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26E69F3" w14:textId="1AC9326B" w:rsidR="00551E5C" w:rsidRPr="002A7B50" w:rsidRDefault="003F2E54" w:rsidP="00551E5C">
      <w:pPr>
        <w:spacing w:before="100" w:beforeAutospacing="1" w:after="100" w:afterAutospacing="1"/>
        <w:ind w:left="3402"/>
        <w:jc w:val="center"/>
        <w:rPr>
          <w:rFonts w:ascii="Arial" w:hAnsi="Arial" w:cs="Arial"/>
          <w:b/>
          <w:bCs/>
        </w:rPr>
      </w:pPr>
      <w:bookmarkStart w:id="0" w:name="_Hlk215599321"/>
      <w:bookmarkEnd w:id="0"/>
      <w:r>
        <w:rPr>
          <w:rFonts w:ascii="Arial Narrow" w:hAnsi="Arial Narrow"/>
          <w:b/>
          <w:noProof/>
          <w14:ligatures w14:val="standardContextual"/>
        </w:rPr>
        <mc:AlternateContent>
          <mc:Choice Requires="wps">
            <w:drawing>
              <wp:anchor distT="0" distB="0" distL="114300" distR="114300" simplePos="0" relativeHeight="251659264" behindDoc="0" locked="0" layoutInCell="1" allowOverlap="1" wp14:anchorId="339FF51C" wp14:editId="04B162CA">
                <wp:simplePos x="0" y="0"/>
                <wp:positionH relativeFrom="column">
                  <wp:posOffset>2133600</wp:posOffset>
                </wp:positionH>
                <wp:positionV relativeFrom="paragraph">
                  <wp:posOffset>-723900</wp:posOffset>
                </wp:positionV>
                <wp:extent cx="2838450" cy="561975"/>
                <wp:effectExtent l="0" t="0" r="0" b="9525"/>
                <wp:wrapNone/>
                <wp:docPr id="86628318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23F8CD" w14:textId="77777777" w:rsidR="003F2E54" w:rsidRDefault="003F2E54" w:rsidP="003F2E54">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9FF51C" id="_x0000_t202" coordsize="21600,21600" o:spt="202" path="m,l,21600r21600,l21600,xe">
                <v:stroke joinstyle="miter"/>
                <v:path gradientshapeok="t" o:connecttype="rect"/>
              </v:shapetype>
              <v:shape id="Cuadro de texto 1" o:spid="_x0000_s1026" type="#_x0000_t202" style="position:absolute;left:0;text-align:left;margin-left:168pt;margin-top:-57pt;width:22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" filled="f" stroked="f" strokeweight=".5pt">
                <v:textbox>
                  <w:txbxContent>
                    <w:p w14:paraId="3F23F8CD" w14:textId="77777777" w:rsidR="003F2E54" w:rsidRDefault="003F2E54" w:rsidP="003F2E54">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r w:rsidR="00551E5C" w:rsidRPr="002A7B50">
        <w:rPr>
          <w:rFonts w:ascii="Arial" w:hAnsi="Arial" w:cs="Arial"/>
          <w:b/>
          <w:bCs/>
        </w:rPr>
        <w:t>RECURSOS DE APELACIÓN</w:t>
      </w:r>
    </w:p>
    <w:p w14:paraId="10E37BDA" w14:textId="5B91E869" w:rsidR="00551E5C" w:rsidRPr="002A7B50" w:rsidRDefault="00551E5C" w:rsidP="00551E5C">
      <w:pPr>
        <w:spacing w:before="100" w:beforeAutospacing="1" w:after="100" w:afterAutospacing="1"/>
        <w:ind w:left="3402"/>
        <w:jc w:val="both"/>
        <w:rPr>
          <w:rFonts w:ascii="Arial" w:hAnsi="Arial" w:cs="Arial"/>
        </w:rPr>
      </w:pPr>
      <w:r w:rsidRPr="002A7B50">
        <w:rPr>
          <w:rFonts w:ascii="Arial" w:hAnsi="Arial" w:cs="Arial"/>
          <w:b/>
          <w:bCs/>
        </w:rPr>
        <w:t>EXPEDIENTES:</w:t>
      </w:r>
      <w:r w:rsidRPr="002A7B50">
        <w:rPr>
          <w:rFonts w:ascii="Arial" w:hAnsi="Arial" w:cs="Arial"/>
        </w:rPr>
        <w:t xml:space="preserve"> TEEM-RAP-002/2026 Y TEEM-RAP-003/2026 ACUMULADOS</w:t>
      </w:r>
    </w:p>
    <w:p w14:paraId="02131551" w14:textId="0337AC5C" w:rsidR="00551E5C" w:rsidRPr="002A7B50" w:rsidRDefault="00551E5C" w:rsidP="00551E5C">
      <w:pPr>
        <w:spacing w:before="100" w:beforeAutospacing="1" w:after="100" w:afterAutospacing="1"/>
        <w:ind w:left="3402"/>
        <w:jc w:val="both"/>
        <w:rPr>
          <w:rFonts w:ascii="Arial" w:hAnsi="Arial" w:cs="Arial"/>
        </w:rPr>
      </w:pPr>
      <w:r w:rsidRPr="002A7B50">
        <w:rPr>
          <w:rFonts w:ascii="Arial" w:hAnsi="Arial" w:cs="Arial"/>
          <w:b/>
          <w:bCs/>
        </w:rPr>
        <w:t>APELANTE:</w:t>
      </w:r>
      <w:r w:rsidRPr="002A7B50">
        <w:rPr>
          <w:rFonts w:ascii="Arial" w:hAnsi="Arial" w:cs="Arial"/>
        </w:rPr>
        <w:t xml:space="preserve"> </w:t>
      </w:r>
      <w:r w:rsidR="00477545" w:rsidRPr="00477545">
        <w:rPr>
          <w:rFonts w:ascii="Arial" w:hAnsi="Arial" w:cs="Arial"/>
          <w:color w:val="000000"/>
        </w:rPr>
        <w:t>MARÍA ISABEL CORONA MÉNDEZ</w:t>
      </w:r>
    </w:p>
    <w:p w14:paraId="312583F7" w14:textId="77777777" w:rsidR="00551E5C" w:rsidRPr="002A7B50" w:rsidRDefault="00551E5C" w:rsidP="00551E5C">
      <w:pPr>
        <w:spacing w:before="100" w:beforeAutospacing="1" w:after="100" w:afterAutospacing="1"/>
        <w:ind w:left="3402"/>
        <w:jc w:val="both"/>
        <w:rPr>
          <w:rFonts w:ascii="Arial" w:hAnsi="Arial" w:cs="Arial"/>
        </w:rPr>
      </w:pPr>
      <w:r w:rsidRPr="002A7B50">
        <w:rPr>
          <w:rFonts w:ascii="Arial" w:hAnsi="Arial" w:cs="Arial"/>
          <w:b/>
          <w:bCs/>
        </w:rPr>
        <w:t>AUTORIDAD RESPONSABLE</w:t>
      </w:r>
      <w:r w:rsidRPr="002A7B50">
        <w:rPr>
          <w:rFonts w:ascii="Arial" w:hAnsi="Arial" w:cs="Arial"/>
        </w:rPr>
        <w:t>: SECRETARÍA EJECUTIVA DEL INSTITUTO ELECTORAL DE MICHOACÁN</w:t>
      </w:r>
    </w:p>
    <w:p w14:paraId="074475C6" w14:textId="3248756E" w:rsidR="00551E5C" w:rsidRPr="002A7B50" w:rsidRDefault="00551E5C" w:rsidP="00551E5C">
      <w:pPr>
        <w:spacing w:before="100" w:beforeAutospacing="1" w:after="100" w:afterAutospacing="1"/>
        <w:ind w:left="3402"/>
        <w:jc w:val="both"/>
        <w:rPr>
          <w:rFonts w:ascii="Arial" w:hAnsi="Arial" w:cs="Arial"/>
        </w:rPr>
      </w:pPr>
      <w:r w:rsidRPr="002A7B50">
        <w:rPr>
          <w:rFonts w:ascii="Arial" w:hAnsi="Arial" w:cs="Arial"/>
          <w:b/>
          <w:bCs/>
        </w:rPr>
        <w:t>MAGISTRADA:</w:t>
      </w:r>
      <w:r w:rsidRPr="002A7B50">
        <w:rPr>
          <w:rFonts w:ascii="Arial" w:hAnsi="Arial" w:cs="Arial"/>
        </w:rPr>
        <w:t xml:space="preserve"> AMELÍ GISSEL NAVARRO LEPE</w:t>
      </w:r>
    </w:p>
    <w:p w14:paraId="63A8CC9B" w14:textId="20CDD873" w:rsidR="008C79EC" w:rsidRPr="002A7B50" w:rsidRDefault="00551E5C" w:rsidP="00551E5C">
      <w:pPr>
        <w:spacing w:before="100" w:beforeAutospacing="1" w:after="100" w:afterAutospacing="1"/>
        <w:ind w:left="3402"/>
        <w:jc w:val="both"/>
        <w:rPr>
          <w:rFonts w:ascii="Arial" w:hAnsi="Arial" w:cs="Arial"/>
        </w:rPr>
      </w:pPr>
      <w:r w:rsidRPr="002A7B50">
        <w:rPr>
          <w:rFonts w:ascii="Arial" w:hAnsi="Arial" w:cs="Arial"/>
          <w:b/>
          <w:bCs/>
        </w:rPr>
        <w:t>SECRETARIA INSTRUCTORA Y PROYECTISTA:</w:t>
      </w:r>
      <w:r w:rsidRPr="002A7B50">
        <w:rPr>
          <w:rFonts w:ascii="Arial" w:hAnsi="Arial" w:cs="Arial"/>
        </w:rPr>
        <w:t xml:space="preserve"> IVONNE LANDA ROMÁN</w:t>
      </w:r>
      <w:r w:rsidRPr="002A7B50">
        <w:rPr>
          <w:rStyle w:val="Refdenotaalpie"/>
          <w:rFonts w:ascii="Arial" w:hAnsi="Arial" w:cs="Arial"/>
        </w:rPr>
        <w:footnoteReference w:id="1"/>
      </w:r>
    </w:p>
    <w:p w14:paraId="43D0E6C1" w14:textId="77777777" w:rsidR="000E29BD" w:rsidRPr="002A7B50" w:rsidRDefault="000E29BD" w:rsidP="00551E5C">
      <w:pPr>
        <w:autoSpaceDE w:val="0"/>
        <w:autoSpaceDN w:val="0"/>
        <w:adjustRightInd w:val="0"/>
        <w:spacing w:line="360" w:lineRule="auto"/>
        <w:rPr>
          <w:rFonts w:ascii="Arial" w:hAnsi="Arial" w:cs="Arial"/>
        </w:rPr>
      </w:pPr>
    </w:p>
    <w:p w14:paraId="52F698FB" w14:textId="4C3DEAD7" w:rsidR="008C79EC" w:rsidRPr="002A7B50" w:rsidRDefault="008C79EC" w:rsidP="00551E5C">
      <w:pPr>
        <w:autoSpaceDE w:val="0"/>
        <w:autoSpaceDN w:val="0"/>
        <w:adjustRightInd w:val="0"/>
        <w:spacing w:line="360" w:lineRule="auto"/>
        <w:rPr>
          <w:rFonts w:ascii="Arial" w:hAnsi="Arial" w:cs="Arial"/>
        </w:rPr>
      </w:pPr>
      <w:r w:rsidRPr="002A7B50">
        <w:rPr>
          <w:rFonts w:ascii="Arial" w:hAnsi="Arial" w:cs="Arial"/>
        </w:rPr>
        <w:t>Morelia, Michoacán</w:t>
      </w:r>
      <w:r w:rsidR="008753A8" w:rsidRPr="002A7B50">
        <w:rPr>
          <w:rFonts w:ascii="Arial" w:hAnsi="Arial" w:cs="Arial"/>
        </w:rPr>
        <w:t xml:space="preserve">, </w:t>
      </w:r>
      <w:r w:rsidRPr="002A7B50">
        <w:rPr>
          <w:rFonts w:ascii="Arial" w:hAnsi="Arial" w:cs="Arial"/>
        </w:rPr>
        <w:t>a</w:t>
      </w:r>
      <w:r w:rsidR="007D3315" w:rsidRPr="002A7B50">
        <w:rPr>
          <w:rFonts w:ascii="Arial" w:hAnsi="Arial" w:cs="Arial"/>
        </w:rPr>
        <w:t xml:space="preserve"> </w:t>
      </w:r>
      <w:r w:rsidR="003A2D56" w:rsidRPr="002A7B50">
        <w:rPr>
          <w:rFonts w:ascii="Arial" w:hAnsi="Arial" w:cs="Arial"/>
        </w:rPr>
        <w:t>veintis</w:t>
      </w:r>
      <w:r w:rsidR="00FD5083">
        <w:rPr>
          <w:rFonts w:ascii="Arial" w:hAnsi="Arial" w:cs="Arial"/>
        </w:rPr>
        <w:t>iete</w:t>
      </w:r>
      <w:r w:rsidR="007D3315" w:rsidRPr="002A7B50">
        <w:rPr>
          <w:rFonts w:ascii="Arial" w:hAnsi="Arial" w:cs="Arial"/>
        </w:rPr>
        <w:t xml:space="preserve"> de </w:t>
      </w:r>
      <w:r w:rsidR="002E0079" w:rsidRPr="002A7B50">
        <w:rPr>
          <w:rFonts w:ascii="Arial" w:hAnsi="Arial" w:cs="Arial"/>
        </w:rPr>
        <w:t>marzo</w:t>
      </w:r>
      <w:r w:rsidR="002A213D" w:rsidRPr="002A7B50">
        <w:rPr>
          <w:rFonts w:ascii="Arial" w:hAnsi="Arial" w:cs="Arial"/>
        </w:rPr>
        <w:t xml:space="preserve"> </w:t>
      </w:r>
      <w:r w:rsidR="000A04C5" w:rsidRPr="002A7B50">
        <w:rPr>
          <w:rFonts w:ascii="Arial" w:hAnsi="Arial" w:cs="Arial"/>
        </w:rPr>
        <w:t xml:space="preserve">de dos mil </w:t>
      </w:r>
      <w:r w:rsidR="00147BED" w:rsidRPr="002A7B50">
        <w:rPr>
          <w:rFonts w:ascii="Arial" w:hAnsi="Arial" w:cs="Arial"/>
        </w:rPr>
        <w:t>veinti</w:t>
      </w:r>
      <w:r w:rsidR="002E0079" w:rsidRPr="002A7B50">
        <w:rPr>
          <w:rFonts w:ascii="Arial" w:hAnsi="Arial" w:cs="Arial"/>
        </w:rPr>
        <w:t>séis.</w:t>
      </w:r>
      <w:r w:rsidR="003D7E39" w:rsidRPr="002A7B50">
        <w:rPr>
          <w:rStyle w:val="Refdenotaalpie"/>
          <w:rFonts w:ascii="Arial" w:hAnsi="Arial" w:cs="Arial"/>
          <w:bCs/>
        </w:rPr>
        <w:footnoteReference w:id="2"/>
      </w:r>
    </w:p>
    <w:p w14:paraId="2BB6B81C" w14:textId="77777777" w:rsidR="000E29BD" w:rsidRPr="002A7B50" w:rsidRDefault="000E29BD" w:rsidP="00551E5C">
      <w:pPr>
        <w:spacing w:line="360" w:lineRule="auto"/>
        <w:jc w:val="both"/>
        <w:rPr>
          <w:rFonts w:ascii="Arial" w:hAnsi="Arial" w:cs="Arial"/>
          <w:b/>
        </w:rPr>
      </w:pPr>
      <w:bookmarkStart w:id="1" w:name="_Toc64578427"/>
    </w:p>
    <w:p w14:paraId="679E85A2" w14:textId="25E881BB" w:rsidR="000953DF" w:rsidRPr="002A7B50" w:rsidRDefault="0017396F" w:rsidP="00551E5C">
      <w:pPr>
        <w:spacing w:line="360" w:lineRule="auto"/>
        <w:jc w:val="both"/>
        <w:rPr>
          <w:rFonts w:ascii="Arial" w:hAnsi="Arial" w:cs="Arial"/>
          <w:bCs/>
        </w:rPr>
      </w:pPr>
      <w:r w:rsidRPr="002A7B50">
        <w:rPr>
          <w:rFonts w:ascii="Arial" w:hAnsi="Arial" w:cs="Arial"/>
          <w:bCs/>
          <w:lang w:val="es-ES_tradnl"/>
        </w:rPr>
        <w:t xml:space="preserve">Sentencia </w:t>
      </w:r>
      <w:r w:rsidR="00AC0CD6" w:rsidRPr="002A7B50">
        <w:rPr>
          <w:rFonts w:ascii="Arial" w:hAnsi="Arial" w:cs="Arial"/>
          <w:bCs/>
          <w:lang w:val="es-ES_tradnl"/>
        </w:rPr>
        <w:t>que</w:t>
      </w:r>
      <w:r w:rsidR="0020496C" w:rsidRPr="002A7B50">
        <w:rPr>
          <w:rFonts w:ascii="Arial" w:hAnsi="Arial" w:cs="Arial"/>
          <w:bCs/>
          <w:lang w:val="es-ES_tradnl"/>
        </w:rPr>
        <w:t>:</w:t>
      </w:r>
      <w:r w:rsidR="00AC0CD6" w:rsidRPr="002A7B50">
        <w:rPr>
          <w:rFonts w:ascii="Arial" w:hAnsi="Arial" w:cs="Arial"/>
          <w:bCs/>
          <w:lang w:val="es-ES_tradnl"/>
        </w:rPr>
        <w:t xml:space="preserve"> </w:t>
      </w:r>
      <w:r w:rsidR="0020496C" w:rsidRPr="002A7B50">
        <w:rPr>
          <w:rFonts w:ascii="Arial" w:hAnsi="Arial" w:cs="Arial"/>
          <w:bCs/>
          <w:lang w:val="es-ES_tradnl"/>
        </w:rPr>
        <w:t xml:space="preserve">[i] </w:t>
      </w:r>
      <w:r w:rsidR="00757955" w:rsidRPr="002A7B50">
        <w:rPr>
          <w:rFonts w:ascii="Arial" w:hAnsi="Arial" w:cs="Arial"/>
          <w:b/>
          <w:bCs/>
        </w:rPr>
        <w:t xml:space="preserve">acumula </w:t>
      </w:r>
      <w:r w:rsidR="00757955" w:rsidRPr="002A7B50">
        <w:rPr>
          <w:rFonts w:ascii="Arial" w:hAnsi="Arial" w:cs="Arial"/>
          <w:bCs/>
        </w:rPr>
        <w:t xml:space="preserve">los recursos en que se actúa, </w:t>
      </w:r>
      <w:r w:rsidR="0020496C" w:rsidRPr="002A7B50">
        <w:rPr>
          <w:rFonts w:ascii="Arial" w:hAnsi="Arial" w:cs="Arial"/>
          <w:bCs/>
        </w:rPr>
        <w:t>[</w:t>
      </w:r>
      <w:proofErr w:type="spellStart"/>
      <w:r w:rsidR="0020496C" w:rsidRPr="002A7B50">
        <w:rPr>
          <w:rFonts w:ascii="Arial" w:hAnsi="Arial" w:cs="Arial"/>
          <w:bCs/>
        </w:rPr>
        <w:t>ii</w:t>
      </w:r>
      <w:proofErr w:type="spellEnd"/>
      <w:r w:rsidR="0020496C" w:rsidRPr="002A7B50">
        <w:rPr>
          <w:rFonts w:ascii="Arial" w:hAnsi="Arial" w:cs="Arial"/>
          <w:bCs/>
        </w:rPr>
        <w:t xml:space="preserve">] </w:t>
      </w:r>
      <w:r w:rsidR="00757955" w:rsidRPr="002A7B50">
        <w:rPr>
          <w:rFonts w:ascii="Arial" w:hAnsi="Arial" w:cs="Arial"/>
          <w:b/>
          <w:bCs/>
        </w:rPr>
        <w:t xml:space="preserve">sobresee </w:t>
      </w:r>
      <w:r w:rsidR="00966219" w:rsidRPr="002A7B50">
        <w:rPr>
          <w:rFonts w:ascii="Arial" w:hAnsi="Arial" w:cs="Arial"/>
          <w:bCs/>
          <w:lang w:val="es-ES_tradnl"/>
        </w:rPr>
        <w:t xml:space="preserve">en el recurso de apelación TEEM-RAP-2/2026, al </w:t>
      </w:r>
      <w:r w:rsidR="00757955" w:rsidRPr="002A7B50">
        <w:rPr>
          <w:rFonts w:ascii="Arial" w:hAnsi="Arial" w:cs="Arial"/>
          <w:bCs/>
        </w:rPr>
        <w:t>actualizarse la causal de improcedencia consistente</w:t>
      </w:r>
      <w:r w:rsidR="0020496C" w:rsidRPr="002A7B50">
        <w:rPr>
          <w:rFonts w:ascii="Arial" w:hAnsi="Arial" w:cs="Arial"/>
          <w:bCs/>
        </w:rPr>
        <w:t xml:space="preserve"> en</w:t>
      </w:r>
      <w:r w:rsidR="00757955" w:rsidRPr="002A7B50">
        <w:rPr>
          <w:rFonts w:ascii="Arial" w:hAnsi="Arial" w:cs="Arial"/>
          <w:bCs/>
        </w:rPr>
        <w:t xml:space="preserve"> </w:t>
      </w:r>
      <w:r w:rsidR="00F8413E" w:rsidRPr="002A7B50">
        <w:rPr>
          <w:rFonts w:ascii="Arial" w:hAnsi="Arial" w:cs="Arial"/>
          <w:bCs/>
        </w:rPr>
        <w:t xml:space="preserve">falta de firma autógrafa </w:t>
      </w:r>
      <w:r w:rsidR="00AC0CD6" w:rsidRPr="002A7B50">
        <w:rPr>
          <w:rFonts w:ascii="Arial" w:hAnsi="Arial" w:cs="Arial"/>
          <w:bCs/>
          <w:lang w:val="es-ES_tradnl"/>
        </w:rPr>
        <w:t xml:space="preserve">y </w:t>
      </w:r>
      <w:r w:rsidR="0020496C" w:rsidRPr="002A7B50">
        <w:rPr>
          <w:rFonts w:ascii="Arial" w:hAnsi="Arial" w:cs="Arial"/>
          <w:bCs/>
          <w:lang w:val="es-ES_tradnl"/>
        </w:rPr>
        <w:t>[</w:t>
      </w:r>
      <w:proofErr w:type="spellStart"/>
      <w:r w:rsidR="0020496C" w:rsidRPr="002A7B50">
        <w:rPr>
          <w:rFonts w:ascii="Arial" w:hAnsi="Arial" w:cs="Arial"/>
          <w:bCs/>
          <w:lang w:val="es-ES_tradnl"/>
        </w:rPr>
        <w:t>iii</w:t>
      </w:r>
      <w:proofErr w:type="spellEnd"/>
      <w:r w:rsidR="0020496C" w:rsidRPr="002A7B50">
        <w:rPr>
          <w:rFonts w:ascii="Arial" w:hAnsi="Arial" w:cs="Arial"/>
          <w:bCs/>
          <w:lang w:val="es-ES_tradnl"/>
        </w:rPr>
        <w:t xml:space="preserve">] </w:t>
      </w:r>
      <w:r w:rsidR="00146EF0" w:rsidRPr="002A7B50">
        <w:rPr>
          <w:rFonts w:ascii="Arial" w:hAnsi="Arial" w:cs="Arial"/>
          <w:b/>
          <w:lang w:val="es-ES_tradnl"/>
        </w:rPr>
        <w:t>modifica</w:t>
      </w:r>
      <w:r w:rsidR="004A5037" w:rsidRPr="002A7B50">
        <w:rPr>
          <w:rFonts w:ascii="Arial" w:hAnsi="Arial" w:cs="Arial"/>
          <w:bCs/>
          <w:lang w:val="es-ES_tradnl"/>
        </w:rPr>
        <w:t>, en lo que fue materia de impugnación</w:t>
      </w:r>
      <w:r w:rsidR="0020496C" w:rsidRPr="002A7B50">
        <w:rPr>
          <w:rFonts w:ascii="Arial" w:hAnsi="Arial" w:cs="Arial"/>
          <w:bCs/>
          <w:lang w:val="es-ES_tradnl"/>
        </w:rPr>
        <w:t xml:space="preserve"> en el recurso de apelación </w:t>
      </w:r>
      <w:r w:rsidR="00E64B5C" w:rsidRPr="002A7B50">
        <w:rPr>
          <w:rFonts w:ascii="Arial" w:hAnsi="Arial" w:cs="Arial"/>
          <w:bCs/>
          <w:lang w:val="es-ES_tradnl"/>
        </w:rPr>
        <w:br/>
      </w:r>
      <w:r w:rsidR="0020496C" w:rsidRPr="002A7B50">
        <w:rPr>
          <w:rFonts w:ascii="Arial" w:hAnsi="Arial" w:cs="Arial"/>
          <w:bCs/>
          <w:lang w:val="es-ES_tradnl"/>
        </w:rPr>
        <w:t>TEEM-RAP-</w:t>
      </w:r>
      <w:r w:rsidR="00F8413E" w:rsidRPr="002A7B50">
        <w:rPr>
          <w:rFonts w:ascii="Arial" w:hAnsi="Arial" w:cs="Arial"/>
          <w:bCs/>
          <w:lang w:val="es-ES_tradnl"/>
        </w:rPr>
        <w:t>3</w:t>
      </w:r>
      <w:r w:rsidR="0020496C" w:rsidRPr="002A7B50">
        <w:rPr>
          <w:rFonts w:ascii="Arial" w:hAnsi="Arial" w:cs="Arial"/>
          <w:bCs/>
          <w:lang w:val="es-ES_tradnl"/>
        </w:rPr>
        <w:t>/2026</w:t>
      </w:r>
      <w:r w:rsidR="004A5037" w:rsidRPr="002A7B50">
        <w:rPr>
          <w:rFonts w:ascii="Arial" w:hAnsi="Arial" w:cs="Arial"/>
          <w:bCs/>
          <w:lang w:val="es-ES_tradnl"/>
        </w:rPr>
        <w:t>,</w:t>
      </w:r>
      <w:r w:rsidR="002E0079" w:rsidRPr="002A7B50">
        <w:rPr>
          <w:rFonts w:ascii="Arial" w:hAnsi="Arial" w:cs="Arial"/>
          <w:bCs/>
          <w:lang w:val="es-ES_tradnl"/>
        </w:rPr>
        <w:t xml:space="preserve"> </w:t>
      </w:r>
      <w:r w:rsidR="004A5037" w:rsidRPr="002A7B50">
        <w:rPr>
          <w:rFonts w:ascii="Arial" w:hAnsi="Arial" w:cs="Arial"/>
          <w:bCs/>
        </w:rPr>
        <w:t>el acuerdo mediante el cual la Secretaría Ejecutiva del Instituto Electoral de Michoacán</w:t>
      </w:r>
      <w:r w:rsidR="004A5037" w:rsidRPr="002A7B50">
        <w:rPr>
          <w:rStyle w:val="Refdenotaalpie"/>
          <w:rFonts w:ascii="Arial" w:hAnsi="Arial" w:cs="Arial"/>
          <w:bCs/>
        </w:rPr>
        <w:footnoteReference w:id="3"/>
      </w:r>
      <w:r w:rsidR="004A5037" w:rsidRPr="002A7B50">
        <w:rPr>
          <w:rFonts w:ascii="Arial" w:hAnsi="Arial" w:cs="Arial"/>
          <w:bCs/>
        </w:rPr>
        <w:t xml:space="preserve"> que </w:t>
      </w:r>
      <w:r w:rsidR="004A5037" w:rsidRPr="002A7B50">
        <w:rPr>
          <w:rFonts w:ascii="Arial" w:hAnsi="Arial" w:cs="Arial"/>
        </w:rPr>
        <w:t>declaró parcialmente procedentes medidas cautelares dentro de un procedimiento especial sancionador relacionado con presuntas manifestaciones constitutivas de violencia política contra las mujeres en razón de género</w:t>
      </w:r>
      <w:r w:rsidR="004A5037" w:rsidRPr="002A7B50">
        <w:rPr>
          <w:rStyle w:val="Refdenotaalpie"/>
          <w:rFonts w:ascii="Arial" w:hAnsi="Arial" w:cs="Arial"/>
        </w:rPr>
        <w:footnoteReference w:id="4"/>
      </w:r>
      <w:r w:rsidR="004A5037" w:rsidRPr="002A7B50">
        <w:rPr>
          <w:rFonts w:ascii="Arial" w:hAnsi="Arial" w:cs="Arial"/>
        </w:rPr>
        <w:t>,</w:t>
      </w:r>
      <w:r w:rsidR="004A5037" w:rsidRPr="002A7B50">
        <w:rPr>
          <w:rFonts w:ascii="Arial" w:hAnsi="Arial" w:cs="Arial"/>
          <w:bCs/>
        </w:rPr>
        <w:t xml:space="preserve"> consistentes en diversas publicaciones y comentarios difundidos en la red social Facebook.</w:t>
      </w:r>
    </w:p>
    <w:p w14:paraId="4542DEC2" w14:textId="77777777" w:rsidR="00E93D78" w:rsidRPr="002A7B50" w:rsidRDefault="00E93D78" w:rsidP="00551E5C">
      <w:pPr>
        <w:spacing w:line="360" w:lineRule="auto"/>
        <w:jc w:val="both"/>
        <w:rPr>
          <w:rFonts w:ascii="Arial" w:hAnsi="Arial" w:cs="Arial"/>
          <w:bCs/>
          <w:lang w:val="es-ES_tradnl"/>
        </w:rPr>
      </w:pPr>
    </w:p>
    <w:bookmarkEnd w:id="1"/>
    <w:p w14:paraId="10874BA3" w14:textId="58737B3F" w:rsidR="00FA6042" w:rsidRPr="002A7B50" w:rsidRDefault="007C205E" w:rsidP="007C205E">
      <w:pPr>
        <w:spacing w:line="360" w:lineRule="auto"/>
        <w:rPr>
          <w:rFonts w:ascii="Arial" w:hAnsi="Arial" w:cs="Arial"/>
          <w:b/>
          <w:bCs/>
        </w:rPr>
      </w:pPr>
      <w:r w:rsidRPr="002A7B50">
        <w:rPr>
          <w:rFonts w:ascii="Arial" w:hAnsi="Arial" w:cs="Arial"/>
          <w:b/>
          <w:bCs/>
        </w:rPr>
        <w:t>1</w:t>
      </w:r>
      <w:r w:rsidR="00FA6042" w:rsidRPr="002A7B50">
        <w:rPr>
          <w:rFonts w:ascii="Arial" w:hAnsi="Arial" w:cs="Arial"/>
          <w:b/>
          <w:bCs/>
        </w:rPr>
        <w:t xml:space="preserve">. </w:t>
      </w:r>
      <w:r w:rsidRPr="002A7B50">
        <w:rPr>
          <w:rFonts w:ascii="Arial" w:hAnsi="Arial" w:cs="Arial"/>
          <w:b/>
          <w:bCs/>
        </w:rPr>
        <w:t>Antecedentes</w:t>
      </w:r>
    </w:p>
    <w:p w14:paraId="66B70DD6" w14:textId="7C6F9E2D" w:rsidR="009D5E2A" w:rsidRPr="002A7B50" w:rsidRDefault="00A5794C" w:rsidP="000E29BD">
      <w:pPr>
        <w:spacing w:line="360" w:lineRule="auto"/>
        <w:jc w:val="both"/>
        <w:rPr>
          <w:rFonts w:ascii="Arial" w:hAnsi="Arial" w:cs="Arial"/>
        </w:rPr>
      </w:pPr>
      <w:bookmarkStart w:id="2" w:name="_Hlk187752944"/>
      <w:r w:rsidRPr="002A7B50">
        <w:rPr>
          <w:rFonts w:ascii="Arial" w:hAnsi="Arial" w:cs="Arial"/>
          <w:b/>
          <w:bCs/>
        </w:rPr>
        <w:t>1.</w:t>
      </w:r>
      <w:r w:rsidR="007C205E" w:rsidRPr="002A7B50">
        <w:rPr>
          <w:rFonts w:ascii="Arial" w:hAnsi="Arial" w:cs="Arial"/>
          <w:b/>
          <w:bCs/>
        </w:rPr>
        <w:t>1</w:t>
      </w:r>
      <w:r w:rsidR="002F35D0" w:rsidRPr="002A7B50">
        <w:rPr>
          <w:rFonts w:ascii="Arial" w:hAnsi="Arial" w:cs="Arial"/>
          <w:bCs/>
          <w:i/>
          <w:iCs/>
        </w:rPr>
        <w:t xml:space="preserve"> </w:t>
      </w:r>
      <w:r w:rsidR="002E0079" w:rsidRPr="002A7B50">
        <w:rPr>
          <w:rFonts w:ascii="Arial" w:hAnsi="Arial" w:cs="Arial"/>
          <w:b/>
          <w:bCs/>
        </w:rPr>
        <w:t>Presentación de queja ante el I</w:t>
      </w:r>
      <w:r w:rsidR="00E93D78" w:rsidRPr="002A7B50">
        <w:rPr>
          <w:rFonts w:ascii="Arial" w:hAnsi="Arial" w:cs="Arial"/>
          <w:b/>
          <w:bCs/>
        </w:rPr>
        <w:t xml:space="preserve">nstituto </w:t>
      </w:r>
      <w:r w:rsidR="002E0079" w:rsidRPr="002A7B50">
        <w:rPr>
          <w:rFonts w:ascii="Arial" w:hAnsi="Arial" w:cs="Arial"/>
          <w:b/>
          <w:bCs/>
        </w:rPr>
        <w:t>E</w:t>
      </w:r>
      <w:r w:rsidR="00E93D78" w:rsidRPr="002A7B50">
        <w:rPr>
          <w:rFonts w:ascii="Arial" w:hAnsi="Arial" w:cs="Arial"/>
          <w:b/>
          <w:bCs/>
        </w:rPr>
        <w:t xml:space="preserve">lectoral de </w:t>
      </w:r>
      <w:r w:rsidR="002E0079" w:rsidRPr="002A7B50">
        <w:rPr>
          <w:rFonts w:ascii="Arial" w:hAnsi="Arial" w:cs="Arial"/>
          <w:b/>
          <w:bCs/>
        </w:rPr>
        <w:t>M</w:t>
      </w:r>
      <w:r w:rsidR="00E93D78" w:rsidRPr="002A7B50">
        <w:rPr>
          <w:rFonts w:ascii="Arial" w:hAnsi="Arial" w:cs="Arial"/>
          <w:b/>
          <w:bCs/>
        </w:rPr>
        <w:t>ichoacán</w:t>
      </w:r>
      <w:r w:rsidR="00E93D78" w:rsidRPr="002A7B50">
        <w:rPr>
          <w:rStyle w:val="Refdenotaalpie"/>
          <w:rFonts w:ascii="Arial" w:hAnsi="Arial" w:cs="Arial"/>
          <w:b/>
          <w:bCs/>
        </w:rPr>
        <w:footnoteReference w:id="5"/>
      </w:r>
      <w:r w:rsidR="002E0079" w:rsidRPr="002A7B50">
        <w:rPr>
          <w:rFonts w:ascii="Arial" w:hAnsi="Arial" w:cs="Arial"/>
          <w:b/>
          <w:bCs/>
        </w:rPr>
        <w:t>.</w:t>
      </w:r>
      <w:r w:rsidR="009A1387" w:rsidRPr="002A7B50">
        <w:rPr>
          <w:rFonts w:ascii="Arial" w:hAnsi="Arial" w:cs="Arial"/>
          <w:b/>
          <w:bCs/>
        </w:rPr>
        <w:t xml:space="preserve"> </w:t>
      </w:r>
      <w:r w:rsidR="009A1387" w:rsidRPr="002A7B50">
        <w:rPr>
          <w:rFonts w:ascii="Arial" w:hAnsi="Arial" w:cs="Arial"/>
        </w:rPr>
        <w:t xml:space="preserve">El </w:t>
      </w:r>
      <w:r w:rsidR="002E0079" w:rsidRPr="002A7B50">
        <w:rPr>
          <w:rFonts w:ascii="Arial" w:hAnsi="Arial" w:cs="Arial"/>
        </w:rPr>
        <w:t xml:space="preserve">veinticuatro de enero, la </w:t>
      </w:r>
      <w:r w:rsidR="00B2479C" w:rsidRPr="00B2479C">
        <w:rPr>
          <w:rFonts w:ascii="Arial" w:hAnsi="Arial" w:cs="Arial"/>
          <w:color w:val="FFFFFF"/>
          <w:highlight w:val="darkCyan"/>
        </w:rPr>
        <w:t>[No.1]_</w:t>
      </w:r>
      <w:proofErr w:type="spellStart"/>
      <w:r w:rsidR="00B2479C" w:rsidRPr="00B2479C">
        <w:rPr>
          <w:rFonts w:ascii="Arial" w:hAnsi="Arial" w:cs="Arial"/>
          <w:color w:val="FFFFFF"/>
          <w:highlight w:val="darkCyan"/>
        </w:rPr>
        <w:t>ELIMINADO_Cargo</w:t>
      </w:r>
      <w:proofErr w:type="spellEnd"/>
      <w:r w:rsidR="00B2479C" w:rsidRPr="00B2479C">
        <w:rPr>
          <w:rFonts w:ascii="Arial" w:hAnsi="Arial" w:cs="Arial"/>
          <w:color w:val="FFFFFF"/>
          <w:highlight w:val="darkCyan"/>
        </w:rPr>
        <w:t>_[230]</w:t>
      </w:r>
      <w:r w:rsidR="002E0079" w:rsidRPr="002A7B50">
        <w:rPr>
          <w:rFonts w:ascii="Arial" w:hAnsi="Arial" w:cs="Arial"/>
        </w:rPr>
        <w:t xml:space="preserve"> de</w:t>
      </w:r>
      <w:r w:rsidR="00E93D78" w:rsidRPr="002A7B50">
        <w:rPr>
          <w:rFonts w:ascii="Arial" w:hAnsi="Arial" w:cs="Arial"/>
        </w:rPr>
        <w:t xml:space="preserve"> un ayuntamiento de esta entidad federativa</w:t>
      </w:r>
      <w:r w:rsidR="002E0079" w:rsidRPr="002A7B50">
        <w:rPr>
          <w:rFonts w:ascii="Arial" w:hAnsi="Arial" w:cs="Arial"/>
        </w:rPr>
        <w:t xml:space="preserve">, a través de su </w:t>
      </w:r>
      <w:r w:rsidR="00E93D78" w:rsidRPr="002A7B50">
        <w:rPr>
          <w:rFonts w:ascii="Arial" w:hAnsi="Arial" w:cs="Arial"/>
        </w:rPr>
        <w:t>representación</w:t>
      </w:r>
      <w:r w:rsidR="002E0079" w:rsidRPr="002A7B50">
        <w:rPr>
          <w:rFonts w:ascii="Arial" w:hAnsi="Arial" w:cs="Arial"/>
        </w:rPr>
        <w:t xml:space="preserve"> </w:t>
      </w:r>
      <w:r w:rsidR="002E0079" w:rsidRPr="002A7B50">
        <w:rPr>
          <w:rFonts w:ascii="Arial" w:hAnsi="Arial" w:cs="Arial"/>
        </w:rPr>
        <w:lastRenderedPageBreak/>
        <w:t>legal, presentó queja contra la apelante</w:t>
      </w:r>
      <w:r w:rsidR="00E16C29" w:rsidRPr="002A7B50">
        <w:rPr>
          <w:rFonts w:ascii="Arial" w:hAnsi="Arial" w:cs="Arial"/>
        </w:rPr>
        <w:t xml:space="preserve"> por hechos presuntamente constitutivos de </w:t>
      </w:r>
      <w:r w:rsidR="00581FE1" w:rsidRPr="002A7B50">
        <w:rPr>
          <w:rFonts w:ascii="Arial" w:hAnsi="Arial" w:cs="Arial"/>
        </w:rPr>
        <w:t>VPMG</w:t>
      </w:r>
      <w:r w:rsidR="00E16C29" w:rsidRPr="002A7B50">
        <w:rPr>
          <w:rFonts w:ascii="Arial" w:hAnsi="Arial" w:cs="Arial"/>
        </w:rPr>
        <w:t>.</w:t>
      </w:r>
    </w:p>
    <w:p w14:paraId="5EBB642E" w14:textId="77777777" w:rsidR="000E29BD" w:rsidRPr="002A7B50" w:rsidRDefault="000E29BD" w:rsidP="000E29BD">
      <w:pPr>
        <w:spacing w:line="360" w:lineRule="auto"/>
        <w:jc w:val="both"/>
        <w:rPr>
          <w:rFonts w:ascii="Arial" w:hAnsi="Arial" w:cs="Arial"/>
          <w:bCs/>
          <w:i/>
          <w:iCs/>
        </w:rPr>
      </w:pPr>
    </w:p>
    <w:p w14:paraId="37F73ABF" w14:textId="07F45F3D" w:rsidR="002E0079" w:rsidRPr="002A7B50" w:rsidRDefault="007C205E" w:rsidP="000E29BD">
      <w:pPr>
        <w:spacing w:line="360" w:lineRule="auto"/>
        <w:jc w:val="both"/>
        <w:rPr>
          <w:rFonts w:ascii="Arial" w:hAnsi="Arial" w:cs="Arial"/>
        </w:rPr>
      </w:pPr>
      <w:r w:rsidRPr="002A7B50">
        <w:rPr>
          <w:rFonts w:ascii="Arial" w:hAnsi="Arial" w:cs="Arial"/>
          <w:b/>
          <w:bCs/>
        </w:rPr>
        <w:t xml:space="preserve">1.2 </w:t>
      </w:r>
      <w:r w:rsidR="002E0079" w:rsidRPr="002A7B50">
        <w:rPr>
          <w:rFonts w:ascii="Arial" w:hAnsi="Arial" w:cs="Arial"/>
          <w:b/>
          <w:bCs/>
        </w:rPr>
        <w:t xml:space="preserve">Radicación, registro, diligencias de investigación y pronunciamiento sobre emisión de medidas cautelares. </w:t>
      </w:r>
      <w:r w:rsidR="002E0079" w:rsidRPr="002A7B50">
        <w:rPr>
          <w:rFonts w:ascii="Arial" w:hAnsi="Arial" w:cs="Arial"/>
        </w:rPr>
        <w:t xml:space="preserve">Mediante acuerdo de misma fecha se radicó la queja como </w:t>
      </w:r>
      <w:r w:rsidR="00581FE1" w:rsidRPr="002A7B50">
        <w:rPr>
          <w:rFonts w:ascii="Arial" w:hAnsi="Arial" w:cs="Arial"/>
        </w:rPr>
        <w:t>p</w:t>
      </w:r>
      <w:r w:rsidR="002E0079" w:rsidRPr="002A7B50">
        <w:rPr>
          <w:rFonts w:ascii="Arial" w:hAnsi="Arial" w:cs="Arial"/>
        </w:rPr>
        <w:t xml:space="preserve">rocedimiento </w:t>
      </w:r>
      <w:r w:rsidR="00581FE1" w:rsidRPr="002A7B50">
        <w:rPr>
          <w:rFonts w:ascii="Arial" w:hAnsi="Arial" w:cs="Arial"/>
        </w:rPr>
        <w:t>e</w:t>
      </w:r>
      <w:r w:rsidR="002E0079" w:rsidRPr="002A7B50">
        <w:rPr>
          <w:rFonts w:ascii="Arial" w:hAnsi="Arial" w:cs="Arial"/>
        </w:rPr>
        <w:t xml:space="preserve">special </w:t>
      </w:r>
      <w:r w:rsidR="00581FE1" w:rsidRPr="002A7B50">
        <w:rPr>
          <w:rFonts w:ascii="Arial" w:hAnsi="Arial" w:cs="Arial"/>
        </w:rPr>
        <w:t>s</w:t>
      </w:r>
      <w:r w:rsidR="002E0079" w:rsidRPr="002A7B50">
        <w:rPr>
          <w:rFonts w:ascii="Arial" w:hAnsi="Arial" w:cs="Arial"/>
        </w:rPr>
        <w:t xml:space="preserve">ancionador </w:t>
      </w:r>
      <w:r w:rsidR="00E16C29" w:rsidRPr="002A7B50">
        <w:rPr>
          <w:rFonts w:ascii="Arial" w:hAnsi="Arial" w:cs="Arial"/>
        </w:rPr>
        <w:t>y se ordenaron diversas diligencias de investigación.</w:t>
      </w:r>
    </w:p>
    <w:p w14:paraId="02DECD2A" w14:textId="77777777" w:rsidR="00667D14" w:rsidRPr="002A7B50" w:rsidRDefault="00667D14" w:rsidP="000E29BD">
      <w:pPr>
        <w:spacing w:line="360" w:lineRule="auto"/>
        <w:jc w:val="both"/>
        <w:rPr>
          <w:rFonts w:ascii="Arial" w:hAnsi="Arial" w:cs="Arial"/>
        </w:rPr>
      </w:pPr>
    </w:p>
    <w:p w14:paraId="03C30427" w14:textId="5A9D600F" w:rsidR="00E16C29" w:rsidRPr="002A7B50" w:rsidRDefault="007C205E" w:rsidP="000E29BD">
      <w:pPr>
        <w:spacing w:line="360" w:lineRule="auto"/>
        <w:jc w:val="both"/>
        <w:rPr>
          <w:rFonts w:ascii="Arial" w:hAnsi="Arial" w:cs="Arial"/>
        </w:rPr>
      </w:pPr>
      <w:r w:rsidRPr="002A7B50">
        <w:rPr>
          <w:rFonts w:ascii="Arial" w:hAnsi="Arial" w:cs="Arial"/>
          <w:b/>
          <w:bCs/>
        </w:rPr>
        <w:t>1.</w:t>
      </w:r>
      <w:r w:rsidR="00E16C29" w:rsidRPr="002A7B50">
        <w:rPr>
          <w:rFonts w:ascii="Arial" w:hAnsi="Arial" w:cs="Arial"/>
          <w:b/>
          <w:bCs/>
        </w:rPr>
        <w:t>3</w:t>
      </w:r>
      <w:r w:rsidR="00667D14" w:rsidRPr="002A7B50">
        <w:rPr>
          <w:rFonts w:ascii="Arial" w:hAnsi="Arial" w:cs="Arial"/>
          <w:b/>
          <w:bCs/>
        </w:rPr>
        <w:t>.</w:t>
      </w:r>
      <w:r w:rsidR="00E16C29" w:rsidRPr="002A7B50">
        <w:rPr>
          <w:rFonts w:ascii="Arial" w:hAnsi="Arial" w:cs="Arial"/>
          <w:b/>
          <w:bCs/>
        </w:rPr>
        <w:t xml:space="preserve"> </w:t>
      </w:r>
      <w:r w:rsidR="00475E7E" w:rsidRPr="002A7B50">
        <w:rPr>
          <w:rFonts w:ascii="Arial" w:hAnsi="Arial" w:cs="Arial"/>
          <w:b/>
          <w:bCs/>
        </w:rPr>
        <w:t>A</w:t>
      </w:r>
      <w:r w:rsidR="00E16C29" w:rsidRPr="002A7B50">
        <w:rPr>
          <w:rFonts w:ascii="Arial" w:hAnsi="Arial" w:cs="Arial"/>
          <w:b/>
          <w:bCs/>
        </w:rPr>
        <w:t xml:space="preserve">mpliación de queja. </w:t>
      </w:r>
      <w:r w:rsidR="00E16C29" w:rsidRPr="002A7B50">
        <w:rPr>
          <w:rFonts w:ascii="Arial" w:hAnsi="Arial" w:cs="Arial"/>
        </w:rPr>
        <w:t xml:space="preserve">El veintiocho de enero, </w:t>
      </w:r>
      <w:r w:rsidR="00581FE1" w:rsidRPr="002A7B50">
        <w:rPr>
          <w:rFonts w:ascii="Arial" w:hAnsi="Arial" w:cs="Arial"/>
        </w:rPr>
        <w:t>la representación</w:t>
      </w:r>
      <w:r w:rsidR="00E16C29" w:rsidRPr="002A7B50">
        <w:rPr>
          <w:rFonts w:ascii="Arial" w:hAnsi="Arial" w:cs="Arial"/>
        </w:rPr>
        <w:t xml:space="preserve"> legal de la </w:t>
      </w:r>
      <w:r w:rsidR="00B2479C" w:rsidRPr="00B2479C">
        <w:rPr>
          <w:rFonts w:ascii="Arial" w:hAnsi="Arial" w:cs="Arial"/>
          <w:color w:val="FFFFFF"/>
          <w:highlight w:val="darkCyan"/>
        </w:rPr>
        <w:t>[No.2]_</w:t>
      </w:r>
      <w:proofErr w:type="spellStart"/>
      <w:r w:rsidR="00B2479C" w:rsidRPr="00B2479C">
        <w:rPr>
          <w:rFonts w:ascii="Arial" w:hAnsi="Arial" w:cs="Arial"/>
          <w:color w:val="FFFFFF"/>
          <w:highlight w:val="darkCyan"/>
        </w:rPr>
        <w:t>ELIMINADO_Cargo</w:t>
      </w:r>
      <w:proofErr w:type="spellEnd"/>
      <w:r w:rsidR="00B2479C" w:rsidRPr="00B2479C">
        <w:rPr>
          <w:rFonts w:ascii="Arial" w:hAnsi="Arial" w:cs="Arial"/>
          <w:color w:val="FFFFFF"/>
          <w:highlight w:val="darkCyan"/>
        </w:rPr>
        <w:t>_[230]</w:t>
      </w:r>
      <w:r w:rsidR="00E16C29" w:rsidRPr="002A7B50">
        <w:rPr>
          <w:rFonts w:ascii="Arial" w:hAnsi="Arial" w:cs="Arial"/>
        </w:rPr>
        <w:t xml:space="preserve"> ampli</w:t>
      </w:r>
      <w:r w:rsidR="00581FE1" w:rsidRPr="002A7B50">
        <w:rPr>
          <w:rFonts w:ascii="Arial" w:hAnsi="Arial" w:cs="Arial"/>
        </w:rPr>
        <w:t>ó</w:t>
      </w:r>
      <w:r w:rsidR="00E16C29" w:rsidRPr="002A7B50">
        <w:rPr>
          <w:rFonts w:ascii="Arial" w:hAnsi="Arial" w:cs="Arial"/>
        </w:rPr>
        <w:t xml:space="preserve"> su queja por hechos presuntamente constitutivos de </w:t>
      </w:r>
      <w:r w:rsidR="00581FE1" w:rsidRPr="002A7B50">
        <w:rPr>
          <w:rFonts w:ascii="Arial" w:hAnsi="Arial" w:cs="Arial"/>
        </w:rPr>
        <w:t>VPMG</w:t>
      </w:r>
      <w:r w:rsidR="00E16C29" w:rsidRPr="002A7B50">
        <w:rPr>
          <w:rFonts w:ascii="Arial" w:hAnsi="Arial" w:cs="Arial"/>
        </w:rPr>
        <w:t>.</w:t>
      </w:r>
    </w:p>
    <w:p w14:paraId="16A68833" w14:textId="77777777" w:rsidR="00E16C29" w:rsidRPr="002A7B50" w:rsidRDefault="00E16C29" w:rsidP="000E29BD">
      <w:pPr>
        <w:spacing w:line="360" w:lineRule="auto"/>
        <w:jc w:val="both"/>
        <w:rPr>
          <w:rFonts w:ascii="Arial" w:hAnsi="Arial" w:cs="Arial"/>
        </w:rPr>
      </w:pPr>
    </w:p>
    <w:p w14:paraId="299878D0" w14:textId="3F502C45" w:rsidR="00E16C29" w:rsidRPr="002A7B50" w:rsidRDefault="007C205E" w:rsidP="000E29BD">
      <w:pPr>
        <w:spacing w:line="360" w:lineRule="auto"/>
        <w:jc w:val="both"/>
        <w:rPr>
          <w:rFonts w:ascii="Arial" w:hAnsi="Arial" w:cs="Arial"/>
        </w:rPr>
      </w:pPr>
      <w:r w:rsidRPr="002A7B50">
        <w:rPr>
          <w:rFonts w:ascii="Arial" w:hAnsi="Arial" w:cs="Arial"/>
          <w:b/>
          <w:bCs/>
        </w:rPr>
        <w:t>1.</w:t>
      </w:r>
      <w:r w:rsidR="00E16C29" w:rsidRPr="002A7B50">
        <w:rPr>
          <w:rFonts w:ascii="Arial" w:hAnsi="Arial" w:cs="Arial"/>
          <w:b/>
          <w:bCs/>
        </w:rPr>
        <w:t>4.</w:t>
      </w:r>
      <w:r w:rsidR="00E16C29" w:rsidRPr="002A7B50">
        <w:rPr>
          <w:rFonts w:ascii="Arial" w:hAnsi="Arial" w:cs="Arial"/>
        </w:rPr>
        <w:t xml:space="preserve"> </w:t>
      </w:r>
      <w:r w:rsidR="00E16C29" w:rsidRPr="002A7B50">
        <w:rPr>
          <w:rFonts w:ascii="Arial" w:hAnsi="Arial" w:cs="Arial"/>
          <w:b/>
          <w:bCs/>
        </w:rPr>
        <w:t xml:space="preserve">Segunda ampliación de queja. </w:t>
      </w:r>
      <w:r w:rsidR="00E16C29" w:rsidRPr="002A7B50">
        <w:rPr>
          <w:rFonts w:ascii="Arial" w:hAnsi="Arial" w:cs="Arial"/>
        </w:rPr>
        <w:t xml:space="preserve">En la misma fecha, se recibió en </w:t>
      </w:r>
      <w:r w:rsidR="00581FE1" w:rsidRPr="002A7B50">
        <w:rPr>
          <w:rFonts w:ascii="Arial" w:hAnsi="Arial" w:cs="Arial"/>
        </w:rPr>
        <w:t>la cuenta de</w:t>
      </w:r>
      <w:r w:rsidR="00E16C29" w:rsidRPr="002A7B50">
        <w:rPr>
          <w:rFonts w:ascii="Arial" w:hAnsi="Arial" w:cs="Arial"/>
        </w:rPr>
        <w:t xml:space="preserve"> correo electrónico oficial del IEM una segunda ampliación de queja en contra de la apelante.</w:t>
      </w:r>
    </w:p>
    <w:p w14:paraId="1D1DD436" w14:textId="77777777" w:rsidR="00E16C29" w:rsidRPr="002A7B50" w:rsidRDefault="00E16C29" w:rsidP="000E29BD">
      <w:pPr>
        <w:spacing w:line="360" w:lineRule="auto"/>
        <w:jc w:val="both"/>
        <w:rPr>
          <w:rFonts w:ascii="Arial" w:hAnsi="Arial" w:cs="Arial"/>
        </w:rPr>
      </w:pPr>
    </w:p>
    <w:p w14:paraId="19BA6ED6" w14:textId="1BAF4E89" w:rsidR="00E16C29" w:rsidRPr="002A7B50" w:rsidRDefault="007C205E" w:rsidP="000E29BD">
      <w:pPr>
        <w:spacing w:line="360" w:lineRule="auto"/>
        <w:jc w:val="both"/>
        <w:rPr>
          <w:rFonts w:ascii="Arial" w:hAnsi="Arial" w:cs="Arial"/>
        </w:rPr>
      </w:pPr>
      <w:r w:rsidRPr="002A7B50">
        <w:rPr>
          <w:rFonts w:ascii="Arial" w:hAnsi="Arial" w:cs="Arial"/>
          <w:b/>
          <w:bCs/>
        </w:rPr>
        <w:t>1.</w:t>
      </w:r>
      <w:r w:rsidR="00475E7E" w:rsidRPr="002A7B50">
        <w:rPr>
          <w:rFonts w:ascii="Arial" w:hAnsi="Arial" w:cs="Arial"/>
          <w:b/>
          <w:bCs/>
        </w:rPr>
        <w:t>5</w:t>
      </w:r>
      <w:r w:rsidR="00667D14" w:rsidRPr="002A7B50">
        <w:rPr>
          <w:rFonts w:ascii="Arial" w:hAnsi="Arial" w:cs="Arial"/>
          <w:b/>
          <w:bCs/>
        </w:rPr>
        <w:t>.</w:t>
      </w:r>
      <w:r w:rsidR="00475E7E" w:rsidRPr="002A7B50">
        <w:rPr>
          <w:rFonts w:ascii="Arial" w:hAnsi="Arial" w:cs="Arial"/>
          <w:b/>
          <w:bCs/>
        </w:rPr>
        <w:t xml:space="preserve"> </w:t>
      </w:r>
      <w:r w:rsidR="00E16C29" w:rsidRPr="002A7B50">
        <w:rPr>
          <w:rFonts w:ascii="Arial" w:hAnsi="Arial" w:cs="Arial"/>
          <w:b/>
          <w:bCs/>
        </w:rPr>
        <w:t xml:space="preserve">Acuerdo impugnado. </w:t>
      </w:r>
      <w:r w:rsidR="00475E7E" w:rsidRPr="002A7B50">
        <w:rPr>
          <w:rFonts w:ascii="Arial" w:hAnsi="Arial" w:cs="Arial"/>
        </w:rPr>
        <w:t>El</w:t>
      </w:r>
      <w:r w:rsidR="00E16C29" w:rsidRPr="002A7B50">
        <w:rPr>
          <w:rFonts w:ascii="Arial" w:hAnsi="Arial" w:cs="Arial"/>
        </w:rPr>
        <w:t xml:space="preserve"> diecisiete de febrero, </w:t>
      </w:r>
      <w:r w:rsidR="00475E7E" w:rsidRPr="002A7B50">
        <w:rPr>
          <w:rFonts w:ascii="Arial" w:hAnsi="Arial" w:cs="Arial"/>
        </w:rPr>
        <w:t>se emitió el acuerdo de medidas cautelares</w:t>
      </w:r>
      <w:r w:rsidR="00C71AD3" w:rsidRPr="002A7B50">
        <w:rPr>
          <w:rFonts w:ascii="Arial" w:hAnsi="Arial" w:cs="Arial"/>
        </w:rPr>
        <w:t>,</w:t>
      </w:r>
      <w:r w:rsidR="00475E7E" w:rsidRPr="002A7B50">
        <w:rPr>
          <w:rFonts w:ascii="Arial" w:hAnsi="Arial" w:cs="Arial"/>
        </w:rPr>
        <w:t xml:space="preserve"> </w:t>
      </w:r>
      <w:r w:rsidR="00C71AD3" w:rsidRPr="002A7B50">
        <w:rPr>
          <w:rFonts w:ascii="Arial" w:hAnsi="Arial" w:cs="Arial"/>
        </w:rPr>
        <w:t>mismas que se</w:t>
      </w:r>
      <w:r w:rsidR="00475E7E" w:rsidRPr="002A7B50">
        <w:rPr>
          <w:rFonts w:ascii="Arial" w:hAnsi="Arial" w:cs="Arial"/>
        </w:rPr>
        <w:t xml:space="preserve"> declararon parcialmente procedentes</w:t>
      </w:r>
      <w:r w:rsidR="00581FE1" w:rsidRPr="002A7B50">
        <w:rPr>
          <w:rFonts w:ascii="Arial" w:hAnsi="Arial" w:cs="Arial"/>
        </w:rPr>
        <w:t>. D</w:t>
      </w:r>
      <w:r w:rsidR="00DE0043" w:rsidRPr="002A7B50">
        <w:rPr>
          <w:rFonts w:ascii="Arial" w:hAnsi="Arial" w:cs="Arial"/>
        </w:rPr>
        <w:t xml:space="preserve">icho acuerdo se le </w:t>
      </w:r>
      <w:r w:rsidR="008D23F6" w:rsidRPr="002A7B50">
        <w:rPr>
          <w:rFonts w:ascii="Arial" w:hAnsi="Arial" w:cs="Arial"/>
        </w:rPr>
        <w:t>notificó personalmente</w:t>
      </w:r>
      <w:r w:rsidR="00DE0043" w:rsidRPr="002A7B50">
        <w:rPr>
          <w:rFonts w:ascii="Arial" w:hAnsi="Arial" w:cs="Arial"/>
        </w:rPr>
        <w:t xml:space="preserve"> a la apelante el diecinueve siguiente.</w:t>
      </w:r>
    </w:p>
    <w:p w14:paraId="37ED1A17" w14:textId="77777777" w:rsidR="00667D14" w:rsidRPr="002A7B50" w:rsidRDefault="00667D14" w:rsidP="000E29BD">
      <w:pPr>
        <w:spacing w:line="360" w:lineRule="auto"/>
        <w:jc w:val="both"/>
        <w:rPr>
          <w:rFonts w:ascii="Arial" w:hAnsi="Arial" w:cs="Arial"/>
          <w:b/>
          <w:bCs/>
        </w:rPr>
      </w:pPr>
    </w:p>
    <w:p w14:paraId="100A8B22" w14:textId="605F7C38" w:rsidR="0095076D" w:rsidRPr="002A7B50" w:rsidRDefault="007C205E" w:rsidP="000E29BD">
      <w:pPr>
        <w:spacing w:line="360" w:lineRule="auto"/>
        <w:jc w:val="both"/>
        <w:rPr>
          <w:rFonts w:ascii="Arial" w:hAnsi="Arial" w:cs="Arial"/>
        </w:rPr>
      </w:pPr>
      <w:r w:rsidRPr="002A7B50">
        <w:rPr>
          <w:rFonts w:ascii="Arial" w:hAnsi="Arial" w:cs="Arial"/>
          <w:b/>
          <w:bCs/>
        </w:rPr>
        <w:t>1.</w:t>
      </w:r>
      <w:r w:rsidR="00667D14" w:rsidRPr="002A7B50">
        <w:rPr>
          <w:rFonts w:ascii="Arial" w:hAnsi="Arial" w:cs="Arial"/>
          <w:b/>
          <w:bCs/>
        </w:rPr>
        <w:t xml:space="preserve">6. </w:t>
      </w:r>
      <w:r w:rsidR="00DE0043" w:rsidRPr="002A7B50">
        <w:rPr>
          <w:rFonts w:ascii="Arial" w:hAnsi="Arial" w:cs="Arial"/>
          <w:b/>
          <w:bCs/>
        </w:rPr>
        <w:t>Presentación de los medios de impugnación</w:t>
      </w:r>
      <w:r w:rsidR="0082147D" w:rsidRPr="002A7B50">
        <w:rPr>
          <w:rFonts w:ascii="Arial" w:hAnsi="Arial" w:cs="Arial"/>
          <w:b/>
          <w:bCs/>
        </w:rPr>
        <w:t xml:space="preserve">. </w:t>
      </w:r>
      <w:r w:rsidR="0095076D" w:rsidRPr="002A7B50">
        <w:rPr>
          <w:rFonts w:ascii="Arial" w:hAnsi="Arial" w:cs="Arial"/>
        </w:rPr>
        <w:t>El veintiuno</w:t>
      </w:r>
      <w:r w:rsidR="00746090" w:rsidRPr="002A7B50">
        <w:rPr>
          <w:rFonts w:ascii="Arial" w:hAnsi="Arial" w:cs="Arial"/>
        </w:rPr>
        <w:t xml:space="preserve"> y veinticinco</w:t>
      </w:r>
      <w:r w:rsidR="0095076D" w:rsidRPr="002A7B50">
        <w:rPr>
          <w:rFonts w:ascii="Arial" w:hAnsi="Arial" w:cs="Arial"/>
        </w:rPr>
        <w:t xml:space="preserve"> de febrero, la apelante, presentó medio</w:t>
      </w:r>
      <w:r w:rsidR="0082147D" w:rsidRPr="002A7B50">
        <w:rPr>
          <w:rFonts w:ascii="Arial" w:hAnsi="Arial" w:cs="Arial"/>
        </w:rPr>
        <w:t>s</w:t>
      </w:r>
      <w:r w:rsidR="0095076D" w:rsidRPr="002A7B50">
        <w:rPr>
          <w:rFonts w:ascii="Arial" w:hAnsi="Arial" w:cs="Arial"/>
        </w:rPr>
        <w:t xml:space="preserve"> de impugnación en contra del acuerdo de medidas cautelares emitido por la autoridad responsable, dicha</w:t>
      </w:r>
      <w:r w:rsidR="0082147D" w:rsidRPr="002A7B50">
        <w:rPr>
          <w:rFonts w:ascii="Arial" w:hAnsi="Arial" w:cs="Arial"/>
        </w:rPr>
        <w:t>s</w:t>
      </w:r>
      <w:r w:rsidR="0095076D" w:rsidRPr="002A7B50">
        <w:rPr>
          <w:rFonts w:ascii="Arial" w:hAnsi="Arial" w:cs="Arial"/>
        </w:rPr>
        <w:t xml:space="preserve"> impugnaci</w:t>
      </w:r>
      <w:r w:rsidR="0082147D" w:rsidRPr="002A7B50">
        <w:rPr>
          <w:rFonts w:ascii="Arial" w:hAnsi="Arial" w:cs="Arial"/>
        </w:rPr>
        <w:t>ones</w:t>
      </w:r>
      <w:r w:rsidR="0095076D" w:rsidRPr="002A7B50">
        <w:rPr>
          <w:rFonts w:ascii="Arial" w:hAnsi="Arial" w:cs="Arial"/>
        </w:rPr>
        <w:t xml:space="preserve"> se registr</w:t>
      </w:r>
      <w:r w:rsidR="0082147D" w:rsidRPr="002A7B50">
        <w:rPr>
          <w:rFonts w:ascii="Arial" w:hAnsi="Arial" w:cs="Arial"/>
        </w:rPr>
        <w:t>aron</w:t>
      </w:r>
      <w:r w:rsidR="0095076D" w:rsidRPr="002A7B50">
        <w:rPr>
          <w:rFonts w:ascii="Arial" w:hAnsi="Arial" w:cs="Arial"/>
        </w:rPr>
        <w:t xml:space="preserve"> bajo la</w:t>
      </w:r>
      <w:r w:rsidR="0082147D" w:rsidRPr="002A7B50">
        <w:rPr>
          <w:rFonts w:ascii="Arial" w:hAnsi="Arial" w:cs="Arial"/>
        </w:rPr>
        <w:t>s</w:t>
      </w:r>
      <w:r w:rsidR="0095076D" w:rsidRPr="002A7B50">
        <w:rPr>
          <w:rFonts w:ascii="Arial" w:hAnsi="Arial" w:cs="Arial"/>
        </w:rPr>
        <w:t xml:space="preserve"> clave</w:t>
      </w:r>
      <w:r w:rsidR="0082147D" w:rsidRPr="002A7B50">
        <w:rPr>
          <w:rFonts w:ascii="Arial" w:hAnsi="Arial" w:cs="Arial"/>
        </w:rPr>
        <w:t>s</w:t>
      </w:r>
      <w:r w:rsidR="0095076D" w:rsidRPr="002A7B50">
        <w:rPr>
          <w:rFonts w:ascii="Arial" w:hAnsi="Arial" w:cs="Arial"/>
        </w:rPr>
        <w:t xml:space="preserve"> </w:t>
      </w:r>
      <w:r w:rsidR="00B2479C" w:rsidRPr="00B2479C">
        <w:rPr>
          <w:rFonts w:ascii="Arial" w:hAnsi="Arial" w:cs="Arial"/>
          <w:color w:val="FFFFFF"/>
          <w:highlight w:val="darkCyan"/>
        </w:rPr>
        <w:t>[No.3]_</w:t>
      </w:r>
      <w:proofErr w:type="spellStart"/>
      <w:r w:rsidR="00B2479C" w:rsidRPr="00B2479C">
        <w:rPr>
          <w:rFonts w:ascii="Arial" w:hAnsi="Arial" w:cs="Arial"/>
          <w:color w:val="FFFFFF"/>
          <w:highlight w:val="darkCyan"/>
        </w:rPr>
        <w:t>ELIMINADO_el_número_de_expediente_</w:t>
      </w:r>
      <w:r w:rsidR="0055147E">
        <w:rPr>
          <w:rFonts w:ascii="Arial" w:hAnsi="Arial" w:cs="Arial"/>
          <w:color w:val="FFFFFF"/>
          <w:highlight w:val="darkCyan"/>
        </w:rPr>
        <w:t>antecedente</w:t>
      </w:r>
      <w:proofErr w:type="spellEnd"/>
      <w:r w:rsidR="00B2479C" w:rsidRPr="00B2479C">
        <w:rPr>
          <w:rFonts w:ascii="Arial" w:hAnsi="Arial" w:cs="Arial"/>
          <w:color w:val="FFFFFF"/>
          <w:highlight w:val="darkCyan"/>
        </w:rPr>
        <w:t>_[15</w:t>
      </w:r>
      <w:r w:rsidR="0055147E">
        <w:rPr>
          <w:rFonts w:ascii="Arial" w:hAnsi="Arial" w:cs="Arial"/>
          <w:color w:val="FFFFFF"/>
          <w:highlight w:val="darkCyan"/>
        </w:rPr>
        <w:t>2</w:t>
      </w:r>
      <w:r w:rsidR="00B2479C" w:rsidRPr="00B2479C">
        <w:rPr>
          <w:rFonts w:ascii="Arial" w:hAnsi="Arial" w:cs="Arial"/>
          <w:color w:val="FFFFFF"/>
          <w:highlight w:val="darkCyan"/>
        </w:rPr>
        <w:t>]</w:t>
      </w:r>
      <w:r w:rsidR="0082147D" w:rsidRPr="002A7B50">
        <w:rPr>
          <w:rFonts w:ascii="Arial" w:hAnsi="Arial" w:cs="Arial"/>
        </w:rPr>
        <w:t xml:space="preserve"> y </w:t>
      </w:r>
      <w:r w:rsidR="00B2479C" w:rsidRPr="00B2479C">
        <w:rPr>
          <w:rFonts w:ascii="Arial" w:hAnsi="Arial" w:cs="Arial"/>
          <w:color w:val="FFFFFF"/>
          <w:highlight w:val="darkCyan"/>
        </w:rPr>
        <w:t>[No.4]_</w:t>
      </w:r>
      <w:proofErr w:type="spellStart"/>
      <w:r w:rsidR="00B2479C" w:rsidRPr="00B2479C">
        <w:rPr>
          <w:rFonts w:ascii="Arial" w:hAnsi="Arial" w:cs="Arial"/>
          <w:color w:val="FFFFFF"/>
          <w:highlight w:val="darkCyan"/>
        </w:rPr>
        <w:t>ELIMINADO_el_número_de_expediente_</w:t>
      </w:r>
      <w:r w:rsidR="0055147E">
        <w:rPr>
          <w:rFonts w:ascii="Arial" w:hAnsi="Arial" w:cs="Arial"/>
          <w:color w:val="FFFFFF"/>
          <w:highlight w:val="darkCyan"/>
        </w:rPr>
        <w:t>antecedente</w:t>
      </w:r>
      <w:proofErr w:type="spellEnd"/>
      <w:r w:rsidR="00B2479C" w:rsidRPr="00B2479C">
        <w:rPr>
          <w:rFonts w:ascii="Arial" w:hAnsi="Arial" w:cs="Arial"/>
          <w:color w:val="FFFFFF"/>
          <w:highlight w:val="darkCyan"/>
        </w:rPr>
        <w:t>_[15</w:t>
      </w:r>
      <w:r w:rsidR="0055147E">
        <w:rPr>
          <w:rFonts w:ascii="Arial" w:hAnsi="Arial" w:cs="Arial"/>
          <w:color w:val="FFFFFF"/>
          <w:highlight w:val="darkCyan"/>
        </w:rPr>
        <w:t>2</w:t>
      </w:r>
      <w:r w:rsidR="00B2479C" w:rsidRPr="00B2479C">
        <w:rPr>
          <w:rFonts w:ascii="Arial" w:hAnsi="Arial" w:cs="Arial"/>
          <w:color w:val="FFFFFF"/>
          <w:highlight w:val="darkCyan"/>
        </w:rPr>
        <w:t>]</w:t>
      </w:r>
      <w:r w:rsidR="0082147D" w:rsidRPr="002A7B50">
        <w:rPr>
          <w:rFonts w:ascii="Arial" w:hAnsi="Arial" w:cs="Arial"/>
        </w:rPr>
        <w:t>, la primera se presentó vía correo electrónico y la segunda de manera física, ambas, ante la autoridad responsable.</w:t>
      </w:r>
    </w:p>
    <w:p w14:paraId="2D8877B6" w14:textId="77777777" w:rsidR="0095076D" w:rsidRPr="002A7B50" w:rsidRDefault="0095076D" w:rsidP="000E29BD">
      <w:pPr>
        <w:spacing w:line="360" w:lineRule="auto"/>
        <w:jc w:val="both"/>
        <w:rPr>
          <w:rFonts w:ascii="Arial" w:hAnsi="Arial" w:cs="Arial"/>
          <w:b/>
          <w:bCs/>
        </w:rPr>
      </w:pPr>
    </w:p>
    <w:p w14:paraId="437424BD" w14:textId="7D160781" w:rsidR="0033512D" w:rsidRPr="002A7B50" w:rsidRDefault="007C205E" w:rsidP="000E29BD">
      <w:pPr>
        <w:spacing w:line="360" w:lineRule="auto"/>
        <w:jc w:val="both"/>
        <w:rPr>
          <w:rFonts w:ascii="Arial" w:hAnsi="Arial" w:cs="Arial"/>
        </w:rPr>
      </w:pPr>
      <w:r w:rsidRPr="002A7B50">
        <w:rPr>
          <w:rFonts w:ascii="Arial" w:hAnsi="Arial" w:cs="Arial"/>
          <w:b/>
          <w:bCs/>
        </w:rPr>
        <w:t>1.</w:t>
      </w:r>
      <w:r w:rsidR="00BD3DD7" w:rsidRPr="002A7B50">
        <w:rPr>
          <w:rFonts w:ascii="Arial" w:hAnsi="Arial" w:cs="Arial"/>
          <w:b/>
          <w:bCs/>
        </w:rPr>
        <w:t xml:space="preserve">7. </w:t>
      </w:r>
      <w:r w:rsidR="0033512D" w:rsidRPr="002A7B50">
        <w:rPr>
          <w:rFonts w:ascii="Arial" w:hAnsi="Arial" w:cs="Arial"/>
          <w:b/>
          <w:bCs/>
        </w:rPr>
        <w:t xml:space="preserve">Recepción en el Tribunal. </w:t>
      </w:r>
      <w:r w:rsidR="0033512D" w:rsidRPr="002A7B50">
        <w:rPr>
          <w:rFonts w:ascii="Arial" w:hAnsi="Arial" w:cs="Arial"/>
        </w:rPr>
        <w:t xml:space="preserve">El dos de marzo, la Secretaría Ejecutiva </w:t>
      </w:r>
      <w:r w:rsidR="0082147D" w:rsidRPr="002A7B50">
        <w:rPr>
          <w:rFonts w:ascii="Arial" w:hAnsi="Arial" w:cs="Arial"/>
        </w:rPr>
        <w:t>remitió a este órgano jurisdiccional</w:t>
      </w:r>
      <w:r w:rsidR="00BD3DD7" w:rsidRPr="002A7B50">
        <w:rPr>
          <w:rFonts w:ascii="Arial" w:hAnsi="Arial" w:cs="Arial"/>
        </w:rPr>
        <w:t xml:space="preserve"> </w:t>
      </w:r>
      <w:r w:rsidR="0082147D" w:rsidRPr="002A7B50">
        <w:rPr>
          <w:rFonts w:ascii="Arial" w:hAnsi="Arial" w:cs="Arial"/>
        </w:rPr>
        <w:t>los expedientes formados con motivo de las impugnaciones.</w:t>
      </w:r>
      <w:r w:rsidR="0020496C" w:rsidRPr="002A7B50">
        <w:rPr>
          <w:rStyle w:val="Refdenotaalpie"/>
          <w:rFonts w:ascii="Arial" w:hAnsi="Arial" w:cs="Arial"/>
        </w:rPr>
        <w:footnoteReference w:id="6"/>
      </w:r>
      <w:r w:rsidR="0082147D" w:rsidRPr="002A7B50">
        <w:rPr>
          <w:rFonts w:ascii="Arial" w:hAnsi="Arial" w:cs="Arial"/>
        </w:rPr>
        <w:t xml:space="preserve"> </w:t>
      </w:r>
    </w:p>
    <w:p w14:paraId="174E7919" w14:textId="77777777" w:rsidR="00BD3DD7" w:rsidRPr="002A7B50" w:rsidRDefault="00BD3DD7" w:rsidP="000E29BD">
      <w:pPr>
        <w:spacing w:line="360" w:lineRule="auto"/>
        <w:jc w:val="both"/>
        <w:rPr>
          <w:rFonts w:ascii="Arial" w:hAnsi="Arial" w:cs="Arial"/>
        </w:rPr>
      </w:pPr>
    </w:p>
    <w:p w14:paraId="72829A76" w14:textId="1965FE6B" w:rsidR="00BD3DD7" w:rsidRPr="002A7B50" w:rsidRDefault="007C205E" w:rsidP="00BD3DD7">
      <w:pPr>
        <w:spacing w:line="360" w:lineRule="auto"/>
        <w:jc w:val="both"/>
        <w:rPr>
          <w:rFonts w:ascii="Arial" w:hAnsi="Arial" w:cs="Arial"/>
          <w:vertAlign w:val="superscript"/>
          <w:lang w:val="es-MX"/>
        </w:rPr>
      </w:pPr>
      <w:r w:rsidRPr="002A7B50">
        <w:rPr>
          <w:rFonts w:ascii="Arial" w:hAnsi="Arial" w:cs="Arial"/>
          <w:b/>
          <w:bCs/>
        </w:rPr>
        <w:t>1.</w:t>
      </w:r>
      <w:r w:rsidR="00BD3DD7" w:rsidRPr="002A7B50">
        <w:rPr>
          <w:rFonts w:ascii="Arial" w:hAnsi="Arial" w:cs="Arial"/>
          <w:b/>
          <w:bCs/>
        </w:rPr>
        <w:t>8.</w:t>
      </w:r>
      <w:r w:rsidR="00BD3DD7" w:rsidRPr="002A7B50">
        <w:rPr>
          <w:rFonts w:ascii="Arial" w:hAnsi="Arial" w:cs="Arial"/>
        </w:rPr>
        <w:t xml:space="preserve"> </w:t>
      </w:r>
      <w:r w:rsidR="00BD3DD7" w:rsidRPr="002A7B50">
        <w:rPr>
          <w:rFonts w:ascii="Arial" w:hAnsi="Arial" w:cs="Arial"/>
          <w:b/>
          <w:bCs/>
          <w:lang w:val="es-MX"/>
        </w:rPr>
        <w:t xml:space="preserve">Registro y turno a </w:t>
      </w:r>
      <w:r w:rsidR="00581FE1" w:rsidRPr="002A7B50">
        <w:rPr>
          <w:rFonts w:ascii="Arial" w:hAnsi="Arial" w:cs="Arial"/>
          <w:b/>
          <w:bCs/>
          <w:lang w:val="es-MX"/>
        </w:rPr>
        <w:t>p</w:t>
      </w:r>
      <w:r w:rsidR="00BD3DD7" w:rsidRPr="002A7B50">
        <w:rPr>
          <w:rFonts w:ascii="Arial" w:hAnsi="Arial" w:cs="Arial"/>
          <w:b/>
          <w:bCs/>
          <w:lang w:val="es-MX"/>
        </w:rPr>
        <w:t>onencia.</w:t>
      </w:r>
      <w:r w:rsidR="00581FE1" w:rsidRPr="002A7B50">
        <w:rPr>
          <w:rFonts w:ascii="Arial" w:hAnsi="Arial" w:cs="Arial"/>
          <w:b/>
          <w:bCs/>
          <w:lang w:val="es-MX"/>
        </w:rPr>
        <w:t xml:space="preserve"> </w:t>
      </w:r>
      <w:r w:rsidR="00BD3DD7" w:rsidRPr="002A7B50">
        <w:rPr>
          <w:rFonts w:ascii="Arial" w:hAnsi="Arial" w:cs="Arial"/>
          <w:lang w:val="es-MX"/>
        </w:rPr>
        <w:t>Una vez recibido</w:t>
      </w:r>
      <w:r w:rsidR="0082147D" w:rsidRPr="002A7B50">
        <w:rPr>
          <w:rFonts w:ascii="Arial" w:hAnsi="Arial" w:cs="Arial"/>
          <w:lang w:val="es-MX"/>
        </w:rPr>
        <w:t>s</w:t>
      </w:r>
      <w:r w:rsidR="00BD3DD7" w:rsidRPr="002A7B50">
        <w:rPr>
          <w:rFonts w:ascii="Arial" w:hAnsi="Arial" w:cs="Arial"/>
          <w:lang w:val="es-MX"/>
        </w:rPr>
        <w:t xml:space="preserve"> </w:t>
      </w:r>
      <w:r w:rsidR="0082147D" w:rsidRPr="002A7B50">
        <w:rPr>
          <w:rFonts w:ascii="Arial" w:hAnsi="Arial" w:cs="Arial"/>
          <w:lang w:val="es-MX"/>
        </w:rPr>
        <w:t>los</w:t>
      </w:r>
      <w:r w:rsidR="00BD3DD7" w:rsidRPr="002A7B50">
        <w:rPr>
          <w:rFonts w:ascii="Arial" w:hAnsi="Arial" w:cs="Arial"/>
          <w:lang w:val="es-MX"/>
        </w:rPr>
        <w:t xml:space="preserve"> expediente</w:t>
      </w:r>
      <w:r w:rsidR="0082147D" w:rsidRPr="002A7B50">
        <w:rPr>
          <w:rFonts w:ascii="Arial" w:hAnsi="Arial" w:cs="Arial"/>
          <w:lang w:val="es-MX"/>
        </w:rPr>
        <w:t>s</w:t>
      </w:r>
      <w:r w:rsidR="00581FE1" w:rsidRPr="002A7B50">
        <w:rPr>
          <w:rFonts w:ascii="Arial" w:hAnsi="Arial" w:cs="Arial"/>
          <w:lang w:val="es-MX"/>
        </w:rPr>
        <w:t xml:space="preserve"> en este Tribunal</w:t>
      </w:r>
      <w:r w:rsidR="00BD3DD7" w:rsidRPr="002A7B50">
        <w:rPr>
          <w:rFonts w:ascii="Arial" w:hAnsi="Arial" w:cs="Arial"/>
          <w:lang w:val="es-MX"/>
        </w:rPr>
        <w:t>, mediante acuerdo</w:t>
      </w:r>
      <w:r w:rsidR="0082147D" w:rsidRPr="002A7B50">
        <w:rPr>
          <w:rFonts w:ascii="Arial" w:hAnsi="Arial" w:cs="Arial"/>
          <w:lang w:val="es-MX"/>
        </w:rPr>
        <w:t>s</w:t>
      </w:r>
      <w:r w:rsidR="00BD3DD7" w:rsidRPr="002A7B50">
        <w:rPr>
          <w:rFonts w:ascii="Arial" w:hAnsi="Arial" w:cs="Arial"/>
          <w:lang w:val="es-MX"/>
        </w:rPr>
        <w:t xml:space="preserve"> de tres de marzo, la magistrada </w:t>
      </w:r>
      <w:r w:rsidR="00EB4E67">
        <w:rPr>
          <w:rFonts w:ascii="Arial" w:hAnsi="Arial" w:cs="Arial"/>
          <w:color w:val="000000"/>
          <w:lang w:val="es-MX"/>
        </w:rPr>
        <w:t>presidenta</w:t>
      </w:r>
      <w:r w:rsidR="00BD3DD7" w:rsidRPr="002A7B50">
        <w:rPr>
          <w:rFonts w:ascii="Arial" w:hAnsi="Arial" w:cs="Arial"/>
          <w:lang w:val="es-MX"/>
        </w:rPr>
        <w:t xml:space="preserve"> acordó </w:t>
      </w:r>
      <w:r w:rsidR="0082147D" w:rsidRPr="002A7B50">
        <w:rPr>
          <w:rFonts w:ascii="Arial" w:hAnsi="Arial" w:cs="Arial"/>
          <w:lang w:val="es-MX"/>
        </w:rPr>
        <w:t xml:space="preserve">su integración y </w:t>
      </w:r>
      <w:r w:rsidR="00581FE1" w:rsidRPr="002A7B50">
        <w:rPr>
          <w:rFonts w:ascii="Arial" w:hAnsi="Arial" w:cs="Arial"/>
          <w:lang w:val="es-MX"/>
        </w:rPr>
        <w:t xml:space="preserve">los </w:t>
      </w:r>
      <w:r w:rsidR="0082147D" w:rsidRPr="002A7B50">
        <w:rPr>
          <w:rFonts w:ascii="Arial" w:hAnsi="Arial" w:cs="Arial"/>
          <w:lang w:val="es-MX"/>
        </w:rPr>
        <w:t xml:space="preserve">registro bajo las claves </w:t>
      </w:r>
      <w:r w:rsidR="00581FE1" w:rsidRPr="002A7B50">
        <w:rPr>
          <w:rFonts w:ascii="Arial" w:hAnsi="Arial" w:cs="Arial"/>
          <w:lang w:val="es-MX"/>
        </w:rPr>
        <w:br/>
      </w:r>
      <w:r w:rsidR="0082147D" w:rsidRPr="002A7B50">
        <w:rPr>
          <w:rFonts w:ascii="Arial" w:hAnsi="Arial" w:cs="Arial"/>
          <w:lang w:val="es-MX"/>
        </w:rPr>
        <w:t>TEEM-RAP-002/2026 y TEEM-RAP-003/2026; y los</w:t>
      </w:r>
      <w:r w:rsidR="00BD3DD7" w:rsidRPr="002A7B50">
        <w:rPr>
          <w:rFonts w:ascii="Arial" w:hAnsi="Arial" w:cs="Arial"/>
          <w:lang w:val="es-MX"/>
        </w:rPr>
        <w:t xml:space="preserve"> turn</w:t>
      </w:r>
      <w:r w:rsidR="0082147D" w:rsidRPr="002A7B50">
        <w:rPr>
          <w:rFonts w:ascii="Arial" w:hAnsi="Arial" w:cs="Arial"/>
          <w:lang w:val="es-MX"/>
        </w:rPr>
        <w:t>ó</w:t>
      </w:r>
      <w:r w:rsidR="00581FE1" w:rsidRPr="002A7B50">
        <w:rPr>
          <w:rFonts w:ascii="Arial" w:hAnsi="Arial" w:cs="Arial"/>
          <w:lang w:val="es-MX"/>
        </w:rPr>
        <w:t xml:space="preserve"> </w:t>
      </w:r>
      <w:r w:rsidR="00BD3DD7" w:rsidRPr="002A7B50">
        <w:rPr>
          <w:rFonts w:ascii="Arial" w:hAnsi="Arial" w:cs="Arial"/>
          <w:lang w:val="es-MX"/>
        </w:rPr>
        <w:t xml:space="preserve">a la ponencia a su cargo. </w:t>
      </w:r>
    </w:p>
    <w:p w14:paraId="7741CA64" w14:textId="77777777" w:rsidR="00BD3DD7" w:rsidRPr="002A7B50" w:rsidRDefault="00BD3DD7" w:rsidP="00BD3DD7">
      <w:pPr>
        <w:spacing w:line="360" w:lineRule="auto"/>
        <w:jc w:val="both"/>
        <w:rPr>
          <w:rFonts w:ascii="Arial" w:hAnsi="Arial" w:cs="Arial"/>
          <w:lang w:val="es-MX"/>
        </w:rPr>
      </w:pPr>
    </w:p>
    <w:p w14:paraId="176C8B0B" w14:textId="743BEC4F" w:rsidR="00BD3DD7" w:rsidRPr="002A7B50" w:rsidRDefault="007C205E" w:rsidP="0012454C">
      <w:pPr>
        <w:spacing w:line="360" w:lineRule="auto"/>
        <w:jc w:val="both"/>
        <w:rPr>
          <w:rFonts w:ascii="Arial" w:hAnsi="Arial" w:cs="Arial"/>
          <w:lang w:val="es-MX"/>
        </w:rPr>
      </w:pPr>
      <w:r w:rsidRPr="002A7B50">
        <w:rPr>
          <w:rFonts w:ascii="Arial" w:hAnsi="Arial" w:cs="Arial"/>
          <w:b/>
          <w:bCs/>
          <w:lang w:val="es-MX"/>
        </w:rPr>
        <w:t>1.</w:t>
      </w:r>
      <w:r w:rsidR="00746090" w:rsidRPr="002A7B50">
        <w:rPr>
          <w:rFonts w:ascii="Arial" w:hAnsi="Arial" w:cs="Arial"/>
          <w:b/>
          <w:bCs/>
          <w:lang w:val="es-MX"/>
        </w:rPr>
        <w:t xml:space="preserve">9. </w:t>
      </w:r>
      <w:r w:rsidR="00E5566F" w:rsidRPr="002A7B50">
        <w:rPr>
          <w:rFonts w:ascii="Arial" w:hAnsi="Arial" w:cs="Arial"/>
          <w:b/>
          <w:bCs/>
          <w:lang w:val="es-MX"/>
        </w:rPr>
        <w:t>Instrucción</w:t>
      </w:r>
      <w:r w:rsidR="00BD3DD7" w:rsidRPr="002A7B50">
        <w:rPr>
          <w:rFonts w:ascii="Arial" w:hAnsi="Arial" w:cs="Arial"/>
          <w:b/>
          <w:bCs/>
          <w:lang w:val="es-MX"/>
        </w:rPr>
        <w:t>.</w:t>
      </w:r>
      <w:r w:rsidR="00581FE1" w:rsidRPr="002A7B50">
        <w:rPr>
          <w:rFonts w:ascii="Arial" w:hAnsi="Arial" w:cs="Arial"/>
          <w:b/>
          <w:bCs/>
          <w:lang w:val="es-MX"/>
        </w:rPr>
        <w:t xml:space="preserve"> </w:t>
      </w:r>
      <w:r w:rsidR="00581FE1" w:rsidRPr="002A7B50">
        <w:rPr>
          <w:rFonts w:ascii="Arial" w:hAnsi="Arial" w:cs="Arial"/>
          <w:lang w:val="es-MX"/>
        </w:rPr>
        <w:t xml:space="preserve">El </w:t>
      </w:r>
      <w:r w:rsidR="00746090" w:rsidRPr="002A7B50">
        <w:rPr>
          <w:rFonts w:ascii="Arial" w:hAnsi="Arial" w:cs="Arial"/>
          <w:lang w:val="es-MX"/>
        </w:rPr>
        <w:t>cuatro</w:t>
      </w:r>
      <w:r w:rsidR="00BD3DD7" w:rsidRPr="002A7B50">
        <w:rPr>
          <w:rFonts w:ascii="Arial" w:hAnsi="Arial" w:cs="Arial"/>
          <w:lang w:val="es-MX"/>
        </w:rPr>
        <w:t xml:space="preserve"> de marzo, </w:t>
      </w:r>
      <w:r w:rsidR="00581FE1" w:rsidRPr="002A7B50">
        <w:rPr>
          <w:rFonts w:ascii="Arial" w:hAnsi="Arial" w:cs="Arial"/>
          <w:lang w:val="es-MX"/>
        </w:rPr>
        <w:t xml:space="preserve">la magistrada instructora </w:t>
      </w:r>
      <w:r w:rsidR="00BD3DD7" w:rsidRPr="002A7B50">
        <w:rPr>
          <w:rFonts w:ascii="Arial" w:hAnsi="Arial" w:cs="Arial"/>
          <w:lang w:val="es-MX"/>
        </w:rPr>
        <w:t xml:space="preserve">radicó </w:t>
      </w:r>
      <w:r w:rsidR="0082147D" w:rsidRPr="002A7B50">
        <w:rPr>
          <w:rFonts w:ascii="Arial" w:hAnsi="Arial" w:cs="Arial"/>
          <w:lang w:val="es-MX"/>
        </w:rPr>
        <w:t>los expedientes</w:t>
      </w:r>
      <w:r w:rsidR="00E5566F" w:rsidRPr="002A7B50">
        <w:rPr>
          <w:rFonts w:ascii="Arial" w:hAnsi="Arial" w:cs="Arial"/>
          <w:lang w:val="es-MX"/>
        </w:rPr>
        <w:t xml:space="preserve">, el once siguiente los admitió y, en su oportunidad cerró la instrucción. </w:t>
      </w:r>
    </w:p>
    <w:bookmarkEnd w:id="2"/>
    <w:p w14:paraId="6277314F" w14:textId="3778810A" w:rsidR="000E29BD" w:rsidRPr="002A7B50" w:rsidRDefault="000E29BD" w:rsidP="0012454C">
      <w:pPr>
        <w:spacing w:line="360" w:lineRule="auto"/>
        <w:jc w:val="both"/>
        <w:rPr>
          <w:rFonts w:ascii="Arial" w:hAnsi="Arial" w:cs="Arial"/>
          <w:b/>
          <w:bCs/>
        </w:rPr>
      </w:pPr>
    </w:p>
    <w:p w14:paraId="0B9FFC38" w14:textId="0DA446DA" w:rsidR="00551F26" w:rsidRPr="002A7B50" w:rsidRDefault="007C205E" w:rsidP="007C205E">
      <w:pPr>
        <w:spacing w:line="360" w:lineRule="auto"/>
        <w:rPr>
          <w:rFonts w:ascii="Arial" w:hAnsi="Arial" w:cs="Arial"/>
          <w:b/>
          <w:bCs/>
        </w:rPr>
      </w:pPr>
      <w:r w:rsidRPr="002A7B50">
        <w:rPr>
          <w:rFonts w:ascii="Arial" w:hAnsi="Arial" w:cs="Arial"/>
          <w:b/>
          <w:bCs/>
        </w:rPr>
        <w:t>2. Competencia</w:t>
      </w:r>
    </w:p>
    <w:p w14:paraId="50B97A17" w14:textId="77777777" w:rsidR="0012454C" w:rsidRPr="002A7B50" w:rsidRDefault="0082147D" w:rsidP="0082147D">
      <w:pPr>
        <w:spacing w:line="360" w:lineRule="auto"/>
        <w:jc w:val="both"/>
        <w:rPr>
          <w:rFonts w:ascii="Arial" w:hAnsi="Arial" w:cs="Arial"/>
          <w:color w:val="000000"/>
          <w:lang w:val="es-MX" w:eastAsia="es-MX"/>
        </w:rPr>
      </w:pPr>
      <w:bookmarkStart w:id="3" w:name="_Toc64578438"/>
      <w:r w:rsidRPr="002A7B50">
        <w:rPr>
          <w:rFonts w:ascii="Arial" w:hAnsi="Arial" w:cs="Arial"/>
          <w:color w:val="000000"/>
          <w:lang w:val="es-MX" w:eastAsia="es-MX"/>
        </w:rPr>
        <w:t>El Pleno de este</w:t>
      </w:r>
      <w:r w:rsidR="0012454C" w:rsidRPr="002A7B50">
        <w:rPr>
          <w:rFonts w:ascii="Arial" w:hAnsi="Arial" w:cs="Arial"/>
          <w:color w:val="000000"/>
          <w:lang w:val="es-MX" w:eastAsia="es-MX"/>
        </w:rPr>
        <w:t xml:space="preserve"> </w:t>
      </w:r>
      <w:r w:rsidRPr="002A7B50">
        <w:rPr>
          <w:rFonts w:ascii="Arial" w:hAnsi="Arial" w:cs="Arial"/>
          <w:color w:val="000000"/>
          <w:lang w:val="es-MX" w:eastAsia="es-MX"/>
        </w:rPr>
        <w:t>Tribunal</w:t>
      </w:r>
      <w:r w:rsidR="0012454C" w:rsidRPr="002A7B50">
        <w:rPr>
          <w:rFonts w:ascii="Arial" w:hAnsi="Arial" w:cs="Arial"/>
          <w:color w:val="000000"/>
          <w:lang w:val="es-MX" w:eastAsia="es-MX"/>
        </w:rPr>
        <w:t xml:space="preserve"> </w:t>
      </w:r>
      <w:r w:rsidRPr="002A7B50">
        <w:rPr>
          <w:rFonts w:ascii="Arial" w:hAnsi="Arial" w:cs="Arial"/>
          <w:color w:val="000000"/>
          <w:lang w:val="es-MX" w:eastAsia="es-MX"/>
        </w:rPr>
        <w:t>es competente para conocer y resolver los presentes medio</w:t>
      </w:r>
      <w:r w:rsidR="0012454C" w:rsidRPr="002A7B50">
        <w:rPr>
          <w:rFonts w:ascii="Arial" w:hAnsi="Arial" w:cs="Arial"/>
          <w:color w:val="000000"/>
          <w:lang w:val="es-MX" w:eastAsia="es-MX"/>
        </w:rPr>
        <w:t>s</w:t>
      </w:r>
      <w:r w:rsidRPr="002A7B50">
        <w:rPr>
          <w:rFonts w:ascii="Arial" w:hAnsi="Arial" w:cs="Arial"/>
          <w:color w:val="000000"/>
          <w:lang w:val="es-MX" w:eastAsia="es-MX"/>
        </w:rPr>
        <w:t xml:space="preserve"> de impugnación, al tratarse de dos recursos de apelación, en los que la apelante</w:t>
      </w:r>
      <w:r w:rsidR="0012454C" w:rsidRPr="002A7B50">
        <w:rPr>
          <w:rFonts w:ascii="Arial" w:hAnsi="Arial" w:cs="Arial"/>
          <w:color w:val="000000"/>
          <w:lang w:val="es-MX" w:eastAsia="es-MX"/>
        </w:rPr>
        <w:t xml:space="preserve"> </w:t>
      </w:r>
      <w:r w:rsidRPr="002A7B50">
        <w:rPr>
          <w:rFonts w:ascii="Arial" w:hAnsi="Arial" w:cs="Arial"/>
          <w:color w:val="000000"/>
          <w:lang w:val="es-MX" w:eastAsia="es-MX"/>
        </w:rPr>
        <w:t>controvierte el acuerdo de medidas cautelares emitido por la Secretaría Ejecutiva.</w:t>
      </w:r>
    </w:p>
    <w:p w14:paraId="2B5E893A" w14:textId="77777777" w:rsidR="0012454C" w:rsidRPr="002A7B50" w:rsidRDefault="0012454C" w:rsidP="0082147D">
      <w:pPr>
        <w:spacing w:line="360" w:lineRule="auto"/>
        <w:jc w:val="both"/>
        <w:rPr>
          <w:rFonts w:ascii="Arial" w:hAnsi="Arial" w:cs="Arial"/>
          <w:color w:val="000000"/>
          <w:lang w:val="es-MX" w:eastAsia="es-MX"/>
        </w:rPr>
      </w:pPr>
    </w:p>
    <w:p w14:paraId="14E02EEE" w14:textId="2409E793" w:rsidR="0082147D" w:rsidRPr="002A7B50" w:rsidRDefault="0082147D" w:rsidP="0082147D">
      <w:pPr>
        <w:spacing w:line="360" w:lineRule="auto"/>
        <w:jc w:val="both"/>
        <w:rPr>
          <w:rFonts w:ascii="Arial" w:hAnsi="Arial" w:cs="Arial"/>
          <w:color w:val="000000"/>
          <w:lang w:val="es-MX" w:eastAsia="es-MX"/>
        </w:rPr>
      </w:pPr>
      <w:r w:rsidRPr="002A7B50">
        <w:rPr>
          <w:rFonts w:ascii="Arial" w:hAnsi="Arial" w:cs="Arial"/>
          <w:color w:val="000000"/>
          <w:lang w:val="es-MX" w:eastAsia="es-MX"/>
        </w:rPr>
        <w:t>Lo anterior, de conformidad con lo establecido en los artículos 98 A, de la</w:t>
      </w:r>
      <w:r w:rsidR="0012454C" w:rsidRPr="002A7B50">
        <w:rPr>
          <w:rFonts w:ascii="Arial" w:hAnsi="Arial" w:cs="Arial"/>
          <w:color w:val="000000"/>
          <w:lang w:val="es-MX" w:eastAsia="es-MX"/>
        </w:rPr>
        <w:t xml:space="preserve"> </w:t>
      </w:r>
      <w:r w:rsidRPr="002A7B50">
        <w:rPr>
          <w:rFonts w:ascii="Arial" w:hAnsi="Arial" w:cs="Arial"/>
          <w:color w:val="000000"/>
          <w:lang w:val="es-MX" w:eastAsia="es-MX"/>
        </w:rPr>
        <w:t xml:space="preserve">Constitución </w:t>
      </w:r>
      <w:r w:rsidR="0012454C" w:rsidRPr="002A7B50">
        <w:rPr>
          <w:rFonts w:ascii="Arial" w:hAnsi="Arial" w:cs="Arial"/>
          <w:color w:val="000000"/>
          <w:lang w:val="es-MX" w:eastAsia="es-MX"/>
        </w:rPr>
        <w:t>Política del Estado Libre y Soberado de Michoacán de Ocampo</w:t>
      </w:r>
      <w:r w:rsidRPr="002A7B50">
        <w:rPr>
          <w:rFonts w:ascii="Arial" w:hAnsi="Arial" w:cs="Arial"/>
          <w:color w:val="000000"/>
          <w:lang w:val="es-MX" w:eastAsia="es-MX"/>
        </w:rPr>
        <w:t>; 60, 64, fracción XIII y 66, fracciones II y III, del</w:t>
      </w:r>
      <w:r w:rsidR="0012454C" w:rsidRPr="002A7B50">
        <w:rPr>
          <w:rFonts w:ascii="Arial" w:hAnsi="Arial" w:cs="Arial"/>
          <w:color w:val="000000"/>
          <w:lang w:val="es-MX" w:eastAsia="es-MX"/>
        </w:rPr>
        <w:t xml:space="preserve"> </w:t>
      </w:r>
      <w:r w:rsidRPr="002A7B50">
        <w:rPr>
          <w:rFonts w:ascii="Arial" w:hAnsi="Arial" w:cs="Arial"/>
          <w:color w:val="000000"/>
          <w:lang w:val="es-MX" w:eastAsia="es-MX"/>
        </w:rPr>
        <w:t>Código Electoral</w:t>
      </w:r>
      <w:r w:rsidR="009E2826" w:rsidRPr="002A7B50">
        <w:rPr>
          <w:rFonts w:ascii="Arial" w:hAnsi="Arial" w:cs="Arial"/>
          <w:color w:val="000000"/>
          <w:lang w:val="es-MX" w:eastAsia="es-MX"/>
        </w:rPr>
        <w:t xml:space="preserve"> del Estado de Michoacán de Ocampo</w:t>
      </w:r>
      <w:r w:rsidRPr="002A7B50">
        <w:rPr>
          <w:rFonts w:ascii="Arial" w:hAnsi="Arial" w:cs="Arial"/>
          <w:color w:val="000000"/>
          <w:lang w:val="es-MX" w:eastAsia="es-MX"/>
        </w:rPr>
        <w:t>; así como 4, 51, fracción I y 52 de la</w:t>
      </w:r>
      <w:r w:rsidR="00AC0CD6" w:rsidRPr="002A7B50">
        <w:rPr>
          <w:rFonts w:ascii="Arial" w:hAnsi="Arial" w:cs="Arial"/>
          <w:color w:val="000000"/>
          <w:lang w:val="es-MX" w:eastAsia="es-MX"/>
        </w:rPr>
        <w:t xml:space="preserve"> </w:t>
      </w:r>
      <w:r w:rsidRPr="002A7B50">
        <w:rPr>
          <w:rFonts w:ascii="Arial" w:hAnsi="Arial" w:cs="Arial"/>
          <w:color w:val="000000"/>
          <w:lang w:val="es-MX" w:eastAsia="es-MX"/>
        </w:rPr>
        <w:t xml:space="preserve">Ley de Justicia </w:t>
      </w:r>
      <w:r w:rsidR="009E2826" w:rsidRPr="002A7B50">
        <w:rPr>
          <w:rFonts w:ascii="Arial" w:hAnsi="Arial" w:cs="Arial"/>
          <w:color w:val="000000"/>
          <w:lang w:val="es-MX" w:eastAsia="es-MX"/>
        </w:rPr>
        <w:t xml:space="preserve">en Materia </w:t>
      </w:r>
      <w:r w:rsidRPr="002A7B50">
        <w:rPr>
          <w:rFonts w:ascii="Arial" w:hAnsi="Arial" w:cs="Arial"/>
          <w:color w:val="000000"/>
          <w:lang w:val="es-MX" w:eastAsia="es-MX"/>
        </w:rPr>
        <w:t>Electoral</w:t>
      </w:r>
      <w:r w:rsidR="009E2826" w:rsidRPr="002A7B50">
        <w:rPr>
          <w:rFonts w:ascii="Arial" w:hAnsi="Arial" w:cs="Arial"/>
          <w:color w:val="000000"/>
          <w:lang w:val="es-MX" w:eastAsia="es-MX"/>
        </w:rPr>
        <w:t xml:space="preserve"> y de Participación Ciudadana del Estado de Michoacán de Ocampo</w:t>
      </w:r>
      <w:r w:rsidRPr="002A7B50">
        <w:rPr>
          <w:rFonts w:ascii="Arial" w:hAnsi="Arial" w:cs="Arial"/>
          <w:color w:val="000000"/>
          <w:lang w:val="es-MX" w:eastAsia="es-MX"/>
        </w:rPr>
        <w:t>.</w:t>
      </w:r>
      <w:r w:rsidR="0020496C" w:rsidRPr="002A7B50">
        <w:rPr>
          <w:rStyle w:val="Refdenotaalpie"/>
          <w:rFonts w:ascii="Arial" w:hAnsi="Arial" w:cs="Arial"/>
          <w:color w:val="000000"/>
          <w:lang w:val="es-MX" w:eastAsia="es-MX"/>
        </w:rPr>
        <w:footnoteReference w:id="7"/>
      </w:r>
    </w:p>
    <w:p w14:paraId="4007A8B3" w14:textId="77777777" w:rsidR="00E66E89" w:rsidRPr="002A7B50" w:rsidRDefault="00E66E89" w:rsidP="0008307D">
      <w:pPr>
        <w:spacing w:line="360" w:lineRule="auto"/>
        <w:jc w:val="both"/>
        <w:rPr>
          <w:rFonts w:ascii="Arial" w:hAnsi="Arial" w:cs="Arial"/>
          <w:i/>
          <w:iCs/>
          <w:color w:val="000000"/>
          <w:lang w:val="es-MX" w:eastAsia="es-MX"/>
        </w:rPr>
      </w:pPr>
    </w:p>
    <w:p w14:paraId="308674FD" w14:textId="347B0D5D" w:rsidR="0067419A" w:rsidRPr="002A7B50" w:rsidRDefault="007C205E" w:rsidP="007C205E">
      <w:pPr>
        <w:spacing w:line="360" w:lineRule="auto"/>
        <w:rPr>
          <w:rFonts w:ascii="Arial" w:hAnsi="Arial" w:cs="Arial"/>
          <w:b/>
          <w:bCs/>
        </w:rPr>
      </w:pPr>
      <w:r w:rsidRPr="002A7B50">
        <w:rPr>
          <w:rFonts w:ascii="Arial" w:hAnsi="Arial" w:cs="Arial"/>
          <w:b/>
          <w:bCs/>
        </w:rPr>
        <w:t>3. Acumulación</w:t>
      </w:r>
    </w:p>
    <w:p w14:paraId="31E7F34D" w14:textId="073F2A8C" w:rsidR="009E5FA3" w:rsidRPr="002A7B50" w:rsidRDefault="009E5FA3" w:rsidP="009E5FA3">
      <w:pPr>
        <w:spacing w:line="360" w:lineRule="auto"/>
        <w:jc w:val="both"/>
        <w:rPr>
          <w:rFonts w:ascii="Arial" w:hAnsi="Arial" w:cs="Arial"/>
          <w:lang w:val="es-ES_tradnl"/>
        </w:rPr>
      </w:pPr>
      <w:r w:rsidRPr="002A7B50">
        <w:rPr>
          <w:rFonts w:ascii="Arial" w:hAnsi="Arial" w:cs="Arial"/>
          <w:lang w:val="es-ES_tradnl"/>
        </w:rPr>
        <w:t>Del análisis de l</w:t>
      </w:r>
      <w:r w:rsidR="0020496C" w:rsidRPr="002A7B50">
        <w:rPr>
          <w:rFonts w:ascii="Arial" w:hAnsi="Arial" w:cs="Arial"/>
          <w:lang w:val="es-ES_tradnl"/>
        </w:rPr>
        <w:t>o</w:t>
      </w:r>
      <w:r w:rsidRPr="002A7B50">
        <w:rPr>
          <w:rFonts w:ascii="Arial" w:hAnsi="Arial" w:cs="Arial"/>
          <w:lang w:val="es-ES_tradnl"/>
        </w:rPr>
        <w:t xml:space="preserve">s </w:t>
      </w:r>
      <w:r w:rsidR="0020496C" w:rsidRPr="002A7B50">
        <w:rPr>
          <w:rFonts w:ascii="Arial" w:hAnsi="Arial" w:cs="Arial"/>
          <w:lang w:val="es-ES_tradnl"/>
        </w:rPr>
        <w:t>escritos de apelación</w:t>
      </w:r>
      <w:r w:rsidRPr="002A7B50">
        <w:rPr>
          <w:rFonts w:ascii="Arial" w:hAnsi="Arial" w:cs="Arial"/>
          <w:lang w:val="es-ES_tradnl"/>
        </w:rPr>
        <w:t xml:space="preserve"> se advierte que existe identidad en cuanto al acuerdo impugnado y la autoridad señalada como responsable.</w:t>
      </w:r>
    </w:p>
    <w:p w14:paraId="2A6DA711" w14:textId="77777777" w:rsidR="009E5FA3" w:rsidRPr="002A7B50" w:rsidRDefault="009E5FA3" w:rsidP="009E5FA3">
      <w:pPr>
        <w:spacing w:line="360" w:lineRule="auto"/>
        <w:jc w:val="both"/>
        <w:rPr>
          <w:rFonts w:ascii="Arial" w:hAnsi="Arial" w:cs="Arial"/>
          <w:lang w:val="es-ES_tradnl"/>
        </w:rPr>
      </w:pPr>
    </w:p>
    <w:p w14:paraId="147A8BA8" w14:textId="065D50AC" w:rsidR="009E5FA3" w:rsidRPr="002A7B50" w:rsidRDefault="009E5FA3" w:rsidP="009E5FA3">
      <w:pPr>
        <w:spacing w:line="360" w:lineRule="auto"/>
        <w:jc w:val="both"/>
        <w:rPr>
          <w:rFonts w:ascii="Arial" w:hAnsi="Arial" w:cs="Arial"/>
          <w:lang w:val="es-ES_tradnl"/>
        </w:rPr>
      </w:pPr>
      <w:r w:rsidRPr="002A7B50">
        <w:rPr>
          <w:rFonts w:ascii="Arial" w:hAnsi="Arial" w:cs="Arial"/>
          <w:lang w:val="es-ES_tradnl"/>
        </w:rPr>
        <w:t>En esas condiciones, lo conducente es acumular el expediente del recurso TEEM-RAP-3/2026 al diverso TEEM-RAP-2/2026 al ser éste el que se recibió e integró en primer lugar, según el registro que lleva la Secretaría General de este Tribunal.</w:t>
      </w:r>
    </w:p>
    <w:p w14:paraId="3C4C6786" w14:textId="77777777" w:rsidR="009E5FA3" w:rsidRPr="002A7B50" w:rsidRDefault="009E5FA3" w:rsidP="009E5FA3">
      <w:pPr>
        <w:spacing w:line="360" w:lineRule="auto"/>
        <w:jc w:val="both"/>
        <w:rPr>
          <w:rFonts w:ascii="Arial" w:hAnsi="Arial" w:cs="Arial"/>
          <w:lang w:val="es-ES_tradnl"/>
        </w:rPr>
      </w:pPr>
    </w:p>
    <w:p w14:paraId="5A2C620F" w14:textId="77777777" w:rsidR="009E5FA3" w:rsidRPr="002A7B50" w:rsidRDefault="009E5FA3" w:rsidP="009E5FA3">
      <w:pPr>
        <w:spacing w:line="360" w:lineRule="auto"/>
        <w:jc w:val="both"/>
        <w:rPr>
          <w:rFonts w:ascii="Arial" w:hAnsi="Arial" w:cs="Arial"/>
          <w:lang w:val="es-ES_tradnl"/>
        </w:rPr>
      </w:pPr>
      <w:r w:rsidRPr="002A7B50">
        <w:rPr>
          <w:rFonts w:ascii="Arial" w:hAnsi="Arial" w:cs="Arial"/>
          <w:lang w:val="es-ES_tradnl"/>
        </w:rPr>
        <w:lastRenderedPageBreak/>
        <w:t>Lo anterior, con fundamento en lo dispuesto por los artículos 42 de la Ley de Justicia Electoral y 108 fracción IV del Reglamento Interior del Tribunal Electoral del Estado; en consecuencia, deberá glosarse copia certificada de esta sentencia en el expediente acumulado.</w:t>
      </w:r>
    </w:p>
    <w:p w14:paraId="73BAC63E" w14:textId="77777777" w:rsidR="009E5FA3" w:rsidRPr="002A7B50" w:rsidRDefault="009E5FA3" w:rsidP="009E5FA3">
      <w:pPr>
        <w:spacing w:line="360" w:lineRule="auto"/>
        <w:jc w:val="both"/>
        <w:rPr>
          <w:rFonts w:ascii="Arial" w:hAnsi="Arial" w:cs="Arial"/>
          <w:lang w:val="es-ES_tradnl"/>
        </w:rPr>
      </w:pPr>
    </w:p>
    <w:p w14:paraId="5F542ED5" w14:textId="1FCE6C26" w:rsidR="009E5FA3" w:rsidRPr="002A7B50" w:rsidRDefault="007C205E" w:rsidP="007C205E">
      <w:pPr>
        <w:spacing w:line="360" w:lineRule="auto"/>
        <w:rPr>
          <w:rFonts w:ascii="Arial" w:hAnsi="Arial" w:cs="Arial"/>
          <w:b/>
          <w:bCs/>
          <w:lang w:val="es-ES_tradnl"/>
        </w:rPr>
      </w:pPr>
      <w:r w:rsidRPr="002A7B50">
        <w:rPr>
          <w:rFonts w:ascii="Arial" w:hAnsi="Arial" w:cs="Arial"/>
          <w:b/>
          <w:bCs/>
          <w:lang w:val="es-ES_tradnl"/>
        </w:rPr>
        <w:t>4.Sobreseimiento</w:t>
      </w:r>
    </w:p>
    <w:p w14:paraId="2EAFD18A" w14:textId="2EDB9EAE" w:rsidR="00F8616B" w:rsidRPr="002A7B50" w:rsidRDefault="00FA2ABB" w:rsidP="009E5FA3">
      <w:pPr>
        <w:spacing w:line="360" w:lineRule="auto"/>
        <w:jc w:val="both"/>
        <w:rPr>
          <w:rFonts w:ascii="Arial" w:hAnsi="Arial" w:cs="Arial"/>
          <w:strike/>
          <w:lang w:val="es-ES_tradnl"/>
        </w:rPr>
      </w:pPr>
      <w:r w:rsidRPr="002A7B50">
        <w:rPr>
          <w:rFonts w:ascii="Arial" w:hAnsi="Arial" w:cs="Arial"/>
          <w:lang w:val="es-ES_tradnl"/>
        </w:rPr>
        <w:t>E</w:t>
      </w:r>
      <w:r w:rsidR="00781160" w:rsidRPr="002A7B50">
        <w:rPr>
          <w:rFonts w:ascii="Arial" w:hAnsi="Arial" w:cs="Arial"/>
          <w:lang w:val="es-ES_tradnl"/>
        </w:rPr>
        <w:t>n e</w:t>
      </w:r>
      <w:r w:rsidR="0020496C" w:rsidRPr="002A7B50">
        <w:rPr>
          <w:rFonts w:ascii="Arial" w:hAnsi="Arial" w:cs="Arial"/>
          <w:lang w:val="es-ES_tradnl"/>
        </w:rPr>
        <w:t>l</w:t>
      </w:r>
      <w:r w:rsidR="009E5FA3" w:rsidRPr="002A7B50">
        <w:rPr>
          <w:rFonts w:ascii="Arial" w:hAnsi="Arial" w:cs="Arial"/>
          <w:lang w:val="es-ES_tradnl"/>
        </w:rPr>
        <w:t xml:space="preserve"> recurso de apelación TEEM-RAP-</w:t>
      </w:r>
      <w:r w:rsidR="00F8616B" w:rsidRPr="002A7B50">
        <w:rPr>
          <w:rFonts w:ascii="Arial" w:hAnsi="Arial" w:cs="Arial"/>
          <w:lang w:val="es-ES_tradnl"/>
        </w:rPr>
        <w:t>2</w:t>
      </w:r>
      <w:r w:rsidR="009E5FA3" w:rsidRPr="002A7B50">
        <w:rPr>
          <w:rFonts w:ascii="Arial" w:hAnsi="Arial" w:cs="Arial"/>
          <w:lang w:val="es-ES_tradnl"/>
        </w:rPr>
        <w:t>/2026 debe sobreseerse</w:t>
      </w:r>
      <w:r w:rsidR="0020496C" w:rsidRPr="002A7B50">
        <w:rPr>
          <w:rFonts w:ascii="Arial" w:hAnsi="Arial" w:cs="Arial"/>
          <w:lang w:val="es-ES_tradnl"/>
        </w:rPr>
        <w:t>;</w:t>
      </w:r>
      <w:r w:rsidR="009E5FA3" w:rsidRPr="002A7B50">
        <w:rPr>
          <w:rFonts w:ascii="Arial" w:hAnsi="Arial" w:cs="Arial"/>
          <w:lang w:val="es-ES_tradnl"/>
        </w:rPr>
        <w:t xml:space="preserve"> toda vez que </w:t>
      </w:r>
      <w:r w:rsidR="00F8616B" w:rsidRPr="002A7B50">
        <w:rPr>
          <w:rFonts w:ascii="Arial" w:hAnsi="Arial" w:cs="Arial"/>
          <w:lang w:val="es-ES_tradnl"/>
        </w:rPr>
        <w:t>la demanda carece de firma autógrafa al haberse presentado por correo electrónico ante la Oficialía de Partes del IEM</w:t>
      </w:r>
      <w:r w:rsidR="00F22762" w:rsidRPr="002A7B50">
        <w:rPr>
          <w:rFonts w:ascii="Arial" w:hAnsi="Arial" w:cs="Arial"/>
          <w:lang w:val="es-ES_tradnl"/>
        </w:rPr>
        <w:t>.</w:t>
      </w:r>
      <w:r w:rsidR="00F8616B" w:rsidRPr="002A7B50">
        <w:rPr>
          <w:rFonts w:ascii="Arial" w:hAnsi="Arial" w:cs="Arial"/>
          <w:lang w:val="es-ES_tradnl"/>
        </w:rPr>
        <w:t xml:space="preserve"> </w:t>
      </w:r>
    </w:p>
    <w:p w14:paraId="75A78D54" w14:textId="77777777" w:rsidR="00F8616B" w:rsidRPr="002A7B50" w:rsidRDefault="00F8616B" w:rsidP="009E5FA3">
      <w:pPr>
        <w:spacing w:line="360" w:lineRule="auto"/>
        <w:jc w:val="both"/>
        <w:rPr>
          <w:rFonts w:ascii="Arial" w:hAnsi="Arial" w:cs="Arial"/>
          <w:lang w:val="es-ES_tradnl"/>
        </w:rPr>
      </w:pPr>
    </w:p>
    <w:p w14:paraId="47C9FA7B" w14:textId="77777777" w:rsidR="00AB0C23" w:rsidRPr="002A7B50" w:rsidRDefault="00AB0C23" w:rsidP="00AB0C23">
      <w:pPr>
        <w:spacing w:line="360" w:lineRule="auto"/>
        <w:jc w:val="both"/>
        <w:rPr>
          <w:rFonts w:ascii="Arial" w:hAnsi="Arial" w:cs="Arial"/>
          <w:lang w:val="es-ES_tradnl"/>
        </w:rPr>
      </w:pPr>
      <w:r w:rsidRPr="002A7B50">
        <w:rPr>
          <w:rFonts w:ascii="Arial" w:hAnsi="Arial" w:cs="Arial"/>
          <w:lang w:val="es-ES_tradnl"/>
        </w:rPr>
        <w:t>En el caso, se actualiza la causal de improcedencia relativa a la falta de firma autógrafa en la demanda, prevista en el artículo 11, fracción VII, en relación con el diverso 27, fracción II de la Ley de Justicia Electoral.</w:t>
      </w:r>
    </w:p>
    <w:p w14:paraId="2A9B0B17" w14:textId="77777777" w:rsidR="00AB0C23" w:rsidRPr="002A7B50" w:rsidRDefault="00AB0C23" w:rsidP="00AB0C23">
      <w:pPr>
        <w:spacing w:line="360" w:lineRule="auto"/>
        <w:jc w:val="both"/>
        <w:rPr>
          <w:rFonts w:ascii="Arial" w:hAnsi="Arial" w:cs="Arial"/>
          <w:lang w:val="es-ES_tradnl"/>
        </w:rPr>
      </w:pPr>
    </w:p>
    <w:p w14:paraId="190532FF" w14:textId="11300456" w:rsidR="00AB0C23" w:rsidRPr="002A7B50" w:rsidRDefault="00AB0C23" w:rsidP="00AB0C23">
      <w:pPr>
        <w:spacing w:line="360" w:lineRule="auto"/>
        <w:jc w:val="both"/>
        <w:rPr>
          <w:rFonts w:ascii="Arial" w:hAnsi="Arial" w:cs="Arial"/>
          <w:lang w:val="es-ES_tradnl"/>
        </w:rPr>
      </w:pPr>
      <w:r w:rsidRPr="002A7B50">
        <w:rPr>
          <w:rFonts w:ascii="Arial" w:hAnsi="Arial" w:cs="Arial"/>
          <w:lang w:val="es-ES_tradnl"/>
        </w:rPr>
        <w:t>En principio, es importante precisar que, si bien en la actualidad se ha implementado el uso de medios electrónicos -como el correo electrónico- con la finalidad de agilizar los trámites y procesos en la función electoral, ello no implica que las personas justiciables queden exentos del cumplimiento de los requisitos formales exigidos para la presentación de los medios de impugnación, particularmente el relativo a la firma autógrafa, la cual constituye un elemento indispensable para autentificar la voluntad de quien promueve el medio de defensa.</w:t>
      </w:r>
      <w:r w:rsidRPr="002A7B50">
        <w:rPr>
          <w:rStyle w:val="Refdenotaalpie"/>
          <w:rFonts w:ascii="Arial" w:hAnsi="Arial" w:cs="Arial"/>
          <w:lang w:val="es-ES_tradnl"/>
        </w:rPr>
        <w:footnoteReference w:id="8"/>
      </w:r>
    </w:p>
    <w:p w14:paraId="7782189B" w14:textId="77777777" w:rsidR="00AB0C23" w:rsidRPr="002A7B50" w:rsidRDefault="00AB0C23" w:rsidP="00AB0C23">
      <w:pPr>
        <w:spacing w:line="360" w:lineRule="auto"/>
        <w:jc w:val="both"/>
        <w:rPr>
          <w:rFonts w:ascii="Arial" w:hAnsi="Arial" w:cs="Arial"/>
          <w:lang w:val="es-ES_tradnl"/>
        </w:rPr>
      </w:pPr>
    </w:p>
    <w:p w14:paraId="54F6E672" w14:textId="4508B590" w:rsidR="00AB0C23" w:rsidRPr="002A7B50" w:rsidRDefault="00AB0C23" w:rsidP="4A0AD7DE">
      <w:pPr>
        <w:spacing w:line="360" w:lineRule="auto"/>
        <w:jc w:val="both"/>
        <w:rPr>
          <w:rFonts w:ascii="Arial" w:hAnsi="Arial" w:cs="Arial"/>
        </w:rPr>
      </w:pPr>
      <w:r w:rsidRPr="4A0AD7DE">
        <w:rPr>
          <w:rFonts w:ascii="Arial" w:hAnsi="Arial" w:cs="Arial"/>
        </w:rPr>
        <w:t>En este sentido, la Sala Superior del Tribunal Electoral del Poder Judicial de la Federación ha sostenido de manera reiterada que la remisión de demandas a través de archivos digitales enviados por correo electrónico no exime a la parte actora de presentar el escrito original con firma autógrafa, en tanto que dicho requisito es esencial para dotar de certeza jurídica al órgano jurisdiccional respecto de la autoría y contenido de la demanda.</w:t>
      </w:r>
      <w:r w:rsidRPr="4A0AD7DE">
        <w:rPr>
          <w:rStyle w:val="Refdenotaalpie"/>
          <w:rFonts w:ascii="Arial" w:hAnsi="Arial" w:cs="Arial"/>
        </w:rPr>
        <w:footnoteReference w:id="9"/>
      </w:r>
    </w:p>
    <w:p w14:paraId="1EF3923C" w14:textId="77777777" w:rsidR="00AB0C23" w:rsidRPr="002A7B50" w:rsidRDefault="00AB0C23" w:rsidP="00AB0C23">
      <w:pPr>
        <w:spacing w:line="360" w:lineRule="auto"/>
        <w:jc w:val="both"/>
        <w:rPr>
          <w:rFonts w:ascii="Arial" w:hAnsi="Arial" w:cs="Arial"/>
          <w:lang w:val="es-ES_tradnl"/>
        </w:rPr>
      </w:pPr>
    </w:p>
    <w:p w14:paraId="013DD414" w14:textId="366ED03F" w:rsidR="00AB0C23" w:rsidRPr="002A7B50" w:rsidRDefault="00AB0C23" w:rsidP="4A0AD7DE">
      <w:pPr>
        <w:spacing w:line="360" w:lineRule="auto"/>
        <w:jc w:val="both"/>
        <w:rPr>
          <w:rFonts w:ascii="Arial" w:hAnsi="Arial" w:cs="Arial"/>
        </w:rPr>
      </w:pPr>
      <w:r w:rsidRPr="4A0AD7DE">
        <w:rPr>
          <w:rFonts w:ascii="Arial" w:hAnsi="Arial" w:cs="Arial"/>
        </w:rPr>
        <w:t>Así, las demandas remitidas por correo electrónico constituyen, en realidad, archivos digitalizados que, al momento de imprimirse e integrarse al expediente, carecen de firma autógrafa, pues lo que se incorpora es únicamente una reproducción de la misma en imagen, lo cual resulta insuficiente para tener por colmado dicho requisito de procedencia.</w:t>
      </w:r>
      <w:r w:rsidRPr="4A0AD7DE">
        <w:rPr>
          <w:rStyle w:val="Refdenotaalpie"/>
          <w:rFonts w:ascii="Arial" w:hAnsi="Arial" w:cs="Arial"/>
        </w:rPr>
        <w:footnoteReference w:id="10"/>
      </w:r>
    </w:p>
    <w:p w14:paraId="3BFDB34C" w14:textId="77777777" w:rsidR="00AB0C23" w:rsidRPr="002A7B50" w:rsidRDefault="00AB0C23" w:rsidP="00AB0C23">
      <w:pPr>
        <w:spacing w:line="360" w:lineRule="auto"/>
        <w:jc w:val="both"/>
        <w:rPr>
          <w:rFonts w:ascii="Arial" w:hAnsi="Arial" w:cs="Arial"/>
          <w:lang w:val="es-ES_tradnl"/>
        </w:rPr>
      </w:pPr>
    </w:p>
    <w:p w14:paraId="0ED42EA6" w14:textId="402F0369" w:rsidR="00AB0C23" w:rsidRPr="002A7B50" w:rsidRDefault="00AB0C23" w:rsidP="4A0AD7DE">
      <w:pPr>
        <w:spacing w:line="360" w:lineRule="auto"/>
        <w:jc w:val="both"/>
        <w:rPr>
          <w:rFonts w:ascii="Arial" w:hAnsi="Arial" w:cs="Arial"/>
        </w:rPr>
      </w:pPr>
      <w:r w:rsidRPr="4A0AD7DE">
        <w:rPr>
          <w:rFonts w:ascii="Arial" w:hAnsi="Arial" w:cs="Arial"/>
        </w:rPr>
        <w:t>En el caso concreto, se advierte de manera notoria e indubitable que la demanda fue presentada a través del correo electrónico institucional de la Oficialía de Partes del Instituto Electoral de Michoacán,</w:t>
      </w:r>
      <w:r w:rsidRPr="4A0AD7DE">
        <w:rPr>
          <w:rStyle w:val="Refdenotaalpie"/>
          <w:rFonts w:ascii="Arial" w:hAnsi="Arial" w:cs="Arial"/>
        </w:rPr>
        <w:footnoteReference w:id="11"/>
      </w:r>
      <w:r w:rsidRPr="4A0AD7DE">
        <w:rPr>
          <w:rFonts w:ascii="Arial" w:hAnsi="Arial" w:cs="Arial"/>
        </w:rPr>
        <w:t xml:space="preserve"> por lo que el documento que obra en autos corresponde a una impresión de un archivo digital. Si bien en la última foja se aprecia una rúbrica, lo cierto es que esta no constituye una firma autógrafa en sentido estricto, sino la reproducción de una imagen, lo que impide tener por acreditada de manera fehaciente la voluntad de la persona promovente.</w:t>
      </w:r>
    </w:p>
    <w:p w14:paraId="7D0E528B" w14:textId="77777777" w:rsidR="00AB0C23" w:rsidRPr="002A7B50" w:rsidRDefault="00AB0C23" w:rsidP="00AB0C23">
      <w:pPr>
        <w:spacing w:line="360" w:lineRule="auto"/>
        <w:jc w:val="both"/>
        <w:rPr>
          <w:rFonts w:ascii="Arial" w:hAnsi="Arial" w:cs="Arial"/>
          <w:lang w:val="es-ES_tradnl"/>
        </w:rPr>
      </w:pPr>
    </w:p>
    <w:p w14:paraId="2981A033" w14:textId="7C423709" w:rsidR="00AB0C23" w:rsidRPr="002A7B50" w:rsidRDefault="00AB0C23" w:rsidP="00AB0C23">
      <w:pPr>
        <w:spacing w:line="360" w:lineRule="auto"/>
        <w:jc w:val="both"/>
        <w:rPr>
          <w:rFonts w:ascii="Arial" w:hAnsi="Arial" w:cs="Arial"/>
          <w:lang w:val="es-ES_tradnl"/>
        </w:rPr>
      </w:pPr>
      <w:r w:rsidRPr="002A7B50">
        <w:rPr>
          <w:rFonts w:ascii="Arial" w:hAnsi="Arial" w:cs="Arial"/>
          <w:lang w:val="es-ES_tradnl"/>
        </w:rPr>
        <w:t>Lo anterior se corrobora con lo asentado por la propia autoridad administrativa al momento de recibir el medio de impugnación, de donde se desprende que la demanda fue remitida por vía electrónica</w:t>
      </w:r>
      <w:r w:rsidR="006A6DD9" w:rsidRPr="002A7B50">
        <w:rPr>
          <w:rFonts w:ascii="Arial" w:hAnsi="Arial" w:cs="Arial"/>
          <w:lang w:val="es-ES_tradnl"/>
        </w:rPr>
        <w:t>.</w:t>
      </w:r>
    </w:p>
    <w:p w14:paraId="6CEB882F" w14:textId="77777777" w:rsidR="00AB0C23" w:rsidRPr="002A7B50" w:rsidRDefault="00AB0C23" w:rsidP="00AB0C23">
      <w:pPr>
        <w:spacing w:line="360" w:lineRule="auto"/>
        <w:jc w:val="both"/>
        <w:rPr>
          <w:rFonts w:ascii="Arial" w:hAnsi="Arial" w:cs="Arial"/>
          <w:lang w:val="es-ES_tradnl"/>
        </w:rPr>
      </w:pPr>
    </w:p>
    <w:p w14:paraId="22D4741A" w14:textId="1DEE47D4" w:rsidR="00AB0C23" w:rsidRPr="002A7B50" w:rsidRDefault="00AB0C23" w:rsidP="4A0AD7DE">
      <w:pPr>
        <w:spacing w:line="360" w:lineRule="auto"/>
        <w:jc w:val="both"/>
        <w:rPr>
          <w:rFonts w:ascii="Arial" w:hAnsi="Arial" w:cs="Arial"/>
        </w:rPr>
      </w:pPr>
      <w:r w:rsidRPr="4A0AD7DE">
        <w:rPr>
          <w:rFonts w:ascii="Arial" w:hAnsi="Arial" w:cs="Arial"/>
        </w:rPr>
        <w:t>En ese orden de ideas, al carecer la demanda de firma autógrafa, no se acredita de manera plena la autenticidad de la voluntad de quien pretende ejercer su derecho de acción, lo cual constituye un requisito indispensable para que este Tribunal Electoral pueda avocarse al conocimiento del asunto.</w:t>
      </w:r>
      <w:r w:rsidR="006A6DD9" w:rsidRPr="4A0AD7DE">
        <w:rPr>
          <w:rStyle w:val="Refdenotaalpie"/>
          <w:rFonts w:ascii="Arial" w:hAnsi="Arial" w:cs="Arial"/>
        </w:rPr>
        <w:footnoteReference w:id="12"/>
      </w:r>
    </w:p>
    <w:p w14:paraId="4B76DB31" w14:textId="77777777" w:rsidR="00AB0C23" w:rsidRPr="002A7B50" w:rsidRDefault="00AB0C23" w:rsidP="00AB0C23">
      <w:pPr>
        <w:spacing w:line="360" w:lineRule="auto"/>
        <w:jc w:val="both"/>
        <w:rPr>
          <w:rFonts w:ascii="Arial" w:hAnsi="Arial" w:cs="Arial"/>
          <w:lang w:val="es-ES_tradnl"/>
        </w:rPr>
      </w:pPr>
    </w:p>
    <w:p w14:paraId="29C3C729" w14:textId="2C1A2B8F" w:rsidR="00AB0C23" w:rsidRPr="002A7B50" w:rsidRDefault="00AB0C23" w:rsidP="00AB0C23">
      <w:pPr>
        <w:spacing w:line="360" w:lineRule="auto"/>
        <w:jc w:val="both"/>
        <w:rPr>
          <w:rFonts w:ascii="Arial" w:hAnsi="Arial" w:cs="Arial"/>
          <w:lang w:val="es-ES_tradnl"/>
        </w:rPr>
      </w:pPr>
      <w:r w:rsidRPr="002A7B50">
        <w:rPr>
          <w:rFonts w:ascii="Arial" w:hAnsi="Arial" w:cs="Arial"/>
          <w:lang w:val="es-ES_tradnl"/>
        </w:rPr>
        <w:t xml:space="preserve">Ello es así, porque la firma autógrafa no es un mero requisito formal, sino el elemento que permite vincular de manera directa a la persona promovente con el contenido del escrito, dotando de certeza a la autoridad jurisdiccional respecto de que lo expresado en la demanda </w:t>
      </w:r>
      <w:r w:rsidRPr="002A7B50">
        <w:rPr>
          <w:rFonts w:ascii="Arial" w:hAnsi="Arial" w:cs="Arial"/>
          <w:lang w:val="es-ES_tradnl"/>
        </w:rPr>
        <w:lastRenderedPageBreak/>
        <w:t>corresponde efectivamente a su voluntad de accionar la función jurisdiccional.</w:t>
      </w:r>
    </w:p>
    <w:p w14:paraId="56BC39FF" w14:textId="77777777" w:rsidR="00AB0C23" w:rsidRPr="002A7B50" w:rsidRDefault="00AB0C23" w:rsidP="00AB0C23">
      <w:pPr>
        <w:spacing w:line="360" w:lineRule="auto"/>
        <w:jc w:val="both"/>
        <w:rPr>
          <w:rFonts w:ascii="Arial" w:hAnsi="Arial" w:cs="Arial"/>
          <w:lang w:val="es-ES_tradnl"/>
        </w:rPr>
      </w:pPr>
    </w:p>
    <w:p w14:paraId="0E09DE21" w14:textId="41D908C8" w:rsidR="00AB0C23" w:rsidRPr="002A7B50" w:rsidRDefault="00AB0C23" w:rsidP="00AB0C23">
      <w:pPr>
        <w:spacing w:line="360" w:lineRule="auto"/>
        <w:jc w:val="both"/>
        <w:rPr>
          <w:rFonts w:ascii="Arial" w:hAnsi="Arial" w:cs="Arial"/>
          <w:lang w:val="es-ES_tradnl"/>
        </w:rPr>
      </w:pPr>
      <w:r w:rsidRPr="002A7B50">
        <w:rPr>
          <w:rFonts w:ascii="Arial" w:hAnsi="Arial" w:cs="Arial"/>
          <w:lang w:val="es-ES_tradnl"/>
        </w:rPr>
        <w:t>Aunado a lo anterior, no se advierte que la parte actora haya expuesto circunstancia alguna que hubiese dificultado o imposibilitado la presentación del medio de impugnación por las vías ordinarias,</w:t>
      </w:r>
      <w:r w:rsidR="006A6DD9" w:rsidRPr="002A7B50">
        <w:rPr>
          <w:rFonts w:ascii="Arial" w:hAnsi="Arial" w:cs="Arial"/>
          <w:lang w:val="es-ES_tradnl"/>
        </w:rPr>
        <w:t xml:space="preserve"> </w:t>
      </w:r>
      <w:r w:rsidR="006A6DD9" w:rsidRPr="002A7B50">
        <w:rPr>
          <w:rFonts w:ascii="Arial" w:hAnsi="Arial" w:cs="Arial"/>
        </w:rPr>
        <w:t>Similar criterio asumió la Sala Superior, por ejemplo, al resolver los expedientes: SUP-AG-29/2023, SUP-JDC-370/2021, SUP-JDC-1772/2019, SUP-JDC-914/2024.</w:t>
      </w:r>
      <w:r w:rsidRPr="002A7B50">
        <w:rPr>
          <w:rFonts w:ascii="Arial" w:hAnsi="Arial" w:cs="Arial"/>
          <w:lang w:val="es-ES_tradnl"/>
        </w:rPr>
        <w:t xml:space="preserve"> como pudiera ser la comparecencia directa, la remisión del escrito original por paquetería o, en su caso, el uso de los mecanismos electrónicos habilitados por este Tribunal en los términos de su normativa interna.</w:t>
      </w:r>
      <w:r w:rsidR="006A6DD9" w:rsidRPr="002A7B50">
        <w:rPr>
          <w:rStyle w:val="Refdenotaalpie"/>
          <w:rFonts w:ascii="Arial" w:hAnsi="Arial" w:cs="Arial"/>
          <w:lang w:val="es-ES_tradnl"/>
        </w:rPr>
        <w:t xml:space="preserve"> </w:t>
      </w:r>
      <w:r w:rsidR="006A6DD9" w:rsidRPr="002A7B50">
        <w:rPr>
          <w:rStyle w:val="Refdenotaalpie"/>
          <w:rFonts w:ascii="Arial" w:hAnsi="Arial" w:cs="Arial"/>
          <w:lang w:val="es-ES_tradnl"/>
        </w:rPr>
        <w:footnoteReference w:id="13"/>
      </w:r>
    </w:p>
    <w:p w14:paraId="2B9B6072" w14:textId="77777777" w:rsidR="00AB0C23" w:rsidRPr="002A7B50" w:rsidRDefault="00AB0C23" w:rsidP="00AB0C23">
      <w:pPr>
        <w:spacing w:line="360" w:lineRule="auto"/>
        <w:jc w:val="both"/>
        <w:rPr>
          <w:rFonts w:ascii="Arial" w:hAnsi="Arial" w:cs="Arial"/>
          <w:lang w:val="es-ES_tradnl"/>
        </w:rPr>
      </w:pPr>
    </w:p>
    <w:p w14:paraId="02CFC1B2" w14:textId="39520105" w:rsidR="00AB0C23" w:rsidRPr="002A7B50" w:rsidRDefault="00AB0C23" w:rsidP="4A0AD7DE">
      <w:pPr>
        <w:spacing w:line="360" w:lineRule="auto"/>
        <w:jc w:val="both"/>
        <w:rPr>
          <w:rFonts w:ascii="Arial" w:hAnsi="Arial" w:cs="Arial"/>
        </w:rPr>
      </w:pPr>
      <w:r w:rsidRPr="4A0AD7DE">
        <w:rPr>
          <w:rFonts w:ascii="Arial" w:hAnsi="Arial" w:cs="Arial"/>
        </w:rPr>
        <w:t>En ese sentido, no existe justificación o situación excepcional que permita flexibilizar el cumplimiento del requisito de firma autógrafa, por lo que la sola remisión del escrito por correo electrónico resulta insuficiente para tener por válida la presentación del medio de impugnación.</w:t>
      </w:r>
      <w:r w:rsidR="006A6DD9" w:rsidRPr="4A0AD7DE">
        <w:rPr>
          <w:rStyle w:val="Refdenotaalpie"/>
          <w:rFonts w:ascii="Arial" w:hAnsi="Arial" w:cs="Arial"/>
        </w:rPr>
        <w:footnoteReference w:id="14"/>
      </w:r>
    </w:p>
    <w:p w14:paraId="774679B1" w14:textId="77777777" w:rsidR="00AB0C23" w:rsidRPr="002A7B50" w:rsidRDefault="00AB0C23" w:rsidP="00AB0C23">
      <w:pPr>
        <w:spacing w:line="360" w:lineRule="auto"/>
        <w:jc w:val="both"/>
        <w:rPr>
          <w:rFonts w:ascii="Arial" w:hAnsi="Arial" w:cs="Arial"/>
          <w:lang w:val="es-ES_tradnl"/>
        </w:rPr>
      </w:pPr>
    </w:p>
    <w:p w14:paraId="65B765B3" w14:textId="579F0CDB" w:rsidR="00AB0C23" w:rsidRPr="002A7B50" w:rsidRDefault="00AB0C23" w:rsidP="4A0AD7DE">
      <w:pPr>
        <w:spacing w:line="360" w:lineRule="auto"/>
        <w:jc w:val="both"/>
        <w:rPr>
          <w:rFonts w:ascii="Arial" w:hAnsi="Arial" w:cs="Arial"/>
        </w:rPr>
      </w:pPr>
      <w:r w:rsidRPr="4A0AD7DE">
        <w:rPr>
          <w:rFonts w:ascii="Arial" w:hAnsi="Arial" w:cs="Arial"/>
        </w:rPr>
        <w:t>Finalmente, tampoco resulta aplicable el procedimiento previsto en los Lineamientos del Tribunal Electoral del Estado de Michoacán para el uso de Tecnologías de la Información y Comunicación, pues dicho ordenamiento regula la recepción de promociones presentadas ante este órgano jurisdiccional a través de su propio sistema, y no es extensivo a escritos remitidos ante una autoridad diversa, como en el caso ocurre con la Oficialía de Partes del Instituto Electoral de Michoacán.</w:t>
      </w:r>
      <w:r w:rsidR="006A6DD9" w:rsidRPr="4A0AD7DE">
        <w:rPr>
          <w:rStyle w:val="Refdenotaalpie"/>
          <w:rFonts w:ascii="Arial" w:hAnsi="Arial" w:cs="Arial"/>
        </w:rPr>
        <w:footnoteReference w:id="15"/>
      </w:r>
    </w:p>
    <w:p w14:paraId="47C5723F" w14:textId="77777777" w:rsidR="00AB0C23" w:rsidRPr="002A7B50" w:rsidRDefault="00AB0C23" w:rsidP="00AB0C23">
      <w:pPr>
        <w:spacing w:line="360" w:lineRule="auto"/>
        <w:jc w:val="both"/>
        <w:rPr>
          <w:rFonts w:ascii="Arial" w:hAnsi="Arial" w:cs="Arial"/>
          <w:lang w:val="es-ES_tradnl"/>
        </w:rPr>
      </w:pPr>
    </w:p>
    <w:p w14:paraId="28798E61" w14:textId="4BDBAACD" w:rsidR="009E5FA3" w:rsidRPr="002A7B50" w:rsidRDefault="00AB0C23" w:rsidP="00AB0C23">
      <w:pPr>
        <w:spacing w:line="360" w:lineRule="auto"/>
        <w:jc w:val="both"/>
        <w:rPr>
          <w:rFonts w:ascii="Arial" w:hAnsi="Arial" w:cs="Arial"/>
          <w:lang w:val="es-ES_tradnl"/>
        </w:rPr>
      </w:pPr>
      <w:r w:rsidRPr="002A7B50">
        <w:rPr>
          <w:rFonts w:ascii="Arial" w:hAnsi="Arial" w:cs="Arial"/>
          <w:lang w:val="es-ES_tradnl"/>
        </w:rPr>
        <w:lastRenderedPageBreak/>
        <w:t>En consecuencia, al actualizarse la causal de improcedencia en estudio</w:t>
      </w:r>
      <w:r w:rsidR="00781160" w:rsidRPr="002A7B50">
        <w:rPr>
          <w:rFonts w:ascii="Arial" w:hAnsi="Arial" w:cs="Arial"/>
          <w:lang w:val="es-ES_tradnl"/>
        </w:rPr>
        <w:t xml:space="preserve"> y al haberse admitido el recurso de apelación en estudio, </w:t>
      </w:r>
      <w:r w:rsidRPr="002A7B50">
        <w:rPr>
          <w:rFonts w:ascii="Arial" w:hAnsi="Arial" w:cs="Arial"/>
          <w:lang w:val="es-ES_tradnl"/>
        </w:rPr>
        <w:t xml:space="preserve">lo procedente es </w:t>
      </w:r>
      <w:r w:rsidR="00F22762" w:rsidRPr="002A7B50">
        <w:rPr>
          <w:rFonts w:ascii="Arial" w:hAnsi="Arial" w:cs="Arial"/>
          <w:b/>
          <w:bCs/>
          <w:lang w:val="es-ES_tradnl"/>
        </w:rPr>
        <w:t>sobreseer</w:t>
      </w:r>
      <w:r w:rsidRPr="002A7B50">
        <w:rPr>
          <w:rFonts w:ascii="Arial" w:hAnsi="Arial" w:cs="Arial"/>
          <w:lang w:val="es-ES_tradnl"/>
        </w:rPr>
        <w:t xml:space="preserve"> el medio de impugnación.</w:t>
      </w:r>
    </w:p>
    <w:p w14:paraId="793F99A6" w14:textId="77777777" w:rsidR="00D8404D" w:rsidRPr="002A7B50" w:rsidRDefault="00D8404D" w:rsidP="009E5FA3">
      <w:pPr>
        <w:spacing w:line="360" w:lineRule="auto"/>
        <w:jc w:val="both"/>
        <w:rPr>
          <w:rFonts w:ascii="Arial" w:hAnsi="Arial" w:cs="Arial"/>
          <w:lang w:val="es-ES_tradnl"/>
        </w:rPr>
      </w:pPr>
    </w:p>
    <w:p w14:paraId="3A57BCE0" w14:textId="50CC6EDA" w:rsidR="00DE0043" w:rsidRPr="002A7B50" w:rsidRDefault="007C205E" w:rsidP="007C205E">
      <w:pPr>
        <w:rPr>
          <w:rFonts w:ascii="Arial" w:hAnsi="Arial" w:cs="Arial"/>
          <w:b/>
          <w:bCs/>
          <w:lang w:val="es-ES_tradnl"/>
        </w:rPr>
      </w:pPr>
      <w:r w:rsidRPr="002A7B50">
        <w:rPr>
          <w:rFonts w:ascii="Arial" w:hAnsi="Arial" w:cs="Arial"/>
          <w:b/>
          <w:bCs/>
          <w:lang w:val="es-ES_tradnl"/>
        </w:rPr>
        <w:t>5. Requisitos de procedencia</w:t>
      </w:r>
      <w:r w:rsidR="00FD310F" w:rsidRPr="002A7B50">
        <w:rPr>
          <w:rFonts w:ascii="Arial" w:hAnsi="Arial" w:cs="Arial"/>
          <w:b/>
          <w:bCs/>
          <w:lang w:val="es-ES_tradnl"/>
        </w:rPr>
        <w:t xml:space="preserve"> [TEEM-RAP-3/2025]</w:t>
      </w:r>
    </w:p>
    <w:bookmarkEnd w:id="3"/>
    <w:p w14:paraId="108E7F95" w14:textId="77777777" w:rsidR="00D8404D" w:rsidRPr="002A7B50" w:rsidRDefault="00D8404D" w:rsidP="00DE0043">
      <w:pPr>
        <w:spacing w:line="360" w:lineRule="auto"/>
        <w:jc w:val="both"/>
        <w:rPr>
          <w:rFonts w:ascii="Arial" w:hAnsi="Arial" w:cs="Arial"/>
          <w:b/>
          <w:bCs/>
        </w:rPr>
      </w:pPr>
    </w:p>
    <w:p w14:paraId="43AD8DBC" w14:textId="66FF0CA7" w:rsidR="00DE0043" w:rsidRPr="002A7B50" w:rsidRDefault="007C205E" w:rsidP="00DE0043">
      <w:pPr>
        <w:spacing w:line="360" w:lineRule="auto"/>
        <w:jc w:val="both"/>
        <w:rPr>
          <w:rFonts w:ascii="Arial" w:hAnsi="Arial" w:cs="Arial"/>
        </w:rPr>
      </w:pPr>
      <w:r w:rsidRPr="002A7B50">
        <w:rPr>
          <w:rFonts w:ascii="Arial" w:hAnsi="Arial" w:cs="Arial"/>
          <w:b/>
          <w:bCs/>
        </w:rPr>
        <w:t>5.</w:t>
      </w:r>
      <w:r w:rsidR="00DE0043" w:rsidRPr="002A7B50">
        <w:rPr>
          <w:rFonts w:ascii="Arial" w:hAnsi="Arial" w:cs="Arial"/>
          <w:b/>
          <w:bCs/>
        </w:rPr>
        <w:t>1. Forma.</w:t>
      </w:r>
      <w:r w:rsidR="00DE0043" w:rsidRPr="002A7B50">
        <w:rPr>
          <w:rFonts w:ascii="Arial" w:hAnsi="Arial" w:cs="Arial"/>
        </w:rPr>
        <w:t xml:space="preserve"> Se cumple, ya que </w:t>
      </w:r>
      <w:r w:rsidR="00030F92" w:rsidRPr="002A7B50">
        <w:rPr>
          <w:rFonts w:ascii="Arial" w:hAnsi="Arial" w:cs="Arial"/>
        </w:rPr>
        <w:t>el recurso</w:t>
      </w:r>
      <w:r w:rsidR="00DE0043" w:rsidRPr="002A7B50">
        <w:rPr>
          <w:rFonts w:ascii="Arial" w:hAnsi="Arial" w:cs="Arial"/>
        </w:rPr>
        <w:t xml:space="preserve"> se present</w:t>
      </w:r>
      <w:r w:rsidR="00D8404D" w:rsidRPr="002A7B50">
        <w:rPr>
          <w:rFonts w:ascii="Arial" w:hAnsi="Arial" w:cs="Arial"/>
        </w:rPr>
        <w:t>ó</w:t>
      </w:r>
      <w:r w:rsidR="00DE0043" w:rsidRPr="002A7B50">
        <w:rPr>
          <w:rFonts w:ascii="Arial" w:hAnsi="Arial" w:cs="Arial"/>
        </w:rPr>
        <w:t xml:space="preserve"> </w:t>
      </w:r>
      <w:r w:rsidR="00FD310F" w:rsidRPr="002A7B50">
        <w:rPr>
          <w:rFonts w:ascii="Arial" w:hAnsi="Arial" w:cs="Arial"/>
        </w:rPr>
        <w:t>físicamente ante la autoridad responsable</w:t>
      </w:r>
      <w:r w:rsidR="00DE0043" w:rsidRPr="002A7B50">
        <w:rPr>
          <w:rFonts w:ascii="Arial" w:hAnsi="Arial" w:cs="Arial"/>
        </w:rPr>
        <w:t xml:space="preserve">; además, en ella se hace constar el nombre y firma de </w:t>
      </w:r>
      <w:r w:rsidR="008D23F6" w:rsidRPr="002A7B50">
        <w:rPr>
          <w:rFonts w:ascii="Arial" w:hAnsi="Arial" w:cs="Arial"/>
        </w:rPr>
        <w:t>la</w:t>
      </w:r>
      <w:r w:rsidR="00DE0043" w:rsidRPr="002A7B50">
        <w:rPr>
          <w:rFonts w:ascii="Arial" w:hAnsi="Arial" w:cs="Arial"/>
        </w:rPr>
        <w:t xml:space="preserve"> promovente, se expresan los hechos que motivan su impugnación, se identifica el acto impugnado y la autoridad responsable, así como los agravios que se causan</w:t>
      </w:r>
      <w:r w:rsidR="00DE3D74" w:rsidRPr="002A7B50">
        <w:rPr>
          <w:rFonts w:ascii="Arial" w:hAnsi="Arial" w:cs="Arial"/>
        </w:rPr>
        <w:t xml:space="preserve"> y presenta pruebas</w:t>
      </w:r>
      <w:r w:rsidR="00DE0043" w:rsidRPr="002A7B50">
        <w:rPr>
          <w:rFonts w:ascii="Arial" w:hAnsi="Arial" w:cs="Arial"/>
        </w:rPr>
        <w:t>.</w:t>
      </w:r>
    </w:p>
    <w:p w14:paraId="25162931" w14:textId="77777777" w:rsidR="008D23F6" w:rsidRPr="002A7B50" w:rsidRDefault="008D23F6" w:rsidP="00DE0043">
      <w:pPr>
        <w:spacing w:line="360" w:lineRule="auto"/>
        <w:jc w:val="both"/>
        <w:rPr>
          <w:rFonts w:ascii="Arial" w:hAnsi="Arial" w:cs="Arial"/>
        </w:rPr>
      </w:pPr>
    </w:p>
    <w:p w14:paraId="5709024C" w14:textId="59250860" w:rsidR="00FD310F" w:rsidRPr="002A7B50" w:rsidRDefault="007C205E" w:rsidP="00D8404D">
      <w:pPr>
        <w:spacing w:line="360" w:lineRule="auto"/>
        <w:jc w:val="both"/>
        <w:rPr>
          <w:rFonts w:ascii="Arial" w:hAnsi="Arial" w:cs="Arial"/>
        </w:rPr>
      </w:pPr>
      <w:r w:rsidRPr="002A7B50">
        <w:rPr>
          <w:rFonts w:ascii="Arial" w:hAnsi="Arial" w:cs="Arial"/>
          <w:b/>
          <w:bCs/>
        </w:rPr>
        <w:t>5.</w:t>
      </w:r>
      <w:r w:rsidR="00D8404D" w:rsidRPr="002A7B50">
        <w:rPr>
          <w:rFonts w:ascii="Arial" w:hAnsi="Arial" w:cs="Arial"/>
          <w:b/>
          <w:bCs/>
        </w:rPr>
        <w:t>2.</w:t>
      </w:r>
      <w:r w:rsidR="00D8404D" w:rsidRPr="002A7B50">
        <w:rPr>
          <w:rFonts w:ascii="Arial" w:hAnsi="Arial" w:cs="Arial"/>
        </w:rPr>
        <w:t xml:space="preserve"> </w:t>
      </w:r>
      <w:r w:rsidR="00D8404D" w:rsidRPr="002A7B50">
        <w:rPr>
          <w:rFonts w:ascii="Arial" w:hAnsi="Arial" w:cs="Arial"/>
          <w:b/>
          <w:bCs/>
        </w:rPr>
        <w:t>Oportunidad</w:t>
      </w:r>
      <w:r w:rsidR="00D8404D" w:rsidRPr="002A7B50">
        <w:rPr>
          <w:rFonts w:ascii="Arial" w:hAnsi="Arial" w:cs="Arial"/>
        </w:rPr>
        <w:t xml:space="preserve">. </w:t>
      </w:r>
      <w:r w:rsidR="00030F92" w:rsidRPr="002A7B50">
        <w:rPr>
          <w:rFonts w:ascii="Arial" w:hAnsi="Arial" w:cs="Arial"/>
        </w:rPr>
        <w:t xml:space="preserve">También se cumple, ya que </w:t>
      </w:r>
      <w:r w:rsidR="00D8404D" w:rsidRPr="002A7B50">
        <w:rPr>
          <w:rFonts w:ascii="Arial" w:hAnsi="Arial" w:cs="Arial"/>
        </w:rPr>
        <w:t xml:space="preserve">se presentó dentro del plazo de cuatro días posteriores a su notificación, establecido en el artículo 9 de la Ley Electoral, </w:t>
      </w:r>
      <w:r w:rsidR="00FD310F" w:rsidRPr="002A7B50">
        <w:rPr>
          <w:rFonts w:ascii="Arial" w:hAnsi="Arial" w:cs="Arial"/>
        </w:rPr>
        <w:t xml:space="preserve">ya que se le notificó el diecinueve de febrero por lo que el plazo para su impugnación transcurrió del veinte al veinticinco siguiente. De tal suerte que si su presentación se hizo el último día del plazo es evidente que se presentó en tiempo. </w:t>
      </w:r>
    </w:p>
    <w:p w14:paraId="0977E692" w14:textId="77777777" w:rsidR="00FD310F" w:rsidRPr="002A7B50" w:rsidRDefault="00FD310F" w:rsidP="00D8404D">
      <w:pPr>
        <w:spacing w:line="360" w:lineRule="auto"/>
        <w:jc w:val="both"/>
        <w:rPr>
          <w:rFonts w:ascii="Arial" w:hAnsi="Arial" w:cs="Arial"/>
        </w:rPr>
      </w:pPr>
    </w:p>
    <w:p w14:paraId="1FAD6F9F" w14:textId="6B5F77AE" w:rsidR="00305874" w:rsidRPr="002A7B50" w:rsidRDefault="007C205E" w:rsidP="00DE0043">
      <w:pPr>
        <w:spacing w:line="360" w:lineRule="auto"/>
        <w:jc w:val="both"/>
        <w:rPr>
          <w:rFonts w:ascii="Arial" w:hAnsi="Arial" w:cs="Arial"/>
        </w:rPr>
      </w:pPr>
      <w:r w:rsidRPr="002A7B50">
        <w:rPr>
          <w:rFonts w:ascii="Arial" w:hAnsi="Arial" w:cs="Arial"/>
          <w:b/>
          <w:bCs/>
        </w:rPr>
        <w:t>5.</w:t>
      </w:r>
      <w:r w:rsidR="008D23F6" w:rsidRPr="002A7B50">
        <w:rPr>
          <w:rFonts w:ascii="Arial" w:hAnsi="Arial" w:cs="Arial"/>
          <w:b/>
          <w:bCs/>
        </w:rPr>
        <w:t xml:space="preserve">3. </w:t>
      </w:r>
      <w:r w:rsidR="00DE0043" w:rsidRPr="002A7B50">
        <w:rPr>
          <w:rFonts w:ascii="Arial" w:hAnsi="Arial" w:cs="Arial"/>
          <w:b/>
          <w:bCs/>
        </w:rPr>
        <w:t>Legitimación y personería.</w:t>
      </w:r>
      <w:r w:rsidR="00DE0043" w:rsidRPr="002A7B50">
        <w:rPr>
          <w:rFonts w:ascii="Arial" w:hAnsi="Arial" w:cs="Arial"/>
        </w:rPr>
        <w:t xml:space="preserve"> </w:t>
      </w:r>
      <w:r w:rsidR="00DE3D74" w:rsidRPr="002A7B50">
        <w:rPr>
          <w:rFonts w:ascii="Arial" w:hAnsi="Arial" w:cs="Arial"/>
        </w:rPr>
        <w:t xml:space="preserve">Se cumple, </w:t>
      </w:r>
      <w:r w:rsidR="00DE0043" w:rsidRPr="002A7B50">
        <w:rPr>
          <w:rFonts w:ascii="Arial" w:hAnsi="Arial" w:cs="Arial"/>
        </w:rPr>
        <w:t>ya que</w:t>
      </w:r>
      <w:r w:rsidR="00DE3D74" w:rsidRPr="002A7B50">
        <w:rPr>
          <w:rFonts w:ascii="Arial" w:hAnsi="Arial" w:cs="Arial"/>
        </w:rPr>
        <w:t xml:space="preserve"> el recurso lo presenta</w:t>
      </w:r>
      <w:r w:rsidR="00DE0043" w:rsidRPr="002A7B50">
        <w:rPr>
          <w:rFonts w:ascii="Arial" w:hAnsi="Arial" w:cs="Arial"/>
        </w:rPr>
        <w:t xml:space="preserve"> </w:t>
      </w:r>
      <w:r w:rsidR="008D23F6" w:rsidRPr="002A7B50">
        <w:rPr>
          <w:rFonts w:ascii="Arial" w:hAnsi="Arial" w:cs="Arial"/>
        </w:rPr>
        <w:t>la parte denunciada dentro de un procedimiento especial sancionador</w:t>
      </w:r>
      <w:r w:rsidR="00DE3D74" w:rsidRPr="002A7B50">
        <w:rPr>
          <w:rFonts w:ascii="Arial" w:hAnsi="Arial" w:cs="Arial"/>
        </w:rPr>
        <w:t xml:space="preserve"> instaurado en su contra</w:t>
      </w:r>
      <w:r w:rsidR="00DE0043" w:rsidRPr="002A7B50">
        <w:rPr>
          <w:rFonts w:ascii="Arial" w:hAnsi="Arial" w:cs="Arial"/>
        </w:rPr>
        <w:t>, tal como la autoridad responsable lo reconoció en su informe circunstanciado</w:t>
      </w:r>
      <w:r w:rsidR="00DE3D74" w:rsidRPr="002A7B50">
        <w:rPr>
          <w:rFonts w:ascii="Arial" w:hAnsi="Arial" w:cs="Arial"/>
        </w:rPr>
        <w:t>.</w:t>
      </w:r>
    </w:p>
    <w:p w14:paraId="770D8411" w14:textId="77777777" w:rsidR="008D23F6" w:rsidRPr="002A7B50" w:rsidRDefault="008D23F6" w:rsidP="00DE0043">
      <w:pPr>
        <w:spacing w:line="360" w:lineRule="auto"/>
        <w:jc w:val="both"/>
        <w:rPr>
          <w:rFonts w:ascii="Arial" w:hAnsi="Arial" w:cs="Arial"/>
        </w:rPr>
      </w:pPr>
    </w:p>
    <w:p w14:paraId="121F054E" w14:textId="5771645C" w:rsidR="00A15F65" w:rsidRPr="002A7B50" w:rsidRDefault="007C205E" w:rsidP="00DE0043">
      <w:pPr>
        <w:spacing w:line="360" w:lineRule="auto"/>
        <w:jc w:val="both"/>
        <w:rPr>
          <w:rFonts w:ascii="Arial" w:hAnsi="Arial" w:cs="Arial"/>
        </w:rPr>
      </w:pPr>
      <w:r w:rsidRPr="002A7B50">
        <w:rPr>
          <w:rFonts w:ascii="Arial" w:hAnsi="Arial" w:cs="Arial"/>
          <w:b/>
          <w:bCs/>
        </w:rPr>
        <w:t>5.</w:t>
      </w:r>
      <w:r w:rsidR="00305874" w:rsidRPr="002A7B50">
        <w:rPr>
          <w:rFonts w:ascii="Arial" w:hAnsi="Arial" w:cs="Arial"/>
          <w:b/>
          <w:bCs/>
        </w:rPr>
        <w:t xml:space="preserve">4. </w:t>
      </w:r>
      <w:r w:rsidR="00DE0043" w:rsidRPr="002A7B50">
        <w:rPr>
          <w:rFonts w:ascii="Arial" w:hAnsi="Arial" w:cs="Arial"/>
          <w:b/>
          <w:bCs/>
        </w:rPr>
        <w:t>Interés jurídico.</w:t>
      </w:r>
      <w:r w:rsidR="00DE0043" w:rsidRPr="002A7B50">
        <w:rPr>
          <w:rFonts w:ascii="Arial" w:hAnsi="Arial" w:cs="Arial"/>
        </w:rPr>
        <w:t xml:space="preserve"> </w:t>
      </w:r>
      <w:r w:rsidR="00A15F65" w:rsidRPr="002A7B50">
        <w:rPr>
          <w:rFonts w:ascii="Arial" w:hAnsi="Arial" w:cs="Arial"/>
        </w:rPr>
        <w:t>La</w:t>
      </w:r>
      <w:r w:rsidR="00DE3D74" w:rsidRPr="002A7B50">
        <w:rPr>
          <w:rFonts w:ascii="Arial" w:hAnsi="Arial" w:cs="Arial"/>
        </w:rPr>
        <w:t xml:space="preserve"> </w:t>
      </w:r>
      <w:r w:rsidR="00A15F65" w:rsidRPr="002A7B50">
        <w:rPr>
          <w:rFonts w:ascii="Arial" w:hAnsi="Arial" w:cs="Arial"/>
        </w:rPr>
        <w:t>apelante</w:t>
      </w:r>
      <w:r w:rsidR="00DE3D74" w:rsidRPr="002A7B50">
        <w:rPr>
          <w:rFonts w:ascii="Arial" w:hAnsi="Arial" w:cs="Arial"/>
        </w:rPr>
        <w:t xml:space="preserve"> </w:t>
      </w:r>
      <w:r w:rsidR="00A15F65" w:rsidRPr="002A7B50">
        <w:rPr>
          <w:rFonts w:ascii="Arial" w:hAnsi="Arial" w:cs="Arial"/>
        </w:rPr>
        <w:t xml:space="preserve">tiene interés jurídico para promover </w:t>
      </w:r>
      <w:r w:rsidR="00DE3D74" w:rsidRPr="002A7B50">
        <w:rPr>
          <w:rFonts w:ascii="Arial" w:hAnsi="Arial" w:cs="Arial"/>
        </w:rPr>
        <w:t>e</w:t>
      </w:r>
      <w:r w:rsidR="00A15F65" w:rsidRPr="002A7B50">
        <w:rPr>
          <w:rFonts w:ascii="Arial" w:hAnsi="Arial" w:cs="Arial"/>
        </w:rPr>
        <w:t xml:space="preserve">l </w:t>
      </w:r>
      <w:r w:rsidR="00DE3D74" w:rsidRPr="002A7B50">
        <w:rPr>
          <w:rFonts w:ascii="Arial" w:hAnsi="Arial" w:cs="Arial"/>
        </w:rPr>
        <w:t>r</w:t>
      </w:r>
      <w:r w:rsidR="00A15F65" w:rsidRPr="002A7B50">
        <w:rPr>
          <w:rFonts w:ascii="Arial" w:hAnsi="Arial" w:cs="Arial"/>
        </w:rPr>
        <w:t xml:space="preserve">ecurso de </w:t>
      </w:r>
      <w:r w:rsidR="00DE3D74" w:rsidRPr="002A7B50">
        <w:rPr>
          <w:rFonts w:ascii="Arial" w:hAnsi="Arial" w:cs="Arial"/>
        </w:rPr>
        <w:t>a</w:t>
      </w:r>
      <w:r w:rsidR="00A15F65" w:rsidRPr="002A7B50">
        <w:rPr>
          <w:rFonts w:ascii="Arial" w:hAnsi="Arial" w:cs="Arial"/>
        </w:rPr>
        <w:t>pelación en los que se actúa, dado que en el</w:t>
      </w:r>
      <w:r w:rsidR="00DE3D74" w:rsidRPr="002A7B50">
        <w:rPr>
          <w:rFonts w:ascii="Arial" w:hAnsi="Arial" w:cs="Arial"/>
        </w:rPr>
        <w:t xml:space="preserve"> </w:t>
      </w:r>
      <w:r w:rsidR="00A15F65" w:rsidRPr="002A7B50">
        <w:rPr>
          <w:rFonts w:ascii="Arial" w:hAnsi="Arial" w:cs="Arial"/>
        </w:rPr>
        <w:t>acuerdo impugnado</w:t>
      </w:r>
      <w:r w:rsidR="00DE3D74" w:rsidRPr="002A7B50">
        <w:rPr>
          <w:rFonts w:ascii="Arial" w:hAnsi="Arial" w:cs="Arial"/>
        </w:rPr>
        <w:t xml:space="preserve"> </w:t>
      </w:r>
      <w:r w:rsidR="00A15F65" w:rsidRPr="002A7B50">
        <w:rPr>
          <w:rFonts w:ascii="Arial" w:hAnsi="Arial" w:cs="Arial"/>
        </w:rPr>
        <w:t>se le vincula para que retire diversas publicaciones de perfil de Facebook; así como que se abstenga de realizar ciertas acciones, lo cual, a su decir, le causa perjuicio.</w:t>
      </w:r>
    </w:p>
    <w:p w14:paraId="79C8CCC9" w14:textId="77777777" w:rsidR="00A15F65" w:rsidRPr="002A7B50" w:rsidRDefault="00A15F65" w:rsidP="00DE0043">
      <w:pPr>
        <w:spacing w:line="360" w:lineRule="auto"/>
        <w:jc w:val="both"/>
        <w:rPr>
          <w:rFonts w:ascii="Arial" w:hAnsi="Arial" w:cs="Arial"/>
        </w:rPr>
      </w:pPr>
    </w:p>
    <w:p w14:paraId="3B462EBA" w14:textId="3423FD2E" w:rsidR="0008307D" w:rsidRPr="002A7B50" w:rsidRDefault="00A15F65" w:rsidP="00DE0043">
      <w:pPr>
        <w:spacing w:line="360" w:lineRule="auto"/>
        <w:jc w:val="both"/>
        <w:rPr>
          <w:rFonts w:ascii="Arial" w:hAnsi="Arial" w:cs="Arial"/>
        </w:rPr>
      </w:pPr>
      <w:r w:rsidRPr="002A7B50">
        <w:rPr>
          <w:rFonts w:ascii="Arial" w:hAnsi="Arial" w:cs="Arial"/>
          <w:b/>
          <w:bCs/>
        </w:rPr>
        <w:t>5.</w:t>
      </w:r>
      <w:r w:rsidR="007C205E" w:rsidRPr="002A7B50">
        <w:rPr>
          <w:rFonts w:ascii="Arial" w:hAnsi="Arial" w:cs="Arial"/>
          <w:b/>
          <w:bCs/>
        </w:rPr>
        <w:t>5</w:t>
      </w:r>
      <w:r w:rsidRPr="002A7B50">
        <w:rPr>
          <w:rFonts w:ascii="Arial" w:hAnsi="Arial" w:cs="Arial"/>
          <w:b/>
          <w:bCs/>
        </w:rPr>
        <w:t xml:space="preserve"> </w:t>
      </w:r>
      <w:r w:rsidR="00DE0043" w:rsidRPr="002A7B50">
        <w:rPr>
          <w:rFonts w:ascii="Arial" w:hAnsi="Arial" w:cs="Arial"/>
          <w:b/>
          <w:bCs/>
        </w:rPr>
        <w:t>Definitividad.</w:t>
      </w:r>
      <w:r w:rsidR="00DE0043" w:rsidRPr="002A7B50">
        <w:rPr>
          <w:rFonts w:ascii="Arial" w:hAnsi="Arial" w:cs="Arial"/>
        </w:rPr>
        <w:t xml:space="preserve"> Se cumple este requisito de procedibilidad, porque en la legislación electoral local no se prevé algún otro medio de impugnación que tenga que ser agotado previamente a la interposición del presente recurso</w:t>
      </w:r>
      <w:r w:rsidR="007C205E" w:rsidRPr="002A7B50">
        <w:rPr>
          <w:rFonts w:ascii="Arial" w:hAnsi="Arial" w:cs="Arial"/>
        </w:rPr>
        <w:t>.</w:t>
      </w:r>
    </w:p>
    <w:p w14:paraId="2555D4D8" w14:textId="77777777" w:rsidR="007C205E" w:rsidRPr="002A7B50" w:rsidRDefault="007C205E" w:rsidP="00DE0043">
      <w:pPr>
        <w:spacing w:line="360" w:lineRule="auto"/>
        <w:jc w:val="both"/>
        <w:rPr>
          <w:rFonts w:ascii="Arial" w:hAnsi="Arial" w:cs="Arial"/>
        </w:rPr>
      </w:pPr>
    </w:p>
    <w:p w14:paraId="07AF978D" w14:textId="50DDBA2E" w:rsidR="007C205E" w:rsidRPr="002A7B50" w:rsidRDefault="007C205E" w:rsidP="00DE0043">
      <w:pPr>
        <w:spacing w:line="360" w:lineRule="auto"/>
        <w:jc w:val="both"/>
        <w:rPr>
          <w:rFonts w:ascii="Arial" w:hAnsi="Arial" w:cs="Arial"/>
          <w:b/>
          <w:bCs/>
        </w:rPr>
      </w:pPr>
      <w:r w:rsidRPr="002A7B50">
        <w:rPr>
          <w:rFonts w:ascii="Arial" w:hAnsi="Arial" w:cs="Arial"/>
          <w:b/>
          <w:bCs/>
        </w:rPr>
        <w:lastRenderedPageBreak/>
        <w:t>6.Estudio de fondo</w:t>
      </w:r>
    </w:p>
    <w:p w14:paraId="3F9BDE74" w14:textId="313D54A6" w:rsidR="007C205E" w:rsidRPr="002A7B50" w:rsidRDefault="007C205E" w:rsidP="007C205E">
      <w:pPr>
        <w:spacing w:line="360" w:lineRule="auto"/>
        <w:jc w:val="both"/>
        <w:rPr>
          <w:rFonts w:ascii="Arial" w:hAnsi="Arial" w:cs="Arial"/>
          <w:b/>
          <w:bCs/>
        </w:rPr>
      </w:pPr>
      <w:r w:rsidRPr="002A7B50">
        <w:rPr>
          <w:rFonts w:ascii="Arial" w:hAnsi="Arial" w:cs="Arial"/>
          <w:b/>
          <w:bCs/>
        </w:rPr>
        <w:t>6.1 ¿Qué dice el acuerdo de medidas cautelares?</w:t>
      </w:r>
    </w:p>
    <w:p w14:paraId="59B1CC66" w14:textId="77777777" w:rsidR="007C205E" w:rsidRPr="002A7B50" w:rsidRDefault="007C205E" w:rsidP="007C205E">
      <w:pPr>
        <w:spacing w:line="360" w:lineRule="auto"/>
        <w:jc w:val="both"/>
        <w:rPr>
          <w:rFonts w:ascii="Arial" w:hAnsi="Arial" w:cs="Arial"/>
        </w:rPr>
      </w:pPr>
      <w:r w:rsidRPr="002A7B50">
        <w:rPr>
          <w:rFonts w:ascii="Arial" w:hAnsi="Arial" w:cs="Arial"/>
        </w:rPr>
        <w:t xml:space="preserve">Precisó el marco normativo aplicable para el dictado de medidas cautelares, destacando su naturaleza provisional y preventiva, orientada a evitar la continuación o agravamiento de conductas que, de manera preliminar, pudieran vulnerar derechos político electorales o bienes jurídicos tutelados, particularmente en materia de VPMG. En ese sentido, la Secretaría Ejecutiva señaló que el análisis cautelar debía realizarse a partir de la apariencia del buen derecho, el peligro en la demora y la proporcionalidad de la medida, sin que ello implicara un pronunciamiento definitivo sobre la existencia de la infracción denunciada. </w:t>
      </w:r>
    </w:p>
    <w:p w14:paraId="14FB511B" w14:textId="77777777" w:rsidR="007C205E" w:rsidRPr="002A7B50" w:rsidRDefault="007C205E" w:rsidP="007C205E">
      <w:pPr>
        <w:spacing w:line="360" w:lineRule="auto"/>
        <w:jc w:val="both"/>
        <w:rPr>
          <w:rFonts w:ascii="Arial" w:hAnsi="Arial" w:cs="Arial"/>
        </w:rPr>
      </w:pPr>
    </w:p>
    <w:p w14:paraId="08632971" w14:textId="7C92650B" w:rsidR="007C205E" w:rsidRPr="002A7B50" w:rsidRDefault="007C205E" w:rsidP="007C205E">
      <w:pPr>
        <w:spacing w:line="360" w:lineRule="auto"/>
        <w:jc w:val="both"/>
        <w:rPr>
          <w:rFonts w:ascii="Arial" w:hAnsi="Arial" w:cs="Arial"/>
        </w:rPr>
      </w:pPr>
      <w:r w:rsidRPr="002A7B50">
        <w:rPr>
          <w:rFonts w:ascii="Arial" w:hAnsi="Arial" w:cs="Arial"/>
        </w:rPr>
        <w:t>Enseguida, examinó el contenido de diversas publicaciones alojadas en el perfil denominado “</w:t>
      </w:r>
      <w:r w:rsidR="00B2479C" w:rsidRPr="00B2479C">
        <w:rPr>
          <w:rFonts w:ascii="Arial" w:hAnsi="Arial" w:cs="Arial"/>
          <w:color w:val="FFFFFF"/>
          <w:highlight w:val="darkCyan"/>
        </w:rPr>
        <w:t>[No.5]_ELIMINADO_nombre_(s)_de_perfil_(s)_de_red_(es)_social_(es)_persona_(s)_física_(s)_[195]</w:t>
      </w:r>
      <w:r w:rsidRPr="002A7B50">
        <w:rPr>
          <w:rFonts w:ascii="Arial" w:hAnsi="Arial" w:cs="Arial"/>
        </w:rPr>
        <w:t xml:space="preserve">” en la red social Facebook, así como los comentarios asociados a dichas publicaciones. Del análisis preliminar efectuado en sede cautelar, la Secretaría Ejecutiva estimó que algunos de los comentarios denunciados contenían expresiones que podían reproducir estereotipos de género o descalificaciones basadas en la condición de mujer de la denunciante, así como referencias a su vida personal o a roles tradicionales asociados a las mujeres, lo cual, en el contexto del ejercicio de su cargo público, podía incidir en su imagen y ejercicio de sus derechos político electorales. </w:t>
      </w:r>
    </w:p>
    <w:p w14:paraId="5F39831B" w14:textId="77777777" w:rsidR="007C205E" w:rsidRPr="002A7B50" w:rsidRDefault="007C205E" w:rsidP="007C205E">
      <w:pPr>
        <w:spacing w:line="360" w:lineRule="auto"/>
        <w:jc w:val="both"/>
        <w:rPr>
          <w:rFonts w:ascii="Arial" w:hAnsi="Arial" w:cs="Arial"/>
        </w:rPr>
      </w:pPr>
    </w:p>
    <w:p w14:paraId="3C677F58" w14:textId="0482050A" w:rsidR="007C205E" w:rsidRPr="002A7B50" w:rsidRDefault="007C205E" w:rsidP="007C205E">
      <w:pPr>
        <w:spacing w:line="360" w:lineRule="auto"/>
        <w:jc w:val="both"/>
        <w:rPr>
          <w:rFonts w:ascii="Arial" w:hAnsi="Arial" w:cs="Arial"/>
        </w:rPr>
      </w:pPr>
      <w:r w:rsidRPr="002A7B50">
        <w:rPr>
          <w:rFonts w:ascii="Arial" w:hAnsi="Arial" w:cs="Arial"/>
        </w:rPr>
        <w:t xml:space="preserve">Derivado de lo anterior, la autoridad administrativa determinó la procedencia parcial de las medidas cautelares, por lo que ordenó a la persona denunciada retirar </w:t>
      </w:r>
      <w:r w:rsidR="00553C91" w:rsidRPr="002A7B50">
        <w:rPr>
          <w:rFonts w:ascii="Arial" w:hAnsi="Arial" w:cs="Arial"/>
        </w:rPr>
        <w:t>cuatro videos, una publicación con una fotografía y un comentario dentro de una publicación</w:t>
      </w:r>
      <w:r w:rsidRPr="002A7B50">
        <w:rPr>
          <w:rFonts w:ascii="Arial" w:hAnsi="Arial" w:cs="Arial"/>
        </w:rPr>
        <w:t xml:space="preserve">, alojadas en el referido perfil de la red social Facebook, así como abstenerse de realizar actos de molestia, hostigamiento o intimidación en perjuicio de la denunciante relacionados con hechos que pudieran constituir VPMG. </w:t>
      </w:r>
    </w:p>
    <w:p w14:paraId="698D3952" w14:textId="77777777" w:rsidR="007C205E" w:rsidRPr="002A7B50" w:rsidRDefault="007C205E" w:rsidP="007C205E">
      <w:pPr>
        <w:spacing w:line="360" w:lineRule="auto"/>
        <w:jc w:val="both"/>
        <w:rPr>
          <w:rFonts w:ascii="Arial" w:hAnsi="Arial" w:cs="Arial"/>
        </w:rPr>
      </w:pPr>
    </w:p>
    <w:p w14:paraId="69DCDD45" w14:textId="77777777" w:rsidR="007C205E" w:rsidRPr="002A7B50" w:rsidRDefault="007C205E" w:rsidP="007C205E">
      <w:pPr>
        <w:spacing w:line="360" w:lineRule="auto"/>
        <w:jc w:val="both"/>
        <w:rPr>
          <w:rFonts w:ascii="Arial" w:hAnsi="Arial" w:cs="Arial"/>
        </w:rPr>
      </w:pPr>
      <w:r w:rsidRPr="002A7B50">
        <w:rPr>
          <w:rFonts w:ascii="Arial" w:hAnsi="Arial" w:cs="Arial"/>
        </w:rPr>
        <w:t xml:space="preserve">No obstante, la Secretaría Ejecutiva también precisó que respecto de una de las publicaciones analizadas no se advertían, de manera preliminar, </w:t>
      </w:r>
      <w:r w:rsidRPr="002A7B50">
        <w:rPr>
          <w:rFonts w:ascii="Arial" w:hAnsi="Arial" w:cs="Arial"/>
        </w:rPr>
        <w:lastRenderedPageBreak/>
        <w:t xml:space="preserve">elementos suficientes para considerar que su contenido configurara VPMG, al estimar que las expresiones ahí vertidas se vinculaban con el debate político en torno al desempeño público de la denunciante. En consecuencia, respecto de dicho contenido se determinó la improcedencia de la medida cautelar solicitada, sin que ello implicara un pronunciamiento definitivo sobre el fondo del asunto. </w:t>
      </w:r>
    </w:p>
    <w:p w14:paraId="5921A224" w14:textId="77777777" w:rsidR="007C205E" w:rsidRPr="002A7B50" w:rsidRDefault="007C205E" w:rsidP="007C205E">
      <w:pPr>
        <w:spacing w:line="360" w:lineRule="auto"/>
        <w:jc w:val="both"/>
        <w:rPr>
          <w:rFonts w:ascii="Arial" w:hAnsi="Arial" w:cs="Arial"/>
        </w:rPr>
      </w:pPr>
    </w:p>
    <w:p w14:paraId="7A562580" w14:textId="77777777" w:rsidR="007C205E" w:rsidRPr="002A7B50" w:rsidRDefault="007C205E" w:rsidP="007C205E">
      <w:pPr>
        <w:spacing w:line="360" w:lineRule="auto"/>
        <w:jc w:val="both"/>
        <w:rPr>
          <w:rFonts w:ascii="Arial" w:hAnsi="Arial" w:cs="Arial"/>
        </w:rPr>
      </w:pPr>
      <w:r w:rsidRPr="002A7B50">
        <w:rPr>
          <w:rFonts w:ascii="Arial" w:hAnsi="Arial" w:cs="Arial"/>
        </w:rPr>
        <w:t xml:space="preserve">Finalmente, en el acuerdo se señaló que las determinaciones adoptadas tenían carácter provisional, por lo que permanecerían vigentes durante la sustanciación del procedimiento especial sancionador, reservándose el análisis integral de los hechos denunciados para la resolución de fondo que en su momento emitiera la autoridad competente. </w:t>
      </w:r>
    </w:p>
    <w:p w14:paraId="55E9AB51" w14:textId="77777777" w:rsidR="007C205E" w:rsidRPr="002A7B50" w:rsidRDefault="007C205E" w:rsidP="007C205E">
      <w:pPr>
        <w:spacing w:line="360" w:lineRule="auto"/>
        <w:jc w:val="both"/>
        <w:rPr>
          <w:rFonts w:ascii="Arial" w:hAnsi="Arial" w:cs="Arial"/>
        </w:rPr>
      </w:pPr>
    </w:p>
    <w:p w14:paraId="005E1A2C" w14:textId="07CF27E1" w:rsidR="007C205E" w:rsidRPr="002A7B50" w:rsidRDefault="007C205E" w:rsidP="007C205E">
      <w:pPr>
        <w:spacing w:line="360" w:lineRule="auto"/>
        <w:jc w:val="both"/>
        <w:rPr>
          <w:rFonts w:ascii="Arial" w:hAnsi="Arial" w:cs="Arial"/>
          <w:b/>
          <w:bCs/>
        </w:rPr>
      </w:pPr>
      <w:r w:rsidRPr="002A7B50">
        <w:rPr>
          <w:rFonts w:ascii="Arial" w:hAnsi="Arial" w:cs="Arial"/>
          <w:b/>
          <w:bCs/>
        </w:rPr>
        <w:t xml:space="preserve">6.2. Síntesis de agravios </w:t>
      </w:r>
    </w:p>
    <w:p w14:paraId="2F68FF9C" w14:textId="16CC1BDA" w:rsidR="00A6126B" w:rsidRPr="002A7B50" w:rsidRDefault="00A6126B" w:rsidP="007C205E">
      <w:pPr>
        <w:spacing w:line="360" w:lineRule="auto"/>
        <w:jc w:val="both"/>
        <w:rPr>
          <w:rFonts w:ascii="Arial" w:hAnsi="Arial" w:cs="Arial"/>
        </w:rPr>
      </w:pPr>
      <w:r w:rsidRPr="002A7B50">
        <w:rPr>
          <w:rFonts w:ascii="Arial" w:hAnsi="Arial" w:cs="Arial"/>
        </w:rPr>
        <w:t xml:space="preserve">En términos del artículo 33 de la Ley de Justicia, debe precisarse que es obligación de este Tribunal suplir las deficiencias u omisiones en los agravios cuando los mismos puedan ser deducidos claramente de los hechos expuestos. De igual modo </w:t>
      </w:r>
      <w:r w:rsidR="00FB48E6" w:rsidRPr="002A7B50">
        <w:rPr>
          <w:rFonts w:ascii="Arial" w:hAnsi="Arial" w:cs="Arial"/>
        </w:rPr>
        <w:t>se</w:t>
      </w:r>
      <w:r w:rsidRPr="002A7B50">
        <w:rPr>
          <w:rFonts w:ascii="Arial" w:hAnsi="Arial" w:cs="Arial"/>
        </w:rPr>
        <w:t xml:space="preserve"> ha establecido que debe leerse cuidadosamente la demanda para determinar con exactitud la intención de quien la promueve y atender preferentemente a lo que quiso decir y no a lo que aparentemente dijo</w:t>
      </w:r>
      <w:bookmarkStart w:id="4" w:name="_ftnref18"/>
      <w:bookmarkEnd w:id="4"/>
      <w:r w:rsidRPr="002A7B50">
        <w:rPr>
          <w:rFonts w:ascii="Arial" w:hAnsi="Arial" w:cs="Arial"/>
        </w:rPr>
        <w:t>.</w:t>
      </w:r>
      <w:r w:rsidR="00FB48E6" w:rsidRPr="002A7B50">
        <w:rPr>
          <w:rStyle w:val="Refdenotaalpie"/>
          <w:rFonts w:ascii="Arial" w:hAnsi="Arial" w:cs="Arial"/>
        </w:rPr>
        <w:footnoteReference w:id="16"/>
      </w:r>
    </w:p>
    <w:p w14:paraId="71F6E5F5" w14:textId="77777777" w:rsidR="00FB48E6" w:rsidRPr="002A7B50" w:rsidRDefault="00FB48E6" w:rsidP="007C205E">
      <w:pPr>
        <w:spacing w:line="360" w:lineRule="auto"/>
        <w:jc w:val="both"/>
        <w:rPr>
          <w:rFonts w:ascii="Arial" w:hAnsi="Arial" w:cs="Arial"/>
        </w:rPr>
      </w:pPr>
    </w:p>
    <w:p w14:paraId="79CBCFE9" w14:textId="4D08F67B" w:rsidR="00FB48E6" w:rsidRPr="002A7B50" w:rsidRDefault="00FB48E6" w:rsidP="007C205E">
      <w:pPr>
        <w:spacing w:line="360" w:lineRule="auto"/>
        <w:jc w:val="both"/>
        <w:rPr>
          <w:rFonts w:ascii="Arial" w:hAnsi="Arial" w:cs="Arial"/>
        </w:rPr>
      </w:pPr>
      <w:r w:rsidRPr="002A7B50">
        <w:rPr>
          <w:rFonts w:ascii="Arial" w:hAnsi="Arial" w:cs="Arial"/>
        </w:rPr>
        <w:t xml:space="preserve">Precisado lo anterior, de la lectura de la demanda, se desprenden las siguientes temáticas de agravio. </w:t>
      </w:r>
    </w:p>
    <w:p w14:paraId="41280E12" w14:textId="77777777" w:rsidR="00FB48E6" w:rsidRPr="002A7B50" w:rsidRDefault="00FB48E6" w:rsidP="007C205E">
      <w:pPr>
        <w:spacing w:line="360" w:lineRule="auto"/>
        <w:jc w:val="both"/>
        <w:rPr>
          <w:rFonts w:ascii="Arial" w:hAnsi="Arial" w:cs="Arial"/>
        </w:rPr>
      </w:pPr>
    </w:p>
    <w:p w14:paraId="351EB1FF" w14:textId="3B6ED34D" w:rsidR="007C205E" w:rsidRPr="002A7B50" w:rsidRDefault="007C205E" w:rsidP="007C205E">
      <w:pPr>
        <w:spacing w:line="360" w:lineRule="auto"/>
        <w:jc w:val="both"/>
        <w:rPr>
          <w:rFonts w:ascii="Arial" w:hAnsi="Arial" w:cs="Arial"/>
          <w:b/>
          <w:bCs/>
        </w:rPr>
      </w:pPr>
      <w:r w:rsidRPr="002A7B50">
        <w:rPr>
          <w:rFonts w:ascii="Arial" w:hAnsi="Arial" w:cs="Arial"/>
          <w:b/>
          <w:bCs/>
        </w:rPr>
        <w:t>6.2.1. Falta de proporcionalidad de las medidas cautelares</w:t>
      </w:r>
    </w:p>
    <w:p w14:paraId="759F5D53" w14:textId="77777777" w:rsidR="007C205E" w:rsidRPr="002A7B50" w:rsidRDefault="007C205E" w:rsidP="007C205E">
      <w:pPr>
        <w:spacing w:line="360" w:lineRule="auto"/>
        <w:jc w:val="both"/>
        <w:rPr>
          <w:rFonts w:ascii="Arial" w:hAnsi="Arial" w:cs="Arial"/>
        </w:rPr>
      </w:pPr>
      <w:r w:rsidRPr="002A7B50">
        <w:rPr>
          <w:rFonts w:ascii="Arial" w:hAnsi="Arial" w:cs="Arial"/>
        </w:rPr>
        <w:t>La apelante sostiene que las medidas cautelares dictadas son excesivas y desproporcionadas respecto del acto atribuido. Señala que no existe justificación jurídica ni un riesgo material inminente que legitime la restricción a sus derechos. A su juicio, la autoridad no acreditó que las medidas fueran idóneas, necesarias y proporcionales, como exige el principio de mínima intervención en materia electoral.</w:t>
      </w:r>
    </w:p>
    <w:p w14:paraId="7DCC31A2" w14:textId="77777777" w:rsidR="007C205E" w:rsidRPr="002A7B50" w:rsidRDefault="007C205E" w:rsidP="007C205E">
      <w:pPr>
        <w:spacing w:line="360" w:lineRule="auto"/>
        <w:jc w:val="both"/>
        <w:rPr>
          <w:rFonts w:ascii="Arial" w:hAnsi="Arial" w:cs="Arial"/>
        </w:rPr>
      </w:pPr>
    </w:p>
    <w:p w14:paraId="1D99170E" w14:textId="25227D18" w:rsidR="007C205E" w:rsidRPr="002A7B50" w:rsidRDefault="007C205E" w:rsidP="007C205E">
      <w:pPr>
        <w:spacing w:line="360" w:lineRule="auto"/>
        <w:jc w:val="both"/>
        <w:rPr>
          <w:rFonts w:ascii="Arial" w:hAnsi="Arial" w:cs="Arial"/>
          <w:b/>
          <w:bCs/>
        </w:rPr>
      </w:pPr>
      <w:r w:rsidRPr="002A7B50">
        <w:rPr>
          <w:rFonts w:ascii="Arial" w:hAnsi="Arial" w:cs="Arial"/>
          <w:b/>
          <w:bCs/>
        </w:rPr>
        <w:t>6.2.2. Inexistencia de elementos para configurar VPMG</w:t>
      </w:r>
    </w:p>
    <w:p w14:paraId="151629AA" w14:textId="77777777" w:rsidR="007C205E" w:rsidRPr="002A7B50" w:rsidRDefault="007C205E" w:rsidP="007C205E">
      <w:pPr>
        <w:spacing w:line="360" w:lineRule="auto"/>
        <w:jc w:val="both"/>
        <w:rPr>
          <w:rFonts w:ascii="Arial" w:hAnsi="Arial" w:cs="Arial"/>
        </w:rPr>
      </w:pPr>
      <w:r w:rsidRPr="002A7B50">
        <w:rPr>
          <w:rFonts w:ascii="Arial" w:hAnsi="Arial" w:cs="Arial"/>
        </w:rPr>
        <w:t>Alega que la resolución impugnada no acredita los elementos necesarios para actualizar VPMG, ya que las publicaciones denunciadas corresponden únicamente a crítica política y opinión sobre el desempeño como servidora pública sobre la denunciante. Afirma que no existieron expresiones basadas en estereotipos de género, insultos por razón de género, amenazas, ni conductas destinadas a obstaculizar el ejercicio de derechos político electorales.</w:t>
      </w:r>
    </w:p>
    <w:p w14:paraId="0E490D5E" w14:textId="77777777" w:rsidR="007C205E" w:rsidRPr="002A7B50" w:rsidRDefault="007C205E" w:rsidP="007C205E">
      <w:pPr>
        <w:spacing w:line="360" w:lineRule="auto"/>
        <w:jc w:val="both"/>
        <w:rPr>
          <w:rFonts w:ascii="Arial" w:hAnsi="Arial" w:cs="Arial"/>
        </w:rPr>
      </w:pPr>
    </w:p>
    <w:p w14:paraId="239281E1" w14:textId="46D5DA95" w:rsidR="007C205E" w:rsidRPr="002A7B50" w:rsidRDefault="007C205E" w:rsidP="007C205E">
      <w:pPr>
        <w:spacing w:line="360" w:lineRule="auto"/>
        <w:jc w:val="both"/>
        <w:rPr>
          <w:rFonts w:ascii="Arial" w:hAnsi="Arial" w:cs="Arial"/>
        </w:rPr>
      </w:pPr>
      <w:r w:rsidRPr="002A7B50">
        <w:rPr>
          <w:rFonts w:ascii="Arial" w:hAnsi="Arial" w:cs="Arial"/>
          <w:b/>
          <w:bCs/>
        </w:rPr>
        <w:t>6.2.3. Vulneración a la libertad de expresión</w:t>
      </w:r>
    </w:p>
    <w:p w14:paraId="468D4717" w14:textId="77777777" w:rsidR="007C205E" w:rsidRPr="002A7B50" w:rsidRDefault="007C205E" w:rsidP="007C205E">
      <w:pPr>
        <w:spacing w:line="360" w:lineRule="auto"/>
        <w:jc w:val="both"/>
        <w:rPr>
          <w:rFonts w:ascii="Arial" w:hAnsi="Arial" w:cs="Arial"/>
        </w:rPr>
      </w:pPr>
      <w:r w:rsidRPr="002A7B50">
        <w:rPr>
          <w:rFonts w:ascii="Arial" w:hAnsi="Arial" w:cs="Arial"/>
        </w:rPr>
        <w:t>Sostiene que el acuerdo impugnado restringe indebidamente su derecho a la libertad de expresión a opinar o criticar la actuación de personas servidoras públicas en asuntos de interés público. Señala que la crítica política es un elemento esencial de los procesos democráticos y que la medida cautelar genera un efecto inhibidor injustificado sobre dicho derecho.</w:t>
      </w:r>
    </w:p>
    <w:p w14:paraId="34ED1998" w14:textId="77777777" w:rsidR="007C205E" w:rsidRPr="002A7B50" w:rsidRDefault="007C205E" w:rsidP="007C205E">
      <w:pPr>
        <w:spacing w:line="360" w:lineRule="auto"/>
        <w:jc w:val="both"/>
        <w:rPr>
          <w:rFonts w:ascii="Arial" w:hAnsi="Arial" w:cs="Arial"/>
        </w:rPr>
      </w:pPr>
    </w:p>
    <w:p w14:paraId="06FBA6B4" w14:textId="5548015A" w:rsidR="007C205E" w:rsidRPr="002A7B50" w:rsidRDefault="007C205E" w:rsidP="007C205E">
      <w:pPr>
        <w:spacing w:line="360" w:lineRule="auto"/>
        <w:jc w:val="both"/>
        <w:rPr>
          <w:rFonts w:ascii="Arial" w:hAnsi="Arial" w:cs="Arial"/>
          <w:b/>
          <w:bCs/>
        </w:rPr>
      </w:pPr>
      <w:r w:rsidRPr="002A7B50">
        <w:rPr>
          <w:rFonts w:ascii="Arial" w:hAnsi="Arial" w:cs="Arial"/>
          <w:b/>
          <w:bCs/>
        </w:rPr>
        <w:t>6.2.4. Exceso en la difusión pública del resultado de las medidas cautelares</w:t>
      </w:r>
    </w:p>
    <w:p w14:paraId="7F36E9A1" w14:textId="5742D73E" w:rsidR="007C205E" w:rsidRPr="002A7B50" w:rsidRDefault="007C205E" w:rsidP="007C205E">
      <w:pPr>
        <w:spacing w:line="360" w:lineRule="auto"/>
        <w:jc w:val="both"/>
        <w:rPr>
          <w:rFonts w:ascii="Arial" w:hAnsi="Arial" w:cs="Arial"/>
        </w:rPr>
      </w:pPr>
      <w:r w:rsidRPr="002A7B50">
        <w:rPr>
          <w:rFonts w:ascii="Arial" w:hAnsi="Arial" w:cs="Arial"/>
        </w:rPr>
        <w:t xml:space="preserve">Argumenta que la </w:t>
      </w:r>
      <w:r w:rsidR="00B2479C" w:rsidRPr="00B2479C">
        <w:rPr>
          <w:rFonts w:ascii="Arial" w:hAnsi="Arial" w:cs="Arial"/>
          <w:color w:val="FFFFFF"/>
          <w:highlight w:val="darkCyan"/>
        </w:rPr>
        <w:t>[No.6]_</w:t>
      </w:r>
      <w:proofErr w:type="spellStart"/>
      <w:r w:rsidR="00B2479C" w:rsidRPr="00B2479C">
        <w:rPr>
          <w:rFonts w:ascii="Arial" w:hAnsi="Arial" w:cs="Arial"/>
          <w:color w:val="FFFFFF"/>
          <w:highlight w:val="darkCyan"/>
        </w:rPr>
        <w:t>ELIMINADO_Cargo</w:t>
      </w:r>
      <w:proofErr w:type="spellEnd"/>
      <w:r w:rsidR="00B2479C" w:rsidRPr="00B2479C">
        <w:rPr>
          <w:rFonts w:ascii="Arial" w:hAnsi="Arial" w:cs="Arial"/>
          <w:color w:val="FFFFFF"/>
          <w:highlight w:val="darkCyan"/>
        </w:rPr>
        <w:t>_[230]</w:t>
      </w:r>
      <w:r w:rsidRPr="002A7B50">
        <w:rPr>
          <w:rFonts w:ascii="Arial" w:hAnsi="Arial" w:cs="Arial"/>
        </w:rPr>
        <w:t xml:space="preserve"> permitió o propició la difusión pública del resultado de las medidas cautelares, presentándolo como un triunfo definitivo en redes sociales y medios, lo que -según la apelante- generó afectaciones a su reputación y a su entorno social, al exhibirla públicamente.</w:t>
      </w:r>
    </w:p>
    <w:p w14:paraId="78ADC610" w14:textId="77777777" w:rsidR="007C205E" w:rsidRPr="002A7B50" w:rsidRDefault="007C205E" w:rsidP="007C205E">
      <w:pPr>
        <w:spacing w:line="360" w:lineRule="auto"/>
        <w:jc w:val="both"/>
        <w:rPr>
          <w:rFonts w:ascii="Arial" w:hAnsi="Arial" w:cs="Arial"/>
          <w:b/>
          <w:bCs/>
        </w:rPr>
      </w:pPr>
    </w:p>
    <w:p w14:paraId="3D944854" w14:textId="4F44B378" w:rsidR="007C205E" w:rsidRPr="002A7B50" w:rsidRDefault="007C205E" w:rsidP="007C205E">
      <w:pPr>
        <w:spacing w:line="360" w:lineRule="auto"/>
        <w:jc w:val="both"/>
        <w:rPr>
          <w:rFonts w:ascii="Arial" w:hAnsi="Arial" w:cs="Arial"/>
          <w:b/>
          <w:bCs/>
        </w:rPr>
      </w:pPr>
      <w:r w:rsidRPr="002A7B50">
        <w:rPr>
          <w:rFonts w:ascii="Arial" w:hAnsi="Arial" w:cs="Arial"/>
          <w:b/>
          <w:bCs/>
        </w:rPr>
        <w:t>6.2.5. Existencia de persecución política</w:t>
      </w:r>
    </w:p>
    <w:p w14:paraId="7CA7835F" w14:textId="7FB3CFF7" w:rsidR="007C205E" w:rsidRPr="002A7B50" w:rsidRDefault="007C205E" w:rsidP="007C205E">
      <w:pPr>
        <w:spacing w:line="360" w:lineRule="auto"/>
        <w:jc w:val="both"/>
        <w:rPr>
          <w:rFonts w:ascii="Arial" w:hAnsi="Arial" w:cs="Arial"/>
        </w:rPr>
      </w:pPr>
      <w:r w:rsidRPr="002A7B50">
        <w:rPr>
          <w:rFonts w:ascii="Arial" w:hAnsi="Arial" w:cs="Arial"/>
        </w:rPr>
        <w:t xml:space="preserve">Señala que la resolución impugnada no valoró adecuadamente diversas pruebas que, a su juicio, demuestran una persecución política en su contra por parte de la </w:t>
      </w:r>
      <w:r w:rsidR="00B2479C" w:rsidRPr="00B2479C">
        <w:rPr>
          <w:rFonts w:ascii="Arial" w:hAnsi="Arial" w:cs="Arial"/>
          <w:color w:val="FFFFFF"/>
          <w:highlight w:val="darkCyan"/>
        </w:rPr>
        <w:t>[No.7]_</w:t>
      </w:r>
      <w:proofErr w:type="spellStart"/>
      <w:r w:rsidR="00B2479C" w:rsidRPr="00B2479C">
        <w:rPr>
          <w:rFonts w:ascii="Arial" w:hAnsi="Arial" w:cs="Arial"/>
          <w:color w:val="FFFFFF"/>
          <w:highlight w:val="darkCyan"/>
        </w:rPr>
        <w:t>ELIMINADO_Cargo</w:t>
      </w:r>
      <w:proofErr w:type="spellEnd"/>
      <w:r w:rsidR="00B2479C" w:rsidRPr="00B2479C">
        <w:rPr>
          <w:rFonts w:ascii="Arial" w:hAnsi="Arial" w:cs="Arial"/>
          <w:color w:val="FFFFFF"/>
          <w:highlight w:val="darkCyan"/>
        </w:rPr>
        <w:t>_[230]</w:t>
      </w:r>
      <w:r w:rsidRPr="002A7B50">
        <w:rPr>
          <w:rFonts w:ascii="Arial" w:hAnsi="Arial" w:cs="Arial"/>
        </w:rPr>
        <w:t xml:space="preserve">. </w:t>
      </w:r>
    </w:p>
    <w:p w14:paraId="4167D0F1" w14:textId="77777777" w:rsidR="007C205E" w:rsidRPr="002A7B50" w:rsidRDefault="007C205E" w:rsidP="007C205E">
      <w:pPr>
        <w:spacing w:line="360" w:lineRule="auto"/>
        <w:jc w:val="both"/>
        <w:rPr>
          <w:rFonts w:ascii="Arial" w:hAnsi="Arial" w:cs="Arial"/>
        </w:rPr>
      </w:pPr>
    </w:p>
    <w:p w14:paraId="46C78A16" w14:textId="37C56B70" w:rsidR="007C205E" w:rsidRPr="002A7B50" w:rsidRDefault="007C205E" w:rsidP="007C205E">
      <w:pPr>
        <w:spacing w:line="360" w:lineRule="auto"/>
        <w:jc w:val="both"/>
        <w:rPr>
          <w:rFonts w:ascii="Arial" w:hAnsi="Arial" w:cs="Arial"/>
          <w:b/>
          <w:bCs/>
        </w:rPr>
      </w:pPr>
      <w:r w:rsidRPr="002A7B50">
        <w:rPr>
          <w:rFonts w:ascii="Arial" w:hAnsi="Arial" w:cs="Arial"/>
          <w:b/>
          <w:bCs/>
        </w:rPr>
        <w:t>6.3. Planteamiento de la controversia</w:t>
      </w:r>
    </w:p>
    <w:p w14:paraId="70095457" w14:textId="77777777" w:rsidR="007C205E" w:rsidRPr="002A7B50" w:rsidRDefault="007C205E" w:rsidP="007C205E">
      <w:pPr>
        <w:spacing w:line="360" w:lineRule="auto"/>
        <w:jc w:val="both"/>
        <w:rPr>
          <w:rFonts w:ascii="Arial" w:hAnsi="Arial" w:cs="Arial"/>
          <w:b/>
          <w:bCs/>
        </w:rPr>
      </w:pPr>
    </w:p>
    <w:p w14:paraId="30F59274" w14:textId="06B4440B" w:rsidR="007C205E" w:rsidRPr="002A7B50" w:rsidRDefault="007C205E" w:rsidP="007C205E">
      <w:pPr>
        <w:spacing w:line="360" w:lineRule="auto"/>
        <w:jc w:val="both"/>
        <w:rPr>
          <w:rFonts w:ascii="Arial" w:hAnsi="Arial" w:cs="Arial"/>
        </w:rPr>
      </w:pPr>
      <w:r w:rsidRPr="002A7B50">
        <w:rPr>
          <w:rFonts w:ascii="Arial" w:hAnsi="Arial" w:cs="Arial"/>
          <w:b/>
          <w:bCs/>
        </w:rPr>
        <w:t>6.3.1</w:t>
      </w:r>
      <w:r w:rsidR="00852E95" w:rsidRPr="002A7B50">
        <w:rPr>
          <w:rFonts w:ascii="Arial" w:hAnsi="Arial" w:cs="Arial"/>
          <w:b/>
          <w:bCs/>
        </w:rPr>
        <w:t>.</w:t>
      </w:r>
      <w:r w:rsidRPr="002A7B50">
        <w:rPr>
          <w:rFonts w:ascii="Arial" w:hAnsi="Arial" w:cs="Arial"/>
          <w:b/>
          <w:bCs/>
        </w:rPr>
        <w:t xml:space="preserve"> Pretensión. </w:t>
      </w:r>
      <w:r w:rsidRPr="002A7B50">
        <w:rPr>
          <w:rFonts w:ascii="Arial" w:hAnsi="Arial" w:cs="Arial"/>
        </w:rPr>
        <w:t xml:space="preserve">La apelante pretende que se deje sin efectos el acuerdo de medidas cautelares dictado por la Secretaría Ejecutiva, que, </w:t>
      </w:r>
      <w:r w:rsidRPr="002A7B50">
        <w:rPr>
          <w:rFonts w:ascii="Arial" w:hAnsi="Arial" w:cs="Arial"/>
        </w:rPr>
        <w:lastRenderedPageBreak/>
        <w:t xml:space="preserve">en lo que interesa, declaró procedente el retiro de determinadas publicaciones en la red social Facebook, así como la orden de abstenerse de realizar actos que pudieran constituir VPMG. </w:t>
      </w:r>
    </w:p>
    <w:p w14:paraId="580047ED" w14:textId="77777777" w:rsidR="007C205E" w:rsidRPr="002A7B50" w:rsidRDefault="007C205E" w:rsidP="007C205E">
      <w:pPr>
        <w:spacing w:line="360" w:lineRule="auto"/>
        <w:jc w:val="both"/>
        <w:rPr>
          <w:rFonts w:ascii="Arial" w:hAnsi="Arial" w:cs="Arial"/>
        </w:rPr>
      </w:pPr>
    </w:p>
    <w:p w14:paraId="1DD43C7F" w14:textId="4CA2FBA3" w:rsidR="007C205E" w:rsidRPr="002A7B50" w:rsidRDefault="007C205E" w:rsidP="007C205E">
      <w:pPr>
        <w:spacing w:line="360" w:lineRule="auto"/>
        <w:jc w:val="both"/>
        <w:rPr>
          <w:rFonts w:ascii="Arial" w:hAnsi="Arial" w:cs="Arial"/>
        </w:rPr>
      </w:pPr>
      <w:r w:rsidRPr="002A7B50">
        <w:rPr>
          <w:rFonts w:ascii="Arial" w:hAnsi="Arial" w:cs="Arial"/>
          <w:b/>
          <w:bCs/>
        </w:rPr>
        <w:t>6.3.2</w:t>
      </w:r>
      <w:r w:rsidR="00852E95" w:rsidRPr="002A7B50">
        <w:rPr>
          <w:rFonts w:ascii="Arial" w:hAnsi="Arial" w:cs="Arial"/>
          <w:b/>
          <w:bCs/>
        </w:rPr>
        <w:t>.</w:t>
      </w:r>
      <w:r w:rsidRPr="002A7B50">
        <w:rPr>
          <w:rFonts w:ascii="Arial" w:hAnsi="Arial" w:cs="Arial"/>
          <w:b/>
          <w:bCs/>
        </w:rPr>
        <w:t xml:space="preserve"> Causa de pedir. </w:t>
      </w:r>
      <w:r w:rsidRPr="002A7B50">
        <w:rPr>
          <w:rFonts w:ascii="Arial" w:hAnsi="Arial" w:cs="Arial"/>
        </w:rPr>
        <w:t>A juicio de la apelante, las medidas cautelares no acreditan los presupuestos jurídicos necesarios para su procedencia, particularmente la apariencia del buen derecho, el peligro en la demora y la proporcionalidad de la medida.</w:t>
      </w:r>
    </w:p>
    <w:p w14:paraId="72218F1A" w14:textId="77777777" w:rsidR="007C205E" w:rsidRPr="002A7B50" w:rsidRDefault="007C205E" w:rsidP="007C205E">
      <w:pPr>
        <w:spacing w:line="360" w:lineRule="auto"/>
        <w:jc w:val="both"/>
        <w:rPr>
          <w:rFonts w:ascii="Arial" w:hAnsi="Arial" w:cs="Arial"/>
        </w:rPr>
      </w:pPr>
    </w:p>
    <w:p w14:paraId="0C7BD6C7" w14:textId="77777777" w:rsidR="007C205E" w:rsidRPr="002A7B50" w:rsidRDefault="007C205E" w:rsidP="007C205E">
      <w:pPr>
        <w:spacing w:line="360" w:lineRule="auto"/>
        <w:jc w:val="both"/>
        <w:rPr>
          <w:rFonts w:ascii="Arial" w:hAnsi="Arial" w:cs="Arial"/>
        </w:rPr>
      </w:pPr>
      <w:r w:rsidRPr="002A7B50">
        <w:rPr>
          <w:rFonts w:ascii="Arial" w:hAnsi="Arial" w:cs="Arial"/>
        </w:rPr>
        <w:t xml:space="preserve">En ese sentido, sostiene que las publicaciones denunciadas constituyen expresiones de crítica política y opinión sobre el desempeño de una servidora pública, por lo que no actualizan los elementos necesarios para configurar VPMG. </w:t>
      </w:r>
    </w:p>
    <w:p w14:paraId="05EB4D5D" w14:textId="77777777" w:rsidR="007C205E" w:rsidRPr="002A7B50" w:rsidRDefault="007C205E" w:rsidP="007C205E">
      <w:pPr>
        <w:spacing w:line="360" w:lineRule="auto"/>
        <w:jc w:val="both"/>
        <w:rPr>
          <w:rFonts w:ascii="Arial" w:hAnsi="Arial" w:cs="Arial"/>
        </w:rPr>
      </w:pPr>
    </w:p>
    <w:p w14:paraId="2F039DB0" w14:textId="77777777" w:rsidR="007C205E" w:rsidRPr="002A7B50" w:rsidRDefault="007C205E" w:rsidP="007C205E">
      <w:pPr>
        <w:spacing w:line="360" w:lineRule="auto"/>
        <w:jc w:val="both"/>
        <w:rPr>
          <w:rFonts w:ascii="Arial" w:hAnsi="Arial" w:cs="Arial"/>
        </w:rPr>
      </w:pPr>
      <w:r w:rsidRPr="002A7B50">
        <w:rPr>
          <w:rFonts w:ascii="Arial" w:hAnsi="Arial" w:cs="Arial"/>
        </w:rPr>
        <w:t>Afirma que la medida impugnada restringe indebidamente su derecho a la libertad de expresión y resulta desproporcionada frente a los hechos denunciados. Adicionalmente, argumenta que no se valoraron adecuadamente diversas pruebas aportadas, las cuales -a su decir- evidencian un contexto de persecución política en su contra, así como la existencia de una campaña mediática y filtraciones de información del expediente que habrían afectado su reputación.</w:t>
      </w:r>
    </w:p>
    <w:p w14:paraId="38C5258E" w14:textId="77777777" w:rsidR="007C205E" w:rsidRPr="002A7B50" w:rsidRDefault="007C205E" w:rsidP="007C205E">
      <w:pPr>
        <w:spacing w:line="360" w:lineRule="auto"/>
        <w:jc w:val="both"/>
        <w:rPr>
          <w:rFonts w:ascii="Arial" w:hAnsi="Arial" w:cs="Arial"/>
        </w:rPr>
      </w:pPr>
    </w:p>
    <w:p w14:paraId="7E3E9066" w14:textId="239C8B69" w:rsidR="007C205E" w:rsidRPr="002A7B50" w:rsidRDefault="007C205E" w:rsidP="007C205E">
      <w:pPr>
        <w:spacing w:line="360" w:lineRule="auto"/>
        <w:jc w:val="both"/>
        <w:rPr>
          <w:rFonts w:ascii="Arial" w:hAnsi="Arial" w:cs="Arial"/>
          <w:b/>
          <w:bCs/>
        </w:rPr>
      </w:pPr>
      <w:r w:rsidRPr="002A7B50">
        <w:rPr>
          <w:rFonts w:ascii="Arial" w:hAnsi="Arial" w:cs="Arial"/>
          <w:b/>
          <w:bCs/>
        </w:rPr>
        <w:t>6.3.3</w:t>
      </w:r>
      <w:r w:rsidR="00852E95" w:rsidRPr="002A7B50">
        <w:rPr>
          <w:rFonts w:ascii="Arial" w:hAnsi="Arial" w:cs="Arial"/>
          <w:b/>
          <w:bCs/>
        </w:rPr>
        <w:t>.</w:t>
      </w:r>
      <w:r w:rsidRPr="002A7B50">
        <w:rPr>
          <w:rFonts w:ascii="Arial" w:hAnsi="Arial" w:cs="Arial"/>
          <w:b/>
          <w:bCs/>
        </w:rPr>
        <w:t xml:space="preserve"> Controversia</w:t>
      </w:r>
    </w:p>
    <w:p w14:paraId="413694C3" w14:textId="2D90FB0F" w:rsidR="007C205E" w:rsidRPr="002A7B50" w:rsidRDefault="007C205E" w:rsidP="007C205E">
      <w:pPr>
        <w:spacing w:line="360" w:lineRule="auto"/>
        <w:jc w:val="both"/>
        <w:rPr>
          <w:rFonts w:ascii="Arial" w:hAnsi="Arial" w:cs="Arial"/>
        </w:rPr>
      </w:pPr>
      <w:r w:rsidRPr="002A7B50">
        <w:rPr>
          <w:rFonts w:ascii="Arial" w:hAnsi="Arial" w:cs="Arial"/>
        </w:rPr>
        <w:t>Determinar si el acuerdo de medidas cautelares emitido por la Secretaría Ejecutiva acreditó, de manera preliminar, los elementos que justifican la adopción de medidas cautelares en materia de VPMG.</w:t>
      </w:r>
    </w:p>
    <w:p w14:paraId="65F5D27B" w14:textId="77777777" w:rsidR="007C205E" w:rsidRPr="002A7B50" w:rsidRDefault="007C205E" w:rsidP="007C205E">
      <w:pPr>
        <w:spacing w:line="360" w:lineRule="auto"/>
        <w:jc w:val="both"/>
        <w:rPr>
          <w:rFonts w:ascii="Arial" w:hAnsi="Arial" w:cs="Arial"/>
        </w:rPr>
      </w:pPr>
    </w:p>
    <w:p w14:paraId="2298AA21" w14:textId="737BAE89" w:rsidR="007C205E" w:rsidRPr="002A7B50" w:rsidRDefault="007C205E" w:rsidP="007C205E">
      <w:pPr>
        <w:spacing w:line="360" w:lineRule="auto"/>
        <w:jc w:val="both"/>
        <w:rPr>
          <w:rFonts w:ascii="Arial" w:hAnsi="Arial" w:cs="Arial"/>
        </w:rPr>
      </w:pPr>
      <w:r w:rsidRPr="002A7B50">
        <w:rPr>
          <w:rFonts w:ascii="Arial" w:hAnsi="Arial" w:cs="Arial"/>
        </w:rPr>
        <w:t>En específico, se debe analizar si las publicaciones denunciadas podían razonablemente generar una afectación a los derechos político electorales de la denunciante que justificara la adopción de medidas preventivas</w:t>
      </w:r>
      <w:r w:rsidR="001B40D2" w:rsidRPr="002A7B50">
        <w:rPr>
          <w:rFonts w:ascii="Arial" w:hAnsi="Arial" w:cs="Arial"/>
        </w:rPr>
        <w:t>.</w:t>
      </w:r>
    </w:p>
    <w:p w14:paraId="55C3679D" w14:textId="77777777" w:rsidR="007C205E" w:rsidRPr="002A7B50" w:rsidRDefault="007C205E" w:rsidP="007C205E">
      <w:pPr>
        <w:spacing w:line="360" w:lineRule="auto"/>
        <w:jc w:val="both"/>
        <w:rPr>
          <w:rFonts w:ascii="Arial" w:hAnsi="Arial" w:cs="Arial"/>
        </w:rPr>
      </w:pPr>
    </w:p>
    <w:p w14:paraId="446AD1A5" w14:textId="1ED05C66" w:rsidR="007C205E" w:rsidRPr="002A7B50" w:rsidRDefault="007C205E" w:rsidP="007C205E">
      <w:pPr>
        <w:spacing w:line="360" w:lineRule="auto"/>
        <w:jc w:val="both"/>
        <w:rPr>
          <w:rFonts w:ascii="Arial" w:hAnsi="Arial" w:cs="Arial"/>
          <w:b/>
          <w:bCs/>
        </w:rPr>
      </w:pPr>
      <w:r w:rsidRPr="002A7B50">
        <w:rPr>
          <w:rFonts w:ascii="Arial" w:hAnsi="Arial" w:cs="Arial"/>
          <w:b/>
          <w:bCs/>
        </w:rPr>
        <w:t>6.4. Metodología</w:t>
      </w:r>
    </w:p>
    <w:p w14:paraId="50F97817" w14:textId="7599D385" w:rsidR="007C205E" w:rsidRPr="002A7B50" w:rsidRDefault="007C205E" w:rsidP="007C205E">
      <w:pPr>
        <w:spacing w:line="360" w:lineRule="auto"/>
        <w:jc w:val="both"/>
        <w:rPr>
          <w:rFonts w:ascii="Arial" w:hAnsi="Arial" w:cs="Arial"/>
        </w:rPr>
      </w:pPr>
      <w:r w:rsidRPr="002A7B50">
        <w:rPr>
          <w:rFonts w:ascii="Arial" w:hAnsi="Arial" w:cs="Arial"/>
        </w:rPr>
        <w:t xml:space="preserve">En primer término, se examinarán </w:t>
      </w:r>
      <w:r w:rsidR="00852E95" w:rsidRPr="002A7B50">
        <w:rPr>
          <w:rFonts w:ascii="Arial" w:hAnsi="Arial" w:cs="Arial"/>
        </w:rPr>
        <w:t>las temáticas de</w:t>
      </w:r>
      <w:r w:rsidRPr="002A7B50">
        <w:rPr>
          <w:rFonts w:ascii="Arial" w:hAnsi="Arial" w:cs="Arial"/>
        </w:rPr>
        <w:t xml:space="preserve"> agravios mediante los cuales la apelante controvierte directamente la determinación adoptada </w:t>
      </w:r>
      <w:r w:rsidRPr="002A7B50">
        <w:rPr>
          <w:rFonts w:ascii="Arial" w:hAnsi="Arial" w:cs="Arial"/>
        </w:rPr>
        <w:lastRenderedPageBreak/>
        <w:t>por la autoridad administrativa electoral, particularmente aquellos relacionados con la proporcionalidad de las medidas cautelares, la inexistencia de elementos para configurar VPMG y la alegada vulneración a su derecho a la libertad de expresión.</w:t>
      </w:r>
    </w:p>
    <w:p w14:paraId="0D80D955" w14:textId="77777777" w:rsidR="007C205E" w:rsidRPr="002A7B50" w:rsidRDefault="007C205E" w:rsidP="007C205E">
      <w:pPr>
        <w:spacing w:line="360" w:lineRule="auto"/>
        <w:jc w:val="both"/>
        <w:rPr>
          <w:rFonts w:ascii="Arial" w:hAnsi="Arial" w:cs="Arial"/>
        </w:rPr>
      </w:pPr>
    </w:p>
    <w:p w14:paraId="231E5697" w14:textId="7332A665" w:rsidR="007C205E" w:rsidRPr="002A7B50" w:rsidRDefault="007C205E" w:rsidP="007C205E">
      <w:pPr>
        <w:spacing w:line="360" w:lineRule="auto"/>
        <w:jc w:val="both"/>
        <w:rPr>
          <w:rFonts w:ascii="Arial" w:hAnsi="Arial" w:cs="Arial"/>
        </w:rPr>
      </w:pPr>
      <w:r w:rsidRPr="002A7B50">
        <w:rPr>
          <w:rFonts w:ascii="Arial" w:hAnsi="Arial" w:cs="Arial"/>
        </w:rPr>
        <w:t xml:space="preserve">Posteriormente, se </w:t>
      </w:r>
      <w:r w:rsidR="00303F0F" w:rsidRPr="002A7B50">
        <w:rPr>
          <w:rFonts w:ascii="Arial" w:hAnsi="Arial" w:cs="Arial"/>
        </w:rPr>
        <w:t>revisarán</w:t>
      </w:r>
      <w:r w:rsidRPr="002A7B50">
        <w:rPr>
          <w:rFonts w:ascii="Arial" w:hAnsi="Arial" w:cs="Arial"/>
        </w:rPr>
        <w:t xml:space="preserve"> el resto de las manifestaciones en las que alega, la difusión pública del acuerdo de medidas cautelares, así como las cuestiones relacionadas con esta situación.</w:t>
      </w:r>
    </w:p>
    <w:p w14:paraId="5DECA7FC" w14:textId="77777777" w:rsidR="007C205E" w:rsidRPr="002A7B50" w:rsidRDefault="007C205E" w:rsidP="007C205E">
      <w:pPr>
        <w:spacing w:line="360" w:lineRule="auto"/>
        <w:jc w:val="both"/>
        <w:rPr>
          <w:rFonts w:ascii="Arial" w:hAnsi="Arial" w:cs="Arial"/>
        </w:rPr>
      </w:pPr>
    </w:p>
    <w:p w14:paraId="5AF5532D" w14:textId="4FA996D6" w:rsidR="007C205E" w:rsidRPr="002A7B50" w:rsidRDefault="007C205E" w:rsidP="007C205E">
      <w:pPr>
        <w:spacing w:line="360" w:lineRule="auto"/>
        <w:jc w:val="both"/>
        <w:rPr>
          <w:rFonts w:ascii="Arial" w:hAnsi="Arial" w:cs="Arial"/>
          <w:b/>
          <w:bCs/>
        </w:rPr>
      </w:pPr>
      <w:r w:rsidRPr="002A7B50">
        <w:rPr>
          <w:rFonts w:ascii="Arial" w:hAnsi="Arial" w:cs="Arial"/>
        </w:rPr>
        <w:t>Lo anterior no causa afectación jurídica alguna</w:t>
      </w:r>
      <w:r w:rsidR="00303F0F" w:rsidRPr="002A7B50">
        <w:rPr>
          <w:rFonts w:ascii="Arial" w:hAnsi="Arial" w:cs="Arial"/>
        </w:rPr>
        <w:t xml:space="preserve"> </w:t>
      </w:r>
      <w:r w:rsidRPr="002A7B50">
        <w:rPr>
          <w:rFonts w:ascii="Arial" w:hAnsi="Arial" w:cs="Arial"/>
        </w:rPr>
        <w:t xml:space="preserve">a la parte actora, porque lo trascendental es que todos los agravios sean estudiados, de conformidad con lo establecido en la jurisprudencia 4/2000 de la Sala Superior de rubro </w:t>
      </w:r>
      <w:r w:rsidRPr="002A7B50">
        <w:rPr>
          <w:rFonts w:ascii="Arial" w:hAnsi="Arial" w:cs="Arial"/>
          <w:b/>
          <w:bCs/>
        </w:rPr>
        <w:t>AGRAVIOS, SU EXAMEN EN CONJUNTO O SEPARADO, NO CAUSA LESIÓN.</w:t>
      </w:r>
      <w:r w:rsidRPr="002A7B50">
        <w:rPr>
          <w:rStyle w:val="Refdenotaalpie"/>
          <w:rFonts w:ascii="Arial" w:hAnsi="Arial" w:cs="Arial"/>
          <w:b/>
          <w:bCs/>
        </w:rPr>
        <w:footnoteReference w:id="17"/>
      </w:r>
    </w:p>
    <w:p w14:paraId="1084BD04" w14:textId="77777777" w:rsidR="007C205E" w:rsidRPr="002A7B50" w:rsidRDefault="007C205E" w:rsidP="007C205E">
      <w:pPr>
        <w:spacing w:line="360" w:lineRule="auto"/>
        <w:jc w:val="both"/>
        <w:rPr>
          <w:rFonts w:ascii="Arial" w:hAnsi="Arial" w:cs="Arial"/>
        </w:rPr>
      </w:pPr>
    </w:p>
    <w:p w14:paraId="4F5409DC" w14:textId="054BC797" w:rsidR="007C205E" w:rsidRPr="002A7B50" w:rsidRDefault="007C205E" w:rsidP="007C205E">
      <w:pPr>
        <w:spacing w:line="360" w:lineRule="auto"/>
        <w:jc w:val="both"/>
        <w:rPr>
          <w:rFonts w:ascii="Arial" w:hAnsi="Arial" w:cs="Arial"/>
          <w:b/>
          <w:bCs/>
        </w:rPr>
      </w:pPr>
      <w:r w:rsidRPr="002A7B50">
        <w:rPr>
          <w:rFonts w:ascii="Arial" w:hAnsi="Arial" w:cs="Arial"/>
          <w:b/>
          <w:bCs/>
        </w:rPr>
        <w:t>6.5. Consideraciones de este Tribunal</w:t>
      </w:r>
    </w:p>
    <w:p w14:paraId="660B1ABB" w14:textId="4D07C2B5" w:rsidR="007C205E" w:rsidRPr="002A7B50" w:rsidRDefault="00303F0F" w:rsidP="00303F0F">
      <w:pPr>
        <w:spacing w:line="360" w:lineRule="auto"/>
        <w:rPr>
          <w:rFonts w:ascii="Arial" w:hAnsi="Arial" w:cs="Arial"/>
          <w:b/>
          <w:bCs/>
        </w:rPr>
      </w:pPr>
      <w:r w:rsidRPr="002A7B50">
        <w:rPr>
          <w:rFonts w:ascii="Arial" w:hAnsi="Arial" w:cs="Arial"/>
          <w:b/>
          <w:bCs/>
        </w:rPr>
        <w:t xml:space="preserve">6.5.1 </w:t>
      </w:r>
      <w:r w:rsidR="007C205E" w:rsidRPr="002A7B50">
        <w:rPr>
          <w:rFonts w:ascii="Arial" w:hAnsi="Arial" w:cs="Arial"/>
          <w:b/>
          <w:bCs/>
        </w:rPr>
        <w:t>Marco normativo</w:t>
      </w:r>
    </w:p>
    <w:p w14:paraId="530D61A8" w14:textId="7A566F3F" w:rsidR="007C205E" w:rsidRPr="002A7B50" w:rsidRDefault="00AE6E5D" w:rsidP="007C205E">
      <w:pPr>
        <w:spacing w:line="360" w:lineRule="auto"/>
        <w:rPr>
          <w:rFonts w:ascii="Arial" w:hAnsi="Arial" w:cs="Arial"/>
          <w:b/>
          <w:bCs/>
        </w:rPr>
      </w:pPr>
      <w:r w:rsidRPr="002A7B50">
        <w:rPr>
          <w:rFonts w:ascii="Arial" w:hAnsi="Arial" w:cs="Arial"/>
          <w:b/>
          <w:bCs/>
        </w:rPr>
        <w:t xml:space="preserve">A) </w:t>
      </w:r>
      <w:r w:rsidR="007C205E" w:rsidRPr="002A7B50">
        <w:rPr>
          <w:rFonts w:ascii="Arial" w:hAnsi="Arial" w:cs="Arial"/>
          <w:b/>
          <w:bCs/>
        </w:rPr>
        <w:t>Juzgar con perspectiva de género</w:t>
      </w:r>
    </w:p>
    <w:p w14:paraId="43684F2F" w14:textId="77777777" w:rsidR="007C205E" w:rsidRPr="002A7B50" w:rsidRDefault="007C205E" w:rsidP="007C205E">
      <w:pPr>
        <w:spacing w:line="360" w:lineRule="auto"/>
        <w:jc w:val="both"/>
        <w:rPr>
          <w:rFonts w:ascii="Arial" w:hAnsi="Arial" w:cs="Arial"/>
        </w:rPr>
      </w:pPr>
      <w:r w:rsidRPr="002A7B50">
        <w:rPr>
          <w:rFonts w:ascii="Arial" w:hAnsi="Arial" w:cs="Arial"/>
        </w:rPr>
        <w:t>Ha sido criterio de la Suprema Corte de Justicia de la Nación</w:t>
      </w:r>
      <w:r w:rsidRPr="002A7B50">
        <w:rPr>
          <w:rStyle w:val="Refdenotaalpie"/>
          <w:rFonts w:ascii="Arial" w:hAnsi="Arial" w:cs="Arial"/>
        </w:rPr>
        <w:footnoteReference w:id="18"/>
      </w:r>
      <w:r w:rsidRPr="002A7B50">
        <w:rPr>
          <w:rFonts w:ascii="Arial" w:hAnsi="Arial" w:cs="Arial"/>
          <w:vertAlign w:val="superscript"/>
        </w:rPr>
        <w:t xml:space="preserve"> </w:t>
      </w:r>
      <w:r w:rsidRPr="002A7B50">
        <w:rPr>
          <w:rFonts w:ascii="Arial" w:hAnsi="Arial" w:cs="Arial"/>
        </w:rPr>
        <w:t>y de la Sala Superior del Tribunal Electoral del Poder Judicial de la Federación</w:t>
      </w:r>
      <w:r w:rsidRPr="002A7B50">
        <w:rPr>
          <w:rStyle w:val="Refdenotaalpie"/>
          <w:rFonts w:ascii="Arial" w:hAnsi="Arial" w:cs="Arial"/>
        </w:rPr>
        <w:footnoteReference w:id="19"/>
      </w:r>
      <w:r w:rsidRPr="002A7B50">
        <w:rPr>
          <w:rFonts w:ascii="Arial" w:hAnsi="Arial" w:cs="Arial"/>
        </w:rPr>
        <w:t>, que la impartición de justicia con perspectiva de género consiste en una aproximación de análisis que permite detectar las asimetrías de poder que comprometen el acceso a la justicia, considerando las situaciones de desventaja, de violencia o de discriminación o vulnerabilidad por razones de género, ya que debe velarse porque toda controversia jurisdiccional garantice el acceso a la justicia de forma efectiva e igualitaria, cuestionando los posibles estereotipos de género y evitando invisibilizar las violaciones alegadas</w:t>
      </w:r>
      <w:r w:rsidRPr="002A7B50">
        <w:rPr>
          <w:rStyle w:val="Refdenotaalpie"/>
          <w:rFonts w:ascii="Arial" w:hAnsi="Arial" w:cs="Arial"/>
        </w:rPr>
        <w:footnoteReference w:id="20"/>
      </w:r>
      <w:r w:rsidRPr="002A7B50">
        <w:rPr>
          <w:rFonts w:ascii="Arial" w:hAnsi="Arial" w:cs="Arial"/>
        </w:rPr>
        <w:t>.</w:t>
      </w:r>
    </w:p>
    <w:p w14:paraId="13B2A029" w14:textId="77777777" w:rsidR="007C205E" w:rsidRPr="002A7B50" w:rsidRDefault="007C205E" w:rsidP="007C205E">
      <w:pPr>
        <w:spacing w:line="360" w:lineRule="auto"/>
        <w:rPr>
          <w:rFonts w:ascii="Arial" w:hAnsi="Arial" w:cs="Arial"/>
        </w:rPr>
      </w:pPr>
    </w:p>
    <w:p w14:paraId="46B6EF74" w14:textId="77777777" w:rsidR="007C205E" w:rsidRPr="002A7B50" w:rsidRDefault="007C205E" w:rsidP="007C205E">
      <w:pPr>
        <w:spacing w:line="360" w:lineRule="auto"/>
        <w:jc w:val="both"/>
        <w:rPr>
          <w:rFonts w:ascii="Arial" w:hAnsi="Arial" w:cs="Arial"/>
        </w:rPr>
      </w:pPr>
      <w:r w:rsidRPr="002A7B50">
        <w:rPr>
          <w:rFonts w:ascii="Arial" w:hAnsi="Arial" w:cs="Arial"/>
        </w:rPr>
        <w:lastRenderedPageBreak/>
        <w:t>Así, de acuerdo con el Protocolo para la Atención de la Violencia Política en contra de las Mujeres en Razón de Género, la perspectiva de género es una herramienta para la transformación y deconstrucción a partir de la cual se desmontan contenidos y se les vuelve a dotar de significado, colocándolos en un orden distinto al tradicionalmente existente. Su aportación más relevante consiste en develar una realidad no explorada, permitiendo que nuestra mirada sobre un fenómeno logre:</w:t>
      </w:r>
    </w:p>
    <w:p w14:paraId="730D1592" w14:textId="77777777" w:rsidR="007C205E" w:rsidRPr="002A7B50" w:rsidRDefault="007C205E" w:rsidP="007C205E">
      <w:pPr>
        <w:spacing w:line="360" w:lineRule="auto"/>
        <w:rPr>
          <w:rFonts w:ascii="Arial" w:hAnsi="Arial" w:cs="Arial"/>
        </w:rPr>
      </w:pPr>
    </w:p>
    <w:p w14:paraId="58017979" w14:textId="77777777" w:rsidR="007C205E" w:rsidRPr="002A7B50" w:rsidRDefault="007C205E" w:rsidP="007C205E">
      <w:pPr>
        <w:numPr>
          <w:ilvl w:val="0"/>
          <w:numId w:val="34"/>
        </w:numPr>
        <w:spacing w:line="360" w:lineRule="auto"/>
        <w:jc w:val="both"/>
        <w:rPr>
          <w:rFonts w:ascii="Arial" w:hAnsi="Arial" w:cs="Arial"/>
        </w:rPr>
      </w:pPr>
      <w:r w:rsidRPr="002A7B50">
        <w:rPr>
          <w:rFonts w:ascii="Arial" w:hAnsi="Arial" w:cs="Arial"/>
        </w:rPr>
        <w:t>Visibilizar a las mujeres, sus actividades, sus vidas, sus necesidades específicas y la forma en que contribuyen a la creación de la realidad social; y</w:t>
      </w:r>
    </w:p>
    <w:p w14:paraId="4B9E057A" w14:textId="77777777" w:rsidR="007C205E" w:rsidRPr="002A7B50" w:rsidRDefault="007C205E" w:rsidP="007C205E">
      <w:pPr>
        <w:numPr>
          <w:ilvl w:val="0"/>
          <w:numId w:val="35"/>
        </w:numPr>
        <w:spacing w:line="360" w:lineRule="auto"/>
        <w:jc w:val="both"/>
        <w:rPr>
          <w:rFonts w:ascii="Arial" w:hAnsi="Arial" w:cs="Arial"/>
        </w:rPr>
      </w:pPr>
      <w:r w:rsidRPr="002A7B50">
        <w:rPr>
          <w:rFonts w:ascii="Arial" w:hAnsi="Arial" w:cs="Arial"/>
        </w:rPr>
        <w:t xml:space="preserve">Mostrar cómo y por qué cada fenómeno concreto está atravesado por las relaciones de poder y desigualdad entre los géneros, características de los sistemas patriarcales y </w:t>
      </w:r>
      <w:proofErr w:type="spellStart"/>
      <w:r w:rsidRPr="002A7B50">
        <w:rPr>
          <w:rFonts w:ascii="Arial" w:hAnsi="Arial" w:cs="Arial"/>
        </w:rPr>
        <w:t>androcráticos</w:t>
      </w:r>
      <w:proofErr w:type="spellEnd"/>
      <w:r w:rsidRPr="002A7B50">
        <w:rPr>
          <w:rFonts w:ascii="Arial" w:hAnsi="Arial" w:cs="Arial"/>
        </w:rPr>
        <w:t>.</w:t>
      </w:r>
    </w:p>
    <w:p w14:paraId="0844F017" w14:textId="77777777" w:rsidR="007C205E" w:rsidRPr="002A7B50" w:rsidRDefault="007C205E" w:rsidP="007C205E">
      <w:pPr>
        <w:spacing w:line="360" w:lineRule="auto"/>
        <w:rPr>
          <w:rFonts w:ascii="Arial" w:hAnsi="Arial" w:cs="Arial"/>
        </w:rPr>
      </w:pPr>
    </w:p>
    <w:p w14:paraId="57BB62DE" w14:textId="77777777" w:rsidR="007C205E" w:rsidRPr="002A7B50" w:rsidRDefault="007C205E" w:rsidP="007C205E">
      <w:pPr>
        <w:spacing w:line="360" w:lineRule="auto"/>
        <w:jc w:val="both"/>
        <w:rPr>
          <w:rFonts w:ascii="Arial" w:hAnsi="Arial" w:cs="Arial"/>
        </w:rPr>
      </w:pPr>
      <w:r w:rsidRPr="002A7B50">
        <w:rPr>
          <w:rFonts w:ascii="Arial" w:hAnsi="Arial" w:cs="Arial"/>
        </w:rPr>
        <w:t>Por su parte, los artículos 1º, párrafo 1 y, 4° de la Constitución General; 5 y 10, inciso c) de la Convención sobre la Eliminación de todas las Formas de Discriminación contra la Mujer; así como en los artículos 6.b y 8.b de la Convención de Belém do Pará, establecen que el Estado mexicano está obligado a tomar medidas para modificar los patrones socioculturales de género, a fin de eliminar los prejuicios y prácticas basadas en el estereotipo de hombres y mujeres</w:t>
      </w:r>
      <w:r w:rsidRPr="002A7B50">
        <w:rPr>
          <w:rStyle w:val="Refdenotaalpie"/>
          <w:rFonts w:ascii="Arial" w:hAnsi="Arial" w:cs="Arial"/>
        </w:rPr>
        <w:footnoteReference w:id="21"/>
      </w:r>
      <w:r w:rsidRPr="002A7B50">
        <w:rPr>
          <w:rFonts w:ascii="Arial" w:hAnsi="Arial" w:cs="Arial"/>
        </w:rPr>
        <w:t>.</w:t>
      </w:r>
    </w:p>
    <w:p w14:paraId="4ACCC78C" w14:textId="77777777" w:rsidR="007C205E" w:rsidRPr="002A7B50" w:rsidRDefault="007C205E" w:rsidP="007C205E">
      <w:pPr>
        <w:spacing w:line="360" w:lineRule="auto"/>
        <w:rPr>
          <w:rFonts w:ascii="Arial" w:hAnsi="Arial" w:cs="Arial"/>
        </w:rPr>
      </w:pPr>
    </w:p>
    <w:p w14:paraId="2D102B17" w14:textId="77777777" w:rsidR="007C205E" w:rsidRPr="002A7B50" w:rsidRDefault="007C205E" w:rsidP="007C205E">
      <w:pPr>
        <w:spacing w:line="360" w:lineRule="auto"/>
        <w:jc w:val="both"/>
        <w:rPr>
          <w:rFonts w:ascii="Arial" w:hAnsi="Arial" w:cs="Arial"/>
        </w:rPr>
      </w:pPr>
      <w:r w:rsidRPr="002A7B50">
        <w:rPr>
          <w:rFonts w:ascii="Arial" w:hAnsi="Arial" w:cs="Arial"/>
        </w:rPr>
        <w:t>De igual forma, el artículo 1° de la Convención de Belém do Pará condena cualquier acción o conducta, basada en su género, que cause la muerte, daño o sufrimiento físico, sexual o psicológico a las mujeres tanto en el ámbito público como en el privado.</w:t>
      </w:r>
    </w:p>
    <w:p w14:paraId="6051D40A" w14:textId="77777777" w:rsidR="007C205E" w:rsidRPr="002A7B50" w:rsidRDefault="007C205E" w:rsidP="007C205E">
      <w:pPr>
        <w:spacing w:line="360" w:lineRule="auto"/>
        <w:rPr>
          <w:rFonts w:ascii="Arial" w:hAnsi="Arial" w:cs="Arial"/>
        </w:rPr>
      </w:pPr>
    </w:p>
    <w:p w14:paraId="3E4076CC" w14:textId="77777777" w:rsidR="007C205E" w:rsidRPr="002A7B50" w:rsidRDefault="007C205E" w:rsidP="007C205E">
      <w:pPr>
        <w:spacing w:line="360" w:lineRule="auto"/>
        <w:jc w:val="both"/>
        <w:rPr>
          <w:rFonts w:ascii="Arial" w:hAnsi="Arial" w:cs="Arial"/>
        </w:rPr>
      </w:pPr>
      <w:r w:rsidRPr="002A7B50">
        <w:rPr>
          <w:rFonts w:ascii="Arial" w:hAnsi="Arial" w:cs="Arial"/>
        </w:rPr>
        <w:t>En ese sentido, este Tribunal Electoral tiene la obligación, en el análisis de los casos que se plantean, atendiendo a las particularidades y contextos, de juzgar con perspectiva de género, a efecto de detectar la existencia de posibles estereotipos que atenten contra los derechos de las víctimas</w:t>
      </w:r>
      <w:r w:rsidRPr="002A7B50">
        <w:rPr>
          <w:rStyle w:val="Refdenotaalpie"/>
          <w:rFonts w:ascii="Arial" w:hAnsi="Arial" w:cs="Arial"/>
        </w:rPr>
        <w:footnoteReference w:id="22"/>
      </w:r>
      <w:r w:rsidRPr="002A7B50">
        <w:rPr>
          <w:rFonts w:ascii="Arial" w:hAnsi="Arial" w:cs="Arial"/>
        </w:rPr>
        <w:t>.</w:t>
      </w:r>
    </w:p>
    <w:p w14:paraId="4A1A50EB" w14:textId="77777777" w:rsidR="007C205E" w:rsidRPr="002A7B50" w:rsidRDefault="007C205E" w:rsidP="007C205E">
      <w:pPr>
        <w:spacing w:line="360" w:lineRule="auto"/>
        <w:rPr>
          <w:rFonts w:ascii="Arial" w:hAnsi="Arial" w:cs="Arial"/>
        </w:rPr>
      </w:pPr>
    </w:p>
    <w:p w14:paraId="6E9F14EB" w14:textId="77777777" w:rsidR="007C205E" w:rsidRPr="002A7B50" w:rsidRDefault="007C205E" w:rsidP="007C205E">
      <w:pPr>
        <w:spacing w:line="360" w:lineRule="auto"/>
        <w:jc w:val="both"/>
        <w:rPr>
          <w:rFonts w:ascii="Arial" w:hAnsi="Arial" w:cs="Arial"/>
        </w:rPr>
      </w:pPr>
      <w:r w:rsidRPr="002A7B50">
        <w:rPr>
          <w:rFonts w:ascii="Arial" w:hAnsi="Arial" w:cs="Arial"/>
        </w:rPr>
        <w:t>Así, cuando se alegue VPMG, constituirá un problema de orden público, por lo cual las autoridades electorales, en el respectivo ámbito de sus competencias, debemos realizar un análisis de todos los hechos en su contexto y de los agravios expuestos, a fin de hacer efectivo el acceso a la justicia y al debido proceso</w:t>
      </w:r>
      <w:r w:rsidRPr="002A7B50">
        <w:rPr>
          <w:rStyle w:val="Refdenotaalpie"/>
          <w:rFonts w:ascii="Arial" w:hAnsi="Arial" w:cs="Arial"/>
        </w:rPr>
        <w:footnoteReference w:id="23"/>
      </w:r>
      <w:r w:rsidRPr="002A7B50">
        <w:rPr>
          <w:rFonts w:ascii="Arial" w:hAnsi="Arial" w:cs="Arial"/>
        </w:rPr>
        <w:t>.</w:t>
      </w:r>
    </w:p>
    <w:p w14:paraId="67F27B7F" w14:textId="77777777" w:rsidR="007C205E" w:rsidRPr="002A7B50" w:rsidRDefault="007C205E" w:rsidP="007C205E">
      <w:pPr>
        <w:spacing w:line="360" w:lineRule="auto"/>
        <w:rPr>
          <w:rFonts w:ascii="Arial" w:hAnsi="Arial" w:cs="Arial"/>
        </w:rPr>
      </w:pPr>
    </w:p>
    <w:p w14:paraId="5C78A85A" w14:textId="77777777" w:rsidR="007C205E" w:rsidRPr="002A7B50" w:rsidRDefault="007C205E" w:rsidP="007C205E">
      <w:pPr>
        <w:spacing w:line="360" w:lineRule="auto"/>
        <w:jc w:val="both"/>
        <w:rPr>
          <w:rFonts w:ascii="Arial" w:hAnsi="Arial" w:cs="Arial"/>
        </w:rPr>
      </w:pPr>
      <w:r w:rsidRPr="002A7B50">
        <w:rPr>
          <w:rFonts w:ascii="Arial" w:hAnsi="Arial" w:cs="Arial"/>
        </w:rPr>
        <w:t>Finalmente, la Suprema Corte de Justicia de la Nación ha establecido, jurisprudencialmente, los elementos para juzgar con perspectiva de género, a saber</w:t>
      </w:r>
      <w:r w:rsidRPr="002A7B50">
        <w:rPr>
          <w:rStyle w:val="Refdenotaalpie"/>
          <w:rFonts w:ascii="Arial" w:hAnsi="Arial" w:cs="Arial"/>
        </w:rPr>
        <w:footnoteReference w:id="24"/>
      </w:r>
      <w:r w:rsidRPr="002A7B50">
        <w:rPr>
          <w:rFonts w:ascii="Arial" w:hAnsi="Arial" w:cs="Arial"/>
        </w:rPr>
        <w:t>:</w:t>
      </w:r>
    </w:p>
    <w:p w14:paraId="1BDF7025" w14:textId="77777777" w:rsidR="007C205E" w:rsidRPr="002A7B50" w:rsidRDefault="007C205E" w:rsidP="007C205E">
      <w:pPr>
        <w:spacing w:line="360" w:lineRule="auto"/>
        <w:rPr>
          <w:rFonts w:ascii="Arial" w:hAnsi="Arial" w:cs="Arial"/>
        </w:rPr>
      </w:pPr>
    </w:p>
    <w:p w14:paraId="65DE010C" w14:textId="77777777" w:rsidR="007C205E" w:rsidRPr="002A7B50" w:rsidRDefault="007C205E" w:rsidP="007C205E">
      <w:pPr>
        <w:numPr>
          <w:ilvl w:val="0"/>
          <w:numId w:val="36"/>
        </w:numPr>
        <w:spacing w:line="360" w:lineRule="auto"/>
        <w:jc w:val="both"/>
        <w:rPr>
          <w:rFonts w:ascii="Arial" w:hAnsi="Arial" w:cs="Arial"/>
        </w:rPr>
      </w:pPr>
      <w:r w:rsidRPr="002A7B50">
        <w:rPr>
          <w:rFonts w:ascii="Arial" w:hAnsi="Arial" w:cs="Arial"/>
        </w:rPr>
        <w:t>Identificar, de manera plena, si existen situaciones de poder que por cuestiones de género den cuenta de un desequilibrio entre las partes de la controversia.</w:t>
      </w:r>
    </w:p>
    <w:p w14:paraId="10DB1FC0" w14:textId="77777777" w:rsidR="007C205E" w:rsidRPr="002A7B50" w:rsidRDefault="007C205E" w:rsidP="007C205E">
      <w:pPr>
        <w:numPr>
          <w:ilvl w:val="0"/>
          <w:numId w:val="37"/>
        </w:numPr>
        <w:spacing w:line="360" w:lineRule="auto"/>
        <w:jc w:val="both"/>
        <w:rPr>
          <w:rFonts w:ascii="Arial" w:hAnsi="Arial" w:cs="Arial"/>
        </w:rPr>
      </w:pPr>
      <w:r w:rsidRPr="002A7B50">
        <w:rPr>
          <w:rFonts w:ascii="Arial" w:hAnsi="Arial" w:cs="Arial"/>
        </w:rPr>
        <w:t>Cuestionar los hechos y valorar las pruebas desechando cualquier estereotipo o prejuicio de género, a fin de visualizar las situaciones de desventaja provocadas por condiciones de sexo o género.</w:t>
      </w:r>
    </w:p>
    <w:p w14:paraId="415DBBED" w14:textId="77777777" w:rsidR="007C205E" w:rsidRPr="002A7B50" w:rsidRDefault="007C205E" w:rsidP="007C205E">
      <w:pPr>
        <w:numPr>
          <w:ilvl w:val="0"/>
          <w:numId w:val="38"/>
        </w:numPr>
        <w:spacing w:line="360" w:lineRule="auto"/>
        <w:jc w:val="both"/>
        <w:rPr>
          <w:rFonts w:ascii="Arial" w:hAnsi="Arial" w:cs="Arial"/>
        </w:rPr>
      </w:pPr>
      <w:r w:rsidRPr="002A7B50">
        <w:rPr>
          <w:rFonts w:ascii="Arial" w:hAnsi="Arial" w:cs="Arial"/>
        </w:rPr>
        <w:t>En caso de que el material probatorio no sea suficiente para aclarar la situación de violencia, vulnerabilidad o discriminación por razones de género, es necesario ordenar las pruebas necesarias para visibilizar dichas situaciones.</w:t>
      </w:r>
    </w:p>
    <w:p w14:paraId="43FF4F42" w14:textId="77777777" w:rsidR="007C205E" w:rsidRPr="002A7B50" w:rsidRDefault="007C205E" w:rsidP="007C205E">
      <w:pPr>
        <w:numPr>
          <w:ilvl w:val="0"/>
          <w:numId w:val="39"/>
        </w:numPr>
        <w:spacing w:line="360" w:lineRule="auto"/>
        <w:jc w:val="both"/>
        <w:rPr>
          <w:rFonts w:ascii="Arial" w:hAnsi="Arial" w:cs="Arial"/>
        </w:rPr>
      </w:pPr>
      <w:r w:rsidRPr="002A7B50">
        <w:rPr>
          <w:rFonts w:ascii="Arial" w:hAnsi="Arial" w:cs="Arial"/>
        </w:rPr>
        <w:t>De detectarse la situación de desventaja por cuestiones de género, cuestionar la neutralidad del derecho aplicable, así como evaluar el impacto diferenciado de la solución propuesta para buscar una resolución justa e igualitaria de acuerdo con el contexto de desigualdad por condiciones de género.</w:t>
      </w:r>
    </w:p>
    <w:p w14:paraId="349080DA" w14:textId="77777777" w:rsidR="007C205E" w:rsidRPr="002A7B50" w:rsidRDefault="007C205E" w:rsidP="007C205E">
      <w:pPr>
        <w:numPr>
          <w:ilvl w:val="0"/>
          <w:numId w:val="40"/>
        </w:numPr>
        <w:spacing w:line="360" w:lineRule="auto"/>
        <w:jc w:val="both"/>
        <w:rPr>
          <w:rFonts w:ascii="Arial" w:hAnsi="Arial" w:cs="Arial"/>
        </w:rPr>
      </w:pPr>
      <w:r w:rsidRPr="002A7B50">
        <w:rPr>
          <w:rFonts w:ascii="Arial" w:hAnsi="Arial" w:cs="Arial"/>
        </w:rPr>
        <w:t>Considerar que el método exige que, en todo momento, se evite el uso del lenguaje basado en estereotipos o prejuicios, por lo que debe procurarse un lenguaje incluyente.</w:t>
      </w:r>
    </w:p>
    <w:p w14:paraId="26ABF7EC" w14:textId="77777777" w:rsidR="007C205E" w:rsidRPr="002A7B50" w:rsidRDefault="007C205E" w:rsidP="007C205E">
      <w:pPr>
        <w:spacing w:line="360" w:lineRule="auto"/>
        <w:rPr>
          <w:rFonts w:ascii="Arial" w:hAnsi="Arial" w:cs="Arial"/>
        </w:rPr>
      </w:pPr>
    </w:p>
    <w:p w14:paraId="594FBA23" w14:textId="75653E7E" w:rsidR="00AE6E5D" w:rsidRPr="002A7B50" w:rsidRDefault="00AE6E5D" w:rsidP="00AE6E5D">
      <w:pPr>
        <w:spacing w:line="360" w:lineRule="auto"/>
        <w:jc w:val="both"/>
        <w:rPr>
          <w:rFonts w:ascii="Arial" w:hAnsi="Arial" w:cs="Arial"/>
          <w:lang w:val="es-MX"/>
        </w:rPr>
      </w:pPr>
      <w:r w:rsidRPr="002A7B50">
        <w:rPr>
          <w:rFonts w:ascii="Arial" w:hAnsi="Arial" w:cs="Arial"/>
          <w:b/>
          <w:bCs/>
          <w:lang w:val="es-MX"/>
        </w:rPr>
        <w:lastRenderedPageBreak/>
        <w:t>B) Libertad de expresión en el contexto de un debate político y la VPMRG</w:t>
      </w:r>
      <w:r w:rsidRPr="002A7B50">
        <w:rPr>
          <w:rStyle w:val="Refdenotaalpie"/>
          <w:rFonts w:ascii="Arial" w:hAnsi="Arial" w:cs="Arial"/>
          <w:b/>
          <w:bCs/>
          <w:lang w:val="es-MX"/>
        </w:rPr>
        <w:footnoteReference w:id="25"/>
      </w:r>
    </w:p>
    <w:p w14:paraId="62A4A8AE"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Si bien, por cuestiones históricas y estructurales la participación de las mujeres en la esfera política pública ha sido obstaculizada y se ha dado en menor número que la de los hombres, ello no necesariamente se traduce en que los dichos contra quienes aspiran a ocupar un cargo de elección popular o quienes ya lo ejercen constituyan en automático violencia y vulneren alguno de sus derechos a la participación política o al ejercicio de su encargo.</w:t>
      </w:r>
    </w:p>
    <w:p w14:paraId="5139AB4E" w14:textId="77777777" w:rsidR="00AE6E5D" w:rsidRPr="002A7B50" w:rsidRDefault="00AE6E5D" w:rsidP="00AE6E5D">
      <w:pPr>
        <w:spacing w:line="360" w:lineRule="auto"/>
        <w:jc w:val="both"/>
        <w:rPr>
          <w:rFonts w:ascii="Arial" w:hAnsi="Arial" w:cs="Arial"/>
          <w:lang w:val="es-MX"/>
        </w:rPr>
      </w:pPr>
    </w:p>
    <w:p w14:paraId="2C6DA667"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Afirmar lo contrario podría subestimar a las mujeres y colocarlas en una situación de victimización, negándoles su capacidad para participar en los debates y discusiones inherentes a las contiendas electorales, en las cuales se suele usar un lenguaje fuerte, vehemente y cáustico, tutelado por la libertad de expresión.</w:t>
      </w:r>
    </w:p>
    <w:p w14:paraId="059599CF" w14:textId="77777777" w:rsidR="00AE6E5D" w:rsidRPr="002A7B50" w:rsidRDefault="00AE6E5D" w:rsidP="00AE6E5D">
      <w:pPr>
        <w:spacing w:line="360" w:lineRule="auto"/>
        <w:jc w:val="both"/>
        <w:rPr>
          <w:rFonts w:ascii="Arial" w:hAnsi="Arial" w:cs="Arial"/>
          <w:lang w:val="es-MX"/>
        </w:rPr>
      </w:pPr>
    </w:p>
    <w:p w14:paraId="03CD66CA" w14:textId="21E6D9C2" w:rsidR="00AE6E5D" w:rsidRPr="002A7B50" w:rsidRDefault="00AE6E5D" w:rsidP="00AE6E5D">
      <w:pPr>
        <w:spacing w:line="360" w:lineRule="auto"/>
        <w:jc w:val="both"/>
        <w:rPr>
          <w:rFonts w:ascii="Arial" w:hAnsi="Arial" w:cs="Arial"/>
          <w:lang w:val="es-MX"/>
        </w:rPr>
      </w:pPr>
      <w:r w:rsidRPr="002A7B50">
        <w:rPr>
          <w:rFonts w:ascii="Arial" w:hAnsi="Arial" w:cs="Arial"/>
          <w:lang w:val="es-MX"/>
        </w:rPr>
        <w:t>Partir de la base de que todos los señalamientos y afirmaciones contra las candidatas y servidoras públicas electas popularmente implican VPMG, es desconocer su dignidad, capacidad y autonomía para debatir y responder abierta y directamente tales señalamientos.</w:t>
      </w:r>
    </w:p>
    <w:p w14:paraId="79ECF446" w14:textId="77777777" w:rsidR="00AE6E5D" w:rsidRPr="002A7B50" w:rsidRDefault="00AE6E5D" w:rsidP="00AE6E5D">
      <w:pPr>
        <w:spacing w:line="360" w:lineRule="auto"/>
        <w:jc w:val="both"/>
        <w:rPr>
          <w:rFonts w:ascii="Arial" w:hAnsi="Arial" w:cs="Arial"/>
          <w:lang w:val="es-MX"/>
        </w:rPr>
      </w:pPr>
    </w:p>
    <w:p w14:paraId="2A964B5B"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No obstante, ello no supone justificar cualquier discurso o expresión en contra de las mujeres que participan en política o desconocer que en ciertos casos algunas afirmaciones tienen un impacto diferenciado cuando se dirigen a mujeres por reproducir estereotipos o generar efectos de exclusión injustificada del debate público, pues ello debe valorarse en cada caso y atendiendo a sus circunstancias y al contexto de desigualdad estructural, reconociendo que por lo general, el lenguaje político se inscribe en una cultura dominada por pautas de conducta que tienden a invisibilizar a las mujeres sobre la base de estereotipos de género.</w:t>
      </w:r>
    </w:p>
    <w:p w14:paraId="62D59C93" w14:textId="77777777" w:rsidR="00AE6E5D" w:rsidRPr="002A7B50" w:rsidRDefault="00AE6E5D" w:rsidP="00AE6E5D">
      <w:pPr>
        <w:spacing w:line="360" w:lineRule="auto"/>
        <w:jc w:val="both"/>
        <w:rPr>
          <w:rFonts w:ascii="Arial" w:hAnsi="Arial" w:cs="Arial"/>
          <w:lang w:val="es-MX"/>
        </w:rPr>
      </w:pPr>
    </w:p>
    <w:p w14:paraId="031CA257" w14:textId="5B363E5E" w:rsidR="00AE6E5D" w:rsidRPr="002A7B50" w:rsidRDefault="00AE6E5D" w:rsidP="00AE6E5D">
      <w:pPr>
        <w:spacing w:line="360" w:lineRule="auto"/>
        <w:jc w:val="both"/>
        <w:rPr>
          <w:rFonts w:ascii="Arial" w:hAnsi="Arial" w:cs="Arial"/>
          <w:lang w:val="es-MX"/>
        </w:rPr>
      </w:pPr>
      <w:r w:rsidRPr="002A7B50">
        <w:rPr>
          <w:rFonts w:ascii="Arial" w:hAnsi="Arial" w:cs="Arial"/>
          <w:lang w:val="es-MX"/>
        </w:rPr>
        <w:lastRenderedPageBreak/>
        <w:t>Además, el debate que se da entre personas que contienden o se encuentran en un cargo de elección popular resiste cierto tipo de expresiones y señalamientos, como lo han establecido la Sala Superior</w:t>
      </w:r>
      <w:r w:rsidR="00D04CA8" w:rsidRPr="002A7B50">
        <w:rPr>
          <w:rStyle w:val="Refdenotaalpie"/>
          <w:rFonts w:ascii="Arial" w:hAnsi="Arial" w:cs="Arial"/>
          <w:lang w:val="es-MX"/>
        </w:rPr>
        <w:footnoteReference w:id="26"/>
      </w:r>
      <w:r w:rsidRPr="002A7B50">
        <w:rPr>
          <w:rFonts w:ascii="Arial" w:hAnsi="Arial" w:cs="Arial"/>
          <w:lang w:val="es-MX"/>
        </w:rPr>
        <w:t xml:space="preserve"> y la Primera Sala de la Suprema Corte,</w:t>
      </w:r>
      <w:r w:rsidR="00D04CA8" w:rsidRPr="002A7B50">
        <w:rPr>
          <w:rStyle w:val="Refdenotaalpie"/>
          <w:rFonts w:ascii="Arial" w:hAnsi="Arial" w:cs="Arial"/>
          <w:lang w:val="es-MX"/>
        </w:rPr>
        <w:footnoteReference w:id="27"/>
      </w:r>
      <w:r w:rsidRPr="002A7B50">
        <w:rPr>
          <w:rFonts w:ascii="Arial" w:hAnsi="Arial" w:cs="Arial"/>
          <w:lang w:val="es-MX"/>
        </w:rPr>
        <w:t xml:space="preserve"> tal es el caso de la </w:t>
      </w:r>
      <w:r w:rsidR="00D04CA8" w:rsidRPr="002A7B50">
        <w:rPr>
          <w:rFonts w:ascii="Arial" w:hAnsi="Arial" w:cs="Arial"/>
          <w:lang w:val="es-MX"/>
        </w:rPr>
        <w:t>d</w:t>
      </w:r>
      <w:r w:rsidRPr="002A7B50">
        <w:rPr>
          <w:rFonts w:ascii="Arial" w:hAnsi="Arial" w:cs="Arial"/>
          <w:lang w:val="es-MX"/>
        </w:rPr>
        <w:t xml:space="preserve">enunciante quien, en el momento en que se emitieron las manifestaciones que </w:t>
      </w:r>
      <w:r w:rsidR="00D04CA8" w:rsidRPr="002A7B50">
        <w:rPr>
          <w:rFonts w:ascii="Arial" w:hAnsi="Arial" w:cs="Arial"/>
          <w:lang w:val="es-MX"/>
        </w:rPr>
        <w:t xml:space="preserve">se </w:t>
      </w:r>
      <w:r w:rsidRPr="002A7B50">
        <w:rPr>
          <w:rFonts w:ascii="Arial" w:hAnsi="Arial" w:cs="Arial"/>
          <w:lang w:val="es-MX"/>
        </w:rPr>
        <w:t xml:space="preserve">considera </w:t>
      </w:r>
      <w:r w:rsidR="00D04CA8" w:rsidRPr="002A7B50">
        <w:rPr>
          <w:rFonts w:ascii="Arial" w:hAnsi="Arial" w:cs="Arial"/>
          <w:lang w:val="es-MX"/>
        </w:rPr>
        <w:t xml:space="preserve">pudieran </w:t>
      </w:r>
      <w:r w:rsidRPr="002A7B50">
        <w:rPr>
          <w:rFonts w:ascii="Arial" w:hAnsi="Arial" w:cs="Arial"/>
          <w:lang w:val="es-MX"/>
        </w:rPr>
        <w:t xml:space="preserve">actualizan VPMG en su contra, </w:t>
      </w:r>
      <w:r w:rsidR="00D04CA8" w:rsidRPr="002A7B50">
        <w:rPr>
          <w:rFonts w:ascii="Arial" w:hAnsi="Arial" w:cs="Arial"/>
          <w:lang w:val="es-MX"/>
        </w:rPr>
        <w:t xml:space="preserve">es titular de la </w:t>
      </w:r>
      <w:r w:rsidR="00B2479C" w:rsidRPr="00B2479C">
        <w:rPr>
          <w:rFonts w:ascii="Arial" w:hAnsi="Arial" w:cs="Arial"/>
          <w:color w:val="FFFFFF"/>
          <w:highlight w:val="darkCyan"/>
          <w:lang w:val="es-MX"/>
        </w:rPr>
        <w:t>[No.8]_</w:t>
      </w:r>
      <w:proofErr w:type="spellStart"/>
      <w:r w:rsidR="00B2479C" w:rsidRPr="00B2479C">
        <w:rPr>
          <w:rFonts w:ascii="Arial" w:hAnsi="Arial" w:cs="Arial"/>
          <w:color w:val="FFFFFF"/>
          <w:highlight w:val="darkCyan"/>
          <w:lang w:val="es-MX"/>
        </w:rPr>
        <w:t>ELIMINADO_Cargo</w:t>
      </w:r>
      <w:proofErr w:type="spellEnd"/>
      <w:r w:rsidR="00B2479C" w:rsidRPr="00B2479C">
        <w:rPr>
          <w:rFonts w:ascii="Arial" w:hAnsi="Arial" w:cs="Arial"/>
          <w:color w:val="FFFFFF"/>
          <w:highlight w:val="darkCyan"/>
          <w:lang w:val="es-MX"/>
        </w:rPr>
        <w:t>_[230]</w:t>
      </w:r>
      <w:r w:rsidR="00D04CA8" w:rsidRPr="002A7B50">
        <w:rPr>
          <w:rFonts w:ascii="Arial" w:hAnsi="Arial" w:cs="Arial"/>
          <w:lang w:val="es-MX"/>
        </w:rPr>
        <w:t xml:space="preserve"> de un municipio en esta entidad federativa</w:t>
      </w:r>
      <w:r w:rsidRPr="002A7B50">
        <w:rPr>
          <w:rFonts w:ascii="Arial" w:hAnsi="Arial" w:cs="Arial"/>
          <w:lang w:val="es-MX"/>
        </w:rPr>
        <w:t>.</w:t>
      </w:r>
    </w:p>
    <w:p w14:paraId="7C8C973A" w14:textId="77777777" w:rsidR="00AE6E5D" w:rsidRPr="002A7B50" w:rsidRDefault="00AE6E5D" w:rsidP="00AE6E5D">
      <w:pPr>
        <w:spacing w:line="360" w:lineRule="auto"/>
        <w:jc w:val="both"/>
        <w:rPr>
          <w:rFonts w:ascii="Arial" w:hAnsi="Arial" w:cs="Arial"/>
          <w:lang w:val="es-MX"/>
        </w:rPr>
      </w:pPr>
    </w:p>
    <w:p w14:paraId="27518F96"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Así, como ha sostenido la Suprema Corte, no todas las críticas que supuestamente agravien a una persona pueden ser descalificadas y objeto de responsabilidad legal; es decir, como se ha mencionado en párrafos previos, lo cierto es que las expresiones fuertes, vehementes y críticas, son inherentes al debate político y necesarias para la construcción de opinión pública.</w:t>
      </w:r>
    </w:p>
    <w:p w14:paraId="7EFE2EE7" w14:textId="77777777" w:rsidR="00AE6E5D" w:rsidRPr="002A7B50" w:rsidRDefault="00AE6E5D" w:rsidP="00AE6E5D">
      <w:pPr>
        <w:spacing w:line="360" w:lineRule="auto"/>
        <w:jc w:val="both"/>
        <w:rPr>
          <w:rFonts w:ascii="Arial" w:hAnsi="Arial" w:cs="Arial"/>
          <w:lang w:val="es-MX"/>
        </w:rPr>
      </w:pPr>
    </w:p>
    <w:p w14:paraId="0CBFE63D" w14:textId="6962C5AD" w:rsidR="00AE6E5D" w:rsidRPr="002A7B50" w:rsidRDefault="00AE6E5D" w:rsidP="00AE6E5D">
      <w:pPr>
        <w:spacing w:line="360" w:lineRule="auto"/>
        <w:jc w:val="both"/>
        <w:rPr>
          <w:rFonts w:ascii="Arial" w:hAnsi="Arial" w:cs="Arial"/>
          <w:lang w:val="es-MX"/>
        </w:rPr>
      </w:pPr>
      <w:r w:rsidRPr="002A7B50">
        <w:rPr>
          <w:rFonts w:ascii="Arial" w:hAnsi="Arial" w:cs="Arial"/>
          <w:lang w:val="es-MX"/>
        </w:rPr>
        <w:t xml:space="preserve">En ese sentido, la Corte Interamericana de Derechos Humanos, retomando los criterios del Tribunal Europeo de Derechos Humanos, señala que la libertad de expresión “no sólo debe garantizarse en lo que respecta a la difusión de información o ideas que son recibidas favorablemente o consideradas como inofensivas o indiferentes, sino </w:t>
      </w:r>
      <w:r w:rsidRPr="002A7B50">
        <w:rPr>
          <w:rFonts w:ascii="Arial" w:hAnsi="Arial" w:cs="Arial"/>
          <w:lang w:val="es-MX"/>
        </w:rPr>
        <w:lastRenderedPageBreak/>
        <w:t>también en lo que toca a las que ofenden, resultan ingratas o perturban al Estado o a cualquier sector de la población”.</w:t>
      </w:r>
      <w:r w:rsidR="00D04CA8" w:rsidRPr="002A7B50">
        <w:rPr>
          <w:rStyle w:val="Refdenotaalpie"/>
          <w:rFonts w:ascii="Arial" w:hAnsi="Arial" w:cs="Arial"/>
          <w:lang w:val="es-MX"/>
        </w:rPr>
        <w:footnoteReference w:id="28"/>
      </w:r>
    </w:p>
    <w:p w14:paraId="3EA5AD66" w14:textId="77777777" w:rsidR="00AE6E5D" w:rsidRPr="002A7B50" w:rsidRDefault="00AE6E5D" w:rsidP="00AE6E5D">
      <w:pPr>
        <w:spacing w:line="360" w:lineRule="auto"/>
        <w:jc w:val="both"/>
        <w:rPr>
          <w:rFonts w:ascii="Arial" w:hAnsi="Arial" w:cs="Arial"/>
          <w:lang w:val="es-MX"/>
        </w:rPr>
      </w:pPr>
    </w:p>
    <w:p w14:paraId="7EEDCDEF"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Ello, se da en un ejercicio dialéctico que contribuye a la conformación de la opinión pública, libre e informada, por lo que la libertad de expresión debe garantizarse, sin que ello suponga reproducir o fomentar condiciones de desigualdad.</w:t>
      </w:r>
    </w:p>
    <w:p w14:paraId="040234FA" w14:textId="77777777" w:rsidR="00AE6E5D" w:rsidRPr="002A7B50" w:rsidRDefault="00AE6E5D" w:rsidP="00AE6E5D">
      <w:pPr>
        <w:spacing w:line="360" w:lineRule="auto"/>
        <w:jc w:val="both"/>
        <w:rPr>
          <w:rFonts w:ascii="Arial" w:hAnsi="Arial" w:cs="Arial"/>
          <w:lang w:val="es-MX"/>
        </w:rPr>
      </w:pPr>
    </w:p>
    <w:p w14:paraId="499BF08A"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Todo esto, con la única finalidad de que la sociedad pueda ir formando su criterio respecto a la persona que ostenta un cargo público, o en su caso de cualquier persona candidata (cuando la crítica se da dentro del proceso electoral); además, el hecho de que las expresiones puedan resultar ofensivas no implica necesariamente que se vulneren los derechos de la persona a quien se dirigen.</w:t>
      </w:r>
    </w:p>
    <w:p w14:paraId="7E67C934" w14:textId="77777777" w:rsidR="00AE6E5D" w:rsidRPr="002A7B50" w:rsidRDefault="00AE6E5D" w:rsidP="00AE6E5D">
      <w:pPr>
        <w:spacing w:line="360" w:lineRule="auto"/>
        <w:jc w:val="both"/>
        <w:rPr>
          <w:rFonts w:ascii="Arial" w:hAnsi="Arial" w:cs="Arial"/>
          <w:lang w:val="es-MX"/>
        </w:rPr>
      </w:pPr>
    </w:p>
    <w:p w14:paraId="1AB96A2D" w14:textId="7C545B06" w:rsidR="00AE6E5D" w:rsidRPr="002A7B50" w:rsidRDefault="00AE6E5D" w:rsidP="00AE6E5D">
      <w:pPr>
        <w:spacing w:line="360" w:lineRule="auto"/>
        <w:jc w:val="both"/>
        <w:rPr>
          <w:rFonts w:ascii="Arial" w:hAnsi="Arial" w:cs="Arial"/>
          <w:lang w:val="es-MX"/>
        </w:rPr>
      </w:pPr>
      <w:r w:rsidRPr="002A7B50">
        <w:rPr>
          <w:rFonts w:ascii="Arial" w:hAnsi="Arial" w:cs="Arial"/>
          <w:lang w:val="es-MX"/>
        </w:rPr>
        <w:t>Sin embargo, tampoco puede perderse de vista que la propia Suprema Corte ha identificado a la libertad de expresión como una garantía no absoluta, sino objetivamente limitada para asegurar -entre otras cuestiones- el respeto a los derechos o a la reputación de las demás personas, pues así se encuentra establecido en el primer párrafo del artículo 6° de la Constitución General.</w:t>
      </w:r>
      <w:r w:rsidR="00D04CA8" w:rsidRPr="002A7B50">
        <w:rPr>
          <w:rStyle w:val="Refdenotaalpie"/>
          <w:rFonts w:ascii="Arial" w:hAnsi="Arial" w:cs="Arial"/>
          <w:lang w:val="es-MX"/>
        </w:rPr>
        <w:footnoteReference w:id="29"/>
      </w:r>
    </w:p>
    <w:p w14:paraId="562B0EB9" w14:textId="77777777" w:rsidR="00AE6E5D" w:rsidRPr="002A7B50" w:rsidRDefault="00AE6E5D" w:rsidP="00AE6E5D">
      <w:pPr>
        <w:spacing w:line="360" w:lineRule="auto"/>
        <w:jc w:val="both"/>
        <w:rPr>
          <w:rFonts w:ascii="Arial" w:hAnsi="Arial" w:cs="Arial"/>
          <w:lang w:val="es-MX"/>
        </w:rPr>
      </w:pPr>
    </w:p>
    <w:p w14:paraId="020076C3" w14:textId="62912D1F" w:rsidR="00AE6E5D" w:rsidRPr="002A7B50" w:rsidRDefault="00AE6E5D" w:rsidP="001B40D2">
      <w:pPr>
        <w:spacing w:line="360" w:lineRule="auto"/>
        <w:jc w:val="both"/>
        <w:rPr>
          <w:rFonts w:ascii="Arial" w:hAnsi="Arial" w:cs="Arial"/>
          <w:lang w:val="es-MX"/>
        </w:rPr>
      </w:pPr>
      <w:r w:rsidRPr="002A7B50">
        <w:rPr>
          <w:rFonts w:ascii="Arial" w:hAnsi="Arial" w:cs="Arial"/>
          <w:lang w:val="es-MX"/>
        </w:rPr>
        <w:t>A ese efecto,</w:t>
      </w:r>
      <w:r w:rsidR="001B40D2" w:rsidRPr="002A7B50">
        <w:rPr>
          <w:rFonts w:ascii="Arial" w:hAnsi="Arial" w:cs="Arial"/>
          <w:lang w:val="es-MX"/>
        </w:rPr>
        <w:t xml:space="preserve"> resulta relevante</w:t>
      </w:r>
      <w:r w:rsidRPr="002A7B50">
        <w:rPr>
          <w:rFonts w:ascii="Arial" w:hAnsi="Arial" w:cs="Arial"/>
          <w:lang w:val="es-MX"/>
        </w:rPr>
        <w:t xml:space="preserve"> la tesis 1a. CDXXI/2014 (10a.) de la Primera Sala de la Suprema Corte </w:t>
      </w:r>
      <w:r w:rsidR="001B40D2" w:rsidRPr="002A7B50">
        <w:rPr>
          <w:rFonts w:ascii="Arial" w:hAnsi="Arial" w:cs="Arial"/>
          <w:lang w:val="es-MX"/>
        </w:rPr>
        <w:t xml:space="preserve">de rubro </w:t>
      </w:r>
      <w:r w:rsidRPr="002A7B50">
        <w:rPr>
          <w:rFonts w:ascii="Arial" w:hAnsi="Arial" w:cs="Arial"/>
          <w:b/>
          <w:bCs/>
          <w:lang w:val="es-MX"/>
        </w:rPr>
        <w:t>LIBERTAD DE EXPRESIÓN. SE PRESUME QUE TODAS LAS FORMAS DE EXPRESIÓN SE ENCUENTRAN PROTEGIDAS POR LA CONSTITUCIÓN</w:t>
      </w:r>
      <w:r w:rsidR="001B40D2" w:rsidRPr="002A7B50">
        <w:rPr>
          <w:rFonts w:ascii="Arial" w:hAnsi="Arial" w:cs="Arial"/>
          <w:lang w:val="es-MX"/>
        </w:rPr>
        <w:t xml:space="preserve">. </w:t>
      </w:r>
      <w:r w:rsidR="00D04CA8" w:rsidRPr="002A7B50">
        <w:rPr>
          <w:rStyle w:val="Refdenotaalpie"/>
          <w:rFonts w:ascii="Arial" w:hAnsi="Arial" w:cs="Arial"/>
          <w:lang w:val="es-MX"/>
        </w:rPr>
        <w:footnoteReference w:id="30"/>
      </w:r>
    </w:p>
    <w:p w14:paraId="58697C8C" w14:textId="77777777" w:rsidR="00AE6E5D" w:rsidRPr="002A7B50" w:rsidRDefault="00AE6E5D" w:rsidP="00AE6E5D">
      <w:pPr>
        <w:spacing w:line="360" w:lineRule="auto"/>
        <w:jc w:val="both"/>
        <w:rPr>
          <w:rFonts w:ascii="Arial" w:hAnsi="Arial" w:cs="Arial"/>
          <w:lang w:val="es-MX"/>
        </w:rPr>
      </w:pPr>
    </w:p>
    <w:p w14:paraId="3E7C80FF" w14:textId="257D4794" w:rsidR="00AE6E5D" w:rsidRPr="002A7B50" w:rsidRDefault="00AE6E5D" w:rsidP="00AE6E5D">
      <w:pPr>
        <w:spacing w:line="360" w:lineRule="auto"/>
        <w:jc w:val="both"/>
        <w:rPr>
          <w:rFonts w:ascii="Arial" w:hAnsi="Arial" w:cs="Arial"/>
          <w:lang w:val="es-MX"/>
        </w:rPr>
      </w:pPr>
      <w:r w:rsidRPr="002A7B50">
        <w:rPr>
          <w:rFonts w:ascii="Arial" w:hAnsi="Arial" w:cs="Arial"/>
          <w:lang w:val="es-MX"/>
        </w:rPr>
        <w:t xml:space="preserve">En el contexto de esas limitantes, la propia Suprema Corte ha reconocido que de los artículos 1° y 4 de la Constitución General; 2, 6 y 7 de la Convención Interamericana para Prevenir, Sancionar y Erradicar la </w:t>
      </w:r>
      <w:r w:rsidRPr="002A7B50">
        <w:rPr>
          <w:rFonts w:ascii="Arial" w:hAnsi="Arial" w:cs="Arial"/>
          <w:lang w:val="es-MX"/>
        </w:rPr>
        <w:lastRenderedPageBreak/>
        <w:t>Violencia Contra la Mujer “Convención de Belém do Pará”, así como los diversos 1 y 16 de la Convención de las Naciones Unidas sobre la Eliminación de Todas las Formas de Discriminación contra la Mujer, se deriva que el derecho humano de las mujeres a una vida libre de violencia y discriminación es interdependiente del derecho a la igualdad, porque este último funge como presupuesto básico para el goce y ejercicio de otros derechos y porque los derechos humanos de género giran en torno a los principios de igualdad y no discriminación por condiciones de sexo o género.</w:t>
      </w:r>
      <w:r w:rsidR="00D04CA8" w:rsidRPr="002A7B50">
        <w:rPr>
          <w:rStyle w:val="Refdenotaalpie"/>
          <w:rFonts w:ascii="Arial" w:hAnsi="Arial" w:cs="Arial"/>
          <w:lang w:val="es-MX"/>
        </w:rPr>
        <w:footnoteReference w:id="31"/>
      </w:r>
    </w:p>
    <w:p w14:paraId="48C9D481" w14:textId="77777777" w:rsidR="00AE6E5D" w:rsidRPr="002A7B50" w:rsidRDefault="00AE6E5D" w:rsidP="00AE6E5D">
      <w:pPr>
        <w:spacing w:line="360" w:lineRule="auto"/>
        <w:jc w:val="both"/>
        <w:rPr>
          <w:rFonts w:ascii="Arial" w:hAnsi="Arial" w:cs="Arial"/>
          <w:lang w:val="es-MX"/>
        </w:rPr>
      </w:pPr>
    </w:p>
    <w:p w14:paraId="01EA2BBD"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En efecto, la referida Convención Interamericana para Prevenir Sancionar y Erradicar la Violencia contra la Mujer (Convención de Belém do Pará) parte del reconocimiento de que la violencia contra las mujeres es una manifestación de las relaciones de poder históricamente desiguales entre mujeres y hombres, que constituye una violación a los derechos humanos y, por tanto, una ofensa a la dignidad humana.</w:t>
      </w:r>
    </w:p>
    <w:p w14:paraId="0CE0FFB1" w14:textId="77777777" w:rsidR="00D04CA8" w:rsidRPr="002A7B50" w:rsidRDefault="00D04CA8" w:rsidP="00AE6E5D">
      <w:pPr>
        <w:spacing w:line="360" w:lineRule="auto"/>
        <w:jc w:val="both"/>
        <w:rPr>
          <w:rFonts w:ascii="Arial" w:hAnsi="Arial" w:cs="Arial"/>
          <w:lang w:val="es-MX"/>
        </w:rPr>
      </w:pPr>
    </w:p>
    <w:p w14:paraId="16725AA2" w14:textId="7426BB01" w:rsidR="00AE6E5D" w:rsidRPr="002A7B50" w:rsidRDefault="00AE6E5D" w:rsidP="00AE6E5D">
      <w:pPr>
        <w:spacing w:line="360" w:lineRule="auto"/>
        <w:jc w:val="both"/>
        <w:rPr>
          <w:rFonts w:ascii="Arial" w:hAnsi="Arial" w:cs="Arial"/>
          <w:lang w:val="es-MX"/>
        </w:rPr>
      </w:pPr>
      <w:r w:rsidRPr="002A7B50">
        <w:rPr>
          <w:rFonts w:ascii="Arial" w:hAnsi="Arial" w:cs="Arial"/>
          <w:lang w:val="es-MX"/>
        </w:rPr>
        <w:t>Además, señala que la violencia contra las mujeres trasciende todos los sectores de la sociedad, independientemente de clase, raza o grupo étnico, nivel educativo y/o de ingresos, cultura, edad o religión y, por tanto, la eliminación de la violencia contra las mujeres es indispensable para su desarrollo y su plena e igualitaria participación en todas las esferas de la vida.</w:t>
      </w:r>
    </w:p>
    <w:p w14:paraId="23FC569B" w14:textId="77777777" w:rsidR="00AE6E5D" w:rsidRPr="002A7B50" w:rsidRDefault="00AE6E5D" w:rsidP="00AE6E5D">
      <w:pPr>
        <w:spacing w:line="360" w:lineRule="auto"/>
        <w:jc w:val="both"/>
        <w:rPr>
          <w:rFonts w:ascii="Arial" w:hAnsi="Arial" w:cs="Arial"/>
          <w:lang w:val="es-MX"/>
        </w:rPr>
      </w:pPr>
    </w:p>
    <w:p w14:paraId="229348B5" w14:textId="435BA085" w:rsidR="00AE6E5D" w:rsidRPr="002A7B50" w:rsidRDefault="00AE6E5D" w:rsidP="00AE6E5D">
      <w:pPr>
        <w:spacing w:line="360" w:lineRule="auto"/>
        <w:jc w:val="both"/>
        <w:rPr>
          <w:rFonts w:ascii="Arial" w:hAnsi="Arial" w:cs="Arial"/>
          <w:lang w:val="es-MX"/>
        </w:rPr>
      </w:pPr>
      <w:r w:rsidRPr="002A7B50">
        <w:rPr>
          <w:rFonts w:ascii="Arial" w:hAnsi="Arial" w:cs="Arial"/>
          <w:lang w:val="es-MX"/>
        </w:rPr>
        <w:t xml:space="preserve">Al respecto, la Ley General de Instituciones y Procedimientos Electorales entiende como VPMG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w:t>
      </w:r>
      <w:r w:rsidRPr="002A7B50">
        <w:rPr>
          <w:rFonts w:ascii="Arial" w:hAnsi="Arial" w:cs="Arial"/>
          <w:lang w:val="es-MX"/>
        </w:rPr>
        <w:lastRenderedPageBreak/>
        <w:t>a las prerrogativas, tratándose de precandidaturas, candidaturas, funciones o cargos públicos del mismo tipo.</w:t>
      </w:r>
    </w:p>
    <w:p w14:paraId="07591DC6" w14:textId="77777777" w:rsidR="00AE6E5D" w:rsidRPr="002A7B50" w:rsidRDefault="00AE6E5D" w:rsidP="00AE6E5D">
      <w:pPr>
        <w:spacing w:line="360" w:lineRule="auto"/>
        <w:jc w:val="both"/>
        <w:rPr>
          <w:rFonts w:ascii="Arial" w:hAnsi="Arial" w:cs="Arial"/>
          <w:lang w:val="es-MX"/>
        </w:rPr>
      </w:pPr>
    </w:p>
    <w:p w14:paraId="453DA93B" w14:textId="4C1780C3" w:rsidR="00AE6E5D" w:rsidRPr="002A7B50" w:rsidRDefault="00AE6E5D" w:rsidP="00AE6E5D">
      <w:pPr>
        <w:spacing w:line="360" w:lineRule="auto"/>
        <w:jc w:val="both"/>
        <w:rPr>
          <w:rFonts w:ascii="Arial" w:hAnsi="Arial" w:cs="Arial"/>
          <w:lang w:val="es-MX"/>
        </w:rPr>
      </w:pPr>
      <w:r w:rsidRPr="002A7B50">
        <w:rPr>
          <w:rFonts w:ascii="Arial" w:hAnsi="Arial" w:cs="Arial"/>
          <w:lang w:val="es-MX"/>
        </w:rPr>
        <w:t>Además, precisa que se entenderá que las acciones u omisiones que actualizan la violencia se basan en elementos de género cuando se dirijan a una mujer por ser mujer, le afecten desproporcionadamente o tengan un impacto diferenciado en ella.</w:t>
      </w:r>
      <w:r w:rsidR="00D04CA8" w:rsidRPr="002A7B50">
        <w:rPr>
          <w:rStyle w:val="Refdenotaalpie"/>
          <w:rFonts w:ascii="Arial" w:hAnsi="Arial" w:cs="Arial"/>
          <w:lang w:val="es-MX"/>
        </w:rPr>
        <w:footnoteReference w:id="32"/>
      </w:r>
    </w:p>
    <w:p w14:paraId="69920796" w14:textId="77777777" w:rsidR="00AE6E5D" w:rsidRPr="002A7B50" w:rsidRDefault="00AE6E5D" w:rsidP="00AE6E5D">
      <w:pPr>
        <w:spacing w:line="360" w:lineRule="auto"/>
        <w:jc w:val="both"/>
        <w:rPr>
          <w:rFonts w:ascii="Arial" w:hAnsi="Arial" w:cs="Arial"/>
          <w:lang w:val="es-MX"/>
        </w:rPr>
      </w:pPr>
    </w:p>
    <w:p w14:paraId="24B2F33A" w14:textId="6FF4D815" w:rsidR="00AE6E5D" w:rsidRPr="002A7B50" w:rsidRDefault="00AE6E5D" w:rsidP="00AE6E5D">
      <w:pPr>
        <w:spacing w:line="360" w:lineRule="auto"/>
        <w:jc w:val="both"/>
        <w:rPr>
          <w:rFonts w:ascii="Arial" w:hAnsi="Arial" w:cs="Arial"/>
          <w:lang w:val="es-MX"/>
        </w:rPr>
      </w:pPr>
      <w:r w:rsidRPr="002A7B50">
        <w:rPr>
          <w:rFonts w:ascii="Arial" w:hAnsi="Arial" w:cs="Arial"/>
          <w:lang w:val="es-MX"/>
        </w:rPr>
        <w:t>En el mismo sentido, la Ley General de Acceso de las Mujeres a una Vida Libre de Violencia señala que dicha violencia contra las mujeres puede ser perpetrada indistintamente por agentes estatales, por personas superiores jerárquicamente, colegas de trabajo, personas dirigentes de partidos políticos, militantes, simpatizantes, personas precandidatas o candidatas postuladas por los partidos políticos o representantes de los mismos; medios de comunicación y sus integrantes, por una persona particular o por un grupo de personas particulares.</w:t>
      </w:r>
      <w:r w:rsidR="00D04CA8" w:rsidRPr="002A7B50">
        <w:rPr>
          <w:rStyle w:val="Refdenotaalpie"/>
          <w:rFonts w:ascii="Arial" w:hAnsi="Arial" w:cs="Arial"/>
          <w:lang w:val="es-MX"/>
        </w:rPr>
        <w:footnoteReference w:id="33"/>
      </w:r>
    </w:p>
    <w:p w14:paraId="0029C387" w14:textId="77777777" w:rsidR="00AE6E5D" w:rsidRPr="002A7B50" w:rsidRDefault="00AE6E5D" w:rsidP="00AE6E5D">
      <w:pPr>
        <w:spacing w:line="360" w:lineRule="auto"/>
        <w:jc w:val="both"/>
        <w:rPr>
          <w:rFonts w:ascii="Arial" w:hAnsi="Arial" w:cs="Arial"/>
          <w:lang w:val="es-MX"/>
        </w:rPr>
      </w:pPr>
    </w:p>
    <w:p w14:paraId="78CB449A" w14:textId="17ACD126" w:rsidR="00AE6E5D" w:rsidRPr="002A7B50" w:rsidRDefault="00AE6E5D" w:rsidP="00AE6E5D">
      <w:pPr>
        <w:spacing w:line="360" w:lineRule="auto"/>
        <w:jc w:val="both"/>
        <w:rPr>
          <w:rFonts w:ascii="Arial" w:hAnsi="Arial" w:cs="Arial"/>
          <w:lang w:val="es-MX"/>
        </w:rPr>
      </w:pPr>
      <w:r w:rsidRPr="002A7B50">
        <w:rPr>
          <w:rFonts w:ascii="Arial" w:hAnsi="Arial" w:cs="Arial"/>
          <w:lang w:val="es-MX"/>
        </w:rPr>
        <w:t>Al respecto, se reconocen los siguientes tipos de violencia:</w:t>
      </w:r>
      <w:r w:rsidR="002A078C" w:rsidRPr="002A7B50">
        <w:rPr>
          <w:rStyle w:val="Refdenotaalpie"/>
          <w:rFonts w:ascii="Arial" w:hAnsi="Arial" w:cs="Arial"/>
          <w:lang w:val="es-MX"/>
        </w:rPr>
        <w:footnoteReference w:id="34"/>
      </w:r>
    </w:p>
    <w:p w14:paraId="2913CD3F" w14:textId="77777777" w:rsidR="00AE6E5D" w:rsidRPr="002A7B50" w:rsidRDefault="00AE6E5D" w:rsidP="00AE6E5D">
      <w:pPr>
        <w:spacing w:line="360" w:lineRule="auto"/>
        <w:jc w:val="both"/>
        <w:rPr>
          <w:rFonts w:ascii="Arial" w:hAnsi="Arial" w:cs="Arial"/>
          <w:lang w:val="es-MX"/>
        </w:rPr>
      </w:pPr>
    </w:p>
    <w:p w14:paraId="77B5A2C1" w14:textId="5A6134AC" w:rsidR="00AE6E5D" w:rsidRPr="002A7B50" w:rsidRDefault="00AE6E5D" w:rsidP="002A078C">
      <w:pPr>
        <w:pStyle w:val="Prrafodelista"/>
        <w:numPr>
          <w:ilvl w:val="0"/>
          <w:numId w:val="41"/>
        </w:numPr>
        <w:spacing w:line="360" w:lineRule="auto"/>
        <w:jc w:val="both"/>
        <w:rPr>
          <w:rFonts w:ascii="Arial" w:hAnsi="Arial" w:cs="Arial"/>
          <w:lang w:val="es-MX"/>
        </w:rPr>
      </w:pPr>
      <w:r w:rsidRPr="002A7B50">
        <w:rPr>
          <w:rFonts w:ascii="Arial" w:hAnsi="Arial" w:cs="Arial"/>
          <w:b/>
          <w:bCs/>
          <w:lang w:val="es-MX"/>
        </w:rPr>
        <w:t>Violencia psicológica</w:t>
      </w:r>
      <w:r w:rsidRPr="002A7B50">
        <w:rPr>
          <w:rFonts w:ascii="Arial" w:hAnsi="Arial" w:cs="Arial"/>
          <w:lang w:val="es-MX"/>
        </w:rPr>
        <w:t>. Es cualquier acto u omisión que dañe la estabilidad psicológica, que puede consistir en: negligencia, abandono, descuido reiterado, celotipia, insultos, humillaciones, devaluación, marginación, indiferencia, infidelidad, comparaciones destructivas, rechazo, restricción a la autodeterminación y amenazas, las cuales conllevan a la víctima a la depresión, al aislamiento, a la devaluación de su autoestima e incluso al suicidio.</w:t>
      </w:r>
    </w:p>
    <w:p w14:paraId="0E31C126" w14:textId="77777777" w:rsidR="00AE6E5D" w:rsidRPr="002A7B50" w:rsidRDefault="00AE6E5D" w:rsidP="00AE6E5D">
      <w:pPr>
        <w:spacing w:line="360" w:lineRule="auto"/>
        <w:jc w:val="both"/>
        <w:rPr>
          <w:rFonts w:ascii="Arial" w:hAnsi="Arial" w:cs="Arial"/>
          <w:lang w:val="es-MX"/>
        </w:rPr>
      </w:pPr>
    </w:p>
    <w:p w14:paraId="25CB8C2C" w14:textId="2758B353" w:rsidR="00AE6E5D" w:rsidRPr="002A7B50" w:rsidRDefault="00AE6E5D" w:rsidP="002A078C">
      <w:pPr>
        <w:pStyle w:val="Prrafodelista"/>
        <w:numPr>
          <w:ilvl w:val="0"/>
          <w:numId w:val="41"/>
        </w:numPr>
        <w:spacing w:line="360" w:lineRule="auto"/>
        <w:jc w:val="both"/>
        <w:rPr>
          <w:rFonts w:ascii="Arial" w:hAnsi="Arial" w:cs="Arial"/>
          <w:lang w:val="es-MX"/>
        </w:rPr>
      </w:pPr>
      <w:r w:rsidRPr="002A7B50">
        <w:rPr>
          <w:rFonts w:ascii="Arial" w:hAnsi="Arial" w:cs="Arial"/>
          <w:b/>
          <w:bCs/>
          <w:lang w:val="es-MX"/>
        </w:rPr>
        <w:t>Violencia física</w:t>
      </w:r>
      <w:r w:rsidRPr="002A7B50">
        <w:rPr>
          <w:rFonts w:ascii="Arial" w:hAnsi="Arial" w:cs="Arial"/>
          <w:lang w:val="es-MX"/>
        </w:rPr>
        <w:t>. Es cualquier acto que inflige daño no accidental, usando la fuerza física o algún tipo de arma u objeto que pueda provocar o no lesiones ya sean internas, externas, o ambas.</w:t>
      </w:r>
    </w:p>
    <w:p w14:paraId="0CCD44C3" w14:textId="77777777" w:rsidR="00AE6E5D" w:rsidRPr="002A7B50" w:rsidRDefault="00AE6E5D" w:rsidP="00AE6E5D">
      <w:pPr>
        <w:spacing w:line="360" w:lineRule="auto"/>
        <w:jc w:val="both"/>
        <w:rPr>
          <w:rFonts w:ascii="Arial" w:hAnsi="Arial" w:cs="Arial"/>
          <w:lang w:val="es-MX"/>
        </w:rPr>
      </w:pPr>
    </w:p>
    <w:p w14:paraId="39D398F9" w14:textId="31A3E6BF" w:rsidR="00AE6E5D" w:rsidRPr="002A7B50" w:rsidRDefault="00AE6E5D" w:rsidP="002A078C">
      <w:pPr>
        <w:pStyle w:val="Prrafodelista"/>
        <w:numPr>
          <w:ilvl w:val="0"/>
          <w:numId w:val="41"/>
        </w:numPr>
        <w:spacing w:line="360" w:lineRule="auto"/>
        <w:jc w:val="both"/>
        <w:rPr>
          <w:rFonts w:ascii="Arial" w:hAnsi="Arial" w:cs="Arial"/>
          <w:lang w:val="es-MX"/>
        </w:rPr>
      </w:pPr>
      <w:r w:rsidRPr="002A7B50">
        <w:rPr>
          <w:rFonts w:ascii="Arial" w:hAnsi="Arial" w:cs="Arial"/>
          <w:b/>
          <w:bCs/>
          <w:lang w:val="es-MX"/>
        </w:rPr>
        <w:lastRenderedPageBreak/>
        <w:t>Violencia patrimonial.</w:t>
      </w:r>
      <w:r w:rsidRPr="002A7B50">
        <w:rPr>
          <w:rFonts w:ascii="Arial" w:hAnsi="Arial" w:cs="Arial"/>
          <w:lang w:val="es-MX"/>
        </w:rPr>
        <w:t xml:space="preserve"> Es cualquier acto u omisión que afecta la supervivencia de la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 víctima.</w:t>
      </w:r>
    </w:p>
    <w:p w14:paraId="05A061C7" w14:textId="77777777" w:rsidR="00AE6E5D" w:rsidRPr="002A7B50" w:rsidRDefault="00AE6E5D" w:rsidP="00AE6E5D">
      <w:pPr>
        <w:spacing w:line="360" w:lineRule="auto"/>
        <w:jc w:val="both"/>
        <w:rPr>
          <w:rFonts w:ascii="Arial" w:hAnsi="Arial" w:cs="Arial"/>
          <w:lang w:val="es-MX"/>
        </w:rPr>
      </w:pPr>
    </w:p>
    <w:p w14:paraId="74D3B02F" w14:textId="3C0DC598" w:rsidR="00AE6E5D" w:rsidRPr="002A7B50" w:rsidRDefault="00AE6E5D" w:rsidP="002A078C">
      <w:pPr>
        <w:pStyle w:val="Prrafodelista"/>
        <w:numPr>
          <w:ilvl w:val="0"/>
          <w:numId w:val="41"/>
        </w:numPr>
        <w:spacing w:line="360" w:lineRule="auto"/>
        <w:jc w:val="both"/>
        <w:rPr>
          <w:rFonts w:ascii="Arial" w:hAnsi="Arial" w:cs="Arial"/>
          <w:lang w:val="es-MX"/>
        </w:rPr>
      </w:pPr>
      <w:r w:rsidRPr="002A7B50">
        <w:rPr>
          <w:rFonts w:ascii="Arial" w:hAnsi="Arial" w:cs="Arial"/>
          <w:b/>
          <w:bCs/>
          <w:lang w:val="es-MX"/>
        </w:rPr>
        <w:t>Violencia económica</w:t>
      </w:r>
      <w:r w:rsidRPr="002A7B50">
        <w:rPr>
          <w:rFonts w:ascii="Arial" w:hAnsi="Arial" w:cs="Arial"/>
          <w:lang w:val="es-MX"/>
        </w:rPr>
        <w:t>. Es toda acción u omisión de quien agrede que afecta la supervivencia económica de quien la resiente. Se manifiesta a través de limitaciones encaminadas a controlar el ingreso de sus percepciones económicas, así como la percepción de un salario menor por igual trabajo, dentro de un mismo centro laboral.</w:t>
      </w:r>
    </w:p>
    <w:p w14:paraId="781AF14F" w14:textId="77777777" w:rsidR="00AE6E5D" w:rsidRPr="002A7B50" w:rsidRDefault="00AE6E5D" w:rsidP="00AE6E5D">
      <w:pPr>
        <w:spacing w:line="360" w:lineRule="auto"/>
        <w:jc w:val="both"/>
        <w:rPr>
          <w:rFonts w:ascii="Arial" w:hAnsi="Arial" w:cs="Arial"/>
          <w:lang w:val="es-MX"/>
        </w:rPr>
      </w:pPr>
    </w:p>
    <w:p w14:paraId="3CA855D1" w14:textId="47B86F1A" w:rsidR="00AE6E5D" w:rsidRPr="002A7B50" w:rsidRDefault="00AE6E5D" w:rsidP="002A078C">
      <w:pPr>
        <w:pStyle w:val="Prrafodelista"/>
        <w:numPr>
          <w:ilvl w:val="0"/>
          <w:numId w:val="41"/>
        </w:numPr>
        <w:spacing w:line="360" w:lineRule="auto"/>
        <w:jc w:val="both"/>
        <w:rPr>
          <w:rFonts w:ascii="Arial" w:hAnsi="Arial" w:cs="Arial"/>
          <w:lang w:val="es-MX"/>
        </w:rPr>
      </w:pPr>
      <w:r w:rsidRPr="002A7B50">
        <w:rPr>
          <w:rFonts w:ascii="Arial" w:hAnsi="Arial" w:cs="Arial"/>
          <w:b/>
          <w:bCs/>
          <w:lang w:val="es-MX"/>
        </w:rPr>
        <w:t>Violencia sexual.</w:t>
      </w:r>
      <w:r w:rsidRPr="002A7B50">
        <w:rPr>
          <w:rFonts w:ascii="Arial" w:hAnsi="Arial" w:cs="Arial"/>
          <w:lang w:val="es-MX"/>
        </w:rPr>
        <w:t xml:space="preserve"> Es cualquier acto que degrada o daña el cuerpo y/o la sexualidad de la víctima y que por tanto atenta contra su libertad, dignidad e integridad física. Es una expresión de abuso de poder que implica la supremacía masculina sobre la mujer, al denigrarla y concebirla como objeto, y</w:t>
      </w:r>
    </w:p>
    <w:p w14:paraId="20F0FEFB" w14:textId="77777777" w:rsidR="00AE6E5D" w:rsidRPr="002A7B50" w:rsidRDefault="00AE6E5D" w:rsidP="00AE6E5D">
      <w:pPr>
        <w:spacing w:line="360" w:lineRule="auto"/>
        <w:jc w:val="both"/>
        <w:rPr>
          <w:rFonts w:ascii="Arial" w:hAnsi="Arial" w:cs="Arial"/>
          <w:lang w:val="es-MX"/>
        </w:rPr>
      </w:pPr>
    </w:p>
    <w:p w14:paraId="5872A4AB" w14:textId="59D13895" w:rsidR="00AE6E5D" w:rsidRPr="002A7B50" w:rsidRDefault="00AE6E5D" w:rsidP="002A078C">
      <w:pPr>
        <w:pStyle w:val="Prrafodelista"/>
        <w:numPr>
          <w:ilvl w:val="0"/>
          <w:numId w:val="41"/>
        </w:numPr>
        <w:spacing w:line="360" w:lineRule="auto"/>
        <w:jc w:val="both"/>
        <w:rPr>
          <w:rFonts w:ascii="Arial" w:hAnsi="Arial" w:cs="Arial"/>
          <w:lang w:val="es-MX"/>
        </w:rPr>
      </w:pPr>
      <w:r w:rsidRPr="002A7B50">
        <w:rPr>
          <w:rFonts w:ascii="Arial" w:hAnsi="Arial" w:cs="Arial"/>
          <w:lang w:val="es-MX"/>
        </w:rPr>
        <w:t>Cualesquiera otras formas análogas que lesionen o sean susceptibles de dañar la dignidad, integridad o libertad de las mujeres.</w:t>
      </w:r>
    </w:p>
    <w:p w14:paraId="41242AE2" w14:textId="77777777" w:rsidR="00AE6E5D" w:rsidRPr="002A7B50" w:rsidRDefault="00AE6E5D" w:rsidP="00AE6E5D">
      <w:pPr>
        <w:spacing w:line="360" w:lineRule="auto"/>
        <w:jc w:val="both"/>
        <w:rPr>
          <w:rFonts w:ascii="Arial" w:hAnsi="Arial" w:cs="Arial"/>
          <w:lang w:val="es-MX"/>
        </w:rPr>
      </w:pPr>
    </w:p>
    <w:p w14:paraId="499C9FAC" w14:textId="0AD11966" w:rsidR="00AE6E5D" w:rsidRPr="002A7B50" w:rsidRDefault="00AE6E5D" w:rsidP="00AE6E5D">
      <w:pPr>
        <w:spacing w:line="360" w:lineRule="auto"/>
        <w:jc w:val="both"/>
        <w:rPr>
          <w:rFonts w:ascii="Arial" w:hAnsi="Arial" w:cs="Arial"/>
          <w:lang w:val="es-MX"/>
        </w:rPr>
      </w:pPr>
      <w:r w:rsidRPr="002A7B50">
        <w:rPr>
          <w:rFonts w:ascii="Arial" w:hAnsi="Arial" w:cs="Arial"/>
          <w:lang w:val="es-MX"/>
        </w:rPr>
        <w:t>También existe la violencia simbólica contra las mujeres (no reconocida por la ley, pero sí en el Protocolo para la Atención de la VPMG</w:t>
      </w:r>
      <w:r w:rsidR="002A078C" w:rsidRPr="002A7B50">
        <w:rPr>
          <w:rStyle w:val="Refdenotaalpie"/>
          <w:rFonts w:ascii="Arial" w:hAnsi="Arial" w:cs="Arial"/>
          <w:lang w:val="es-MX"/>
        </w:rPr>
        <w:footnoteReference w:id="35"/>
      </w:r>
      <w:r w:rsidRPr="002A7B50">
        <w:rPr>
          <w:rFonts w:ascii="Arial" w:hAnsi="Arial" w:cs="Arial"/>
          <w:lang w:val="es-MX"/>
        </w:rPr>
        <w:t>) que se caracteriza por ser una violencia invisible, implícita, que busca deslegitimar a las mujeres a través de los estereotipos de género que les niegan habilidades para la política.</w:t>
      </w:r>
    </w:p>
    <w:p w14:paraId="18A66AF8" w14:textId="77777777" w:rsidR="00AE6E5D" w:rsidRPr="002A7B50" w:rsidRDefault="00AE6E5D" w:rsidP="00AE6E5D">
      <w:pPr>
        <w:spacing w:line="360" w:lineRule="auto"/>
        <w:jc w:val="both"/>
        <w:rPr>
          <w:rFonts w:ascii="Arial" w:hAnsi="Arial" w:cs="Arial"/>
          <w:lang w:val="es-MX"/>
        </w:rPr>
      </w:pPr>
    </w:p>
    <w:p w14:paraId="14FBD660"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lastRenderedPageBreak/>
        <w:t>Cabe señalar que en una democracia, la política es un espacio de confrontación, debate, disenso, porque en esta se presentan diferentes expresiones ideológicas, de modo que tanto hombres como mujeres y las personas de otros géneros se enfrentan a situaciones de conflicto y competencia fuerte, desinhibida y combativa.</w:t>
      </w:r>
    </w:p>
    <w:p w14:paraId="1C5BD301" w14:textId="77777777" w:rsidR="00AE6E5D" w:rsidRPr="002A7B50" w:rsidRDefault="00AE6E5D" w:rsidP="00AE6E5D">
      <w:pPr>
        <w:spacing w:line="360" w:lineRule="auto"/>
        <w:jc w:val="both"/>
        <w:rPr>
          <w:rFonts w:ascii="Arial" w:hAnsi="Arial" w:cs="Arial"/>
          <w:lang w:val="es-MX"/>
        </w:rPr>
      </w:pPr>
    </w:p>
    <w:p w14:paraId="24AF0DB6"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Sin embargo, la violencia contra las mujeres en el ámbito político se caracteriza por tener -en algunos casos- elementos estereotipados.</w:t>
      </w:r>
    </w:p>
    <w:p w14:paraId="6AADBD88" w14:textId="77777777" w:rsidR="00AE6E5D" w:rsidRPr="002A7B50" w:rsidRDefault="00AE6E5D" w:rsidP="00AE6E5D">
      <w:pPr>
        <w:spacing w:line="360" w:lineRule="auto"/>
        <w:jc w:val="both"/>
        <w:rPr>
          <w:rFonts w:ascii="Arial" w:hAnsi="Arial" w:cs="Arial"/>
          <w:lang w:val="es-MX"/>
        </w:rPr>
      </w:pPr>
    </w:p>
    <w:p w14:paraId="53E6362C" w14:textId="6DFDE0A5" w:rsidR="00AE6E5D" w:rsidRPr="002A7B50" w:rsidRDefault="00AE6E5D" w:rsidP="00AE6E5D">
      <w:pPr>
        <w:spacing w:line="360" w:lineRule="auto"/>
        <w:jc w:val="both"/>
        <w:rPr>
          <w:rFonts w:ascii="Arial" w:hAnsi="Arial" w:cs="Arial"/>
          <w:lang w:val="es-MX"/>
        </w:rPr>
      </w:pPr>
      <w:r w:rsidRPr="002A7B50">
        <w:rPr>
          <w:rFonts w:ascii="Arial" w:hAnsi="Arial" w:cs="Arial"/>
          <w:lang w:val="es-MX"/>
        </w:rPr>
        <w:t>Los estereotipos de género son ideas preconcebidas y generalizadas sobre lo que son y deben hacer los hombres y las mujeres, debido a sus diferentes funciones físicas, biológicas, sexuales y sociales, que tienen como base una sociedad que otorga la creencia que el género masculino tiene mayor jerarquía que el femenino, con lo cual se crea una relación de poder históricamente desigual.</w:t>
      </w:r>
      <w:r w:rsidR="002A078C" w:rsidRPr="002A7B50">
        <w:rPr>
          <w:rStyle w:val="Refdenotaalpie"/>
          <w:rFonts w:ascii="Arial" w:hAnsi="Arial" w:cs="Arial"/>
          <w:lang w:val="es-MX"/>
        </w:rPr>
        <w:footnoteReference w:id="36"/>
      </w:r>
    </w:p>
    <w:p w14:paraId="41B918D1" w14:textId="77777777" w:rsidR="00AE6E5D" w:rsidRPr="002A7B50" w:rsidRDefault="00AE6E5D" w:rsidP="00AE6E5D">
      <w:pPr>
        <w:spacing w:line="360" w:lineRule="auto"/>
        <w:jc w:val="both"/>
        <w:rPr>
          <w:rFonts w:ascii="Arial" w:hAnsi="Arial" w:cs="Arial"/>
          <w:lang w:val="es-MX"/>
        </w:rPr>
      </w:pPr>
    </w:p>
    <w:p w14:paraId="2DD5FB21"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Estos son nocivos -entre otras situaciones- cuando niegan un derecho, imponen una carga, limitan la autonomía de las mujeres o la toma de decisiones acerca de sus proyectos de vida.</w:t>
      </w:r>
    </w:p>
    <w:p w14:paraId="050FF31D" w14:textId="77777777" w:rsidR="00AE6E5D" w:rsidRPr="002A7B50" w:rsidRDefault="00AE6E5D" w:rsidP="00AE6E5D">
      <w:pPr>
        <w:spacing w:line="360" w:lineRule="auto"/>
        <w:jc w:val="both"/>
        <w:rPr>
          <w:rFonts w:ascii="Arial" w:hAnsi="Arial" w:cs="Arial"/>
          <w:lang w:val="es-MX"/>
        </w:rPr>
      </w:pPr>
    </w:p>
    <w:p w14:paraId="1BED0DD0"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Por tanto, si bien la libertad de expresión en materia política tiene un estándar reforzado de protección en tanto detona el debate político y el intercambio de ideas, no es posible considerarlo como un derecho superior sobre la posibilidad de que en su ejercicio se vulnere, a través de mensajes estereotipados, el derecho de las mujeres a una vida libre de violencia en el ejercicio de sus derechos político-electorales.</w:t>
      </w:r>
    </w:p>
    <w:p w14:paraId="7037AE97" w14:textId="77777777" w:rsidR="00AE6E5D" w:rsidRPr="002A7B50" w:rsidRDefault="00AE6E5D" w:rsidP="00AE6E5D">
      <w:pPr>
        <w:spacing w:line="360" w:lineRule="auto"/>
        <w:jc w:val="both"/>
        <w:rPr>
          <w:rFonts w:ascii="Arial" w:hAnsi="Arial" w:cs="Arial"/>
          <w:lang w:val="es-MX"/>
        </w:rPr>
      </w:pPr>
    </w:p>
    <w:p w14:paraId="1F0630B3"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Tal relevancia no implica que la libertad de expresión sea absoluta respecto de los mensajes que se difunden ya sea en eventos públicos o privados, redes sociales u otros medios de comunicación.</w:t>
      </w:r>
    </w:p>
    <w:p w14:paraId="4B8718D2" w14:textId="77777777" w:rsidR="00AE6E5D" w:rsidRPr="002A7B50" w:rsidRDefault="00AE6E5D" w:rsidP="00AE6E5D">
      <w:pPr>
        <w:spacing w:line="360" w:lineRule="auto"/>
        <w:jc w:val="both"/>
        <w:rPr>
          <w:rFonts w:ascii="Arial" w:hAnsi="Arial" w:cs="Arial"/>
          <w:lang w:val="es-MX"/>
        </w:rPr>
      </w:pPr>
    </w:p>
    <w:p w14:paraId="5F3F50FC" w14:textId="77777777" w:rsidR="00AE6E5D" w:rsidRPr="002A7B50" w:rsidRDefault="00AE6E5D" w:rsidP="00AE6E5D">
      <w:pPr>
        <w:spacing w:line="360" w:lineRule="auto"/>
        <w:jc w:val="both"/>
        <w:rPr>
          <w:rFonts w:ascii="Arial" w:hAnsi="Arial" w:cs="Arial"/>
          <w:lang w:val="es-MX"/>
        </w:rPr>
      </w:pPr>
      <w:r w:rsidRPr="002A7B50">
        <w:rPr>
          <w:rFonts w:ascii="Arial" w:hAnsi="Arial" w:cs="Arial"/>
          <w:lang w:val="es-MX"/>
        </w:rPr>
        <w:t xml:space="preserve">Como se advierte, la legislación y la norma nacional e internacional prevén como límite a la libertad de expresión en el debate público </w:t>
      </w:r>
      <w:r w:rsidRPr="002A7B50">
        <w:rPr>
          <w:rFonts w:ascii="Arial" w:hAnsi="Arial" w:cs="Arial"/>
          <w:lang w:val="es-MX"/>
        </w:rPr>
        <w:lastRenderedPageBreak/>
        <w:t>aquellas expresiones que constituyan una forma de discriminación y violencia que tenga como objetivo o consecuencia menoscabar, limitar o impedir el ejercicio de derechos político-electorales de las mujeres.</w:t>
      </w:r>
    </w:p>
    <w:p w14:paraId="1B12C405" w14:textId="77777777" w:rsidR="00AE6E5D" w:rsidRPr="002A7B50" w:rsidRDefault="00AE6E5D" w:rsidP="00AE6E5D">
      <w:pPr>
        <w:spacing w:line="360" w:lineRule="auto"/>
        <w:jc w:val="both"/>
        <w:rPr>
          <w:rFonts w:ascii="Arial" w:hAnsi="Arial" w:cs="Arial"/>
          <w:lang w:val="es-MX"/>
        </w:rPr>
      </w:pPr>
    </w:p>
    <w:p w14:paraId="295B6689" w14:textId="66280FEA" w:rsidR="009503F1" w:rsidRPr="002A7B50" w:rsidRDefault="00AE6E5D" w:rsidP="00AE6E5D">
      <w:pPr>
        <w:spacing w:line="360" w:lineRule="auto"/>
        <w:jc w:val="both"/>
        <w:rPr>
          <w:rFonts w:ascii="Arial" w:hAnsi="Arial" w:cs="Arial"/>
          <w:lang w:val="es-MX"/>
        </w:rPr>
      </w:pPr>
      <w:r w:rsidRPr="002A7B50">
        <w:rPr>
          <w:rFonts w:ascii="Arial" w:hAnsi="Arial" w:cs="Arial"/>
          <w:lang w:val="es-MX"/>
        </w:rPr>
        <w:t>Tal finalidad se encuentra justificada dentro de los parámetros constitucionales que prohíben la discriminación y garantizan el ejercicio de los derechos humanos constitucionales y convencionales pues, en conjunto, se trata de limitaciones previstas legalmente respecto a los mensajes que pueden constituir VPMG que responden a un fin legítimo como es la protección de la dignidad de las mujeres y la prevención de la violencia política en su contra.</w:t>
      </w:r>
    </w:p>
    <w:p w14:paraId="49252E37" w14:textId="77777777" w:rsidR="00AE6E5D" w:rsidRPr="002A7B50" w:rsidRDefault="00AE6E5D" w:rsidP="007C205E">
      <w:pPr>
        <w:spacing w:line="360" w:lineRule="auto"/>
        <w:jc w:val="both"/>
        <w:rPr>
          <w:rFonts w:ascii="Arial" w:hAnsi="Arial" w:cs="Arial"/>
        </w:rPr>
      </w:pPr>
    </w:p>
    <w:p w14:paraId="780641FA" w14:textId="17417FA0" w:rsidR="009503F1" w:rsidRPr="002A7B50" w:rsidRDefault="002A078C" w:rsidP="007C205E">
      <w:pPr>
        <w:spacing w:line="360" w:lineRule="auto"/>
        <w:jc w:val="both"/>
        <w:rPr>
          <w:rFonts w:ascii="Arial" w:hAnsi="Arial" w:cs="Arial"/>
          <w:b/>
          <w:bCs/>
        </w:rPr>
      </w:pPr>
      <w:r w:rsidRPr="002A7B50">
        <w:rPr>
          <w:rFonts w:ascii="Arial" w:hAnsi="Arial" w:cs="Arial"/>
          <w:b/>
          <w:bCs/>
        </w:rPr>
        <w:t xml:space="preserve">C) </w:t>
      </w:r>
      <w:r w:rsidR="009503F1" w:rsidRPr="002A7B50">
        <w:rPr>
          <w:rFonts w:ascii="Arial" w:hAnsi="Arial" w:cs="Arial"/>
          <w:b/>
          <w:bCs/>
        </w:rPr>
        <w:t>Naturaleza de las medidas cautelares</w:t>
      </w:r>
    </w:p>
    <w:p w14:paraId="62672289" w14:textId="77777777" w:rsidR="009503F1" w:rsidRPr="002A7B50" w:rsidRDefault="009503F1" w:rsidP="009503F1">
      <w:pPr>
        <w:spacing w:line="360" w:lineRule="auto"/>
        <w:jc w:val="both"/>
        <w:rPr>
          <w:rFonts w:ascii="Arial" w:hAnsi="Arial" w:cs="Arial"/>
        </w:rPr>
      </w:pPr>
      <w:r w:rsidRPr="002A7B50">
        <w:rPr>
          <w:rFonts w:ascii="Arial" w:hAnsi="Arial" w:cs="Arial"/>
        </w:rPr>
        <w:t>Las medidas cautelares o de protección constituyen mecanismos de tutela preventiva dentro del sistema de justicia electoral, cuya finalidad es evitar la afectación a los derechos político electorales o a los principios rectores de la materia mientras se resuelve el fondo de la controversia.</w:t>
      </w:r>
    </w:p>
    <w:p w14:paraId="29A4BB3C" w14:textId="77777777" w:rsidR="009503F1" w:rsidRPr="002A7B50" w:rsidRDefault="009503F1" w:rsidP="009503F1">
      <w:pPr>
        <w:spacing w:line="360" w:lineRule="auto"/>
        <w:rPr>
          <w:rFonts w:ascii="Arial" w:hAnsi="Arial" w:cs="Arial"/>
        </w:rPr>
      </w:pPr>
    </w:p>
    <w:p w14:paraId="2FAFC1FE" w14:textId="2E33A868" w:rsidR="009503F1" w:rsidRPr="002A7B50" w:rsidRDefault="009503F1" w:rsidP="009503F1">
      <w:pPr>
        <w:spacing w:line="360" w:lineRule="auto"/>
        <w:jc w:val="both"/>
        <w:rPr>
          <w:rFonts w:ascii="Arial" w:hAnsi="Arial" w:cs="Arial"/>
        </w:rPr>
      </w:pPr>
      <w:r w:rsidRPr="002A7B50">
        <w:rPr>
          <w:rFonts w:ascii="Arial" w:hAnsi="Arial" w:cs="Arial"/>
        </w:rPr>
        <w:t>Al respecto, el Tribunal Electoral del Poder Judicial de la Federación ha sostenido que las medidas cautelares son instrumentos idóneos para prevenir posibles vulneraciones a derechos o principios constitucionales, permitiendo a la autoridad adoptar decisiones provisionales durante la sustanciación de los procedimientos.</w:t>
      </w:r>
    </w:p>
    <w:p w14:paraId="27A90837" w14:textId="77777777" w:rsidR="009503F1" w:rsidRPr="002A7B50" w:rsidRDefault="009503F1" w:rsidP="00781160">
      <w:pPr>
        <w:spacing w:line="360" w:lineRule="auto"/>
        <w:jc w:val="both"/>
        <w:rPr>
          <w:rFonts w:ascii="Arial" w:hAnsi="Arial" w:cs="Arial"/>
        </w:rPr>
      </w:pPr>
    </w:p>
    <w:p w14:paraId="0CAE8DE9" w14:textId="0ED067D0" w:rsidR="007C205E" w:rsidRPr="002A7B50" w:rsidRDefault="009503F1" w:rsidP="00781160">
      <w:pPr>
        <w:spacing w:line="360" w:lineRule="auto"/>
        <w:jc w:val="both"/>
        <w:rPr>
          <w:rFonts w:ascii="Arial" w:hAnsi="Arial" w:cs="Arial"/>
        </w:rPr>
      </w:pPr>
      <w:r w:rsidRPr="002A7B50">
        <w:rPr>
          <w:rFonts w:ascii="Arial" w:hAnsi="Arial" w:cs="Arial"/>
        </w:rPr>
        <w:t>En ese sentido, estas medidas tienen carácter provisional y accesorio, pues buscan conservar la materia del litigio y evitar daños irreparables, manteniéndose vigentes únicamente hasta que se emite la resolución de fondo que define la controversia.</w:t>
      </w:r>
      <w:r w:rsidRPr="002A7B50">
        <w:rPr>
          <w:rStyle w:val="Refdenotaalpie"/>
          <w:rFonts w:ascii="Arial" w:hAnsi="Arial" w:cs="Arial"/>
        </w:rPr>
        <w:footnoteReference w:id="37"/>
      </w:r>
    </w:p>
    <w:p w14:paraId="689B1D16" w14:textId="77777777" w:rsidR="009503F1" w:rsidRPr="002A7B50" w:rsidRDefault="009503F1" w:rsidP="007C205E">
      <w:pPr>
        <w:spacing w:line="360" w:lineRule="auto"/>
        <w:rPr>
          <w:rFonts w:ascii="Arial" w:hAnsi="Arial" w:cs="Arial"/>
        </w:rPr>
      </w:pPr>
    </w:p>
    <w:p w14:paraId="1F86E85B" w14:textId="5A77A552" w:rsidR="007C205E" w:rsidRPr="002A7B50" w:rsidRDefault="007C205E" w:rsidP="007C205E">
      <w:pPr>
        <w:spacing w:line="360" w:lineRule="auto"/>
        <w:rPr>
          <w:rFonts w:ascii="Arial" w:hAnsi="Arial" w:cs="Arial"/>
          <w:b/>
          <w:bCs/>
        </w:rPr>
      </w:pPr>
      <w:r w:rsidRPr="002A7B50">
        <w:rPr>
          <w:rFonts w:ascii="Arial" w:hAnsi="Arial" w:cs="Arial"/>
          <w:b/>
          <w:bCs/>
        </w:rPr>
        <w:t>6.5</w:t>
      </w:r>
      <w:r w:rsidR="00303F0F" w:rsidRPr="002A7B50">
        <w:rPr>
          <w:rFonts w:ascii="Arial" w:hAnsi="Arial" w:cs="Arial"/>
          <w:b/>
          <w:bCs/>
        </w:rPr>
        <w:t>.2</w:t>
      </w:r>
      <w:r w:rsidRPr="002A7B50">
        <w:rPr>
          <w:rFonts w:ascii="Arial" w:hAnsi="Arial" w:cs="Arial"/>
          <w:b/>
          <w:bCs/>
        </w:rPr>
        <w:t xml:space="preserve"> Caso concreto</w:t>
      </w:r>
    </w:p>
    <w:p w14:paraId="721B2073" w14:textId="77777777" w:rsidR="00523318" w:rsidRPr="002A7B50" w:rsidRDefault="007C205E" w:rsidP="007C205E">
      <w:pPr>
        <w:spacing w:line="360" w:lineRule="auto"/>
        <w:jc w:val="both"/>
        <w:rPr>
          <w:rFonts w:ascii="Arial" w:hAnsi="Arial" w:cs="Arial"/>
        </w:rPr>
      </w:pPr>
      <w:r w:rsidRPr="002A7B50">
        <w:rPr>
          <w:rFonts w:ascii="Arial" w:hAnsi="Arial" w:cs="Arial"/>
        </w:rPr>
        <w:t xml:space="preserve">Previo a abordar el estudio de los planteamientos formulados por la parte apelante, es preciso señalar que sus motivos de inconformidad se </w:t>
      </w:r>
      <w:r w:rsidRPr="002A7B50">
        <w:rPr>
          <w:rFonts w:ascii="Arial" w:hAnsi="Arial" w:cs="Arial"/>
        </w:rPr>
        <w:lastRenderedPageBreak/>
        <w:t>encuentran dirigidos a cuestionar únicamente, la determinación adoptada por la autoridad responsable en el acuerdo que ahora se analiza, mediante el cual se le vinculó a bajar algunas de sus publicaciones de su perfil de Facebook</w:t>
      </w:r>
      <w:r w:rsidR="00523318" w:rsidRPr="002A7B50">
        <w:rPr>
          <w:rFonts w:ascii="Arial" w:hAnsi="Arial" w:cs="Arial"/>
        </w:rPr>
        <w:t xml:space="preserve">. </w:t>
      </w:r>
    </w:p>
    <w:p w14:paraId="6D4C9B6A" w14:textId="77777777" w:rsidR="00523318" w:rsidRPr="002A7B50" w:rsidRDefault="00523318" w:rsidP="007C205E">
      <w:pPr>
        <w:spacing w:line="360" w:lineRule="auto"/>
        <w:jc w:val="both"/>
        <w:rPr>
          <w:rFonts w:ascii="Arial" w:hAnsi="Arial" w:cs="Arial"/>
        </w:rPr>
      </w:pPr>
    </w:p>
    <w:p w14:paraId="158CB431" w14:textId="5DAF6C18" w:rsidR="007C205E" w:rsidRPr="002A7B50" w:rsidRDefault="00523318" w:rsidP="00523318">
      <w:pPr>
        <w:spacing w:line="360" w:lineRule="auto"/>
        <w:jc w:val="both"/>
        <w:rPr>
          <w:rFonts w:ascii="Arial" w:hAnsi="Arial" w:cs="Arial"/>
        </w:rPr>
      </w:pPr>
      <w:r w:rsidRPr="002A7B50">
        <w:rPr>
          <w:rFonts w:ascii="Arial" w:hAnsi="Arial" w:cs="Arial"/>
        </w:rPr>
        <w:t>En ese sentido, aquella publicación que preliminarmente el IEM consideró improcedente clasificar preliminarmente como VPMRG, en tanto que el mensaje genera debate sobre la gestión municipal, debe quedar intocada.</w:t>
      </w:r>
    </w:p>
    <w:p w14:paraId="351BCB89" w14:textId="77777777" w:rsidR="001925E8" w:rsidRPr="002A7B50" w:rsidRDefault="001925E8" w:rsidP="007C205E">
      <w:pPr>
        <w:spacing w:line="360" w:lineRule="auto"/>
        <w:rPr>
          <w:rFonts w:ascii="Arial" w:hAnsi="Arial" w:cs="Arial"/>
        </w:rPr>
      </w:pPr>
    </w:p>
    <w:p w14:paraId="04FCB5D9" w14:textId="68A6804B" w:rsidR="007C205E" w:rsidRPr="002A7B50" w:rsidRDefault="00303F0F" w:rsidP="007C205E">
      <w:pPr>
        <w:spacing w:line="360" w:lineRule="auto"/>
        <w:rPr>
          <w:rFonts w:ascii="Arial" w:hAnsi="Arial" w:cs="Arial"/>
          <w:b/>
          <w:bCs/>
        </w:rPr>
      </w:pPr>
      <w:r w:rsidRPr="002A7B50">
        <w:rPr>
          <w:rFonts w:ascii="Arial" w:hAnsi="Arial" w:cs="Arial"/>
          <w:b/>
          <w:bCs/>
        </w:rPr>
        <w:t>A.</w:t>
      </w:r>
      <w:r w:rsidR="007C205E" w:rsidRPr="002A7B50">
        <w:rPr>
          <w:rFonts w:ascii="Arial" w:hAnsi="Arial" w:cs="Arial"/>
          <w:b/>
          <w:bCs/>
        </w:rPr>
        <w:t xml:space="preserve"> Proporcionalidad de las medidas cautelares, la inexistencia de VPMG y la supuesta vulneración a la libertad de expresión </w:t>
      </w:r>
      <w:r w:rsidR="007C205E" w:rsidRPr="002A7B50">
        <w:rPr>
          <w:rFonts w:ascii="Arial" w:hAnsi="Arial" w:cs="Arial"/>
        </w:rPr>
        <w:t>[agravios 1, 2 y 3]</w:t>
      </w:r>
    </w:p>
    <w:p w14:paraId="6DD8E6DF" w14:textId="77777777" w:rsidR="007C205E" w:rsidRPr="002A7B50" w:rsidRDefault="007C205E" w:rsidP="007C205E">
      <w:pPr>
        <w:spacing w:line="360" w:lineRule="auto"/>
        <w:rPr>
          <w:rFonts w:ascii="Arial" w:hAnsi="Arial" w:cs="Arial"/>
          <w:i/>
          <w:iCs/>
        </w:rPr>
      </w:pPr>
    </w:p>
    <w:p w14:paraId="60D40C05" w14:textId="017D62A8" w:rsidR="00E25B01" w:rsidRPr="002A7B50" w:rsidRDefault="00523318" w:rsidP="00F827B3">
      <w:pPr>
        <w:spacing w:line="360" w:lineRule="auto"/>
        <w:jc w:val="both"/>
        <w:rPr>
          <w:rFonts w:ascii="Arial" w:hAnsi="Arial" w:cs="Arial"/>
        </w:rPr>
      </w:pPr>
      <w:r w:rsidRPr="002A7B50">
        <w:rPr>
          <w:rFonts w:ascii="Arial" w:hAnsi="Arial" w:cs="Arial"/>
          <w:lang w:val="es-MX"/>
        </w:rPr>
        <w:t xml:space="preserve">Las manifestaciones cuya proporcionalidad se </w:t>
      </w:r>
      <w:r w:rsidR="00ED402B" w:rsidRPr="002A7B50">
        <w:rPr>
          <w:rFonts w:ascii="Arial" w:hAnsi="Arial" w:cs="Arial"/>
          <w:lang w:val="es-MX"/>
        </w:rPr>
        <w:t xml:space="preserve">revisará a la luz de la jurisprudencia </w:t>
      </w:r>
      <w:r w:rsidR="00F827B3" w:rsidRPr="002A7B50">
        <w:rPr>
          <w:rFonts w:ascii="Arial" w:hAnsi="Arial" w:cs="Arial"/>
          <w:lang w:val="es-MX"/>
        </w:rPr>
        <w:t xml:space="preserve">14/2015 de la Sala Superior de rubro </w:t>
      </w:r>
      <w:r w:rsidR="00F827B3" w:rsidRPr="002A7B50">
        <w:rPr>
          <w:rFonts w:ascii="Arial" w:hAnsi="Arial" w:cs="Arial"/>
          <w:b/>
          <w:bCs/>
          <w:lang w:val="es-MX"/>
        </w:rPr>
        <w:t>MEDIDAS CAUTELATES. SU TUTELA PREVENTIVA</w:t>
      </w:r>
      <w:r w:rsidR="00E25B01" w:rsidRPr="002A7B50">
        <w:rPr>
          <w:rStyle w:val="Refdenotaalpie"/>
          <w:rFonts w:ascii="Arial" w:hAnsi="Arial" w:cs="Arial"/>
          <w:b/>
          <w:bCs/>
          <w:lang w:val="es-MX"/>
        </w:rPr>
        <w:footnoteReference w:id="38"/>
      </w:r>
      <w:r w:rsidR="00F827B3" w:rsidRPr="002A7B50">
        <w:rPr>
          <w:rFonts w:ascii="Arial" w:hAnsi="Arial" w:cs="Arial"/>
          <w:lang w:val="es-MX"/>
        </w:rPr>
        <w:t xml:space="preserve"> </w:t>
      </w:r>
      <w:r w:rsidR="00E25B01" w:rsidRPr="002A7B50">
        <w:rPr>
          <w:rFonts w:ascii="Arial" w:hAnsi="Arial" w:cs="Arial"/>
          <w:lang w:val="es-MX"/>
        </w:rPr>
        <w:t xml:space="preserve">y la razón esencial de la tesis I.9o.P.272 P (10a.) de los Tribunales Colegiados de Circuito de rubro </w:t>
      </w:r>
      <w:r w:rsidR="00E25B01" w:rsidRPr="002A7B50">
        <w:rPr>
          <w:rFonts w:ascii="Arial" w:hAnsi="Arial" w:cs="Arial"/>
          <w:b/>
          <w:bCs/>
          <w:lang w:val="es-MX"/>
        </w:rPr>
        <w:t>MEDIDAS CAUTELARES. REGLAS A SEGUIR PARA SU IMPOSICION Y REVISIÓN (SUSTITUCIÓN, MODIFICACIÓN O CESE) DE CONFORMIDAD EN EL CÓDIGO NACIONAL DE PROCEDIMIENTOS PENALES</w:t>
      </w:r>
      <w:r w:rsidR="00E25B01" w:rsidRPr="002A7B50">
        <w:rPr>
          <w:rStyle w:val="Refdenotaalpie"/>
          <w:rFonts w:ascii="Arial" w:hAnsi="Arial" w:cs="Arial"/>
          <w:b/>
          <w:bCs/>
          <w:lang w:val="es-MX"/>
        </w:rPr>
        <w:footnoteReference w:id="39"/>
      </w:r>
      <w:r w:rsidR="00E25B01" w:rsidRPr="002A7B50">
        <w:rPr>
          <w:rFonts w:ascii="Arial" w:hAnsi="Arial" w:cs="Arial"/>
          <w:lang w:val="es-MX"/>
        </w:rPr>
        <w:t xml:space="preserve"> </w:t>
      </w:r>
      <w:r w:rsidR="00E25B01" w:rsidRPr="002A7B50">
        <w:rPr>
          <w:rFonts w:ascii="Arial" w:hAnsi="Arial" w:cs="Arial"/>
        </w:rPr>
        <w:t xml:space="preserve">conforme a las cuales las medidas cautelares constituyen mecanismos de tutela preventiva dirigidos a evitar posibles afectaciones a derechos fundamentales, a partir de una valoración preliminar sustentada en la apariencia del buen derecho, el peligro en la demora y la proporcionalidad. </w:t>
      </w:r>
    </w:p>
    <w:p w14:paraId="7B373EED" w14:textId="77777777" w:rsidR="00E25B01" w:rsidRPr="002A7B50" w:rsidRDefault="00E25B01" w:rsidP="00F827B3">
      <w:pPr>
        <w:spacing w:line="360" w:lineRule="auto"/>
        <w:jc w:val="both"/>
        <w:rPr>
          <w:rFonts w:ascii="Arial" w:hAnsi="Arial" w:cs="Arial"/>
        </w:rPr>
      </w:pPr>
    </w:p>
    <w:p w14:paraId="74B0292C" w14:textId="77777777" w:rsidR="00E25B01" w:rsidRPr="002A7B50" w:rsidRDefault="00E25B01" w:rsidP="00F827B3">
      <w:pPr>
        <w:spacing w:line="360" w:lineRule="auto"/>
        <w:jc w:val="both"/>
        <w:rPr>
          <w:rFonts w:ascii="Arial" w:hAnsi="Arial" w:cs="Arial"/>
        </w:rPr>
      </w:pPr>
      <w:r w:rsidRPr="002A7B50">
        <w:rPr>
          <w:rFonts w:ascii="Arial" w:hAnsi="Arial" w:cs="Arial"/>
        </w:rPr>
        <w:t xml:space="preserve">No obstante, este estándar no habilita a la autoridad a restringir el discurso de manera automática o descontextualizada, sino que exige una </w:t>
      </w:r>
      <w:r w:rsidRPr="002A7B50">
        <w:rPr>
          <w:rFonts w:ascii="Arial" w:hAnsi="Arial" w:cs="Arial"/>
          <w:b/>
          <w:bCs/>
        </w:rPr>
        <w:t>justificación reforzada</w:t>
      </w:r>
      <w:r w:rsidRPr="002A7B50">
        <w:rPr>
          <w:rFonts w:ascii="Arial" w:hAnsi="Arial" w:cs="Arial"/>
        </w:rPr>
        <w:t xml:space="preserve">, particularmente cuando se trata de expresiones vinculadas con el debate público. </w:t>
      </w:r>
    </w:p>
    <w:p w14:paraId="191BBD05" w14:textId="77777777" w:rsidR="00E25B01" w:rsidRPr="002A7B50" w:rsidRDefault="00E25B01" w:rsidP="00F827B3">
      <w:pPr>
        <w:spacing w:line="360" w:lineRule="auto"/>
        <w:jc w:val="both"/>
        <w:rPr>
          <w:rFonts w:ascii="Arial" w:hAnsi="Arial" w:cs="Arial"/>
        </w:rPr>
      </w:pPr>
    </w:p>
    <w:p w14:paraId="217FE4E1" w14:textId="77777777" w:rsidR="00E25B01" w:rsidRPr="002A7B50" w:rsidRDefault="00E25B01" w:rsidP="00F827B3">
      <w:pPr>
        <w:spacing w:line="360" w:lineRule="auto"/>
        <w:jc w:val="both"/>
        <w:rPr>
          <w:rFonts w:ascii="Arial" w:hAnsi="Arial" w:cs="Arial"/>
        </w:rPr>
      </w:pPr>
      <w:r w:rsidRPr="002A7B50">
        <w:rPr>
          <w:rFonts w:ascii="Arial" w:hAnsi="Arial" w:cs="Arial"/>
        </w:rPr>
        <w:lastRenderedPageBreak/>
        <w:t xml:space="preserve">En ese sentido, la tutela preventiva implica adoptar medidas idóneas para evitar la posible vulneración de derechos, pero también demanda que la intervención sea necesaria y proporcional al riesgo identificado, lo cual supone realizar un análisis integral del contenido denunciado. </w:t>
      </w:r>
    </w:p>
    <w:p w14:paraId="35104174" w14:textId="77777777" w:rsidR="00E25B01" w:rsidRPr="002A7B50" w:rsidRDefault="00E25B01" w:rsidP="00F827B3">
      <w:pPr>
        <w:spacing w:line="360" w:lineRule="auto"/>
        <w:jc w:val="both"/>
        <w:rPr>
          <w:rFonts w:ascii="Arial" w:hAnsi="Arial" w:cs="Arial"/>
        </w:rPr>
      </w:pPr>
    </w:p>
    <w:p w14:paraId="3716950B" w14:textId="427C492E" w:rsidR="00F827B3" w:rsidRPr="002A7B50" w:rsidRDefault="00E25B01" w:rsidP="00F827B3">
      <w:pPr>
        <w:spacing w:line="360" w:lineRule="auto"/>
        <w:jc w:val="both"/>
        <w:rPr>
          <w:rFonts w:ascii="Arial" w:hAnsi="Arial" w:cs="Arial"/>
        </w:rPr>
      </w:pPr>
      <w:r w:rsidRPr="002A7B50">
        <w:rPr>
          <w:rFonts w:ascii="Arial" w:hAnsi="Arial" w:cs="Arial"/>
        </w:rPr>
        <w:t>Así, cuando la autoridad basa su determinación en la identificación de palabras o frases aisladas, sin atender al contexto comunicativo en su conjunto, no se satisface el estándar de apariencia del buen derecho en su dimensión preventiva, ni se justifica la adopción de una medida restrictiva como el retiro de las publicaciones.</w:t>
      </w:r>
    </w:p>
    <w:p w14:paraId="059E6145" w14:textId="77777777" w:rsidR="003B0659" w:rsidRPr="002A7B50" w:rsidRDefault="003B0659" w:rsidP="00F827B3">
      <w:pPr>
        <w:spacing w:line="360" w:lineRule="auto"/>
        <w:jc w:val="both"/>
        <w:rPr>
          <w:rFonts w:ascii="Arial" w:hAnsi="Arial" w:cs="Arial"/>
        </w:rPr>
      </w:pPr>
    </w:p>
    <w:p w14:paraId="11CE69DF" w14:textId="3659A712" w:rsidR="003B0659" w:rsidRPr="002A7B50" w:rsidRDefault="00C717A8" w:rsidP="00F827B3">
      <w:pPr>
        <w:spacing w:line="360" w:lineRule="auto"/>
        <w:jc w:val="both"/>
        <w:rPr>
          <w:rFonts w:ascii="Arial" w:hAnsi="Arial" w:cs="Arial"/>
        </w:rPr>
      </w:pPr>
      <w:r w:rsidRPr="002A7B50">
        <w:rPr>
          <w:rFonts w:ascii="Arial" w:hAnsi="Arial" w:cs="Arial"/>
        </w:rPr>
        <w:t>En el caso de análisis, el objeto de las medidas cautelares fueron cinco publicaciones, que se identifican a continuación:</w:t>
      </w:r>
    </w:p>
    <w:p w14:paraId="060A67DF" w14:textId="77777777" w:rsidR="00C717A8" w:rsidRPr="002A7B50" w:rsidRDefault="00C717A8" w:rsidP="00F827B3">
      <w:pPr>
        <w:spacing w:line="360" w:lineRule="auto"/>
        <w:jc w:val="both"/>
        <w:rPr>
          <w:rFonts w:ascii="Arial" w:hAnsi="Arial" w:cs="Arial"/>
        </w:rPr>
      </w:pPr>
    </w:p>
    <w:p w14:paraId="54184EAA" w14:textId="77777777" w:rsidR="00F717F1" w:rsidRPr="002A7B50" w:rsidRDefault="00F717F1" w:rsidP="00F827B3">
      <w:pPr>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772"/>
        <w:gridCol w:w="6923"/>
      </w:tblGrid>
      <w:tr w:rsidR="00C717A8" w:rsidRPr="002A7B50" w14:paraId="591BBE84" w14:textId="77777777">
        <w:tc>
          <w:tcPr>
            <w:tcW w:w="7695" w:type="dxa"/>
            <w:gridSpan w:val="2"/>
          </w:tcPr>
          <w:p w14:paraId="6E76A819" w14:textId="3DF315A1" w:rsidR="00C717A8" w:rsidRPr="002A7B50" w:rsidRDefault="00F717F1">
            <w:pPr>
              <w:rPr>
                <w:rFonts w:ascii="Arial" w:hAnsi="Arial" w:cs="Arial"/>
              </w:rPr>
            </w:pPr>
            <w:r w:rsidRPr="002A7B50">
              <w:rPr>
                <w:rFonts w:ascii="Arial" w:hAnsi="Arial" w:cs="Arial"/>
              </w:rPr>
              <w:t xml:space="preserve">Video </w:t>
            </w:r>
            <w:r w:rsidR="00C717A8" w:rsidRPr="002A7B50">
              <w:rPr>
                <w:rFonts w:ascii="Arial" w:hAnsi="Arial" w:cs="Arial"/>
              </w:rPr>
              <w:t>1</w:t>
            </w:r>
          </w:p>
        </w:tc>
      </w:tr>
      <w:tr w:rsidR="00C717A8" w:rsidRPr="002A7B50" w14:paraId="379D3916" w14:textId="77777777">
        <w:tc>
          <w:tcPr>
            <w:tcW w:w="1555" w:type="dxa"/>
          </w:tcPr>
          <w:p w14:paraId="51C22EDF" w14:textId="77777777" w:rsidR="00C717A8" w:rsidRPr="002A7B50" w:rsidRDefault="00C717A8">
            <w:pPr>
              <w:spacing w:line="360" w:lineRule="auto"/>
              <w:rPr>
                <w:rFonts w:ascii="Arial" w:hAnsi="Arial" w:cs="Arial"/>
                <w:b/>
                <w:bCs/>
                <w:lang w:val="es-MX"/>
              </w:rPr>
            </w:pPr>
            <w:r w:rsidRPr="002A7B50">
              <w:rPr>
                <w:rFonts w:ascii="Arial" w:hAnsi="Arial" w:cs="Arial"/>
                <w:b/>
                <w:bCs/>
                <w:lang w:val="es-MX"/>
              </w:rPr>
              <w:t>Video</w:t>
            </w:r>
          </w:p>
        </w:tc>
        <w:tc>
          <w:tcPr>
            <w:tcW w:w="6140" w:type="dxa"/>
          </w:tcPr>
          <w:p w14:paraId="218CF4EF" w14:textId="636FA76D" w:rsidR="00C717A8" w:rsidRPr="00B2479C" w:rsidRDefault="00B2479C">
            <w:pPr>
              <w:rPr>
                <w:rFonts w:ascii="Arial" w:hAnsi="Arial" w:cs="Arial"/>
                <w:strike/>
                <w:color w:val="FF0000"/>
                <w:highlight w:val="darkCyan"/>
                <w:lang w:val="es-MX"/>
              </w:rPr>
            </w:pPr>
            <w:r w:rsidRPr="00B2479C">
              <w:rPr>
                <w:rFonts w:ascii="Arial" w:hAnsi="Arial" w:cs="Arial"/>
                <w:color w:val="FFFFFF"/>
                <w:highlight w:val="darkCyan"/>
              </w:rPr>
              <w:t>[No.9]_</w:t>
            </w:r>
            <w:proofErr w:type="spellStart"/>
            <w:r w:rsidRPr="00B2479C">
              <w:rPr>
                <w:rFonts w:ascii="Arial" w:hAnsi="Arial" w:cs="Arial"/>
                <w:color w:val="FFFFFF"/>
                <w:highlight w:val="darkCyan"/>
              </w:rPr>
              <w:t>ELIMINADO_Enlace_electrónico</w:t>
            </w:r>
            <w:proofErr w:type="spellEnd"/>
            <w:r w:rsidRPr="00B2479C">
              <w:rPr>
                <w:rFonts w:ascii="Arial" w:hAnsi="Arial" w:cs="Arial"/>
                <w:color w:val="FFFFFF"/>
                <w:highlight w:val="darkCyan"/>
              </w:rPr>
              <w:t>_[223]</w:t>
            </w:r>
          </w:p>
        </w:tc>
      </w:tr>
      <w:tr w:rsidR="00C717A8" w:rsidRPr="002A7B50" w14:paraId="77B5A337" w14:textId="77777777">
        <w:tc>
          <w:tcPr>
            <w:tcW w:w="1555" w:type="dxa"/>
          </w:tcPr>
          <w:p w14:paraId="25A3C6AD" w14:textId="77777777" w:rsidR="00C717A8" w:rsidRPr="002A7B50" w:rsidRDefault="00C717A8">
            <w:pPr>
              <w:spacing w:line="360" w:lineRule="auto"/>
              <w:rPr>
                <w:rFonts w:ascii="Arial" w:hAnsi="Arial" w:cs="Arial"/>
                <w:b/>
                <w:bCs/>
                <w:lang w:val="es-MX"/>
              </w:rPr>
            </w:pPr>
            <w:r w:rsidRPr="002A7B50">
              <w:rPr>
                <w:rFonts w:ascii="Arial" w:hAnsi="Arial" w:cs="Arial"/>
                <w:b/>
                <w:bCs/>
                <w:lang w:val="es-MX"/>
              </w:rPr>
              <w:t>Título</w:t>
            </w:r>
          </w:p>
        </w:tc>
        <w:tc>
          <w:tcPr>
            <w:tcW w:w="6140" w:type="dxa"/>
          </w:tcPr>
          <w:p w14:paraId="69F85A86" w14:textId="5CFA31E8" w:rsidR="00C717A8" w:rsidRPr="0025284C" w:rsidRDefault="00B2479C">
            <w:pPr>
              <w:jc w:val="both"/>
              <w:rPr>
                <w:rFonts w:ascii="Arial" w:hAnsi="Arial" w:cs="Arial"/>
                <w:strike/>
                <w:color w:val="FF0000"/>
                <w:lang w:val="es-MX"/>
              </w:rPr>
            </w:pPr>
            <w:r w:rsidRPr="00B2479C">
              <w:rPr>
                <w:rFonts w:ascii="Arial" w:hAnsi="Arial" w:cs="Arial"/>
                <w:color w:val="FFFFFF"/>
                <w:highlight w:val="darkCyan"/>
                <w:lang w:val="es-MX"/>
              </w:rPr>
              <w:t>[No.10]_ELIMINADO_Enlace_electrónico_y/o_título_de_nota_[217][No.11]_ELIMINADO_Enlace_electrónico_y/o_título_de_nota_[217]</w:t>
            </w:r>
          </w:p>
        </w:tc>
      </w:tr>
      <w:tr w:rsidR="00C717A8" w:rsidRPr="002A7B50" w14:paraId="12814D3E" w14:textId="77777777">
        <w:tc>
          <w:tcPr>
            <w:tcW w:w="1555" w:type="dxa"/>
          </w:tcPr>
          <w:p w14:paraId="0E435B56" w14:textId="77777777" w:rsidR="00C717A8" w:rsidRPr="002A7B50" w:rsidRDefault="00C717A8">
            <w:pPr>
              <w:spacing w:line="360" w:lineRule="auto"/>
              <w:rPr>
                <w:rFonts w:ascii="Arial" w:hAnsi="Arial" w:cs="Arial"/>
                <w:b/>
                <w:bCs/>
                <w:lang w:val="es-MX"/>
              </w:rPr>
            </w:pPr>
            <w:r w:rsidRPr="002A7B50">
              <w:rPr>
                <w:rFonts w:ascii="Arial" w:hAnsi="Arial" w:cs="Arial"/>
                <w:b/>
                <w:bCs/>
                <w:lang w:val="es-MX"/>
              </w:rPr>
              <w:t>Duración</w:t>
            </w:r>
          </w:p>
        </w:tc>
        <w:tc>
          <w:tcPr>
            <w:tcW w:w="6140" w:type="dxa"/>
          </w:tcPr>
          <w:p w14:paraId="4913AA83" w14:textId="77777777" w:rsidR="00C717A8" w:rsidRPr="002A7B50" w:rsidRDefault="00C717A8">
            <w:pPr>
              <w:spacing w:line="360" w:lineRule="auto"/>
              <w:rPr>
                <w:rFonts w:ascii="Arial" w:hAnsi="Arial" w:cs="Arial"/>
                <w:lang w:val="es-MX"/>
              </w:rPr>
            </w:pPr>
            <w:r w:rsidRPr="002A7B50">
              <w:rPr>
                <w:rFonts w:ascii="Arial" w:hAnsi="Arial" w:cs="Arial"/>
              </w:rPr>
              <w:t>00:07:00 siete minutos</w:t>
            </w:r>
          </w:p>
        </w:tc>
      </w:tr>
      <w:tr w:rsidR="00C717A8" w:rsidRPr="002A7B50" w14:paraId="432BC11A" w14:textId="77777777">
        <w:tc>
          <w:tcPr>
            <w:tcW w:w="1555" w:type="dxa"/>
          </w:tcPr>
          <w:p w14:paraId="057CFB59" w14:textId="77777777" w:rsidR="00C717A8" w:rsidRPr="002A7B50" w:rsidRDefault="00C717A8">
            <w:pPr>
              <w:spacing w:line="360" w:lineRule="auto"/>
              <w:rPr>
                <w:rFonts w:ascii="Arial" w:hAnsi="Arial" w:cs="Arial"/>
                <w:b/>
                <w:bCs/>
                <w:lang w:val="es-MX"/>
              </w:rPr>
            </w:pPr>
            <w:r w:rsidRPr="002A7B50">
              <w:rPr>
                <w:rFonts w:ascii="Arial" w:hAnsi="Arial" w:cs="Arial"/>
                <w:b/>
                <w:bCs/>
                <w:lang w:val="es-MX"/>
              </w:rPr>
              <w:t>Contenido</w:t>
            </w:r>
          </w:p>
        </w:tc>
        <w:tc>
          <w:tcPr>
            <w:tcW w:w="6140" w:type="dxa"/>
          </w:tcPr>
          <w:p w14:paraId="66E03A5C" w14:textId="3999CEA6" w:rsidR="00C717A8" w:rsidRPr="002A7B50" w:rsidRDefault="00C717A8">
            <w:pPr>
              <w:jc w:val="both"/>
              <w:rPr>
                <w:rFonts w:ascii="Arial" w:hAnsi="Arial" w:cs="Arial"/>
                <w:lang w:val="es-MX"/>
              </w:rPr>
            </w:pPr>
            <w:r w:rsidRPr="002A7B50">
              <w:rPr>
                <w:rFonts w:ascii="Arial" w:hAnsi="Arial" w:cs="Arial"/>
                <w:lang w:val="es-MX"/>
              </w:rPr>
              <w:t>Video en el que la titular del perfil responde en tono coloquial y sarcástico a una resolución que afirma no es definitiva</w:t>
            </w:r>
            <w:r w:rsidR="00E811F8" w:rsidRPr="002A7B50">
              <w:rPr>
                <w:rFonts w:ascii="Arial" w:hAnsi="Arial" w:cs="Arial"/>
                <w:lang w:val="es-MX"/>
              </w:rPr>
              <w:t xml:space="preserve"> </w:t>
            </w:r>
            <w:r w:rsidR="0096287B" w:rsidRPr="002A7B50">
              <w:rPr>
                <w:rFonts w:ascii="Arial" w:hAnsi="Arial" w:cs="Arial"/>
                <w:lang w:val="es-MX"/>
              </w:rPr>
              <w:t>(refiriéndose a la sentencia del TEEM, PES-41/2025)</w:t>
            </w:r>
            <w:r w:rsidRPr="002A7B50">
              <w:rPr>
                <w:rFonts w:ascii="Arial" w:hAnsi="Arial" w:cs="Arial"/>
                <w:lang w:val="es-MX"/>
              </w:rPr>
              <w:t>; minimiza el efecto de sanciones administrativas; asegura contar con defensa y la posibilidad de acudir a instancias superiores (federales e internacionales); cuestiona a la denunciante y a medios por supuestas violaciones a la ley y uso indebido de recursos; tranquiliza a su audiencia señalando que está bien y que la situación no le afecta; e incluye expresiones descalificatorias dirigidas a la denunciante (p. ej., “</w:t>
            </w:r>
            <w:r w:rsidR="00EC48C1">
              <w:rPr>
                <w:rFonts w:ascii="Arial" w:hAnsi="Arial" w:cs="Arial"/>
                <w:color w:val="000000"/>
                <w:lang w:val="es-MX"/>
              </w:rPr>
              <w:t>mamacita</w:t>
            </w:r>
            <w:r w:rsidRPr="002A7B50">
              <w:rPr>
                <w:rFonts w:ascii="Arial" w:hAnsi="Arial" w:cs="Arial"/>
                <w:lang w:val="es-MX"/>
              </w:rPr>
              <w:t xml:space="preserve">”) y recomendaciones sobre su vida personal. </w:t>
            </w:r>
          </w:p>
        </w:tc>
      </w:tr>
    </w:tbl>
    <w:p w14:paraId="009BC895" w14:textId="77777777" w:rsidR="00C717A8" w:rsidRPr="002A7B50" w:rsidRDefault="00C717A8" w:rsidP="00C717A8">
      <w:pPr>
        <w:spacing w:line="360" w:lineRule="auto"/>
        <w:rPr>
          <w:rFonts w:ascii="Arial" w:hAnsi="Arial" w:cs="Arial"/>
          <w:lang w:val="es-MX"/>
        </w:rPr>
      </w:pPr>
    </w:p>
    <w:tbl>
      <w:tblPr>
        <w:tblStyle w:val="Tablaconcuadrcula"/>
        <w:tblW w:w="0" w:type="auto"/>
        <w:tblLook w:val="04A0" w:firstRow="1" w:lastRow="0" w:firstColumn="1" w:lastColumn="0" w:noHBand="0" w:noVBand="1"/>
      </w:tblPr>
      <w:tblGrid>
        <w:gridCol w:w="1248"/>
        <w:gridCol w:w="6447"/>
      </w:tblGrid>
      <w:tr w:rsidR="006D6EF8" w:rsidRPr="002A7B50" w14:paraId="46BDB17C" w14:textId="77777777">
        <w:tc>
          <w:tcPr>
            <w:tcW w:w="7695" w:type="dxa"/>
            <w:gridSpan w:val="2"/>
          </w:tcPr>
          <w:p w14:paraId="6ECCED6F" w14:textId="3CD7E6BA" w:rsidR="006D6EF8" w:rsidRPr="002A7B50" w:rsidRDefault="00F717F1">
            <w:pPr>
              <w:rPr>
                <w:rFonts w:ascii="Arial" w:hAnsi="Arial" w:cs="Arial"/>
                <w:lang w:val="es-MX"/>
              </w:rPr>
            </w:pPr>
            <w:r w:rsidRPr="002A7B50">
              <w:rPr>
                <w:rFonts w:ascii="Arial" w:hAnsi="Arial" w:cs="Arial"/>
                <w:lang w:val="es-MX"/>
              </w:rPr>
              <w:t xml:space="preserve">Video </w:t>
            </w:r>
            <w:r w:rsidR="006D6EF8" w:rsidRPr="002A7B50">
              <w:rPr>
                <w:rFonts w:ascii="Arial" w:hAnsi="Arial" w:cs="Arial"/>
                <w:lang w:val="es-MX"/>
              </w:rPr>
              <w:t>2</w:t>
            </w:r>
          </w:p>
        </w:tc>
      </w:tr>
      <w:tr w:rsidR="00C717A8" w:rsidRPr="002A7B50" w14:paraId="3616373D" w14:textId="77777777">
        <w:tc>
          <w:tcPr>
            <w:tcW w:w="1555" w:type="dxa"/>
          </w:tcPr>
          <w:p w14:paraId="736AB034" w14:textId="77777777" w:rsidR="00C717A8" w:rsidRPr="002A7B50" w:rsidRDefault="00C717A8">
            <w:pPr>
              <w:spacing w:line="360" w:lineRule="auto"/>
              <w:rPr>
                <w:rFonts w:ascii="Arial" w:hAnsi="Arial" w:cs="Arial"/>
                <w:b/>
                <w:bCs/>
                <w:lang w:val="es-MX"/>
              </w:rPr>
            </w:pPr>
            <w:r w:rsidRPr="002A7B50">
              <w:rPr>
                <w:rFonts w:ascii="Arial" w:hAnsi="Arial" w:cs="Arial"/>
                <w:b/>
                <w:bCs/>
                <w:lang w:val="es-MX"/>
              </w:rPr>
              <w:t>Video</w:t>
            </w:r>
          </w:p>
        </w:tc>
        <w:tc>
          <w:tcPr>
            <w:tcW w:w="6140" w:type="dxa"/>
          </w:tcPr>
          <w:p w14:paraId="5EF69DF2" w14:textId="51C89D6F" w:rsidR="00C717A8" w:rsidRPr="00B2479C" w:rsidRDefault="00B2479C">
            <w:pPr>
              <w:rPr>
                <w:rFonts w:ascii="Arial" w:hAnsi="Arial" w:cs="Arial"/>
                <w:strike/>
                <w:color w:val="FF0000"/>
                <w:highlight w:val="darkCyan"/>
                <w:lang w:val="es-MX"/>
              </w:rPr>
            </w:pPr>
            <w:r w:rsidRPr="00B2479C">
              <w:rPr>
                <w:rFonts w:ascii="Arial" w:hAnsi="Arial" w:cs="Arial"/>
                <w:color w:val="FFFFFF"/>
                <w:highlight w:val="darkCyan"/>
                <w:lang w:val="es-MX"/>
              </w:rPr>
              <w:t>[No.12]_</w:t>
            </w:r>
            <w:proofErr w:type="spellStart"/>
            <w:r w:rsidRPr="00B2479C">
              <w:rPr>
                <w:rFonts w:ascii="Arial" w:hAnsi="Arial" w:cs="Arial"/>
                <w:color w:val="FFFFFF"/>
                <w:highlight w:val="darkCyan"/>
                <w:lang w:val="es-MX"/>
              </w:rPr>
              <w:t>ELIMINADO_Enlace_electrónico</w:t>
            </w:r>
            <w:proofErr w:type="spellEnd"/>
            <w:r w:rsidRPr="00B2479C">
              <w:rPr>
                <w:rFonts w:ascii="Arial" w:hAnsi="Arial" w:cs="Arial"/>
                <w:color w:val="FFFFFF"/>
                <w:highlight w:val="darkCyan"/>
                <w:lang w:val="es-MX"/>
              </w:rPr>
              <w:t>_[223]</w:t>
            </w:r>
          </w:p>
        </w:tc>
      </w:tr>
      <w:tr w:rsidR="00C717A8" w:rsidRPr="002A7B50" w14:paraId="058AB1FB" w14:textId="77777777">
        <w:tc>
          <w:tcPr>
            <w:tcW w:w="1555" w:type="dxa"/>
          </w:tcPr>
          <w:p w14:paraId="0D51EF56" w14:textId="77777777" w:rsidR="00C717A8" w:rsidRPr="002A7B50" w:rsidRDefault="00C717A8">
            <w:pPr>
              <w:spacing w:line="360" w:lineRule="auto"/>
              <w:rPr>
                <w:rFonts w:ascii="Arial" w:hAnsi="Arial" w:cs="Arial"/>
                <w:b/>
                <w:bCs/>
                <w:lang w:val="es-MX"/>
              </w:rPr>
            </w:pPr>
            <w:r w:rsidRPr="002A7B50">
              <w:rPr>
                <w:rFonts w:ascii="Arial" w:hAnsi="Arial" w:cs="Arial"/>
                <w:b/>
                <w:bCs/>
                <w:lang w:val="es-MX"/>
              </w:rPr>
              <w:t>Título</w:t>
            </w:r>
          </w:p>
        </w:tc>
        <w:tc>
          <w:tcPr>
            <w:tcW w:w="6140" w:type="dxa"/>
          </w:tcPr>
          <w:p w14:paraId="1B57775C" w14:textId="4BDF5F72" w:rsidR="00C717A8" w:rsidRPr="00B2479C" w:rsidRDefault="00B2479C">
            <w:pPr>
              <w:jc w:val="both"/>
              <w:rPr>
                <w:rFonts w:ascii="Arial" w:hAnsi="Arial" w:cs="Arial"/>
                <w:strike/>
                <w:color w:val="FF0000"/>
                <w:highlight w:val="darkCyan"/>
                <w:lang w:val="es-MX"/>
              </w:rPr>
            </w:pPr>
            <w:r w:rsidRPr="00B2479C">
              <w:rPr>
                <w:rFonts w:ascii="Arial" w:hAnsi="Arial" w:cs="Arial"/>
                <w:color w:val="FFFFFF"/>
                <w:highlight w:val="darkCyan"/>
                <w:lang w:val="es-MX"/>
              </w:rPr>
              <w:t>[No.13]_</w:t>
            </w:r>
            <w:proofErr w:type="spellStart"/>
            <w:r w:rsidRPr="00B2479C">
              <w:rPr>
                <w:rFonts w:ascii="Arial" w:hAnsi="Arial" w:cs="Arial"/>
                <w:color w:val="FFFFFF"/>
                <w:highlight w:val="darkCyan"/>
                <w:lang w:val="es-MX"/>
              </w:rPr>
              <w:t>ELIMINADO_Enlace_electrónico_y</w:t>
            </w:r>
            <w:proofErr w:type="spellEnd"/>
            <w:r w:rsidRPr="00B2479C">
              <w:rPr>
                <w:rFonts w:ascii="Arial" w:hAnsi="Arial" w:cs="Arial"/>
                <w:color w:val="FFFFFF"/>
                <w:highlight w:val="darkCyan"/>
                <w:lang w:val="es-MX"/>
              </w:rPr>
              <w:t>/</w:t>
            </w:r>
            <w:proofErr w:type="spellStart"/>
            <w:r w:rsidRPr="00B2479C">
              <w:rPr>
                <w:rFonts w:ascii="Arial" w:hAnsi="Arial" w:cs="Arial"/>
                <w:color w:val="FFFFFF"/>
                <w:highlight w:val="darkCyan"/>
                <w:lang w:val="es-MX"/>
              </w:rPr>
              <w:t>o_título_de_nota</w:t>
            </w:r>
            <w:proofErr w:type="spellEnd"/>
            <w:r w:rsidRPr="00B2479C">
              <w:rPr>
                <w:rFonts w:ascii="Arial" w:hAnsi="Arial" w:cs="Arial"/>
                <w:color w:val="FFFFFF"/>
                <w:highlight w:val="darkCyan"/>
                <w:lang w:val="es-MX"/>
              </w:rPr>
              <w:t>_[217]</w:t>
            </w:r>
          </w:p>
        </w:tc>
      </w:tr>
      <w:tr w:rsidR="00C717A8" w:rsidRPr="002A7B50" w14:paraId="2793C313" w14:textId="77777777">
        <w:tc>
          <w:tcPr>
            <w:tcW w:w="1555" w:type="dxa"/>
          </w:tcPr>
          <w:p w14:paraId="34DAAE72" w14:textId="77777777" w:rsidR="00C717A8" w:rsidRPr="002A7B50" w:rsidRDefault="00C717A8">
            <w:pPr>
              <w:spacing w:line="360" w:lineRule="auto"/>
              <w:rPr>
                <w:rFonts w:ascii="Arial" w:hAnsi="Arial" w:cs="Arial"/>
                <w:b/>
                <w:bCs/>
                <w:lang w:val="es-MX"/>
              </w:rPr>
            </w:pPr>
            <w:r w:rsidRPr="002A7B50">
              <w:rPr>
                <w:rFonts w:ascii="Arial" w:hAnsi="Arial" w:cs="Arial"/>
                <w:b/>
                <w:bCs/>
                <w:lang w:val="es-MX"/>
              </w:rPr>
              <w:lastRenderedPageBreak/>
              <w:t>Duración</w:t>
            </w:r>
          </w:p>
        </w:tc>
        <w:tc>
          <w:tcPr>
            <w:tcW w:w="6140" w:type="dxa"/>
          </w:tcPr>
          <w:p w14:paraId="44631119" w14:textId="2B30CB5B" w:rsidR="00C717A8" w:rsidRPr="002A7B50" w:rsidRDefault="00C717A8">
            <w:pPr>
              <w:spacing w:line="360" w:lineRule="auto"/>
              <w:rPr>
                <w:rFonts w:ascii="Arial" w:hAnsi="Arial" w:cs="Arial"/>
                <w:lang w:val="es-MX"/>
              </w:rPr>
            </w:pPr>
            <w:r w:rsidRPr="002A7B50">
              <w:rPr>
                <w:rFonts w:ascii="Arial" w:hAnsi="Arial" w:cs="Arial"/>
                <w:lang w:val="es-MX"/>
              </w:rPr>
              <w:t xml:space="preserve">00:07:50 </w:t>
            </w:r>
            <w:r w:rsidR="006D6EF8" w:rsidRPr="002A7B50">
              <w:rPr>
                <w:rFonts w:ascii="Arial" w:hAnsi="Arial" w:cs="Arial"/>
                <w:lang w:val="es-MX"/>
              </w:rPr>
              <w:t>siete minutos con cincuenta segundos</w:t>
            </w:r>
          </w:p>
        </w:tc>
      </w:tr>
      <w:tr w:rsidR="00C717A8" w:rsidRPr="002A7B50" w14:paraId="39BD920C" w14:textId="77777777">
        <w:tc>
          <w:tcPr>
            <w:tcW w:w="1555" w:type="dxa"/>
          </w:tcPr>
          <w:p w14:paraId="6AAF8551" w14:textId="77777777" w:rsidR="00C717A8" w:rsidRPr="002A7B50" w:rsidRDefault="00C717A8">
            <w:pPr>
              <w:spacing w:line="360" w:lineRule="auto"/>
              <w:rPr>
                <w:rFonts w:ascii="Arial" w:hAnsi="Arial" w:cs="Arial"/>
                <w:b/>
                <w:bCs/>
                <w:lang w:val="es-MX"/>
              </w:rPr>
            </w:pPr>
            <w:r w:rsidRPr="002A7B50">
              <w:rPr>
                <w:rFonts w:ascii="Arial" w:hAnsi="Arial" w:cs="Arial"/>
                <w:b/>
                <w:bCs/>
                <w:lang w:val="es-MX"/>
              </w:rPr>
              <w:t>Contenido</w:t>
            </w:r>
          </w:p>
        </w:tc>
        <w:tc>
          <w:tcPr>
            <w:tcW w:w="6140" w:type="dxa"/>
          </w:tcPr>
          <w:p w14:paraId="6A9A7753" w14:textId="42DEA8B3" w:rsidR="00C717A8" w:rsidRPr="002A7B50" w:rsidRDefault="00C717A8">
            <w:pPr>
              <w:jc w:val="both"/>
              <w:rPr>
                <w:rFonts w:ascii="Arial" w:hAnsi="Arial" w:cs="Arial"/>
                <w:lang w:val="es-MX"/>
              </w:rPr>
            </w:pPr>
            <w:r w:rsidRPr="002A7B50">
              <w:rPr>
                <w:rFonts w:ascii="Arial" w:hAnsi="Arial" w:cs="Arial"/>
                <w:lang w:val="es-MX"/>
              </w:rPr>
              <w:t xml:space="preserve">Señala que desde su perspectiva no existe </w:t>
            </w:r>
            <w:r w:rsidR="008D24EF" w:rsidRPr="002A7B50">
              <w:rPr>
                <w:rFonts w:ascii="Arial" w:hAnsi="Arial" w:cs="Arial"/>
                <w:lang w:val="es-MX"/>
              </w:rPr>
              <w:t>VPMG</w:t>
            </w:r>
            <w:r w:rsidRPr="002A7B50">
              <w:rPr>
                <w:rFonts w:ascii="Arial" w:hAnsi="Arial" w:cs="Arial"/>
                <w:lang w:val="es-MX"/>
              </w:rPr>
              <w:t xml:space="preserve"> porque se trata de dos mujeres, acepta que, si hubo violencia de su parte, pero no como la refiere el tribunal.</w:t>
            </w:r>
            <w:r w:rsidR="00E811F8" w:rsidRPr="002A7B50">
              <w:rPr>
                <w:rFonts w:ascii="Arial" w:hAnsi="Arial" w:cs="Arial"/>
                <w:lang w:val="es-MX"/>
              </w:rPr>
              <w:t xml:space="preserve"> (refiriéndose a la sentencia del TEEM, PES-41/2025)</w:t>
            </w:r>
          </w:p>
          <w:p w14:paraId="42E09181" w14:textId="72FAB709" w:rsidR="00C717A8" w:rsidRPr="002A7B50" w:rsidRDefault="00C717A8">
            <w:pPr>
              <w:rPr>
                <w:rFonts w:ascii="Arial" w:hAnsi="Arial" w:cs="Arial"/>
                <w:lang w:val="es-MX"/>
              </w:rPr>
            </w:pPr>
          </w:p>
          <w:p w14:paraId="3C3AE059" w14:textId="77777777" w:rsidR="00C717A8" w:rsidRPr="002A7B50" w:rsidRDefault="00C717A8">
            <w:pPr>
              <w:jc w:val="both"/>
              <w:rPr>
                <w:rFonts w:ascii="Arial" w:hAnsi="Arial" w:cs="Arial"/>
                <w:lang w:val="es-MX"/>
              </w:rPr>
            </w:pPr>
            <w:r w:rsidRPr="002A7B50">
              <w:rPr>
                <w:rFonts w:ascii="Arial" w:hAnsi="Arial" w:cs="Arial"/>
                <w:lang w:val="es-MX"/>
              </w:rPr>
              <w:t>Insiste en que la sanción impuesta no le afecta como pudiera pensarse, que a pesar de lo que diga la denunciada ella se encuentra bien y con su familia, que su libertad de expresión fue protegida por el tribunal electoral, que podrá seguir subiendo sus vídeos y exponiendo lo que considere sean actos de corrupción y anima a la ciudadanía a que también denuncie.</w:t>
            </w:r>
          </w:p>
        </w:tc>
      </w:tr>
    </w:tbl>
    <w:p w14:paraId="6F4D43AA" w14:textId="77777777" w:rsidR="00C717A8" w:rsidRPr="002A7B50" w:rsidRDefault="00C717A8" w:rsidP="00F827B3">
      <w:pPr>
        <w:spacing w:line="36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706"/>
        <w:gridCol w:w="6989"/>
      </w:tblGrid>
      <w:tr w:rsidR="00E811F8" w:rsidRPr="002A7B50" w14:paraId="607F3E90" w14:textId="77777777">
        <w:trPr>
          <w:jc w:val="center"/>
        </w:trPr>
        <w:tc>
          <w:tcPr>
            <w:tcW w:w="7695" w:type="dxa"/>
            <w:gridSpan w:val="2"/>
          </w:tcPr>
          <w:p w14:paraId="1D774FAC" w14:textId="77777777" w:rsidR="00E811F8" w:rsidRPr="002A7B50" w:rsidRDefault="00E811F8">
            <w:pPr>
              <w:rPr>
                <w:rFonts w:ascii="Arial" w:hAnsi="Arial" w:cs="Arial"/>
                <w:lang w:val="es-MX"/>
              </w:rPr>
            </w:pPr>
            <w:r w:rsidRPr="002A7B50">
              <w:rPr>
                <w:rFonts w:ascii="Arial" w:hAnsi="Arial" w:cs="Arial"/>
                <w:lang w:val="es-MX"/>
              </w:rPr>
              <w:t>3</w:t>
            </w:r>
            <w:r w:rsidR="000A28CD" w:rsidRPr="002A7B50">
              <w:rPr>
                <w:rFonts w:ascii="Arial" w:hAnsi="Arial" w:cs="Arial"/>
                <w:lang w:val="es-MX"/>
              </w:rPr>
              <w:t xml:space="preserve"> y 5</w:t>
            </w:r>
          </w:p>
          <w:p w14:paraId="3CE962C7" w14:textId="41BB50DA" w:rsidR="000A28CD" w:rsidRPr="002A7B50" w:rsidRDefault="000A28CD" w:rsidP="00F717F1">
            <w:pPr>
              <w:jc w:val="both"/>
              <w:rPr>
                <w:rFonts w:ascii="Arial" w:hAnsi="Arial" w:cs="Arial"/>
                <w:lang w:val="es-MX"/>
              </w:rPr>
            </w:pPr>
            <w:r w:rsidRPr="002A7B50">
              <w:rPr>
                <w:rFonts w:ascii="Arial" w:hAnsi="Arial" w:cs="Arial"/>
                <w:lang w:val="es-MX"/>
              </w:rPr>
              <w:t>Nota: Se trata del mismo video, pero en la segunda verificación se incluye un comentario escrito por la apelante como interacción del vi</w:t>
            </w:r>
            <w:r w:rsidR="00F717F1" w:rsidRPr="002A7B50">
              <w:rPr>
                <w:rFonts w:ascii="Arial" w:hAnsi="Arial" w:cs="Arial"/>
                <w:lang w:val="es-MX"/>
              </w:rPr>
              <w:t>d</w:t>
            </w:r>
            <w:r w:rsidRPr="002A7B50">
              <w:rPr>
                <w:rFonts w:ascii="Arial" w:hAnsi="Arial" w:cs="Arial"/>
                <w:lang w:val="es-MX"/>
              </w:rPr>
              <w:t>eo.</w:t>
            </w:r>
          </w:p>
        </w:tc>
      </w:tr>
      <w:tr w:rsidR="00E811F8" w:rsidRPr="002A7B50" w14:paraId="17D1244C" w14:textId="77777777" w:rsidTr="00AA6C9D">
        <w:trPr>
          <w:jc w:val="center"/>
        </w:trPr>
        <w:tc>
          <w:tcPr>
            <w:tcW w:w="1271" w:type="dxa"/>
          </w:tcPr>
          <w:p w14:paraId="21BD3232" w14:textId="77777777" w:rsidR="00E811F8" w:rsidRPr="002A7B50" w:rsidRDefault="00E811F8">
            <w:pPr>
              <w:spacing w:line="360" w:lineRule="auto"/>
              <w:rPr>
                <w:rFonts w:ascii="Arial" w:hAnsi="Arial" w:cs="Arial"/>
                <w:b/>
                <w:bCs/>
                <w:lang w:val="es-MX"/>
              </w:rPr>
            </w:pPr>
            <w:r w:rsidRPr="002A7B50">
              <w:rPr>
                <w:rFonts w:ascii="Arial" w:hAnsi="Arial" w:cs="Arial"/>
                <w:b/>
                <w:bCs/>
                <w:lang w:val="es-MX"/>
              </w:rPr>
              <w:t>Videos</w:t>
            </w:r>
          </w:p>
        </w:tc>
        <w:tc>
          <w:tcPr>
            <w:tcW w:w="6424" w:type="dxa"/>
          </w:tcPr>
          <w:p w14:paraId="6BE6A0D9" w14:textId="535D709B" w:rsidR="00E811F8" w:rsidRPr="00B2479C" w:rsidRDefault="00B2479C">
            <w:pPr>
              <w:rPr>
                <w:rFonts w:ascii="Arial" w:hAnsi="Arial" w:cs="Arial"/>
                <w:highlight w:val="darkCyan"/>
                <w:lang w:val="es-MX"/>
              </w:rPr>
            </w:pPr>
            <w:r w:rsidRPr="00B2479C">
              <w:rPr>
                <w:rFonts w:ascii="Arial" w:hAnsi="Arial" w:cs="Arial"/>
                <w:color w:val="FFFFFF"/>
                <w:highlight w:val="darkCyan"/>
                <w:lang w:val="es-MX"/>
              </w:rPr>
              <w:t>[No.14]_</w:t>
            </w:r>
            <w:proofErr w:type="spellStart"/>
            <w:r w:rsidRPr="00B2479C">
              <w:rPr>
                <w:rFonts w:ascii="Arial" w:hAnsi="Arial" w:cs="Arial"/>
                <w:color w:val="FFFFFF"/>
                <w:highlight w:val="darkCyan"/>
                <w:lang w:val="es-MX"/>
              </w:rPr>
              <w:t>ELIMINADO_Enlace_electrónico</w:t>
            </w:r>
            <w:proofErr w:type="spellEnd"/>
            <w:r w:rsidRPr="00B2479C">
              <w:rPr>
                <w:rFonts w:ascii="Arial" w:hAnsi="Arial" w:cs="Arial"/>
                <w:color w:val="FFFFFF"/>
                <w:highlight w:val="darkCyan"/>
                <w:lang w:val="es-MX"/>
              </w:rPr>
              <w:t>_[223]</w:t>
            </w:r>
          </w:p>
          <w:p w14:paraId="09B5A03E" w14:textId="50FF2550" w:rsidR="00E811F8" w:rsidRPr="00B2479C" w:rsidRDefault="00B2479C">
            <w:pPr>
              <w:rPr>
                <w:rFonts w:ascii="Arial" w:hAnsi="Arial" w:cs="Arial"/>
                <w:strike/>
                <w:color w:val="FF0000"/>
                <w:highlight w:val="darkCyan"/>
                <w:lang w:val="es-MX"/>
              </w:rPr>
            </w:pPr>
            <w:r w:rsidRPr="00B2479C">
              <w:rPr>
                <w:rFonts w:ascii="Arial" w:hAnsi="Arial" w:cs="Arial"/>
                <w:color w:val="FFFFFF"/>
                <w:highlight w:val="darkCyan"/>
              </w:rPr>
              <w:t>[No.15]_</w:t>
            </w:r>
            <w:proofErr w:type="spellStart"/>
            <w:r w:rsidRPr="00B2479C">
              <w:rPr>
                <w:rFonts w:ascii="Arial" w:hAnsi="Arial" w:cs="Arial"/>
                <w:color w:val="FFFFFF"/>
                <w:highlight w:val="darkCyan"/>
              </w:rPr>
              <w:t>ELIMINADO_Enlace_electrónico</w:t>
            </w:r>
            <w:proofErr w:type="spellEnd"/>
            <w:r w:rsidRPr="00B2479C">
              <w:rPr>
                <w:rFonts w:ascii="Arial" w:hAnsi="Arial" w:cs="Arial"/>
                <w:color w:val="FFFFFF"/>
                <w:highlight w:val="darkCyan"/>
              </w:rPr>
              <w:t>_[223]</w:t>
            </w:r>
          </w:p>
        </w:tc>
      </w:tr>
      <w:tr w:rsidR="00E811F8" w:rsidRPr="002A7B50" w14:paraId="7BBD22A1" w14:textId="77777777" w:rsidTr="00AA6C9D">
        <w:trPr>
          <w:jc w:val="center"/>
        </w:trPr>
        <w:tc>
          <w:tcPr>
            <w:tcW w:w="1271" w:type="dxa"/>
          </w:tcPr>
          <w:p w14:paraId="4D6A2CCF" w14:textId="77777777" w:rsidR="00E811F8" w:rsidRPr="002A7B50" w:rsidRDefault="00E811F8">
            <w:pPr>
              <w:spacing w:line="360" w:lineRule="auto"/>
              <w:rPr>
                <w:rFonts w:ascii="Arial" w:hAnsi="Arial" w:cs="Arial"/>
                <w:b/>
                <w:bCs/>
                <w:lang w:val="es-MX"/>
              </w:rPr>
            </w:pPr>
            <w:r w:rsidRPr="002A7B50">
              <w:rPr>
                <w:rFonts w:ascii="Arial" w:hAnsi="Arial" w:cs="Arial"/>
                <w:b/>
                <w:bCs/>
                <w:lang w:val="es-MX"/>
              </w:rPr>
              <w:t>Título</w:t>
            </w:r>
          </w:p>
        </w:tc>
        <w:tc>
          <w:tcPr>
            <w:tcW w:w="6424" w:type="dxa"/>
          </w:tcPr>
          <w:p w14:paraId="7D45D9B0" w14:textId="37643AA6" w:rsidR="00E811F8" w:rsidRPr="002A7B50" w:rsidRDefault="00B2479C">
            <w:pPr>
              <w:jc w:val="both"/>
              <w:rPr>
                <w:rFonts w:ascii="Arial" w:hAnsi="Arial" w:cs="Arial"/>
                <w:lang w:val="es-MX"/>
              </w:rPr>
            </w:pPr>
            <w:r w:rsidRPr="00B2479C">
              <w:rPr>
                <w:rFonts w:ascii="Arial" w:hAnsi="Arial" w:cs="Arial"/>
                <w:color w:val="FFFFFF"/>
                <w:highlight w:val="darkCyan"/>
                <w:lang w:val="es-MX"/>
              </w:rPr>
              <w:t>[No.16]_</w:t>
            </w:r>
            <w:proofErr w:type="spellStart"/>
            <w:r w:rsidRPr="00B2479C">
              <w:rPr>
                <w:rFonts w:ascii="Arial" w:hAnsi="Arial" w:cs="Arial"/>
                <w:color w:val="FFFFFF"/>
                <w:highlight w:val="darkCyan"/>
                <w:lang w:val="es-MX"/>
              </w:rPr>
              <w:t>ELIMINADO_Enlace_electrónico_y</w:t>
            </w:r>
            <w:proofErr w:type="spellEnd"/>
            <w:r w:rsidRPr="00B2479C">
              <w:rPr>
                <w:rFonts w:ascii="Arial" w:hAnsi="Arial" w:cs="Arial"/>
                <w:color w:val="FFFFFF"/>
                <w:highlight w:val="darkCyan"/>
                <w:lang w:val="es-MX"/>
              </w:rPr>
              <w:t>/</w:t>
            </w:r>
            <w:proofErr w:type="spellStart"/>
            <w:r w:rsidRPr="00B2479C">
              <w:rPr>
                <w:rFonts w:ascii="Arial" w:hAnsi="Arial" w:cs="Arial"/>
                <w:color w:val="FFFFFF"/>
                <w:highlight w:val="darkCyan"/>
                <w:lang w:val="es-MX"/>
              </w:rPr>
              <w:t>o_título_de_nota</w:t>
            </w:r>
            <w:proofErr w:type="spellEnd"/>
            <w:r w:rsidRPr="00B2479C">
              <w:rPr>
                <w:rFonts w:ascii="Arial" w:hAnsi="Arial" w:cs="Arial"/>
                <w:color w:val="FFFFFF"/>
                <w:highlight w:val="darkCyan"/>
                <w:lang w:val="es-MX"/>
              </w:rPr>
              <w:t>_[217]</w:t>
            </w:r>
            <w:r w:rsidR="00E811F8" w:rsidRPr="002A7B50">
              <w:rPr>
                <w:rFonts w:ascii="Arial" w:hAnsi="Arial" w:cs="Arial"/>
                <w:lang w:val="es-MX"/>
              </w:rPr>
              <w:t>.</w:t>
            </w:r>
          </w:p>
        </w:tc>
      </w:tr>
      <w:tr w:rsidR="00E811F8" w:rsidRPr="002A7B50" w14:paraId="6070E317" w14:textId="77777777" w:rsidTr="00AA6C9D">
        <w:trPr>
          <w:jc w:val="center"/>
        </w:trPr>
        <w:tc>
          <w:tcPr>
            <w:tcW w:w="1271" w:type="dxa"/>
          </w:tcPr>
          <w:p w14:paraId="21E677B2" w14:textId="77777777" w:rsidR="00E811F8" w:rsidRPr="002A7B50" w:rsidRDefault="00E811F8">
            <w:pPr>
              <w:spacing w:line="360" w:lineRule="auto"/>
              <w:rPr>
                <w:rFonts w:ascii="Arial" w:hAnsi="Arial" w:cs="Arial"/>
                <w:b/>
                <w:bCs/>
                <w:sz w:val="18"/>
                <w:szCs w:val="18"/>
                <w:lang w:val="es-MX"/>
              </w:rPr>
            </w:pPr>
            <w:r w:rsidRPr="002A7B50">
              <w:rPr>
                <w:rFonts w:ascii="Arial" w:hAnsi="Arial" w:cs="Arial"/>
                <w:b/>
                <w:bCs/>
                <w:sz w:val="18"/>
                <w:szCs w:val="18"/>
                <w:lang w:val="es-MX"/>
              </w:rPr>
              <w:t>Duración</w:t>
            </w:r>
          </w:p>
        </w:tc>
        <w:tc>
          <w:tcPr>
            <w:tcW w:w="6424" w:type="dxa"/>
          </w:tcPr>
          <w:p w14:paraId="218AAF39" w14:textId="77777777" w:rsidR="00E811F8" w:rsidRPr="002A7B50" w:rsidRDefault="00E811F8">
            <w:pPr>
              <w:rPr>
                <w:rFonts w:ascii="Arial" w:hAnsi="Arial" w:cs="Arial"/>
              </w:rPr>
            </w:pPr>
            <w:r w:rsidRPr="002A7B50">
              <w:rPr>
                <w:rFonts w:ascii="Arial" w:hAnsi="Arial" w:cs="Arial"/>
              </w:rPr>
              <w:t>00:06:50 SEIS MINUTOS CON CINCUENTA SEGUNDOS</w:t>
            </w:r>
          </w:p>
        </w:tc>
      </w:tr>
      <w:tr w:rsidR="00E811F8" w:rsidRPr="002A7B50" w14:paraId="186EEC8B" w14:textId="77777777" w:rsidTr="00AA6C9D">
        <w:trPr>
          <w:jc w:val="center"/>
        </w:trPr>
        <w:tc>
          <w:tcPr>
            <w:tcW w:w="1271" w:type="dxa"/>
          </w:tcPr>
          <w:p w14:paraId="65C4CAD6" w14:textId="77777777" w:rsidR="00E811F8" w:rsidRPr="002A7B50" w:rsidRDefault="00E811F8">
            <w:pPr>
              <w:spacing w:line="360" w:lineRule="auto"/>
              <w:rPr>
                <w:rFonts w:ascii="Arial" w:hAnsi="Arial" w:cs="Arial"/>
                <w:b/>
                <w:bCs/>
                <w:sz w:val="18"/>
                <w:szCs w:val="18"/>
                <w:lang w:val="es-MX"/>
              </w:rPr>
            </w:pPr>
            <w:r w:rsidRPr="002A7B50">
              <w:rPr>
                <w:rFonts w:ascii="Arial" w:hAnsi="Arial" w:cs="Arial"/>
                <w:b/>
                <w:bCs/>
                <w:sz w:val="18"/>
                <w:szCs w:val="18"/>
                <w:lang w:val="es-MX"/>
              </w:rPr>
              <w:t>Contenido</w:t>
            </w:r>
          </w:p>
        </w:tc>
        <w:tc>
          <w:tcPr>
            <w:tcW w:w="6424" w:type="dxa"/>
          </w:tcPr>
          <w:p w14:paraId="49A659A5" w14:textId="77777777" w:rsidR="00E811F8" w:rsidRPr="002A7B50" w:rsidRDefault="00E811F8">
            <w:pPr>
              <w:jc w:val="both"/>
              <w:rPr>
                <w:rFonts w:ascii="Arial" w:hAnsi="Arial" w:cs="Arial"/>
                <w:lang w:val="es-MX"/>
              </w:rPr>
            </w:pPr>
            <w:r w:rsidRPr="002A7B50">
              <w:rPr>
                <w:rFonts w:ascii="Arial" w:hAnsi="Arial" w:cs="Arial"/>
                <w:lang w:val="es-MX"/>
              </w:rPr>
              <w:t xml:space="preserve">En el video, la autora informa sobre gestiones realizadas ante la Fiscalía Especializada en Delitos Cibernéticos, derivadas de la difusión de una sanción administrativa en diversos medios de comunicación, señalando que su nombre fue expuesto antes de que la resolución causara ejecutoria. </w:t>
            </w:r>
          </w:p>
          <w:p w14:paraId="0DC9E9FC" w14:textId="77777777" w:rsidR="00E811F8" w:rsidRPr="002A7B50" w:rsidRDefault="00E811F8">
            <w:pPr>
              <w:jc w:val="both"/>
              <w:rPr>
                <w:rFonts w:ascii="Arial" w:hAnsi="Arial" w:cs="Arial"/>
                <w:lang w:val="es-MX"/>
              </w:rPr>
            </w:pPr>
          </w:p>
          <w:p w14:paraId="16221043" w14:textId="33D3B7C1" w:rsidR="00E811F8" w:rsidRPr="002A7B50" w:rsidRDefault="00E811F8">
            <w:pPr>
              <w:jc w:val="both"/>
              <w:rPr>
                <w:rFonts w:ascii="Arial" w:hAnsi="Arial" w:cs="Arial"/>
                <w:lang w:val="es-MX"/>
              </w:rPr>
            </w:pPr>
            <w:r w:rsidRPr="002A7B50">
              <w:rPr>
                <w:rFonts w:ascii="Arial" w:hAnsi="Arial" w:cs="Arial"/>
                <w:lang w:val="es-MX"/>
              </w:rPr>
              <w:t xml:space="preserve">Atribuye la filtración de dicha información a presuntas acciones coordinadas entre la </w:t>
            </w:r>
            <w:r w:rsidR="00B2479C" w:rsidRPr="00B2479C">
              <w:rPr>
                <w:rFonts w:ascii="Arial" w:hAnsi="Arial" w:cs="Arial"/>
                <w:color w:val="FFFFFF"/>
                <w:highlight w:val="darkCyan"/>
                <w:lang w:val="es-MX"/>
              </w:rPr>
              <w:t>[No.17]_</w:t>
            </w:r>
            <w:proofErr w:type="spellStart"/>
            <w:r w:rsidR="00B2479C" w:rsidRPr="00B2479C">
              <w:rPr>
                <w:rFonts w:ascii="Arial" w:hAnsi="Arial" w:cs="Arial"/>
                <w:color w:val="FFFFFF"/>
                <w:highlight w:val="darkCyan"/>
                <w:lang w:val="es-MX"/>
              </w:rPr>
              <w:t>ELIMINADO_Cargo</w:t>
            </w:r>
            <w:proofErr w:type="spellEnd"/>
            <w:r w:rsidR="00B2479C" w:rsidRPr="00B2479C">
              <w:rPr>
                <w:rFonts w:ascii="Arial" w:hAnsi="Arial" w:cs="Arial"/>
                <w:color w:val="FFFFFF"/>
                <w:highlight w:val="darkCyan"/>
                <w:lang w:val="es-MX"/>
              </w:rPr>
              <w:t>_[230]</w:t>
            </w:r>
            <w:r w:rsidRPr="002A7B50">
              <w:rPr>
                <w:rFonts w:ascii="Arial" w:hAnsi="Arial" w:cs="Arial"/>
                <w:lang w:val="es-MX"/>
              </w:rPr>
              <w:t xml:space="preserve"> de </w:t>
            </w:r>
            <w:r w:rsidR="00B2479C" w:rsidRPr="00B2479C">
              <w:rPr>
                <w:rFonts w:ascii="Arial" w:hAnsi="Arial" w:cs="Arial"/>
                <w:color w:val="FFFFFF"/>
                <w:highlight w:val="darkCyan"/>
                <w:lang w:val="es-MX"/>
              </w:rPr>
              <w:t>[No.18]_</w:t>
            </w:r>
            <w:proofErr w:type="spellStart"/>
            <w:r w:rsidR="00B2479C" w:rsidRPr="00B2479C">
              <w:rPr>
                <w:rFonts w:ascii="Arial" w:hAnsi="Arial" w:cs="Arial"/>
                <w:color w:val="FFFFFF"/>
                <w:highlight w:val="darkCyan"/>
                <w:lang w:val="es-MX"/>
              </w:rPr>
              <w:t>ELIMINADO_el_Municipio</w:t>
            </w:r>
            <w:proofErr w:type="spellEnd"/>
            <w:r w:rsidR="00B2479C" w:rsidRPr="00B2479C">
              <w:rPr>
                <w:rFonts w:ascii="Arial" w:hAnsi="Arial" w:cs="Arial"/>
                <w:color w:val="FFFFFF"/>
                <w:highlight w:val="darkCyan"/>
                <w:lang w:val="es-MX"/>
              </w:rPr>
              <w:t>_[28]</w:t>
            </w:r>
            <w:r w:rsidRPr="002A7B50">
              <w:rPr>
                <w:rFonts w:ascii="Arial" w:hAnsi="Arial" w:cs="Arial"/>
                <w:lang w:val="es-MX"/>
              </w:rPr>
              <w:t xml:space="preserve"> y su pareja sentimental, a quien identifica como integrante del comité estatal de un partido político, acusándolos de influir indebidamente en medios de comunicación. </w:t>
            </w:r>
          </w:p>
          <w:p w14:paraId="33D69828" w14:textId="77777777" w:rsidR="00E811F8" w:rsidRPr="002A7B50" w:rsidRDefault="00E811F8">
            <w:pPr>
              <w:jc w:val="both"/>
              <w:rPr>
                <w:rFonts w:ascii="Arial" w:hAnsi="Arial" w:cs="Arial"/>
                <w:lang w:val="es-MX"/>
              </w:rPr>
            </w:pPr>
          </w:p>
          <w:p w14:paraId="4A980AC0" w14:textId="3099345D" w:rsidR="00E811F8" w:rsidRPr="002A7B50" w:rsidRDefault="00E811F8">
            <w:pPr>
              <w:jc w:val="both"/>
              <w:rPr>
                <w:rFonts w:ascii="Arial" w:hAnsi="Arial" w:cs="Arial"/>
                <w:lang w:val="es-MX"/>
              </w:rPr>
            </w:pPr>
            <w:r w:rsidRPr="002A7B50">
              <w:rPr>
                <w:rFonts w:ascii="Arial" w:hAnsi="Arial" w:cs="Arial"/>
                <w:lang w:val="es-MX"/>
              </w:rPr>
              <w:t xml:space="preserve">Asimismo, cuestiona el desempeño de la </w:t>
            </w:r>
            <w:r w:rsidR="00B2479C" w:rsidRPr="00B2479C">
              <w:rPr>
                <w:rFonts w:ascii="Arial" w:hAnsi="Arial" w:cs="Arial"/>
                <w:color w:val="FFFFFF"/>
                <w:highlight w:val="darkCyan"/>
                <w:lang w:val="es-MX"/>
              </w:rPr>
              <w:t>[No.19]_</w:t>
            </w:r>
            <w:proofErr w:type="spellStart"/>
            <w:r w:rsidR="00B2479C" w:rsidRPr="00B2479C">
              <w:rPr>
                <w:rFonts w:ascii="Arial" w:hAnsi="Arial" w:cs="Arial"/>
                <w:color w:val="FFFFFF"/>
                <w:highlight w:val="darkCyan"/>
                <w:lang w:val="es-MX"/>
              </w:rPr>
              <w:t>ELIMINADO_Cargo</w:t>
            </w:r>
            <w:proofErr w:type="spellEnd"/>
            <w:r w:rsidR="00B2479C" w:rsidRPr="00B2479C">
              <w:rPr>
                <w:rFonts w:ascii="Arial" w:hAnsi="Arial" w:cs="Arial"/>
                <w:color w:val="FFFFFF"/>
                <w:highlight w:val="darkCyan"/>
                <w:lang w:val="es-MX"/>
              </w:rPr>
              <w:t>_[230]</w:t>
            </w:r>
            <w:r w:rsidRPr="002A7B50">
              <w:rPr>
                <w:rFonts w:ascii="Arial" w:hAnsi="Arial" w:cs="Arial"/>
                <w:lang w:val="es-MX"/>
              </w:rPr>
              <w:t xml:space="preserve">, señalando presuntas irregularidades administrativas, corrupción, tráfico de influencias y uso indebido de recursos públicos, particularmente en relación con el denominado Plan Michoacán y la gestión de una clínica u hospital. </w:t>
            </w:r>
          </w:p>
          <w:p w14:paraId="45E147E2" w14:textId="77777777" w:rsidR="00E811F8" w:rsidRPr="002A7B50" w:rsidRDefault="00E811F8">
            <w:pPr>
              <w:jc w:val="both"/>
              <w:rPr>
                <w:rFonts w:ascii="Arial" w:hAnsi="Arial" w:cs="Arial"/>
                <w:lang w:val="es-MX"/>
              </w:rPr>
            </w:pPr>
          </w:p>
          <w:p w14:paraId="6E8F84A9" w14:textId="77777777" w:rsidR="00E811F8" w:rsidRPr="002A7B50" w:rsidRDefault="00E811F8">
            <w:pPr>
              <w:jc w:val="both"/>
              <w:rPr>
                <w:rFonts w:ascii="Arial" w:hAnsi="Arial" w:cs="Arial"/>
                <w:lang w:val="es-MX"/>
              </w:rPr>
            </w:pPr>
            <w:r w:rsidRPr="002A7B50">
              <w:rPr>
                <w:rFonts w:ascii="Arial" w:hAnsi="Arial" w:cs="Arial"/>
                <w:lang w:val="es-MX"/>
              </w:rPr>
              <w:t xml:space="preserve">El discurso incorpora críticas políticas, reproches al partido en el poder a nivel estatal y llamados a autoridades partidistas y estatales para que investiguen los hechos. El mensaje se emite </w:t>
            </w:r>
            <w:r w:rsidRPr="002A7B50">
              <w:rPr>
                <w:rFonts w:ascii="Arial" w:hAnsi="Arial" w:cs="Arial"/>
                <w:lang w:val="es-MX"/>
              </w:rPr>
              <w:lastRenderedPageBreak/>
              <w:t>en un tono confrontativo y acusatorio, con la finalidad de justificar su postura, denunciar lo que considera prácticas irregulares y exhortar a la ciudadanía a continuar alzando la voz frente a actos de corrupción.</w:t>
            </w:r>
          </w:p>
          <w:p w14:paraId="12E14640" w14:textId="77777777" w:rsidR="00E811F8" w:rsidRPr="002A7B50" w:rsidRDefault="00E811F8">
            <w:pPr>
              <w:jc w:val="both"/>
              <w:rPr>
                <w:rFonts w:ascii="Arial" w:hAnsi="Arial" w:cs="Arial"/>
                <w:lang w:val="es-MX"/>
              </w:rPr>
            </w:pPr>
          </w:p>
          <w:p w14:paraId="6DED6BCD" w14:textId="78276BB5" w:rsidR="00477545" w:rsidRDefault="00E811F8">
            <w:pPr>
              <w:jc w:val="both"/>
              <w:rPr>
                <w:rFonts w:ascii="Arial" w:hAnsi="Arial" w:cs="Arial"/>
                <w:lang w:val="es-MX"/>
              </w:rPr>
            </w:pPr>
            <w:r w:rsidRPr="002A7B50">
              <w:rPr>
                <w:rFonts w:ascii="Arial" w:hAnsi="Arial" w:cs="Arial"/>
                <w:lang w:val="es-MX"/>
              </w:rPr>
              <w:t xml:space="preserve">Adicionalmente, en la segunda inspección de este material se adicionó la verificación del siguiente comentario: </w:t>
            </w:r>
          </w:p>
          <w:p w14:paraId="51AB7D2B" w14:textId="007A9CC5" w:rsidR="00E811F8" w:rsidRPr="00B2479C" w:rsidRDefault="00B2479C">
            <w:pPr>
              <w:ind w:left="193" w:hanging="193"/>
              <w:jc w:val="both"/>
              <w:rPr>
                <w:rFonts w:ascii="Arial" w:hAnsi="Arial" w:cs="Arial"/>
                <w:highlight w:val="darkCyan"/>
                <w:lang w:val="es-MX"/>
              </w:rPr>
            </w:pPr>
            <w:r w:rsidRPr="00B2479C">
              <w:rPr>
                <w:rFonts w:ascii="Arial" w:hAnsi="Arial" w:cs="Arial"/>
                <w:b/>
                <w:bCs/>
                <w:noProof/>
                <w:color w:val="FFFFFF"/>
                <w:highlight w:val="darkCyan"/>
              </w:rPr>
              <w:t>[No.20]_ELIMINADAS_las_expresiones_que_afectan_la_intimidad_y/o_privacidad_de_la_denunciante_[243]</w:t>
            </w:r>
          </w:p>
          <w:p w14:paraId="3AEDBCB4" w14:textId="77777777" w:rsidR="00E811F8" w:rsidRPr="002A7B50" w:rsidRDefault="00E811F8">
            <w:pPr>
              <w:jc w:val="center"/>
              <w:rPr>
                <w:rFonts w:ascii="Arial" w:hAnsi="Arial" w:cs="Arial"/>
                <w:lang w:val="es-MX"/>
              </w:rPr>
            </w:pPr>
          </w:p>
          <w:p w14:paraId="4D6D1650" w14:textId="77777777" w:rsidR="00E811F8" w:rsidRPr="002A7B50" w:rsidRDefault="00E811F8">
            <w:pPr>
              <w:jc w:val="both"/>
              <w:rPr>
                <w:rFonts w:ascii="Arial" w:hAnsi="Arial" w:cs="Arial"/>
                <w:lang w:val="es-MX"/>
              </w:rPr>
            </w:pPr>
          </w:p>
          <w:p w14:paraId="6CFDDB7E" w14:textId="77777777" w:rsidR="00E811F8" w:rsidRPr="002A7B50" w:rsidRDefault="00E811F8">
            <w:pPr>
              <w:jc w:val="both"/>
              <w:rPr>
                <w:rFonts w:ascii="Arial" w:hAnsi="Arial" w:cs="Arial"/>
                <w:lang w:val="es-MX"/>
              </w:rPr>
            </w:pPr>
          </w:p>
          <w:p w14:paraId="61DA6835" w14:textId="77777777" w:rsidR="00E811F8" w:rsidRPr="002A7B50" w:rsidRDefault="00E811F8">
            <w:pPr>
              <w:jc w:val="both"/>
              <w:rPr>
                <w:rFonts w:ascii="Arial" w:hAnsi="Arial" w:cs="Arial"/>
                <w:lang w:val="es-MX"/>
              </w:rPr>
            </w:pPr>
          </w:p>
          <w:p w14:paraId="12DCA7C7" w14:textId="77777777" w:rsidR="00E811F8" w:rsidRPr="002A7B50" w:rsidRDefault="00E811F8">
            <w:pPr>
              <w:jc w:val="both"/>
              <w:rPr>
                <w:rFonts w:ascii="Arial" w:hAnsi="Arial" w:cs="Arial"/>
                <w:lang w:val="es-MX"/>
              </w:rPr>
            </w:pPr>
          </w:p>
          <w:p w14:paraId="361D2DB3" w14:textId="77777777" w:rsidR="00E811F8" w:rsidRPr="002A7B50" w:rsidRDefault="00E811F8">
            <w:pPr>
              <w:jc w:val="both"/>
              <w:rPr>
                <w:rFonts w:ascii="Arial" w:hAnsi="Arial" w:cs="Arial"/>
                <w:lang w:val="es-MX"/>
              </w:rPr>
            </w:pPr>
          </w:p>
        </w:tc>
      </w:tr>
    </w:tbl>
    <w:p w14:paraId="1B5F0193" w14:textId="77777777" w:rsidR="00C717A8" w:rsidRPr="002A7B50" w:rsidRDefault="00C717A8" w:rsidP="00F827B3">
      <w:pPr>
        <w:spacing w:line="360" w:lineRule="auto"/>
        <w:jc w:val="both"/>
        <w:rPr>
          <w:rFonts w:ascii="Arial" w:hAnsi="Arial" w:cs="Arial"/>
        </w:rPr>
      </w:pPr>
    </w:p>
    <w:tbl>
      <w:tblPr>
        <w:tblStyle w:val="Tablaconcuadrcula"/>
        <w:tblW w:w="0" w:type="auto"/>
        <w:tblLook w:val="04A0" w:firstRow="1" w:lastRow="0" w:firstColumn="1" w:lastColumn="0" w:noHBand="0" w:noVBand="1"/>
      </w:tblPr>
      <w:tblGrid>
        <w:gridCol w:w="763"/>
        <w:gridCol w:w="6932"/>
      </w:tblGrid>
      <w:tr w:rsidR="00C33061" w:rsidRPr="002A7B50" w14:paraId="599D5498" w14:textId="77777777">
        <w:tc>
          <w:tcPr>
            <w:tcW w:w="7695" w:type="dxa"/>
            <w:gridSpan w:val="2"/>
          </w:tcPr>
          <w:p w14:paraId="6ECA153A" w14:textId="600FA33F" w:rsidR="00C33061" w:rsidRPr="002A7B50" w:rsidRDefault="00791138">
            <w:pPr>
              <w:rPr>
                <w:rFonts w:ascii="Arial" w:hAnsi="Arial" w:cs="Arial"/>
                <w:noProof/>
                <w:lang w:val="es-MX"/>
              </w:rPr>
            </w:pPr>
            <w:r w:rsidRPr="002A7B50">
              <w:rPr>
                <w:rFonts w:ascii="Arial" w:hAnsi="Arial" w:cs="Arial"/>
                <w:noProof/>
                <w:lang w:val="es-MX"/>
              </w:rPr>
              <w:t xml:space="preserve">Imágenes </w:t>
            </w:r>
            <w:r w:rsidR="00E64065" w:rsidRPr="002A7B50">
              <w:rPr>
                <w:rFonts w:ascii="Arial" w:hAnsi="Arial" w:cs="Arial"/>
                <w:noProof/>
                <w:lang w:val="es-MX"/>
              </w:rPr>
              <w:t>0</w:t>
            </w:r>
            <w:r w:rsidR="00C33061" w:rsidRPr="002A7B50">
              <w:rPr>
                <w:rFonts w:ascii="Arial" w:hAnsi="Arial" w:cs="Arial"/>
                <w:noProof/>
                <w:lang w:val="es-MX"/>
              </w:rPr>
              <w:t>4</w:t>
            </w:r>
          </w:p>
        </w:tc>
      </w:tr>
      <w:tr w:rsidR="00E153B7" w:rsidRPr="002A7B50" w14:paraId="78534B4E" w14:textId="77777777" w:rsidTr="008B2E3B">
        <w:tc>
          <w:tcPr>
            <w:tcW w:w="1219" w:type="dxa"/>
          </w:tcPr>
          <w:p w14:paraId="607459B6" w14:textId="2041179B" w:rsidR="00E153B7" w:rsidRPr="002A7B50" w:rsidRDefault="00791138">
            <w:pPr>
              <w:spacing w:line="360" w:lineRule="auto"/>
              <w:rPr>
                <w:rFonts w:ascii="Arial Narrow" w:hAnsi="Arial Narrow" w:cs="Arial"/>
                <w:b/>
                <w:bCs/>
                <w:sz w:val="22"/>
                <w:szCs w:val="22"/>
                <w:lang w:val="es-MX"/>
              </w:rPr>
            </w:pPr>
            <w:r w:rsidRPr="002A7B50">
              <w:rPr>
                <w:rFonts w:ascii="Arial Narrow" w:hAnsi="Arial Narrow" w:cs="Arial"/>
                <w:b/>
                <w:bCs/>
                <w:sz w:val="22"/>
                <w:szCs w:val="22"/>
                <w:lang w:val="es-MX"/>
              </w:rPr>
              <w:t>Imágenes</w:t>
            </w:r>
          </w:p>
        </w:tc>
        <w:tc>
          <w:tcPr>
            <w:tcW w:w="6476" w:type="dxa"/>
          </w:tcPr>
          <w:p w14:paraId="6AA28849" w14:textId="06D2EE1B" w:rsidR="00E153B7" w:rsidRPr="00B2479C" w:rsidRDefault="00B2479C">
            <w:pPr>
              <w:rPr>
                <w:rFonts w:ascii="Arial" w:hAnsi="Arial" w:cs="Arial"/>
                <w:strike/>
                <w:color w:val="FF0000"/>
                <w:highlight w:val="darkCyan"/>
                <w:lang w:val="es-MX"/>
              </w:rPr>
            </w:pPr>
            <w:r w:rsidRPr="00B2479C">
              <w:rPr>
                <w:rFonts w:ascii="Arial" w:eastAsia="Calibri" w:hAnsi="Arial" w:cs="Arial"/>
                <w:noProof/>
                <w:color w:val="FFFFFF"/>
                <w:kern w:val="2"/>
                <w:highlight w:val="darkCyan"/>
                <w:lang w:val="es-MX" w:eastAsia="en-US"/>
                <w14:ligatures w14:val="standardContextual"/>
              </w:rPr>
              <w:t>[No.21]_ELIMINADO_Enlace_electrónico_[223]</w:t>
            </w:r>
          </w:p>
        </w:tc>
      </w:tr>
      <w:tr w:rsidR="00E153B7" w:rsidRPr="002A7B50" w14:paraId="1F487E09" w14:textId="77777777" w:rsidTr="008B2E3B">
        <w:tc>
          <w:tcPr>
            <w:tcW w:w="1219" w:type="dxa"/>
          </w:tcPr>
          <w:p w14:paraId="7C81FF92" w14:textId="7E53DA9B" w:rsidR="00E153B7" w:rsidRPr="002A7B50" w:rsidRDefault="00791138">
            <w:pPr>
              <w:spacing w:line="360" w:lineRule="auto"/>
              <w:rPr>
                <w:rFonts w:ascii="Arial Narrow" w:hAnsi="Arial Narrow" w:cs="Arial"/>
                <w:b/>
                <w:bCs/>
                <w:sz w:val="22"/>
                <w:szCs w:val="22"/>
                <w:lang w:val="es-MX"/>
              </w:rPr>
            </w:pPr>
            <w:r w:rsidRPr="002A7B50">
              <w:rPr>
                <w:rFonts w:ascii="Arial Narrow" w:hAnsi="Arial Narrow" w:cs="Arial"/>
                <w:b/>
                <w:bCs/>
                <w:sz w:val="22"/>
                <w:szCs w:val="22"/>
                <w:lang w:val="es-MX"/>
              </w:rPr>
              <w:t>Fecha de publicación</w:t>
            </w:r>
          </w:p>
        </w:tc>
        <w:tc>
          <w:tcPr>
            <w:tcW w:w="6476" w:type="dxa"/>
          </w:tcPr>
          <w:p w14:paraId="22367C3A" w14:textId="67FE6121" w:rsidR="00E153B7" w:rsidRPr="002A7B50" w:rsidRDefault="00791138">
            <w:pPr>
              <w:spacing w:line="360" w:lineRule="auto"/>
              <w:rPr>
                <w:rFonts w:ascii="Arial" w:hAnsi="Arial" w:cs="Arial"/>
                <w:lang w:val="es-MX"/>
              </w:rPr>
            </w:pPr>
            <w:r w:rsidRPr="002A7B50">
              <w:rPr>
                <w:rFonts w:ascii="Arial" w:hAnsi="Arial" w:cs="Arial"/>
                <w:lang w:val="es-MX"/>
              </w:rPr>
              <w:t xml:space="preserve">25 veinticinco de enero del 2026 dos mil veintiséis </w:t>
            </w:r>
          </w:p>
        </w:tc>
      </w:tr>
      <w:tr w:rsidR="00E153B7" w:rsidRPr="002A7B50" w14:paraId="3EA7F2DE" w14:textId="77777777" w:rsidTr="008B2E3B">
        <w:tc>
          <w:tcPr>
            <w:tcW w:w="1219" w:type="dxa"/>
          </w:tcPr>
          <w:p w14:paraId="3B17E541" w14:textId="77777777" w:rsidR="00E153B7" w:rsidRPr="002A7B50" w:rsidRDefault="00E153B7">
            <w:pPr>
              <w:spacing w:line="360" w:lineRule="auto"/>
              <w:rPr>
                <w:rFonts w:ascii="Arial" w:hAnsi="Arial" w:cs="Arial"/>
                <w:b/>
                <w:bCs/>
                <w:sz w:val="20"/>
                <w:szCs w:val="20"/>
                <w:lang w:val="es-MX"/>
              </w:rPr>
            </w:pPr>
            <w:r w:rsidRPr="002A7B50">
              <w:rPr>
                <w:rFonts w:ascii="Arial" w:hAnsi="Arial" w:cs="Arial"/>
                <w:b/>
                <w:bCs/>
                <w:sz w:val="20"/>
                <w:szCs w:val="20"/>
                <w:lang w:val="es-MX"/>
              </w:rPr>
              <w:t>Contenido</w:t>
            </w:r>
          </w:p>
        </w:tc>
        <w:tc>
          <w:tcPr>
            <w:tcW w:w="6476" w:type="dxa"/>
          </w:tcPr>
          <w:p w14:paraId="25E72ADF" w14:textId="67AB5957" w:rsidR="003E7196" w:rsidRPr="002A7B50" w:rsidRDefault="008B2E3B" w:rsidP="003E7196">
            <w:pPr>
              <w:jc w:val="both"/>
              <w:rPr>
                <w:rFonts w:ascii="Arial" w:hAnsi="Arial" w:cs="Arial"/>
              </w:rPr>
            </w:pPr>
            <w:r w:rsidRPr="002A7B50">
              <w:rPr>
                <w:rFonts w:ascii="Arial" w:hAnsi="Arial" w:cs="Arial"/>
              </w:rPr>
              <w:t xml:space="preserve">Me llegan estas fotos con sarcasmo. Del denunciado novio de la </w:t>
            </w:r>
            <w:r w:rsidR="00B2479C" w:rsidRPr="00B2479C">
              <w:rPr>
                <w:rFonts w:ascii="Arial" w:hAnsi="Arial" w:cs="Arial"/>
                <w:color w:val="FFFFFF"/>
                <w:highlight w:val="darkCyan"/>
              </w:rPr>
              <w:t>[No.22]_</w:t>
            </w:r>
            <w:proofErr w:type="spellStart"/>
            <w:r w:rsidR="00B2479C" w:rsidRPr="00B2479C">
              <w:rPr>
                <w:rFonts w:ascii="Arial" w:hAnsi="Arial" w:cs="Arial"/>
                <w:color w:val="FFFFFF"/>
                <w:highlight w:val="darkCyan"/>
              </w:rPr>
              <w:t>ELIMINADO_Cargo</w:t>
            </w:r>
            <w:proofErr w:type="spellEnd"/>
            <w:r w:rsidR="00B2479C" w:rsidRPr="00B2479C">
              <w:rPr>
                <w:rFonts w:ascii="Arial" w:hAnsi="Arial" w:cs="Arial"/>
                <w:color w:val="FFFFFF"/>
                <w:highlight w:val="darkCyan"/>
              </w:rPr>
              <w:t>_[230]</w:t>
            </w:r>
            <w:r w:rsidRPr="002A7B50">
              <w:rPr>
                <w:rFonts w:ascii="Arial" w:hAnsi="Arial" w:cs="Arial"/>
              </w:rPr>
              <w:t xml:space="preserve"> de </w:t>
            </w:r>
            <w:r w:rsidR="00B2479C" w:rsidRPr="00B2479C">
              <w:rPr>
                <w:rFonts w:ascii="Arial" w:hAnsi="Arial" w:cs="Arial"/>
                <w:color w:val="FFFFFF"/>
                <w:highlight w:val="darkCyan"/>
              </w:rPr>
              <w:t>[No.23]_</w:t>
            </w:r>
            <w:proofErr w:type="spellStart"/>
            <w:r w:rsidR="00B2479C" w:rsidRPr="00B2479C">
              <w:rPr>
                <w:rFonts w:ascii="Arial" w:hAnsi="Arial" w:cs="Arial"/>
                <w:color w:val="FFFFFF"/>
                <w:highlight w:val="darkCyan"/>
              </w:rPr>
              <w:t>ELIMINADO_el_Municipio</w:t>
            </w:r>
            <w:proofErr w:type="spellEnd"/>
            <w:r w:rsidR="00B2479C" w:rsidRPr="00B2479C">
              <w:rPr>
                <w:rFonts w:ascii="Arial" w:hAnsi="Arial" w:cs="Arial"/>
                <w:color w:val="FFFFFF"/>
                <w:highlight w:val="darkCyan"/>
              </w:rPr>
              <w:t>_[28]</w:t>
            </w:r>
            <w:r w:rsidRPr="002A7B50">
              <w:rPr>
                <w:rFonts w:ascii="Arial" w:hAnsi="Arial" w:cs="Arial"/>
              </w:rPr>
              <w:t>, el presidente de Morena no actúa al respecto, lo que implica que la violencia política de género es tolerada, lo cual es desafortunado, esto no es lo que Morena debería representar</w:t>
            </w:r>
          </w:p>
          <w:p w14:paraId="28AAE1DF" w14:textId="1E2F3D22" w:rsidR="003E7196" w:rsidRPr="00B2479C" w:rsidRDefault="00B2479C" w:rsidP="003E7196">
            <w:pPr>
              <w:jc w:val="center"/>
              <w:rPr>
                <w:rFonts w:ascii="Arial" w:hAnsi="Arial" w:cs="Arial"/>
                <w:strike/>
                <w:color w:val="FF0000"/>
                <w:highlight w:val="darkCyan"/>
              </w:rPr>
            </w:pPr>
            <w:r w:rsidRPr="00B2479C">
              <w:rPr>
                <w:rFonts w:ascii="Arial" w:hAnsi="Arial" w:cs="Arial"/>
                <w:b/>
                <w:bCs/>
                <w:noProof/>
                <w:color w:val="FFFFFF"/>
                <w:highlight w:val="darkCyan"/>
              </w:rPr>
              <w:t>[No.24]_ELIMINADAS_las_expresiones_que_afectan_la_intimidad_y/o_privacidad_de_la_denunciante_[243]</w:t>
            </w:r>
          </w:p>
        </w:tc>
      </w:tr>
    </w:tbl>
    <w:p w14:paraId="52EABB0D" w14:textId="77777777" w:rsidR="00C717A8" w:rsidRPr="002A7B50" w:rsidRDefault="00C717A8" w:rsidP="00F827B3">
      <w:pPr>
        <w:spacing w:line="360" w:lineRule="auto"/>
        <w:jc w:val="both"/>
        <w:rPr>
          <w:rFonts w:ascii="Arial" w:hAnsi="Arial" w:cs="Arial"/>
        </w:rPr>
      </w:pPr>
    </w:p>
    <w:p w14:paraId="73AB97A9" w14:textId="14507DFE" w:rsidR="00C717A8" w:rsidRPr="002A7B50" w:rsidRDefault="00681B6C" w:rsidP="00F827B3">
      <w:pPr>
        <w:spacing w:line="360" w:lineRule="auto"/>
        <w:jc w:val="both"/>
        <w:rPr>
          <w:rFonts w:ascii="Arial" w:hAnsi="Arial" w:cs="Arial"/>
        </w:rPr>
      </w:pPr>
      <w:r w:rsidRPr="002A7B50">
        <w:rPr>
          <w:rFonts w:ascii="Arial" w:hAnsi="Arial" w:cs="Arial"/>
        </w:rPr>
        <w:t xml:space="preserve">Ahora, de esas publicaciones, para determinar la procedencia o no, de las medidas cautelares, </w:t>
      </w:r>
      <w:r w:rsidR="00D00582" w:rsidRPr="002A7B50">
        <w:rPr>
          <w:rFonts w:ascii="Arial" w:hAnsi="Arial" w:cs="Arial"/>
        </w:rPr>
        <w:t xml:space="preserve">la autoridad responsable </w:t>
      </w:r>
      <w:r w:rsidRPr="002A7B50">
        <w:rPr>
          <w:rFonts w:ascii="Arial" w:hAnsi="Arial" w:cs="Arial"/>
        </w:rPr>
        <w:t xml:space="preserve">solamente identificó el contenido que consideró </w:t>
      </w:r>
      <w:r w:rsidR="00D00582" w:rsidRPr="002A7B50">
        <w:rPr>
          <w:rFonts w:ascii="Arial" w:hAnsi="Arial" w:cs="Arial"/>
        </w:rPr>
        <w:t>susceptible de analizar, por lo que extrajo palabras y/o frases determinadas.</w:t>
      </w:r>
    </w:p>
    <w:p w14:paraId="4DF8DEF9" w14:textId="77777777" w:rsidR="00C717A8" w:rsidRPr="002A7B50" w:rsidRDefault="00C717A8" w:rsidP="00F827B3">
      <w:pPr>
        <w:spacing w:line="360" w:lineRule="auto"/>
        <w:jc w:val="both"/>
        <w:rPr>
          <w:rFonts w:ascii="Arial" w:hAnsi="Arial" w:cs="Arial"/>
        </w:rPr>
      </w:pPr>
    </w:p>
    <w:p w14:paraId="2039544E" w14:textId="514D5FFC" w:rsidR="00D00582" w:rsidRPr="002A7B50" w:rsidRDefault="00D00582" w:rsidP="00D00582">
      <w:pPr>
        <w:spacing w:line="360" w:lineRule="auto"/>
        <w:rPr>
          <w:rFonts w:ascii="Arial" w:hAnsi="Arial" w:cs="Arial"/>
          <w:lang w:val="es-MX"/>
        </w:rPr>
      </w:pPr>
      <w:r w:rsidRPr="002A7B50">
        <w:rPr>
          <w:rFonts w:ascii="Arial" w:hAnsi="Arial" w:cs="Arial"/>
          <w:lang w:val="es-MX"/>
        </w:rPr>
        <w:t xml:space="preserve">Las manifestaciones que analizó en cada </w:t>
      </w:r>
      <w:r w:rsidR="00F717F1" w:rsidRPr="002A7B50">
        <w:rPr>
          <w:rFonts w:ascii="Arial" w:hAnsi="Arial" w:cs="Arial"/>
          <w:lang w:val="es-MX"/>
        </w:rPr>
        <w:t>uno</w:t>
      </w:r>
      <w:r w:rsidRPr="002A7B50">
        <w:rPr>
          <w:rFonts w:ascii="Arial" w:hAnsi="Arial" w:cs="Arial"/>
          <w:lang w:val="es-MX"/>
        </w:rPr>
        <w:t xml:space="preserve"> fueron las siguientes: </w:t>
      </w:r>
    </w:p>
    <w:p w14:paraId="0466A21A" w14:textId="77777777" w:rsidR="00C717A8" w:rsidRPr="002A7B50" w:rsidRDefault="00C717A8" w:rsidP="00F827B3">
      <w:pPr>
        <w:spacing w:line="360" w:lineRule="auto"/>
        <w:jc w:val="both"/>
        <w:rPr>
          <w:rFonts w:ascii="Arial" w:hAnsi="Arial" w:cs="Arial"/>
        </w:rPr>
      </w:pPr>
    </w:p>
    <w:p w14:paraId="41132514" w14:textId="772006C4" w:rsidR="00B00112" w:rsidRPr="002A7B50" w:rsidRDefault="00B00112" w:rsidP="00F827B3">
      <w:pPr>
        <w:spacing w:line="360" w:lineRule="auto"/>
        <w:jc w:val="both"/>
        <w:rPr>
          <w:rFonts w:ascii="Arial" w:hAnsi="Arial" w:cs="Arial"/>
        </w:rPr>
      </w:pPr>
      <w:r w:rsidRPr="002A7B50">
        <w:rPr>
          <w:rFonts w:ascii="Arial" w:hAnsi="Arial" w:cs="Arial"/>
        </w:rPr>
        <w:t>Precisado lo anterior, se procede a revisar la proporcionalidad de las medidas tomadas por la autoridad electoral.</w:t>
      </w:r>
    </w:p>
    <w:p w14:paraId="002FEB50" w14:textId="77777777" w:rsidR="00C717A8" w:rsidRPr="002A7B50" w:rsidRDefault="00C717A8" w:rsidP="00F827B3">
      <w:pPr>
        <w:spacing w:line="360" w:lineRule="auto"/>
        <w:jc w:val="both"/>
        <w:rPr>
          <w:rFonts w:ascii="Arial" w:hAnsi="Arial" w:cs="Arial"/>
        </w:rPr>
      </w:pPr>
    </w:p>
    <w:tbl>
      <w:tblPr>
        <w:tblStyle w:val="Tablaconcuadrcula"/>
        <w:tblpPr w:leftFromText="141" w:rightFromText="141" w:vertAnchor="text" w:horzAnchor="margin" w:tblpY="77"/>
        <w:tblW w:w="0" w:type="auto"/>
        <w:tblLook w:val="04A0" w:firstRow="1" w:lastRow="0" w:firstColumn="1" w:lastColumn="0" w:noHBand="0" w:noVBand="1"/>
      </w:tblPr>
      <w:tblGrid>
        <w:gridCol w:w="933"/>
        <w:gridCol w:w="6762"/>
      </w:tblGrid>
      <w:tr w:rsidR="00334DC0" w:rsidRPr="002A7B50" w14:paraId="21D998C0" w14:textId="77777777" w:rsidTr="00334DC0">
        <w:tc>
          <w:tcPr>
            <w:tcW w:w="1557" w:type="dxa"/>
            <w:shd w:val="clear" w:color="auto" w:fill="000000" w:themeFill="text1"/>
          </w:tcPr>
          <w:p w14:paraId="124EEAA0" w14:textId="77777777" w:rsidR="00334DC0" w:rsidRPr="002A7B50" w:rsidRDefault="00334DC0" w:rsidP="00334DC0">
            <w:pPr>
              <w:spacing w:line="360" w:lineRule="auto"/>
              <w:jc w:val="center"/>
              <w:rPr>
                <w:rFonts w:ascii="Arial" w:hAnsi="Arial" w:cs="Arial"/>
                <w:smallCaps/>
                <w:lang w:val="es-MX"/>
              </w:rPr>
            </w:pPr>
            <w:r w:rsidRPr="002A7B50">
              <w:rPr>
                <w:rFonts w:ascii="Arial" w:hAnsi="Arial" w:cs="Arial"/>
                <w:smallCaps/>
                <w:lang w:val="es-MX"/>
              </w:rPr>
              <w:lastRenderedPageBreak/>
              <w:t>publicación</w:t>
            </w:r>
          </w:p>
        </w:tc>
        <w:tc>
          <w:tcPr>
            <w:tcW w:w="6138" w:type="dxa"/>
            <w:shd w:val="clear" w:color="auto" w:fill="000000" w:themeFill="text1"/>
          </w:tcPr>
          <w:p w14:paraId="788BAF86" w14:textId="77777777" w:rsidR="00334DC0" w:rsidRPr="002A7B50" w:rsidRDefault="00334DC0" w:rsidP="00334DC0">
            <w:pPr>
              <w:spacing w:line="360" w:lineRule="auto"/>
              <w:jc w:val="center"/>
              <w:rPr>
                <w:rFonts w:ascii="Arial" w:hAnsi="Arial" w:cs="Arial"/>
                <w:smallCaps/>
                <w:lang w:val="es-MX"/>
              </w:rPr>
            </w:pPr>
            <w:r w:rsidRPr="002A7B50">
              <w:rPr>
                <w:rFonts w:ascii="Arial" w:hAnsi="Arial" w:cs="Arial"/>
                <w:smallCaps/>
                <w:lang w:val="es-MX"/>
              </w:rPr>
              <w:t>Manifestación identificadas por el IEM como presunta VPMG</w:t>
            </w:r>
          </w:p>
        </w:tc>
      </w:tr>
      <w:tr w:rsidR="00334DC0" w:rsidRPr="002A7B50" w14:paraId="55EB33F2" w14:textId="77777777" w:rsidTr="00334DC0">
        <w:tc>
          <w:tcPr>
            <w:tcW w:w="1557" w:type="dxa"/>
          </w:tcPr>
          <w:p w14:paraId="33C5B4F9" w14:textId="77777777" w:rsidR="00334DC0" w:rsidRPr="002A7B50" w:rsidRDefault="00334DC0" w:rsidP="00334DC0">
            <w:pPr>
              <w:spacing w:line="360" w:lineRule="auto"/>
              <w:jc w:val="center"/>
              <w:rPr>
                <w:rFonts w:ascii="Arial" w:hAnsi="Arial" w:cs="Arial"/>
                <w:lang w:val="es-MX"/>
              </w:rPr>
            </w:pPr>
            <w:r w:rsidRPr="002A7B50">
              <w:rPr>
                <w:rFonts w:ascii="Arial" w:hAnsi="Arial" w:cs="Arial"/>
                <w:lang w:val="es-MX"/>
              </w:rPr>
              <w:t>01</w:t>
            </w:r>
          </w:p>
        </w:tc>
        <w:tc>
          <w:tcPr>
            <w:tcW w:w="6138" w:type="dxa"/>
          </w:tcPr>
          <w:p w14:paraId="42BC8947" w14:textId="5F0EFB3D" w:rsidR="00334DC0" w:rsidRPr="002A7B50" w:rsidRDefault="00334DC0" w:rsidP="00334DC0">
            <w:pPr>
              <w:spacing w:line="360" w:lineRule="auto"/>
              <w:rPr>
                <w:rFonts w:ascii="Arial" w:hAnsi="Arial" w:cs="Arial"/>
                <w:lang w:val="es-MX"/>
              </w:rPr>
            </w:pPr>
            <w:r w:rsidRPr="002A7B50">
              <w:rPr>
                <w:rFonts w:ascii="Arial" w:hAnsi="Arial" w:cs="Arial"/>
                <w:lang w:val="es-MX"/>
              </w:rPr>
              <w:t>“</w:t>
            </w:r>
            <w:r w:rsidR="00697777">
              <w:rPr>
                <w:rFonts w:ascii="Arial" w:hAnsi="Arial" w:cs="Arial"/>
                <w:color w:val="000000"/>
                <w:lang w:val="es-MX"/>
              </w:rPr>
              <w:t>mamacita</w:t>
            </w:r>
            <w:r w:rsidRPr="002A7B50">
              <w:rPr>
                <w:rFonts w:ascii="Arial" w:hAnsi="Arial" w:cs="Arial"/>
                <w:lang w:val="es-MX"/>
              </w:rPr>
              <w:t>” “te sugiero … cuida a tu hijo”</w:t>
            </w:r>
          </w:p>
        </w:tc>
      </w:tr>
      <w:tr w:rsidR="00334DC0" w:rsidRPr="002A7B50" w14:paraId="2AE86352" w14:textId="77777777" w:rsidTr="00334DC0">
        <w:tc>
          <w:tcPr>
            <w:tcW w:w="1557" w:type="dxa"/>
          </w:tcPr>
          <w:p w14:paraId="3B34ABDF" w14:textId="77777777" w:rsidR="00334DC0" w:rsidRPr="002A7B50" w:rsidRDefault="00334DC0" w:rsidP="00334DC0">
            <w:pPr>
              <w:spacing w:line="360" w:lineRule="auto"/>
              <w:jc w:val="center"/>
              <w:rPr>
                <w:rFonts w:ascii="Arial" w:hAnsi="Arial" w:cs="Arial"/>
                <w:lang w:val="es-MX"/>
              </w:rPr>
            </w:pPr>
            <w:r w:rsidRPr="002A7B50">
              <w:rPr>
                <w:rFonts w:ascii="Arial" w:hAnsi="Arial" w:cs="Arial"/>
                <w:lang w:val="es-MX"/>
              </w:rPr>
              <w:t>02</w:t>
            </w:r>
          </w:p>
        </w:tc>
        <w:tc>
          <w:tcPr>
            <w:tcW w:w="6138" w:type="dxa"/>
          </w:tcPr>
          <w:p w14:paraId="6EB2657F" w14:textId="2F540DB4" w:rsidR="00334DC0" w:rsidRPr="002A7B50" w:rsidRDefault="00334DC0" w:rsidP="00334DC0">
            <w:pPr>
              <w:jc w:val="both"/>
              <w:rPr>
                <w:rFonts w:ascii="Arial" w:hAnsi="Arial" w:cs="Arial"/>
                <w:lang w:val="es-MX"/>
              </w:rPr>
            </w:pPr>
            <w:r w:rsidRPr="002A7B50">
              <w:rPr>
                <w:rFonts w:ascii="Arial" w:hAnsi="Arial" w:cs="Arial"/>
                <w:lang w:val="es-MX"/>
              </w:rPr>
              <w:t xml:space="preserve">“échale ganitas, </w:t>
            </w:r>
            <w:r w:rsidR="00697777">
              <w:rPr>
                <w:rFonts w:ascii="Arial" w:hAnsi="Arial" w:cs="Arial"/>
                <w:color w:val="000000"/>
                <w:lang w:val="es-MX"/>
              </w:rPr>
              <w:t>mamacita</w:t>
            </w:r>
            <w:r w:rsidRPr="002A7B50">
              <w:rPr>
                <w:rFonts w:ascii="Arial" w:hAnsi="Arial" w:cs="Arial"/>
                <w:lang w:val="es-MX"/>
              </w:rPr>
              <w:t xml:space="preserve">, ya saca de perdida lo que te queda, </w:t>
            </w:r>
            <w:proofErr w:type="spellStart"/>
            <w:r w:rsidRPr="002A7B50">
              <w:rPr>
                <w:rFonts w:ascii="Arial" w:hAnsi="Arial" w:cs="Arial"/>
                <w:lang w:val="es-MX"/>
              </w:rPr>
              <w:t>corazona</w:t>
            </w:r>
            <w:proofErr w:type="spellEnd"/>
            <w:r w:rsidRPr="002A7B50">
              <w:rPr>
                <w:rFonts w:ascii="Arial" w:hAnsi="Arial" w:cs="Arial"/>
                <w:lang w:val="es-MX"/>
              </w:rPr>
              <w:t>”</w:t>
            </w:r>
          </w:p>
          <w:p w14:paraId="4CECB106" w14:textId="4B094A05" w:rsidR="00334DC0" w:rsidRPr="002A7B50" w:rsidRDefault="00334DC0" w:rsidP="00334DC0">
            <w:pPr>
              <w:jc w:val="both"/>
              <w:rPr>
                <w:rFonts w:ascii="Arial" w:hAnsi="Arial" w:cs="Arial"/>
                <w:lang w:val="es-MX"/>
              </w:rPr>
            </w:pPr>
            <w:r w:rsidRPr="002A7B50">
              <w:rPr>
                <w:rFonts w:ascii="Arial" w:hAnsi="Arial" w:cs="Arial"/>
                <w:lang w:val="es-MX"/>
              </w:rPr>
              <w:t xml:space="preserve">“sin comer no me voy a quedar, </w:t>
            </w:r>
            <w:r w:rsidR="00697777">
              <w:rPr>
                <w:rFonts w:ascii="Arial" w:hAnsi="Arial" w:cs="Arial"/>
                <w:color w:val="000000"/>
                <w:lang w:val="es-MX"/>
              </w:rPr>
              <w:t>mamacita</w:t>
            </w:r>
            <w:r w:rsidRPr="002A7B50">
              <w:rPr>
                <w:rFonts w:ascii="Arial" w:hAnsi="Arial" w:cs="Arial"/>
                <w:lang w:val="es-MX"/>
              </w:rPr>
              <w:t>”</w:t>
            </w:r>
          </w:p>
          <w:p w14:paraId="2F4FFEA2" w14:textId="7021290B" w:rsidR="00334DC0" w:rsidRPr="002A7B50" w:rsidRDefault="00334DC0" w:rsidP="00334DC0">
            <w:pPr>
              <w:jc w:val="both"/>
              <w:rPr>
                <w:rFonts w:ascii="Arial" w:hAnsi="Arial" w:cs="Arial"/>
                <w:lang w:val="es-MX"/>
              </w:rPr>
            </w:pPr>
            <w:r w:rsidRPr="002A7B50">
              <w:rPr>
                <w:rFonts w:ascii="Arial" w:hAnsi="Arial" w:cs="Arial"/>
                <w:lang w:val="es-MX"/>
              </w:rPr>
              <w:t xml:space="preserve">“te sugiero ponte a trabajar, cuida tu hijo, dale buenos valores, </w:t>
            </w:r>
            <w:r w:rsidR="00697777">
              <w:rPr>
                <w:rFonts w:ascii="Arial" w:hAnsi="Arial" w:cs="Arial"/>
                <w:color w:val="000000"/>
                <w:lang w:val="es-MX"/>
              </w:rPr>
              <w:t>que no sea como tú</w:t>
            </w:r>
            <w:r w:rsidRPr="002A7B50">
              <w:rPr>
                <w:rFonts w:ascii="Arial" w:hAnsi="Arial" w:cs="Arial"/>
                <w:lang w:val="es-MX"/>
              </w:rPr>
              <w:t>”</w:t>
            </w:r>
          </w:p>
        </w:tc>
      </w:tr>
      <w:tr w:rsidR="00334DC0" w:rsidRPr="002A7B50" w14:paraId="19C7310D" w14:textId="77777777" w:rsidTr="00334DC0">
        <w:tc>
          <w:tcPr>
            <w:tcW w:w="1557" w:type="dxa"/>
          </w:tcPr>
          <w:p w14:paraId="30370BCB" w14:textId="77777777" w:rsidR="00334DC0" w:rsidRPr="002A7B50" w:rsidRDefault="00334DC0" w:rsidP="00334DC0">
            <w:pPr>
              <w:spacing w:line="360" w:lineRule="auto"/>
              <w:jc w:val="center"/>
              <w:rPr>
                <w:rFonts w:ascii="Arial" w:hAnsi="Arial" w:cs="Arial"/>
                <w:lang w:val="es-MX"/>
              </w:rPr>
            </w:pPr>
            <w:r w:rsidRPr="002A7B50">
              <w:rPr>
                <w:rFonts w:ascii="Arial" w:hAnsi="Arial" w:cs="Arial"/>
                <w:lang w:val="es-MX"/>
              </w:rPr>
              <w:t>03 y 05</w:t>
            </w:r>
          </w:p>
        </w:tc>
        <w:tc>
          <w:tcPr>
            <w:tcW w:w="6138" w:type="dxa"/>
          </w:tcPr>
          <w:p w14:paraId="4ACC3DC4" w14:textId="77777777" w:rsidR="00334DC0" w:rsidRPr="002A7B50" w:rsidRDefault="00334DC0" w:rsidP="00334DC0">
            <w:pPr>
              <w:jc w:val="both"/>
              <w:rPr>
                <w:rFonts w:ascii="Arial" w:hAnsi="Arial" w:cs="Arial"/>
                <w:i/>
                <w:iCs/>
                <w:lang w:val="es-MX"/>
              </w:rPr>
            </w:pPr>
            <w:r w:rsidRPr="002A7B50">
              <w:rPr>
                <w:rFonts w:ascii="Arial" w:hAnsi="Arial" w:cs="Arial"/>
                <w:i/>
                <w:iCs/>
                <w:lang w:val="es-MX"/>
              </w:rPr>
              <w:t>Del video:</w:t>
            </w:r>
          </w:p>
          <w:p w14:paraId="186A6BEF" w14:textId="2C102D3D" w:rsidR="00334DC0" w:rsidRPr="002A7B50" w:rsidRDefault="00334DC0" w:rsidP="00334DC0">
            <w:pPr>
              <w:jc w:val="both"/>
              <w:rPr>
                <w:rFonts w:ascii="Arial" w:hAnsi="Arial" w:cs="Arial"/>
                <w:lang w:val="es-MX"/>
              </w:rPr>
            </w:pPr>
            <w:r w:rsidRPr="002A7B50">
              <w:rPr>
                <w:rFonts w:ascii="Arial" w:hAnsi="Arial" w:cs="Arial"/>
                <w:lang w:val="es-MX"/>
              </w:rPr>
              <w:t>“</w:t>
            </w:r>
            <w:r w:rsidR="00B2479C" w:rsidRPr="00B2479C">
              <w:rPr>
                <w:rFonts w:ascii="Arial" w:hAnsi="Arial" w:cs="Arial"/>
                <w:color w:val="FFFFFF"/>
                <w:highlight w:val="darkCyan"/>
                <w:lang w:val="es-MX"/>
              </w:rPr>
              <w:t>[No.25]_ELIMINADAS_las_expresiones_que_afectan_la_intimidad_y/o_privacidad_de_la_denunciante_[243]</w:t>
            </w:r>
            <w:r w:rsidRPr="002A7B50">
              <w:rPr>
                <w:rFonts w:ascii="Arial" w:hAnsi="Arial" w:cs="Arial"/>
                <w:lang w:val="es-MX"/>
              </w:rPr>
              <w:t>”</w:t>
            </w:r>
          </w:p>
          <w:p w14:paraId="45BB8099" w14:textId="519C38D4" w:rsidR="00334DC0" w:rsidRPr="002A7B50" w:rsidRDefault="00334DC0" w:rsidP="00334DC0">
            <w:pPr>
              <w:jc w:val="both"/>
              <w:rPr>
                <w:rFonts w:ascii="Arial" w:hAnsi="Arial" w:cs="Arial"/>
                <w:lang w:val="es-MX"/>
              </w:rPr>
            </w:pPr>
            <w:r w:rsidRPr="002A7B50">
              <w:rPr>
                <w:rFonts w:ascii="Arial" w:hAnsi="Arial" w:cs="Arial"/>
                <w:lang w:val="es-MX"/>
              </w:rPr>
              <w:t>“</w:t>
            </w:r>
            <w:r w:rsidR="00B2479C" w:rsidRPr="00B2479C">
              <w:rPr>
                <w:rFonts w:ascii="Arial" w:hAnsi="Arial" w:cs="Arial"/>
                <w:color w:val="FFFFFF"/>
                <w:highlight w:val="darkCyan"/>
                <w:lang w:val="es-MX"/>
              </w:rPr>
              <w:t>[No.26]_ELIMINADAS_las_expresiones_que_afectan_la_intimidad_y/o_privacidad_de_la_denunciante_[243]</w:t>
            </w:r>
            <w:r w:rsidRPr="002A7B50">
              <w:rPr>
                <w:rFonts w:ascii="Arial" w:hAnsi="Arial" w:cs="Arial"/>
                <w:lang w:val="es-MX"/>
              </w:rPr>
              <w:t>”</w:t>
            </w:r>
          </w:p>
          <w:p w14:paraId="45414014" w14:textId="4B557B8A" w:rsidR="00334DC0" w:rsidRPr="002A7B50" w:rsidRDefault="00334DC0" w:rsidP="00334DC0">
            <w:pPr>
              <w:jc w:val="both"/>
              <w:rPr>
                <w:rFonts w:ascii="Arial" w:hAnsi="Arial" w:cs="Arial"/>
                <w:lang w:val="es-MX"/>
              </w:rPr>
            </w:pPr>
            <w:r w:rsidRPr="002A7B50">
              <w:rPr>
                <w:rFonts w:ascii="Arial" w:hAnsi="Arial" w:cs="Arial"/>
                <w:lang w:val="es-MX"/>
              </w:rPr>
              <w:t>“</w:t>
            </w:r>
            <w:r w:rsidR="00B2479C" w:rsidRPr="00B2479C">
              <w:rPr>
                <w:rFonts w:ascii="Arial" w:hAnsi="Arial" w:cs="Arial"/>
                <w:color w:val="FFFFFF"/>
                <w:highlight w:val="darkCyan"/>
                <w:lang w:val="es-MX"/>
              </w:rPr>
              <w:t>[No.27]_ELIMINADAS_las_expresiones_que_afectan_la_intimidad_y/o_privacidad_de_la_denunciante_[243]</w:t>
            </w:r>
            <w:r w:rsidRPr="002A7B50">
              <w:rPr>
                <w:rFonts w:ascii="Arial" w:hAnsi="Arial" w:cs="Arial"/>
                <w:lang w:val="es-MX"/>
              </w:rPr>
              <w:t>”</w:t>
            </w:r>
          </w:p>
          <w:p w14:paraId="166FD363" w14:textId="77777777" w:rsidR="00334DC0" w:rsidRPr="002A7B50" w:rsidRDefault="00334DC0" w:rsidP="00334DC0">
            <w:pPr>
              <w:jc w:val="both"/>
              <w:rPr>
                <w:rFonts w:ascii="Arial" w:hAnsi="Arial" w:cs="Arial"/>
                <w:lang w:val="es-MX"/>
              </w:rPr>
            </w:pPr>
          </w:p>
          <w:p w14:paraId="5B0D4CE9" w14:textId="77777777" w:rsidR="00334DC0" w:rsidRPr="002A7B50" w:rsidRDefault="00334DC0" w:rsidP="00334DC0">
            <w:pPr>
              <w:jc w:val="both"/>
              <w:rPr>
                <w:rFonts w:ascii="Arial" w:hAnsi="Arial" w:cs="Arial"/>
                <w:i/>
                <w:iCs/>
                <w:lang w:val="es-MX"/>
              </w:rPr>
            </w:pPr>
            <w:r w:rsidRPr="002A7B50">
              <w:rPr>
                <w:rFonts w:ascii="Arial" w:hAnsi="Arial" w:cs="Arial"/>
                <w:i/>
                <w:iCs/>
                <w:lang w:val="es-MX"/>
              </w:rPr>
              <w:t>Del comentario:</w:t>
            </w:r>
          </w:p>
          <w:p w14:paraId="284C7F95" w14:textId="78DDAE8A" w:rsidR="00334DC0" w:rsidRPr="002A7B50" w:rsidRDefault="00334DC0" w:rsidP="00334DC0">
            <w:pPr>
              <w:jc w:val="both"/>
              <w:rPr>
                <w:rFonts w:ascii="Arial" w:hAnsi="Arial" w:cs="Arial"/>
                <w:lang w:val="es-MX"/>
              </w:rPr>
            </w:pPr>
            <w:r w:rsidRPr="002A7B50">
              <w:rPr>
                <w:rFonts w:ascii="Arial" w:hAnsi="Arial" w:cs="Arial"/>
                <w:lang w:val="es-MX"/>
              </w:rPr>
              <w:t>“</w:t>
            </w:r>
            <w:r w:rsidR="00B2479C" w:rsidRPr="00B2479C">
              <w:rPr>
                <w:rFonts w:ascii="Arial" w:hAnsi="Arial" w:cs="Arial"/>
                <w:color w:val="FFFFFF"/>
                <w:highlight w:val="darkCyan"/>
                <w:lang w:val="es-MX"/>
              </w:rPr>
              <w:t>[No.28]_ELIMINADAS_las_expresiones_que_afectan_la_intimidad_y/o_privacidad_de_la_denunciante_[243]</w:t>
            </w:r>
            <w:r w:rsidRPr="002A7B50">
              <w:rPr>
                <w:rFonts w:ascii="Arial" w:hAnsi="Arial" w:cs="Arial"/>
                <w:lang w:val="es-MX"/>
              </w:rPr>
              <w:t>”</w:t>
            </w:r>
          </w:p>
        </w:tc>
      </w:tr>
      <w:tr w:rsidR="00334DC0" w:rsidRPr="002A7B50" w14:paraId="6DBE1A10" w14:textId="77777777" w:rsidTr="00334DC0">
        <w:tc>
          <w:tcPr>
            <w:tcW w:w="1557" w:type="dxa"/>
          </w:tcPr>
          <w:p w14:paraId="09B182DD" w14:textId="77777777" w:rsidR="00334DC0" w:rsidRPr="002A7B50" w:rsidRDefault="00334DC0" w:rsidP="00334DC0">
            <w:pPr>
              <w:spacing w:line="360" w:lineRule="auto"/>
              <w:jc w:val="center"/>
              <w:rPr>
                <w:rFonts w:ascii="Arial" w:hAnsi="Arial" w:cs="Arial"/>
                <w:lang w:val="es-MX"/>
              </w:rPr>
            </w:pPr>
            <w:r w:rsidRPr="002A7B50">
              <w:rPr>
                <w:rFonts w:ascii="Arial" w:hAnsi="Arial" w:cs="Arial"/>
                <w:lang w:val="es-MX"/>
              </w:rPr>
              <w:t>04</w:t>
            </w:r>
          </w:p>
        </w:tc>
        <w:tc>
          <w:tcPr>
            <w:tcW w:w="6138" w:type="dxa"/>
          </w:tcPr>
          <w:p w14:paraId="79F6022B" w14:textId="541B721D" w:rsidR="00334DC0" w:rsidRPr="002A7B50" w:rsidRDefault="00334DC0" w:rsidP="00334DC0">
            <w:pPr>
              <w:jc w:val="both"/>
              <w:rPr>
                <w:rFonts w:ascii="Arial" w:hAnsi="Arial" w:cs="Arial"/>
                <w:lang w:val="es-MX"/>
              </w:rPr>
            </w:pPr>
            <w:r w:rsidRPr="002A7B50">
              <w:rPr>
                <w:rFonts w:ascii="Arial" w:hAnsi="Arial" w:cs="Arial"/>
                <w:lang w:val="es-MX"/>
              </w:rPr>
              <w:t xml:space="preserve">“Me llegan estas fotos con sarcasmo. Del denunciado novio de la </w:t>
            </w:r>
            <w:r w:rsidR="00B2479C" w:rsidRPr="00B2479C">
              <w:rPr>
                <w:rFonts w:ascii="Arial" w:hAnsi="Arial" w:cs="Arial"/>
                <w:color w:val="FFFFFF"/>
                <w:highlight w:val="darkCyan"/>
                <w:lang w:val="es-MX"/>
              </w:rPr>
              <w:t>[No.29]_</w:t>
            </w:r>
            <w:proofErr w:type="spellStart"/>
            <w:r w:rsidR="00B2479C" w:rsidRPr="00B2479C">
              <w:rPr>
                <w:rFonts w:ascii="Arial" w:hAnsi="Arial" w:cs="Arial"/>
                <w:color w:val="FFFFFF"/>
                <w:highlight w:val="darkCyan"/>
                <w:lang w:val="es-MX"/>
              </w:rPr>
              <w:t>ELIMINADO_Cargo</w:t>
            </w:r>
            <w:proofErr w:type="spellEnd"/>
            <w:r w:rsidR="00B2479C" w:rsidRPr="00B2479C">
              <w:rPr>
                <w:rFonts w:ascii="Arial" w:hAnsi="Arial" w:cs="Arial"/>
                <w:color w:val="FFFFFF"/>
                <w:highlight w:val="darkCyan"/>
                <w:lang w:val="es-MX"/>
              </w:rPr>
              <w:t>_[230]</w:t>
            </w:r>
            <w:r w:rsidRPr="002A7B50">
              <w:rPr>
                <w:rFonts w:ascii="Arial" w:hAnsi="Arial" w:cs="Arial"/>
                <w:lang w:val="es-MX"/>
              </w:rPr>
              <w:t xml:space="preserve"> … el presidente de Morena no actúa… lo que implica que la violencia de género es tolerada”</w:t>
            </w:r>
          </w:p>
        </w:tc>
      </w:tr>
    </w:tbl>
    <w:p w14:paraId="0A458F57" w14:textId="77777777" w:rsidR="00415FA1" w:rsidRPr="002A7B50" w:rsidRDefault="00415FA1" w:rsidP="003C5D22">
      <w:pPr>
        <w:spacing w:line="360" w:lineRule="auto"/>
        <w:jc w:val="both"/>
        <w:rPr>
          <w:rFonts w:ascii="Arial" w:hAnsi="Arial" w:cs="Arial"/>
          <w:b/>
          <w:bCs/>
        </w:rPr>
      </w:pPr>
    </w:p>
    <w:p w14:paraId="006399E6" w14:textId="3C2FA123" w:rsidR="00E64065" w:rsidRPr="002A7B50" w:rsidRDefault="00E64065" w:rsidP="003C5D22">
      <w:pPr>
        <w:spacing w:line="360" w:lineRule="auto"/>
        <w:jc w:val="both"/>
        <w:rPr>
          <w:rFonts w:ascii="Arial" w:hAnsi="Arial" w:cs="Arial"/>
          <w:b/>
          <w:bCs/>
        </w:rPr>
      </w:pPr>
      <w:r w:rsidRPr="002A7B50">
        <w:rPr>
          <w:rFonts w:ascii="Arial" w:hAnsi="Arial" w:cs="Arial"/>
          <w:b/>
          <w:bCs/>
        </w:rPr>
        <w:t xml:space="preserve">Sobre las publicaciones identificadas </w:t>
      </w:r>
      <w:r w:rsidRPr="002A7B50">
        <w:rPr>
          <w:rFonts w:ascii="Arial" w:hAnsi="Arial" w:cs="Arial"/>
          <w:b/>
          <w:bCs/>
          <w:lang w:val="es-MX"/>
        </w:rPr>
        <w:t>por la autoridad como 01 y 02</w:t>
      </w:r>
    </w:p>
    <w:p w14:paraId="2901F14D" w14:textId="77777777" w:rsidR="00345DB3" w:rsidRPr="002A7B50" w:rsidRDefault="00345DB3" w:rsidP="00345DB3">
      <w:pPr>
        <w:spacing w:line="360" w:lineRule="auto"/>
        <w:jc w:val="both"/>
        <w:rPr>
          <w:rFonts w:ascii="Arial" w:hAnsi="Arial" w:cs="Arial"/>
          <w:lang w:val="es-MX"/>
        </w:rPr>
      </w:pPr>
      <w:r w:rsidRPr="002A7B50">
        <w:rPr>
          <w:rFonts w:ascii="Arial" w:hAnsi="Arial" w:cs="Arial"/>
          <w:lang w:val="es-MX"/>
        </w:rPr>
        <w:t xml:space="preserve">Expresiones como “mamacita”, “te sugiero… cuida a tu hijo”; “échale ganitas, mamacita…”; “sin comer no me voy a quedar, mamacita”; y “ponte a trabajar, cuida tu hijo…”, analizadas en el contexto en el que fueron emitidas, si bien pueden resultar incómodas, inapropiadas o incluso de mal gusto, no trascienden del ámbito de la crítica o descalificación personal hacia la denunciante como servidora pública. </w:t>
      </w:r>
    </w:p>
    <w:p w14:paraId="0180B4FF" w14:textId="77777777" w:rsidR="00345DB3" w:rsidRPr="002A7B50" w:rsidRDefault="00345DB3" w:rsidP="00345DB3">
      <w:pPr>
        <w:spacing w:line="360" w:lineRule="auto"/>
        <w:jc w:val="both"/>
        <w:rPr>
          <w:rFonts w:ascii="Arial" w:hAnsi="Arial" w:cs="Arial"/>
          <w:lang w:val="es-MX"/>
        </w:rPr>
      </w:pPr>
    </w:p>
    <w:p w14:paraId="664B243C" w14:textId="0255257E" w:rsidR="00345DB3" w:rsidRPr="002A7B50" w:rsidRDefault="00345DB3" w:rsidP="00345DB3">
      <w:pPr>
        <w:spacing w:line="360" w:lineRule="auto"/>
        <w:jc w:val="both"/>
        <w:rPr>
          <w:rFonts w:ascii="Arial" w:hAnsi="Arial" w:cs="Arial"/>
          <w:lang w:val="es-MX"/>
        </w:rPr>
      </w:pPr>
      <w:r w:rsidRPr="002A7B50">
        <w:rPr>
          <w:rFonts w:ascii="Arial" w:hAnsi="Arial" w:cs="Arial"/>
          <w:lang w:val="es-MX"/>
        </w:rPr>
        <w:t xml:space="preserve">Tampoco constituyen, </w:t>
      </w:r>
      <w:r w:rsidR="001F0B85" w:rsidRPr="002A7B50">
        <w:rPr>
          <w:rFonts w:ascii="Arial" w:hAnsi="Arial" w:cs="Arial"/>
          <w:lang w:val="es-MX"/>
        </w:rPr>
        <w:t xml:space="preserve">preliminarmente, </w:t>
      </w:r>
      <w:r w:rsidRPr="002A7B50">
        <w:rPr>
          <w:rFonts w:ascii="Arial" w:hAnsi="Arial" w:cs="Arial"/>
          <w:lang w:val="es-MX"/>
        </w:rPr>
        <w:t>por sí mismas, manifestaciones claramente encaminadas a obstaculizar el ejercicio de sus derechos político electorales por razón de género.</w:t>
      </w:r>
    </w:p>
    <w:p w14:paraId="693D861A" w14:textId="77777777" w:rsidR="00345DB3" w:rsidRPr="002A7B50" w:rsidRDefault="00345DB3" w:rsidP="00345DB3">
      <w:pPr>
        <w:spacing w:line="360" w:lineRule="auto"/>
        <w:rPr>
          <w:rFonts w:ascii="Arial" w:hAnsi="Arial" w:cs="Arial"/>
          <w:lang w:val="es-MX"/>
        </w:rPr>
      </w:pPr>
    </w:p>
    <w:p w14:paraId="6BB9F779" w14:textId="0778F6A8" w:rsidR="00345DB3" w:rsidRPr="002A7B50" w:rsidRDefault="00345DB3" w:rsidP="00345DB3">
      <w:pPr>
        <w:spacing w:line="360" w:lineRule="auto"/>
        <w:jc w:val="both"/>
        <w:rPr>
          <w:rFonts w:ascii="Arial" w:hAnsi="Arial" w:cs="Arial"/>
          <w:lang w:val="es-MX"/>
        </w:rPr>
      </w:pPr>
      <w:r w:rsidRPr="002A7B50">
        <w:rPr>
          <w:rFonts w:ascii="Arial" w:hAnsi="Arial" w:cs="Arial"/>
          <w:lang w:val="es-MX"/>
        </w:rPr>
        <w:t xml:space="preserve">En este sentido, la autoridad responsable no justificó de manera suficiente por qué el uso de expresiones coloquiales o con un tono sarcástico, sin un análisis contextual integral, amerita el retiro total de las publicaciones en sede cautelar. Asimismo, no explicó de qué manera dichas manifestaciones generan un riesgo inminente que justifique una </w:t>
      </w:r>
      <w:r w:rsidRPr="002A7B50">
        <w:rPr>
          <w:rFonts w:ascii="Arial" w:hAnsi="Arial" w:cs="Arial"/>
          <w:lang w:val="es-MX"/>
        </w:rPr>
        <w:lastRenderedPageBreak/>
        <w:t>intervención restrictiva a la libertad de expresión de la denunciada en su calidad de ciudadana hacia una servidora pública.</w:t>
      </w:r>
    </w:p>
    <w:p w14:paraId="4A303020" w14:textId="77777777" w:rsidR="00345DB3" w:rsidRPr="002A7B50" w:rsidRDefault="00345DB3" w:rsidP="00345DB3">
      <w:pPr>
        <w:spacing w:line="360" w:lineRule="auto"/>
        <w:jc w:val="both"/>
        <w:rPr>
          <w:rFonts w:ascii="Arial" w:hAnsi="Arial" w:cs="Arial"/>
          <w:lang w:val="es-MX"/>
        </w:rPr>
      </w:pPr>
    </w:p>
    <w:p w14:paraId="1421A61A" w14:textId="6A370104" w:rsidR="00345DB3" w:rsidRPr="002A7B50" w:rsidRDefault="00345DB3" w:rsidP="00345DB3">
      <w:pPr>
        <w:spacing w:line="360" w:lineRule="auto"/>
        <w:jc w:val="both"/>
        <w:rPr>
          <w:rFonts w:ascii="Arial" w:hAnsi="Arial" w:cs="Arial"/>
          <w:lang w:val="es-MX"/>
        </w:rPr>
      </w:pPr>
      <w:r w:rsidRPr="002A7B50">
        <w:rPr>
          <w:rFonts w:ascii="Arial" w:hAnsi="Arial" w:cs="Arial"/>
          <w:lang w:val="es-MX"/>
        </w:rPr>
        <w:t>Por tanto, respecto de estas expresiones, la medida cautelar resulta desproporcionada</w:t>
      </w:r>
      <w:r w:rsidR="00673D1B" w:rsidRPr="002A7B50">
        <w:rPr>
          <w:rFonts w:ascii="Arial" w:hAnsi="Arial" w:cs="Arial"/>
          <w:lang w:val="es-MX"/>
        </w:rPr>
        <w:t xml:space="preserve"> y, en consecuencia, procede su </w:t>
      </w:r>
      <w:r w:rsidR="00673D1B" w:rsidRPr="002A7B50">
        <w:rPr>
          <w:rFonts w:ascii="Arial" w:hAnsi="Arial" w:cs="Arial"/>
          <w:b/>
          <w:bCs/>
          <w:lang w:val="es-MX"/>
        </w:rPr>
        <w:t>revocación</w:t>
      </w:r>
      <w:r w:rsidRPr="002A7B50">
        <w:rPr>
          <w:rFonts w:ascii="Arial" w:hAnsi="Arial" w:cs="Arial"/>
          <w:lang w:val="es-MX"/>
        </w:rPr>
        <w:t xml:space="preserve"> pues implica una restricción amplia al discurso sin que, en esta etapa preliminar, se acredite la necesidad de dicha intervención.</w:t>
      </w:r>
    </w:p>
    <w:p w14:paraId="6636C39D" w14:textId="77777777" w:rsidR="00345DB3" w:rsidRPr="002A7B50" w:rsidRDefault="00345DB3" w:rsidP="00C019FA">
      <w:pPr>
        <w:spacing w:line="360" w:lineRule="auto"/>
        <w:rPr>
          <w:rFonts w:ascii="Arial" w:hAnsi="Arial" w:cs="Arial"/>
          <w:lang w:val="es-MX"/>
        </w:rPr>
      </w:pPr>
    </w:p>
    <w:p w14:paraId="1B367CA9" w14:textId="77777777" w:rsidR="00F22762" w:rsidRPr="002A7B50" w:rsidRDefault="00F22762" w:rsidP="00F22762">
      <w:pPr>
        <w:spacing w:line="360" w:lineRule="auto"/>
        <w:rPr>
          <w:rFonts w:ascii="Arial" w:hAnsi="Arial" w:cs="Arial"/>
          <w:b/>
          <w:bCs/>
          <w:lang w:val="es-MX"/>
        </w:rPr>
      </w:pPr>
      <w:r w:rsidRPr="002A7B50">
        <w:rPr>
          <w:rFonts w:ascii="Arial" w:hAnsi="Arial" w:cs="Arial"/>
          <w:b/>
          <w:bCs/>
        </w:rPr>
        <w:t>Sobre las publicaciones identificadas por la autoridad como 04</w:t>
      </w:r>
    </w:p>
    <w:p w14:paraId="14591D97" w14:textId="5A658A8F" w:rsidR="00F22762" w:rsidRPr="002A7B50" w:rsidRDefault="00F22762" w:rsidP="00F22762">
      <w:pPr>
        <w:spacing w:line="360" w:lineRule="auto"/>
        <w:jc w:val="both"/>
        <w:rPr>
          <w:rFonts w:ascii="Arial" w:hAnsi="Arial" w:cs="Arial"/>
          <w:lang w:val="es-MX"/>
        </w:rPr>
      </w:pPr>
      <w:r w:rsidRPr="002A7B50">
        <w:rPr>
          <w:rFonts w:ascii="Arial" w:hAnsi="Arial" w:cs="Arial"/>
          <w:lang w:val="es-MX"/>
        </w:rPr>
        <w:t xml:space="preserve">La expresión “Me llegan estas fotos con sarcasmo… el denunciado novio de la </w:t>
      </w:r>
      <w:r w:rsidR="00B2479C" w:rsidRPr="00B2479C">
        <w:rPr>
          <w:rFonts w:ascii="Arial" w:hAnsi="Arial" w:cs="Arial"/>
          <w:color w:val="FFFFFF"/>
          <w:highlight w:val="darkCyan"/>
          <w:lang w:val="es-MX"/>
        </w:rPr>
        <w:t>[No.30]_</w:t>
      </w:r>
      <w:proofErr w:type="spellStart"/>
      <w:r w:rsidR="00B2479C" w:rsidRPr="00B2479C">
        <w:rPr>
          <w:rFonts w:ascii="Arial" w:hAnsi="Arial" w:cs="Arial"/>
          <w:color w:val="FFFFFF"/>
          <w:highlight w:val="darkCyan"/>
          <w:lang w:val="es-MX"/>
        </w:rPr>
        <w:t>ELIMINADO_Cargo</w:t>
      </w:r>
      <w:proofErr w:type="spellEnd"/>
      <w:r w:rsidR="00B2479C" w:rsidRPr="00B2479C">
        <w:rPr>
          <w:rFonts w:ascii="Arial" w:hAnsi="Arial" w:cs="Arial"/>
          <w:color w:val="FFFFFF"/>
          <w:highlight w:val="darkCyan"/>
          <w:lang w:val="es-MX"/>
        </w:rPr>
        <w:t>_[230]</w:t>
      </w:r>
      <w:r w:rsidRPr="002A7B50">
        <w:rPr>
          <w:rFonts w:ascii="Arial" w:hAnsi="Arial" w:cs="Arial"/>
          <w:lang w:val="es-MX"/>
        </w:rPr>
        <w:t xml:space="preserve">… lo que implica que la violencia de género es tolerada” se inserta en un contexto de crítica política y de cuestionamiento a la actuación de actores públicos. </w:t>
      </w:r>
    </w:p>
    <w:p w14:paraId="39D0D431" w14:textId="77777777" w:rsidR="00F22762" w:rsidRPr="002A7B50" w:rsidRDefault="00F22762" w:rsidP="00F22762">
      <w:pPr>
        <w:spacing w:line="360" w:lineRule="auto"/>
        <w:jc w:val="both"/>
        <w:rPr>
          <w:rFonts w:ascii="Arial" w:hAnsi="Arial" w:cs="Arial"/>
          <w:lang w:val="es-MX"/>
        </w:rPr>
      </w:pPr>
    </w:p>
    <w:p w14:paraId="1B692755" w14:textId="77777777" w:rsidR="00F22762" w:rsidRPr="002A7B50" w:rsidRDefault="00F22762" w:rsidP="00F22762">
      <w:pPr>
        <w:spacing w:line="360" w:lineRule="auto"/>
        <w:jc w:val="both"/>
        <w:rPr>
          <w:rFonts w:ascii="Arial" w:hAnsi="Arial" w:cs="Arial"/>
          <w:lang w:val="es-MX"/>
        </w:rPr>
      </w:pPr>
      <w:r w:rsidRPr="002A7B50">
        <w:rPr>
          <w:rFonts w:ascii="Arial" w:hAnsi="Arial" w:cs="Arial"/>
          <w:lang w:val="es-MX"/>
        </w:rPr>
        <w:t>Se advierte que forma parte de un discurso que alude a dinámicas partidistas, así como a la tolerancia institucional frente a determinadas conductas, por lo que su contenido se orienta al escrutinio de figuras políticas y no necesariamente a un ataque basado en elementos de género.</w:t>
      </w:r>
    </w:p>
    <w:p w14:paraId="2C169EF4" w14:textId="77777777" w:rsidR="00F22762" w:rsidRPr="002A7B50" w:rsidRDefault="00F22762" w:rsidP="00F22762">
      <w:pPr>
        <w:spacing w:line="360" w:lineRule="auto"/>
        <w:jc w:val="both"/>
        <w:rPr>
          <w:rFonts w:ascii="Arial" w:hAnsi="Arial" w:cs="Arial"/>
          <w:lang w:val="es-MX"/>
        </w:rPr>
      </w:pPr>
    </w:p>
    <w:p w14:paraId="7ADCBD85" w14:textId="77777777" w:rsidR="00F22762" w:rsidRPr="002A7B50" w:rsidRDefault="00F22762" w:rsidP="00F22762">
      <w:pPr>
        <w:spacing w:line="360" w:lineRule="auto"/>
        <w:jc w:val="both"/>
        <w:rPr>
          <w:rFonts w:ascii="Arial" w:hAnsi="Arial" w:cs="Arial"/>
          <w:lang w:val="es-MX"/>
        </w:rPr>
      </w:pPr>
      <w:r w:rsidRPr="002A7B50">
        <w:rPr>
          <w:rFonts w:ascii="Arial" w:hAnsi="Arial" w:cs="Arial"/>
          <w:lang w:val="es-MX"/>
        </w:rPr>
        <w:t xml:space="preserve">En ese sentido, la autoridad responsable no expone de manera suficiente por qué dicha expresión, analizada integralmente dentro de su contexto político partidista, amerita el retiro de la publicación en sede cautelar. </w:t>
      </w:r>
    </w:p>
    <w:p w14:paraId="015F9114" w14:textId="77777777" w:rsidR="00F22762" w:rsidRPr="002A7B50" w:rsidRDefault="00F22762" w:rsidP="00F22762">
      <w:pPr>
        <w:spacing w:line="360" w:lineRule="auto"/>
        <w:jc w:val="both"/>
        <w:rPr>
          <w:rFonts w:ascii="Arial" w:hAnsi="Arial" w:cs="Arial"/>
          <w:lang w:val="es-MX"/>
        </w:rPr>
      </w:pPr>
    </w:p>
    <w:p w14:paraId="4A4D662F" w14:textId="77777777" w:rsidR="00F22762" w:rsidRPr="002A7B50" w:rsidRDefault="00F22762" w:rsidP="00F22762">
      <w:pPr>
        <w:spacing w:line="360" w:lineRule="auto"/>
        <w:jc w:val="both"/>
        <w:rPr>
          <w:rFonts w:ascii="Arial" w:hAnsi="Arial" w:cs="Arial"/>
          <w:lang w:val="es-MX"/>
        </w:rPr>
      </w:pPr>
      <w:r w:rsidRPr="002A7B50">
        <w:rPr>
          <w:rFonts w:ascii="Arial" w:hAnsi="Arial" w:cs="Arial"/>
          <w:lang w:val="es-MX"/>
        </w:rPr>
        <w:t>Tampoco acredita que la manifestación constituya, de forma clara y directa, en sede cautelar, un acto de violencia, pues no desarrolla un razonamiento que permita identificar cómo el mensaje trasciende del ámbito de la crítica política para ubicarse en un plano discriminatorio o estereotipado.</w:t>
      </w:r>
    </w:p>
    <w:p w14:paraId="16560294" w14:textId="77777777" w:rsidR="00F22762" w:rsidRPr="002A7B50" w:rsidRDefault="00F22762" w:rsidP="00F22762">
      <w:pPr>
        <w:spacing w:line="360" w:lineRule="auto"/>
        <w:jc w:val="both"/>
        <w:rPr>
          <w:rFonts w:ascii="Arial" w:hAnsi="Arial" w:cs="Arial"/>
          <w:lang w:val="es-MX"/>
        </w:rPr>
      </w:pPr>
    </w:p>
    <w:p w14:paraId="7CAD9D1C" w14:textId="77777777" w:rsidR="00F22762" w:rsidRPr="002A7B50" w:rsidRDefault="00F22762" w:rsidP="00F22762">
      <w:pPr>
        <w:spacing w:line="360" w:lineRule="auto"/>
        <w:jc w:val="both"/>
        <w:rPr>
          <w:rFonts w:ascii="Arial" w:hAnsi="Arial" w:cs="Arial"/>
          <w:lang w:val="es-MX"/>
        </w:rPr>
      </w:pPr>
      <w:r w:rsidRPr="002A7B50">
        <w:rPr>
          <w:rFonts w:ascii="Arial" w:hAnsi="Arial" w:cs="Arial"/>
          <w:lang w:val="es-MX"/>
        </w:rPr>
        <w:t xml:space="preserve">Por tanto, al no advertirse un indicio preliminar que justifique la restricción del discurso, la adopción de la medida cautelar resulta desproporcionada. </w:t>
      </w:r>
    </w:p>
    <w:p w14:paraId="2B7147F7" w14:textId="77777777" w:rsidR="00F22762" w:rsidRPr="002A7B50" w:rsidRDefault="00F22762" w:rsidP="00F22762">
      <w:pPr>
        <w:spacing w:line="360" w:lineRule="auto"/>
        <w:jc w:val="both"/>
        <w:rPr>
          <w:rFonts w:ascii="Arial" w:hAnsi="Arial" w:cs="Arial"/>
          <w:lang w:val="es-MX"/>
        </w:rPr>
      </w:pPr>
    </w:p>
    <w:p w14:paraId="33E28DE5" w14:textId="77777777" w:rsidR="00F22762" w:rsidRPr="002A7B50" w:rsidRDefault="00F22762" w:rsidP="00F22762">
      <w:pPr>
        <w:spacing w:line="360" w:lineRule="auto"/>
        <w:jc w:val="both"/>
        <w:rPr>
          <w:rFonts w:ascii="Arial" w:hAnsi="Arial" w:cs="Arial"/>
          <w:lang w:val="es-MX"/>
        </w:rPr>
      </w:pPr>
      <w:r w:rsidRPr="002A7B50">
        <w:rPr>
          <w:rFonts w:ascii="Arial" w:hAnsi="Arial" w:cs="Arial"/>
          <w:lang w:val="es-MX"/>
        </w:rPr>
        <w:t xml:space="preserve">Ello es así porque implica una limitación injustificada a la libertad de expresión en una etapa en la que no se han demostrado los elementos </w:t>
      </w:r>
      <w:r w:rsidRPr="002A7B50">
        <w:rPr>
          <w:rFonts w:ascii="Arial" w:hAnsi="Arial" w:cs="Arial"/>
          <w:lang w:val="es-MX"/>
        </w:rPr>
        <w:lastRenderedPageBreak/>
        <w:t xml:space="preserve">mínimos necesarios para considerar que la manifestación denunciada pudiera generar una afectación real o inminente que justifique la intervención preventiva de la autoridad administrativa. De ahí que por lo que ve a estas manifestaciones también deban </w:t>
      </w:r>
      <w:r w:rsidRPr="002A7B50">
        <w:rPr>
          <w:rFonts w:ascii="Arial" w:hAnsi="Arial" w:cs="Arial"/>
          <w:b/>
          <w:bCs/>
          <w:lang w:val="es-MX"/>
        </w:rPr>
        <w:t>revocarse</w:t>
      </w:r>
      <w:r w:rsidRPr="002A7B50">
        <w:rPr>
          <w:rFonts w:ascii="Arial" w:hAnsi="Arial" w:cs="Arial"/>
          <w:lang w:val="es-MX"/>
        </w:rPr>
        <w:t xml:space="preserve"> las medidas cautelares emitidas.</w:t>
      </w:r>
    </w:p>
    <w:p w14:paraId="13616A44" w14:textId="77777777" w:rsidR="00F22762" w:rsidRPr="002A7B50" w:rsidRDefault="00F22762" w:rsidP="00553C91">
      <w:pPr>
        <w:spacing w:line="360" w:lineRule="auto"/>
        <w:jc w:val="both"/>
        <w:rPr>
          <w:rFonts w:ascii="Arial" w:hAnsi="Arial" w:cs="Arial"/>
          <w:b/>
          <w:bCs/>
          <w:lang w:val="es-MX"/>
        </w:rPr>
      </w:pPr>
    </w:p>
    <w:p w14:paraId="5296C868" w14:textId="4A89612A" w:rsidR="00673D1B" w:rsidRPr="002A7B50" w:rsidRDefault="00334DC0" w:rsidP="00553C91">
      <w:pPr>
        <w:spacing w:line="360" w:lineRule="auto"/>
        <w:jc w:val="both"/>
        <w:rPr>
          <w:rFonts w:ascii="Arial" w:hAnsi="Arial" w:cs="Arial"/>
          <w:b/>
          <w:bCs/>
          <w:lang w:val="es-MX"/>
        </w:rPr>
      </w:pPr>
      <w:r w:rsidRPr="002A7B50">
        <w:rPr>
          <w:rFonts w:ascii="Arial" w:hAnsi="Arial" w:cs="Arial"/>
          <w:b/>
          <w:bCs/>
          <w:lang w:val="es-MX"/>
        </w:rPr>
        <w:t xml:space="preserve">Respecto de las publicaciones identificadas por la responsable como </w:t>
      </w:r>
      <w:r w:rsidR="00E23CA3" w:rsidRPr="002A7B50">
        <w:rPr>
          <w:rFonts w:ascii="Arial" w:hAnsi="Arial" w:cs="Arial"/>
          <w:b/>
          <w:bCs/>
        </w:rPr>
        <w:t>03 y05</w:t>
      </w:r>
    </w:p>
    <w:p w14:paraId="2672803B" w14:textId="72AB1ECE" w:rsidR="00545617" w:rsidRPr="002A7B50" w:rsidRDefault="00673D1B" w:rsidP="00673D1B">
      <w:pPr>
        <w:tabs>
          <w:tab w:val="num" w:pos="720"/>
        </w:tabs>
        <w:spacing w:line="360" w:lineRule="auto"/>
        <w:jc w:val="both"/>
        <w:rPr>
          <w:rFonts w:ascii="Arial" w:hAnsi="Arial" w:cs="Arial"/>
          <w:lang w:val="es-MX"/>
        </w:rPr>
      </w:pPr>
      <w:r w:rsidRPr="002A7B50">
        <w:rPr>
          <w:rFonts w:ascii="Arial" w:hAnsi="Arial" w:cs="Arial"/>
          <w:lang w:val="es-MX"/>
        </w:rPr>
        <w:t xml:space="preserve">La autoridad responsable analizó las siguientes expresiones </w:t>
      </w:r>
      <w:r w:rsidR="00545617" w:rsidRPr="002A7B50">
        <w:rPr>
          <w:rFonts w:ascii="Arial" w:hAnsi="Arial" w:cs="Arial"/>
          <w:lang w:val="es-MX"/>
        </w:rPr>
        <w:t>[i] del video</w:t>
      </w:r>
    </w:p>
    <w:p w14:paraId="5DA35957" w14:textId="2BC6CD52" w:rsidR="00673D1B" w:rsidRPr="002A7B50" w:rsidRDefault="00673D1B" w:rsidP="00673D1B">
      <w:pPr>
        <w:tabs>
          <w:tab w:val="num" w:pos="720"/>
        </w:tabs>
        <w:spacing w:line="360" w:lineRule="auto"/>
        <w:jc w:val="both"/>
        <w:rPr>
          <w:rFonts w:ascii="Arial" w:hAnsi="Arial" w:cs="Arial"/>
          <w:lang w:val="es-MX"/>
        </w:rPr>
      </w:pPr>
      <w:r w:rsidRPr="002A7B50">
        <w:rPr>
          <w:rFonts w:ascii="Arial" w:hAnsi="Arial" w:cs="Arial"/>
          <w:lang w:val="es-MX"/>
        </w:rPr>
        <w:t>“</w:t>
      </w:r>
      <w:r w:rsidR="00B2479C" w:rsidRPr="00B2479C">
        <w:rPr>
          <w:rFonts w:ascii="Arial" w:hAnsi="Arial" w:cs="Arial"/>
          <w:color w:val="FFFFFF"/>
          <w:highlight w:val="darkCyan"/>
          <w:lang w:val="es-MX"/>
        </w:rPr>
        <w:t>[No.31]_ELIMINADAS_las_expresiones_que_afectan_la_intimidad_y/o_privacidad_de_la_denunciante_[243]</w:t>
      </w:r>
      <w:r w:rsidRPr="002A7B50">
        <w:rPr>
          <w:rFonts w:ascii="Arial" w:hAnsi="Arial" w:cs="Arial"/>
          <w:lang w:val="es-MX"/>
        </w:rPr>
        <w:t>”, “</w:t>
      </w:r>
      <w:r w:rsidR="00B2479C" w:rsidRPr="00B2479C">
        <w:rPr>
          <w:rFonts w:ascii="Arial" w:hAnsi="Arial" w:cs="Arial"/>
          <w:color w:val="FFFFFF"/>
          <w:highlight w:val="darkCyan"/>
          <w:lang w:val="es-MX"/>
        </w:rPr>
        <w:t>[No.32]_ELIMINADAS_las_expresiones_que_afectan_la_intimidad_y/o_privacidad_de_la_denunciante_[243]</w:t>
      </w:r>
      <w:r w:rsidRPr="002A7B50">
        <w:rPr>
          <w:rFonts w:ascii="Arial" w:hAnsi="Arial" w:cs="Arial"/>
          <w:lang w:val="es-MX"/>
        </w:rPr>
        <w:t>”, “</w:t>
      </w:r>
      <w:r w:rsidR="00B2479C" w:rsidRPr="00B2479C">
        <w:rPr>
          <w:rFonts w:ascii="Arial" w:hAnsi="Arial" w:cs="Arial"/>
          <w:color w:val="FFFFFF"/>
          <w:highlight w:val="darkCyan"/>
          <w:lang w:val="es-MX"/>
        </w:rPr>
        <w:t>[No.33]_ELIMINADAS_las_expresiones_que_afectan_la_intimidad_y/o_privacidad_de_la_denunciante_[243]</w:t>
      </w:r>
      <w:r w:rsidRPr="002A7B50">
        <w:rPr>
          <w:rFonts w:ascii="Arial" w:hAnsi="Arial" w:cs="Arial"/>
          <w:lang w:val="es-MX"/>
        </w:rPr>
        <w:t>”, “</w:t>
      </w:r>
      <w:r w:rsidR="00B2479C" w:rsidRPr="00B2479C">
        <w:rPr>
          <w:rFonts w:ascii="Arial" w:hAnsi="Arial" w:cs="Arial"/>
          <w:color w:val="FFFFFF"/>
          <w:highlight w:val="darkCyan"/>
          <w:lang w:val="es-MX"/>
        </w:rPr>
        <w:t>[No.34]_ELIMINADAS_las_expresiones_que_afectan_la_intimidad_y/o_privacidad_de_la_denunciante_[243]</w:t>
      </w:r>
      <w:r w:rsidRPr="002A7B50">
        <w:rPr>
          <w:rFonts w:ascii="Arial" w:hAnsi="Arial" w:cs="Arial"/>
          <w:lang w:val="es-MX"/>
        </w:rPr>
        <w:t xml:space="preserve">” y </w:t>
      </w:r>
      <w:r w:rsidR="00F514CC" w:rsidRPr="002A7B50">
        <w:rPr>
          <w:rFonts w:ascii="Arial" w:hAnsi="Arial" w:cs="Arial"/>
          <w:lang w:val="es-MX"/>
        </w:rPr>
        <w:t>[</w:t>
      </w:r>
      <w:proofErr w:type="spellStart"/>
      <w:r w:rsidR="00F514CC" w:rsidRPr="002A7B50">
        <w:rPr>
          <w:rFonts w:ascii="Arial" w:hAnsi="Arial" w:cs="Arial"/>
          <w:lang w:val="es-MX"/>
        </w:rPr>
        <w:t>ii</w:t>
      </w:r>
      <w:proofErr w:type="spellEnd"/>
      <w:r w:rsidR="00F514CC" w:rsidRPr="002A7B50">
        <w:rPr>
          <w:rFonts w:ascii="Arial" w:hAnsi="Arial" w:cs="Arial"/>
          <w:lang w:val="es-MX"/>
        </w:rPr>
        <w:t xml:space="preserve">] como comentario de ese material la manifestación </w:t>
      </w:r>
      <w:r w:rsidRPr="002A7B50">
        <w:rPr>
          <w:rFonts w:ascii="Arial" w:hAnsi="Arial" w:cs="Arial"/>
          <w:lang w:val="es-MX"/>
        </w:rPr>
        <w:t>“</w:t>
      </w:r>
      <w:r w:rsidR="00B2479C" w:rsidRPr="00B2479C">
        <w:rPr>
          <w:rFonts w:ascii="Arial" w:hAnsi="Arial" w:cs="Arial"/>
          <w:color w:val="FFFFFF"/>
          <w:highlight w:val="darkCyan"/>
          <w:lang w:val="es-MX"/>
        </w:rPr>
        <w:t>[No.35]_ELIMINADAS_las_expresiones_que_afectan_la_intimidad_y/o_privacidad_de_la_denunciante_[243]</w:t>
      </w:r>
      <w:r w:rsidRPr="002A7B50">
        <w:rPr>
          <w:rFonts w:ascii="Arial" w:hAnsi="Arial" w:cs="Arial"/>
          <w:lang w:val="es-MX"/>
        </w:rPr>
        <w:t>.”</w:t>
      </w:r>
    </w:p>
    <w:p w14:paraId="5F8DBF2A" w14:textId="77777777" w:rsidR="00673D1B" w:rsidRPr="002A7B50" w:rsidRDefault="00673D1B" w:rsidP="00673D1B">
      <w:pPr>
        <w:tabs>
          <w:tab w:val="num" w:pos="720"/>
        </w:tabs>
        <w:spacing w:line="360" w:lineRule="auto"/>
        <w:jc w:val="both"/>
        <w:rPr>
          <w:rFonts w:ascii="Arial" w:hAnsi="Arial" w:cs="Arial"/>
          <w:lang w:val="es-MX"/>
        </w:rPr>
      </w:pPr>
    </w:p>
    <w:p w14:paraId="5EA74987" w14:textId="77777777" w:rsidR="00673D1B" w:rsidRPr="002A7B50" w:rsidRDefault="00673D1B" w:rsidP="00673D1B">
      <w:pPr>
        <w:spacing w:line="360" w:lineRule="auto"/>
        <w:jc w:val="both"/>
        <w:rPr>
          <w:rFonts w:ascii="Arial" w:hAnsi="Arial" w:cs="Arial"/>
          <w:lang w:val="es-MX"/>
        </w:rPr>
      </w:pPr>
      <w:r w:rsidRPr="002A7B50">
        <w:rPr>
          <w:rFonts w:ascii="Arial" w:hAnsi="Arial" w:cs="Arial"/>
          <w:lang w:val="es-MX"/>
        </w:rPr>
        <w:t xml:space="preserve">A partir de lo sostenido en el acuerdo impugnado, la Secretaría Ejecutiva consideró que dichas expresiones podían implicar descalificaciones vinculadas con la condición de mujer de la denunciante, así como reproducir estereotipos de género, lo que, en su concepto, justificaba la adopción de medidas cautelares. </w:t>
      </w:r>
    </w:p>
    <w:p w14:paraId="64A27ACE" w14:textId="77777777" w:rsidR="008F2F66" w:rsidRPr="002A7B50" w:rsidRDefault="008F2F66" w:rsidP="00673D1B">
      <w:pPr>
        <w:spacing w:line="360" w:lineRule="auto"/>
        <w:jc w:val="both"/>
        <w:rPr>
          <w:rFonts w:ascii="Arial" w:hAnsi="Arial" w:cs="Arial"/>
          <w:lang w:val="es-MX"/>
        </w:rPr>
      </w:pPr>
    </w:p>
    <w:p w14:paraId="29905774" w14:textId="3ED82799" w:rsidR="00673D1B" w:rsidRPr="002A7B50" w:rsidRDefault="00673D1B" w:rsidP="008F2F66">
      <w:pPr>
        <w:spacing w:line="360" w:lineRule="auto"/>
        <w:jc w:val="both"/>
        <w:rPr>
          <w:rFonts w:ascii="Arial" w:hAnsi="Arial" w:cs="Arial"/>
          <w:lang w:val="es-MX"/>
        </w:rPr>
      </w:pPr>
      <w:r w:rsidRPr="002A7B50">
        <w:rPr>
          <w:rFonts w:ascii="Arial" w:hAnsi="Arial" w:cs="Arial"/>
          <w:lang w:val="es-MX"/>
        </w:rPr>
        <w:t>En efecto, expresiones como “</w:t>
      </w:r>
      <w:r w:rsidR="00B2479C" w:rsidRPr="00B2479C">
        <w:rPr>
          <w:rFonts w:ascii="Arial" w:hAnsi="Arial" w:cs="Arial"/>
          <w:color w:val="FFFFFF"/>
          <w:highlight w:val="darkCyan"/>
          <w:lang w:val="es-MX"/>
        </w:rPr>
        <w:t>[No.36]_ELIMINADAS_las_expresiones_que_afectan_la_intimidad_y/o_privacidad_de_la_denunciante_[243]</w:t>
      </w:r>
      <w:r w:rsidRPr="002A7B50">
        <w:rPr>
          <w:rFonts w:ascii="Arial" w:hAnsi="Arial" w:cs="Arial"/>
          <w:lang w:val="es-MX"/>
        </w:rPr>
        <w:t>”, “</w:t>
      </w:r>
      <w:r w:rsidR="00B2479C" w:rsidRPr="00B2479C">
        <w:rPr>
          <w:rFonts w:ascii="Arial" w:hAnsi="Arial" w:cs="Arial"/>
          <w:color w:val="FFFFFF"/>
          <w:highlight w:val="darkCyan"/>
          <w:lang w:val="es-MX"/>
        </w:rPr>
        <w:t>[No.37]_ELIMINADAS_las_expresiones_que_afectan_la_intimidad_y/o_privacidad_de_la_denunciante_[243]</w:t>
      </w:r>
      <w:r w:rsidRPr="002A7B50">
        <w:rPr>
          <w:rFonts w:ascii="Arial" w:hAnsi="Arial" w:cs="Arial"/>
          <w:lang w:val="es-MX"/>
        </w:rPr>
        <w:t>” o “</w:t>
      </w:r>
      <w:r w:rsidR="00B2479C" w:rsidRPr="00B2479C">
        <w:rPr>
          <w:rFonts w:ascii="Arial" w:hAnsi="Arial" w:cs="Arial"/>
          <w:color w:val="FFFFFF"/>
          <w:highlight w:val="darkCyan"/>
          <w:lang w:val="es-MX"/>
        </w:rPr>
        <w:t>[No.38]_ELIMINADAS_las_expresiones_que_afectan_la_intimidad_y/o_privacidad_de_la_denunciante_[243]</w:t>
      </w:r>
      <w:r w:rsidRPr="002A7B50">
        <w:rPr>
          <w:rFonts w:ascii="Arial" w:hAnsi="Arial" w:cs="Arial"/>
          <w:lang w:val="es-MX"/>
        </w:rPr>
        <w:t>”,</w:t>
      </w:r>
      <w:r w:rsidR="00F514CC" w:rsidRPr="002A7B50">
        <w:rPr>
          <w:rFonts w:ascii="Arial" w:hAnsi="Arial" w:cs="Arial"/>
          <w:lang w:val="es-MX"/>
        </w:rPr>
        <w:t xml:space="preserve"> deben ser analizadas de manera </w:t>
      </w:r>
      <w:r w:rsidR="008B2E3B" w:rsidRPr="002A7B50">
        <w:rPr>
          <w:rFonts w:ascii="Arial" w:hAnsi="Arial" w:cs="Arial"/>
          <w:lang w:val="es-MX"/>
        </w:rPr>
        <w:t>íntegra</w:t>
      </w:r>
      <w:r w:rsidR="00F514CC" w:rsidRPr="002A7B50">
        <w:rPr>
          <w:rFonts w:ascii="Arial" w:hAnsi="Arial" w:cs="Arial"/>
          <w:lang w:val="es-MX"/>
        </w:rPr>
        <w:t xml:space="preserve"> con el resto de las expresiones del mismo bloque, a fin de </w:t>
      </w:r>
      <w:r w:rsidR="00F514CC" w:rsidRPr="002A7B50">
        <w:rPr>
          <w:rFonts w:ascii="Arial" w:hAnsi="Arial" w:cs="Arial"/>
          <w:lang w:val="es-MX"/>
        </w:rPr>
        <w:lastRenderedPageBreak/>
        <w:t xml:space="preserve">determinar si, en su conjunto con el resto de las expresiones del mismo bloque, </w:t>
      </w:r>
      <w:r w:rsidR="008B2E3B" w:rsidRPr="002A7B50">
        <w:rPr>
          <w:rFonts w:ascii="Arial" w:hAnsi="Arial" w:cs="Arial"/>
          <w:lang w:val="es-MX"/>
        </w:rPr>
        <w:t>y configuran un discurso con estereotipos de género que, acorde a la apariencia del buen derecho y al peligro en la demora son susceptibles de una medida cautelar al incorporar elementos que trascienden la crítica política.</w:t>
      </w:r>
    </w:p>
    <w:p w14:paraId="179124E2" w14:textId="77777777" w:rsidR="008F2F66" w:rsidRPr="002A7B50" w:rsidRDefault="008F2F66" w:rsidP="008F2F66">
      <w:pPr>
        <w:spacing w:line="360" w:lineRule="auto"/>
        <w:rPr>
          <w:rFonts w:ascii="Arial" w:hAnsi="Arial" w:cs="Arial"/>
          <w:lang w:val="es-MX"/>
        </w:rPr>
      </w:pPr>
    </w:p>
    <w:p w14:paraId="2177D40F" w14:textId="41B7EF81" w:rsidR="00673D1B" w:rsidRPr="002A7B50" w:rsidRDefault="008B2E3B" w:rsidP="008F2F66">
      <w:pPr>
        <w:spacing w:line="360" w:lineRule="auto"/>
        <w:jc w:val="both"/>
        <w:rPr>
          <w:rFonts w:ascii="Arial" w:hAnsi="Arial" w:cs="Arial"/>
          <w:lang w:val="es-MX"/>
        </w:rPr>
      </w:pPr>
      <w:r w:rsidRPr="002A7B50">
        <w:rPr>
          <w:rFonts w:ascii="Arial" w:hAnsi="Arial" w:cs="Arial"/>
          <w:lang w:val="es-MX"/>
        </w:rPr>
        <w:t>Al respecto</w:t>
      </w:r>
      <w:r w:rsidR="00F514CC" w:rsidRPr="002A7B50">
        <w:rPr>
          <w:rFonts w:ascii="Arial" w:hAnsi="Arial" w:cs="Arial"/>
          <w:lang w:val="es-MX"/>
        </w:rPr>
        <w:t>, este Tribunal advierte que su valoración no puede realizarse de manera fragmentada, sino en relación con las demás manifestaciones con las que guardan unidad discursiva.</w:t>
      </w:r>
    </w:p>
    <w:p w14:paraId="705E44ED" w14:textId="77777777" w:rsidR="008F2F66" w:rsidRPr="002A7B50" w:rsidRDefault="008F2F66" w:rsidP="008F2F66">
      <w:pPr>
        <w:spacing w:line="360" w:lineRule="auto"/>
        <w:jc w:val="both"/>
        <w:rPr>
          <w:rFonts w:ascii="Arial" w:hAnsi="Arial" w:cs="Arial"/>
          <w:lang w:val="es-MX"/>
        </w:rPr>
      </w:pPr>
    </w:p>
    <w:p w14:paraId="11B94E99" w14:textId="51815C8C" w:rsidR="00673D1B" w:rsidRPr="002A7B50" w:rsidRDefault="00F514CC" w:rsidP="008F2F66">
      <w:pPr>
        <w:spacing w:line="360" w:lineRule="auto"/>
        <w:jc w:val="both"/>
        <w:rPr>
          <w:rFonts w:ascii="Arial" w:hAnsi="Arial" w:cs="Arial"/>
          <w:lang w:val="es-MX"/>
        </w:rPr>
      </w:pPr>
      <w:r w:rsidRPr="002A7B50">
        <w:rPr>
          <w:rFonts w:ascii="Arial" w:hAnsi="Arial" w:cs="Arial"/>
          <w:lang w:val="es-MX"/>
        </w:rPr>
        <w:t xml:space="preserve">En ese contexto, especial relevancia adquieren las expresiones: </w:t>
      </w:r>
      <w:r w:rsidR="008B2E3B" w:rsidRPr="002A7B50">
        <w:rPr>
          <w:rFonts w:ascii="Arial" w:hAnsi="Arial" w:cs="Arial"/>
          <w:lang w:val="es-MX"/>
        </w:rPr>
        <w:t>“</w:t>
      </w:r>
      <w:r w:rsidR="00B2479C" w:rsidRPr="00B2479C">
        <w:rPr>
          <w:rFonts w:ascii="Arial" w:hAnsi="Arial" w:cs="Arial"/>
          <w:color w:val="FFFFFF"/>
          <w:highlight w:val="darkCyan"/>
          <w:lang w:val="es-MX"/>
        </w:rPr>
        <w:t>[No.39]_ELIMINADAS_las_expresiones_que_afectan_la_intimidad_y/o_privacidad_de_la_denunciante_[243]</w:t>
      </w:r>
      <w:r w:rsidR="008B2E3B" w:rsidRPr="002A7B50">
        <w:rPr>
          <w:rFonts w:ascii="Arial" w:hAnsi="Arial" w:cs="Arial"/>
          <w:lang w:val="es-MX"/>
        </w:rPr>
        <w:t>”, “</w:t>
      </w:r>
      <w:r w:rsidR="00B2479C" w:rsidRPr="00B2479C">
        <w:rPr>
          <w:rFonts w:ascii="Arial" w:hAnsi="Arial" w:cs="Arial"/>
          <w:color w:val="FFFFFF"/>
          <w:highlight w:val="darkCyan"/>
          <w:lang w:val="es-MX"/>
        </w:rPr>
        <w:t>[No.40]_ELIMINADAS_las_expresiones_que_afectan_la_intimidad_y/o_privacidad_de_la_denunciante_[243]</w:t>
      </w:r>
      <w:r w:rsidR="008B2E3B" w:rsidRPr="002A7B50">
        <w:rPr>
          <w:rFonts w:ascii="Arial" w:hAnsi="Arial" w:cs="Arial"/>
          <w:lang w:val="es-MX"/>
        </w:rPr>
        <w:t>”, “</w:t>
      </w:r>
      <w:r w:rsidR="00B2479C" w:rsidRPr="00B2479C">
        <w:rPr>
          <w:rFonts w:ascii="Arial" w:hAnsi="Arial" w:cs="Arial"/>
          <w:color w:val="FFFFFF"/>
          <w:highlight w:val="darkCyan"/>
          <w:lang w:val="es-MX"/>
        </w:rPr>
        <w:t>[No.41]_ELIMINADAS_las_expresiones_que_afectan_la_intimidad_y/o_privacidad_de_la_denunciante_[243]</w:t>
      </w:r>
      <w:r w:rsidR="008B2E3B" w:rsidRPr="002A7B50">
        <w:rPr>
          <w:rFonts w:ascii="Arial" w:hAnsi="Arial" w:cs="Arial"/>
          <w:lang w:val="es-MX"/>
        </w:rPr>
        <w:t xml:space="preserve">”, </w:t>
      </w:r>
      <w:r w:rsidRPr="002A7B50">
        <w:rPr>
          <w:rFonts w:ascii="Arial" w:hAnsi="Arial" w:cs="Arial"/>
          <w:lang w:val="es-MX"/>
        </w:rPr>
        <w:t>“</w:t>
      </w:r>
      <w:r w:rsidR="00B2479C" w:rsidRPr="00B2479C">
        <w:rPr>
          <w:rFonts w:ascii="Arial" w:hAnsi="Arial" w:cs="Arial"/>
          <w:color w:val="FFFFFF"/>
          <w:highlight w:val="darkCyan"/>
          <w:lang w:val="es-MX"/>
        </w:rPr>
        <w:t>[No.42]_ELIMINADAS_las_expresiones_que_afectan_la_intimidad_y/o_privacidad_de_la_denunciante_[243]</w:t>
      </w:r>
      <w:r w:rsidRPr="002A7B50">
        <w:rPr>
          <w:rFonts w:ascii="Arial" w:hAnsi="Arial" w:cs="Arial"/>
          <w:lang w:val="es-MX"/>
        </w:rPr>
        <w:t xml:space="preserve">” y </w:t>
      </w:r>
      <w:r w:rsidR="00673D1B" w:rsidRPr="002A7B50">
        <w:rPr>
          <w:rFonts w:ascii="Arial" w:hAnsi="Arial" w:cs="Arial"/>
          <w:lang w:val="es-MX"/>
        </w:rPr>
        <w:t>“</w:t>
      </w:r>
      <w:r w:rsidR="00B2479C" w:rsidRPr="00B2479C">
        <w:rPr>
          <w:rFonts w:ascii="Arial" w:hAnsi="Arial" w:cs="Arial"/>
          <w:color w:val="FFFFFF"/>
          <w:highlight w:val="darkCyan"/>
          <w:lang w:val="es-MX"/>
        </w:rPr>
        <w:t>[No.43]_ELIMINADAS_las_expresiones_que_afectan_la_intimidad_y/o_privacidad_de_la_denunciante_[243]</w:t>
      </w:r>
      <w:r w:rsidR="00673D1B" w:rsidRPr="002A7B50">
        <w:rPr>
          <w:rFonts w:ascii="Arial" w:hAnsi="Arial" w:cs="Arial"/>
          <w:lang w:val="es-MX"/>
        </w:rPr>
        <w:t>.”</w:t>
      </w:r>
    </w:p>
    <w:p w14:paraId="04836084" w14:textId="77777777" w:rsidR="008F2F66" w:rsidRPr="002A7B50" w:rsidRDefault="008F2F66" w:rsidP="008F2F66">
      <w:pPr>
        <w:spacing w:line="360" w:lineRule="auto"/>
        <w:jc w:val="both"/>
        <w:rPr>
          <w:rFonts w:ascii="Arial" w:hAnsi="Arial" w:cs="Arial"/>
          <w:lang w:val="es-MX"/>
        </w:rPr>
      </w:pPr>
    </w:p>
    <w:p w14:paraId="0D08FF3A" w14:textId="4FD5E51B" w:rsidR="00673D1B" w:rsidRPr="002A7B50" w:rsidRDefault="00673D1B" w:rsidP="008F2F66">
      <w:pPr>
        <w:spacing w:line="360" w:lineRule="auto"/>
        <w:jc w:val="both"/>
        <w:rPr>
          <w:rFonts w:ascii="Arial" w:hAnsi="Arial" w:cs="Arial"/>
          <w:lang w:val="es-MX"/>
        </w:rPr>
      </w:pPr>
      <w:r w:rsidRPr="002A7B50">
        <w:rPr>
          <w:rFonts w:ascii="Arial" w:hAnsi="Arial" w:cs="Arial"/>
          <w:lang w:val="es-MX"/>
        </w:rPr>
        <w:t>En este caso, el contenido debe valorarse de manera integral, pues no se trata únicamente de frase</w:t>
      </w:r>
      <w:r w:rsidR="00F514CC" w:rsidRPr="002A7B50">
        <w:rPr>
          <w:rFonts w:ascii="Arial" w:hAnsi="Arial" w:cs="Arial"/>
          <w:lang w:val="es-MX"/>
        </w:rPr>
        <w:t>s</w:t>
      </w:r>
      <w:r w:rsidRPr="002A7B50">
        <w:rPr>
          <w:rFonts w:ascii="Arial" w:hAnsi="Arial" w:cs="Arial"/>
          <w:lang w:val="es-MX"/>
        </w:rPr>
        <w:t xml:space="preserve"> aislada</w:t>
      </w:r>
      <w:r w:rsidR="00F514CC" w:rsidRPr="002A7B50">
        <w:rPr>
          <w:rFonts w:ascii="Arial" w:hAnsi="Arial" w:cs="Arial"/>
          <w:lang w:val="es-MX"/>
        </w:rPr>
        <w:t>s</w:t>
      </w:r>
      <w:r w:rsidRPr="002A7B50">
        <w:rPr>
          <w:rFonts w:ascii="Arial" w:hAnsi="Arial" w:cs="Arial"/>
          <w:lang w:val="es-MX"/>
        </w:rPr>
        <w:t xml:space="preserve">, sino de un discurso que, en su conjunto, </w:t>
      </w:r>
      <w:r w:rsidR="008F2F66" w:rsidRPr="002A7B50">
        <w:rPr>
          <w:rFonts w:ascii="Arial" w:hAnsi="Arial" w:cs="Arial"/>
          <w:lang w:val="es-MX"/>
        </w:rPr>
        <w:t xml:space="preserve">podría </w:t>
      </w:r>
      <w:r w:rsidRPr="002A7B50">
        <w:rPr>
          <w:rFonts w:ascii="Arial" w:hAnsi="Arial" w:cs="Arial"/>
          <w:lang w:val="es-MX"/>
        </w:rPr>
        <w:t>articula</w:t>
      </w:r>
      <w:r w:rsidR="008F2F66" w:rsidRPr="002A7B50">
        <w:rPr>
          <w:rFonts w:ascii="Arial" w:hAnsi="Arial" w:cs="Arial"/>
          <w:lang w:val="es-MX"/>
        </w:rPr>
        <w:t>r</w:t>
      </w:r>
      <w:r w:rsidRPr="002A7B50">
        <w:rPr>
          <w:rFonts w:ascii="Arial" w:hAnsi="Arial" w:cs="Arial"/>
          <w:lang w:val="es-MX"/>
        </w:rPr>
        <w:t xml:space="preserve"> una narrativa que vincula el desempeño de la denunciante con su condición de mujer y con la supuesta necesidad de la intervención de una figura masculina para suplir una pretendida incapacidad.</w:t>
      </w:r>
    </w:p>
    <w:p w14:paraId="67C89F60" w14:textId="77777777" w:rsidR="008F2F66" w:rsidRPr="002A7B50" w:rsidRDefault="008F2F66" w:rsidP="008F2F66">
      <w:pPr>
        <w:spacing w:line="360" w:lineRule="auto"/>
        <w:jc w:val="both"/>
        <w:rPr>
          <w:rFonts w:ascii="Arial" w:hAnsi="Arial" w:cs="Arial"/>
          <w:lang w:val="es-MX"/>
        </w:rPr>
      </w:pPr>
    </w:p>
    <w:p w14:paraId="2D341E07" w14:textId="376D5B46" w:rsidR="00673D1B" w:rsidRPr="002A7B50" w:rsidRDefault="00673D1B" w:rsidP="008F2F66">
      <w:pPr>
        <w:spacing w:line="360" w:lineRule="auto"/>
        <w:jc w:val="both"/>
        <w:rPr>
          <w:rFonts w:ascii="Arial" w:hAnsi="Arial" w:cs="Arial"/>
          <w:lang w:val="es-MX"/>
        </w:rPr>
      </w:pPr>
      <w:r w:rsidRPr="002A7B50">
        <w:rPr>
          <w:rFonts w:ascii="Arial" w:hAnsi="Arial" w:cs="Arial"/>
          <w:lang w:val="es-MX"/>
        </w:rPr>
        <w:t xml:space="preserve">En efecto, la expresión no solo contiene una descalificación personal, sino que incorpora de manera reiterada referencias a “las mujeres” y a la idea de que “un hombre tenga que resolver”, lo cual, en su conjunto, </w:t>
      </w:r>
      <w:r w:rsidR="008F2F66" w:rsidRPr="002A7B50">
        <w:rPr>
          <w:rFonts w:ascii="Arial" w:hAnsi="Arial" w:cs="Arial"/>
          <w:lang w:val="es-MX"/>
        </w:rPr>
        <w:t>podría interpretarse</w:t>
      </w:r>
      <w:r w:rsidRPr="002A7B50">
        <w:rPr>
          <w:rFonts w:ascii="Arial" w:hAnsi="Arial" w:cs="Arial"/>
          <w:lang w:val="es-MX"/>
        </w:rPr>
        <w:t xml:space="preserve">, de manera preliminar, como un mensaje que reproduce un estereotipo de género relativo a la supuesta inferioridad o </w:t>
      </w:r>
      <w:r w:rsidRPr="002A7B50">
        <w:rPr>
          <w:rFonts w:ascii="Arial" w:hAnsi="Arial" w:cs="Arial"/>
          <w:lang w:val="es-MX"/>
        </w:rPr>
        <w:lastRenderedPageBreak/>
        <w:t>incapacidad de las mujeres para ejercer funciones públicas de manera autónoma.</w:t>
      </w:r>
    </w:p>
    <w:p w14:paraId="109E0A32" w14:textId="77777777" w:rsidR="008F2F66" w:rsidRPr="002A7B50" w:rsidRDefault="008F2F66" w:rsidP="00673D1B">
      <w:pPr>
        <w:spacing w:line="360" w:lineRule="auto"/>
        <w:rPr>
          <w:rFonts w:ascii="Arial" w:hAnsi="Arial" w:cs="Arial"/>
          <w:lang w:val="es-MX"/>
        </w:rPr>
      </w:pPr>
    </w:p>
    <w:p w14:paraId="4370B0BC" w14:textId="0484FED7" w:rsidR="00673D1B" w:rsidRPr="002A7B50" w:rsidRDefault="00673D1B" w:rsidP="008F2F66">
      <w:pPr>
        <w:spacing w:line="360" w:lineRule="auto"/>
        <w:jc w:val="both"/>
        <w:rPr>
          <w:rFonts w:ascii="Arial" w:hAnsi="Arial" w:cs="Arial"/>
          <w:lang w:val="es-MX"/>
        </w:rPr>
      </w:pPr>
      <w:r w:rsidRPr="002A7B50">
        <w:rPr>
          <w:rFonts w:ascii="Arial" w:hAnsi="Arial" w:cs="Arial"/>
          <w:lang w:val="es-MX"/>
        </w:rPr>
        <w:t xml:space="preserve">Así, a </w:t>
      </w:r>
      <w:r w:rsidR="00F514CC" w:rsidRPr="002A7B50">
        <w:rPr>
          <w:rFonts w:ascii="Arial" w:hAnsi="Arial" w:cs="Arial"/>
          <w:lang w:val="es-MX"/>
        </w:rPr>
        <w:t xml:space="preserve">partir de una valoración conjunta de las manifestaciones </w:t>
      </w:r>
      <w:r w:rsidRPr="002A7B50">
        <w:rPr>
          <w:rFonts w:ascii="Arial" w:hAnsi="Arial" w:cs="Arial"/>
          <w:lang w:val="es-MX"/>
        </w:rPr>
        <w:t>de</w:t>
      </w:r>
      <w:r w:rsidR="008F2F66" w:rsidRPr="002A7B50">
        <w:rPr>
          <w:rFonts w:ascii="Arial" w:hAnsi="Arial" w:cs="Arial"/>
          <w:lang w:val="es-MX"/>
        </w:rPr>
        <w:t xml:space="preserve"> este </w:t>
      </w:r>
      <w:r w:rsidRPr="002A7B50">
        <w:rPr>
          <w:rFonts w:ascii="Arial" w:hAnsi="Arial" w:cs="Arial"/>
          <w:lang w:val="es-MX"/>
        </w:rPr>
        <w:t>bloque, en este caso sí se advierte, en sede cautelar, una conexión más clara entre la descalificación y la condición de género de la denunciante,</w:t>
      </w:r>
      <w:r w:rsidR="008F2F66" w:rsidRPr="002A7B50">
        <w:rPr>
          <w:rFonts w:ascii="Arial" w:hAnsi="Arial" w:cs="Arial"/>
          <w:lang w:val="es-MX"/>
        </w:rPr>
        <w:t xml:space="preserve"> que podría rebasar la crítica política,</w:t>
      </w:r>
      <w:r w:rsidRPr="002A7B50">
        <w:rPr>
          <w:rFonts w:ascii="Arial" w:hAnsi="Arial" w:cs="Arial"/>
          <w:lang w:val="es-MX"/>
        </w:rPr>
        <w:t xml:space="preserve"> lo que permite considerar que la expresión podría incidir en su imagen pública a partir de un elemento estructuralmente vinculado con </w:t>
      </w:r>
      <w:r w:rsidR="008F2F66" w:rsidRPr="002A7B50">
        <w:rPr>
          <w:rFonts w:ascii="Arial" w:hAnsi="Arial" w:cs="Arial"/>
          <w:lang w:val="es-MX"/>
        </w:rPr>
        <w:t>VPMRG</w:t>
      </w:r>
      <w:r w:rsidRPr="002A7B50">
        <w:rPr>
          <w:rFonts w:ascii="Arial" w:hAnsi="Arial" w:cs="Arial"/>
          <w:lang w:val="es-MX"/>
        </w:rPr>
        <w:t>.</w:t>
      </w:r>
    </w:p>
    <w:p w14:paraId="31B887CE" w14:textId="77777777" w:rsidR="008F2F66" w:rsidRPr="002A7B50" w:rsidRDefault="008F2F66" w:rsidP="00673D1B">
      <w:pPr>
        <w:spacing w:line="360" w:lineRule="auto"/>
        <w:rPr>
          <w:rFonts w:ascii="Arial" w:hAnsi="Arial" w:cs="Arial"/>
          <w:lang w:val="es-MX"/>
        </w:rPr>
      </w:pPr>
    </w:p>
    <w:p w14:paraId="5538ECFE" w14:textId="5BC32EBC" w:rsidR="00673D1B" w:rsidRPr="002A7B50" w:rsidRDefault="00673D1B" w:rsidP="008F2F66">
      <w:pPr>
        <w:spacing w:line="360" w:lineRule="auto"/>
        <w:jc w:val="both"/>
        <w:rPr>
          <w:rFonts w:ascii="Arial" w:hAnsi="Arial" w:cs="Arial"/>
          <w:lang w:val="es-MX"/>
        </w:rPr>
      </w:pPr>
      <w:r w:rsidRPr="002A7B50">
        <w:rPr>
          <w:rFonts w:ascii="Arial" w:hAnsi="Arial" w:cs="Arial"/>
          <w:lang w:val="es-MX"/>
        </w:rPr>
        <w:t xml:space="preserve">En ese sentido, este Tribunal estima que </w:t>
      </w:r>
      <w:r w:rsidRPr="002A7B50">
        <w:rPr>
          <w:rFonts w:ascii="Arial" w:hAnsi="Arial" w:cs="Arial"/>
          <w:b/>
          <w:bCs/>
          <w:lang w:val="es-MX"/>
        </w:rPr>
        <w:t>se encuentra justificada, en esta etapa preliminar, la adopción de la medida cautelar</w:t>
      </w:r>
      <w:r w:rsidRPr="002A7B50">
        <w:rPr>
          <w:rFonts w:ascii="Arial" w:hAnsi="Arial" w:cs="Arial"/>
          <w:lang w:val="es-MX"/>
        </w:rPr>
        <w:t>, al existir elementos suficientes para considerar la posible actualización de una afectación con perspectiva de género.</w:t>
      </w:r>
    </w:p>
    <w:p w14:paraId="738FB06B" w14:textId="77777777" w:rsidR="008F2F66" w:rsidRPr="002A7B50" w:rsidRDefault="008F2F66" w:rsidP="008F2F66">
      <w:pPr>
        <w:spacing w:line="360" w:lineRule="auto"/>
        <w:jc w:val="both"/>
        <w:rPr>
          <w:rFonts w:ascii="Arial" w:hAnsi="Arial" w:cs="Arial"/>
          <w:lang w:val="es-MX"/>
        </w:rPr>
      </w:pPr>
    </w:p>
    <w:p w14:paraId="59F724F5" w14:textId="3F801DD6" w:rsidR="007C205E" w:rsidRPr="002A7B50" w:rsidRDefault="00F514CC" w:rsidP="00F514CC">
      <w:pPr>
        <w:spacing w:line="360" w:lineRule="auto"/>
        <w:jc w:val="both"/>
        <w:rPr>
          <w:rFonts w:ascii="Arial" w:hAnsi="Arial" w:cs="Arial"/>
          <w:lang w:val="es-MX"/>
        </w:rPr>
      </w:pPr>
      <w:r w:rsidRPr="002A7B50">
        <w:rPr>
          <w:rFonts w:ascii="Arial" w:hAnsi="Arial" w:cs="Arial"/>
        </w:rPr>
        <w:t>En consecuencia, atendiendo a la unidad discursiva de las manifestaciones analizadas y a los elementos de género que, de manera preliminar, se advierten en su conjunto, este Tribunal considera que la medida cautelar decretada respecto de las publicaciones identificadas como 03 y 05 resulta proporcional, por lo que debe confirmarse en sus términos.</w:t>
      </w:r>
    </w:p>
    <w:p w14:paraId="0A7A20DD" w14:textId="77777777" w:rsidR="00F22762" w:rsidRPr="002A7B50" w:rsidRDefault="00F22762" w:rsidP="007C205E">
      <w:pPr>
        <w:spacing w:line="360" w:lineRule="auto"/>
        <w:rPr>
          <w:rFonts w:ascii="Arial" w:hAnsi="Arial" w:cs="Arial"/>
          <w:lang w:val="es-MX"/>
        </w:rPr>
      </w:pPr>
    </w:p>
    <w:p w14:paraId="2FB4E363" w14:textId="59393D05" w:rsidR="0045495C" w:rsidRPr="002A7B50" w:rsidRDefault="0045495C" w:rsidP="00256018">
      <w:pPr>
        <w:spacing w:line="360" w:lineRule="auto"/>
        <w:jc w:val="both"/>
        <w:rPr>
          <w:rFonts w:ascii="Arial" w:hAnsi="Arial" w:cs="Arial"/>
          <w:lang w:val="es-MX"/>
        </w:rPr>
      </w:pPr>
      <w:r w:rsidRPr="002A7B50">
        <w:rPr>
          <w:rFonts w:ascii="Arial" w:hAnsi="Arial" w:cs="Arial"/>
          <w:lang w:val="es-MX"/>
        </w:rPr>
        <w:t xml:space="preserve">De ahí </w:t>
      </w:r>
      <w:r w:rsidR="00545617" w:rsidRPr="002A7B50">
        <w:rPr>
          <w:rFonts w:ascii="Arial" w:hAnsi="Arial" w:cs="Arial"/>
          <w:lang w:val="es-MX"/>
        </w:rPr>
        <w:t xml:space="preserve">que, </w:t>
      </w:r>
      <w:r w:rsidR="00994446" w:rsidRPr="002A7B50">
        <w:rPr>
          <w:rFonts w:ascii="Arial" w:hAnsi="Arial" w:cs="Arial"/>
          <w:lang w:val="es-MX"/>
        </w:rPr>
        <w:t xml:space="preserve">al resultar </w:t>
      </w:r>
      <w:r w:rsidRPr="002A7B50">
        <w:rPr>
          <w:rFonts w:ascii="Arial" w:hAnsi="Arial" w:cs="Arial"/>
          <w:b/>
          <w:bCs/>
          <w:lang w:val="es-MX"/>
        </w:rPr>
        <w:t xml:space="preserve">parcialmente </w:t>
      </w:r>
      <w:r w:rsidR="00256018" w:rsidRPr="002A7B50">
        <w:rPr>
          <w:rFonts w:ascii="Arial" w:hAnsi="Arial" w:cs="Arial"/>
          <w:b/>
          <w:bCs/>
          <w:lang w:val="es-MX"/>
        </w:rPr>
        <w:t>fundados</w:t>
      </w:r>
      <w:r w:rsidR="00994446" w:rsidRPr="002A7B50">
        <w:rPr>
          <w:rFonts w:ascii="Arial" w:hAnsi="Arial" w:cs="Arial"/>
          <w:b/>
          <w:bCs/>
          <w:lang w:val="es-MX"/>
        </w:rPr>
        <w:t xml:space="preserve"> </w:t>
      </w:r>
      <w:r w:rsidR="00994446" w:rsidRPr="002A7B50">
        <w:rPr>
          <w:rFonts w:ascii="Arial" w:hAnsi="Arial" w:cs="Arial"/>
          <w:lang w:val="es-MX"/>
        </w:rPr>
        <w:t xml:space="preserve">los agravios expuestos por la parte apelante, lo procedente es </w:t>
      </w:r>
      <w:r w:rsidR="00994446" w:rsidRPr="002A7B50">
        <w:rPr>
          <w:rFonts w:ascii="Arial" w:hAnsi="Arial" w:cs="Arial"/>
          <w:b/>
          <w:bCs/>
          <w:lang w:val="es-MX"/>
        </w:rPr>
        <w:t xml:space="preserve">modificar </w:t>
      </w:r>
      <w:r w:rsidR="00994446" w:rsidRPr="002A7B50">
        <w:rPr>
          <w:rFonts w:ascii="Arial" w:hAnsi="Arial" w:cs="Arial"/>
          <w:lang w:val="es-MX"/>
        </w:rPr>
        <w:t>el acuerdo impugnado en términos de los efectos precisados en esta sentencia.</w:t>
      </w:r>
    </w:p>
    <w:p w14:paraId="6D2AC602" w14:textId="77777777" w:rsidR="0045495C" w:rsidRPr="002A7B50" w:rsidRDefault="0045495C" w:rsidP="007C205E">
      <w:pPr>
        <w:spacing w:line="360" w:lineRule="auto"/>
        <w:rPr>
          <w:rFonts w:ascii="Arial" w:hAnsi="Arial" w:cs="Arial"/>
          <w:b/>
          <w:bCs/>
          <w:lang w:val="es-MX"/>
        </w:rPr>
      </w:pPr>
    </w:p>
    <w:p w14:paraId="7951A9DC" w14:textId="2D3C321B" w:rsidR="007C205E" w:rsidRPr="002A7B50" w:rsidRDefault="00303F0F" w:rsidP="007C205E">
      <w:pPr>
        <w:spacing w:line="360" w:lineRule="auto"/>
        <w:jc w:val="both"/>
        <w:rPr>
          <w:rFonts w:ascii="Arial" w:hAnsi="Arial" w:cs="Arial"/>
        </w:rPr>
      </w:pPr>
      <w:r w:rsidRPr="002A7B50">
        <w:rPr>
          <w:rFonts w:ascii="Arial" w:hAnsi="Arial" w:cs="Arial"/>
          <w:b/>
          <w:bCs/>
        </w:rPr>
        <w:t>B.</w:t>
      </w:r>
      <w:r w:rsidR="007C205E" w:rsidRPr="002A7B50">
        <w:rPr>
          <w:rFonts w:ascii="Arial" w:hAnsi="Arial" w:cs="Arial"/>
          <w:b/>
          <w:bCs/>
        </w:rPr>
        <w:t xml:space="preserve"> Planteamientos vinculados con la difusión del acuerdo de medidas cautelares y otras circunstancias referidas por la apelante</w:t>
      </w:r>
      <w:r w:rsidR="007C205E" w:rsidRPr="002A7B50">
        <w:rPr>
          <w:rFonts w:ascii="Arial" w:hAnsi="Arial" w:cs="Arial"/>
          <w:b/>
          <w:bCs/>
          <w:i/>
          <w:iCs/>
        </w:rPr>
        <w:t xml:space="preserve"> </w:t>
      </w:r>
      <w:r w:rsidR="007C205E" w:rsidRPr="002A7B50">
        <w:rPr>
          <w:rFonts w:ascii="Arial" w:hAnsi="Arial" w:cs="Arial"/>
        </w:rPr>
        <w:t>[agravios 4 y 5]</w:t>
      </w:r>
    </w:p>
    <w:p w14:paraId="4CEE5B7A" w14:textId="77777777" w:rsidR="007C205E" w:rsidRPr="002A7B50" w:rsidRDefault="007C205E" w:rsidP="007C205E">
      <w:pPr>
        <w:spacing w:line="360" w:lineRule="auto"/>
        <w:rPr>
          <w:rFonts w:ascii="Arial" w:hAnsi="Arial" w:cs="Arial"/>
        </w:rPr>
      </w:pPr>
    </w:p>
    <w:p w14:paraId="6F382937" w14:textId="77777777" w:rsidR="007C205E" w:rsidRPr="002A7B50" w:rsidRDefault="007C205E" w:rsidP="007C205E">
      <w:pPr>
        <w:spacing w:line="360" w:lineRule="auto"/>
        <w:jc w:val="both"/>
        <w:rPr>
          <w:rFonts w:ascii="Arial" w:hAnsi="Arial" w:cs="Arial"/>
        </w:rPr>
      </w:pPr>
      <w:r w:rsidRPr="002A7B50">
        <w:rPr>
          <w:rFonts w:ascii="Arial" w:hAnsi="Arial" w:cs="Arial"/>
        </w:rPr>
        <w:t>La apelante sostiene, por una parte, que la denunciante difundió públicamente el resultado del acuerdo de medidas cautelares en redes sociales y medios de comunicación, presentándolo como un triunfo definitivo, lo que -a su juicio- generó afectaciones a su reputación y a su entorno social.</w:t>
      </w:r>
    </w:p>
    <w:p w14:paraId="58921146" w14:textId="77777777" w:rsidR="007C205E" w:rsidRPr="002A7B50" w:rsidRDefault="007C205E" w:rsidP="007C205E">
      <w:pPr>
        <w:spacing w:line="360" w:lineRule="auto"/>
        <w:jc w:val="both"/>
        <w:rPr>
          <w:rFonts w:ascii="Arial" w:hAnsi="Arial" w:cs="Arial"/>
        </w:rPr>
      </w:pPr>
    </w:p>
    <w:p w14:paraId="76AD92A7" w14:textId="77777777" w:rsidR="007C205E" w:rsidRPr="002A7B50" w:rsidRDefault="007C205E" w:rsidP="007C205E">
      <w:pPr>
        <w:spacing w:line="360" w:lineRule="auto"/>
        <w:jc w:val="both"/>
        <w:rPr>
          <w:rFonts w:ascii="Arial" w:hAnsi="Arial" w:cs="Arial"/>
        </w:rPr>
      </w:pPr>
      <w:r w:rsidRPr="002A7B50">
        <w:rPr>
          <w:rFonts w:ascii="Arial" w:hAnsi="Arial" w:cs="Arial"/>
        </w:rPr>
        <w:t>Por otra parte, afirma que la autoridad administrativa no valoró adecuadamente diversas pruebas que, en su concepto, evidencian una persecución política en su contra, así como la existencia de una campaña mediática y filtraciones de información del expediente a medios de comunicación, hechos que incluso refiere haber denunciado ante la Fiscalía Especializada en Delitos Cibernéticos.</w:t>
      </w:r>
    </w:p>
    <w:p w14:paraId="7BE003E8" w14:textId="77777777" w:rsidR="007C205E" w:rsidRPr="002A7B50" w:rsidRDefault="007C205E" w:rsidP="007C205E">
      <w:pPr>
        <w:spacing w:line="360" w:lineRule="auto"/>
        <w:rPr>
          <w:rFonts w:ascii="Arial" w:hAnsi="Arial" w:cs="Arial"/>
        </w:rPr>
      </w:pPr>
    </w:p>
    <w:p w14:paraId="5C02C335" w14:textId="77777777" w:rsidR="007C205E" w:rsidRPr="002A7B50" w:rsidRDefault="007C205E" w:rsidP="007C205E">
      <w:pPr>
        <w:spacing w:line="360" w:lineRule="auto"/>
        <w:jc w:val="both"/>
        <w:rPr>
          <w:rFonts w:ascii="Arial" w:hAnsi="Arial" w:cs="Arial"/>
        </w:rPr>
      </w:pPr>
      <w:r w:rsidRPr="002A7B50">
        <w:rPr>
          <w:rFonts w:ascii="Arial" w:hAnsi="Arial" w:cs="Arial"/>
        </w:rPr>
        <w:t>Las manifestaciones de la apelante no se dirigen a controvertir las razones que sustentan el acuerdo de medidas cautelares, ni cuestionan los elementos que la autoridad administrativa tomó en consideración para determinar la procedencia de la medida preventiva.</w:t>
      </w:r>
    </w:p>
    <w:p w14:paraId="71079FB1" w14:textId="77777777" w:rsidR="007C205E" w:rsidRPr="002A7B50" w:rsidRDefault="007C205E" w:rsidP="007C205E">
      <w:pPr>
        <w:spacing w:line="360" w:lineRule="auto"/>
        <w:jc w:val="both"/>
        <w:rPr>
          <w:rFonts w:ascii="Arial" w:hAnsi="Arial" w:cs="Arial"/>
        </w:rPr>
      </w:pPr>
    </w:p>
    <w:p w14:paraId="4C864887" w14:textId="77777777" w:rsidR="007C205E" w:rsidRPr="002A7B50" w:rsidRDefault="007C205E" w:rsidP="007C205E">
      <w:pPr>
        <w:spacing w:line="360" w:lineRule="auto"/>
        <w:jc w:val="both"/>
        <w:rPr>
          <w:rFonts w:ascii="Arial" w:hAnsi="Arial" w:cs="Arial"/>
        </w:rPr>
      </w:pPr>
      <w:r w:rsidRPr="002A7B50">
        <w:rPr>
          <w:rFonts w:ascii="Arial" w:hAnsi="Arial" w:cs="Arial"/>
        </w:rPr>
        <w:t>En efecto, los planteamientos formulados se refieren a hechos presuntamente ocurridos con posterioridad a la emisión del acuerdo impugnado, así como a circunstancias externas relacionadas con la difusión pública de la determinación y a la persecución política que refiere se sigue en su contra.</w:t>
      </w:r>
    </w:p>
    <w:p w14:paraId="56994D5D" w14:textId="77777777" w:rsidR="007C205E" w:rsidRPr="002A7B50" w:rsidRDefault="007C205E" w:rsidP="007C205E">
      <w:pPr>
        <w:spacing w:line="360" w:lineRule="auto"/>
        <w:jc w:val="both"/>
        <w:rPr>
          <w:rFonts w:ascii="Arial" w:hAnsi="Arial" w:cs="Arial"/>
        </w:rPr>
      </w:pPr>
    </w:p>
    <w:p w14:paraId="5239DF52" w14:textId="77777777" w:rsidR="007C205E" w:rsidRPr="002A7B50" w:rsidRDefault="007C205E" w:rsidP="007C205E">
      <w:pPr>
        <w:spacing w:line="360" w:lineRule="auto"/>
        <w:jc w:val="both"/>
        <w:rPr>
          <w:rFonts w:ascii="Arial" w:hAnsi="Arial" w:cs="Arial"/>
        </w:rPr>
      </w:pPr>
      <w:r w:rsidRPr="002A7B50">
        <w:rPr>
          <w:rFonts w:ascii="Arial" w:hAnsi="Arial" w:cs="Arial"/>
        </w:rPr>
        <w:t xml:space="preserve">Sin embargo, tales afirmaciones </w:t>
      </w:r>
      <w:r w:rsidRPr="002A7B50">
        <w:rPr>
          <w:rFonts w:ascii="Arial" w:hAnsi="Arial" w:cs="Arial"/>
          <w:b/>
          <w:bCs/>
        </w:rPr>
        <w:t>no guardan relación directa con la legalidad del acuerdo de medidas cautelares</w:t>
      </w:r>
      <w:r w:rsidRPr="002A7B50">
        <w:rPr>
          <w:rFonts w:ascii="Arial" w:hAnsi="Arial" w:cs="Arial"/>
        </w:rPr>
        <w:t>, pues no inciden en la valoración preliminar que realizó la autoridad administrativa respecto del contenido de las publicaciones denunciadas ni en los elementos que justificaron la adopción de la medida preventiva.</w:t>
      </w:r>
    </w:p>
    <w:p w14:paraId="11393445" w14:textId="77777777" w:rsidR="007C205E" w:rsidRPr="002A7B50" w:rsidRDefault="007C205E" w:rsidP="007C205E">
      <w:pPr>
        <w:spacing w:line="360" w:lineRule="auto"/>
        <w:rPr>
          <w:rFonts w:ascii="Arial" w:hAnsi="Arial" w:cs="Arial"/>
        </w:rPr>
      </w:pPr>
    </w:p>
    <w:p w14:paraId="5A96E89F" w14:textId="77777777" w:rsidR="007C205E" w:rsidRPr="002A7B50" w:rsidRDefault="007C205E" w:rsidP="007C205E">
      <w:pPr>
        <w:spacing w:line="360" w:lineRule="auto"/>
        <w:jc w:val="both"/>
        <w:rPr>
          <w:rFonts w:ascii="Arial" w:hAnsi="Arial" w:cs="Arial"/>
        </w:rPr>
      </w:pPr>
      <w:r w:rsidRPr="002A7B50">
        <w:rPr>
          <w:rFonts w:ascii="Arial" w:hAnsi="Arial" w:cs="Arial"/>
        </w:rPr>
        <w:t>En ese sentido, aun en el supuesto de que dichas circunstancias hubiesen ocurrido en los términos señalados por la apelante, ello no tendría la entidad suficiente para invalidar la determinación cautelar impugnada, ya que se trata de cuestiones ajenas a los fundamentos y consideraciones que sustentan el acto controvertido, de ahí que resulten inoperantes.</w:t>
      </w:r>
    </w:p>
    <w:p w14:paraId="6A670662" w14:textId="77777777" w:rsidR="007C205E" w:rsidRPr="002A7B50" w:rsidRDefault="007C205E" w:rsidP="007C205E">
      <w:pPr>
        <w:spacing w:line="360" w:lineRule="auto"/>
        <w:jc w:val="both"/>
        <w:rPr>
          <w:rFonts w:ascii="Arial" w:hAnsi="Arial" w:cs="Arial"/>
        </w:rPr>
      </w:pPr>
    </w:p>
    <w:p w14:paraId="0D6CC9A7" w14:textId="77777777" w:rsidR="007C205E" w:rsidRPr="002A7B50" w:rsidRDefault="007C205E" w:rsidP="007C205E">
      <w:pPr>
        <w:spacing w:line="360" w:lineRule="auto"/>
        <w:jc w:val="both"/>
        <w:rPr>
          <w:rFonts w:ascii="Arial" w:hAnsi="Arial" w:cs="Arial"/>
        </w:rPr>
      </w:pPr>
      <w:r w:rsidRPr="002A7B50">
        <w:rPr>
          <w:rFonts w:ascii="Arial" w:hAnsi="Arial" w:cs="Arial"/>
        </w:rPr>
        <w:t xml:space="preserve">Sin perjuicio de lo anterior, se dejan a salvo los derechos de la apelante para que, en caso de estimarlo pertinente, haga valer las acciones o </w:t>
      </w:r>
      <w:r w:rsidRPr="002A7B50">
        <w:rPr>
          <w:rFonts w:ascii="Arial" w:hAnsi="Arial" w:cs="Arial"/>
        </w:rPr>
        <w:lastRenderedPageBreak/>
        <w:t>denuncias que considere conducentes respecto de los hechos que refiere, ante las instancias que resulten competentes.</w:t>
      </w:r>
    </w:p>
    <w:p w14:paraId="2180BC4C" w14:textId="77777777" w:rsidR="007C205E" w:rsidRPr="002A7B50" w:rsidRDefault="007C205E" w:rsidP="007C205E">
      <w:pPr>
        <w:spacing w:line="360" w:lineRule="auto"/>
        <w:jc w:val="both"/>
        <w:rPr>
          <w:rFonts w:ascii="Arial" w:hAnsi="Arial" w:cs="Arial"/>
        </w:rPr>
      </w:pPr>
    </w:p>
    <w:p w14:paraId="755EE726" w14:textId="77777777" w:rsidR="003C7149" w:rsidRPr="002A7B50" w:rsidRDefault="003C7149" w:rsidP="007C205E">
      <w:pPr>
        <w:spacing w:line="360" w:lineRule="auto"/>
        <w:jc w:val="both"/>
        <w:rPr>
          <w:rFonts w:ascii="Arial" w:hAnsi="Arial" w:cs="Arial"/>
        </w:rPr>
      </w:pPr>
      <w:r w:rsidRPr="002A7B50">
        <w:rPr>
          <w:rFonts w:ascii="Arial" w:hAnsi="Arial" w:cs="Arial"/>
        </w:rPr>
        <w:t xml:space="preserve">En ese sentido, la revocación parcial del acuerdo impugnado obedece a que la autoridad administrativa sustentó la procedencia de las medidas cautelares en un análisis fragmentado del contenido denunciado, al </w:t>
      </w:r>
      <w:r w:rsidRPr="002A7B50">
        <w:rPr>
          <w:rFonts w:ascii="Arial" w:hAnsi="Arial" w:cs="Arial"/>
          <w:b/>
          <w:bCs/>
        </w:rPr>
        <w:t>identificar palabras o expresiones de manera aislada</w:t>
      </w:r>
      <w:r w:rsidRPr="002A7B50">
        <w:rPr>
          <w:rFonts w:ascii="Arial" w:hAnsi="Arial" w:cs="Arial"/>
        </w:rPr>
        <w:t xml:space="preserve">, </w:t>
      </w:r>
      <w:r w:rsidRPr="002A7B50">
        <w:rPr>
          <w:rFonts w:ascii="Arial" w:hAnsi="Arial" w:cs="Arial"/>
          <w:b/>
          <w:bCs/>
        </w:rPr>
        <w:t>sin atender al contexto integral en el que fueron emitidas</w:t>
      </w:r>
      <w:r w:rsidRPr="002A7B50">
        <w:rPr>
          <w:rFonts w:ascii="Arial" w:hAnsi="Arial" w:cs="Arial"/>
        </w:rPr>
        <w:t xml:space="preserve">. </w:t>
      </w:r>
    </w:p>
    <w:p w14:paraId="4777B14D" w14:textId="77777777" w:rsidR="003C7149" w:rsidRPr="002A7B50" w:rsidRDefault="003C7149" w:rsidP="007C205E">
      <w:pPr>
        <w:spacing w:line="360" w:lineRule="auto"/>
        <w:jc w:val="both"/>
        <w:rPr>
          <w:rFonts w:ascii="Arial" w:hAnsi="Arial" w:cs="Arial"/>
        </w:rPr>
      </w:pPr>
    </w:p>
    <w:p w14:paraId="2B11C900" w14:textId="3CA1349C" w:rsidR="003C7149" w:rsidRPr="002A7B50" w:rsidRDefault="003C7149" w:rsidP="007C205E">
      <w:pPr>
        <w:spacing w:line="360" w:lineRule="auto"/>
        <w:jc w:val="both"/>
        <w:rPr>
          <w:rFonts w:ascii="Arial" w:hAnsi="Arial" w:cs="Arial"/>
        </w:rPr>
      </w:pPr>
      <w:r w:rsidRPr="002A7B50">
        <w:rPr>
          <w:rFonts w:ascii="Arial" w:hAnsi="Arial" w:cs="Arial"/>
        </w:rPr>
        <w:t xml:space="preserve">Ello impidió valorar adecuadamente el sentido global de las publicaciones y distinguir entre manifestaciones que forman parte del debate público y aquellas que, de manera preliminar, podrían incidir en el ámbito de la VPMG. En consecuencia, al no haberse realizado una </w:t>
      </w:r>
      <w:r w:rsidRPr="002A7B50">
        <w:rPr>
          <w:rFonts w:ascii="Arial" w:hAnsi="Arial" w:cs="Arial"/>
          <w:b/>
          <w:bCs/>
        </w:rPr>
        <w:t>valoración contextual, integral y diferenciada del discurso</w:t>
      </w:r>
      <w:r w:rsidRPr="002A7B50">
        <w:rPr>
          <w:rFonts w:ascii="Arial" w:hAnsi="Arial" w:cs="Arial"/>
        </w:rPr>
        <w:t>, la medida adoptada resulta, en la mayoría de los casos, desproporcionada, lo que justifica su revocación en los términos precisados en esta sentencia.</w:t>
      </w:r>
    </w:p>
    <w:p w14:paraId="14642811" w14:textId="77777777" w:rsidR="002F3B67" w:rsidRPr="002A7B50" w:rsidRDefault="002F3B67" w:rsidP="007C205E">
      <w:pPr>
        <w:spacing w:line="360" w:lineRule="auto"/>
        <w:jc w:val="both"/>
        <w:rPr>
          <w:rFonts w:ascii="Arial" w:hAnsi="Arial" w:cs="Arial"/>
        </w:rPr>
      </w:pPr>
    </w:p>
    <w:p w14:paraId="7E970A73" w14:textId="19210E72" w:rsidR="002F3B67" w:rsidRPr="002A7B50" w:rsidRDefault="002F3B67" w:rsidP="007C205E">
      <w:pPr>
        <w:spacing w:line="360" w:lineRule="auto"/>
        <w:jc w:val="both"/>
        <w:rPr>
          <w:rFonts w:ascii="Arial" w:hAnsi="Arial" w:cs="Arial"/>
        </w:rPr>
      </w:pPr>
      <w:r w:rsidRPr="002A7B50">
        <w:rPr>
          <w:rFonts w:ascii="Arial" w:hAnsi="Arial" w:cs="Arial"/>
        </w:rPr>
        <w:t xml:space="preserve">Asimismo, es pertinente precisar que, tratándose de expresiones difundidas por una persona ciudadana en redes sociales, consistentes en videos que contienen crítica política hacia una servidora pública, </w:t>
      </w:r>
      <w:r w:rsidR="00F325EF" w:rsidRPr="002A7B50">
        <w:rPr>
          <w:rFonts w:ascii="Arial" w:hAnsi="Arial" w:cs="Arial"/>
        </w:rPr>
        <w:t>hay</w:t>
      </w:r>
      <w:r w:rsidRPr="002A7B50">
        <w:rPr>
          <w:rFonts w:ascii="Arial" w:hAnsi="Arial" w:cs="Arial"/>
        </w:rPr>
        <w:t xml:space="preserve"> </w:t>
      </w:r>
      <w:r w:rsidRPr="002A7B50">
        <w:rPr>
          <w:rFonts w:ascii="Arial" w:hAnsi="Arial" w:cs="Arial"/>
          <w:b/>
          <w:bCs/>
        </w:rPr>
        <w:t>presunción de licitud del discurso</w:t>
      </w:r>
      <w:r w:rsidRPr="002A7B50">
        <w:rPr>
          <w:rFonts w:ascii="Arial" w:hAnsi="Arial" w:cs="Arial"/>
        </w:rPr>
        <w:t xml:space="preserve">, en tanto se inserta en el debate público. </w:t>
      </w:r>
    </w:p>
    <w:p w14:paraId="4E505EDC" w14:textId="77777777" w:rsidR="002F3B67" w:rsidRPr="002A7B50" w:rsidRDefault="002F3B67" w:rsidP="007C205E">
      <w:pPr>
        <w:spacing w:line="360" w:lineRule="auto"/>
        <w:jc w:val="both"/>
        <w:rPr>
          <w:rFonts w:ascii="Arial" w:hAnsi="Arial" w:cs="Arial"/>
        </w:rPr>
      </w:pPr>
    </w:p>
    <w:p w14:paraId="6D9ACC58" w14:textId="0DE67C52" w:rsidR="002F3B67" w:rsidRPr="002A7B50" w:rsidRDefault="002F3B67" w:rsidP="007C205E">
      <w:pPr>
        <w:spacing w:line="360" w:lineRule="auto"/>
        <w:jc w:val="both"/>
        <w:rPr>
          <w:rFonts w:ascii="Arial" w:hAnsi="Arial" w:cs="Arial"/>
        </w:rPr>
      </w:pPr>
      <w:r w:rsidRPr="002A7B50">
        <w:rPr>
          <w:rFonts w:ascii="Arial" w:hAnsi="Arial" w:cs="Arial"/>
        </w:rPr>
        <w:t>En ese sentido, aun cuando determinadas frases</w:t>
      </w:r>
      <w:r w:rsidR="002B2CAB" w:rsidRPr="002A7B50">
        <w:rPr>
          <w:rFonts w:ascii="Arial" w:hAnsi="Arial" w:cs="Arial"/>
        </w:rPr>
        <w:t xml:space="preserve"> aisladas</w:t>
      </w:r>
      <w:r w:rsidRPr="002A7B50">
        <w:rPr>
          <w:rFonts w:ascii="Arial" w:hAnsi="Arial" w:cs="Arial"/>
        </w:rPr>
        <w:t xml:space="preserve"> pudieran resultar incómodas o de tono elevado, ello no es suficiente, por sí mismo, para justificar la adopción de una medida restrictiva como el retiro de contenido; por el contrario, ordenar la baja de este tipo de materiales sin un escrutinio </w:t>
      </w:r>
      <w:r w:rsidR="00B8246C" w:rsidRPr="002A7B50">
        <w:rPr>
          <w:rFonts w:ascii="Arial" w:hAnsi="Arial" w:cs="Arial"/>
        </w:rPr>
        <w:t>estricto</w:t>
      </w:r>
      <w:r w:rsidRPr="002A7B50">
        <w:rPr>
          <w:rFonts w:ascii="Arial" w:hAnsi="Arial" w:cs="Arial"/>
        </w:rPr>
        <w:t xml:space="preserve"> que permita advertir de manera clara la posible afectación a derechos político electorales desde una perspectiva de género, podría traducirse en una intervención desproporcionada en la libertad de expresión y generar un efecto inhibidor incompatible con el estándar constitucional </w:t>
      </w:r>
      <w:r w:rsidR="002B2CAB" w:rsidRPr="002A7B50">
        <w:rPr>
          <w:rFonts w:ascii="Arial" w:hAnsi="Arial" w:cs="Arial"/>
        </w:rPr>
        <w:t xml:space="preserve">y convencional </w:t>
      </w:r>
      <w:r w:rsidRPr="002A7B50">
        <w:rPr>
          <w:rFonts w:ascii="Arial" w:hAnsi="Arial" w:cs="Arial"/>
        </w:rPr>
        <w:t>aplicable en contextos de crítica política</w:t>
      </w:r>
      <w:r w:rsidR="00B8246C" w:rsidRPr="002A7B50">
        <w:rPr>
          <w:rFonts w:ascii="Arial" w:hAnsi="Arial" w:cs="Arial"/>
        </w:rPr>
        <w:t>, sin que ello sea incompatible con el estándar reforzado que la perspectiva de género impone en casos de presunta VPMG.</w:t>
      </w:r>
    </w:p>
    <w:p w14:paraId="60505794" w14:textId="77777777" w:rsidR="002F3B67" w:rsidRPr="002A7B50" w:rsidRDefault="002F3B67" w:rsidP="007C205E">
      <w:pPr>
        <w:spacing w:line="360" w:lineRule="auto"/>
        <w:jc w:val="both"/>
        <w:rPr>
          <w:rFonts w:ascii="Arial" w:hAnsi="Arial" w:cs="Arial"/>
        </w:rPr>
      </w:pPr>
    </w:p>
    <w:p w14:paraId="7D5740CA" w14:textId="669E41D4" w:rsidR="00256018" w:rsidRPr="002A7B50" w:rsidRDefault="007C205E" w:rsidP="007C205E">
      <w:pPr>
        <w:spacing w:line="360" w:lineRule="auto"/>
        <w:jc w:val="both"/>
        <w:rPr>
          <w:rFonts w:ascii="Arial" w:hAnsi="Arial" w:cs="Arial"/>
          <w:b/>
          <w:bCs/>
        </w:rPr>
      </w:pPr>
      <w:r w:rsidRPr="002A7B50">
        <w:rPr>
          <w:rFonts w:ascii="Arial" w:hAnsi="Arial" w:cs="Arial"/>
          <w:b/>
          <w:bCs/>
        </w:rPr>
        <w:lastRenderedPageBreak/>
        <w:t xml:space="preserve">7. </w:t>
      </w:r>
      <w:r w:rsidR="00256018" w:rsidRPr="002A7B50">
        <w:rPr>
          <w:rFonts w:ascii="Arial" w:hAnsi="Arial" w:cs="Arial"/>
          <w:b/>
          <w:bCs/>
        </w:rPr>
        <w:t xml:space="preserve">Efectos </w:t>
      </w:r>
    </w:p>
    <w:p w14:paraId="666E6B7B" w14:textId="4A8890A9" w:rsidR="00125F2D" w:rsidRPr="002A7B50" w:rsidRDefault="00125F2D" w:rsidP="00125F2D">
      <w:pPr>
        <w:spacing w:line="360" w:lineRule="auto"/>
        <w:jc w:val="both"/>
        <w:rPr>
          <w:rFonts w:ascii="Arial" w:hAnsi="Arial" w:cs="Arial"/>
          <w:lang w:val="es-MX"/>
        </w:rPr>
      </w:pPr>
      <w:r w:rsidRPr="002A7B50">
        <w:rPr>
          <w:rFonts w:ascii="Arial" w:hAnsi="Arial" w:cs="Arial"/>
          <w:lang w:val="es-MX"/>
        </w:rPr>
        <w:t xml:space="preserve">1. Se dejan sin efectos las medidas cautelares decretadas respecto de </w:t>
      </w:r>
      <w:r w:rsidR="008B2E3B" w:rsidRPr="002A7B50">
        <w:rPr>
          <w:rFonts w:ascii="Arial" w:hAnsi="Arial" w:cs="Arial"/>
          <w:lang w:val="es-MX"/>
        </w:rPr>
        <w:t xml:space="preserve">los videos identificados con el </w:t>
      </w:r>
      <w:proofErr w:type="spellStart"/>
      <w:r w:rsidR="008B2E3B" w:rsidRPr="002A7B50">
        <w:rPr>
          <w:rFonts w:ascii="Arial" w:hAnsi="Arial" w:cs="Arial"/>
          <w:lang w:val="es-MX"/>
        </w:rPr>
        <w:t>Cvo</w:t>
      </w:r>
      <w:proofErr w:type="spellEnd"/>
      <w:r w:rsidR="008B2E3B" w:rsidRPr="002A7B50">
        <w:rPr>
          <w:rFonts w:ascii="Arial" w:hAnsi="Arial" w:cs="Arial"/>
          <w:lang w:val="es-MX"/>
        </w:rPr>
        <w:t>. 01, 02 y 04</w:t>
      </w:r>
      <w:r w:rsidRPr="002A7B50">
        <w:rPr>
          <w:rFonts w:ascii="Arial" w:hAnsi="Arial" w:cs="Arial"/>
          <w:lang w:val="es-MX"/>
        </w:rPr>
        <w:t xml:space="preserve">, al no haberse justificado su proporcionalidad ni la necesidad de la intervención cautelar a partir de un análisis contextual e integral de su contenido. </w:t>
      </w:r>
    </w:p>
    <w:p w14:paraId="0E50017E" w14:textId="77777777" w:rsidR="00125F2D" w:rsidRPr="002A7B50" w:rsidRDefault="00125F2D" w:rsidP="00125F2D">
      <w:pPr>
        <w:spacing w:line="360" w:lineRule="auto"/>
        <w:jc w:val="both"/>
        <w:rPr>
          <w:rFonts w:ascii="Arial" w:hAnsi="Arial" w:cs="Arial"/>
          <w:lang w:val="es-MX"/>
        </w:rPr>
      </w:pPr>
    </w:p>
    <w:p w14:paraId="14729C10" w14:textId="271EA555" w:rsidR="002F3B67" w:rsidRPr="002A7B50" w:rsidRDefault="002F3B67" w:rsidP="002F3B67">
      <w:pPr>
        <w:spacing w:line="360" w:lineRule="auto"/>
        <w:jc w:val="both"/>
        <w:rPr>
          <w:rFonts w:ascii="Arial" w:hAnsi="Arial" w:cs="Arial"/>
          <w:lang w:val="es-MX"/>
        </w:rPr>
      </w:pPr>
      <w:r w:rsidRPr="002A7B50">
        <w:rPr>
          <w:rFonts w:ascii="Arial" w:hAnsi="Arial" w:cs="Arial"/>
          <w:lang w:val="es-MX"/>
        </w:rPr>
        <w:t>En ese sentido, y toda vez que constituye un hecho notorio para este Tribunal que, con motivo del dictado de las medidas cautelares, el contenido previamente referido fue retirado de la plataforma digital correspondiente</w:t>
      </w:r>
      <w:r w:rsidRPr="002A7B50">
        <w:rPr>
          <w:rStyle w:val="Refdenotaalpie"/>
          <w:rFonts w:ascii="Arial" w:hAnsi="Arial" w:cs="Arial"/>
          <w:lang w:val="es-MX"/>
        </w:rPr>
        <w:footnoteReference w:id="40"/>
      </w:r>
      <w:r w:rsidRPr="002A7B50">
        <w:rPr>
          <w:rFonts w:ascii="Arial" w:hAnsi="Arial" w:cs="Arial"/>
          <w:lang w:val="es-MX"/>
        </w:rPr>
        <w:t xml:space="preserve">, la revocación decretada en esta sentencia restituye a la parte apelante en el ejercicio de sus derechos, por lo que </w:t>
      </w:r>
      <w:r w:rsidRPr="002A7B50">
        <w:rPr>
          <w:rFonts w:ascii="Arial" w:hAnsi="Arial" w:cs="Arial"/>
          <w:b/>
          <w:bCs/>
          <w:lang w:val="es-MX"/>
        </w:rPr>
        <w:t xml:space="preserve">queda en aptitud de volver a </w:t>
      </w:r>
      <w:r w:rsidR="00B8246C" w:rsidRPr="002A7B50">
        <w:rPr>
          <w:rFonts w:ascii="Arial" w:hAnsi="Arial" w:cs="Arial"/>
          <w:b/>
          <w:bCs/>
          <w:lang w:val="es-MX"/>
        </w:rPr>
        <w:t>publicar</w:t>
      </w:r>
      <w:r w:rsidRPr="002A7B50">
        <w:rPr>
          <w:rFonts w:ascii="Arial" w:hAnsi="Arial" w:cs="Arial"/>
          <w:b/>
          <w:bCs/>
          <w:lang w:val="es-MX"/>
        </w:rPr>
        <w:t xml:space="preserve"> dicho contenido</w:t>
      </w:r>
      <w:r w:rsidRPr="002A7B50">
        <w:rPr>
          <w:rFonts w:ascii="Arial" w:hAnsi="Arial" w:cs="Arial"/>
          <w:lang w:val="es-MX"/>
        </w:rPr>
        <w:t xml:space="preserve">, sin perjuicio de lo que, en su momento, se determine en la resolución de fondo del procedimiento especial sancionador. </w:t>
      </w:r>
    </w:p>
    <w:p w14:paraId="3B7584F0" w14:textId="77777777" w:rsidR="002F3B67" w:rsidRPr="002A7B50" w:rsidRDefault="002F3B67" w:rsidP="002F3B67">
      <w:pPr>
        <w:spacing w:line="360" w:lineRule="auto"/>
        <w:jc w:val="both"/>
        <w:rPr>
          <w:rFonts w:ascii="Arial" w:hAnsi="Arial" w:cs="Arial"/>
          <w:lang w:val="es-MX"/>
        </w:rPr>
      </w:pPr>
    </w:p>
    <w:p w14:paraId="580B082C" w14:textId="0BD9BEB3" w:rsidR="002F3B67" w:rsidRPr="002A7B50" w:rsidRDefault="002F3B67" w:rsidP="002F3B67">
      <w:pPr>
        <w:spacing w:line="360" w:lineRule="auto"/>
        <w:jc w:val="both"/>
        <w:rPr>
          <w:rFonts w:ascii="Arial" w:hAnsi="Arial" w:cs="Arial"/>
          <w:lang w:val="es-MX"/>
        </w:rPr>
      </w:pPr>
      <w:r w:rsidRPr="002A7B50">
        <w:rPr>
          <w:rFonts w:ascii="Arial" w:hAnsi="Arial" w:cs="Arial"/>
          <w:lang w:val="es-MX"/>
        </w:rPr>
        <w:t>Lo anterior, en el entendido de que las medidas cautelares tienen naturaleza provisional y no pueden generar efectos definitivos sobre el ejercicio de la libertad de expresión.</w:t>
      </w:r>
    </w:p>
    <w:p w14:paraId="339AE334" w14:textId="77777777" w:rsidR="002F3B67" w:rsidRPr="002A7B50" w:rsidRDefault="002F3B67" w:rsidP="00125F2D">
      <w:pPr>
        <w:spacing w:line="360" w:lineRule="auto"/>
        <w:jc w:val="both"/>
        <w:rPr>
          <w:rFonts w:ascii="Arial" w:hAnsi="Arial" w:cs="Arial"/>
          <w:lang w:val="es-MX"/>
        </w:rPr>
      </w:pPr>
    </w:p>
    <w:p w14:paraId="351E2A72" w14:textId="3A1D2755" w:rsidR="00125F2D" w:rsidRPr="002A7B50" w:rsidRDefault="00125F2D" w:rsidP="00125F2D">
      <w:pPr>
        <w:spacing w:line="360" w:lineRule="auto"/>
        <w:jc w:val="both"/>
        <w:rPr>
          <w:rFonts w:ascii="Arial" w:hAnsi="Arial" w:cs="Arial"/>
          <w:lang w:val="es-MX"/>
        </w:rPr>
      </w:pPr>
      <w:r w:rsidRPr="002A7B50">
        <w:rPr>
          <w:rFonts w:ascii="Arial" w:hAnsi="Arial" w:cs="Arial"/>
          <w:lang w:val="es-MX"/>
        </w:rPr>
        <w:t>2. Se confirma la procedencia de las medidas cautelares respecto del</w:t>
      </w:r>
      <w:r w:rsidR="008B2E3B" w:rsidRPr="002A7B50">
        <w:rPr>
          <w:rFonts w:ascii="Arial" w:hAnsi="Arial" w:cs="Arial"/>
          <w:lang w:val="es-MX"/>
        </w:rPr>
        <w:t xml:space="preserve"> video y del comentario realizado como interacción en la misma publicación </w:t>
      </w:r>
      <w:r w:rsidRPr="002A7B50">
        <w:rPr>
          <w:rFonts w:ascii="Arial" w:hAnsi="Arial" w:cs="Arial"/>
          <w:lang w:val="es-MX"/>
        </w:rPr>
        <w:t xml:space="preserve">identificada como </w:t>
      </w:r>
      <w:proofErr w:type="spellStart"/>
      <w:r w:rsidR="008B2E3B" w:rsidRPr="002A7B50">
        <w:rPr>
          <w:rFonts w:ascii="Arial" w:hAnsi="Arial" w:cs="Arial"/>
          <w:lang w:val="es-MX"/>
        </w:rPr>
        <w:t>Cvo</w:t>
      </w:r>
      <w:proofErr w:type="spellEnd"/>
      <w:r w:rsidR="008B2E3B" w:rsidRPr="002A7B50">
        <w:rPr>
          <w:rFonts w:ascii="Arial" w:hAnsi="Arial" w:cs="Arial"/>
          <w:lang w:val="es-MX"/>
        </w:rPr>
        <w:t xml:space="preserve">. </w:t>
      </w:r>
      <w:r w:rsidRPr="002A7B50">
        <w:rPr>
          <w:rFonts w:ascii="Arial" w:hAnsi="Arial" w:cs="Arial"/>
          <w:lang w:val="es-MX"/>
        </w:rPr>
        <w:t>03 y 05, al advertirse, de manera preliminar, que las expresiones que las integran, analizadas de forma conjunta, podrían incorporar elementos vinculados con estereotipos de género que inciden en la imagen pública de la denunciante y en el ejercicio de sus derechos político electorales.</w:t>
      </w:r>
    </w:p>
    <w:p w14:paraId="1A3F540E" w14:textId="77777777" w:rsidR="00125F2D" w:rsidRPr="002A7B50" w:rsidRDefault="00125F2D" w:rsidP="00125F2D">
      <w:pPr>
        <w:spacing w:line="360" w:lineRule="auto"/>
        <w:jc w:val="both"/>
        <w:rPr>
          <w:rFonts w:ascii="Arial" w:hAnsi="Arial" w:cs="Arial"/>
          <w:lang w:val="es-MX"/>
        </w:rPr>
      </w:pPr>
    </w:p>
    <w:p w14:paraId="62C48507" w14:textId="3F4DB074" w:rsidR="007C205E" w:rsidRPr="002A7B50" w:rsidRDefault="00256018" w:rsidP="007C205E">
      <w:pPr>
        <w:spacing w:line="360" w:lineRule="auto"/>
        <w:jc w:val="both"/>
        <w:rPr>
          <w:rFonts w:ascii="Arial" w:hAnsi="Arial" w:cs="Arial"/>
          <w:b/>
          <w:bCs/>
        </w:rPr>
      </w:pPr>
      <w:r w:rsidRPr="002A7B50">
        <w:rPr>
          <w:rFonts w:ascii="Arial" w:hAnsi="Arial" w:cs="Arial"/>
          <w:b/>
          <w:bCs/>
        </w:rPr>
        <w:t xml:space="preserve">8. </w:t>
      </w:r>
      <w:r w:rsidR="007C205E" w:rsidRPr="002A7B50">
        <w:rPr>
          <w:rFonts w:ascii="Arial" w:hAnsi="Arial" w:cs="Arial"/>
          <w:b/>
          <w:bCs/>
        </w:rPr>
        <w:t>Protección de datos personales</w:t>
      </w:r>
    </w:p>
    <w:p w14:paraId="28303A15" w14:textId="795B0382" w:rsidR="007C205E" w:rsidRPr="002A7B50" w:rsidRDefault="007C205E" w:rsidP="007C205E">
      <w:pPr>
        <w:spacing w:line="360" w:lineRule="auto"/>
        <w:jc w:val="both"/>
        <w:rPr>
          <w:rFonts w:ascii="Arial" w:hAnsi="Arial" w:cs="Arial"/>
        </w:rPr>
      </w:pPr>
      <w:r w:rsidRPr="002A7B50">
        <w:rPr>
          <w:rFonts w:ascii="Arial" w:hAnsi="Arial" w:cs="Arial"/>
        </w:rPr>
        <w:t xml:space="preserve">Aun cuando la parte apelante no solicitó la protección de datos personales en su escrito inicial, dada la naturaleza del asunto </w:t>
      </w:r>
      <w:r w:rsidR="00303F0F" w:rsidRPr="002A7B50">
        <w:rPr>
          <w:rFonts w:ascii="Arial" w:hAnsi="Arial" w:cs="Arial"/>
        </w:rPr>
        <w:br/>
      </w:r>
      <w:r w:rsidRPr="002A7B50">
        <w:rPr>
          <w:rFonts w:ascii="Arial" w:hAnsi="Arial" w:cs="Arial"/>
        </w:rPr>
        <w:lastRenderedPageBreak/>
        <w:t>-relacionado con VPMG- y considerando que forma parte de una cadena impugnativa en la que dichos datos han sido resguardados, este Tribunal</w:t>
      </w:r>
      <w:r w:rsidRPr="002A7B50">
        <w:rPr>
          <w:rFonts w:ascii="Arial" w:hAnsi="Arial" w:cs="Arial"/>
          <w:i/>
          <w:iCs/>
        </w:rPr>
        <w:t xml:space="preserve"> </w:t>
      </w:r>
      <w:r w:rsidRPr="002A7B50">
        <w:rPr>
          <w:rFonts w:ascii="Arial" w:hAnsi="Arial" w:cs="Arial"/>
        </w:rPr>
        <w:t>Electoral ordena suprimir los datos personales de la denunciante en la sentencia del expediente en que se actúa, de conformidad con el artículo 31 de la Ley General de Protección de Datos Personales en Posesión de Sujetos Obligados; el 27 de la Ley de Protección de Datos Personales en Posesión de Sujetos Obligados del Estado de Michoacán de Ocampo, y los artículos 1 y 2 del Reglamento del Tribunal Electoral del Estado de Michoacán, de Transparencia, Acceso a la Información Pública y Protección de Datos Personales.</w:t>
      </w:r>
    </w:p>
    <w:p w14:paraId="5D30F79E" w14:textId="77777777" w:rsidR="007C205E" w:rsidRPr="002A7B50" w:rsidRDefault="007C205E" w:rsidP="007C205E">
      <w:pPr>
        <w:spacing w:line="360" w:lineRule="auto"/>
        <w:jc w:val="both"/>
        <w:rPr>
          <w:rFonts w:ascii="Arial" w:hAnsi="Arial" w:cs="Arial"/>
        </w:rPr>
      </w:pPr>
    </w:p>
    <w:p w14:paraId="3A9846E2" w14:textId="77777777" w:rsidR="007C205E" w:rsidRPr="002A7B50" w:rsidRDefault="007C205E" w:rsidP="007C205E">
      <w:pPr>
        <w:spacing w:line="360" w:lineRule="auto"/>
        <w:jc w:val="both"/>
        <w:rPr>
          <w:rFonts w:ascii="Arial" w:hAnsi="Arial" w:cs="Arial"/>
        </w:rPr>
      </w:pPr>
      <w:r w:rsidRPr="002A7B50">
        <w:rPr>
          <w:rFonts w:ascii="Arial" w:hAnsi="Arial" w:cs="Arial"/>
        </w:rPr>
        <w:t>En razón de lo anterior, se vincula a la Secretaría General de Acuerdos del Tribunal</w:t>
      </w:r>
      <w:r w:rsidRPr="002A7B50">
        <w:rPr>
          <w:rFonts w:ascii="Arial" w:hAnsi="Arial" w:cs="Arial"/>
          <w:i/>
          <w:iCs/>
        </w:rPr>
        <w:t xml:space="preserve"> </w:t>
      </w:r>
      <w:r w:rsidRPr="002A7B50">
        <w:rPr>
          <w:rFonts w:ascii="Arial" w:hAnsi="Arial" w:cs="Arial"/>
        </w:rPr>
        <w:t>Electoral, para que se realice la versión pública de la presente sentencia; lo anterior, en términos del artículo 62 del Reglamento Interior del Tribunal Electoral del Estado, en relación con los diversos 5 al 15 de los Lineamientos para la elaboración y publicación de versiones públicas de las sentencias emitidas por este órgano jurisdiccional.</w:t>
      </w:r>
    </w:p>
    <w:p w14:paraId="7EE427CF" w14:textId="77777777" w:rsidR="007C205E" w:rsidRPr="002A7B50" w:rsidRDefault="007C205E" w:rsidP="007C205E">
      <w:pPr>
        <w:spacing w:line="360" w:lineRule="auto"/>
        <w:jc w:val="both"/>
        <w:rPr>
          <w:rFonts w:ascii="Arial" w:hAnsi="Arial" w:cs="Arial"/>
          <w:b/>
          <w:bCs/>
        </w:rPr>
      </w:pPr>
    </w:p>
    <w:p w14:paraId="2083B6C2" w14:textId="77777777" w:rsidR="00303F0F" w:rsidRPr="002A7B50" w:rsidRDefault="00303F0F" w:rsidP="00303F0F">
      <w:pPr>
        <w:spacing w:line="360" w:lineRule="auto"/>
        <w:jc w:val="both"/>
        <w:rPr>
          <w:rFonts w:ascii="Arial" w:hAnsi="Arial" w:cs="Arial"/>
        </w:rPr>
      </w:pPr>
      <w:r w:rsidRPr="002A7B50">
        <w:rPr>
          <w:rFonts w:ascii="Arial" w:hAnsi="Arial" w:cs="Arial"/>
        </w:rPr>
        <w:t>Ante lo expuesto, este Tribunal emite los siguientes:</w:t>
      </w:r>
    </w:p>
    <w:p w14:paraId="7806E9CB" w14:textId="77777777" w:rsidR="00303F0F" w:rsidRPr="002A7B50" w:rsidRDefault="00303F0F" w:rsidP="00303F0F">
      <w:pPr>
        <w:spacing w:line="360" w:lineRule="auto"/>
        <w:jc w:val="both"/>
        <w:rPr>
          <w:rFonts w:ascii="Arial" w:hAnsi="Arial" w:cs="Arial"/>
          <w:b/>
          <w:bCs/>
        </w:rPr>
      </w:pPr>
    </w:p>
    <w:p w14:paraId="3C440F3A" w14:textId="77777777" w:rsidR="00303F0F" w:rsidRPr="002A7B50" w:rsidRDefault="00303F0F" w:rsidP="00303F0F">
      <w:pPr>
        <w:spacing w:line="360" w:lineRule="auto"/>
        <w:jc w:val="center"/>
        <w:rPr>
          <w:rFonts w:ascii="Arial" w:hAnsi="Arial" w:cs="Arial"/>
          <w:b/>
          <w:bCs/>
        </w:rPr>
      </w:pPr>
      <w:r w:rsidRPr="002A7B50">
        <w:rPr>
          <w:rFonts w:ascii="Arial" w:hAnsi="Arial" w:cs="Arial"/>
          <w:b/>
          <w:bCs/>
        </w:rPr>
        <w:t>RESOLUTIVOS:</w:t>
      </w:r>
    </w:p>
    <w:p w14:paraId="1A08EEED" w14:textId="77777777" w:rsidR="00303F0F" w:rsidRPr="002A7B50" w:rsidRDefault="00303F0F" w:rsidP="00303F0F">
      <w:pPr>
        <w:spacing w:line="360" w:lineRule="auto"/>
        <w:rPr>
          <w:rFonts w:ascii="Arial" w:hAnsi="Arial" w:cs="Arial"/>
          <w:b/>
          <w:bCs/>
        </w:rPr>
      </w:pPr>
    </w:p>
    <w:p w14:paraId="63C2BF2E" w14:textId="7F832D26" w:rsidR="00303F0F" w:rsidRPr="002A7B50" w:rsidRDefault="00303F0F" w:rsidP="00303F0F">
      <w:pPr>
        <w:spacing w:line="360" w:lineRule="auto"/>
        <w:jc w:val="both"/>
        <w:rPr>
          <w:rFonts w:ascii="Arial" w:hAnsi="Arial" w:cs="Arial"/>
        </w:rPr>
      </w:pPr>
      <w:r w:rsidRPr="002A7B50">
        <w:rPr>
          <w:rFonts w:ascii="Arial" w:hAnsi="Arial" w:cs="Arial"/>
          <w:b/>
          <w:bCs/>
        </w:rPr>
        <w:t xml:space="preserve">PRIMERO. Acumular </w:t>
      </w:r>
      <w:r w:rsidRPr="002A7B50">
        <w:rPr>
          <w:rFonts w:ascii="Arial" w:hAnsi="Arial" w:cs="Arial"/>
        </w:rPr>
        <w:t>el recurso de apelación TEEM-RAP-3/2026 al diverso TEEM-RAP-2/2026.</w:t>
      </w:r>
    </w:p>
    <w:p w14:paraId="412D33AF" w14:textId="77777777" w:rsidR="00303F0F" w:rsidRPr="002A7B50" w:rsidRDefault="00303F0F" w:rsidP="00303F0F">
      <w:pPr>
        <w:spacing w:line="360" w:lineRule="auto"/>
        <w:jc w:val="both"/>
        <w:rPr>
          <w:rFonts w:ascii="Arial" w:hAnsi="Arial" w:cs="Arial"/>
        </w:rPr>
      </w:pPr>
    </w:p>
    <w:p w14:paraId="3124F478" w14:textId="6917ECD4" w:rsidR="00303F0F" w:rsidRPr="002A7B50" w:rsidRDefault="00303F0F" w:rsidP="00303F0F">
      <w:pPr>
        <w:spacing w:line="360" w:lineRule="auto"/>
        <w:jc w:val="both"/>
        <w:rPr>
          <w:rFonts w:ascii="Arial" w:hAnsi="Arial" w:cs="Arial"/>
        </w:rPr>
      </w:pPr>
      <w:r w:rsidRPr="002A7B50">
        <w:rPr>
          <w:rFonts w:ascii="Arial" w:hAnsi="Arial" w:cs="Arial"/>
          <w:b/>
          <w:bCs/>
        </w:rPr>
        <w:t>SEGUNDO.</w:t>
      </w:r>
      <w:r w:rsidRPr="002A7B50">
        <w:rPr>
          <w:rFonts w:ascii="Arial" w:hAnsi="Arial" w:cs="Arial"/>
        </w:rPr>
        <w:t xml:space="preserve"> </w:t>
      </w:r>
      <w:r w:rsidRPr="002A7B50">
        <w:rPr>
          <w:rFonts w:ascii="Arial" w:hAnsi="Arial" w:cs="Arial"/>
          <w:b/>
          <w:bCs/>
        </w:rPr>
        <w:t xml:space="preserve">Sobreseer </w:t>
      </w:r>
      <w:r w:rsidRPr="002A7B50">
        <w:rPr>
          <w:rFonts w:ascii="Arial" w:hAnsi="Arial" w:cs="Arial"/>
        </w:rPr>
        <w:t>e</w:t>
      </w:r>
      <w:r w:rsidR="00781160" w:rsidRPr="002A7B50">
        <w:rPr>
          <w:rFonts w:ascii="Arial" w:hAnsi="Arial" w:cs="Arial"/>
        </w:rPr>
        <w:t>n e</w:t>
      </w:r>
      <w:r w:rsidRPr="002A7B50">
        <w:rPr>
          <w:rFonts w:ascii="Arial" w:hAnsi="Arial" w:cs="Arial"/>
        </w:rPr>
        <w:t>l recurso de apelación TEEM-RAP-</w:t>
      </w:r>
      <w:r w:rsidR="00F12104" w:rsidRPr="002A7B50">
        <w:rPr>
          <w:rFonts w:ascii="Arial" w:hAnsi="Arial" w:cs="Arial"/>
        </w:rPr>
        <w:t>2</w:t>
      </w:r>
      <w:r w:rsidRPr="002A7B50">
        <w:rPr>
          <w:rFonts w:ascii="Arial" w:hAnsi="Arial" w:cs="Arial"/>
        </w:rPr>
        <w:t xml:space="preserve">/2026. </w:t>
      </w:r>
    </w:p>
    <w:p w14:paraId="5BCC171F" w14:textId="77777777" w:rsidR="00303F0F" w:rsidRPr="002A7B50" w:rsidRDefault="00303F0F" w:rsidP="00303F0F">
      <w:pPr>
        <w:spacing w:line="360" w:lineRule="auto"/>
        <w:jc w:val="both"/>
        <w:rPr>
          <w:rFonts w:ascii="Arial" w:hAnsi="Arial" w:cs="Arial"/>
        </w:rPr>
      </w:pPr>
    </w:p>
    <w:p w14:paraId="3F9FDC80" w14:textId="05DDFAC1" w:rsidR="00303F0F" w:rsidRPr="002A7B50" w:rsidRDefault="00303F0F" w:rsidP="00303F0F">
      <w:pPr>
        <w:spacing w:line="360" w:lineRule="auto"/>
        <w:jc w:val="both"/>
        <w:rPr>
          <w:rFonts w:ascii="Arial" w:hAnsi="Arial" w:cs="Arial"/>
        </w:rPr>
      </w:pPr>
      <w:r w:rsidRPr="002A7B50">
        <w:rPr>
          <w:rFonts w:ascii="Arial" w:hAnsi="Arial" w:cs="Arial"/>
          <w:b/>
          <w:bCs/>
        </w:rPr>
        <w:t xml:space="preserve">TERCERO. </w:t>
      </w:r>
      <w:r w:rsidR="00994446" w:rsidRPr="002A7B50">
        <w:rPr>
          <w:rFonts w:ascii="Arial" w:hAnsi="Arial" w:cs="Arial"/>
          <w:b/>
          <w:bCs/>
        </w:rPr>
        <w:t>Modificar</w:t>
      </w:r>
      <w:r w:rsidRPr="002A7B50">
        <w:rPr>
          <w:rFonts w:ascii="Arial" w:hAnsi="Arial" w:cs="Arial"/>
        </w:rPr>
        <w:t xml:space="preserve"> </w:t>
      </w:r>
      <w:r w:rsidR="007B63B3" w:rsidRPr="002A7B50">
        <w:rPr>
          <w:rFonts w:ascii="Arial" w:hAnsi="Arial" w:cs="Arial"/>
        </w:rPr>
        <w:t>el acuerdo impugnado</w:t>
      </w:r>
      <w:r w:rsidRPr="002A7B50">
        <w:rPr>
          <w:rFonts w:ascii="Arial" w:hAnsi="Arial" w:cs="Arial"/>
        </w:rPr>
        <w:t>.</w:t>
      </w:r>
    </w:p>
    <w:p w14:paraId="72DAE4FA" w14:textId="77777777" w:rsidR="00303F0F" w:rsidRPr="002A7B50" w:rsidRDefault="00303F0F" w:rsidP="00303F0F">
      <w:pPr>
        <w:spacing w:line="360" w:lineRule="auto"/>
        <w:jc w:val="both"/>
        <w:rPr>
          <w:rFonts w:ascii="Arial" w:hAnsi="Arial" w:cs="Arial"/>
        </w:rPr>
      </w:pPr>
    </w:p>
    <w:p w14:paraId="310ACA02" w14:textId="1136B035" w:rsidR="00303F0F" w:rsidRPr="002A7B50" w:rsidRDefault="00303F0F" w:rsidP="00303F0F">
      <w:pPr>
        <w:spacing w:line="360" w:lineRule="auto"/>
        <w:jc w:val="both"/>
        <w:rPr>
          <w:rFonts w:ascii="Arial" w:hAnsi="Arial" w:cs="Arial"/>
        </w:rPr>
      </w:pPr>
      <w:r w:rsidRPr="002A7B50">
        <w:rPr>
          <w:rFonts w:ascii="Arial" w:hAnsi="Arial" w:cs="Arial"/>
          <w:b/>
          <w:bCs/>
        </w:rPr>
        <w:t>CUARTO.</w:t>
      </w:r>
      <w:r w:rsidRPr="002A7B50">
        <w:rPr>
          <w:rFonts w:ascii="Arial" w:hAnsi="Arial" w:cs="Arial"/>
        </w:rPr>
        <w:t xml:space="preserve"> Se instruye a la Secretaría General de Acuerdos y a la Unidad de Transparencia de este Tribunal Electoral que se realice la versión pública de la presente sentencia.</w:t>
      </w:r>
    </w:p>
    <w:p w14:paraId="05F46C65" w14:textId="77777777" w:rsidR="00303F0F" w:rsidRPr="002A7B50" w:rsidRDefault="00303F0F" w:rsidP="00303F0F">
      <w:pPr>
        <w:spacing w:line="360" w:lineRule="auto"/>
        <w:jc w:val="both"/>
        <w:rPr>
          <w:rFonts w:ascii="Arial" w:hAnsi="Arial" w:cs="Arial"/>
          <w:b/>
          <w:bCs/>
        </w:rPr>
      </w:pPr>
    </w:p>
    <w:p w14:paraId="0CEF24FA" w14:textId="57F6E5DD" w:rsidR="00303F0F" w:rsidRPr="002A7B50" w:rsidRDefault="00303F0F" w:rsidP="00303F0F">
      <w:pPr>
        <w:spacing w:line="360" w:lineRule="auto"/>
        <w:jc w:val="both"/>
        <w:rPr>
          <w:rFonts w:ascii="Arial" w:eastAsia="Arial" w:hAnsi="Arial" w:cs="Arial"/>
          <w:lang w:eastAsia="es-MX"/>
        </w:rPr>
      </w:pPr>
      <w:r w:rsidRPr="002A7B50">
        <w:rPr>
          <w:rFonts w:ascii="Arial" w:eastAsia="Arial" w:hAnsi="Arial" w:cs="Arial"/>
          <w:b/>
          <w:bCs/>
          <w:lang w:eastAsia="es-MX"/>
        </w:rPr>
        <w:lastRenderedPageBreak/>
        <w:t>Notifíquese:</w:t>
      </w:r>
      <w:r w:rsidRPr="002A7B50">
        <w:rPr>
          <w:rFonts w:ascii="Arial" w:eastAsia="Arial" w:hAnsi="Arial" w:cs="Arial"/>
          <w:lang w:eastAsia="es-MX"/>
        </w:rPr>
        <w:t xml:space="preserve"> </w:t>
      </w:r>
      <w:r w:rsidRPr="002A7B50">
        <w:rPr>
          <w:rFonts w:ascii="Arial" w:eastAsia="Arial" w:hAnsi="Arial" w:cs="Arial"/>
          <w:b/>
          <w:bCs/>
          <w:lang w:eastAsia="es-MX"/>
        </w:rPr>
        <w:t>Personalmente</w:t>
      </w:r>
      <w:r w:rsidRPr="002A7B50">
        <w:rPr>
          <w:rFonts w:ascii="Arial" w:eastAsia="Arial" w:hAnsi="Arial" w:cs="Arial"/>
          <w:lang w:eastAsia="es-MX"/>
        </w:rPr>
        <w:t xml:space="preserve"> por la vía más expedita a la parte apelante; </w:t>
      </w:r>
      <w:r w:rsidRPr="002A7B50">
        <w:rPr>
          <w:rFonts w:ascii="Arial" w:eastAsia="Arial" w:hAnsi="Arial" w:cs="Arial"/>
          <w:b/>
          <w:bCs/>
          <w:lang w:eastAsia="es-MX"/>
        </w:rPr>
        <w:t>por oficio</w:t>
      </w:r>
      <w:r w:rsidRPr="002A7B50">
        <w:rPr>
          <w:rFonts w:ascii="Arial" w:eastAsia="Arial" w:hAnsi="Arial" w:cs="Arial"/>
          <w:lang w:eastAsia="es-MX"/>
        </w:rPr>
        <w:t xml:space="preserve"> a las autoridades responsables</w:t>
      </w:r>
      <w:r w:rsidRPr="002A7B50">
        <w:rPr>
          <w:rFonts w:ascii="Arial" w:hAnsi="Arial" w:cs="Arial"/>
          <w:lang w:val="es-MX"/>
        </w:rPr>
        <w:t>;</w:t>
      </w:r>
      <w:r w:rsidRPr="002A7B50">
        <w:rPr>
          <w:rFonts w:ascii="Arial" w:eastAsia="Arial" w:hAnsi="Arial" w:cs="Arial"/>
          <w:lang w:eastAsia="es-MX"/>
        </w:rPr>
        <w:t xml:space="preserve"> y </w:t>
      </w:r>
      <w:r w:rsidRPr="002A7B50">
        <w:rPr>
          <w:rFonts w:ascii="Arial" w:eastAsia="Arial" w:hAnsi="Arial" w:cs="Arial"/>
          <w:b/>
          <w:bCs/>
          <w:lang w:eastAsia="es-MX"/>
        </w:rPr>
        <w:t>por estrados</w:t>
      </w:r>
      <w:r w:rsidRPr="002A7B50">
        <w:rPr>
          <w:rFonts w:ascii="Arial" w:eastAsia="Arial" w:hAnsi="Arial" w:cs="Arial"/>
          <w:lang w:eastAsia="es-MX"/>
        </w:rPr>
        <w:t xml:space="preserve"> a las demás personas interesadas; conforme a los artículos 37, fracciones I y III, 38, último párrafo y 39 de la Ley de Justicia en Materia Electoral y de Participación Ciudadana del Estado de Michoacán de Ocampo; así como los diversos 139, 140 y 142 del Reglamento Interior del Tribunal Electoral del Estado.</w:t>
      </w:r>
    </w:p>
    <w:p w14:paraId="4D6A4CD5" w14:textId="77777777" w:rsidR="00303F0F" w:rsidRPr="002A7B50" w:rsidRDefault="00303F0F" w:rsidP="00303F0F">
      <w:pPr>
        <w:spacing w:line="360" w:lineRule="auto"/>
        <w:jc w:val="both"/>
        <w:rPr>
          <w:rFonts w:ascii="Arial" w:eastAsia="Arial" w:hAnsi="Arial" w:cs="Arial"/>
          <w:lang w:eastAsia="es-MX"/>
        </w:rPr>
      </w:pPr>
    </w:p>
    <w:p w14:paraId="02126232" w14:textId="77777777" w:rsidR="00303F0F" w:rsidRPr="002A7B50" w:rsidRDefault="00303F0F" w:rsidP="00503847">
      <w:pPr>
        <w:spacing w:line="360" w:lineRule="auto"/>
        <w:jc w:val="both"/>
        <w:rPr>
          <w:rFonts w:ascii="Arial" w:eastAsia="Arial" w:hAnsi="Arial" w:cs="Arial"/>
          <w:lang w:eastAsia="es-MX"/>
        </w:rPr>
      </w:pPr>
      <w:r w:rsidRPr="002A7B50">
        <w:rPr>
          <w:rFonts w:ascii="Arial" w:eastAsia="Arial" w:hAnsi="Arial" w:cs="Arial"/>
          <w:lang w:eastAsia="es-MX"/>
        </w:rPr>
        <w:t>Realizadas las notificaciones, agréguense a los autos para que obren conforme corresponda y, en su oportunidad, archívese este expediente como asunto total y definitivamente concluido.</w:t>
      </w:r>
    </w:p>
    <w:p w14:paraId="2EE318B9" w14:textId="77777777" w:rsidR="00503847" w:rsidRPr="002A7B50" w:rsidRDefault="00503847" w:rsidP="00503847">
      <w:pPr>
        <w:spacing w:line="360" w:lineRule="auto"/>
        <w:jc w:val="both"/>
        <w:rPr>
          <w:rFonts w:ascii="Arial" w:eastAsia="Arial" w:hAnsi="Arial" w:cs="Arial"/>
          <w:lang w:eastAsia="es-MX"/>
        </w:rPr>
      </w:pPr>
    </w:p>
    <w:p w14:paraId="42649A6C" w14:textId="60A40707" w:rsidR="00303F0F" w:rsidRDefault="00303F0F" w:rsidP="009764CC">
      <w:pPr>
        <w:spacing w:line="360" w:lineRule="auto"/>
        <w:jc w:val="both"/>
        <w:rPr>
          <w:rFonts w:ascii="Arial" w:eastAsia="Arial" w:hAnsi="Arial" w:cs="Arial"/>
          <w:b/>
          <w:bCs/>
          <w:lang w:eastAsia="es-MX"/>
        </w:rPr>
      </w:pPr>
      <w:r w:rsidRPr="002A7B50">
        <w:rPr>
          <w:rFonts w:ascii="Arial" w:eastAsia="Arial" w:hAnsi="Arial" w:cs="Arial"/>
          <w:lang w:eastAsia="es-MX"/>
        </w:rPr>
        <w:t xml:space="preserve">Así, en </w:t>
      </w:r>
      <w:r w:rsidR="009764CC">
        <w:rPr>
          <w:rFonts w:ascii="Arial" w:eastAsia="Arial" w:hAnsi="Arial" w:cs="Arial"/>
          <w:lang w:eastAsia="es-MX"/>
        </w:rPr>
        <w:t>s</w:t>
      </w:r>
      <w:r w:rsidRPr="002A7B50">
        <w:rPr>
          <w:rFonts w:ascii="Arial" w:eastAsia="Arial" w:hAnsi="Arial" w:cs="Arial"/>
          <w:lang w:eastAsia="es-MX"/>
        </w:rPr>
        <w:t xml:space="preserve">esión </w:t>
      </w:r>
      <w:r w:rsidR="009764CC">
        <w:rPr>
          <w:rFonts w:ascii="Arial" w:eastAsia="Arial" w:hAnsi="Arial" w:cs="Arial"/>
          <w:lang w:eastAsia="es-MX"/>
        </w:rPr>
        <w:t>p</w:t>
      </w:r>
      <w:r w:rsidRPr="002A7B50">
        <w:rPr>
          <w:rFonts w:ascii="Arial" w:eastAsia="Arial" w:hAnsi="Arial" w:cs="Arial"/>
          <w:lang w:eastAsia="es-MX"/>
        </w:rPr>
        <w:t>ública</w:t>
      </w:r>
      <w:r w:rsidR="009764CC">
        <w:rPr>
          <w:rFonts w:ascii="Arial" w:eastAsia="Arial" w:hAnsi="Arial" w:cs="Arial"/>
          <w:lang w:eastAsia="es-MX"/>
        </w:rPr>
        <w:t xml:space="preserve"> virtual celebrada el día de hoy</w:t>
      </w:r>
      <w:r w:rsidRPr="002A7B50">
        <w:rPr>
          <w:rFonts w:ascii="Arial" w:eastAsia="Arial" w:hAnsi="Arial" w:cs="Arial"/>
          <w:lang w:eastAsia="es-MX"/>
        </w:rPr>
        <w:t xml:space="preserve">, a las </w:t>
      </w:r>
      <w:r w:rsidR="00552C6F">
        <w:rPr>
          <w:rFonts w:ascii="Arial" w:eastAsia="Arial" w:hAnsi="Arial" w:cs="Arial"/>
          <w:lang w:eastAsia="es-MX"/>
        </w:rPr>
        <w:t>nueve</w:t>
      </w:r>
      <w:r w:rsidRPr="002A7B50">
        <w:rPr>
          <w:rFonts w:ascii="Arial" w:eastAsia="Arial" w:hAnsi="Arial" w:cs="Arial"/>
          <w:lang w:eastAsia="es-MX"/>
        </w:rPr>
        <w:t xml:space="preserve"> horas con </w:t>
      </w:r>
      <w:r w:rsidR="00552C6F">
        <w:rPr>
          <w:rFonts w:ascii="Arial" w:eastAsia="Arial" w:hAnsi="Arial" w:cs="Arial"/>
          <w:lang w:eastAsia="es-MX"/>
        </w:rPr>
        <w:t>cincuenta y cinco</w:t>
      </w:r>
      <w:r w:rsidRPr="002A7B50">
        <w:rPr>
          <w:rFonts w:ascii="Arial" w:eastAsia="Arial" w:hAnsi="Arial" w:cs="Arial"/>
          <w:lang w:eastAsia="es-MX"/>
        </w:rPr>
        <w:t xml:space="preserve"> minutos</w:t>
      </w:r>
      <w:r w:rsidR="009764CC">
        <w:rPr>
          <w:rFonts w:ascii="Arial" w:eastAsia="Arial" w:hAnsi="Arial" w:cs="Arial"/>
          <w:lang w:eastAsia="es-MX"/>
        </w:rPr>
        <w:t xml:space="preserve">, </w:t>
      </w:r>
      <w:r w:rsidRPr="002A7B50">
        <w:rPr>
          <w:rFonts w:ascii="Arial" w:eastAsia="Arial" w:hAnsi="Arial" w:cs="Arial"/>
          <w:lang w:eastAsia="es-MX"/>
        </w:rPr>
        <w:t xml:space="preserve">por </w:t>
      </w:r>
      <w:r w:rsidR="00C71F48">
        <w:rPr>
          <w:rFonts w:ascii="Arial" w:eastAsia="Arial" w:hAnsi="Arial" w:cs="Arial"/>
          <w:lang w:eastAsia="es-MX"/>
        </w:rPr>
        <w:t>unanimidad</w:t>
      </w:r>
      <w:r w:rsidRPr="002A7B50">
        <w:rPr>
          <w:rFonts w:ascii="Arial" w:eastAsia="Arial" w:hAnsi="Arial" w:cs="Arial"/>
          <w:lang w:eastAsia="es-MX"/>
        </w:rPr>
        <w:t xml:space="preserve"> de votos, lo resolvieron y firma</w:t>
      </w:r>
      <w:r w:rsidR="009764CC">
        <w:rPr>
          <w:rFonts w:ascii="Arial" w:eastAsia="Arial" w:hAnsi="Arial" w:cs="Arial"/>
          <w:lang w:eastAsia="es-MX"/>
        </w:rPr>
        <w:t xml:space="preserve">n </w:t>
      </w:r>
      <w:r w:rsidR="009764CC" w:rsidRPr="009034CF">
        <w:rPr>
          <w:rFonts w:ascii="Arial" w:hAnsi="Arial" w:cs="Arial"/>
          <w:bCs/>
          <w:lang w:val="es-ES_tradnl"/>
        </w:rPr>
        <w:t>las Magistraturas Integrantes del Pleno del Tribunal Electoral del Estado de Michoacán</w:t>
      </w:r>
      <w:r w:rsidR="009764CC">
        <w:rPr>
          <w:rFonts w:ascii="Arial" w:hAnsi="Arial" w:cs="Arial"/>
          <w:bCs/>
          <w:lang w:val="es-ES_tradnl"/>
        </w:rPr>
        <w:t>,</w:t>
      </w:r>
      <w:r w:rsidRPr="002A7B50">
        <w:rPr>
          <w:rFonts w:ascii="Arial" w:eastAsia="Arial" w:hAnsi="Arial" w:cs="Arial"/>
          <w:lang w:eastAsia="es-MX"/>
        </w:rPr>
        <w:t xml:space="preserve"> la Magistrada </w:t>
      </w:r>
      <w:r w:rsidR="00EB4E67">
        <w:rPr>
          <w:rFonts w:ascii="Arial" w:eastAsia="Arial" w:hAnsi="Arial" w:cs="Arial"/>
          <w:color w:val="000000"/>
          <w:lang w:eastAsia="es-MX"/>
        </w:rPr>
        <w:t>presidenta</w:t>
      </w:r>
      <w:r w:rsidRPr="002A7B50">
        <w:rPr>
          <w:rFonts w:ascii="Arial" w:eastAsia="Arial" w:hAnsi="Arial" w:cs="Arial"/>
          <w:lang w:eastAsia="es-MX"/>
        </w:rPr>
        <w:t xml:space="preserve"> </w:t>
      </w:r>
      <w:proofErr w:type="spellStart"/>
      <w:r w:rsidRPr="002A7B50">
        <w:rPr>
          <w:rFonts w:ascii="Arial" w:eastAsia="Arial" w:hAnsi="Arial" w:cs="Arial"/>
          <w:lang w:eastAsia="es-MX"/>
        </w:rPr>
        <w:t>Amelí</w:t>
      </w:r>
      <w:proofErr w:type="spellEnd"/>
      <w:r w:rsidRPr="002A7B50">
        <w:rPr>
          <w:rFonts w:ascii="Arial" w:eastAsia="Arial" w:hAnsi="Arial" w:cs="Arial"/>
          <w:lang w:eastAsia="es-MX"/>
        </w:rPr>
        <w:t xml:space="preserve"> Gissel Navarro Lepe –quien fue ponente–, </w:t>
      </w:r>
      <w:bookmarkStart w:id="5" w:name="_Hlk218758604"/>
      <w:r w:rsidRPr="002A7B50">
        <w:rPr>
          <w:rFonts w:ascii="Arial" w:eastAsia="Arial" w:hAnsi="Arial" w:cs="Arial"/>
          <w:lang w:eastAsia="es-MX"/>
        </w:rPr>
        <w:t>la</w:t>
      </w:r>
      <w:r w:rsidR="009764CC">
        <w:rPr>
          <w:rFonts w:ascii="Arial" w:eastAsia="Arial" w:hAnsi="Arial" w:cs="Arial"/>
          <w:lang w:eastAsia="es-MX"/>
        </w:rPr>
        <w:t>s</w:t>
      </w:r>
      <w:r w:rsidRPr="002A7B50">
        <w:rPr>
          <w:rFonts w:ascii="Arial" w:eastAsia="Arial" w:hAnsi="Arial" w:cs="Arial"/>
          <w:lang w:eastAsia="es-MX"/>
        </w:rPr>
        <w:t xml:space="preserve"> Magistrada</w:t>
      </w:r>
      <w:r w:rsidR="009764CC">
        <w:rPr>
          <w:rFonts w:ascii="Arial" w:eastAsia="Arial" w:hAnsi="Arial" w:cs="Arial"/>
          <w:lang w:eastAsia="es-MX"/>
        </w:rPr>
        <w:t>s Yurisha Andrade Morales y</w:t>
      </w:r>
      <w:r w:rsidRPr="002A7B50">
        <w:rPr>
          <w:rFonts w:ascii="Arial" w:eastAsia="Arial" w:hAnsi="Arial" w:cs="Arial"/>
          <w:lang w:eastAsia="es-MX"/>
        </w:rPr>
        <w:t xml:space="preserve"> Alma Rosa Bahena Villalobos, así como los Magistrados Adrián Hernández Pinedo y Eric López Villaseñor, ante el Secretario General de Acuerdos, Víctor Hugo Arroyo Sandoval, quien autoriza y da fe. </w:t>
      </w:r>
    </w:p>
    <w:tbl>
      <w:tblPr>
        <w:tblW w:w="8648" w:type="dxa"/>
        <w:jc w:val="center"/>
        <w:tblLayout w:type="fixed"/>
        <w:tblLook w:val="0400" w:firstRow="0" w:lastRow="0" w:firstColumn="0" w:lastColumn="0" w:noHBand="0" w:noVBand="1"/>
      </w:tblPr>
      <w:tblGrid>
        <w:gridCol w:w="4241"/>
        <w:gridCol w:w="4407"/>
      </w:tblGrid>
      <w:tr w:rsidR="009764CC" w:rsidRPr="00BA3FE5" w14:paraId="02FA395F" w14:textId="77777777" w:rsidTr="00615C91">
        <w:trPr>
          <w:jc w:val="center"/>
        </w:trPr>
        <w:tc>
          <w:tcPr>
            <w:tcW w:w="8648" w:type="dxa"/>
            <w:gridSpan w:val="2"/>
          </w:tcPr>
          <w:p w14:paraId="7AE1AD4A" w14:textId="363180E2" w:rsidR="009764CC" w:rsidRPr="009034CF" w:rsidRDefault="009764CC" w:rsidP="00615C91">
            <w:pPr>
              <w:pBdr>
                <w:top w:val="nil"/>
                <w:left w:val="nil"/>
                <w:bottom w:val="nil"/>
                <w:right w:val="nil"/>
                <w:between w:val="nil"/>
              </w:pBdr>
              <w:spacing w:before="240"/>
              <w:jc w:val="center"/>
              <w:rPr>
                <w:rFonts w:ascii="Arial" w:eastAsia="Arial" w:hAnsi="Arial" w:cs="Arial"/>
                <w:b/>
                <w:color w:val="000000"/>
                <w:lang w:val="it-IT"/>
              </w:rPr>
            </w:pPr>
            <w:bookmarkStart w:id="6" w:name="_Hlk214700668"/>
            <w:bookmarkEnd w:id="5"/>
            <w:r w:rsidRPr="009034CF">
              <w:rPr>
                <w:rFonts w:ascii="Arial" w:eastAsia="Arial" w:hAnsi="Arial" w:cs="Arial"/>
                <w:b/>
                <w:color w:val="000000"/>
                <w:lang w:val="it-IT"/>
              </w:rPr>
              <w:t xml:space="preserve">MAGISTRADA </w:t>
            </w:r>
            <w:r w:rsidR="00EB4E67">
              <w:rPr>
                <w:rFonts w:ascii="Arial" w:eastAsia="Arial" w:hAnsi="Arial" w:cs="Arial"/>
                <w:b/>
                <w:color w:val="000000"/>
                <w:lang w:val="it-IT"/>
              </w:rPr>
              <w:t>PRESIDENTA</w:t>
            </w:r>
          </w:p>
          <w:p w14:paraId="3299FCEE" w14:textId="77777777" w:rsidR="009764CC" w:rsidRPr="009034CF" w:rsidRDefault="009764CC" w:rsidP="00615C91">
            <w:pPr>
              <w:pBdr>
                <w:top w:val="nil"/>
                <w:left w:val="nil"/>
                <w:bottom w:val="nil"/>
                <w:right w:val="nil"/>
                <w:between w:val="nil"/>
              </w:pBdr>
              <w:rPr>
                <w:rFonts w:ascii="Arial" w:eastAsia="Arial" w:hAnsi="Arial" w:cs="Arial"/>
                <w:b/>
                <w:color w:val="000000"/>
                <w:lang w:val="pt-PT"/>
              </w:rPr>
            </w:pPr>
          </w:p>
          <w:p w14:paraId="5888F1CE" w14:textId="77777777" w:rsidR="009764CC" w:rsidRDefault="009764CC" w:rsidP="00615C91">
            <w:pPr>
              <w:pBdr>
                <w:top w:val="nil"/>
                <w:left w:val="nil"/>
                <w:bottom w:val="nil"/>
                <w:right w:val="nil"/>
                <w:between w:val="nil"/>
              </w:pBdr>
              <w:jc w:val="center"/>
              <w:rPr>
                <w:rFonts w:ascii="Arial" w:eastAsia="Arial" w:hAnsi="Arial" w:cs="Arial"/>
                <w:b/>
                <w:color w:val="000000"/>
                <w:lang w:val="pt-PT"/>
              </w:rPr>
            </w:pPr>
          </w:p>
          <w:p w14:paraId="18B14048"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p>
          <w:p w14:paraId="62FBD8D4" w14:textId="77777777" w:rsidR="009764CC" w:rsidRPr="009034CF" w:rsidRDefault="009764CC" w:rsidP="00615C91">
            <w:pPr>
              <w:pBdr>
                <w:top w:val="nil"/>
                <w:left w:val="nil"/>
                <w:bottom w:val="nil"/>
                <w:right w:val="nil"/>
                <w:between w:val="nil"/>
              </w:pBdr>
              <w:rPr>
                <w:rFonts w:ascii="Arial" w:eastAsia="Arial" w:hAnsi="Arial" w:cs="Arial"/>
                <w:b/>
                <w:color w:val="000000"/>
                <w:lang w:val="pt-PT"/>
              </w:rPr>
            </w:pPr>
          </w:p>
          <w:p w14:paraId="72BA3293"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p>
          <w:p w14:paraId="6C333161"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r w:rsidRPr="009034CF">
              <w:rPr>
                <w:rFonts w:ascii="Arial" w:eastAsia="Arial" w:hAnsi="Arial" w:cs="Arial"/>
                <w:b/>
                <w:color w:val="000000"/>
                <w:lang w:val="pt-PT"/>
              </w:rPr>
              <w:t>AMELÍ GISSEL NAVARRO LEPE</w:t>
            </w:r>
          </w:p>
        </w:tc>
      </w:tr>
      <w:tr w:rsidR="009764CC" w:rsidRPr="009034CF" w14:paraId="79A318B4" w14:textId="77777777" w:rsidTr="00615C91">
        <w:trPr>
          <w:jc w:val="center"/>
        </w:trPr>
        <w:tc>
          <w:tcPr>
            <w:tcW w:w="4241" w:type="dxa"/>
          </w:tcPr>
          <w:p w14:paraId="5477B0FA"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it-IT"/>
              </w:rPr>
            </w:pPr>
          </w:p>
          <w:p w14:paraId="0ECD3AE5"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it-IT"/>
              </w:rPr>
            </w:pPr>
          </w:p>
          <w:p w14:paraId="72592606" w14:textId="77777777" w:rsidR="009764CC" w:rsidRDefault="009764CC" w:rsidP="00615C91">
            <w:pPr>
              <w:pBdr>
                <w:top w:val="nil"/>
                <w:left w:val="nil"/>
                <w:bottom w:val="nil"/>
                <w:right w:val="nil"/>
                <w:between w:val="nil"/>
              </w:pBdr>
              <w:rPr>
                <w:rFonts w:ascii="Arial" w:eastAsia="Arial" w:hAnsi="Arial" w:cs="Arial"/>
                <w:b/>
                <w:color w:val="000000"/>
                <w:lang w:val="it-IT"/>
              </w:rPr>
            </w:pPr>
          </w:p>
          <w:p w14:paraId="727B63CB" w14:textId="77777777" w:rsidR="009764CC" w:rsidRDefault="009764CC" w:rsidP="00615C91">
            <w:pPr>
              <w:pBdr>
                <w:top w:val="nil"/>
                <w:left w:val="nil"/>
                <w:bottom w:val="nil"/>
                <w:right w:val="nil"/>
                <w:between w:val="nil"/>
              </w:pBdr>
              <w:jc w:val="center"/>
              <w:rPr>
                <w:rFonts w:ascii="Arial" w:eastAsia="Arial" w:hAnsi="Arial" w:cs="Arial"/>
                <w:b/>
                <w:color w:val="000000"/>
                <w:lang w:val="it-IT"/>
              </w:rPr>
            </w:pPr>
          </w:p>
          <w:p w14:paraId="02B05E62" w14:textId="77777777" w:rsidR="009764CC" w:rsidRDefault="009764CC" w:rsidP="00615C91">
            <w:pPr>
              <w:pBdr>
                <w:top w:val="nil"/>
                <w:left w:val="nil"/>
                <w:bottom w:val="nil"/>
                <w:right w:val="nil"/>
                <w:between w:val="nil"/>
              </w:pBdr>
              <w:jc w:val="center"/>
              <w:rPr>
                <w:rFonts w:ascii="Arial" w:eastAsia="Arial" w:hAnsi="Arial" w:cs="Arial"/>
                <w:b/>
                <w:color w:val="000000"/>
                <w:lang w:val="it-IT"/>
              </w:rPr>
            </w:pPr>
          </w:p>
          <w:p w14:paraId="43217DFD"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MAGISTRADA</w:t>
            </w:r>
          </w:p>
          <w:p w14:paraId="76EB2914"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3693D0C3"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5FBCA347" w14:textId="77777777" w:rsidR="009764CC" w:rsidRDefault="009764CC" w:rsidP="00615C91">
            <w:pPr>
              <w:pBdr>
                <w:top w:val="nil"/>
                <w:left w:val="nil"/>
                <w:bottom w:val="nil"/>
                <w:right w:val="nil"/>
                <w:between w:val="nil"/>
              </w:pBdr>
              <w:rPr>
                <w:rFonts w:ascii="Arial" w:eastAsia="Arial" w:hAnsi="Arial" w:cs="Arial"/>
                <w:b/>
                <w:color w:val="000000"/>
              </w:rPr>
            </w:pPr>
          </w:p>
          <w:p w14:paraId="62D0BDD9" w14:textId="77777777" w:rsidR="009764CC" w:rsidRPr="009034CF" w:rsidRDefault="009764CC" w:rsidP="00615C91">
            <w:pPr>
              <w:pBdr>
                <w:top w:val="nil"/>
                <w:left w:val="nil"/>
                <w:bottom w:val="nil"/>
                <w:right w:val="nil"/>
                <w:between w:val="nil"/>
              </w:pBdr>
              <w:rPr>
                <w:rFonts w:ascii="Arial" w:eastAsia="Arial" w:hAnsi="Arial" w:cs="Arial"/>
                <w:b/>
                <w:color w:val="000000"/>
              </w:rPr>
            </w:pPr>
          </w:p>
          <w:p w14:paraId="6BC0DA9E"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608FDBB4"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YURISHA ANDRADE MORALES</w:t>
            </w:r>
          </w:p>
        </w:tc>
        <w:tc>
          <w:tcPr>
            <w:tcW w:w="4407" w:type="dxa"/>
          </w:tcPr>
          <w:p w14:paraId="09EC6F6C"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4E7B2C58"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33A16271" w14:textId="77777777" w:rsidR="009764CC" w:rsidRDefault="009764CC" w:rsidP="00615C91">
            <w:pPr>
              <w:pBdr>
                <w:top w:val="nil"/>
                <w:left w:val="nil"/>
                <w:bottom w:val="nil"/>
                <w:right w:val="nil"/>
                <w:between w:val="nil"/>
              </w:pBdr>
              <w:jc w:val="center"/>
              <w:rPr>
                <w:rFonts w:ascii="Arial" w:eastAsia="Arial" w:hAnsi="Arial" w:cs="Arial"/>
                <w:b/>
                <w:color w:val="000000"/>
              </w:rPr>
            </w:pPr>
          </w:p>
          <w:p w14:paraId="514A4ECF"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2ABE3929" w14:textId="77777777" w:rsidR="009764CC" w:rsidRDefault="009764CC" w:rsidP="00615C91">
            <w:pPr>
              <w:pBdr>
                <w:top w:val="nil"/>
                <w:left w:val="nil"/>
                <w:bottom w:val="nil"/>
                <w:right w:val="nil"/>
                <w:between w:val="nil"/>
              </w:pBdr>
              <w:rPr>
                <w:rFonts w:ascii="Arial" w:eastAsia="Arial" w:hAnsi="Arial" w:cs="Arial"/>
                <w:b/>
                <w:color w:val="000000"/>
              </w:rPr>
            </w:pPr>
          </w:p>
          <w:p w14:paraId="5EA3AB31"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MAGISTRADA</w:t>
            </w:r>
          </w:p>
          <w:p w14:paraId="47EB53B6"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29F74FF3" w14:textId="77777777" w:rsidR="009764CC" w:rsidRDefault="009764CC" w:rsidP="00615C91">
            <w:pPr>
              <w:pBdr>
                <w:top w:val="nil"/>
                <w:left w:val="nil"/>
                <w:bottom w:val="nil"/>
                <w:right w:val="nil"/>
                <w:between w:val="nil"/>
              </w:pBdr>
              <w:jc w:val="center"/>
              <w:rPr>
                <w:rFonts w:ascii="Arial" w:eastAsia="Arial" w:hAnsi="Arial" w:cs="Arial"/>
                <w:b/>
                <w:color w:val="000000"/>
              </w:rPr>
            </w:pPr>
          </w:p>
          <w:p w14:paraId="0FC2E729"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432AC71E" w14:textId="77777777" w:rsidR="009764CC" w:rsidRPr="009034CF" w:rsidRDefault="009764CC" w:rsidP="00615C91">
            <w:pPr>
              <w:pBdr>
                <w:top w:val="nil"/>
                <w:left w:val="nil"/>
                <w:bottom w:val="nil"/>
                <w:right w:val="nil"/>
                <w:between w:val="nil"/>
              </w:pBdr>
              <w:rPr>
                <w:rFonts w:ascii="Arial" w:eastAsia="Arial" w:hAnsi="Arial" w:cs="Arial"/>
                <w:b/>
                <w:color w:val="000000"/>
              </w:rPr>
            </w:pPr>
          </w:p>
          <w:p w14:paraId="4D46C3FF"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2ED9EE98"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ALMA ROSA BAHENA VILLALOBOS</w:t>
            </w:r>
          </w:p>
        </w:tc>
      </w:tr>
      <w:tr w:rsidR="009764CC" w:rsidRPr="009034CF" w14:paraId="08D55B3F" w14:textId="77777777" w:rsidTr="00615C91">
        <w:trPr>
          <w:jc w:val="center"/>
        </w:trPr>
        <w:tc>
          <w:tcPr>
            <w:tcW w:w="4241" w:type="dxa"/>
          </w:tcPr>
          <w:p w14:paraId="00F7A948"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3825D43F"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02E65DEB"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MAGISTRADO</w:t>
            </w:r>
          </w:p>
          <w:p w14:paraId="5AADADB4"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53EDA81C"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5F572338"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2CEF0E83"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6A0C7208"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7A7F90D1"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0AE3A20F"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ADRIÁN HERNÁNDEZ PINEDO</w:t>
            </w:r>
          </w:p>
        </w:tc>
        <w:tc>
          <w:tcPr>
            <w:tcW w:w="4407" w:type="dxa"/>
          </w:tcPr>
          <w:p w14:paraId="59CCBDF0"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p>
          <w:p w14:paraId="1E9F8BA3" w14:textId="77777777" w:rsidR="009764CC" w:rsidRDefault="009764CC" w:rsidP="00615C91">
            <w:pPr>
              <w:pBdr>
                <w:top w:val="nil"/>
                <w:left w:val="nil"/>
                <w:bottom w:val="nil"/>
                <w:right w:val="nil"/>
                <w:between w:val="nil"/>
              </w:pBdr>
              <w:jc w:val="center"/>
              <w:rPr>
                <w:rFonts w:ascii="Arial" w:eastAsia="Arial" w:hAnsi="Arial" w:cs="Arial"/>
                <w:b/>
                <w:color w:val="000000"/>
                <w:lang w:val="pt-PT"/>
              </w:rPr>
            </w:pPr>
          </w:p>
          <w:p w14:paraId="023E7CA7"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r w:rsidRPr="009034CF">
              <w:rPr>
                <w:rFonts w:ascii="Arial" w:eastAsia="Arial" w:hAnsi="Arial" w:cs="Arial"/>
                <w:b/>
                <w:color w:val="000000"/>
                <w:lang w:val="pt-PT"/>
              </w:rPr>
              <w:t>MAGISTRADO</w:t>
            </w:r>
          </w:p>
          <w:p w14:paraId="3240C6F8"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p>
          <w:p w14:paraId="7A1DE9B1"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p>
          <w:p w14:paraId="689B14B9"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p>
          <w:p w14:paraId="2076ECED"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p>
          <w:p w14:paraId="0D6C1345"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p>
          <w:p w14:paraId="062C0960"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p>
          <w:p w14:paraId="62704A0A" w14:textId="77777777" w:rsidR="009764CC" w:rsidRPr="009034CF" w:rsidRDefault="009764CC" w:rsidP="00615C91">
            <w:pPr>
              <w:pBdr>
                <w:top w:val="nil"/>
                <w:left w:val="nil"/>
                <w:bottom w:val="nil"/>
                <w:right w:val="nil"/>
                <w:between w:val="nil"/>
              </w:pBdr>
              <w:jc w:val="center"/>
              <w:rPr>
                <w:rFonts w:ascii="Arial" w:eastAsia="Arial" w:hAnsi="Arial" w:cs="Arial"/>
                <w:b/>
                <w:color w:val="000000"/>
                <w:lang w:val="pt-PT"/>
              </w:rPr>
            </w:pPr>
            <w:r w:rsidRPr="009034CF">
              <w:rPr>
                <w:rFonts w:ascii="Arial" w:eastAsia="Arial" w:hAnsi="Arial" w:cs="Arial"/>
                <w:b/>
                <w:color w:val="000000"/>
              </w:rPr>
              <w:t>ERIC LÓPEZ VILLASEÑOR</w:t>
            </w:r>
          </w:p>
        </w:tc>
      </w:tr>
      <w:tr w:rsidR="009764CC" w:rsidRPr="009034CF" w14:paraId="099AA599" w14:textId="77777777" w:rsidTr="00615C91">
        <w:trPr>
          <w:jc w:val="center"/>
        </w:trPr>
        <w:tc>
          <w:tcPr>
            <w:tcW w:w="8648" w:type="dxa"/>
            <w:gridSpan w:val="2"/>
          </w:tcPr>
          <w:p w14:paraId="7C1A2BCB" w14:textId="77777777" w:rsidR="009764CC" w:rsidRDefault="009764CC" w:rsidP="00615C91">
            <w:pPr>
              <w:pBdr>
                <w:top w:val="nil"/>
                <w:left w:val="nil"/>
                <w:bottom w:val="nil"/>
                <w:right w:val="nil"/>
                <w:between w:val="nil"/>
              </w:pBdr>
              <w:jc w:val="center"/>
              <w:rPr>
                <w:rFonts w:ascii="Arial" w:eastAsia="Arial" w:hAnsi="Arial" w:cs="Arial"/>
                <w:b/>
                <w:color w:val="000000"/>
              </w:rPr>
            </w:pPr>
          </w:p>
          <w:p w14:paraId="130EF586" w14:textId="77777777" w:rsidR="009764CC" w:rsidRDefault="009764CC" w:rsidP="00615C91">
            <w:pPr>
              <w:pBdr>
                <w:top w:val="nil"/>
                <w:left w:val="nil"/>
                <w:bottom w:val="nil"/>
                <w:right w:val="nil"/>
                <w:between w:val="nil"/>
              </w:pBdr>
              <w:rPr>
                <w:rFonts w:ascii="Arial" w:eastAsia="Arial" w:hAnsi="Arial" w:cs="Arial"/>
                <w:b/>
                <w:color w:val="000000"/>
              </w:rPr>
            </w:pPr>
          </w:p>
          <w:p w14:paraId="3FEDC303" w14:textId="77777777" w:rsidR="009764CC" w:rsidRDefault="009764CC" w:rsidP="00615C91">
            <w:pPr>
              <w:pBdr>
                <w:top w:val="nil"/>
                <w:left w:val="nil"/>
                <w:bottom w:val="nil"/>
                <w:right w:val="nil"/>
                <w:between w:val="nil"/>
              </w:pBdr>
              <w:rPr>
                <w:rFonts w:ascii="Arial" w:eastAsia="Arial" w:hAnsi="Arial" w:cs="Arial"/>
                <w:b/>
                <w:color w:val="000000"/>
              </w:rPr>
            </w:pPr>
          </w:p>
          <w:p w14:paraId="1F5F1FCF"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SECRETARIO GENERAL DE ACUERDOS</w:t>
            </w:r>
          </w:p>
          <w:p w14:paraId="1F541A3F"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787FB8C0" w14:textId="77777777" w:rsidR="009764CC" w:rsidRPr="009034CF" w:rsidRDefault="009764CC" w:rsidP="00615C91">
            <w:pPr>
              <w:pBdr>
                <w:top w:val="nil"/>
                <w:left w:val="nil"/>
                <w:bottom w:val="nil"/>
                <w:right w:val="nil"/>
                <w:between w:val="nil"/>
              </w:pBdr>
              <w:rPr>
                <w:rFonts w:ascii="Arial" w:eastAsia="Arial" w:hAnsi="Arial" w:cs="Arial"/>
                <w:b/>
                <w:color w:val="000000"/>
              </w:rPr>
            </w:pPr>
          </w:p>
          <w:p w14:paraId="56DFA418"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5CA720C8" w14:textId="77777777" w:rsidR="009764CC" w:rsidRDefault="009764CC" w:rsidP="00615C91">
            <w:pPr>
              <w:pBdr>
                <w:top w:val="nil"/>
                <w:left w:val="nil"/>
                <w:bottom w:val="nil"/>
                <w:right w:val="nil"/>
                <w:between w:val="nil"/>
              </w:pBdr>
              <w:jc w:val="center"/>
              <w:rPr>
                <w:rFonts w:ascii="Arial" w:eastAsia="Arial" w:hAnsi="Arial" w:cs="Arial"/>
                <w:b/>
                <w:color w:val="000000"/>
              </w:rPr>
            </w:pPr>
          </w:p>
          <w:p w14:paraId="12A1805C"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58C60BE2"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p>
          <w:p w14:paraId="40C2BB5D" w14:textId="77777777" w:rsidR="009764CC" w:rsidRPr="009034CF" w:rsidRDefault="009764CC" w:rsidP="00615C91">
            <w:pPr>
              <w:pBdr>
                <w:top w:val="nil"/>
                <w:left w:val="nil"/>
                <w:bottom w:val="nil"/>
                <w:right w:val="nil"/>
                <w:between w:val="nil"/>
              </w:pBdr>
              <w:jc w:val="center"/>
              <w:rPr>
                <w:rFonts w:ascii="Arial" w:eastAsia="Arial" w:hAnsi="Arial" w:cs="Arial"/>
                <w:b/>
                <w:color w:val="000000"/>
              </w:rPr>
            </w:pPr>
            <w:r w:rsidRPr="009034CF">
              <w:rPr>
                <w:rFonts w:ascii="Arial" w:eastAsia="Arial" w:hAnsi="Arial" w:cs="Arial"/>
                <w:b/>
                <w:color w:val="000000"/>
              </w:rPr>
              <w:t>VÍCTOR HUGO ARROYO SANDOVAL</w:t>
            </w:r>
          </w:p>
        </w:tc>
      </w:tr>
      <w:bookmarkEnd w:id="6"/>
    </w:tbl>
    <w:p w14:paraId="44C304E1" w14:textId="77777777" w:rsidR="00303F0F" w:rsidRPr="002A7B50" w:rsidRDefault="00303F0F" w:rsidP="00303F0F">
      <w:pPr>
        <w:jc w:val="both"/>
        <w:rPr>
          <w:rFonts w:ascii="Arial" w:hAnsi="Arial" w:cs="Arial"/>
          <w:lang w:eastAsia="es-MX"/>
        </w:rPr>
      </w:pPr>
    </w:p>
    <w:p w14:paraId="5C47336C" w14:textId="61D8AE15" w:rsidR="00CC6644" w:rsidRPr="004517AE" w:rsidRDefault="00CC6644" w:rsidP="00CC6644">
      <w:pPr>
        <w:tabs>
          <w:tab w:val="left" w:pos="426"/>
        </w:tabs>
        <w:contextualSpacing/>
        <w:jc w:val="both"/>
        <w:rPr>
          <w:rFonts w:ascii="Arial" w:hAnsi="Arial" w:cs="Arial"/>
          <w:b/>
          <w:kern w:val="2"/>
          <w:sz w:val="20"/>
          <w:szCs w:val="20"/>
        </w:rPr>
      </w:pPr>
      <w:r w:rsidRPr="004517AE">
        <w:rPr>
          <w:rFonts w:ascii="Arial" w:hAnsi="Arial" w:cs="Arial"/>
          <w:bCs/>
          <w:kern w:val="2"/>
          <w:sz w:val="20"/>
          <w:szCs w:val="20"/>
          <w:lang w:val="es-ES_tradnl"/>
        </w:rPr>
        <w:t>El suscrito Víctor Hugo Arroyo Sandoval</w:t>
      </w:r>
      <w:r w:rsidRPr="004517AE">
        <w:rPr>
          <w:rFonts w:ascii="Arial" w:hAnsi="Arial" w:cs="Arial"/>
          <w:kern w:val="2"/>
          <w:sz w:val="20"/>
          <w:szCs w:val="20"/>
          <w:lang w:val="es-ES_tradnl"/>
        </w:rPr>
        <w:t>, Secretario General de Acuerdos del Tribunal Electoral del Estado, con fundamento en los artículos 69</w:t>
      </w:r>
      <w:r>
        <w:rPr>
          <w:rFonts w:ascii="Arial" w:hAnsi="Arial" w:cs="Arial"/>
          <w:kern w:val="2"/>
          <w:sz w:val="20"/>
          <w:szCs w:val="20"/>
          <w:lang w:val="es-ES_tradnl"/>
        </w:rPr>
        <w:t>,</w:t>
      </w:r>
      <w:r w:rsidRPr="004517AE">
        <w:rPr>
          <w:rFonts w:ascii="Arial" w:hAnsi="Arial" w:cs="Arial"/>
          <w:kern w:val="2"/>
          <w:sz w:val="20"/>
          <w:szCs w:val="20"/>
          <w:lang w:val="es-ES_tradnl"/>
        </w:rPr>
        <w:t xml:space="preserve"> fracción VII del Código Electoral del Estado de Michoacán de Ocampo y 66</w:t>
      </w:r>
      <w:r>
        <w:rPr>
          <w:rFonts w:ascii="Arial" w:hAnsi="Arial" w:cs="Arial"/>
          <w:kern w:val="2"/>
          <w:sz w:val="20"/>
          <w:szCs w:val="20"/>
          <w:lang w:val="es-ES_tradnl"/>
        </w:rPr>
        <w:t>,</w:t>
      </w:r>
      <w:r w:rsidRPr="004517AE">
        <w:rPr>
          <w:rFonts w:ascii="Arial" w:hAnsi="Arial" w:cs="Arial"/>
          <w:kern w:val="2"/>
          <w:sz w:val="20"/>
          <w:szCs w:val="20"/>
          <w:lang w:val="es-ES_tradnl"/>
        </w:rPr>
        <w:t xml:space="preserve"> fracciones I y II del Reglamento Interior del Tribunal Electoral del Estado de Michoacán, </w:t>
      </w:r>
      <w:r w:rsidRPr="004517AE">
        <w:rPr>
          <w:rFonts w:ascii="Arial" w:hAnsi="Arial" w:cs="Arial"/>
          <w:bCs/>
          <w:kern w:val="2"/>
          <w:sz w:val="20"/>
          <w:szCs w:val="20"/>
        </w:rPr>
        <w:t xml:space="preserve">hago constar que las firmas que obran en el presente documento, corresponden a la Sentencia emitida por el Pleno del Tribunal Electoral del Estado, en sesión pública virtual celebrada el </w:t>
      </w:r>
      <w:r>
        <w:rPr>
          <w:rFonts w:ascii="Arial" w:hAnsi="Arial" w:cs="Arial"/>
          <w:bCs/>
          <w:kern w:val="2"/>
          <w:sz w:val="20"/>
          <w:szCs w:val="20"/>
        </w:rPr>
        <w:t>veintisiete</w:t>
      </w:r>
      <w:r w:rsidRPr="004517AE">
        <w:rPr>
          <w:rFonts w:ascii="Arial" w:hAnsi="Arial" w:cs="Arial"/>
          <w:bCs/>
          <w:kern w:val="2"/>
          <w:sz w:val="20"/>
          <w:szCs w:val="20"/>
        </w:rPr>
        <w:t xml:space="preserve"> de marzo de dos mil veintiséis, dentro de</w:t>
      </w:r>
      <w:r>
        <w:rPr>
          <w:rFonts w:ascii="Arial" w:hAnsi="Arial" w:cs="Arial"/>
          <w:bCs/>
          <w:kern w:val="2"/>
          <w:sz w:val="20"/>
          <w:szCs w:val="20"/>
        </w:rPr>
        <w:t xml:space="preserve"> </w:t>
      </w:r>
      <w:r w:rsidRPr="004517AE">
        <w:rPr>
          <w:rFonts w:ascii="Arial" w:hAnsi="Arial" w:cs="Arial"/>
          <w:bCs/>
          <w:kern w:val="2"/>
          <w:sz w:val="20"/>
          <w:szCs w:val="20"/>
        </w:rPr>
        <w:t>l</w:t>
      </w:r>
      <w:r>
        <w:rPr>
          <w:rFonts w:ascii="Arial" w:hAnsi="Arial" w:cs="Arial"/>
          <w:bCs/>
          <w:kern w:val="2"/>
          <w:sz w:val="20"/>
          <w:szCs w:val="20"/>
        </w:rPr>
        <w:t>os</w:t>
      </w:r>
      <w:r w:rsidRPr="004517AE">
        <w:rPr>
          <w:rFonts w:ascii="Arial" w:hAnsi="Arial" w:cs="Arial"/>
          <w:bCs/>
          <w:kern w:val="2"/>
          <w:sz w:val="20"/>
          <w:szCs w:val="20"/>
        </w:rPr>
        <w:t xml:space="preserve"> </w:t>
      </w:r>
      <w:r>
        <w:rPr>
          <w:rFonts w:ascii="Arial" w:hAnsi="Arial" w:cs="Arial"/>
          <w:bCs/>
          <w:kern w:val="2"/>
          <w:sz w:val="20"/>
          <w:szCs w:val="20"/>
        </w:rPr>
        <w:t xml:space="preserve">Recursos de Apelación </w:t>
      </w:r>
      <w:r w:rsidRPr="004517AE">
        <w:rPr>
          <w:rFonts w:ascii="Arial" w:hAnsi="Arial" w:cs="Arial"/>
          <w:bCs/>
          <w:kern w:val="2"/>
          <w:sz w:val="20"/>
          <w:szCs w:val="20"/>
        </w:rPr>
        <w:t>identificado</w:t>
      </w:r>
      <w:r>
        <w:rPr>
          <w:rFonts w:ascii="Arial" w:hAnsi="Arial" w:cs="Arial"/>
          <w:bCs/>
          <w:kern w:val="2"/>
          <w:sz w:val="20"/>
          <w:szCs w:val="20"/>
        </w:rPr>
        <w:t>s</w:t>
      </w:r>
      <w:r w:rsidRPr="004517AE">
        <w:rPr>
          <w:rFonts w:ascii="Arial" w:hAnsi="Arial" w:cs="Arial"/>
          <w:bCs/>
          <w:kern w:val="2"/>
          <w:sz w:val="20"/>
          <w:szCs w:val="20"/>
        </w:rPr>
        <w:t xml:space="preserve"> con la clave </w:t>
      </w:r>
      <w:r w:rsidRPr="004517AE">
        <w:rPr>
          <w:rFonts w:ascii="Arial" w:hAnsi="Arial" w:cs="Arial"/>
          <w:b/>
          <w:kern w:val="2"/>
          <w:sz w:val="20"/>
          <w:szCs w:val="20"/>
        </w:rPr>
        <w:t>TEEM-</w:t>
      </w:r>
      <w:r>
        <w:rPr>
          <w:rFonts w:ascii="Arial" w:hAnsi="Arial" w:cs="Arial"/>
          <w:b/>
          <w:kern w:val="2"/>
          <w:sz w:val="20"/>
          <w:szCs w:val="20"/>
        </w:rPr>
        <w:t>RAP-002</w:t>
      </w:r>
      <w:r w:rsidRPr="004517AE">
        <w:rPr>
          <w:rFonts w:ascii="Arial" w:hAnsi="Arial" w:cs="Arial"/>
          <w:b/>
          <w:kern w:val="2"/>
          <w:sz w:val="20"/>
          <w:szCs w:val="20"/>
        </w:rPr>
        <w:t>/2026</w:t>
      </w:r>
      <w:r>
        <w:rPr>
          <w:rFonts w:ascii="Arial" w:hAnsi="Arial" w:cs="Arial"/>
          <w:b/>
          <w:kern w:val="2"/>
          <w:sz w:val="20"/>
          <w:szCs w:val="20"/>
        </w:rPr>
        <w:t xml:space="preserve"> y TEEM-RAP-003/2026 acumulados</w:t>
      </w:r>
      <w:r w:rsidRPr="004517AE">
        <w:rPr>
          <w:rFonts w:ascii="Arial" w:hAnsi="Arial" w:cs="Arial"/>
          <w:bCs/>
          <w:kern w:val="2"/>
          <w:sz w:val="20"/>
          <w:szCs w:val="20"/>
        </w:rPr>
        <w:t>;</w:t>
      </w:r>
      <w:r w:rsidRPr="004517AE">
        <w:rPr>
          <w:rFonts w:ascii="Arial" w:hAnsi="Arial" w:cs="Arial"/>
          <w:b/>
          <w:kern w:val="2"/>
          <w:sz w:val="20"/>
          <w:szCs w:val="20"/>
        </w:rPr>
        <w:t xml:space="preserve"> </w:t>
      </w:r>
      <w:r w:rsidRPr="004517AE">
        <w:rPr>
          <w:rFonts w:ascii="Arial" w:hAnsi="Arial" w:cs="Arial"/>
          <w:bCs/>
          <w:kern w:val="2"/>
          <w:sz w:val="20"/>
          <w:szCs w:val="20"/>
        </w:rPr>
        <w:t>documento que consta de</w:t>
      </w:r>
      <w:r>
        <w:rPr>
          <w:rFonts w:ascii="Arial" w:hAnsi="Arial" w:cs="Arial"/>
          <w:bCs/>
          <w:kern w:val="2"/>
          <w:sz w:val="20"/>
          <w:szCs w:val="20"/>
        </w:rPr>
        <w:t xml:space="preserve"> treinta y seis</w:t>
      </w:r>
      <w:r w:rsidRPr="004517AE">
        <w:rPr>
          <w:rFonts w:ascii="Arial" w:hAnsi="Arial" w:cs="Arial"/>
          <w:bCs/>
          <w:kern w:val="2"/>
          <w:sz w:val="20"/>
          <w:szCs w:val="20"/>
        </w:rPr>
        <w:t xml:space="preserve"> páginas, incluida la presente; misma que se firma de manera electrónica. </w:t>
      </w:r>
      <w:r w:rsidRPr="004517AE">
        <w:rPr>
          <w:rFonts w:ascii="Arial" w:hAnsi="Arial" w:cs="Arial"/>
          <w:b/>
          <w:kern w:val="2"/>
          <w:sz w:val="20"/>
          <w:szCs w:val="20"/>
        </w:rPr>
        <w:t>Doy fe.</w:t>
      </w:r>
    </w:p>
    <w:p w14:paraId="66B35D85" w14:textId="77777777" w:rsidR="00CC6644" w:rsidRPr="004517AE" w:rsidRDefault="00CC6644" w:rsidP="00CC6644">
      <w:pPr>
        <w:tabs>
          <w:tab w:val="left" w:pos="426"/>
        </w:tabs>
        <w:contextualSpacing/>
        <w:jc w:val="both"/>
        <w:rPr>
          <w:rFonts w:ascii="Arial" w:hAnsi="Arial" w:cs="Arial"/>
          <w:b/>
          <w:kern w:val="2"/>
          <w:sz w:val="20"/>
          <w:szCs w:val="20"/>
        </w:rPr>
      </w:pPr>
    </w:p>
    <w:p w14:paraId="0A1793DB" w14:textId="77777777" w:rsidR="00CC6644" w:rsidRPr="004517AE" w:rsidRDefault="00CC6644" w:rsidP="00CC6644">
      <w:pPr>
        <w:jc w:val="both"/>
        <w:rPr>
          <w:rFonts w:ascii="Arial" w:eastAsia="MS Mincho" w:hAnsi="Arial" w:cs="Arial"/>
          <w:b/>
          <w:bCs/>
          <w:sz w:val="20"/>
          <w:szCs w:val="20"/>
        </w:rPr>
      </w:pPr>
      <w:r w:rsidRPr="004517AE">
        <w:rPr>
          <w:rFonts w:ascii="Arial" w:hAnsi="Arial" w:cs="Arial"/>
          <w:b/>
          <w:bCs/>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7CA65EC1" w14:textId="77777777" w:rsidR="00B2479C" w:rsidRDefault="00B2479C" w:rsidP="00DE0043">
      <w:pPr>
        <w:spacing w:line="360" w:lineRule="auto"/>
        <w:jc w:val="both"/>
        <w:rPr>
          <w:rFonts w:ascii="Arial" w:hAnsi="Arial" w:cs="Arial"/>
          <w:b/>
          <w:bCs/>
          <w:lang w:val="es-MX"/>
        </w:rPr>
        <w:sectPr w:rsidR="00B2479C" w:rsidSect="00416477">
          <w:headerReference w:type="default" r:id="rId8"/>
          <w:footerReference w:type="even" r:id="rId9"/>
          <w:footerReference w:type="default" r:id="rId10"/>
          <w:headerReference w:type="first" r:id="rId11"/>
          <w:pgSz w:w="12242" w:h="18722" w:code="14"/>
          <w:pgMar w:top="2002" w:right="1418" w:bottom="1701" w:left="3119" w:header="709" w:footer="709" w:gutter="0"/>
          <w:cols w:space="708"/>
          <w:titlePg/>
          <w:docGrid w:linePitch="360"/>
        </w:sectPr>
      </w:pPr>
    </w:p>
    <w:p w14:paraId="1E67975C" w14:textId="77777777" w:rsidR="00006E1E" w:rsidRPr="00E86EA7" w:rsidRDefault="00006E1E" w:rsidP="00006E1E">
      <w:pPr>
        <w:spacing w:line="360" w:lineRule="auto"/>
        <w:ind w:right="-375"/>
        <w:jc w:val="center"/>
        <w:rPr>
          <w:rFonts w:ascii="Arial Narrow" w:hAnsi="Arial Narrow" w:cs="Arial"/>
          <w:b/>
          <w:sz w:val="20"/>
          <w:szCs w:val="20"/>
          <w:lang w:val="es-ES_tradnl"/>
        </w:rPr>
      </w:pPr>
      <w:r w:rsidRPr="00E86EA7">
        <w:rPr>
          <w:rFonts w:ascii="Arial Narrow" w:hAnsi="Arial Narrow" w:cs="Arial"/>
          <w:b/>
          <w:sz w:val="20"/>
          <w:szCs w:val="20"/>
          <w:lang w:val="es-ES_tradnl"/>
        </w:rPr>
        <w:lastRenderedPageBreak/>
        <w:t>FUNDAMENTACIÓN LEGAL</w:t>
      </w:r>
    </w:p>
    <w:p w14:paraId="0726611E" w14:textId="0826DF99" w:rsidR="00006E1E" w:rsidRDefault="00006E1E" w:rsidP="00006E1E">
      <w:pPr>
        <w:pBdr>
          <w:top w:val="nil"/>
          <w:left w:val="nil"/>
          <w:bottom w:val="nil"/>
          <w:right w:val="nil"/>
          <w:between w:val="nil"/>
        </w:pBdr>
        <w:jc w:val="both"/>
        <w:rPr>
          <w:rFonts w:ascii="Arial Narrow" w:hAnsi="Arial Narrow" w:cs="Arial"/>
          <w:bCs/>
          <w:sz w:val="20"/>
          <w:szCs w:val="20"/>
        </w:rPr>
      </w:pPr>
      <w:r w:rsidRPr="00E86EA7">
        <w:rPr>
          <w:rFonts w:ascii="Arial Narrow" w:hAnsi="Arial Narrow" w:cs="Arial"/>
          <w:b/>
          <w:sz w:val="20"/>
          <w:szCs w:val="20"/>
        </w:rPr>
        <w:t>*</w:t>
      </w:r>
      <w:r w:rsidRPr="00E86EA7">
        <w:rPr>
          <w:rFonts w:ascii="Arial Narrow" w:hAnsi="Arial Narrow" w:cs="Arial"/>
          <w:bCs/>
          <w:sz w:val="20"/>
          <w:szCs w:val="20"/>
        </w:rPr>
        <w:t xml:space="preserve"> </w:t>
      </w:r>
      <w:r w:rsidRPr="00E86EA7">
        <w:rPr>
          <w:rFonts w:ascii="Arial Narrow" w:hAnsi="Arial Narrow" w:cs="Arial"/>
          <w:b/>
          <w:sz w:val="20"/>
          <w:szCs w:val="20"/>
        </w:rPr>
        <w:t>LTAIP</w:t>
      </w:r>
      <w:r w:rsidR="00BA3FE5">
        <w:rPr>
          <w:rFonts w:ascii="Arial Narrow" w:hAnsi="Arial Narrow" w:cs="Arial"/>
          <w:b/>
          <w:sz w:val="20"/>
          <w:szCs w:val="20"/>
        </w:rPr>
        <w:t>PDP</w:t>
      </w:r>
      <w:r w:rsidRPr="00E86EA7">
        <w:rPr>
          <w:rFonts w:ascii="Arial Narrow" w:hAnsi="Arial Narrow" w:cs="Arial"/>
          <w:b/>
          <w:sz w:val="20"/>
          <w:szCs w:val="20"/>
        </w:rPr>
        <w:t>EMO.</w:t>
      </w:r>
      <w:r w:rsidRPr="00E86EA7">
        <w:rPr>
          <w:rFonts w:ascii="Arial Narrow" w:hAnsi="Arial Narrow" w:cs="Arial"/>
          <w:bCs/>
          <w:sz w:val="20"/>
          <w:szCs w:val="20"/>
        </w:rPr>
        <w:t xml:space="preserve"> Ley de Transparencia, Acceso a la Información Pública</w:t>
      </w:r>
      <w:r w:rsidR="00BA3FE5">
        <w:rPr>
          <w:rFonts w:ascii="Arial Narrow" w:hAnsi="Arial Narrow" w:cs="Arial"/>
          <w:bCs/>
          <w:sz w:val="20"/>
          <w:szCs w:val="20"/>
        </w:rPr>
        <w:t xml:space="preserve"> y Protección de Datos Personales</w:t>
      </w:r>
      <w:r w:rsidRPr="00E86EA7">
        <w:rPr>
          <w:rFonts w:ascii="Arial Narrow" w:hAnsi="Arial Narrow" w:cs="Arial"/>
          <w:bCs/>
          <w:sz w:val="20"/>
          <w:szCs w:val="20"/>
        </w:rPr>
        <w:t xml:space="preserve"> del Estado de Michoacán de Ocampo.</w:t>
      </w:r>
    </w:p>
    <w:p w14:paraId="0629E95B" w14:textId="77777777" w:rsidR="00006E1E" w:rsidRPr="00E86EA7" w:rsidRDefault="00006E1E" w:rsidP="00006E1E">
      <w:pPr>
        <w:pBdr>
          <w:top w:val="nil"/>
          <w:left w:val="nil"/>
          <w:bottom w:val="nil"/>
          <w:right w:val="nil"/>
          <w:between w:val="nil"/>
        </w:pBdr>
        <w:jc w:val="both"/>
        <w:rPr>
          <w:rFonts w:ascii="Arial Narrow" w:hAnsi="Arial Narrow" w:cs="Arial"/>
          <w:bCs/>
          <w:sz w:val="20"/>
          <w:szCs w:val="20"/>
        </w:rPr>
      </w:pPr>
    </w:p>
    <w:p w14:paraId="66687451" w14:textId="77777777" w:rsidR="00006E1E" w:rsidRPr="00AF05E5" w:rsidRDefault="00006E1E" w:rsidP="00006E1E">
      <w:pPr>
        <w:pBdr>
          <w:top w:val="nil"/>
          <w:left w:val="nil"/>
          <w:bottom w:val="nil"/>
          <w:right w:val="nil"/>
          <w:between w:val="nil"/>
        </w:pBdr>
        <w:jc w:val="both"/>
        <w:rPr>
          <w:rFonts w:ascii="Arial Narrow" w:hAnsi="Arial Narrow" w:cs="Arial"/>
          <w:bCs/>
          <w:sz w:val="10"/>
          <w:szCs w:val="10"/>
        </w:rPr>
      </w:pPr>
    </w:p>
    <w:p w14:paraId="50433F03" w14:textId="77777777" w:rsidR="00006E1E" w:rsidRDefault="00006E1E" w:rsidP="00006E1E">
      <w:pPr>
        <w:pBdr>
          <w:top w:val="nil"/>
          <w:left w:val="nil"/>
          <w:bottom w:val="nil"/>
          <w:right w:val="nil"/>
          <w:between w:val="nil"/>
        </w:pBdr>
        <w:jc w:val="both"/>
        <w:rPr>
          <w:rFonts w:ascii="Arial Narrow" w:hAnsi="Arial Narrow" w:cs="Arial"/>
          <w:bCs/>
          <w:sz w:val="20"/>
          <w:szCs w:val="20"/>
        </w:rPr>
      </w:pPr>
      <w:r w:rsidRPr="00E86EA7">
        <w:rPr>
          <w:rFonts w:ascii="Arial Narrow" w:hAnsi="Arial Narrow" w:cs="Arial"/>
          <w:b/>
          <w:sz w:val="20"/>
          <w:szCs w:val="20"/>
        </w:rPr>
        <w:t>* LPDPPSOEMO.</w:t>
      </w:r>
      <w:r w:rsidRPr="00E86EA7">
        <w:rPr>
          <w:rFonts w:ascii="Arial Narrow" w:hAnsi="Arial Narrow" w:cs="Arial"/>
          <w:bCs/>
          <w:sz w:val="20"/>
          <w:szCs w:val="20"/>
        </w:rPr>
        <w:t xml:space="preserve"> Ley de Protección de Datos Personales en Posesión de Sujetos Obligados del Estado de Michoacán de Ocampo.</w:t>
      </w:r>
    </w:p>
    <w:p w14:paraId="7CDEF75E" w14:textId="77777777" w:rsidR="00006E1E" w:rsidRPr="00E86EA7" w:rsidRDefault="00006E1E" w:rsidP="00006E1E">
      <w:pPr>
        <w:pBdr>
          <w:top w:val="nil"/>
          <w:left w:val="nil"/>
          <w:bottom w:val="nil"/>
          <w:right w:val="nil"/>
          <w:between w:val="nil"/>
        </w:pBdr>
        <w:jc w:val="both"/>
        <w:rPr>
          <w:rFonts w:ascii="Arial Narrow" w:hAnsi="Arial Narrow" w:cs="Arial"/>
          <w:bCs/>
          <w:sz w:val="20"/>
          <w:szCs w:val="20"/>
        </w:rPr>
      </w:pPr>
    </w:p>
    <w:p w14:paraId="3ED52C08" w14:textId="77777777" w:rsidR="00006E1E" w:rsidRPr="00AF05E5" w:rsidRDefault="00006E1E" w:rsidP="00006E1E">
      <w:pPr>
        <w:pBdr>
          <w:top w:val="nil"/>
          <w:left w:val="nil"/>
          <w:bottom w:val="nil"/>
          <w:right w:val="nil"/>
          <w:between w:val="nil"/>
        </w:pBdr>
        <w:jc w:val="both"/>
        <w:rPr>
          <w:rFonts w:ascii="Arial Narrow" w:hAnsi="Arial Narrow" w:cs="Arial"/>
          <w:bCs/>
          <w:sz w:val="10"/>
          <w:szCs w:val="10"/>
        </w:rPr>
      </w:pPr>
    </w:p>
    <w:p w14:paraId="130715DC" w14:textId="77777777" w:rsidR="00006E1E" w:rsidRPr="00E86EA7" w:rsidRDefault="00006E1E" w:rsidP="00006E1E">
      <w:pPr>
        <w:spacing w:line="240" w:lineRule="atLeast"/>
        <w:jc w:val="both"/>
        <w:rPr>
          <w:rFonts w:ascii="Arial Narrow" w:hAnsi="Arial Narrow" w:cs="Arial"/>
          <w:bCs/>
          <w:sz w:val="20"/>
          <w:szCs w:val="20"/>
        </w:rPr>
      </w:pPr>
      <w:r w:rsidRPr="00E86EA7">
        <w:rPr>
          <w:rFonts w:ascii="Arial Narrow" w:hAnsi="Arial Narrow" w:cs="Arial"/>
          <w:b/>
          <w:sz w:val="20"/>
          <w:szCs w:val="20"/>
        </w:rPr>
        <w:t>*LGMCDIEVP.</w:t>
      </w:r>
      <w:r w:rsidRPr="00E86EA7">
        <w:rPr>
          <w:rFonts w:ascii="Arial Narrow" w:hAnsi="Arial Narrow" w:cs="Arial"/>
          <w:bCs/>
          <w:sz w:val="20"/>
          <w:szCs w:val="20"/>
        </w:rPr>
        <w:t xml:space="preserve"> Lineamientos Generales en Materia de Clasificación y Desclasificación de la Información, así como para la Elaboración de Versiones Públicas.</w:t>
      </w:r>
    </w:p>
    <w:p w14:paraId="46A14046" w14:textId="77777777" w:rsidR="00B2479C" w:rsidRPr="00006E1E" w:rsidRDefault="00B2479C" w:rsidP="00DE0043">
      <w:pPr>
        <w:spacing w:line="360" w:lineRule="auto"/>
        <w:jc w:val="both"/>
        <w:rPr>
          <w:rFonts w:ascii="Arial Narrow" w:hAnsi="Arial Narrow" w:cs="Arial"/>
          <w:b/>
          <w:bCs/>
          <w:sz w:val="20"/>
          <w:szCs w:val="20"/>
        </w:rPr>
      </w:pPr>
    </w:p>
    <w:p w14:paraId="5A98F6A4" w14:textId="00E3BB55"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No.1 </w:t>
      </w:r>
      <w:proofErr w:type="spellStart"/>
      <w:r w:rsidRPr="00006E1E">
        <w:rPr>
          <w:rFonts w:ascii="Arial Narrow" w:hAnsi="Arial Narrow" w:cs="Arial"/>
          <w:sz w:val="20"/>
          <w:szCs w:val="20"/>
          <w:lang w:val="es-MX"/>
        </w:rPr>
        <w:t>ELIMINADO_Cargo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laboral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5. de los LGMCDIEVP*.</w:t>
      </w:r>
    </w:p>
    <w:p w14:paraId="393AD23D" w14:textId="138FCF54"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No.2 </w:t>
      </w:r>
      <w:proofErr w:type="spellStart"/>
      <w:r w:rsidRPr="00006E1E">
        <w:rPr>
          <w:rFonts w:ascii="Arial Narrow" w:hAnsi="Arial Narrow" w:cs="Arial"/>
          <w:sz w:val="20"/>
          <w:szCs w:val="20"/>
          <w:lang w:val="es-MX"/>
        </w:rPr>
        <w:t>ELIMINADO_Cargo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laboral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5. de los LGMCDIEVP*.</w:t>
      </w:r>
    </w:p>
    <w:p w14:paraId="20A02DC7" w14:textId="36667E56"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No.3 </w:t>
      </w:r>
      <w:proofErr w:type="spellStart"/>
      <w:r w:rsidRPr="00006E1E">
        <w:rPr>
          <w:rFonts w:ascii="Arial Narrow" w:hAnsi="Arial Narrow" w:cs="Arial"/>
          <w:sz w:val="20"/>
          <w:szCs w:val="20"/>
          <w:lang w:val="es-MX"/>
        </w:rPr>
        <w:t>ELIMINADO_el_número_de_expediente_</w:t>
      </w:r>
      <w:r w:rsidR="0055147E">
        <w:rPr>
          <w:rFonts w:ascii="Arial Narrow" w:hAnsi="Arial Narrow" w:cs="Arial"/>
          <w:sz w:val="20"/>
          <w:szCs w:val="20"/>
          <w:lang w:val="es-MX"/>
        </w:rPr>
        <w:t>antecedente</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sobre situación jurídica o legal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7. de los LGMCDIEVP*.</w:t>
      </w:r>
    </w:p>
    <w:p w14:paraId="3C08E6F0" w14:textId="157D478E"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No.4 </w:t>
      </w:r>
      <w:proofErr w:type="spellStart"/>
      <w:r w:rsidRPr="00006E1E">
        <w:rPr>
          <w:rFonts w:ascii="Arial Narrow" w:hAnsi="Arial Narrow" w:cs="Arial"/>
          <w:sz w:val="20"/>
          <w:szCs w:val="20"/>
          <w:lang w:val="es-MX"/>
        </w:rPr>
        <w:t>ELIMINADO_el_número_de_expediente_</w:t>
      </w:r>
      <w:r w:rsidR="0055147E">
        <w:rPr>
          <w:rFonts w:ascii="Arial Narrow" w:hAnsi="Arial Narrow" w:cs="Arial"/>
          <w:sz w:val="20"/>
          <w:szCs w:val="20"/>
          <w:lang w:val="es-MX"/>
        </w:rPr>
        <w:t>antecedente</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sobre situación jurídica o legal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7. de los LGMCDIEVP*.</w:t>
      </w:r>
    </w:p>
    <w:p w14:paraId="3C904F24" w14:textId="394BF98F"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No.5 ELIMINADO_nombre_(s)_de_perfil_(s)_de_red_(es)_social_(es)_persona_(s)_física_(s)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electrónico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10. de los LGMCDIEVP*.</w:t>
      </w:r>
    </w:p>
    <w:p w14:paraId="0738FCA3" w14:textId="6684EFFC"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No.6 </w:t>
      </w:r>
      <w:proofErr w:type="spellStart"/>
      <w:r w:rsidRPr="00006E1E">
        <w:rPr>
          <w:rFonts w:ascii="Arial Narrow" w:hAnsi="Arial Narrow" w:cs="Arial"/>
          <w:sz w:val="20"/>
          <w:szCs w:val="20"/>
          <w:lang w:val="es-MX"/>
        </w:rPr>
        <w:t>ELIMINADO_Cargo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laboral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5. de los LGMCDIEVP*.</w:t>
      </w:r>
    </w:p>
    <w:p w14:paraId="3040A38D" w14:textId="77D26744"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No.7 </w:t>
      </w:r>
      <w:proofErr w:type="spellStart"/>
      <w:r w:rsidRPr="00006E1E">
        <w:rPr>
          <w:rFonts w:ascii="Arial Narrow" w:hAnsi="Arial Narrow" w:cs="Arial"/>
          <w:sz w:val="20"/>
          <w:szCs w:val="20"/>
          <w:lang w:val="es-MX"/>
        </w:rPr>
        <w:t>ELIMINADO_Cargo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laboral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5. de los LGMCDIEVP*.</w:t>
      </w:r>
    </w:p>
    <w:p w14:paraId="3ACF23C0" w14:textId="25E5F172"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No.8 </w:t>
      </w:r>
      <w:proofErr w:type="spellStart"/>
      <w:r w:rsidRPr="00006E1E">
        <w:rPr>
          <w:rFonts w:ascii="Arial Narrow" w:hAnsi="Arial Narrow" w:cs="Arial"/>
          <w:sz w:val="20"/>
          <w:szCs w:val="20"/>
          <w:lang w:val="es-MX"/>
        </w:rPr>
        <w:t>ELIMINADO_Cargo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laboral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5. de los LGMCDIEVP*.</w:t>
      </w:r>
    </w:p>
    <w:p w14:paraId="379B5A30" w14:textId="36EDDD8F"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No.9 </w:t>
      </w:r>
      <w:proofErr w:type="spellStart"/>
      <w:r w:rsidRPr="00006E1E">
        <w:rPr>
          <w:rFonts w:ascii="Arial Narrow" w:hAnsi="Arial Narrow" w:cs="Arial"/>
          <w:sz w:val="20"/>
          <w:szCs w:val="20"/>
          <w:lang w:val="es-MX"/>
        </w:rPr>
        <w:t>ELIMINADO_Enlace_electrónico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identificativo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 de los LGMCDIEVP*.</w:t>
      </w:r>
    </w:p>
    <w:p w14:paraId="5DDFAA51" w14:textId="29F2769A"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No.10 </w:t>
      </w:r>
      <w:proofErr w:type="spellStart"/>
      <w:r w:rsidRPr="00006E1E">
        <w:rPr>
          <w:rFonts w:ascii="Arial Narrow" w:hAnsi="Arial Narrow" w:cs="Arial"/>
          <w:sz w:val="20"/>
          <w:szCs w:val="20"/>
          <w:lang w:val="es-MX"/>
        </w:rPr>
        <w:t>ELIMINADO_Enlace_electrónico_y</w:t>
      </w:r>
      <w:proofErr w:type="spellEnd"/>
      <w:r w:rsidRPr="00006E1E">
        <w:rPr>
          <w:rFonts w:ascii="Arial Narrow" w:hAnsi="Arial Narrow" w:cs="Arial"/>
          <w:sz w:val="20"/>
          <w:szCs w:val="20"/>
          <w:lang w:val="es-MX"/>
        </w:rPr>
        <w:t>/</w:t>
      </w:r>
      <w:proofErr w:type="spellStart"/>
      <w:r w:rsidRPr="00006E1E">
        <w:rPr>
          <w:rFonts w:ascii="Arial Narrow" w:hAnsi="Arial Narrow" w:cs="Arial"/>
          <w:sz w:val="20"/>
          <w:szCs w:val="20"/>
          <w:lang w:val="es-MX"/>
        </w:rPr>
        <w:t>o_título_de_nota</w:t>
      </w:r>
      <w:proofErr w:type="spellEnd"/>
      <w:r w:rsidRPr="00006E1E">
        <w:rPr>
          <w:rFonts w:ascii="Arial Narrow" w:hAnsi="Arial Narrow" w:cs="Arial"/>
          <w:sz w:val="20"/>
          <w:szCs w:val="20"/>
          <w:lang w:val="es-MX"/>
        </w:rPr>
        <w:t xml:space="preserve"> en 2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identificativo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 de los LGMCDIEVP*.</w:t>
      </w:r>
    </w:p>
    <w:p w14:paraId="6895DF2F" w14:textId="4572C03F"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No.11 </w:t>
      </w:r>
      <w:proofErr w:type="spellStart"/>
      <w:r w:rsidRPr="00006E1E">
        <w:rPr>
          <w:rFonts w:ascii="Arial Narrow" w:hAnsi="Arial Narrow" w:cs="Arial"/>
          <w:sz w:val="20"/>
          <w:szCs w:val="20"/>
          <w:lang w:val="es-MX"/>
        </w:rPr>
        <w:t>ELIMINADO_Enlace_electrónico_y</w:t>
      </w:r>
      <w:proofErr w:type="spellEnd"/>
      <w:r w:rsidRPr="00006E1E">
        <w:rPr>
          <w:rFonts w:ascii="Arial Narrow" w:hAnsi="Arial Narrow" w:cs="Arial"/>
          <w:sz w:val="20"/>
          <w:szCs w:val="20"/>
          <w:lang w:val="es-MX"/>
        </w:rPr>
        <w:t>/</w:t>
      </w:r>
      <w:proofErr w:type="spellStart"/>
      <w:r w:rsidRPr="00006E1E">
        <w:rPr>
          <w:rFonts w:ascii="Arial Narrow" w:hAnsi="Arial Narrow" w:cs="Arial"/>
          <w:sz w:val="20"/>
          <w:szCs w:val="20"/>
          <w:lang w:val="es-MX"/>
        </w:rPr>
        <w:t>o_título_de_nota</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identificativo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 de los LGMCDIEVP*.</w:t>
      </w:r>
    </w:p>
    <w:p w14:paraId="589FEE48" w14:textId="3E952492"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No.12 </w:t>
      </w:r>
      <w:proofErr w:type="spellStart"/>
      <w:r w:rsidRPr="00006E1E">
        <w:rPr>
          <w:rFonts w:ascii="Arial Narrow" w:hAnsi="Arial Narrow" w:cs="Arial"/>
          <w:sz w:val="20"/>
          <w:szCs w:val="20"/>
          <w:lang w:val="es-MX"/>
        </w:rPr>
        <w:t>ELIMINADO_Enlace_electrónico</w:t>
      </w:r>
      <w:proofErr w:type="spellEnd"/>
      <w:r w:rsidRPr="00006E1E">
        <w:rPr>
          <w:rFonts w:ascii="Arial Narrow" w:hAnsi="Arial Narrow" w:cs="Arial"/>
          <w:sz w:val="20"/>
          <w:szCs w:val="20"/>
          <w:lang w:val="es-MX"/>
        </w:rPr>
        <w:t xml:space="preserve"> en 2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identificativo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 de los LGMCDIEVP*.</w:t>
      </w:r>
    </w:p>
    <w:p w14:paraId="0A8522B1" w14:textId="3B48C610"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No.13 </w:t>
      </w:r>
      <w:proofErr w:type="spellStart"/>
      <w:r w:rsidRPr="00006E1E">
        <w:rPr>
          <w:rFonts w:ascii="Arial Narrow" w:hAnsi="Arial Narrow" w:cs="Arial"/>
          <w:sz w:val="20"/>
          <w:szCs w:val="20"/>
          <w:lang w:val="es-MX"/>
        </w:rPr>
        <w:t>ELIMINADO_Enlace_electrónico_y</w:t>
      </w:r>
      <w:proofErr w:type="spellEnd"/>
      <w:r w:rsidRPr="00006E1E">
        <w:rPr>
          <w:rFonts w:ascii="Arial Narrow" w:hAnsi="Arial Narrow" w:cs="Arial"/>
          <w:sz w:val="20"/>
          <w:szCs w:val="20"/>
          <w:lang w:val="es-MX"/>
        </w:rPr>
        <w:t>/</w:t>
      </w:r>
      <w:proofErr w:type="spellStart"/>
      <w:r w:rsidRPr="00006E1E">
        <w:rPr>
          <w:rFonts w:ascii="Arial Narrow" w:hAnsi="Arial Narrow" w:cs="Arial"/>
          <w:sz w:val="20"/>
          <w:szCs w:val="20"/>
          <w:lang w:val="es-MX"/>
        </w:rPr>
        <w:t>o_título_de_nota</w:t>
      </w:r>
      <w:proofErr w:type="spellEnd"/>
      <w:r w:rsidRPr="00006E1E">
        <w:rPr>
          <w:rFonts w:ascii="Arial Narrow" w:hAnsi="Arial Narrow" w:cs="Arial"/>
          <w:sz w:val="20"/>
          <w:szCs w:val="20"/>
          <w:lang w:val="es-MX"/>
        </w:rPr>
        <w:t xml:space="preserve"> en 3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identificativo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 de los LGMCDIEVP*.</w:t>
      </w:r>
    </w:p>
    <w:p w14:paraId="30908E4F" w14:textId="32FF357B"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lastRenderedPageBreak/>
        <w:t xml:space="preserve">No.14 </w:t>
      </w:r>
      <w:proofErr w:type="spellStart"/>
      <w:r w:rsidRPr="00006E1E">
        <w:rPr>
          <w:rFonts w:ascii="Arial Narrow" w:hAnsi="Arial Narrow" w:cs="Arial"/>
          <w:sz w:val="20"/>
          <w:szCs w:val="20"/>
          <w:lang w:val="es-MX"/>
        </w:rPr>
        <w:t>ELIMINADO_Enlace_electrónico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identificativo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 de los LGMCDIEVP*.</w:t>
      </w:r>
    </w:p>
    <w:p w14:paraId="34B03468" w14:textId="1668511E"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No.15 </w:t>
      </w:r>
      <w:proofErr w:type="spellStart"/>
      <w:r w:rsidRPr="00006E1E">
        <w:rPr>
          <w:rFonts w:ascii="Arial Narrow" w:hAnsi="Arial Narrow" w:cs="Arial"/>
          <w:sz w:val="20"/>
          <w:szCs w:val="20"/>
          <w:lang w:val="es-MX"/>
        </w:rPr>
        <w:t>ELIMINADO_Enlace_electrónico</w:t>
      </w:r>
      <w:proofErr w:type="spellEnd"/>
      <w:r w:rsidRPr="00006E1E">
        <w:rPr>
          <w:rFonts w:ascii="Arial Narrow" w:hAnsi="Arial Narrow" w:cs="Arial"/>
          <w:sz w:val="20"/>
          <w:szCs w:val="20"/>
          <w:lang w:val="es-MX"/>
        </w:rPr>
        <w:t xml:space="preserve"> en 2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identificativo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 de los LGMCDIEVP*.</w:t>
      </w:r>
    </w:p>
    <w:p w14:paraId="66D74D19" w14:textId="0A862003"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No.16 </w:t>
      </w:r>
      <w:proofErr w:type="spellStart"/>
      <w:r w:rsidRPr="00006E1E">
        <w:rPr>
          <w:rFonts w:ascii="Arial Narrow" w:hAnsi="Arial Narrow" w:cs="Arial"/>
          <w:sz w:val="20"/>
          <w:szCs w:val="20"/>
          <w:lang w:val="es-MX"/>
        </w:rPr>
        <w:t>ELIMINADO_Enlace_electrónico_y</w:t>
      </w:r>
      <w:proofErr w:type="spellEnd"/>
      <w:r w:rsidRPr="00006E1E">
        <w:rPr>
          <w:rFonts w:ascii="Arial Narrow" w:hAnsi="Arial Narrow" w:cs="Arial"/>
          <w:sz w:val="20"/>
          <w:szCs w:val="20"/>
          <w:lang w:val="es-MX"/>
        </w:rPr>
        <w:t>/</w:t>
      </w:r>
      <w:proofErr w:type="spellStart"/>
      <w:r w:rsidRPr="00006E1E">
        <w:rPr>
          <w:rFonts w:ascii="Arial Narrow" w:hAnsi="Arial Narrow" w:cs="Arial"/>
          <w:sz w:val="20"/>
          <w:szCs w:val="20"/>
          <w:lang w:val="es-MX"/>
        </w:rPr>
        <w:t>o_título_de_nota</w:t>
      </w:r>
      <w:proofErr w:type="spellEnd"/>
      <w:r w:rsidRPr="00006E1E">
        <w:rPr>
          <w:rFonts w:ascii="Arial Narrow" w:hAnsi="Arial Narrow" w:cs="Arial"/>
          <w:sz w:val="20"/>
          <w:szCs w:val="20"/>
          <w:lang w:val="es-MX"/>
        </w:rPr>
        <w:t xml:space="preserve"> en 2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identificativo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 de los LGMCDIEVP*.</w:t>
      </w:r>
    </w:p>
    <w:p w14:paraId="6CB5B7AF" w14:textId="0E005D62"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No.17 </w:t>
      </w:r>
      <w:proofErr w:type="spellStart"/>
      <w:r w:rsidRPr="00006E1E">
        <w:rPr>
          <w:rFonts w:ascii="Arial Narrow" w:hAnsi="Arial Narrow" w:cs="Arial"/>
          <w:sz w:val="20"/>
          <w:szCs w:val="20"/>
          <w:lang w:val="es-MX"/>
        </w:rPr>
        <w:t>ELIMINADO_Cargo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laboral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5. de los LGMCDIEVP*.</w:t>
      </w:r>
    </w:p>
    <w:p w14:paraId="12549B3B" w14:textId="2A3991DA"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No.18 </w:t>
      </w:r>
      <w:proofErr w:type="spellStart"/>
      <w:r w:rsidRPr="00006E1E">
        <w:rPr>
          <w:rFonts w:ascii="Arial Narrow" w:hAnsi="Arial Narrow" w:cs="Arial"/>
          <w:sz w:val="20"/>
          <w:szCs w:val="20"/>
          <w:lang w:val="es-MX"/>
        </w:rPr>
        <w:t>ELIMINADO_el_Municipio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identificativo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 de los LGMCDIEVP*.</w:t>
      </w:r>
    </w:p>
    <w:p w14:paraId="52D3D437" w14:textId="12FCD04A"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No.19 </w:t>
      </w:r>
      <w:proofErr w:type="spellStart"/>
      <w:r w:rsidRPr="00006E1E">
        <w:rPr>
          <w:rFonts w:ascii="Arial Narrow" w:hAnsi="Arial Narrow" w:cs="Arial"/>
          <w:sz w:val="20"/>
          <w:szCs w:val="20"/>
          <w:lang w:val="es-MX"/>
        </w:rPr>
        <w:t>ELIMINADO_Cargo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laboral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5. de los LGMCDIEVP*.</w:t>
      </w:r>
    </w:p>
    <w:p w14:paraId="23811B26" w14:textId="398244D1"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No.20 ELIMINADAS_las_expresiones_que_afectan_la_intimidad_y/o_privacidad_de_la_denunciante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AFB3A20" w14:textId="18B9EC60"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No.21 </w:t>
      </w:r>
      <w:proofErr w:type="spellStart"/>
      <w:r w:rsidRPr="00006E1E">
        <w:rPr>
          <w:rFonts w:ascii="Arial Narrow" w:hAnsi="Arial Narrow" w:cs="Arial"/>
          <w:sz w:val="20"/>
          <w:szCs w:val="20"/>
          <w:lang w:val="es-MX"/>
        </w:rPr>
        <w:t>ELIMINADO_Enlace_electrónico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identificativo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 de los LGMCDIEVP*.</w:t>
      </w:r>
    </w:p>
    <w:p w14:paraId="02F1B5BF" w14:textId="3EC6E630"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No.22 </w:t>
      </w:r>
      <w:proofErr w:type="spellStart"/>
      <w:r w:rsidRPr="00006E1E">
        <w:rPr>
          <w:rFonts w:ascii="Arial Narrow" w:hAnsi="Arial Narrow" w:cs="Arial"/>
          <w:sz w:val="20"/>
          <w:szCs w:val="20"/>
          <w:lang w:val="es-MX"/>
        </w:rPr>
        <w:t>ELIMINADO_Cargo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laboral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5. de los LGMCDIEVP*.</w:t>
      </w:r>
    </w:p>
    <w:p w14:paraId="0DD604E1" w14:textId="28C03608"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No.23 </w:t>
      </w:r>
      <w:proofErr w:type="spellStart"/>
      <w:r w:rsidRPr="00006E1E">
        <w:rPr>
          <w:rFonts w:ascii="Arial Narrow" w:hAnsi="Arial Narrow" w:cs="Arial"/>
          <w:sz w:val="20"/>
          <w:szCs w:val="20"/>
          <w:lang w:val="es-MX"/>
        </w:rPr>
        <w:t>ELIMINADO_el_Municipio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identificativo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1. de los LGMCDIEVP*.</w:t>
      </w:r>
    </w:p>
    <w:p w14:paraId="6685F0D3" w14:textId="35EB3206"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No.24 ELIMINADAS_las_expresiones_que_afectan_la_intimidad_y/o_privacidad_de_la_denunciante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B74AB44" w14:textId="41E40AB2"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No.25 ELIMINADAS_las_expresiones_que_afectan_la_intimidad_y/o_privacidad_de_la_denunciante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5DB16AA" w14:textId="61FC037C"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No.26 ELIMINADAS_las_expresiones_que_afectan_la_intimidad_y/o_privacidad_de_la_denunciante en 2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1012BC2" w14:textId="5C420D45"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lastRenderedPageBreak/>
        <w:t xml:space="preserve">No.27 ELIMINADAS_las_expresiones_que_afectan_la_intimidad_y/o_privacidad_de_la_denunciante en 2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4F88D90" w14:textId="4D16D996"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No.28 ELIMINADAS_las_expresiones_que_afectan_la_intimidad_y/o_privacidad_de_la_denunciante en 4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E5BB038" w14:textId="031EE173"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No.29 </w:t>
      </w:r>
      <w:proofErr w:type="spellStart"/>
      <w:r w:rsidRPr="00006E1E">
        <w:rPr>
          <w:rFonts w:ascii="Arial Narrow" w:hAnsi="Arial Narrow" w:cs="Arial"/>
          <w:sz w:val="20"/>
          <w:szCs w:val="20"/>
          <w:lang w:val="es-MX"/>
        </w:rPr>
        <w:t>ELIMINADO_Cargo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laboral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5. de los LGMCDIEVP*.</w:t>
      </w:r>
    </w:p>
    <w:p w14:paraId="0E842532" w14:textId="04815A27"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No.30 </w:t>
      </w:r>
      <w:proofErr w:type="spellStart"/>
      <w:r w:rsidRPr="00006E1E">
        <w:rPr>
          <w:rFonts w:ascii="Arial Narrow" w:hAnsi="Arial Narrow" w:cs="Arial"/>
          <w:sz w:val="20"/>
          <w:szCs w:val="20"/>
          <w:lang w:val="es-MX"/>
        </w:rPr>
        <w:t>ELIMINADO_Cargo</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laboral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5. de los LGMCDIEVP*.</w:t>
      </w:r>
    </w:p>
    <w:p w14:paraId="7E93A243" w14:textId="5E04B174"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No.31 ELIMINADAS_las_expresiones_que_afectan_la_intimidad_y/o_privacidad_de_la_denunciante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00C4DFE7" w14:textId="48FB5A7A"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No.32 ELIMINADAS_las_expresiones_que_afectan_la_intimidad_y/o_privacidad_de_la_denunciante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1BCE4243" w14:textId="1939FA92"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No.33 ELIMINADAS_las_expresiones_que_afectan_la_intimidad_y/o_privacidad_de_la_denunciante en 2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2D0D7A9" w14:textId="3AB42825"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No.34 ELIMINADAS_las_expresiones_que_afectan_la_intimidad_y/o_privacidad_de_la_denunciante en 2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0EE5323" w14:textId="19671B5F"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No.35 ELIMINADAS_las_expresiones_que_afectan_la_intimidad_y/o_privacidad_de_la_denunciante en 4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1F834B1" w14:textId="2958C195"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No.36 ELIMINADAS_las_expresiones_que_afectan_la_intimidad_y/o_privacidad_de_la_denunciante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A0A2F02" w14:textId="2BC29E8B"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lastRenderedPageBreak/>
        <w:t xml:space="preserve">No.37 ELIMINADAS_las_expresiones_que_afectan_la_intimidad_y/o_privacidad_de_la_denunciante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3BA4F39" w14:textId="6081913A"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No.38 ELIMINADAS_las_expresiones_que_afectan_la_intimidad_y/o_privacidad_de_la_denunciante en 2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3D7DFBF9" w14:textId="4254EB29"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No.39 ELIMINADAS_las_expresiones_que_afectan_la_intimidad_y/o_privacidad_de_la_denunciante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25385720" w14:textId="5D4DCE36"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No.40 ELIMINADAS_las_expresiones_que_afectan_la_intimidad_y/o_privacidad_de_la_denunciante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7D732E07" w14:textId="72B264EA"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No.41 ELIMINADAS_las_expresiones_que_afectan_la_intimidad_y/o_privacidad_de_la_denunciante en 2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46B9C6B7" w14:textId="7AA8295D"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No.42 ELIMINADAS_las_expresiones_que_afectan_la_intimidad_y/o_privacidad_de_la_denunciante en 2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60094434" w14:textId="7CA3782C"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No.43 ELIMINADAS_las_expresiones_que_afectan_la_intimidad_y/o_privacidad_de_la_denunciante en 4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artículo 97 de la LTAIPPDPEMO; los artículos 3, fracciones VII y IX</w:t>
      </w:r>
      <w:r w:rsidRPr="00006E1E">
        <w:rPr>
          <w:rFonts w:ascii="Arial Narrow" w:hAnsi="Arial Narrow" w:cs="Arial"/>
          <w:sz w:val="20"/>
          <w:szCs w:val="20"/>
          <w:lang w:val="es-MX"/>
        </w:rPr>
        <w:t>, y 6, así como los demás relativos y aplicables de la LPDPPSOEMO; y el Lineamiento Trigésimo Octavo de los LGMCDIEVP; a fin de evitar una revictimización y en observancia y concatenación a los derechos de las víctimas previstos en el Protocolo para Atender la Violencia Política Contra las Mujeres del Tribunal Electoral del Poder Judicial de la Federación.*.</w:t>
      </w:r>
    </w:p>
    <w:p w14:paraId="5E8A640B" w14:textId="7DCFDC5E" w:rsidR="00006E1E" w:rsidRPr="00006E1E" w:rsidRDefault="00006E1E" w:rsidP="006E2A77">
      <w:pPr>
        <w:spacing w:after="240"/>
        <w:jc w:val="both"/>
        <w:rPr>
          <w:rFonts w:ascii="Arial Narrow" w:hAnsi="Arial Narrow" w:cs="Arial"/>
          <w:sz w:val="20"/>
          <w:szCs w:val="20"/>
          <w:lang w:val="es-MX"/>
        </w:rPr>
      </w:pPr>
      <w:r w:rsidRPr="00006E1E">
        <w:rPr>
          <w:rFonts w:ascii="Arial Narrow" w:hAnsi="Arial Narrow" w:cs="Arial"/>
          <w:sz w:val="20"/>
          <w:szCs w:val="20"/>
          <w:lang w:val="es-MX"/>
        </w:rPr>
        <w:t xml:space="preserve">No.44 </w:t>
      </w:r>
      <w:proofErr w:type="spellStart"/>
      <w:r w:rsidRPr="00006E1E">
        <w:rPr>
          <w:rFonts w:ascii="Arial Narrow" w:hAnsi="Arial Narrow" w:cs="Arial"/>
          <w:sz w:val="20"/>
          <w:szCs w:val="20"/>
          <w:lang w:val="es-MX"/>
        </w:rPr>
        <w:t>ELIMINADO_el_número_de_expediente_</w:t>
      </w:r>
      <w:r w:rsidR="0055147E">
        <w:rPr>
          <w:rFonts w:ascii="Arial Narrow" w:hAnsi="Arial Narrow" w:cs="Arial"/>
          <w:sz w:val="20"/>
          <w:szCs w:val="20"/>
          <w:lang w:val="es-MX"/>
        </w:rPr>
        <w:t>antecedente</w:t>
      </w:r>
      <w:proofErr w:type="spellEnd"/>
      <w:r w:rsidRPr="00006E1E">
        <w:rPr>
          <w:rFonts w:ascii="Arial Narrow" w:hAnsi="Arial Narrow" w:cs="Arial"/>
          <w:sz w:val="20"/>
          <w:szCs w:val="20"/>
          <w:lang w:val="es-MX"/>
        </w:rPr>
        <w:t xml:space="preserve"> en 1 </w:t>
      </w:r>
      <w:proofErr w:type="spellStart"/>
      <w:r w:rsidRPr="00006E1E">
        <w:rPr>
          <w:rFonts w:ascii="Arial Narrow" w:hAnsi="Arial Narrow" w:cs="Arial"/>
          <w:sz w:val="20"/>
          <w:szCs w:val="20"/>
          <w:lang w:val="es-MX"/>
        </w:rPr>
        <w:t>renglon</w:t>
      </w:r>
      <w:proofErr w:type="spellEnd"/>
      <w:r w:rsidRPr="00006E1E">
        <w:rPr>
          <w:rFonts w:ascii="Arial Narrow" w:hAnsi="Arial Narrow" w:cs="Arial"/>
          <w:sz w:val="20"/>
          <w:szCs w:val="20"/>
          <w:lang w:val="es-MX"/>
        </w:rPr>
        <w:t xml:space="preserve">(es) por ser un dato personal sobre situación jurídica o legal de </w:t>
      </w:r>
      <w:r>
        <w:rPr>
          <w:rFonts w:ascii="Arial Narrow" w:hAnsi="Arial Narrow" w:cs="Arial"/>
          <w:sz w:val="20"/>
          <w:szCs w:val="20"/>
          <w:lang w:val="es-MX"/>
        </w:rPr>
        <w:t xml:space="preserve">conformidad con el </w:t>
      </w:r>
      <w:r w:rsidR="00BA3FE5">
        <w:rPr>
          <w:rFonts w:ascii="Arial Narrow" w:hAnsi="Arial Narrow" w:cs="Arial"/>
          <w:sz w:val="20"/>
          <w:szCs w:val="20"/>
          <w:lang w:val="es-MX"/>
        </w:rPr>
        <w:t xml:space="preserve">artículo 97 de la LTAIPPDPEMO; Artículo 3 fracción VIII </w:t>
      </w:r>
      <w:r w:rsidRPr="00006E1E">
        <w:rPr>
          <w:rFonts w:ascii="Arial Narrow" w:hAnsi="Arial Narrow" w:cs="Arial"/>
          <w:sz w:val="20"/>
          <w:szCs w:val="20"/>
          <w:lang w:val="es-MX"/>
        </w:rPr>
        <w:t>de la LPDPPSOEMO y Lineamiento Trigésimo Octavo fracción I. 7. de los LGMCDIEVP*.</w:t>
      </w:r>
    </w:p>
    <w:p w14:paraId="52847C28" w14:textId="549B3132" w:rsidR="007C205E" w:rsidRPr="00303F0F" w:rsidRDefault="007C205E" w:rsidP="00DE0043">
      <w:pPr>
        <w:spacing w:line="360" w:lineRule="auto"/>
        <w:jc w:val="both"/>
        <w:rPr>
          <w:rFonts w:ascii="Arial" w:hAnsi="Arial" w:cs="Arial"/>
          <w:b/>
          <w:bCs/>
          <w:lang w:val="es-MX"/>
        </w:rPr>
      </w:pPr>
    </w:p>
    <w:sectPr w:rsidR="007C205E" w:rsidRPr="00303F0F" w:rsidSect="00416477">
      <w:footerReference w:type="default" r:id="rId12"/>
      <w:pgSz w:w="12242" w:h="18722" w:code="14"/>
      <w:pgMar w:top="2002" w:right="1418" w:bottom="1701"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A670" w14:textId="77777777" w:rsidR="006F26F2" w:rsidRDefault="006F26F2" w:rsidP="00A770AD">
      <w:r>
        <w:separator/>
      </w:r>
    </w:p>
  </w:endnote>
  <w:endnote w:type="continuationSeparator" w:id="0">
    <w:p w14:paraId="70C66A59" w14:textId="77777777" w:rsidR="006F26F2" w:rsidRDefault="006F26F2" w:rsidP="00A77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AD33" w14:textId="77777777" w:rsidR="008D39AA" w:rsidRDefault="008D39AA" w:rsidP="008F49D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4F2FCE" w14:textId="77777777" w:rsidR="008D39AA" w:rsidRDefault="008D39AA">
    <w:pPr>
      <w:pStyle w:val="Piedepgina"/>
    </w:pPr>
  </w:p>
  <w:p w14:paraId="694062AB" w14:textId="77777777" w:rsidR="00F553DF" w:rsidRDefault="00F553DF"/>
  <w:p w14:paraId="08EDC183" w14:textId="77777777" w:rsidR="00F553DF" w:rsidRDefault="00F553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4475" w14:textId="647D16E5" w:rsidR="003F2E54" w:rsidRPr="003F2E54" w:rsidRDefault="003F2E54" w:rsidP="003F2E54">
    <w:pPr>
      <w:pStyle w:val="Piedepgina"/>
      <w:spacing w:line="360" w:lineRule="auto"/>
      <w:jc w:val="center"/>
      <w:rPr>
        <w:rFonts w:ascii="Arial" w:hAnsi="Arial" w:cs="Arial"/>
      </w:rPr>
    </w:pPr>
    <w:r w:rsidRPr="00B409DF">
      <w:rPr>
        <w:rFonts w:ascii="Arial" w:hAnsi="Arial" w:cs="Arial"/>
      </w:rPr>
      <w:fldChar w:fldCharType="begin"/>
    </w:r>
    <w:r w:rsidRPr="00B409DF">
      <w:rPr>
        <w:rFonts w:ascii="Arial" w:hAnsi="Arial" w:cs="Arial"/>
      </w:rPr>
      <w:instrText xml:space="preserve"> PAGE   \* MERGEFORMAT </w:instrText>
    </w:r>
    <w:r w:rsidRPr="00B409DF">
      <w:rPr>
        <w:rFonts w:ascii="Arial" w:hAnsi="Arial" w:cs="Arial"/>
      </w:rPr>
      <w:fldChar w:fldCharType="separate"/>
    </w:r>
    <w:r>
      <w:rPr>
        <w:rFonts w:ascii="Arial" w:hAnsi="Arial" w:cs="Arial"/>
      </w:rPr>
      <w:t>2</w:t>
    </w:r>
    <w:r w:rsidRPr="00B409DF">
      <w:rPr>
        <w:rFonts w:ascii="Arial" w:hAnsi="Arial" w:cs="Arial"/>
      </w:rPr>
      <w:fldChar w:fldCharType="end"/>
    </w:r>
  </w:p>
  <w:p w14:paraId="39E4BEA2" w14:textId="4786807E" w:rsidR="00B2479C" w:rsidRPr="00B2479C" w:rsidRDefault="00B2479C" w:rsidP="00B2479C">
    <w:pPr>
      <w:jc w:val="center"/>
      <w:rPr>
        <w:rFonts w:ascii="Arial Narrow" w:hAnsi="Arial Narrow"/>
        <w:color w:val="000000" w:themeColor="text1"/>
        <w:sz w:val="20"/>
        <w:szCs w:val="20"/>
      </w:rPr>
    </w:pPr>
    <w:r w:rsidRPr="00B2479C">
      <w:rPr>
        <w:rFonts w:ascii="Arial Narrow" w:hAnsi="Arial Narrow"/>
        <w:color w:val="000000" w:themeColor="text1"/>
        <w:sz w:val="20"/>
        <w:szCs w:val="20"/>
      </w:rPr>
      <w:t>___________________________________</w:t>
    </w:r>
  </w:p>
  <w:p w14:paraId="12401A98" w14:textId="77777777" w:rsidR="00B2479C" w:rsidRPr="00B2479C" w:rsidRDefault="00B2479C" w:rsidP="00B2479C">
    <w:pPr>
      <w:jc w:val="center"/>
      <w:rPr>
        <w:rFonts w:ascii="Arial Narrow" w:hAnsi="Arial Narrow"/>
        <w:color w:val="000000" w:themeColor="text1"/>
        <w:sz w:val="20"/>
        <w:szCs w:val="20"/>
      </w:rPr>
    </w:pPr>
    <w:r w:rsidRPr="00B2479C">
      <w:rPr>
        <w:rFonts w:ascii="Arial Narrow" w:hAnsi="Arial Narrow"/>
        <w:color w:val="000000" w:themeColor="text1"/>
        <w:sz w:val="20"/>
        <w:szCs w:val="20"/>
      </w:rPr>
      <w:t xml:space="preserve">Documento para versión electrónica. </w:t>
    </w:r>
  </w:p>
  <w:p w14:paraId="47420D06" w14:textId="4049013A" w:rsidR="00F553DF" w:rsidRPr="00B2479C" w:rsidRDefault="00B2479C" w:rsidP="00B2479C">
    <w:pPr>
      <w:jc w:val="center"/>
      <w:rPr>
        <w:sz w:val="20"/>
      </w:rPr>
    </w:pPr>
    <w:r w:rsidRPr="00B2479C">
      <w:rPr>
        <w:rFonts w:ascii="Arial Narrow" w:hAnsi="Arial Narrow"/>
        <w:color w:val="000000" w:themeColor="text1"/>
        <w:sz w:val="20"/>
        <w:szCs w:val="20"/>
      </w:rPr>
      <w:t xml:space="preserve"> El documento fue testado con el Programa 'ELIDA' Eliminador de Datos Judicial del Supremo Tribunal de Justicia del Estado de Jalisco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49A3" w14:textId="77777777" w:rsidR="003F2E54" w:rsidRPr="00B2479C" w:rsidRDefault="003F2E54" w:rsidP="00B2479C">
    <w:pPr>
      <w:jc w:val="center"/>
      <w:rPr>
        <w:rFonts w:ascii="Arial Narrow" w:hAnsi="Arial Narrow"/>
        <w:color w:val="000000" w:themeColor="text1"/>
        <w:sz w:val="20"/>
        <w:szCs w:val="20"/>
      </w:rPr>
    </w:pPr>
    <w:r w:rsidRPr="00B2479C">
      <w:rPr>
        <w:rFonts w:ascii="Arial Narrow" w:hAnsi="Arial Narrow"/>
        <w:color w:val="000000" w:themeColor="text1"/>
        <w:sz w:val="20"/>
        <w:szCs w:val="20"/>
      </w:rPr>
      <w:t>___________________________________</w:t>
    </w:r>
  </w:p>
  <w:p w14:paraId="78B1D74A" w14:textId="77777777" w:rsidR="003F2E54" w:rsidRPr="00B2479C" w:rsidRDefault="003F2E54" w:rsidP="00B2479C">
    <w:pPr>
      <w:jc w:val="center"/>
      <w:rPr>
        <w:rFonts w:ascii="Arial Narrow" w:hAnsi="Arial Narrow"/>
        <w:color w:val="000000" w:themeColor="text1"/>
        <w:sz w:val="20"/>
        <w:szCs w:val="20"/>
      </w:rPr>
    </w:pPr>
    <w:r w:rsidRPr="00B2479C">
      <w:rPr>
        <w:rFonts w:ascii="Arial Narrow" w:hAnsi="Arial Narrow"/>
        <w:color w:val="000000" w:themeColor="text1"/>
        <w:sz w:val="20"/>
        <w:szCs w:val="20"/>
      </w:rPr>
      <w:t xml:space="preserve">Documento para versión electrónica. </w:t>
    </w:r>
  </w:p>
  <w:p w14:paraId="599D335C" w14:textId="77777777" w:rsidR="003F2E54" w:rsidRPr="00B2479C" w:rsidRDefault="003F2E54" w:rsidP="00B2479C">
    <w:pPr>
      <w:jc w:val="center"/>
      <w:rPr>
        <w:sz w:val="20"/>
      </w:rPr>
    </w:pPr>
    <w:r w:rsidRPr="00B2479C">
      <w:rPr>
        <w:rFonts w:ascii="Arial Narrow" w:hAnsi="Arial Narrow"/>
        <w:color w:val="000000" w:themeColor="text1"/>
        <w:sz w:val="20"/>
        <w:szCs w:val="20"/>
      </w:rPr>
      <w:t xml:space="preserve"> El documento fue testado con el Programa 'ELIDA' Eliminador de Datos Judicial del Supremo Tribunal de Justicia del Estado de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1B9B" w14:textId="77777777" w:rsidR="006F26F2" w:rsidRDefault="006F26F2" w:rsidP="00A770AD">
      <w:r>
        <w:separator/>
      </w:r>
    </w:p>
  </w:footnote>
  <w:footnote w:type="continuationSeparator" w:id="0">
    <w:p w14:paraId="3F24F33C" w14:textId="77777777" w:rsidR="006F26F2" w:rsidRDefault="006F26F2" w:rsidP="00A770AD">
      <w:r>
        <w:continuationSeparator/>
      </w:r>
    </w:p>
  </w:footnote>
  <w:footnote w:id="1">
    <w:p w14:paraId="13F5854D" w14:textId="7DC247A6" w:rsidR="00551E5C" w:rsidRPr="002A078C" w:rsidRDefault="00551E5C"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Con la colaboración de María de Lourdes Aguilar Zavala.</w:t>
      </w:r>
    </w:p>
  </w:footnote>
  <w:footnote w:id="2">
    <w:p w14:paraId="0C313F94" w14:textId="65C26C50" w:rsidR="003D7E39" w:rsidRPr="002A078C" w:rsidRDefault="003D7E39"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Las fechas corresponden al año dos mil veinti</w:t>
      </w:r>
      <w:r w:rsidR="00DA363B" w:rsidRPr="002A078C">
        <w:rPr>
          <w:rFonts w:ascii="Arial" w:hAnsi="Arial" w:cs="Arial"/>
          <w:sz w:val="18"/>
          <w:szCs w:val="18"/>
        </w:rPr>
        <w:t>c</w:t>
      </w:r>
      <w:r w:rsidR="00CD29AE" w:rsidRPr="002A078C">
        <w:rPr>
          <w:rFonts w:ascii="Arial" w:hAnsi="Arial" w:cs="Arial"/>
          <w:sz w:val="18"/>
          <w:szCs w:val="18"/>
        </w:rPr>
        <w:t>inco</w:t>
      </w:r>
      <w:r w:rsidRPr="002A078C">
        <w:rPr>
          <w:rFonts w:ascii="Arial" w:hAnsi="Arial" w:cs="Arial"/>
          <w:sz w:val="18"/>
          <w:szCs w:val="18"/>
        </w:rPr>
        <w:t>, salvo señalamiento expreso.</w:t>
      </w:r>
    </w:p>
  </w:footnote>
  <w:footnote w:id="3">
    <w:p w14:paraId="55B6CFD5" w14:textId="7DC11349" w:rsidR="004A5037" w:rsidRPr="002A078C" w:rsidRDefault="004A5037" w:rsidP="002A078C">
      <w:pPr>
        <w:pStyle w:val="Textonotapie"/>
        <w:jc w:val="both"/>
        <w:rPr>
          <w:rFonts w:ascii="Arial" w:hAnsi="Arial" w:cs="Arial"/>
          <w:sz w:val="18"/>
          <w:szCs w:val="18"/>
          <w:lang w:val="es-MX"/>
        </w:rPr>
      </w:pPr>
      <w:r w:rsidRPr="002A078C">
        <w:rPr>
          <w:rStyle w:val="Refdenotaalpie"/>
          <w:rFonts w:ascii="Arial" w:hAnsi="Arial" w:cs="Arial"/>
          <w:sz w:val="18"/>
          <w:szCs w:val="18"/>
        </w:rPr>
        <w:footnoteRef/>
      </w:r>
      <w:r w:rsidRPr="002A078C">
        <w:rPr>
          <w:rFonts w:ascii="Arial" w:hAnsi="Arial" w:cs="Arial"/>
          <w:sz w:val="18"/>
          <w:szCs w:val="18"/>
        </w:rPr>
        <w:t xml:space="preserve"> </w:t>
      </w:r>
      <w:r w:rsidRPr="002A078C">
        <w:rPr>
          <w:rFonts w:ascii="Arial" w:hAnsi="Arial" w:cs="Arial"/>
          <w:sz w:val="18"/>
          <w:szCs w:val="18"/>
          <w:lang w:val="es-MX"/>
        </w:rPr>
        <w:t>En adelante, Secretaria Ejecutiva</w:t>
      </w:r>
      <w:r w:rsidR="009E2826" w:rsidRPr="002A078C">
        <w:rPr>
          <w:rFonts w:ascii="Arial" w:hAnsi="Arial" w:cs="Arial"/>
          <w:sz w:val="18"/>
          <w:szCs w:val="18"/>
          <w:lang w:val="es-MX"/>
        </w:rPr>
        <w:t>.</w:t>
      </w:r>
    </w:p>
  </w:footnote>
  <w:footnote w:id="4">
    <w:p w14:paraId="52199BBB" w14:textId="69E24BB3" w:rsidR="004A5037" w:rsidRPr="002A078C" w:rsidRDefault="004A5037" w:rsidP="002A078C">
      <w:pPr>
        <w:pStyle w:val="Textonotapie"/>
        <w:jc w:val="both"/>
        <w:rPr>
          <w:rFonts w:ascii="Arial" w:hAnsi="Arial" w:cs="Arial"/>
          <w:sz w:val="18"/>
          <w:szCs w:val="18"/>
          <w:lang w:val="es-MX"/>
        </w:rPr>
      </w:pPr>
      <w:r w:rsidRPr="002A078C">
        <w:rPr>
          <w:rStyle w:val="Refdenotaalpie"/>
          <w:rFonts w:ascii="Arial" w:hAnsi="Arial" w:cs="Arial"/>
          <w:sz w:val="18"/>
          <w:szCs w:val="18"/>
        </w:rPr>
        <w:footnoteRef/>
      </w:r>
      <w:r w:rsidRPr="002A078C">
        <w:rPr>
          <w:rFonts w:ascii="Arial" w:hAnsi="Arial" w:cs="Arial"/>
          <w:sz w:val="18"/>
          <w:szCs w:val="18"/>
        </w:rPr>
        <w:t xml:space="preserve"> En lo sucesivo, VPMG</w:t>
      </w:r>
    </w:p>
  </w:footnote>
  <w:footnote w:id="5">
    <w:p w14:paraId="0A09F9DC" w14:textId="6DB57FD2" w:rsidR="00E93D78" w:rsidRPr="002A078C" w:rsidRDefault="00E93D78" w:rsidP="002A078C">
      <w:pPr>
        <w:pStyle w:val="Textonotapie"/>
        <w:jc w:val="both"/>
        <w:rPr>
          <w:rFonts w:ascii="Arial" w:hAnsi="Arial" w:cs="Arial"/>
          <w:sz w:val="18"/>
          <w:szCs w:val="18"/>
          <w:lang w:val="es-MX"/>
        </w:rPr>
      </w:pPr>
      <w:r w:rsidRPr="002A078C">
        <w:rPr>
          <w:rStyle w:val="Refdenotaalpie"/>
          <w:rFonts w:ascii="Arial" w:hAnsi="Arial" w:cs="Arial"/>
          <w:sz w:val="18"/>
          <w:szCs w:val="18"/>
        </w:rPr>
        <w:footnoteRef/>
      </w:r>
      <w:r w:rsidRPr="002A078C">
        <w:rPr>
          <w:rFonts w:ascii="Arial" w:hAnsi="Arial" w:cs="Arial"/>
          <w:sz w:val="18"/>
          <w:szCs w:val="18"/>
        </w:rPr>
        <w:t xml:space="preserve"> </w:t>
      </w:r>
      <w:r w:rsidRPr="002A078C">
        <w:rPr>
          <w:rFonts w:ascii="Arial" w:hAnsi="Arial" w:cs="Arial"/>
          <w:sz w:val="18"/>
          <w:szCs w:val="18"/>
          <w:lang w:val="es-MX"/>
        </w:rPr>
        <w:t>A partir de aquí, IEM.</w:t>
      </w:r>
    </w:p>
  </w:footnote>
  <w:footnote w:id="6">
    <w:p w14:paraId="512ADC78" w14:textId="5087162A" w:rsidR="0020496C" w:rsidRPr="002A078C" w:rsidRDefault="0020496C"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Con la precisión de que la impugnación </w:t>
      </w:r>
      <w:r w:rsidR="00B2479C" w:rsidRPr="00B2479C">
        <w:rPr>
          <w:rFonts w:ascii="Arial" w:hAnsi="Arial" w:cs="Arial"/>
          <w:color w:val="FFFFFF"/>
          <w:sz w:val="18"/>
          <w:szCs w:val="18"/>
          <w:highlight w:val="darkCyan"/>
        </w:rPr>
        <w:t>[No.44]_</w:t>
      </w:r>
      <w:proofErr w:type="spellStart"/>
      <w:r w:rsidR="00B2479C" w:rsidRPr="00B2479C">
        <w:rPr>
          <w:rFonts w:ascii="Arial" w:hAnsi="Arial" w:cs="Arial"/>
          <w:color w:val="FFFFFF"/>
          <w:sz w:val="18"/>
          <w:szCs w:val="18"/>
          <w:highlight w:val="darkCyan"/>
        </w:rPr>
        <w:t>ELIMINADO_el_número_de_expediente_</w:t>
      </w:r>
      <w:r w:rsidR="0055147E">
        <w:rPr>
          <w:rFonts w:ascii="Arial" w:hAnsi="Arial" w:cs="Arial"/>
          <w:color w:val="FFFFFF"/>
          <w:sz w:val="18"/>
          <w:szCs w:val="18"/>
          <w:highlight w:val="darkCyan"/>
        </w:rPr>
        <w:t>antecedente</w:t>
      </w:r>
      <w:proofErr w:type="spellEnd"/>
      <w:r w:rsidR="00B2479C" w:rsidRPr="00B2479C">
        <w:rPr>
          <w:rFonts w:ascii="Arial" w:hAnsi="Arial" w:cs="Arial"/>
          <w:color w:val="FFFFFF"/>
          <w:sz w:val="18"/>
          <w:szCs w:val="18"/>
          <w:highlight w:val="darkCyan"/>
        </w:rPr>
        <w:t>_[15</w:t>
      </w:r>
      <w:r w:rsidR="0055147E">
        <w:rPr>
          <w:rFonts w:ascii="Arial" w:hAnsi="Arial" w:cs="Arial"/>
          <w:color w:val="FFFFFF"/>
          <w:sz w:val="18"/>
          <w:szCs w:val="18"/>
          <w:highlight w:val="darkCyan"/>
        </w:rPr>
        <w:t>2</w:t>
      </w:r>
      <w:r w:rsidR="00B2479C" w:rsidRPr="00B2479C">
        <w:rPr>
          <w:rFonts w:ascii="Arial" w:hAnsi="Arial" w:cs="Arial"/>
          <w:color w:val="FFFFFF"/>
          <w:sz w:val="18"/>
          <w:szCs w:val="18"/>
          <w:highlight w:val="darkCyan"/>
        </w:rPr>
        <w:t>]</w:t>
      </w:r>
      <w:r w:rsidRPr="002A078C">
        <w:rPr>
          <w:rFonts w:ascii="Arial" w:hAnsi="Arial" w:cs="Arial"/>
          <w:sz w:val="18"/>
          <w:szCs w:val="18"/>
        </w:rPr>
        <w:t>, se registró en este Tribunal como recurso de apelación.</w:t>
      </w:r>
    </w:p>
  </w:footnote>
  <w:footnote w:id="7">
    <w:p w14:paraId="35DD9B6D" w14:textId="3FB4D7C7" w:rsidR="0020496C" w:rsidRPr="002A078C" w:rsidRDefault="0020496C"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En lo sucesivo Ley de Justicia.</w:t>
      </w:r>
    </w:p>
  </w:footnote>
  <w:footnote w:id="8">
    <w:p w14:paraId="7A2319C6" w14:textId="4276E098" w:rsidR="00AB0C23" w:rsidRPr="002A078C" w:rsidRDefault="00AB0C23"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w:t>
      </w:r>
      <w:r w:rsidR="006A6DD9" w:rsidRPr="002A078C">
        <w:rPr>
          <w:rFonts w:ascii="Arial" w:hAnsi="Arial" w:cs="Arial"/>
          <w:sz w:val="18"/>
          <w:szCs w:val="18"/>
        </w:rPr>
        <w:t xml:space="preserve">Ver </w:t>
      </w:r>
      <w:r w:rsidRPr="002A078C">
        <w:rPr>
          <w:rFonts w:ascii="Arial" w:hAnsi="Arial" w:cs="Arial"/>
          <w:sz w:val="18"/>
          <w:szCs w:val="18"/>
        </w:rPr>
        <w:t>ST-AG-24/2024</w:t>
      </w:r>
      <w:r w:rsidR="006A6DD9" w:rsidRPr="002A078C">
        <w:rPr>
          <w:rFonts w:ascii="Arial" w:hAnsi="Arial" w:cs="Arial"/>
          <w:sz w:val="18"/>
          <w:szCs w:val="18"/>
        </w:rPr>
        <w:t>.</w:t>
      </w:r>
    </w:p>
  </w:footnote>
  <w:footnote w:id="9">
    <w:p w14:paraId="6C12E45C" w14:textId="481C9DF1" w:rsidR="00AB0C23" w:rsidRPr="002A078C" w:rsidRDefault="00AB0C23"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Jurisprudencia 12/20</w:t>
      </w:r>
      <w:r w:rsidR="006A6DD9" w:rsidRPr="002A078C">
        <w:rPr>
          <w:rFonts w:ascii="Arial" w:hAnsi="Arial" w:cs="Arial"/>
          <w:sz w:val="18"/>
          <w:szCs w:val="18"/>
        </w:rPr>
        <w:t>1</w:t>
      </w:r>
      <w:r w:rsidRPr="002A078C">
        <w:rPr>
          <w:rFonts w:ascii="Arial" w:hAnsi="Arial" w:cs="Arial"/>
          <w:sz w:val="18"/>
          <w:szCs w:val="18"/>
        </w:rPr>
        <w:t xml:space="preserve">9, de rubro DEMANDA. LA ENVIADA EN ARCHIVO DIGITAL A LOS CORREOS ELECTRÓNICOS DESTINADOS PARA LOS AVISOS DE INTERPOSICIÓN DE LOS MEDIOS DE IMPUGNACIÓN, NO EXIME AL ACTOR DE PRESENTARLA POR ESCRITO CON SU FIRMA AUTÓGRAFA. </w:t>
      </w:r>
      <w:r w:rsidR="006A6DD9" w:rsidRPr="002A078C">
        <w:rPr>
          <w:rFonts w:ascii="Arial" w:hAnsi="Arial" w:cs="Arial"/>
          <w:sz w:val="18"/>
          <w:szCs w:val="18"/>
        </w:rPr>
        <w:t xml:space="preserve">Disponible para su consulta en Gaceta de Jurisprudencia y Tesis en materia electoral, Tribunal Electoral del Poder Judicial de la Federación, Año 12, Número 24, 2019, páginas 19 y 20. Así como en las consideraciones de los juicios </w:t>
      </w:r>
      <w:r w:rsidRPr="002A078C">
        <w:rPr>
          <w:rFonts w:ascii="Arial" w:hAnsi="Arial" w:cs="Arial"/>
          <w:sz w:val="18"/>
          <w:szCs w:val="18"/>
        </w:rPr>
        <w:t>SUP-JDC-1772/2019, SUP-REC-612/2019, SUP-JDC-370/2021 y SUP-AG-29/2023.</w:t>
      </w:r>
    </w:p>
  </w:footnote>
  <w:footnote w:id="10">
    <w:p w14:paraId="5437E48A" w14:textId="127D869F" w:rsidR="00AB0C23" w:rsidRPr="002A078C" w:rsidRDefault="00AB0C23"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w:t>
      </w:r>
      <w:r w:rsidR="006A6DD9" w:rsidRPr="002A078C">
        <w:rPr>
          <w:rFonts w:ascii="Arial" w:hAnsi="Arial" w:cs="Arial"/>
          <w:sz w:val="18"/>
          <w:szCs w:val="18"/>
        </w:rPr>
        <w:t xml:space="preserve">Ver </w:t>
      </w:r>
      <w:r w:rsidRPr="002A078C">
        <w:rPr>
          <w:rFonts w:ascii="Arial" w:hAnsi="Arial" w:cs="Arial"/>
          <w:sz w:val="18"/>
          <w:szCs w:val="18"/>
        </w:rPr>
        <w:t>SUP-JDC-914/2024.</w:t>
      </w:r>
    </w:p>
  </w:footnote>
  <w:footnote w:id="11">
    <w:p w14:paraId="5C85F1D4" w14:textId="303B678A" w:rsidR="00AB0C23" w:rsidRPr="002A078C" w:rsidRDefault="00AB0C23"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oficialia@iem.org.mx</w:t>
      </w:r>
    </w:p>
  </w:footnote>
  <w:footnote w:id="12">
    <w:p w14:paraId="29B93CFA" w14:textId="215774DB" w:rsidR="006A6DD9" w:rsidRPr="002A078C" w:rsidRDefault="006A6DD9"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Similar criterio asumió la Sala Superior, por ejemplo, al resolver los expedientes </w:t>
      </w:r>
      <w:r w:rsidR="00FD310F" w:rsidRPr="002A078C">
        <w:rPr>
          <w:rFonts w:ascii="Arial" w:hAnsi="Arial" w:cs="Arial"/>
          <w:sz w:val="18"/>
          <w:szCs w:val="18"/>
        </w:rPr>
        <w:br/>
      </w:r>
      <w:r w:rsidRPr="002A078C">
        <w:rPr>
          <w:rFonts w:ascii="Arial" w:hAnsi="Arial" w:cs="Arial"/>
          <w:sz w:val="18"/>
          <w:szCs w:val="18"/>
        </w:rPr>
        <w:t>SUP-AG-29/2023, SUP-JDC-370/2021, SUP-JDC-1772/2019, SUP-JDC-914/2024.</w:t>
      </w:r>
    </w:p>
  </w:footnote>
  <w:footnote w:id="13">
    <w:p w14:paraId="117147B8" w14:textId="332AC32F" w:rsidR="006A6DD9" w:rsidRPr="002A078C" w:rsidRDefault="006A6DD9"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Como pudiera ser a través de comparecencia o mediante el sitio web de la Oficialía de Partes de este Tribunal, o bien, la presentación del escrito original físicamente o por paquetería</w:t>
      </w:r>
      <w:r w:rsidR="00FD310F" w:rsidRPr="002A078C">
        <w:rPr>
          <w:rFonts w:ascii="Arial" w:hAnsi="Arial" w:cs="Arial"/>
          <w:sz w:val="18"/>
          <w:szCs w:val="18"/>
        </w:rPr>
        <w:t>.</w:t>
      </w:r>
    </w:p>
  </w:footnote>
  <w:footnote w:id="14">
    <w:p w14:paraId="19FDE786" w14:textId="6785E78A" w:rsidR="006A6DD9" w:rsidRPr="002A078C" w:rsidRDefault="006A6DD9"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Similar criterio asumió la Sala Superior al resolver, entre otros, en los expedientes </w:t>
      </w:r>
      <w:r w:rsidR="00FD310F" w:rsidRPr="002A078C">
        <w:rPr>
          <w:rFonts w:ascii="Arial" w:hAnsi="Arial" w:cs="Arial"/>
          <w:sz w:val="18"/>
          <w:szCs w:val="18"/>
        </w:rPr>
        <w:br/>
      </w:r>
      <w:r w:rsidRPr="002A078C">
        <w:rPr>
          <w:rFonts w:ascii="Arial" w:hAnsi="Arial" w:cs="Arial"/>
          <w:sz w:val="18"/>
          <w:szCs w:val="18"/>
        </w:rPr>
        <w:t xml:space="preserve">SUP-AG-29/2023, SUP-AG-232/2022, SUP-JDC-1115/2022, SUP-JDC-1071/2022; </w:t>
      </w:r>
      <w:r w:rsidR="00FD310F" w:rsidRPr="002A078C">
        <w:rPr>
          <w:rFonts w:ascii="Arial" w:hAnsi="Arial" w:cs="Arial"/>
          <w:sz w:val="18"/>
          <w:szCs w:val="18"/>
        </w:rPr>
        <w:br/>
      </w:r>
      <w:r w:rsidRPr="002A078C">
        <w:rPr>
          <w:rFonts w:ascii="Arial" w:hAnsi="Arial" w:cs="Arial"/>
          <w:sz w:val="18"/>
          <w:szCs w:val="18"/>
        </w:rPr>
        <w:t xml:space="preserve">SUP-JDC-892/2022; SUP-JDC-589/2022; SUP-JDC-864/2022 y SUP-JDC-589/2022; así como la Sala Regional del Tribunal Electoral del Poder Judicial de la Federación, correspondiente a la Quinta Circunscripción Plurinominal con sede en Toluca de Lerdo, Estado de México, en los diversos ST-AG-24/2024, ST-RAP-38/2024, ST-AG-15/2025 y ST-JDC-196/2025; al igual que, este Tribunal, en las sentencias TEEM-JDC-321/2021, TEEM-AES-03/2024 y </w:t>
      </w:r>
      <w:r w:rsidR="00FD310F" w:rsidRPr="002A078C">
        <w:rPr>
          <w:rFonts w:ascii="Arial" w:hAnsi="Arial" w:cs="Arial"/>
          <w:sz w:val="18"/>
          <w:szCs w:val="18"/>
        </w:rPr>
        <w:br/>
      </w:r>
      <w:r w:rsidRPr="002A078C">
        <w:rPr>
          <w:rFonts w:ascii="Arial" w:hAnsi="Arial" w:cs="Arial"/>
          <w:sz w:val="18"/>
          <w:szCs w:val="18"/>
        </w:rPr>
        <w:t>TEEM-RAP-17/2025.</w:t>
      </w:r>
    </w:p>
  </w:footnote>
  <w:footnote w:id="15">
    <w:p w14:paraId="6C61A5BE" w14:textId="474B12A3" w:rsidR="006A6DD9" w:rsidRPr="002A078C" w:rsidRDefault="006A6DD9"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https://teemich.org.mx/ el cual, a su vez, remite de manera automática al correo electrónico oficial.partes@teemcorreo.org.mx</w:t>
      </w:r>
    </w:p>
  </w:footnote>
  <w:footnote w:id="16">
    <w:p w14:paraId="4474D55A" w14:textId="33C95D83" w:rsidR="00FB48E6" w:rsidRPr="002A078C" w:rsidRDefault="00FB48E6"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Jurisprudencia 4/99 de la Sala Superior de rubro </w:t>
      </w:r>
      <w:r w:rsidRPr="00781160">
        <w:rPr>
          <w:rFonts w:ascii="Arial" w:hAnsi="Arial" w:cs="Arial"/>
          <w:b/>
          <w:bCs/>
          <w:sz w:val="18"/>
          <w:szCs w:val="18"/>
        </w:rPr>
        <w:t>MEDIOS DE IMPUGNACIÓN EN MATERIA ELECTORAL. EL RESOLUTOR DEBE INTERPRETAR EL OCURSO QUE LOS CONTENGA PARA DETERMINAR LA VERDADERA INTENCIÓN DEL ACTOR</w:t>
      </w:r>
      <w:r w:rsidRPr="002A078C">
        <w:rPr>
          <w:rFonts w:ascii="Arial" w:hAnsi="Arial" w:cs="Arial"/>
          <w:sz w:val="18"/>
          <w:szCs w:val="18"/>
        </w:rPr>
        <w:t>. Consultable en Justicia Electoral. Revista del Tribunal Electoral del Poder Judicial de la Federación, suplemento 3, año 2000 (dos mil), página 17.</w:t>
      </w:r>
    </w:p>
  </w:footnote>
  <w:footnote w:id="17">
    <w:p w14:paraId="11D83CFE" w14:textId="77777777" w:rsidR="007C205E" w:rsidRPr="002A078C" w:rsidRDefault="007C205E"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Lo anterior no causa afectación jurídica alguna a la parte actora, porque lo trascendental es que todos los agravios sean estudiados, de conformidad con lo establecido en la jurisprudencia 4/2000 de la Sala Superior de rubro </w:t>
      </w:r>
      <w:r w:rsidRPr="00781160">
        <w:rPr>
          <w:rFonts w:ascii="Arial" w:hAnsi="Arial" w:cs="Arial"/>
          <w:b/>
          <w:bCs/>
          <w:sz w:val="18"/>
          <w:szCs w:val="18"/>
        </w:rPr>
        <w:t>AGRAVIOS, SU EXAMEN EN CONJUNTO O SEPARADO, NO CAUSA LESIÓN.</w:t>
      </w:r>
    </w:p>
  </w:footnote>
  <w:footnote w:id="18">
    <w:p w14:paraId="2FA89B70" w14:textId="77777777" w:rsidR="007C205E" w:rsidRPr="002A078C" w:rsidRDefault="007C205E"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Jurisprudencia 1a./J. 22/2016, de rubro </w:t>
      </w:r>
      <w:r w:rsidRPr="00781160">
        <w:rPr>
          <w:rFonts w:ascii="Arial" w:hAnsi="Arial" w:cs="Arial"/>
          <w:b/>
          <w:bCs/>
          <w:sz w:val="18"/>
          <w:szCs w:val="18"/>
        </w:rPr>
        <w:t>ACCESO A LA JUSTICIA EN CONDICIONES DE IGUALDAD. ELEMENTOS PARA JUZGAR CON PERSPECTIVA DE GÉNERO.</w:t>
      </w:r>
    </w:p>
  </w:footnote>
  <w:footnote w:id="19">
    <w:p w14:paraId="725FF63F" w14:textId="77777777" w:rsidR="007C205E" w:rsidRPr="002A078C" w:rsidRDefault="007C205E"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SUP-JDC-383/2016 y SUP-JDC-18/2017.</w:t>
      </w:r>
    </w:p>
  </w:footnote>
  <w:footnote w:id="20">
    <w:p w14:paraId="6676B191" w14:textId="77777777" w:rsidR="007C205E" w:rsidRPr="002A078C" w:rsidRDefault="007C205E"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Tesis aislada P. XX/2015 (10a.)., de rubro </w:t>
      </w:r>
      <w:r w:rsidRPr="00781160">
        <w:rPr>
          <w:rFonts w:ascii="Arial" w:hAnsi="Arial" w:cs="Arial"/>
          <w:b/>
          <w:bCs/>
          <w:sz w:val="18"/>
          <w:szCs w:val="18"/>
        </w:rPr>
        <w:t>IMPARTICIÓN DE JUSTICIA CON PERSPECTIVA DE GÉNERO. OBLIGACIONES QUE DEBE CUMPLIR EL ESTADO MEXICANO EN LA MATERIA.</w:t>
      </w:r>
    </w:p>
  </w:footnote>
  <w:footnote w:id="21">
    <w:p w14:paraId="7286EA0E" w14:textId="77777777" w:rsidR="007C205E" w:rsidRPr="002A078C" w:rsidRDefault="007C205E"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González y otras (“Campo Algodonero”) vs. México.</w:t>
      </w:r>
    </w:p>
  </w:footnote>
  <w:footnote w:id="22">
    <w:p w14:paraId="3CCE07E2" w14:textId="77777777" w:rsidR="007C205E" w:rsidRPr="002A078C" w:rsidRDefault="007C205E"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Jurisprudencia 1ª./J. 22/2016 (10ª.)., de rubro </w:t>
      </w:r>
      <w:r w:rsidRPr="00781160">
        <w:rPr>
          <w:rFonts w:ascii="Arial" w:hAnsi="Arial" w:cs="Arial"/>
          <w:b/>
          <w:bCs/>
          <w:sz w:val="18"/>
          <w:szCs w:val="18"/>
        </w:rPr>
        <w:t>ACCESO A LA JUSTICIA EN CONDICIONES DE IGUALDAD. ELEMENTOS PARA JUZGAR CON PERSPECTIVA DE GÉNERO.</w:t>
      </w:r>
    </w:p>
  </w:footnote>
  <w:footnote w:id="23">
    <w:p w14:paraId="4711390D" w14:textId="77777777" w:rsidR="007C205E" w:rsidRPr="002A078C" w:rsidRDefault="007C205E"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Jurisprudencia 48/2016 de la Sala Superior, de rubro </w:t>
      </w:r>
      <w:r w:rsidRPr="00781160">
        <w:rPr>
          <w:rFonts w:ascii="Arial" w:hAnsi="Arial" w:cs="Arial"/>
          <w:b/>
          <w:bCs/>
          <w:sz w:val="18"/>
          <w:szCs w:val="18"/>
        </w:rPr>
        <w:t>VIOLENCIA POLÍTICA POR RAZONES DE GÉNERO. LAS AUTORIDADES ELECTORALES ESTÁN OBLIGADAS A EVITAR LA AFECTACIÓN DE DERECHOS POLÍTICOS ELECTORALES.</w:t>
      </w:r>
    </w:p>
  </w:footnote>
  <w:footnote w:id="24">
    <w:p w14:paraId="7AC67A4A" w14:textId="77777777" w:rsidR="007C205E" w:rsidRPr="002A078C" w:rsidRDefault="007C205E"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Jurisprudencia 1ª./J. 22/2016 (10ª.), de rubro </w:t>
      </w:r>
      <w:r w:rsidRPr="00781160">
        <w:rPr>
          <w:rFonts w:ascii="Arial" w:hAnsi="Arial" w:cs="Arial"/>
          <w:b/>
          <w:bCs/>
          <w:sz w:val="18"/>
          <w:szCs w:val="18"/>
        </w:rPr>
        <w:t>ACCESO A LA JUSTICIA EN CONDICIONES DE IGUALDAD. ELEMENTOS PARA JUZGAR CON PERSPECTIVA DE GÉNERO.</w:t>
      </w:r>
    </w:p>
  </w:footnote>
  <w:footnote w:id="25">
    <w:p w14:paraId="481B5817" w14:textId="169F28C9" w:rsidR="00AE6E5D" w:rsidRPr="002A078C" w:rsidRDefault="00AE6E5D"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Consideraciones similares se sostuvieron al resolver los juicios SCM-JE-49/2021,</w:t>
      </w:r>
      <w:r w:rsidR="002A078C">
        <w:rPr>
          <w:rFonts w:ascii="Arial" w:hAnsi="Arial" w:cs="Arial"/>
          <w:sz w:val="18"/>
          <w:szCs w:val="18"/>
        </w:rPr>
        <w:t xml:space="preserve"> </w:t>
      </w:r>
      <w:r w:rsidRPr="002A078C">
        <w:rPr>
          <w:rFonts w:ascii="Arial" w:hAnsi="Arial" w:cs="Arial"/>
          <w:sz w:val="18"/>
          <w:szCs w:val="18"/>
        </w:rPr>
        <w:t>SCM-JDC-287/2022,</w:t>
      </w:r>
      <w:r w:rsidR="002A078C">
        <w:rPr>
          <w:rFonts w:ascii="Arial" w:hAnsi="Arial" w:cs="Arial"/>
          <w:sz w:val="18"/>
          <w:szCs w:val="18"/>
        </w:rPr>
        <w:t xml:space="preserve"> </w:t>
      </w:r>
      <w:r w:rsidRPr="002A078C">
        <w:rPr>
          <w:rFonts w:ascii="Arial" w:hAnsi="Arial" w:cs="Arial"/>
          <w:sz w:val="18"/>
          <w:szCs w:val="18"/>
        </w:rPr>
        <w:t>SCM-JDC-407/2022 y acumulado,</w:t>
      </w:r>
      <w:r w:rsidR="002A078C">
        <w:rPr>
          <w:rFonts w:ascii="Arial" w:hAnsi="Arial" w:cs="Arial"/>
          <w:sz w:val="18"/>
          <w:szCs w:val="18"/>
        </w:rPr>
        <w:t xml:space="preserve"> </w:t>
      </w:r>
      <w:r w:rsidRPr="002A078C">
        <w:rPr>
          <w:rFonts w:ascii="Arial" w:hAnsi="Arial" w:cs="Arial"/>
          <w:sz w:val="18"/>
          <w:szCs w:val="18"/>
        </w:rPr>
        <w:t>SCM-JDC-267/2023, SCM-JDC-2067/2024 y SCM-JDC-19/2025.</w:t>
      </w:r>
    </w:p>
  </w:footnote>
  <w:footnote w:id="26">
    <w:p w14:paraId="03C61896" w14:textId="7EAE45CF" w:rsidR="00D04CA8" w:rsidRPr="002A078C" w:rsidRDefault="00D04CA8"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La jurisprudencia 11/2008 destaca: “</w:t>
      </w:r>
      <w:r w:rsidRPr="002A078C">
        <w:rPr>
          <w:rFonts w:ascii="Arial" w:hAnsi="Arial" w:cs="Arial"/>
          <w:i/>
          <w:iCs/>
          <w:sz w:val="18"/>
          <w:szCs w:val="18"/>
        </w:rPr>
        <w:t>En lo atinente al debate político, el ejercicio de tales prerrogativas -libertad</w:t>
      </w:r>
      <w:r w:rsidR="002A078C">
        <w:rPr>
          <w:rFonts w:ascii="Arial" w:hAnsi="Arial" w:cs="Arial"/>
          <w:i/>
          <w:iCs/>
          <w:sz w:val="18"/>
          <w:szCs w:val="18"/>
        </w:rPr>
        <w:t xml:space="preserve"> </w:t>
      </w:r>
      <w:r w:rsidRPr="002A078C">
        <w:rPr>
          <w:rFonts w:ascii="Arial" w:hAnsi="Arial" w:cs="Arial"/>
          <w:i/>
          <w:iCs/>
          <w:sz w:val="18"/>
          <w:szCs w:val="18"/>
        </w:rPr>
        <w:t>de</w:t>
      </w:r>
      <w:r w:rsidR="002A078C">
        <w:rPr>
          <w:rFonts w:ascii="Arial" w:hAnsi="Arial" w:cs="Arial"/>
          <w:i/>
          <w:iCs/>
          <w:sz w:val="18"/>
          <w:szCs w:val="18"/>
        </w:rPr>
        <w:t xml:space="preserve"> </w:t>
      </w:r>
      <w:r w:rsidRPr="002A078C">
        <w:rPr>
          <w:rFonts w:ascii="Arial" w:hAnsi="Arial" w:cs="Arial"/>
          <w:i/>
          <w:iCs/>
          <w:sz w:val="18"/>
          <w:szCs w:val="18"/>
        </w:rPr>
        <w:t>expresión</w:t>
      </w:r>
      <w:r w:rsidR="002A078C">
        <w:rPr>
          <w:rFonts w:ascii="Arial" w:hAnsi="Arial" w:cs="Arial"/>
          <w:i/>
          <w:iCs/>
          <w:sz w:val="18"/>
          <w:szCs w:val="18"/>
        </w:rPr>
        <w:t xml:space="preserve"> </w:t>
      </w:r>
      <w:r w:rsidRPr="002A078C">
        <w:rPr>
          <w:rFonts w:ascii="Arial" w:hAnsi="Arial" w:cs="Arial"/>
          <w:i/>
          <w:iCs/>
          <w:sz w:val="18"/>
          <w:szCs w:val="18"/>
        </w:rPr>
        <w:t>e información- ensancha el margen de tolerancia frente a juicios valorativos, apreciaciones o aseveraciones vertidas en esas confrontaciones, cuando se actualice en el entorno de temas de interés público en una sociedad democrática. Bajo esa premisa, no se considera transgresión a la normativa electoral la manifestación de ideas,</w:t>
      </w:r>
      <w:r w:rsidR="002A078C">
        <w:rPr>
          <w:rFonts w:ascii="Arial" w:hAnsi="Arial" w:cs="Arial"/>
          <w:i/>
          <w:iCs/>
          <w:sz w:val="18"/>
          <w:szCs w:val="18"/>
        </w:rPr>
        <w:t xml:space="preserve"> </w:t>
      </w:r>
      <w:r w:rsidRPr="002A078C">
        <w:rPr>
          <w:rFonts w:ascii="Arial" w:hAnsi="Arial" w:cs="Arial"/>
          <w:i/>
          <w:iCs/>
          <w:sz w:val="18"/>
          <w:szCs w:val="18"/>
        </w:rPr>
        <w:t>expresiones u opiniones que apreciadas en su contexto, aporten elementos que permitan la formación de una opinión pública libre, la consolidación del sistema de partidos y el fomento de una auténtica cultura democrática, cuando tenga lugar, entre los afiliados, militantes partidistas, candidatos o dirigentes y la ciudadanía en general, sin rebasar el derecho a la honra y dignidad reconocidos como derechos fundamentales por los ordenamientos antes invocados”</w:t>
      </w:r>
      <w:r w:rsidRPr="002A078C">
        <w:rPr>
          <w:rFonts w:ascii="Arial" w:hAnsi="Arial" w:cs="Arial"/>
          <w:sz w:val="18"/>
          <w:szCs w:val="18"/>
        </w:rPr>
        <w:t>.</w:t>
      </w:r>
    </w:p>
  </w:footnote>
  <w:footnote w:id="27">
    <w:p w14:paraId="77FCCC30" w14:textId="0B470EDF" w:rsidR="00D04CA8" w:rsidRPr="002A078C" w:rsidRDefault="00D04CA8"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En su jurisprudencia 1a./J.31/2013 (10a.), de rubro</w:t>
      </w:r>
      <w:r w:rsidR="002A078C">
        <w:rPr>
          <w:rFonts w:ascii="Arial" w:hAnsi="Arial" w:cs="Arial"/>
          <w:sz w:val="18"/>
          <w:szCs w:val="18"/>
        </w:rPr>
        <w:t xml:space="preserve"> </w:t>
      </w:r>
      <w:r w:rsidRPr="002A078C">
        <w:rPr>
          <w:rFonts w:ascii="Arial" w:hAnsi="Arial" w:cs="Arial"/>
          <w:b/>
          <w:bCs/>
          <w:sz w:val="18"/>
          <w:szCs w:val="18"/>
        </w:rPr>
        <w:t>LIBERTAD</w:t>
      </w:r>
      <w:r w:rsidR="002A078C">
        <w:rPr>
          <w:rFonts w:ascii="Arial" w:hAnsi="Arial" w:cs="Arial"/>
          <w:b/>
          <w:bCs/>
          <w:sz w:val="18"/>
          <w:szCs w:val="18"/>
        </w:rPr>
        <w:t xml:space="preserve"> </w:t>
      </w:r>
      <w:r w:rsidRPr="002A078C">
        <w:rPr>
          <w:rFonts w:ascii="Arial" w:hAnsi="Arial" w:cs="Arial"/>
          <w:b/>
          <w:bCs/>
          <w:sz w:val="18"/>
          <w:szCs w:val="18"/>
        </w:rPr>
        <w:t>DE</w:t>
      </w:r>
      <w:r w:rsidR="002A078C">
        <w:rPr>
          <w:rFonts w:ascii="Arial" w:hAnsi="Arial" w:cs="Arial"/>
          <w:b/>
          <w:bCs/>
          <w:sz w:val="18"/>
          <w:szCs w:val="18"/>
        </w:rPr>
        <w:t xml:space="preserve"> </w:t>
      </w:r>
      <w:r w:rsidRPr="002A078C">
        <w:rPr>
          <w:rFonts w:ascii="Arial" w:hAnsi="Arial" w:cs="Arial"/>
          <w:b/>
          <w:bCs/>
          <w:sz w:val="18"/>
          <w:szCs w:val="18"/>
        </w:rPr>
        <w:t>EXPRESIÓN. LA CONSTITUCIÓN NO RECONOCE EL DERECHO AL INSULTO</w:t>
      </w:r>
      <w:r w:rsidR="002A078C">
        <w:rPr>
          <w:rFonts w:ascii="Arial" w:hAnsi="Arial" w:cs="Arial"/>
          <w:b/>
          <w:bCs/>
          <w:sz w:val="18"/>
          <w:szCs w:val="18"/>
        </w:rPr>
        <w:t xml:space="preserve"> </w:t>
      </w:r>
      <w:r w:rsidRPr="002A078C">
        <w:rPr>
          <w:rFonts w:ascii="Arial" w:hAnsi="Arial" w:cs="Arial"/>
          <w:sz w:val="18"/>
          <w:szCs w:val="18"/>
        </w:rPr>
        <w:t>la Suprema Corte ha considerado que: “</w:t>
      </w:r>
      <w:r w:rsidRPr="002A078C">
        <w:rPr>
          <w:rFonts w:ascii="Arial" w:hAnsi="Arial" w:cs="Arial"/>
          <w:i/>
          <w:iCs/>
          <w:sz w:val="18"/>
          <w:szCs w:val="18"/>
        </w:rPr>
        <w:t>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w:t>
      </w:r>
      <w:r w:rsidR="002A078C">
        <w:rPr>
          <w:rFonts w:ascii="Arial" w:hAnsi="Arial" w:cs="Arial"/>
          <w:i/>
          <w:iCs/>
          <w:sz w:val="18"/>
          <w:szCs w:val="18"/>
        </w:rPr>
        <w:t xml:space="preserve"> </w:t>
      </w:r>
      <w:r w:rsidRPr="002A078C">
        <w:rPr>
          <w:rFonts w:ascii="Arial" w:hAnsi="Arial" w:cs="Arial"/>
          <w:i/>
          <w:iCs/>
          <w:sz w:val="18"/>
          <w:szCs w:val="18"/>
        </w:rPr>
        <w:t>expresiones que puedan ofender, chocar, perturbar, molestar, inquietar o disgustar donde la</w:t>
      </w:r>
      <w:r w:rsidR="002A078C">
        <w:rPr>
          <w:rFonts w:ascii="Arial" w:hAnsi="Arial" w:cs="Arial"/>
          <w:i/>
          <w:iCs/>
          <w:sz w:val="18"/>
          <w:szCs w:val="18"/>
        </w:rPr>
        <w:t xml:space="preserve"> </w:t>
      </w:r>
      <w:r w:rsidRPr="002A078C">
        <w:rPr>
          <w:rFonts w:ascii="Arial" w:hAnsi="Arial" w:cs="Arial"/>
          <w:i/>
          <w:iCs/>
          <w:sz w:val="18"/>
          <w:szCs w:val="18"/>
        </w:rPr>
        <w:t>libertad</w:t>
      </w:r>
      <w:r w:rsidR="002A078C">
        <w:rPr>
          <w:rFonts w:ascii="Arial" w:hAnsi="Arial" w:cs="Arial"/>
          <w:i/>
          <w:iCs/>
          <w:sz w:val="18"/>
          <w:szCs w:val="18"/>
        </w:rPr>
        <w:t xml:space="preserve"> </w:t>
      </w:r>
      <w:r w:rsidRPr="002A078C">
        <w:rPr>
          <w:rFonts w:ascii="Arial" w:hAnsi="Arial" w:cs="Arial"/>
          <w:i/>
          <w:iCs/>
          <w:sz w:val="18"/>
          <w:szCs w:val="18"/>
        </w:rPr>
        <w:t>de</w:t>
      </w:r>
      <w:r w:rsidR="002A078C">
        <w:rPr>
          <w:rFonts w:ascii="Arial" w:hAnsi="Arial" w:cs="Arial"/>
          <w:i/>
          <w:iCs/>
          <w:sz w:val="18"/>
          <w:szCs w:val="18"/>
        </w:rPr>
        <w:t xml:space="preserve"> </w:t>
      </w:r>
      <w:r w:rsidRPr="002A078C">
        <w:rPr>
          <w:rFonts w:ascii="Arial" w:hAnsi="Arial" w:cs="Arial"/>
          <w:i/>
          <w:iCs/>
          <w:sz w:val="18"/>
          <w:szCs w:val="18"/>
        </w:rPr>
        <w:t>expresión</w:t>
      </w:r>
      <w:r w:rsidR="002A078C">
        <w:rPr>
          <w:rFonts w:ascii="Arial" w:hAnsi="Arial" w:cs="Arial"/>
          <w:i/>
          <w:iCs/>
          <w:sz w:val="18"/>
          <w:szCs w:val="18"/>
        </w:rPr>
        <w:t xml:space="preserve"> </w:t>
      </w:r>
      <w:r w:rsidRPr="002A078C">
        <w:rPr>
          <w:rFonts w:ascii="Arial" w:hAnsi="Arial" w:cs="Arial"/>
          <w:i/>
          <w:iCs/>
          <w:sz w:val="18"/>
          <w:szCs w:val="18"/>
        </w:rPr>
        <w:t>resulta más valiosa […]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w:t>
      </w:r>
      <w:r w:rsidR="002A078C">
        <w:rPr>
          <w:rFonts w:ascii="Arial" w:hAnsi="Arial" w:cs="Arial"/>
          <w:i/>
          <w:iCs/>
          <w:sz w:val="18"/>
          <w:szCs w:val="18"/>
        </w:rPr>
        <w:t xml:space="preserve"> </w:t>
      </w:r>
      <w:r w:rsidRPr="002A078C">
        <w:rPr>
          <w:rFonts w:ascii="Arial" w:hAnsi="Arial" w:cs="Arial"/>
          <w:sz w:val="18"/>
          <w:szCs w:val="18"/>
        </w:rPr>
        <w:t>localizable en Semanario Judicial de la Federación y su Gaceta, Libro XIX, abril de 2013 (dos mil trece), Tomo 1, página 537.</w:t>
      </w:r>
    </w:p>
  </w:footnote>
  <w:footnote w:id="28">
    <w:p w14:paraId="0D4661A8" w14:textId="7D61929D" w:rsidR="00D04CA8" w:rsidRPr="002A078C" w:rsidRDefault="00D04CA8"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Corte Interamericana de Derechos Humanos. “Caso</w:t>
      </w:r>
      <w:r w:rsidR="002A078C">
        <w:rPr>
          <w:rFonts w:ascii="Arial" w:hAnsi="Arial" w:cs="Arial"/>
          <w:sz w:val="18"/>
          <w:szCs w:val="18"/>
        </w:rPr>
        <w:t xml:space="preserve"> </w:t>
      </w:r>
      <w:proofErr w:type="spellStart"/>
      <w:r w:rsidRPr="002A078C">
        <w:rPr>
          <w:rFonts w:ascii="Arial" w:hAnsi="Arial" w:cs="Arial"/>
          <w:sz w:val="18"/>
          <w:szCs w:val="18"/>
        </w:rPr>
        <w:t>Ivcher</w:t>
      </w:r>
      <w:proofErr w:type="spellEnd"/>
      <w:r w:rsidR="002A078C">
        <w:rPr>
          <w:rFonts w:ascii="Arial" w:hAnsi="Arial" w:cs="Arial"/>
          <w:sz w:val="18"/>
          <w:szCs w:val="18"/>
        </w:rPr>
        <w:t xml:space="preserve"> </w:t>
      </w:r>
      <w:r w:rsidRPr="002A078C">
        <w:rPr>
          <w:rFonts w:ascii="Arial" w:hAnsi="Arial" w:cs="Arial"/>
          <w:sz w:val="18"/>
          <w:szCs w:val="18"/>
        </w:rPr>
        <w:t>Bronstein</w:t>
      </w:r>
      <w:r w:rsidR="002A078C">
        <w:rPr>
          <w:rFonts w:ascii="Arial" w:hAnsi="Arial" w:cs="Arial"/>
          <w:sz w:val="18"/>
          <w:szCs w:val="18"/>
        </w:rPr>
        <w:t xml:space="preserve"> </w:t>
      </w:r>
      <w:r w:rsidRPr="002A078C">
        <w:rPr>
          <w:rFonts w:ascii="Arial" w:hAnsi="Arial" w:cs="Arial"/>
          <w:sz w:val="18"/>
          <w:szCs w:val="18"/>
        </w:rPr>
        <w:t>vs. Perú”. Sentencia de 6 (seis) de febrero de 2001 (dos mil uno), párrafo 152. Consultable en: </w:t>
      </w:r>
      <w:r w:rsidRPr="00E91145">
        <w:rPr>
          <w:rFonts w:ascii="Arial" w:hAnsi="Arial" w:cs="Arial"/>
          <w:sz w:val="18"/>
          <w:szCs w:val="18"/>
        </w:rPr>
        <w:t>https://www.corteidh.or.cr/casos_sentencias.cfm</w:t>
      </w:r>
      <w:r w:rsidRPr="002A078C">
        <w:rPr>
          <w:rFonts w:ascii="Arial" w:hAnsi="Arial" w:cs="Arial"/>
          <w:sz w:val="18"/>
          <w:szCs w:val="18"/>
        </w:rPr>
        <w:t>.</w:t>
      </w:r>
    </w:p>
  </w:footnote>
  <w:footnote w:id="29">
    <w:p w14:paraId="4B34E832" w14:textId="32671424" w:rsidR="00D04CA8" w:rsidRPr="002A078C" w:rsidRDefault="00D04CA8"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footnote>
  <w:footnote w:id="30">
    <w:p w14:paraId="6528E13B" w14:textId="401F8706" w:rsidR="00D04CA8" w:rsidRPr="002A078C" w:rsidRDefault="00D04CA8"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Localizable en Gaceta del Semanario Judicial de la Federación, Libro 13, diciembre de 2014, Tomo I, página 237.</w:t>
      </w:r>
    </w:p>
  </w:footnote>
  <w:footnote w:id="31">
    <w:p w14:paraId="522FC75D" w14:textId="52E405E2" w:rsidR="00D04CA8" w:rsidRPr="002A078C" w:rsidRDefault="00D04CA8"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Ver tesis 1ª XCIX/2014 (10ª) de la Primera Sala de la Suprema Corte de rubro</w:t>
      </w:r>
      <w:r w:rsidR="002A078C">
        <w:rPr>
          <w:rFonts w:ascii="Arial" w:hAnsi="Arial" w:cs="Arial"/>
          <w:sz w:val="18"/>
          <w:szCs w:val="18"/>
        </w:rPr>
        <w:t xml:space="preserve"> </w:t>
      </w:r>
      <w:r w:rsidRPr="002A078C">
        <w:rPr>
          <w:rFonts w:ascii="Arial" w:hAnsi="Arial" w:cs="Arial"/>
          <w:b/>
          <w:bCs/>
          <w:sz w:val="18"/>
          <w:szCs w:val="18"/>
        </w:rPr>
        <w:t>ACCESO A LA JUSTICIA EN CONDICIONES DE IGUALDAD. TODOS LOS ÓRGANOS JURISDICCIONALES DEL PAÍS DEBEN IMPARTIR JUSTICIA CON PERSPECTIVA DE GÉNERO</w:t>
      </w:r>
      <w:r w:rsidRPr="002A078C">
        <w:rPr>
          <w:rFonts w:ascii="Arial" w:hAnsi="Arial" w:cs="Arial"/>
          <w:sz w:val="18"/>
          <w:szCs w:val="18"/>
        </w:rPr>
        <w:t>, localizable en Gaceta del Semanario Judicial de la Federación, Libro 4, marzo de 2014 (dos mil catorce), Tomo I, página 524.</w:t>
      </w:r>
    </w:p>
  </w:footnote>
  <w:footnote w:id="32">
    <w:p w14:paraId="3CB3A077" w14:textId="58638AE3" w:rsidR="00D04CA8" w:rsidRPr="002A078C" w:rsidRDefault="00D04CA8"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Artículo 3.1.k).</w:t>
      </w:r>
    </w:p>
  </w:footnote>
  <w:footnote w:id="33">
    <w:p w14:paraId="1F12834F" w14:textId="055763DC" w:rsidR="00D04CA8" w:rsidRPr="002A078C" w:rsidRDefault="00D04CA8"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Artículo 20 Bis.</w:t>
      </w:r>
    </w:p>
  </w:footnote>
  <w:footnote w:id="34">
    <w:p w14:paraId="5BE06875" w14:textId="1314CB54" w:rsidR="002A078C" w:rsidRPr="002A078C" w:rsidRDefault="002A078C"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Ver el artículo 6 de la Ley General de Acceso de las Mujeres a una vida Libre de Violencia y el Protocolo para la atención de la violencia política contra las mujeres por razón de género publicado por este tribunal electoral -entre otras</w:t>
      </w:r>
      <w:r>
        <w:rPr>
          <w:rFonts w:ascii="Arial" w:hAnsi="Arial" w:cs="Arial"/>
          <w:sz w:val="18"/>
          <w:szCs w:val="18"/>
        </w:rPr>
        <w:t xml:space="preserve"> </w:t>
      </w:r>
      <w:r w:rsidRPr="002A078C">
        <w:rPr>
          <w:rFonts w:ascii="Arial" w:hAnsi="Arial" w:cs="Arial"/>
          <w:sz w:val="18"/>
          <w:szCs w:val="18"/>
        </w:rPr>
        <w:t>instituciones-.</w:t>
      </w:r>
    </w:p>
  </w:footnote>
  <w:footnote w:id="35">
    <w:p w14:paraId="2726B967" w14:textId="490782B9" w:rsidR="002A078C" w:rsidRPr="002A078C" w:rsidRDefault="002A078C"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Tribunal Electoral del Poder Judicial de la Federación. 2017 (dos mil diecisiete). Descargable en:</w:t>
      </w:r>
      <w:r>
        <w:rPr>
          <w:rFonts w:ascii="Arial" w:hAnsi="Arial" w:cs="Arial"/>
          <w:sz w:val="18"/>
          <w:szCs w:val="18"/>
        </w:rPr>
        <w:t xml:space="preserve"> </w:t>
      </w:r>
      <w:r w:rsidR="00E760F3" w:rsidRPr="00E91145">
        <w:rPr>
          <w:rFonts w:ascii="Arial" w:hAnsi="Arial" w:cs="Arial"/>
          <w:sz w:val="18"/>
          <w:szCs w:val="18"/>
        </w:rPr>
        <w:t>https://www.te.gob.mx/publicaciones/content/protocolo-para-la-atenci%C3%B3n-de-la-violencia-pol%C3%ADtica-contra-las-mujeres-en-raz%C3%B3n-de-g%C3%A9nero#:~:text=Sinopsis%3A,espec%C3%Adfica%2C%20este%20tipo%20de%20violencia.</w:t>
      </w:r>
    </w:p>
  </w:footnote>
  <w:footnote w:id="36">
    <w:p w14:paraId="06DA8AB6" w14:textId="71E80B14" w:rsidR="002A078C" w:rsidRPr="002A078C" w:rsidRDefault="002A078C" w:rsidP="002A078C">
      <w:pPr>
        <w:pStyle w:val="Textonotapie"/>
        <w:jc w:val="both"/>
        <w:rPr>
          <w:rFonts w:ascii="Arial" w:hAnsi="Arial" w:cs="Arial"/>
          <w:sz w:val="18"/>
          <w:szCs w:val="18"/>
        </w:rPr>
      </w:pPr>
      <w:r w:rsidRPr="002A078C">
        <w:rPr>
          <w:rStyle w:val="Refdenotaalpie"/>
          <w:rFonts w:ascii="Arial" w:hAnsi="Arial" w:cs="Arial"/>
          <w:sz w:val="18"/>
          <w:szCs w:val="18"/>
        </w:rPr>
        <w:footnoteRef/>
      </w:r>
      <w:r w:rsidRPr="002A078C">
        <w:rPr>
          <w:rFonts w:ascii="Arial" w:hAnsi="Arial" w:cs="Arial"/>
          <w:sz w:val="18"/>
          <w:szCs w:val="18"/>
        </w:rPr>
        <w:t xml:space="preserve"> Consideraciones similares se emitieron al resolver los juicios SCM-JE-153/2021 y SCM-JE-49/2021.</w:t>
      </w:r>
    </w:p>
  </w:footnote>
  <w:footnote w:id="37">
    <w:p w14:paraId="6C2B5BB8" w14:textId="6BA9E8A1" w:rsidR="009503F1" w:rsidRPr="002A078C" w:rsidRDefault="009503F1" w:rsidP="002A078C">
      <w:pPr>
        <w:pStyle w:val="Textonotapie"/>
        <w:jc w:val="both"/>
        <w:rPr>
          <w:rFonts w:ascii="Arial" w:hAnsi="Arial" w:cs="Arial"/>
          <w:sz w:val="18"/>
          <w:szCs w:val="18"/>
          <w:lang w:val="es-MX"/>
        </w:rPr>
      </w:pPr>
      <w:r w:rsidRPr="002A078C">
        <w:rPr>
          <w:rStyle w:val="Refdenotaalpie"/>
          <w:rFonts w:ascii="Arial" w:hAnsi="Arial" w:cs="Arial"/>
          <w:sz w:val="18"/>
          <w:szCs w:val="18"/>
        </w:rPr>
        <w:footnoteRef/>
      </w:r>
      <w:r w:rsidRPr="002A078C">
        <w:rPr>
          <w:rFonts w:ascii="Arial" w:hAnsi="Arial" w:cs="Arial"/>
          <w:sz w:val="18"/>
          <w:szCs w:val="18"/>
        </w:rPr>
        <w:t xml:space="preserve"> Criterio sostenido en la jurisprudencia 14/2015 de rubro </w:t>
      </w:r>
      <w:r w:rsidRPr="002A078C">
        <w:rPr>
          <w:rFonts w:ascii="Arial" w:hAnsi="Arial" w:cs="Arial"/>
          <w:b/>
          <w:bCs/>
          <w:sz w:val="18"/>
          <w:szCs w:val="18"/>
        </w:rPr>
        <w:t>MEDIDAS CAUTELARES. SU TUTELA PREVENTIVA</w:t>
      </w:r>
      <w:r w:rsidRPr="002A078C">
        <w:rPr>
          <w:rFonts w:ascii="Arial" w:hAnsi="Arial" w:cs="Arial"/>
          <w:sz w:val="18"/>
          <w:szCs w:val="18"/>
        </w:rPr>
        <w:t>, consultable en Gaceta de Jurisprudencia y Tesis en materia electoral, Tribunal Electoral del Poder Judicial de la Federación, año 8, número 17, 2015, páginas 28, 29 y 30.</w:t>
      </w:r>
    </w:p>
  </w:footnote>
  <w:footnote w:id="38">
    <w:p w14:paraId="300CC3DC" w14:textId="7AEA16E6" w:rsidR="00E25B01" w:rsidRPr="00E25B01" w:rsidRDefault="00E25B01" w:rsidP="00E25B01">
      <w:pPr>
        <w:pStyle w:val="Textonotapie"/>
        <w:jc w:val="both"/>
        <w:rPr>
          <w:rFonts w:ascii="Arial" w:hAnsi="Arial" w:cs="Arial"/>
          <w:sz w:val="18"/>
          <w:szCs w:val="18"/>
          <w:lang w:val="es-MX"/>
        </w:rPr>
      </w:pPr>
      <w:r w:rsidRPr="00E25B01">
        <w:rPr>
          <w:rStyle w:val="Refdenotaalpie"/>
          <w:rFonts w:ascii="Arial" w:hAnsi="Arial" w:cs="Arial"/>
          <w:sz w:val="18"/>
          <w:szCs w:val="18"/>
        </w:rPr>
        <w:footnoteRef/>
      </w:r>
      <w:r w:rsidRPr="00E25B01">
        <w:rPr>
          <w:rFonts w:ascii="Arial" w:hAnsi="Arial" w:cs="Arial"/>
          <w:sz w:val="18"/>
          <w:szCs w:val="18"/>
        </w:rPr>
        <w:t xml:space="preserve"> </w:t>
      </w:r>
      <w:r w:rsidRPr="00E25B01">
        <w:rPr>
          <w:rFonts w:ascii="Arial" w:hAnsi="Arial" w:cs="Arial"/>
          <w:sz w:val="18"/>
          <w:szCs w:val="18"/>
          <w:lang w:val="es-MX"/>
        </w:rPr>
        <w:t xml:space="preserve">Disponible para su consulta en </w:t>
      </w:r>
      <w:r w:rsidRPr="00E25B01">
        <w:rPr>
          <w:rFonts w:ascii="Arial" w:hAnsi="Arial" w:cs="Arial"/>
          <w:sz w:val="18"/>
          <w:szCs w:val="18"/>
        </w:rPr>
        <w:t>Gaceta de Jurisprudencia y Tesis en materia electoral, Tribunal Electoral del Poder Judicial de la Federación</w:t>
      </w:r>
      <w:r w:rsidRPr="00E25B01">
        <w:rPr>
          <w:rFonts w:ascii="Arial" w:hAnsi="Arial" w:cs="Arial"/>
          <w:i/>
          <w:iCs/>
          <w:sz w:val="18"/>
          <w:szCs w:val="18"/>
        </w:rPr>
        <w:t xml:space="preserve">, </w:t>
      </w:r>
      <w:r w:rsidRPr="00E25B01">
        <w:rPr>
          <w:rFonts w:ascii="Arial" w:hAnsi="Arial" w:cs="Arial"/>
          <w:sz w:val="18"/>
          <w:szCs w:val="18"/>
        </w:rPr>
        <w:t>Año 8, Número 17, 2015, páginas 28, 29 y 30.</w:t>
      </w:r>
    </w:p>
  </w:footnote>
  <w:footnote w:id="39">
    <w:p w14:paraId="423E6620" w14:textId="2FB8D294" w:rsidR="00E25B01" w:rsidRPr="00E25B01" w:rsidRDefault="00E25B01" w:rsidP="00E25B01">
      <w:pPr>
        <w:pStyle w:val="Textonotapie"/>
        <w:jc w:val="both"/>
        <w:rPr>
          <w:lang w:val="es-MX"/>
        </w:rPr>
      </w:pPr>
      <w:r w:rsidRPr="00E25B01">
        <w:rPr>
          <w:rStyle w:val="Refdenotaalpie"/>
          <w:rFonts w:ascii="Arial" w:hAnsi="Arial" w:cs="Arial"/>
          <w:sz w:val="18"/>
          <w:szCs w:val="18"/>
        </w:rPr>
        <w:footnoteRef/>
      </w:r>
      <w:r w:rsidRPr="00E25B01">
        <w:rPr>
          <w:rFonts w:ascii="Arial" w:hAnsi="Arial" w:cs="Arial"/>
          <w:sz w:val="18"/>
          <w:szCs w:val="18"/>
        </w:rPr>
        <w:t xml:space="preserve"> </w:t>
      </w:r>
      <w:r w:rsidRPr="00E25B01">
        <w:rPr>
          <w:rFonts w:ascii="Arial" w:hAnsi="Arial" w:cs="Arial"/>
          <w:sz w:val="18"/>
          <w:szCs w:val="18"/>
          <w:lang w:val="es-MX"/>
        </w:rPr>
        <w:t>Publicada en la Gaceta del Semanario Judicial de la Federación, Libro 77, Agosto de 2020, Tomo VI, página 6103.</w:t>
      </w:r>
    </w:p>
  </w:footnote>
  <w:footnote w:id="40">
    <w:p w14:paraId="3A45685C" w14:textId="733A8B5D" w:rsidR="002F3B67" w:rsidRPr="00354EE3" w:rsidRDefault="002F3B67" w:rsidP="002F3B67">
      <w:pPr>
        <w:jc w:val="both"/>
        <w:rPr>
          <w:rFonts w:ascii="Arial" w:hAnsi="Arial" w:cs="Arial"/>
          <w:sz w:val="18"/>
          <w:szCs w:val="18"/>
          <w:lang w:val="es-MX"/>
        </w:rPr>
      </w:pPr>
      <w:r w:rsidRPr="002A7B50">
        <w:rPr>
          <w:rStyle w:val="Refdenotaalpie"/>
          <w:rFonts w:ascii="Arial" w:hAnsi="Arial" w:cs="Arial"/>
          <w:sz w:val="18"/>
          <w:szCs w:val="18"/>
        </w:rPr>
        <w:footnoteRef/>
      </w:r>
      <w:r w:rsidRPr="002A7B50">
        <w:rPr>
          <w:rFonts w:ascii="Arial" w:hAnsi="Arial" w:cs="Arial"/>
          <w:sz w:val="18"/>
          <w:szCs w:val="18"/>
        </w:rPr>
        <w:t xml:space="preserve"> </w:t>
      </w:r>
      <w:r w:rsidR="00354EE3" w:rsidRPr="002A7B50">
        <w:rPr>
          <w:rFonts w:ascii="Arial" w:hAnsi="Arial" w:cs="Arial"/>
          <w:sz w:val="18"/>
          <w:szCs w:val="18"/>
        </w:rPr>
        <w:t xml:space="preserve">Según se advierte del acta de verificación IEM-OFI-121/2026, la cual se encuentra en la foja 295 del expediente TEEM-PES-VPMG-004/2026, la cual </w:t>
      </w:r>
      <w:r w:rsidRPr="002A7B50">
        <w:rPr>
          <w:rFonts w:ascii="Arial" w:hAnsi="Arial" w:cs="Arial"/>
          <w:sz w:val="18"/>
          <w:szCs w:val="18"/>
          <w:lang w:val="es-MX"/>
        </w:rPr>
        <w:t>se cita como hecho notorio s</w:t>
      </w:r>
      <w:r w:rsidRPr="002A7B50">
        <w:rPr>
          <w:rFonts w:ascii="Arial" w:hAnsi="Arial" w:cs="Arial"/>
          <w:sz w:val="18"/>
          <w:szCs w:val="18"/>
        </w:rPr>
        <w:t xml:space="preserve">según lo dispuesto en el artículo 21 de la Ley de Justicia y también resulta orientadora la tesis P./J.43/2009, </w:t>
      </w:r>
      <w:r w:rsidRPr="002A7B50">
        <w:rPr>
          <w:rFonts w:ascii="Arial" w:hAnsi="Arial" w:cs="Arial"/>
          <w:b/>
          <w:bCs/>
          <w:sz w:val="18"/>
          <w:szCs w:val="18"/>
        </w:rPr>
        <w:t xml:space="preserve">ACCIÓN DE INSCONSTITUCIONALIDAD. LOS MINISTROS DE LA SUPREMA CORTE DE JUSTICIA DE LA NACIÓN PUEDEN INVOCAR COMO HECHOS NOTORIOS LOS EXPEDIENTES Y LAS EJECUTORIAS DICTADAS POR ELLOS EN EL TRIBUNAL PLENO EN ESE PROCEDIMIENTO. </w:t>
      </w:r>
      <w:r w:rsidRPr="002A7B50">
        <w:rPr>
          <w:rFonts w:ascii="Arial" w:hAnsi="Arial" w:cs="Arial"/>
          <w:sz w:val="18"/>
          <w:szCs w:val="18"/>
        </w:rPr>
        <w:t>Publicada en el Semanario Judicial de la Federación y su Gaceta, Tomo XXIX, abril de 2009, página 1102. Registro: 167593.</w:t>
      </w:r>
    </w:p>
    <w:p w14:paraId="13C16C3D" w14:textId="77777777" w:rsidR="002F3B67" w:rsidRPr="002F3B67" w:rsidRDefault="002F3B67" w:rsidP="002F3B67">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3580" w14:textId="347A6909" w:rsidR="008D39AA" w:rsidRDefault="0017709D" w:rsidP="008F49DA">
    <w:pPr>
      <w:jc w:val="right"/>
      <w:rPr>
        <w:rFonts w:ascii="Arial" w:hAnsi="Arial" w:cs="Arial"/>
        <w:sz w:val="20"/>
        <w:szCs w:val="20"/>
      </w:rPr>
    </w:pPr>
    <w:r>
      <w:rPr>
        <w:noProof/>
      </w:rPr>
      <w:drawing>
        <wp:anchor distT="0" distB="0" distL="114300" distR="114300" simplePos="0" relativeHeight="251666432" behindDoc="0" locked="0" layoutInCell="1" allowOverlap="1" wp14:anchorId="7937B4ED" wp14:editId="6822A5EC">
          <wp:simplePos x="0" y="0"/>
          <wp:positionH relativeFrom="margin">
            <wp:posOffset>3157220</wp:posOffset>
          </wp:positionH>
          <wp:positionV relativeFrom="margin">
            <wp:posOffset>-926465</wp:posOffset>
          </wp:positionV>
          <wp:extent cx="1638300" cy="542925"/>
          <wp:effectExtent l="0" t="0" r="0" b="9525"/>
          <wp:wrapSquare wrapText="bothSides"/>
          <wp:docPr id="333077630"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7534" t="13239" r="6082" b="11297"/>
                  <a:stretch/>
                </pic:blipFill>
                <pic:spPr bwMode="auto">
                  <a:xfrm>
                    <a:off x="0" y="0"/>
                    <a:ext cx="1638300" cy="542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2557E1" w14:textId="21903628" w:rsidR="008D39AA" w:rsidRDefault="008D39AA" w:rsidP="008F49DA">
    <w:pPr>
      <w:jc w:val="right"/>
      <w:rPr>
        <w:rFonts w:ascii="Arial" w:hAnsi="Arial" w:cs="Arial"/>
        <w:sz w:val="20"/>
        <w:szCs w:val="20"/>
      </w:rPr>
    </w:pPr>
  </w:p>
  <w:p w14:paraId="6DA90730" w14:textId="77777777" w:rsidR="008D39AA" w:rsidRDefault="008D39AA" w:rsidP="008F49DA">
    <w:pPr>
      <w:jc w:val="right"/>
      <w:rPr>
        <w:rFonts w:ascii="Arial Narrow" w:hAnsi="Arial Narrow" w:cs="Arial"/>
        <w:sz w:val="20"/>
        <w:szCs w:val="20"/>
      </w:rPr>
    </w:pPr>
  </w:p>
  <w:p w14:paraId="4A0C6667" w14:textId="6A71C40A" w:rsidR="0017709D" w:rsidRPr="00653DCB" w:rsidRDefault="0017709D" w:rsidP="00653DCB">
    <w:pPr>
      <w:tabs>
        <w:tab w:val="left" w:pos="1305"/>
        <w:tab w:val="right" w:pos="7705"/>
      </w:tabs>
      <w:rPr>
        <w:rFonts w:ascii="Arial Narrow" w:hAnsi="Arial Narrow" w:cs="Arial"/>
        <w:sz w:val="20"/>
        <w:szCs w:val="20"/>
      </w:rPr>
    </w:pPr>
  </w:p>
  <w:p w14:paraId="62EAE3D5" w14:textId="5911FBDE" w:rsidR="002E0079" w:rsidRPr="00551E5C" w:rsidRDefault="008D39AA" w:rsidP="00115FAB">
    <w:pPr>
      <w:ind w:right="190"/>
      <w:jc w:val="right"/>
      <w:rPr>
        <w:rFonts w:ascii="Arial Narrow" w:hAnsi="Arial Narrow" w:cs="Arial"/>
        <w:color w:val="000000" w:themeColor="text1"/>
        <w:sz w:val="20"/>
        <w:szCs w:val="20"/>
        <w:lang w:val="en-US"/>
      </w:rPr>
    </w:pPr>
    <w:r w:rsidRPr="00551E5C">
      <w:rPr>
        <w:rFonts w:ascii="Arial Narrow" w:hAnsi="Arial Narrow" w:cs="Arial"/>
        <w:color w:val="000000" w:themeColor="text1"/>
        <w:sz w:val="20"/>
        <w:szCs w:val="20"/>
        <w:lang w:val="en-US"/>
      </w:rPr>
      <w:t>TEEM-</w:t>
    </w:r>
    <w:r w:rsidR="002E0079" w:rsidRPr="00551E5C">
      <w:rPr>
        <w:rFonts w:ascii="Arial Narrow" w:hAnsi="Arial Narrow" w:cs="Arial"/>
        <w:color w:val="000000" w:themeColor="text1"/>
        <w:sz w:val="20"/>
        <w:szCs w:val="20"/>
        <w:lang w:val="en-US"/>
      </w:rPr>
      <w:t xml:space="preserve">RAP-002/2026 y </w:t>
    </w:r>
  </w:p>
  <w:p w14:paraId="5C935982" w14:textId="21F85FC6" w:rsidR="00F553DF" w:rsidRPr="00653DCB" w:rsidRDefault="002E0079" w:rsidP="00115FAB">
    <w:pPr>
      <w:ind w:right="190"/>
      <w:jc w:val="right"/>
      <w:rPr>
        <w:rFonts w:ascii="Arial Narrow" w:hAnsi="Arial Narrow" w:cs="Arial"/>
        <w:color w:val="000000" w:themeColor="text1"/>
        <w:sz w:val="20"/>
        <w:szCs w:val="20"/>
      </w:rPr>
    </w:pPr>
    <w:r>
      <w:rPr>
        <w:rFonts w:ascii="Arial Narrow" w:hAnsi="Arial Narrow" w:cs="Arial"/>
        <w:color w:val="000000" w:themeColor="text1"/>
        <w:sz w:val="20"/>
        <w:szCs w:val="20"/>
      </w:rPr>
      <w:t>ACUMULADO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E06E" w14:textId="0577FA3D" w:rsidR="008D39AA" w:rsidRDefault="0017709D" w:rsidP="008F49DA">
    <w:pPr>
      <w:rPr>
        <w:b/>
        <w:sz w:val="20"/>
        <w:szCs w:val="20"/>
      </w:rPr>
    </w:pPr>
    <w:r>
      <w:rPr>
        <w:noProof/>
      </w:rPr>
      <w:drawing>
        <wp:anchor distT="0" distB="0" distL="114300" distR="114300" simplePos="0" relativeHeight="251664384" behindDoc="0" locked="0" layoutInCell="1" allowOverlap="1" wp14:anchorId="128FB612" wp14:editId="6D8069B0">
          <wp:simplePos x="0" y="0"/>
          <wp:positionH relativeFrom="margin">
            <wp:posOffset>-310300</wp:posOffset>
          </wp:positionH>
          <wp:positionV relativeFrom="margin">
            <wp:posOffset>-1129665</wp:posOffset>
          </wp:positionV>
          <wp:extent cx="1897967" cy="720000"/>
          <wp:effectExtent l="0" t="0" r="7620" b="4445"/>
          <wp:wrapSquare wrapText="bothSides"/>
          <wp:docPr id="962265310"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7967"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989EDF" w14:textId="73226AEE" w:rsidR="008D39AA" w:rsidRDefault="008D39AA" w:rsidP="008F49DA">
    <w:pPr>
      <w:rPr>
        <w:b/>
        <w:sz w:val="20"/>
        <w:szCs w:val="20"/>
      </w:rPr>
    </w:pPr>
  </w:p>
  <w:p w14:paraId="1EBC114A" w14:textId="05A77D20" w:rsidR="008D39AA" w:rsidRDefault="008D39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BE6DB24"/>
    <w:lvl w:ilvl="0">
      <w:start w:val="1"/>
      <w:numFmt w:val="decimal"/>
      <w:pStyle w:val="Listaconvietas2"/>
      <w:lvlText w:val="%1."/>
      <w:lvlJc w:val="left"/>
      <w:pPr>
        <w:tabs>
          <w:tab w:val="num" w:pos="1778"/>
        </w:tabs>
        <w:ind w:left="1778" w:hanging="360"/>
      </w:pPr>
      <w:rPr>
        <w:rFonts w:ascii="Arial" w:eastAsia="Calibri" w:hAnsi="Arial" w:cs="Arial" w:hint="default"/>
        <w:b w:val="0"/>
        <w:bCs w:val="0"/>
        <w:i w:val="0"/>
        <w:iCs w:val="0"/>
        <w:sz w:val="20"/>
        <w:szCs w:val="20"/>
      </w:rPr>
    </w:lvl>
  </w:abstractNum>
  <w:abstractNum w:abstractNumId="1" w15:restartNumberingAfterBreak="0">
    <w:nsid w:val="01695638"/>
    <w:multiLevelType w:val="hybridMultilevel"/>
    <w:tmpl w:val="0688ECCE"/>
    <w:lvl w:ilvl="0" w:tplc="680E4C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57725E"/>
    <w:multiLevelType w:val="hybridMultilevel"/>
    <w:tmpl w:val="611E3B0E"/>
    <w:lvl w:ilvl="0" w:tplc="0C66F3C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DE1E7F"/>
    <w:multiLevelType w:val="multilevel"/>
    <w:tmpl w:val="33D8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5F5047"/>
    <w:multiLevelType w:val="hybridMultilevel"/>
    <w:tmpl w:val="100A996E"/>
    <w:lvl w:ilvl="0" w:tplc="90B27D5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2472F3"/>
    <w:multiLevelType w:val="hybridMultilevel"/>
    <w:tmpl w:val="6E701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1C7A1C"/>
    <w:multiLevelType w:val="multilevel"/>
    <w:tmpl w:val="99FA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0293A"/>
    <w:multiLevelType w:val="multilevel"/>
    <w:tmpl w:val="B0AA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E4E27"/>
    <w:multiLevelType w:val="multilevel"/>
    <w:tmpl w:val="B8C60548"/>
    <w:lvl w:ilvl="0">
      <w:start w:val="1"/>
      <w:numFmt w:val="decimal"/>
      <w:lvlText w:val="%1."/>
      <w:lvlJc w:val="left"/>
      <w:pPr>
        <w:ind w:left="502"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trike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525CAD"/>
    <w:multiLevelType w:val="hybridMultilevel"/>
    <w:tmpl w:val="D758CF14"/>
    <w:lvl w:ilvl="0" w:tplc="E21A9774">
      <w:start w:val="1"/>
      <w:numFmt w:val="upperRoman"/>
      <w:lvlText w:val="%1."/>
      <w:lvlJc w:val="left"/>
      <w:pPr>
        <w:ind w:left="1080" w:hanging="72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645A29"/>
    <w:multiLevelType w:val="hybridMultilevel"/>
    <w:tmpl w:val="60783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D0064C"/>
    <w:multiLevelType w:val="hybridMultilevel"/>
    <w:tmpl w:val="5DA88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891385"/>
    <w:multiLevelType w:val="hybridMultilevel"/>
    <w:tmpl w:val="85188312"/>
    <w:lvl w:ilvl="0" w:tplc="C87A941C">
      <w:start w:val="1"/>
      <w:numFmt w:val="decimal"/>
      <w:pStyle w:val="NSentencia"/>
      <w:lvlText w:val="%1."/>
      <w:lvlJc w:val="left"/>
      <w:pPr>
        <w:ind w:left="786" w:hanging="360"/>
      </w:pPr>
      <w:rPr>
        <w:rFonts w:ascii="Arial" w:eastAsia="Times New Roman" w:hAnsi="Arial" w:cs="Arial"/>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7F38E0"/>
    <w:multiLevelType w:val="hybridMultilevel"/>
    <w:tmpl w:val="8D4065F0"/>
    <w:lvl w:ilvl="0" w:tplc="A554121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674B89"/>
    <w:multiLevelType w:val="hybridMultilevel"/>
    <w:tmpl w:val="4362688A"/>
    <w:lvl w:ilvl="0" w:tplc="FB96673A">
      <w:start w:val="1"/>
      <w:numFmt w:val="upperLetter"/>
      <w:lvlText w:val="%1."/>
      <w:lvlJc w:val="left"/>
      <w:pPr>
        <w:ind w:left="927" w:hanging="360"/>
      </w:pPr>
      <w:rPr>
        <w:rFonts w:hint="default"/>
        <w:b/>
        <w:bCs/>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CE08BC"/>
    <w:multiLevelType w:val="multilevel"/>
    <w:tmpl w:val="80F0D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5C6349"/>
    <w:multiLevelType w:val="multilevel"/>
    <w:tmpl w:val="5FEE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271956"/>
    <w:multiLevelType w:val="hybridMultilevel"/>
    <w:tmpl w:val="754675C0"/>
    <w:lvl w:ilvl="0" w:tplc="F63E65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D03D03"/>
    <w:multiLevelType w:val="hybridMultilevel"/>
    <w:tmpl w:val="D8688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2E6740"/>
    <w:multiLevelType w:val="hybridMultilevel"/>
    <w:tmpl w:val="FD9C041A"/>
    <w:lvl w:ilvl="0" w:tplc="BC5CBA7A">
      <w:start w:val="1"/>
      <w:numFmt w:val="lowerLetter"/>
      <w:lvlText w:val="%1)"/>
      <w:lvlJc w:val="left"/>
      <w:pPr>
        <w:ind w:left="4471" w:hanging="360"/>
      </w:pPr>
      <w:rPr>
        <w:rFonts w:hint="default"/>
        <w:b/>
      </w:rPr>
    </w:lvl>
    <w:lvl w:ilvl="1" w:tplc="080A0019" w:tentative="1">
      <w:start w:val="1"/>
      <w:numFmt w:val="lowerLetter"/>
      <w:lvlText w:val="%2."/>
      <w:lvlJc w:val="left"/>
      <w:pPr>
        <w:ind w:left="5191" w:hanging="360"/>
      </w:pPr>
    </w:lvl>
    <w:lvl w:ilvl="2" w:tplc="080A001B" w:tentative="1">
      <w:start w:val="1"/>
      <w:numFmt w:val="lowerRoman"/>
      <w:lvlText w:val="%3."/>
      <w:lvlJc w:val="right"/>
      <w:pPr>
        <w:ind w:left="5911" w:hanging="180"/>
      </w:pPr>
    </w:lvl>
    <w:lvl w:ilvl="3" w:tplc="080A000F" w:tentative="1">
      <w:start w:val="1"/>
      <w:numFmt w:val="decimal"/>
      <w:lvlText w:val="%4."/>
      <w:lvlJc w:val="left"/>
      <w:pPr>
        <w:ind w:left="6631" w:hanging="360"/>
      </w:pPr>
    </w:lvl>
    <w:lvl w:ilvl="4" w:tplc="080A0019" w:tentative="1">
      <w:start w:val="1"/>
      <w:numFmt w:val="lowerLetter"/>
      <w:lvlText w:val="%5."/>
      <w:lvlJc w:val="left"/>
      <w:pPr>
        <w:ind w:left="7351" w:hanging="360"/>
      </w:pPr>
    </w:lvl>
    <w:lvl w:ilvl="5" w:tplc="080A001B" w:tentative="1">
      <w:start w:val="1"/>
      <w:numFmt w:val="lowerRoman"/>
      <w:lvlText w:val="%6."/>
      <w:lvlJc w:val="right"/>
      <w:pPr>
        <w:ind w:left="8071" w:hanging="180"/>
      </w:pPr>
    </w:lvl>
    <w:lvl w:ilvl="6" w:tplc="080A000F" w:tentative="1">
      <w:start w:val="1"/>
      <w:numFmt w:val="decimal"/>
      <w:lvlText w:val="%7."/>
      <w:lvlJc w:val="left"/>
      <w:pPr>
        <w:ind w:left="8791" w:hanging="360"/>
      </w:pPr>
    </w:lvl>
    <w:lvl w:ilvl="7" w:tplc="080A0019" w:tentative="1">
      <w:start w:val="1"/>
      <w:numFmt w:val="lowerLetter"/>
      <w:lvlText w:val="%8."/>
      <w:lvlJc w:val="left"/>
      <w:pPr>
        <w:ind w:left="9511" w:hanging="360"/>
      </w:pPr>
    </w:lvl>
    <w:lvl w:ilvl="8" w:tplc="080A001B" w:tentative="1">
      <w:start w:val="1"/>
      <w:numFmt w:val="lowerRoman"/>
      <w:lvlText w:val="%9."/>
      <w:lvlJc w:val="right"/>
      <w:pPr>
        <w:ind w:left="10231" w:hanging="180"/>
      </w:pPr>
    </w:lvl>
  </w:abstractNum>
  <w:abstractNum w:abstractNumId="20" w15:restartNumberingAfterBreak="0">
    <w:nsid w:val="37EF7F6F"/>
    <w:multiLevelType w:val="hybridMultilevel"/>
    <w:tmpl w:val="1274310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4C660F"/>
    <w:multiLevelType w:val="multilevel"/>
    <w:tmpl w:val="2358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3171B2"/>
    <w:multiLevelType w:val="multilevel"/>
    <w:tmpl w:val="25E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38676C"/>
    <w:multiLevelType w:val="hybridMultilevel"/>
    <w:tmpl w:val="EC1ED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C31735"/>
    <w:multiLevelType w:val="hybridMultilevel"/>
    <w:tmpl w:val="1B9443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C37B53"/>
    <w:multiLevelType w:val="multilevel"/>
    <w:tmpl w:val="064A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3F200E"/>
    <w:multiLevelType w:val="hybridMultilevel"/>
    <w:tmpl w:val="0772F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AE402A"/>
    <w:multiLevelType w:val="multilevel"/>
    <w:tmpl w:val="78B8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2A368E"/>
    <w:multiLevelType w:val="hybridMultilevel"/>
    <w:tmpl w:val="42565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887626"/>
    <w:multiLevelType w:val="hybridMultilevel"/>
    <w:tmpl w:val="BF2C8D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ECD447F"/>
    <w:multiLevelType w:val="hybridMultilevel"/>
    <w:tmpl w:val="581CA12C"/>
    <w:lvl w:ilvl="0" w:tplc="BC20D1E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811C46"/>
    <w:multiLevelType w:val="hybridMultilevel"/>
    <w:tmpl w:val="2C38DE4C"/>
    <w:lvl w:ilvl="0" w:tplc="C2EC9118">
      <w:start w:val="1"/>
      <w:numFmt w:val="lowerRoman"/>
      <w:lvlText w:val="%1)"/>
      <w:lvlJc w:val="left"/>
      <w:pPr>
        <w:ind w:left="720" w:hanging="360"/>
      </w:pPr>
      <w:rPr>
        <w:rFonts w:ascii="Arial" w:eastAsia="Arial" w:hAnsi="Arial" w:cs="Arial" w:hint="default"/>
        <w:b/>
        <w:bCs/>
        <w:i w:val="0"/>
      </w:rPr>
    </w:lvl>
    <w:lvl w:ilvl="1" w:tplc="EF425C6E">
      <w:start w:val="1"/>
      <w:numFmt w:val="lowerLetter"/>
      <w:lvlText w:val="%2."/>
      <w:lvlJc w:val="left"/>
      <w:pPr>
        <w:ind w:left="1440" w:hanging="360"/>
      </w:pPr>
      <w:rPr>
        <w:b/>
      </w:rPr>
    </w:lvl>
    <w:lvl w:ilvl="2" w:tplc="C52A8BA2">
      <w:start w:val="1"/>
      <w:numFmt w:val="lowerLetter"/>
      <w:lvlText w:val="%3)"/>
      <w:lvlJc w:val="left"/>
      <w:pPr>
        <w:ind w:left="2340" w:hanging="360"/>
      </w:pPr>
      <w:rPr>
        <w:rFonts w:cs="Times New Roman" w:hint="default"/>
        <w:b/>
      </w:rPr>
    </w:lvl>
    <w:lvl w:ilvl="3" w:tplc="88BE4662">
      <w:start w:val="1"/>
      <w:numFmt w:val="upperRoman"/>
      <w:lvlText w:val="%4."/>
      <w:lvlJc w:val="left"/>
      <w:pPr>
        <w:ind w:left="2880" w:hanging="360"/>
      </w:pPr>
      <w:rPr>
        <w:rFonts w:ascii="Arial" w:eastAsia="Times New Roman" w:hAnsi="Arial" w:cs="Arial"/>
        <w:b/>
        <w:color w:val="000000"/>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EF3121"/>
    <w:multiLevelType w:val="hybridMultilevel"/>
    <w:tmpl w:val="F788B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B94E8C"/>
    <w:multiLevelType w:val="multilevel"/>
    <w:tmpl w:val="A680E5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9C4033C"/>
    <w:multiLevelType w:val="hybridMultilevel"/>
    <w:tmpl w:val="92E28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EA24C2"/>
    <w:multiLevelType w:val="hybridMultilevel"/>
    <w:tmpl w:val="8C1C8C28"/>
    <w:lvl w:ilvl="0" w:tplc="0C28DE12">
      <w:start w:val="1"/>
      <w:numFmt w:val="lowerRoman"/>
      <w:lvlText w:val="%1."/>
      <w:lvlJc w:val="left"/>
      <w:pPr>
        <w:ind w:left="720" w:hanging="360"/>
      </w:pPr>
      <w:rPr>
        <w:rFonts w:hint="default"/>
        <w:b/>
        <w:bCs/>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720030"/>
    <w:multiLevelType w:val="hybridMultilevel"/>
    <w:tmpl w:val="FB7A2AA0"/>
    <w:lvl w:ilvl="0" w:tplc="7CE49928">
      <w:start w:val="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9A3003"/>
    <w:multiLevelType w:val="hybridMultilevel"/>
    <w:tmpl w:val="325EAF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6624BC"/>
    <w:multiLevelType w:val="multilevel"/>
    <w:tmpl w:val="0700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A12DB8"/>
    <w:multiLevelType w:val="hybridMultilevel"/>
    <w:tmpl w:val="6D0E16D0"/>
    <w:lvl w:ilvl="0" w:tplc="884C5E7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4952B5"/>
    <w:multiLevelType w:val="hybridMultilevel"/>
    <w:tmpl w:val="84BCC95E"/>
    <w:lvl w:ilvl="0" w:tplc="B82E69BE">
      <w:start w:val="1"/>
      <w:numFmt w:val="decimal"/>
      <w:lvlText w:val="%1."/>
      <w:lvlJc w:val="left"/>
      <w:pPr>
        <w:ind w:left="786" w:hanging="360"/>
      </w:pPr>
      <w:rPr>
        <w:rFonts w:ascii="Arial" w:eastAsia="Arial" w:hAnsi="Arial" w:cs="Arial"/>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741D35"/>
    <w:multiLevelType w:val="multilevel"/>
    <w:tmpl w:val="C318F27C"/>
    <w:lvl w:ilvl="0">
      <w:start w:val="1"/>
      <w:numFmt w:val="decimal"/>
      <w:lvlText w:val="%1."/>
      <w:lvlJc w:val="left"/>
      <w:pPr>
        <w:ind w:left="720" w:hanging="360"/>
      </w:pPr>
      <w:rPr>
        <w:rFonts w:hint="default"/>
        <w:b/>
      </w:rPr>
    </w:lvl>
    <w:lvl w:ilvl="1">
      <w:start w:val="6"/>
      <w:numFmt w:val="decimal"/>
      <w:isLgl/>
      <w:lvlText w:val="%1.%2"/>
      <w:lvlJc w:val="left"/>
      <w:pPr>
        <w:ind w:left="1125" w:hanging="765"/>
      </w:pPr>
      <w:rPr>
        <w:rFonts w:hint="default"/>
        <w:i w:val="0"/>
      </w:rPr>
    </w:lvl>
    <w:lvl w:ilvl="2">
      <w:start w:val="1"/>
      <w:numFmt w:val="decimal"/>
      <w:isLgl/>
      <w:lvlText w:val="%1.%2.%3"/>
      <w:lvlJc w:val="left"/>
      <w:pPr>
        <w:ind w:left="1125" w:hanging="765"/>
      </w:pPr>
      <w:rPr>
        <w:rFonts w:hint="default"/>
        <w:i w:val="0"/>
      </w:rPr>
    </w:lvl>
    <w:lvl w:ilvl="3">
      <w:start w:val="4"/>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42" w15:restartNumberingAfterBreak="0">
    <w:nsid w:val="786C1876"/>
    <w:multiLevelType w:val="hybridMultilevel"/>
    <w:tmpl w:val="FA5E6DE4"/>
    <w:lvl w:ilvl="0" w:tplc="75A489F4">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64E34"/>
    <w:multiLevelType w:val="multilevel"/>
    <w:tmpl w:val="DCBA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6709033">
    <w:abstractNumId w:val="12"/>
  </w:num>
  <w:num w:numId="2" w16cid:durableId="1118723409">
    <w:abstractNumId w:val="18"/>
  </w:num>
  <w:num w:numId="3" w16cid:durableId="1718236870">
    <w:abstractNumId w:val="10"/>
  </w:num>
  <w:num w:numId="4" w16cid:durableId="1715537658">
    <w:abstractNumId w:val="28"/>
  </w:num>
  <w:num w:numId="5" w16cid:durableId="383330536">
    <w:abstractNumId w:val="2"/>
  </w:num>
  <w:num w:numId="6" w16cid:durableId="1325862727">
    <w:abstractNumId w:val="14"/>
  </w:num>
  <w:num w:numId="7" w16cid:durableId="1557812774">
    <w:abstractNumId w:val="19"/>
  </w:num>
  <w:num w:numId="8" w16cid:durableId="804203859">
    <w:abstractNumId w:val="41"/>
  </w:num>
  <w:num w:numId="9" w16cid:durableId="1113552808">
    <w:abstractNumId w:val="9"/>
  </w:num>
  <w:num w:numId="10" w16cid:durableId="1275871117">
    <w:abstractNumId w:val="29"/>
  </w:num>
  <w:num w:numId="11" w16cid:durableId="1510678978">
    <w:abstractNumId w:val="4"/>
  </w:num>
  <w:num w:numId="12" w16cid:durableId="1853957628">
    <w:abstractNumId w:val="17"/>
  </w:num>
  <w:num w:numId="13" w16cid:durableId="270746400">
    <w:abstractNumId w:val="35"/>
  </w:num>
  <w:num w:numId="14" w16cid:durableId="2026864062">
    <w:abstractNumId w:val="8"/>
  </w:num>
  <w:num w:numId="15" w16cid:durableId="1527324382">
    <w:abstractNumId w:val="32"/>
  </w:num>
  <w:num w:numId="16" w16cid:durableId="903759329">
    <w:abstractNumId w:val="31"/>
  </w:num>
  <w:num w:numId="17" w16cid:durableId="1440098511">
    <w:abstractNumId w:val="23"/>
  </w:num>
  <w:num w:numId="18" w16cid:durableId="1380544627">
    <w:abstractNumId w:val="42"/>
  </w:num>
  <w:num w:numId="19" w16cid:durableId="1109928468">
    <w:abstractNumId w:val="40"/>
  </w:num>
  <w:num w:numId="20" w16cid:durableId="1858497971">
    <w:abstractNumId w:val="0"/>
  </w:num>
  <w:num w:numId="21" w16cid:durableId="2106265172">
    <w:abstractNumId w:val="30"/>
  </w:num>
  <w:num w:numId="22" w16cid:durableId="529535639">
    <w:abstractNumId w:val="37"/>
  </w:num>
  <w:num w:numId="23" w16cid:durableId="1312052606">
    <w:abstractNumId w:val="24"/>
  </w:num>
  <w:num w:numId="24" w16cid:durableId="596407142">
    <w:abstractNumId w:val="13"/>
  </w:num>
  <w:num w:numId="25" w16cid:durableId="1340346973">
    <w:abstractNumId w:val="20"/>
  </w:num>
  <w:num w:numId="26" w16cid:durableId="1645508523">
    <w:abstractNumId w:val="11"/>
  </w:num>
  <w:num w:numId="27" w16cid:durableId="506097527">
    <w:abstractNumId w:val="39"/>
  </w:num>
  <w:num w:numId="28" w16cid:durableId="393624357">
    <w:abstractNumId w:val="1"/>
  </w:num>
  <w:num w:numId="29" w16cid:durableId="1762218927">
    <w:abstractNumId w:val="33"/>
  </w:num>
  <w:num w:numId="30" w16cid:durableId="187184991">
    <w:abstractNumId w:val="5"/>
  </w:num>
  <w:num w:numId="31" w16cid:durableId="435828321">
    <w:abstractNumId w:val="34"/>
  </w:num>
  <w:num w:numId="32" w16cid:durableId="1623220878">
    <w:abstractNumId w:val="36"/>
  </w:num>
  <w:num w:numId="33" w16cid:durableId="2028602007">
    <w:abstractNumId w:val="15"/>
  </w:num>
  <w:num w:numId="34" w16cid:durableId="742262828">
    <w:abstractNumId w:val="21"/>
  </w:num>
  <w:num w:numId="35" w16cid:durableId="1992059081">
    <w:abstractNumId w:val="16"/>
  </w:num>
  <w:num w:numId="36" w16cid:durableId="1184243526">
    <w:abstractNumId w:val="27"/>
  </w:num>
  <w:num w:numId="37" w16cid:durableId="109865171">
    <w:abstractNumId w:val="3"/>
  </w:num>
  <w:num w:numId="38" w16cid:durableId="1049105745">
    <w:abstractNumId w:val="22"/>
  </w:num>
  <w:num w:numId="39" w16cid:durableId="1679696276">
    <w:abstractNumId w:val="43"/>
  </w:num>
  <w:num w:numId="40" w16cid:durableId="841353971">
    <w:abstractNumId w:val="38"/>
  </w:num>
  <w:num w:numId="41" w16cid:durableId="846359563">
    <w:abstractNumId w:val="26"/>
  </w:num>
  <w:num w:numId="42" w16cid:durableId="2030914708">
    <w:abstractNumId w:val="6"/>
  </w:num>
  <w:num w:numId="43" w16cid:durableId="1166171545">
    <w:abstractNumId w:val="7"/>
  </w:num>
  <w:num w:numId="44" w16cid:durableId="112153505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AD"/>
    <w:rsid w:val="00000280"/>
    <w:rsid w:val="000004F4"/>
    <w:rsid w:val="000007AB"/>
    <w:rsid w:val="0000092F"/>
    <w:rsid w:val="0000101D"/>
    <w:rsid w:val="0000114D"/>
    <w:rsid w:val="00001354"/>
    <w:rsid w:val="000015BA"/>
    <w:rsid w:val="00001E2C"/>
    <w:rsid w:val="00002B34"/>
    <w:rsid w:val="00002CB5"/>
    <w:rsid w:val="00002EEB"/>
    <w:rsid w:val="00003107"/>
    <w:rsid w:val="0000364A"/>
    <w:rsid w:val="000039DC"/>
    <w:rsid w:val="00003CD5"/>
    <w:rsid w:val="00004468"/>
    <w:rsid w:val="00004734"/>
    <w:rsid w:val="000050D9"/>
    <w:rsid w:val="000051E9"/>
    <w:rsid w:val="00005213"/>
    <w:rsid w:val="000057FF"/>
    <w:rsid w:val="000058BB"/>
    <w:rsid w:val="00005BBA"/>
    <w:rsid w:val="00005DD6"/>
    <w:rsid w:val="0000604E"/>
    <w:rsid w:val="000065A4"/>
    <w:rsid w:val="000066FF"/>
    <w:rsid w:val="0000686C"/>
    <w:rsid w:val="00006CEB"/>
    <w:rsid w:val="00006D8B"/>
    <w:rsid w:val="00006E1E"/>
    <w:rsid w:val="00006EEC"/>
    <w:rsid w:val="00006FEB"/>
    <w:rsid w:val="000072BA"/>
    <w:rsid w:val="00007376"/>
    <w:rsid w:val="000074EF"/>
    <w:rsid w:val="00007552"/>
    <w:rsid w:val="000108ED"/>
    <w:rsid w:val="00011087"/>
    <w:rsid w:val="0001122A"/>
    <w:rsid w:val="0001199B"/>
    <w:rsid w:val="000119B4"/>
    <w:rsid w:val="00011C89"/>
    <w:rsid w:val="00011D66"/>
    <w:rsid w:val="000123B6"/>
    <w:rsid w:val="0001245F"/>
    <w:rsid w:val="0001317B"/>
    <w:rsid w:val="00013202"/>
    <w:rsid w:val="000132F0"/>
    <w:rsid w:val="00013401"/>
    <w:rsid w:val="00013735"/>
    <w:rsid w:val="000137A5"/>
    <w:rsid w:val="00013ADE"/>
    <w:rsid w:val="000142B7"/>
    <w:rsid w:val="0001441B"/>
    <w:rsid w:val="00014510"/>
    <w:rsid w:val="000145D6"/>
    <w:rsid w:val="00014641"/>
    <w:rsid w:val="0001467B"/>
    <w:rsid w:val="00014798"/>
    <w:rsid w:val="000148CB"/>
    <w:rsid w:val="00014A21"/>
    <w:rsid w:val="00014AC3"/>
    <w:rsid w:val="00014CEB"/>
    <w:rsid w:val="0001515F"/>
    <w:rsid w:val="00015D6E"/>
    <w:rsid w:val="00015E23"/>
    <w:rsid w:val="00016024"/>
    <w:rsid w:val="00016416"/>
    <w:rsid w:val="00016AE5"/>
    <w:rsid w:val="00016BAA"/>
    <w:rsid w:val="000175D5"/>
    <w:rsid w:val="00017D53"/>
    <w:rsid w:val="00017D8B"/>
    <w:rsid w:val="00017FD3"/>
    <w:rsid w:val="00017FF6"/>
    <w:rsid w:val="00020837"/>
    <w:rsid w:val="0002126C"/>
    <w:rsid w:val="0002159B"/>
    <w:rsid w:val="00021C52"/>
    <w:rsid w:val="00021F23"/>
    <w:rsid w:val="00022656"/>
    <w:rsid w:val="0002274C"/>
    <w:rsid w:val="00022C06"/>
    <w:rsid w:val="00022C08"/>
    <w:rsid w:val="00022E18"/>
    <w:rsid w:val="000235A7"/>
    <w:rsid w:val="000235BC"/>
    <w:rsid w:val="000236F4"/>
    <w:rsid w:val="00023A10"/>
    <w:rsid w:val="00023C7B"/>
    <w:rsid w:val="00023D47"/>
    <w:rsid w:val="0002482F"/>
    <w:rsid w:val="00024849"/>
    <w:rsid w:val="00024DE3"/>
    <w:rsid w:val="00024EDB"/>
    <w:rsid w:val="000251D0"/>
    <w:rsid w:val="00025252"/>
    <w:rsid w:val="00025754"/>
    <w:rsid w:val="00025AA6"/>
    <w:rsid w:val="00025AF2"/>
    <w:rsid w:val="00025B47"/>
    <w:rsid w:val="00026098"/>
    <w:rsid w:val="00026115"/>
    <w:rsid w:val="0002649B"/>
    <w:rsid w:val="000265BF"/>
    <w:rsid w:val="000268BB"/>
    <w:rsid w:val="0002695F"/>
    <w:rsid w:val="00026A26"/>
    <w:rsid w:val="00026B99"/>
    <w:rsid w:val="00026BBB"/>
    <w:rsid w:val="00026BDB"/>
    <w:rsid w:val="00026C1D"/>
    <w:rsid w:val="00026FB9"/>
    <w:rsid w:val="0002769F"/>
    <w:rsid w:val="000276DF"/>
    <w:rsid w:val="0003033A"/>
    <w:rsid w:val="00030D5C"/>
    <w:rsid w:val="00030F92"/>
    <w:rsid w:val="0003145F"/>
    <w:rsid w:val="00031469"/>
    <w:rsid w:val="000316F1"/>
    <w:rsid w:val="00031870"/>
    <w:rsid w:val="00031A76"/>
    <w:rsid w:val="00031C70"/>
    <w:rsid w:val="0003230D"/>
    <w:rsid w:val="0003239F"/>
    <w:rsid w:val="0003252B"/>
    <w:rsid w:val="00032715"/>
    <w:rsid w:val="00032D6B"/>
    <w:rsid w:val="00033083"/>
    <w:rsid w:val="00033288"/>
    <w:rsid w:val="000333FD"/>
    <w:rsid w:val="0003360B"/>
    <w:rsid w:val="000337A6"/>
    <w:rsid w:val="000339D9"/>
    <w:rsid w:val="000342F3"/>
    <w:rsid w:val="0003432F"/>
    <w:rsid w:val="00034949"/>
    <w:rsid w:val="00034B78"/>
    <w:rsid w:val="00034D4D"/>
    <w:rsid w:val="00035087"/>
    <w:rsid w:val="000350E1"/>
    <w:rsid w:val="00035529"/>
    <w:rsid w:val="00035D11"/>
    <w:rsid w:val="00035DD7"/>
    <w:rsid w:val="00036281"/>
    <w:rsid w:val="00036853"/>
    <w:rsid w:val="00036880"/>
    <w:rsid w:val="0003744D"/>
    <w:rsid w:val="000374FD"/>
    <w:rsid w:val="00037CC0"/>
    <w:rsid w:val="00037DD2"/>
    <w:rsid w:val="000401EE"/>
    <w:rsid w:val="000402E1"/>
    <w:rsid w:val="0004044D"/>
    <w:rsid w:val="000408CC"/>
    <w:rsid w:val="00040CDA"/>
    <w:rsid w:val="000410F9"/>
    <w:rsid w:val="000415B1"/>
    <w:rsid w:val="00041822"/>
    <w:rsid w:val="000421AC"/>
    <w:rsid w:val="000425BE"/>
    <w:rsid w:val="000427A1"/>
    <w:rsid w:val="0004288C"/>
    <w:rsid w:val="00042A98"/>
    <w:rsid w:val="00042F6B"/>
    <w:rsid w:val="00043135"/>
    <w:rsid w:val="000431F5"/>
    <w:rsid w:val="00043710"/>
    <w:rsid w:val="00043ADD"/>
    <w:rsid w:val="00043B23"/>
    <w:rsid w:val="00043DB8"/>
    <w:rsid w:val="000440F2"/>
    <w:rsid w:val="0004413D"/>
    <w:rsid w:val="000445A6"/>
    <w:rsid w:val="000446E4"/>
    <w:rsid w:val="00044932"/>
    <w:rsid w:val="00045055"/>
    <w:rsid w:val="00045129"/>
    <w:rsid w:val="0004516F"/>
    <w:rsid w:val="000453FC"/>
    <w:rsid w:val="00045759"/>
    <w:rsid w:val="00045A2E"/>
    <w:rsid w:val="00045E68"/>
    <w:rsid w:val="000462C7"/>
    <w:rsid w:val="000462C9"/>
    <w:rsid w:val="000462DA"/>
    <w:rsid w:val="0004685A"/>
    <w:rsid w:val="00046945"/>
    <w:rsid w:val="00046A53"/>
    <w:rsid w:val="00046D20"/>
    <w:rsid w:val="000471C6"/>
    <w:rsid w:val="00047275"/>
    <w:rsid w:val="0004763B"/>
    <w:rsid w:val="00047B89"/>
    <w:rsid w:val="00050054"/>
    <w:rsid w:val="000504F8"/>
    <w:rsid w:val="00050502"/>
    <w:rsid w:val="00050547"/>
    <w:rsid w:val="000506DC"/>
    <w:rsid w:val="00050C37"/>
    <w:rsid w:val="00050CA2"/>
    <w:rsid w:val="00050CCE"/>
    <w:rsid w:val="00051412"/>
    <w:rsid w:val="00051429"/>
    <w:rsid w:val="0005147E"/>
    <w:rsid w:val="00051B06"/>
    <w:rsid w:val="00051D4F"/>
    <w:rsid w:val="00051D66"/>
    <w:rsid w:val="000525C1"/>
    <w:rsid w:val="00052637"/>
    <w:rsid w:val="0005292A"/>
    <w:rsid w:val="000539E7"/>
    <w:rsid w:val="0005438A"/>
    <w:rsid w:val="000543C0"/>
    <w:rsid w:val="0005455D"/>
    <w:rsid w:val="000546AC"/>
    <w:rsid w:val="000546D5"/>
    <w:rsid w:val="0005479F"/>
    <w:rsid w:val="0005510C"/>
    <w:rsid w:val="0005546B"/>
    <w:rsid w:val="00055709"/>
    <w:rsid w:val="00055798"/>
    <w:rsid w:val="0005586E"/>
    <w:rsid w:val="000560AA"/>
    <w:rsid w:val="0005641A"/>
    <w:rsid w:val="00056483"/>
    <w:rsid w:val="000564B2"/>
    <w:rsid w:val="00056534"/>
    <w:rsid w:val="00056700"/>
    <w:rsid w:val="00056906"/>
    <w:rsid w:val="00056C4F"/>
    <w:rsid w:val="00057572"/>
    <w:rsid w:val="000575C8"/>
    <w:rsid w:val="0005763B"/>
    <w:rsid w:val="000577A5"/>
    <w:rsid w:val="00057AA2"/>
    <w:rsid w:val="00057B2B"/>
    <w:rsid w:val="00060080"/>
    <w:rsid w:val="000601C4"/>
    <w:rsid w:val="00060701"/>
    <w:rsid w:val="00060AB6"/>
    <w:rsid w:val="00060C6D"/>
    <w:rsid w:val="00061351"/>
    <w:rsid w:val="00061AAA"/>
    <w:rsid w:val="00061B4B"/>
    <w:rsid w:val="000620CE"/>
    <w:rsid w:val="00062124"/>
    <w:rsid w:val="000622DE"/>
    <w:rsid w:val="0006269A"/>
    <w:rsid w:val="00062DA2"/>
    <w:rsid w:val="0006300A"/>
    <w:rsid w:val="00063366"/>
    <w:rsid w:val="00063377"/>
    <w:rsid w:val="0006339B"/>
    <w:rsid w:val="0006391B"/>
    <w:rsid w:val="000639F0"/>
    <w:rsid w:val="00063D05"/>
    <w:rsid w:val="00063F90"/>
    <w:rsid w:val="00063FA8"/>
    <w:rsid w:val="00063FFB"/>
    <w:rsid w:val="00064835"/>
    <w:rsid w:val="00064CDE"/>
    <w:rsid w:val="00064DA5"/>
    <w:rsid w:val="00064E4A"/>
    <w:rsid w:val="00064FBE"/>
    <w:rsid w:val="00065230"/>
    <w:rsid w:val="00065294"/>
    <w:rsid w:val="00065447"/>
    <w:rsid w:val="00066459"/>
    <w:rsid w:val="00066800"/>
    <w:rsid w:val="00066E1F"/>
    <w:rsid w:val="00066EA7"/>
    <w:rsid w:val="00066EC5"/>
    <w:rsid w:val="00066FE3"/>
    <w:rsid w:val="000671D0"/>
    <w:rsid w:val="000674EC"/>
    <w:rsid w:val="000678F5"/>
    <w:rsid w:val="00067964"/>
    <w:rsid w:val="00067F88"/>
    <w:rsid w:val="00070105"/>
    <w:rsid w:val="0007047F"/>
    <w:rsid w:val="00070599"/>
    <w:rsid w:val="00070766"/>
    <w:rsid w:val="00070971"/>
    <w:rsid w:val="000709E5"/>
    <w:rsid w:val="00070C4D"/>
    <w:rsid w:val="00070EEB"/>
    <w:rsid w:val="00071146"/>
    <w:rsid w:val="00071405"/>
    <w:rsid w:val="000715F3"/>
    <w:rsid w:val="00071A18"/>
    <w:rsid w:val="00072062"/>
    <w:rsid w:val="000727EE"/>
    <w:rsid w:val="0007281C"/>
    <w:rsid w:val="000729A0"/>
    <w:rsid w:val="00073486"/>
    <w:rsid w:val="000737F2"/>
    <w:rsid w:val="000738E1"/>
    <w:rsid w:val="00073F4B"/>
    <w:rsid w:val="00073FD3"/>
    <w:rsid w:val="000741BE"/>
    <w:rsid w:val="000741D0"/>
    <w:rsid w:val="000741EA"/>
    <w:rsid w:val="00074505"/>
    <w:rsid w:val="000747BE"/>
    <w:rsid w:val="000747EB"/>
    <w:rsid w:val="00074AE9"/>
    <w:rsid w:val="00074BBA"/>
    <w:rsid w:val="00074DB5"/>
    <w:rsid w:val="00075058"/>
    <w:rsid w:val="000752E6"/>
    <w:rsid w:val="00075454"/>
    <w:rsid w:val="000754A4"/>
    <w:rsid w:val="00075D1F"/>
    <w:rsid w:val="00076013"/>
    <w:rsid w:val="00076DB7"/>
    <w:rsid w:val="00077267"/>
    <w:rsid w:val="000772F3"/>
    <w:rsid w:val="00080289"/>
    <w:rsid w:val="00080704"/>
    <w:rsid w:val="00080861"/>
    <w:rsid w:val="00080C75"/>
    <w:rsid w:val="00082532"/>
    <w:rsid w:val="00082677"/>
    <w:rsid w:val="000826C6"/>
    <w:rsid w:val="00082705"/>
    <w:rsid w:val="00082DB1"/>
    <w:rsid w:val="0008307D"/>
    <w:rsid w:val="000834B2"/>
    <w:rsid w:val="000836DD"/>
    <w:rsid w:val="00083786"/>
    <w:rsid w:val="000839C6"/>
    <w:rsid w:val="00083C8C"/>
    <w:rsid w:val="00083D5C"/>
    <w:rsid w:val="00083E71"/>
    <w:rsid w:val="00083FDB"/>
    <w:rsid w:val="00084351"/>
    <w:rsid w:val="0008495C"/>
    <w:rsid w:val="000854C3"/>
    <w:rsid w:val="0008551D"/>
    <w:rsid w:val="00085703"/>
    <w:rsid w:val="0008581C"/>
    <w:rsid w:val="00085BF4"/>
    <w:rsid w:val="00086674"/>
    <w:rsid w:val="00086C43"/>
    <w:rsid w:val="00086C68"/>
    <w:rsid w:val="00086D67"/>
    <w:rsid w:val="00087055"/>
    <w:rsid w:val="0008721F"/>
    <w:rsid w:val="000877E6"/>
    <w:rsid w:val="00087E20"/>
    <w:rsid w:val="00087E72"/>
    <w:rsid w:val="00090022"/>
    <w:rsid w:val="00090241"/>
    <w:rsid w:val="00090678"/>
    <w:rsid w:val="00090731"/>
    <w:rsid w:val="000912B6"/>
    <w:rsid w:val="0009171A"/>
    <w:rsid w:val="0009201B"/>
    <w:rsid w:val="000926B3"/>
    <w:rsid w:val="000926F1"/>
    <w:rsid w:val="00092999"/>
    <w:rsid w:val="000931B5"/>
    <w:rsid w:val="00093CC9"/>
    <w:rsid w:val="00093E1A"/>
    <w:rsid w:val="000941FF"/>
    <w:rsid w:val="0009432A"/>
    <w:rsid w:val="00094455"/>
    <w:rsid w:val="00094C60"/>
    <w:rsid w:val="00094DE6"/>
    <w:rsid w:val="00094DF3"/>
    <w:rsid w:val="00095080"/>
    <w:rsid w:val="0009523E"/>
    <w:rsid w:val="000953DF"/>
    <w:rsid w:val="00095715"/>
    <w:rsid w:val="000957DE"/>
    <w:rsid w:val="00095ADF"/>
    <w:rsid w:val="000962B5"/>
    <w:rsid w:val="00096556"/>
    <w:rsid w:val="000966A9"/>
    <w:rsid w:val="00096BA4"/>
    <w:rsid w:val="00096BCE"/>
    <w:rsid w:val="000A0320"/>
    <w:rsid w:val="000A0390"/>
    <w:rsid w:val="000A04C5"/>
    <w:rsid w:val="000A0625"/>
    <w:rsid w:val="000A141D"/>
    <w:rsid w:val="000A1741"/>
    <w:rsid w:val="000A199D"/>
    <w:rsid w:val="000A19B7"/>
    <w:rsid w:val="000A19BC"/>
    <w:rsid w:val="000A1ABC"/>
    <w:rsid w:val="000A1BB9"/>
    <w:rsid w:val="000A1C12"/>
    <w:rsid w:val="000A1D55"/>
    <w:rsid w:val="000A23FA"/>
    <w:rsid w:val="000A28CD"/>
    <w:rsid w:val="000A312A"/>
    <w:rsid w:val="000A3194"/>
    <w:rsid w:val="000A3C6E"/>
    <w:rsid w:val="000A3CE2"/>
    <w:rsid w:val="000A3EF4"/>
    <w:rsid w:val="000A3FDE"/>
    <w:rsid w:val="000A40B8"/>
    <w:rsid w:val="000A47A7"/>
    <w:rsid w:val="000A4868"/>
    <w:rsid w:val="000A4C01"/>
    <w:rsid w:val="000A4C28"/>
    <w:rsid w:val="000A4EFC"/>
    <w:rsid w:val="000A4FB4"/>
    <w:rsid w:val="000A4FE7"/>
    <w:rsid w:val="000A52DF"/>
    <w:rsid w:val="000A5543"/>
    <w:rsid w:val="000A5FFC"/>
    <w:rsid w:val="000A66E7"/>
    <w:rsid w:val="000A6BCB"/>
    <w:rsid w:val="000A6BFE"/>
    <w:rsid w:val="000A6C76"/>
    <w:rsid w:val="000A6DFC"/>
    <w:rsid w:val="000A6E6E"/>
    <w:rsid w:val="000A6F1D"/>
    <w:rsid w:val="000A709F"/>
    <w:rsid w:val="000A7644"/>
    <w:rsid w:val="000A769B"/>
    <w:rsid w:val="000A79A6"/>
    <w:rsid w:val="000B01AE"/>
    <w:rsid w:val="000B04B9"/>
    <w:rsid w:val="000B0C34"/>
    <w:rsid w:val="000B1BE6"/>
    <w:rsid w:val="000B1DCB"/>
    <w:rsid w:val="000B1E28"/>
    <w:rsid w:val="000B2156"/>
    <w:rsid w:val="000B2302"/>
    <w:rsid w:val="000B240B"/>
    <w:rsid w:val="000B26F4"/>
    <w:rsid w:val="000B2791"/>
    <w:rsid w:val="000B291C"/>
    <w:rsid w:val="000B2B6D"/>
    <w:rsid w:val="000B2D93"/>
    <w:rsid w:val="000B2E21"/>
    <w:rsid w:val="000B30CA"/>
    <w:rsid w:val="000B346D"/>
    <w:rsid w:val="000B36BD"/>
    <w:rsid w:val="000B3764"/>
    <w:rsid w:val="000B3F5B"/>
    <w:rsid w:val="000B445F"/>
    <w:rsid w:val="000B4D99"/>
    <w:rsid w:val="000B58A0"/>
    <w:rsid w:val="000B59A2"/>
    <w:rsid w:val="000B651E"/>
    <w:rsid w:val="000B661B"/>
    <w:rsid w:val="000B6A66"/>
    <w:rsid w:val="000B739D"/>
    <w:rsid w:val="000B7B1D"/>
    <w:rsid w:val="000B7DD3"/>
    <w:rsid w:val="000C0065"/>
    <w:rsid w:val="000C00FF"/>
    <w:rsid w:val="000C0B0F"/>
    <w:rsid w:val="000C0EAD"/>
    <w:rsid w:val="000C0EF8"/>
    <w:rsid w:val="000C0FF2"/>
    <w:rsid w:val="000C10ED"/>
    <w:rsid w:val="000C154A"/>
    <w:rsid w:val="000C1B5C"/>
    <w:rsid w:val="000C1C88"/>
    <w:rsid w:val="000C1E49"/>
    <w:rsid w:val="000C1FD8"/>
    <w:rsid w:val="000C23E2"/>
    <w:rsid w:val="000C312D"/>
    <w:rsid w:val="000C3327"/>
    <w:rsid w:val="000C3572"/>
    <w:rsid w:val="000C36B9"/>
    <w:rsid w:val="000C3806"/>
    <w:rsid w:val="000C3837"/>
    <w:rsid w:val="000C3A8C"/>
    <w:rsid w:val="000C3D9D"/>
    <w:rsid w:val="000C3DB0"/>
    <w:rsid w:val="000C3F44"/>
    <w:rsid w:val="000C4674"/>
    <w:rsid w:val="000C4A71"/>
    <w:rsid w:val="000C4CDF"/>
    <w:rsid w:val="000C503A"/>
    <w:rsid w:val="000C5090"/>
    <w:rsid w:val="000C51E7"/>
    <w:rsid w:val="000C58EB"/>
    <w:rsid w:val="000C5B2E"/>
    <w:rsid w:val="000C5B61"/>
    <w:rsid w:val="000C5EEE"/>
    <w:rsid w:val="000C6122"/>
    <w:rsid w:val="000C6899"/>
    <w:rsid w:val="000C6AE6"/>
    <w:rsid w:val="000C6BCE"/>
    <w:rsid w:val="000C6F87"/>
    <w:rsid w:val="000C70B5"/>
    <w:rsid w:val="000C712B"/>
    <w:rsid w:val="000C7159"/>
    <w:rsid w:val="000C759C"/>
    <w:rsid w:val="000C75D8"/>
    <w:rsid w:val="000C7D4A"/>
    <w:rsid w:val="000C7EF8"/>
    <w:rsid w:val="000C7F84"/>
    <w:rsid w:val="000D0233"/>
    <w:rsid w:val="000D0657"/>
    <w:rsid w:val="000D08B7"/>
    <w:rsid w:val="000D1365"/>
    <w:rsid w:val="000D147F"/>
    <w:rsid w:val="000D14AF"/>
    <w:rsid w:val="000D14FE"/>
    <w:rsid w:val="000D17C4"/>
    <w:rsid w:val="000D19FD"/>
    <w:rsid w:val="000D1D27"/>
    <w:rsid w:val="000D1DCC"/>
    <w:rsid w:val="000D2278"/>
    <w:rsid w:val="000D2309"/>
    <w:rsid w:val="000D2414"/>
    <w:rsid w:val="000D25FD"/>
    <w:rsid w:val="000D3342"/>
    <w:rsid w:val="000D3F9C"/>
    <w:rsid w:val="000D40FD"/>
    <w:rsid w:val="000D4B77"/>
    <w:rsid w:val="000D4C28"/>
    <w:rsid w:val="000D4F09"/>
    <w:rsid w:val="000D502D"/>
    <w:rsid w:val="000D50CD"/>
    <w:rsid w:val="000D573F"/>
    <w:rsid w:val="000D57CF"/>
    <w:rsid w:val="000D5AF0"/>
    <w:rsid w:val="000D615A"/>
    <w:rsid w:val="000D6FC2"/>
    <w:rsid w:val="000D718F"/>
    <w:rsid w:val="000D7530"/>
    <w:rsid w:val="000E029F"/>
    <w:rsid w:val="000E02F6"/>
    <w:rsid w:val="000E0532"/>
    <w:rsid w:val="000E058F"/>
    <w:rsid w:val="000E070F"/>
    <w:rsid w:val="000E0971"/>
    <w:rsid w:val="000E0A19"/>
    <w:rsid w:val="000E0E08"/>
    <w:rsid w:val="000E0E4E"/>
    <w:rsid w:val="000E0F8A"/>
    <w:rsid w:val="000E1132"/>
    <w:rsid w:val="000E1542"/>
    <w:rsid w:val="000E1760"/>
    <w:rsid w:val="000E2895"/>
    <w:rsid w:val="000E29BD"/>
    <w:rsid w:val="000E2B72"/>
    <w:rsid w:val="000E2DE2"/>
    <w:rsid w:val="000E2F09"/>
    <w:rsid w:val="000E2FF1"/>
    <w:rsid w:val="000E3217"/>
    <w:rsid w:val="000E372B"/>
    <w:rsid w:val="000E3C19"/>
    <w:rsid w:val="000E3CD6"/>
    <w:rsid w:val="000E3EFA"/>
    <w:rsid w:val="000E3F68"/>
    <w:rsid w:val="000E40A9"/>
    <w:rsid w:val="000E566F"/>
    <w:rsid w:val="000E601B"/>
    <w:rsid w:val="000E611E"/>
    <w:rsid w:val="000E6421"/>
    <w:rsid w:val="000E65D8"/>
    <w:rsid w:val="000E6769"/>
    <w:rsid w:val="000E7515"/>
    <w:rsid w:val="000E788C"/>
    <w:rsid w:val="000E79B8"/>
    <w:rsid w:val="000F0078"/>
    <w:rsid w:val="000F0318"/>
    <w:rsid w:val="000F03DF"/>
    <w:rsid w:val="000F04A5"/>
    <w:rsid w:val="000F04EE"/>
    <w:rsid w:val="000F0620"/>
    <w:rsid w:val="000F08AB"/>
    <w:rsid w:val="000F0A0C"/>
    <w:rsid w:val="000F0B1C"/>
    <w:rsid w:val="000F0CF9"/>
    <w:rsid w:val="000F0E1C"/>
    <w:rsid w:val="000F1B63"/>
    <w:rsid w:val="000F2044"/>
    <w:rsid w:val="000F2203"/>
    <w:rsid w:val="000F2720"/>
    <w:rsid w:val="000F2817"/>
    <w:rsid w:val="000F2DF8"/>
    <w:rsid w:val="000F2E07"/>
    <w:rsid w:val="000F3148"/>
    <w:rsid w:val="000F315F"/>
    <w:rsid w:val="000F32FC"/>
    <w:rsid w:val="000F3472"/>
    <w:rsid w:val="000F34A6"/>
    <w:rsid w:val="000F3694"/>
    <w:rsid w:val="000F39AF"/>
    <w:rsid w:val="000F3A89"/>
    <w:rsid w:val="000F3B8A"/>
    <w:rsid w:val="000F3FBC"/>
    <w:rsid w:val="000F419F"/>
    <w:rsid w:val="000F42CD"/>
    <w:rsid w:val="000F48BC"/>
    <w:rsid w:val="000F4CA4"/>
    <w:rsid w:val="000F4CB1"/>
    <w:rsid w:val="000F4CD1"/>
    <w:rsid w:val="000F4D65"/>
    <w:rsid w:val="000F522B"/>
    <w:rsid w:val="000F5344"/>
    <w:rsid w:val="000F56F8"/>
    <w:rsid w:val="000F57A2"/>
    <w:rsid w:val="000F596C"/>
    <w:rsid w:val="000F5AE4"/>
    <w:rsid w:val="000F638C"/>
    <w:rsid w:val="000F64AC"/>
    <w:rsid w:val="000F7228"/>
    <w:rsid w:val="000F72FB"/>
    <w:rsid w:val="000F73D2"/>
    <w:rsid w:val="000F79F5"/>
    <w:rsid w:val="000F7C62"/>
    <w:rsid w:val="001000CE"/>
    <w:rsid w:val="0010016D"/>
    <w:rsid w:val="00100187"/>
    <w:rsid w:val="0010025E"/>
    <w:rsid w:val="00100357"/>
    <w:rsid w:val="00100414"/>
    <w:rsid w:val="001004B7"/>
    <w:rsid w:val="00100653"/>
    <w:rsid w:val="0010072D"/>
    <w:rsid w:val="001008CD"/>
    <w:rsid w:val="001010C5"/>
    <w:rsid w:val="001011CA"/>
    <w:rsid w:val="001011FD"/>
    <w:rsid w:val="0010136C"/>
    <w:rsid w:val="001016DC"/>
    <w:rsid w:val="00101ABB"/>
    <w:rsid w:val="001020D4"/>
    <w:rsid w:val="00102476"/>
    <w:rsid w:val="001026B9"/>
    <w:rsid w:val="00102731"/>
    <w:rsid w:val="00102BA5"/>
    <w:rsid w:val="00102DAA"/>
    <w:rsid w:val="00102FB0"/>
    <w:rsid w:val="001032A7"/>
    <w:rsid w:val="00103414"/>
    <w:rsid w:val="0010343A"/>
    <w:rsid w:val="00103563"/>
    <w:rsid w:val="00103653"/>
    <w:rsid w:val="00103695"/>
    <w:rsid w:val="00103951"/>
    <w:rsid w:val="00104345"/>
    <w:rsid w:val="001044A0"/>
    <w:rsid w:val="00104926"/>
    <w:rsid w:val="001049BC"/>
    <w:rsid w:val="00105488"/>
    <w:rsid w:val="001055F6"/>
    <w:rsid w:val="00105608"/>
    <w:rsid w:val="00105B58"/>
    <w:rsid w:val="001060EE"/>
    <w:rsid w:val="00106156"/>
    <w:rsid w:val="001064D0"/>
    <w:rsid w:val="001065B6"/>
    <w:rsid w:val="001065E7"/>
    <w:rsid w:val="00106845"/>
    <w:rsid w:val="00106A39"/>
    <w:rsid w:val="00106CB2"/>
    <w:rsid w:val="00107137"/>
    <w:rsid w:val="001075D6"/>
    <w:rsid w:val="00107AF8"/>
    <w:rsid w:val="00107B4C"/>
    <w:rsid w:val="00107DFF"/>
    <w:rsid w:val="00110015"/>
    <w:rsid w:val="00110060"/>
    <w:rsid w:val="0011039E"/>
    <w:rsid w:val="00110788"/>
    <w:rsid w:val="001107E4"/>
    <w:rsid w:val="00110AB4"/>
    <w:rsid w:val="00110E2E"/>
    <w:rsid w:val="001110F2"/>
    <w:rsid w:val="001113B3"/>
    <w:rsid w:val="001113B8"/>
    <w:rsid w:val="001117D3"/>
    <w:rsid w:val="001122B7"/>
    <w:rsid w:val="001129E4"/>
    <w:rsid w:val="00112D99"/>
    <w:rsid w:val="00112EC9"/>
    <w:rsid w:val="00112F18"/>
    <w:rsid w:val="001135A3"/>
    <w:rsid w:val="0011377F"/>
    <w:rsid w:val="00113A23"/>
    <w:rsid w:val="00114190"/>
    <w:rsid w:val="0011419D"/>
    <w:rsid w:val="0011419F"/>
    <w:rsid w:val="001141BF"/>
    <w:rsid w:val="00114344"/>
    <w:rsid w:val="0011434A"/>
    <w:rsid w:val="001143BA"/>
    <w:rsid w:val="001146F4"/>
    <w:rsid w:val="001148EE"/>
    <w:rsid w:val="0011523C"/>
    <w:rsid w:val="001153E2"/>
    <w:rsid w:val="00115FAB"/>
    <w:rsid w:val="001162CC"/>
    <w:rsid w:val="00116398"/>
    <w:rsid w:val="0011648D"/>
    <w:rsid w:val="001164AD"/>
    <w:rsid w:val="0011664F"/>
    <w:rsid w:val="00116A1E"/>
    <w:rsid w:val="00116DB1"/>
    <w:rsid w:val="00116E4A"/>
    <w:rsid w:val="00117127"/>
    <w:rsid w:val="001175C7"/>
    <w:rsid w:val="001177AC"/>
    <w:rsid w:val="00117D92"/>
    <w:rsid w:val="00117E15"/>
    <w:rsid w:val="00117E9F"/>
    <w:rsid w:val="00120170"/>
    <w:rsid w:val="00120213"/>
    <w:rsid w:val="001203A5"/>
    <w:rsid w:val="0012063A"/>
    <w:rsid w:val="00120AA2"/>
    <w:rsid w:val="00121235"/>
    <w:rsid w:val="00121A09"/>
    <w:rsid w:val="00121BBB"/>
    <w:rsid w:val="00121EAC"/>
    <w:rsid w:val="001222CA"/>
    <w:rsid w:val="0012258D"/>
    <w:rsid w:val="00122C48"/>
    <w:rsid w:val="00122DBE"/>
    <w:rsid w:val="00122ECB"/>
    <w:rsid w:val="00122F27"/>
    <w:rsid w:val="00123274"/>
    <w:rsid w:val="00123459"/>
    <w:rsid w:val="00124015"/>
    <w:rsid w:val="0012426E"/>
    <w:rsid w:val="001243F7"/>
    <w:rsid w:val="0012454C"/>
    <w:rsid w:val="00124970"/>
    <w:rsid w:val="00124A84"/>
    <w:rsid w:val="00125136"/>
    <w:rsid w:val="00125397"/>
    <w:rsid w:val="0012561A"/>
    <w:rsid w:val="001256FB"/>
    <w:rsid w:val="001258B4"/>
    <w:rsid w:val="001258FE"/>
    <w:rsid w:val="001259BC"/>
    <w:rsid w:val="001259E9"/>
    <w:rsid w:val="00125B98"/>
    <w:rsid w:val="00125CA2"/>
    <w:rsid w:val="00125DC4"/>
    <w:rsid w:val="00125DFA"/>
    <w:rsid w:val="00125EF8"/>
    <w:rsid w:val="00125F2D"/>
    <w:rsid w:val="00126A5D"/>
    <w:rsid w:val="00126D05"/>
    <w:rsid w:val="00126FC4"/>
    <w:rsid w:val="00127566"/>
    <w:rsid w:val="001278E1"/>
    <w:rsid w:val="00127D4A"/>
    <w:rsid w:val="00127D7D"/>
    <w:rsid w:val="00130044"/>
    <w:rsid w:val="00130871"/>
    <w:rsid w:val="00130D2F"/>
    <w:rsid w:val="0013103E"/>
    <w:rsid w:val="00131493"/>
    <w:rsid w:val="001318E5"/>
    <w:rsid w:val="00131C16"/>
    <w:rsid w:val="00131F8E"/>
    <w:rsid w:val="00132254"/>
    <w:rsid w:val="0013272E"/>
    <w:rsid w:val="00132772"/>
    <w:rsid w:val="00132861"/>
    <w:rsid w:val="0013291A"/>
    <w:rsid w:val="00132A94"/>
    <w:rsid w:val="00132E3A"/>
    <w:rsid w:val="00133A1D"/>
    <w:rsid w:val="00133A6E"/>
    <w:rsid w:val="00133E44"/>
    <w:rsid w:val="00133F8C"/>
    <w:rsid w:val="001340D3"/>
    <w:rsid w:val="00134564"/>
    <w:rsid w:val="00134E36"/>
    <w:rsid w:val="00135236"/>
    <w:rsid w:val="00135A6E"/>
    <w:rsid w:val="00135DB6"/>
    <w:rsid w:val="00136AED"/>
    <w:rsid w:val="00136F22"/>
    <w:rsid w:val="00136FB0"/>
    <w:rsid w:val="00137288"/>
    <w:rsid w:val="001372BC"/>
    <w:rsid w:val="001376D9"/>
    <w:rsid w:val="00137B58"/>
    <w:rsid w:val="00137E4D"/>
    <w:rsid w:val="00137F82"/>
    <w:rsid w:val="0014004F"/>
    <w:rsid w:val="0014016F"/>
    <w:rsid w:val="0014023F"/>
    <w:rsid w:val="001409F2"/>
    <w:rsid w:val="00140ACE"/>
    <w:rsid w:val="001410F9"/>
    <w:rsid w:val="00141362"/>
    <w:rsid w:val="001414D1"/>
    <w:rsid w:val="0014185C"/>
    <w:rsid w:val="00141E5E"/>
    <w:rsid w:val="00142801"/>
    <w:rsid w:val="00142831"/>
    <w:rsid w:val="001434A1"/>
    <w:rsid w:val="00143555"/>
    <w:rsid w:val="001439C0"/>
    <w:rsid w:val="00143B0E"/>
    <w:rsid w:val="00144072"/>
    <w:rsid w:val="001445C2"/>
    <w:rsid w:val="001447A4"/>
    <w:rsid w:val="001448DC"/>
    <w:rsid w:val="00144C18"/>
    <w:rsid w:val="0014522B"/>
    <w:rsid w:val="0014551A"/>
    <w:rsid w:val="00145802"/>
    <w:rsid w:val="00145947"/>
    <w:rsid w:val="00145B03"/>
    <w:rsid w:val="00145B0A"/>
    <w:rsid w:val="00146339"/>
    <w:rsid w:val="00146464"/>
    <w:rsid w:val="00146EDA"/>
    <w:rsid w:val="00146EF0"/>
    <w:rsid w:val="00147074"/>
    <w:rsid w:val="001470B7"/>
    <w:rsid w:val="001474E6"/>
    <w:rsid w:val="001476E1"/>
    <w:rsid w:val="00147BED"/>
    <w:rsid w:val="00147FB7"/>
    <w:rsid w:val="001504EE"/>
    <w:rsid w:val="00150814"/>
    <w:rsid w:val="001508D7"/>
    <w:rsid w:val="00150A97"/>
    <w:rsid w:val="00150D88"/>
    <w:rsid w:val="00151339"/>
    <w:rsid w:val="00151540"/>
    <w:rsid w:val="00151744"/>
    <w:rsid w:val="0015174C"/>
    <w:rsid w:val="001517A0"/>
    <w:rsid w:val="00151834"/>
    <w:rsid w:val="00151AFA"/>
    <w:rsid w:val="00151E97"/>
    <w:rsid w:val="00152027"/>
    <w:rsid w:val="00152589"/>
    <w:rsid w:val="0015314F"/>
    <w:rsid w:val="00153328"/>
    <w:rsid w:val="001539CF"/>
    <w:rsid w:val="00153CEE"/>
    <w:rsid w:val="00154304"/>
    <w:rsid w:val="00154434"/>
    <w:rsid w:val="001545CF"/>
    <w:rsid w:val="00154C93"/>
    <w:rsid w:val="0015505E"/>
    <w:rsid w:val="001552B2"/>
    <w:rsid w:val="001558BA"/>
    <w:rsid w:val="001559D4"/>
    <w:rsid w:val="001559EB"/>
    <w:rsid w:val="00155C89"/>
    <w:rsid w:val="00155D43"/>
    <w:rsid w:val="00155F55"/>
    <w:rsid w:val="00156483"/>
    <w:rsid w:val="00156827"/>
    <w:rsid w:val="00156973"/>
    <w:rsid w:val="00156F0D"/>
    <w:rsid w:val="00156FED"/>
    <w:rsid w:val="00157119"/>
    <w:rsid w:val="001571A2"/>
    <w:rsid w:val="00157404"/>
    <w:rsid w:val="0015759B"/>
    <w:rsid w:val="00157E51"/>
    <w:rsid w:val="00160660"/>
    <w:rsid w:val="00160995"/>
    <w:rsid w:val="001609E3"/>
    <w:rsid w:val="00161280"/>
    <w:rsid w:val="001613D2"/>
    <w:rsid w:val="00161A72"/>
    <w:rsid w:val="00161DEA"/>
    <w:rsid w:val="0016200E"/>
    <w:rsid w:val="00162392"/>
    <w:rsid w:val="00162479"/>
    <w:rsid w:val="00162EA6"/>
    <w:rsid w:val="00163482"/>
    <w:rsid w:val="00163528"/>
    <w:rsid w:val="001635B4"/>
    <w:rsid w:val="00163B1B"/>
    <w:rsid w:val="00163C7D"/>
    <w:rsid w:val="00163E8D"/>
    <w:rsid w:val="00164852"/>
    <w:rsid w:val="00164910"/>
    <w:rsid w:val="001649B6"/>
    <w:rsid w:val="00164BC7"/>
    <w:rsid w:val="00164E11"/>
    <w:rsid w:val="001652CE"/>
    <w:rsid w:val="00165411"/>
    <w:rsid w:val="00165689"/>
    <w:rsid w:val="001659E5"/>
    <w:rsid w:val="00165DAE"/>
    <w:rsid w:val="00165F6A"/>
    <w:rsid w:val="00166444"/>
    <w:rsid w:val="0016678E"/>
    <w:rsid w:val="001668AF"/>
    <w:rsid w:val="00166BDC"/>
    <w:rsid w:val="00167095"/>
    <w:rsid w:val="001671F2"/>
    <w:rsid w:val="00167417"/>
    <w:rsid w:val="001674A8"/>
    <w:rsid w:val="00167B2E"/>
    <w:rsid w:val="00167C7E"/>
    <w:rsid w:val="00167D53"/>
    <w:rsid w:val="00170242"/>
    <w:rsid w:val="00170470"/>
    <w:rsid w:val="00170495"/>
    <w:rsid w:val="00170502"/>
    <w:rsid w:val="0017202B"/>
    <w:rsid w:val="00172686"/>
    <w:rsid w:val="00172E0A"/>
    <w:rsid w:val="00173310"/>
    <w:rsid w:val="00173943"/>
    <w:rsid w:val="0017396F"/>
    <w:rsid w:val="00173ED8"/>
    <w:rsid w:val="00173F94"/>
    <w:rsid w:val="00173FEB"/>
    <w:rsid w:val="00174083"/>
    <w:rsid w:val="001743B0"/>
    <w:rsid w:val="001745BC"/>
    <w:rsid w:val="00174D50"/>
    <w:rsid w:val="0017507B"/>
    <w:rsid w:val="00175822"/>
    <w:rsid w:val="001759E9"/>
    <w:rsid w:val="00175A47"/>
    <w:rsid w:val="00175B6C"/>
    <w:rsid w:val="00175D46"/>
    <w:rsid w:val="00175FA5"/>
    <w:rsid w:val="0017619C"/>
    <w:rsid w:val="0017653C"/>
    <w:rsid w:val="0017660C"/>
    <w:rsid w:val="00176C3C"/>
    <w:rsid w:val="0017709D"/>
    <w:rsid w:val="00177111"/>
    <w:rsid w:val="00177269"/>
    <w:rsid w:val="0017784A"/>
    <w:rsid w:val="00177955"/>
    <w:rsid w:val="0017796A"/>
    <w:rsid w:val="00177E7E"/>
    <w:rsid w:val="00180378"/>
    <w:rsid w:val="00180F36"/>
    <w:rsid w:val="00180F74"/>
    <w:rsid w:val="00181153"/>
    <w:rsid w:val="001812A2"/>
    <w:rsid w:val="001814F0"/>
    <w:rsid w:val="0018176A"/>
    <w:rsid w:val="001817CA"/>
    <w:rsid w:val="0018187F"/>
    <w:rsid w:val="00181C14"/>
    <w:rsid w:val="0018291C"/>
    <w:rsid w:val="00182EBF"/>
    <w:rsid w:val="00182ED6"/>
    <w:rsid w:val="001837A4"/>
    <w:rsid w:val="001837F0"/>
    <w:rsid w:val="001838D0"/>
    <w:rsid w:val="001844FF"/>
    <w:rsid w:val="001852AC"/>
    <w:rsid w:val="001852E8"/>
    <w:rsid w:val="00185525"/>
    <w:rsid w:val="001858AD"/>
    <w:rsid w:val="00185AC4"/>
    <w:rsid w:val="00185CA6"/>
    <w:rsid w:val="00185FF9"/>
    <w:rsid w:val="0018671D"/>
    <w:rsid w:val="00186C78"/>
    <w:rsid w:val="001870AA"/>
    <w:rsid w:val="001875AC"/>
    <w:rsid w:val="0018771E"/>
    <w:rsid w:val="00187908"/>
    <w:rsid w:val="0018790B"/>
    <w:rsid w:val="00187F5A"/>
    <w:rsid w:val="001901D7"/>
    <w:rsid w:val="0019049D"/>
    <w:rsid w:val="00190949"/>
    <w:rsid w:val="00190E02"/>
    <w:rsid w:val="0019161C"/>
    <w:rsid w:val="0019185E"/>
    <w:rsid w:val="00191975"/>
    <w:rsid w:val="00191C54"/>
    <w:rsid w:val="00191F30"/>
    <w:rsid w:val="00192037"/>
    <w:rsid w:val="0019212D"/>
    <w:rsid w:val="001925E8"/>
    <w:rsid w:val="0019264B"/>
    <w:rsid w:val="001927C3"/>
    <w:rsid w:val="00192899"/>
    <w:rsid w:val="00192964"/>
    <w:rsid w:val="00192DFE"/>
    <w:rsid w:val="00192E85"/>
    <w:rsid w:val="001931A5"/>
    <w:rsid w:val="00193371"/>
    <w:rsid w:val="00193684"/>
    <w:rsid w:val="00193D12"/>
    <w:rsid w:val="00193EDB"/>
    <w:rsid w:val="0019412E"/>
    <w:rsid w:val="001949B2"/>
    <w:rsid w:val="00194A7A"/>
    <w:rsid w:val="00195262"/>
    <w:rsid w:val="0019531B"/>
    <w:rsid w:val="00195BA0"/>
    <w:rsid w:val="0019606A"/>
    <w:rsid w:val="00196315"/>
    <w:rsid w:val="0019631C"/>
    <w:rsid w:val="0019654A"/>
    <w:rsid w:val="001967BA"/>
    <w:rsid w:val="001968BF"/>
    <w:rsid w:val="0019694C"/>
    <w:rsid w:val="00196B2A"/>
    <w:rsid w:val="00196E99"/>
    <w:rsid w:val="00196EFF"/>
    <w:rsid w:val="00197298"/>
    <w:rsid w:val="00197658"/>
    <w:rsid w:val="00197885"/>
    <w:rsid w:val="00197D25"/>
    <w:rsid w:val="00197E0E"/>
    <w:rsid w:val="00197E3F"/>
    <w:rsid w:val="00197E43"/>
    <w:rsid w:val="001A074B"/>
    <w:rsid w:val="001A09F1"/>
    <w:rsid w:val="001A0A27"/>
    <w:rsid w:val="001A10B3"/>
    <w:rsid w:val="001A10E5"/>
    <w:rsid w:val="001A13EC"/>
    <w:rsid w:val="001A1483"/>
    <w:rsid w:val="001A14DA"/>
    <w:rsid w:val="001A16D5"/>
    <w:rsid w:val="001A2D15"/>
    <w:rsid w:val="001A2FF7"/>
    <w:rsid w:val="001A3661"/>
    <w:rsid w:val="001A3670"/>
    <w:rsid w:val="001A3C56"/>
    <w:rsid w:val="001A3DE8"/>
    <w:rsid w:val="001A3E72"/>
    <w:rsid w:val="001A3E97"/>
    <w:rsid w:val="001A41A5"/>
    <w:rsid w:val="001A461D"/>
    <w:rsid w:val="001A4F1D"/>
    <w:rsid w:val="001A574F"/>
    <w:rsid w:val="001A5A4B"/>
    <w:rsid w:val="001A5CD5"/>
    <w:rsid w:val="001A5E02"/>
    <w:rsid w:val="001A6148"/>
    <w:rsid w:val="001A61C1"/>
    <w:rsid w:val="001A637F"/>
    <w:rsid w:val="001A6567"/>
    <w:rsid w:val="001A6645"/>
    <w:rsid w:val="001A670D"/>
    <w:rsid w:val="001A6755"/>
    <w:rsid w:val="001A6A76"/>
    <w:rsid w:val="001A6C9C"/>
    <w:rsid w:val="001A70C2"/>
    <w:rsid w:val="001A7185"/>
    <w:rsid w:val="001A7603"/>
    <w:rsid w:val="001A770A"/>
    <w:rsid w:val="001A7835"/>
    <w:rsid w:val="001A796E"/>
    <w:rsid w:val="001A7E1D"/>
    <w:rsid w:val="001A7FB7"/>
    <w:rsid w:val="001B0413"/>
    <w:rsid w:val="001B0760"/>
    <w:rsid w:val="001B1248"/>
    <w:rsid w:val="001B135C"/>
    <w:rsid w:val="001B1552"/>
    <w:rsid w:val="001B15F0"/>
    <w:rsid w:val="001B1636"/>
    <w:rsid w:val="001B1884"/>
    <w:rsid w:val="001B198F"/>
    <w:rsid w:val="001B1B01"/>
    <w:rsid w:val="001B2A1C"/>
    <w:rsid w:val="001B31FB"/>
    <w:rsid w:val="001B36AC"/>
    <w:rsid w:val="001B36F3"/>
    <w:rsid w:val="001B38B3"/>
    <w:rsid w:val="001B3E20"/>
    <w:rsid w:val="001B40BD"/>
    <w:rsid w:val="001B40D2"/>
    <w:rsid w:val="001B42D4"/>
    <w:rsid w:val="001B433B"/>
    <w:rsid w:val="001B45AB"/>
    <w:rsid w:val="001B46A3"/>
    <w:rsid w:val="001B46BF"/>
    <w:rsid w:val="001B46CD"/>
    <w:rsid w:val="001B4747"/>
    <w:rsid w:val="001B4785"/>
    <w:rsid w:val="001B4B5B"/>
    <w:rsid w:val="001B4C1B"/>
    <w:rsid w:val="001B4E17"/>
    <w:rsid w:val="001B5213"/>
    <w:rsid w:val="001B5477"/>
    <w:rsid w:val="001B55AA"/>
    <w:rsid w:val="001B5A0D"/>
    <w:rsid w:val="001B5B03"/>
    <w:rsid w:val="001B62AF"/>
    <w:rsid w:val="001B6412"/>
    <w:rsid w:val="001B64A2"/>
    <w:rsid w:val="001B66A0"/>
    <w:rsid w:val="001B6864"/>
    <w:rsid w:val="001B6B2F"/>
    <w:rsid w:val="001B6EB9"/>
    <w:rsid w:val="001B72F3"/>
    <w:rsid w:val="001B793A"/>
    <w:rsid w:val="001B7A20"/>
    <w:rsid w:val="001B7AD4"/>
    <w:rsid w:val="001B7B74"/>
    <w:rsid w:val="001B7E6C"/>
    <w:rsid w:val="001C082A"/>
    <w:rsid w:val="001C0BF4"/>
    <w:rsid w:val="001C0CC5"/>
    <w:rsid w:val="001C0DC3"/>
    <w:rsid w:val="001C1EB9"/>
    <w:rsid w:val="001C1F5D"/>
    <w:rsid w:val="001C2846"/>
    <w:rsid w:val="001C2F34"/>
    <w:rsid w:val="001C3040"/>
    <w:rsid w:val="001C343A"/>
    <w:rsid w:val="001C3CE3"/>
    <w:rsid w:val="001C3D66"/>
    <w:rsid w:val="001C3FCC"/>
    <w:rsid w:val="001C412F"/>
    <w:rsid w:val="001C4137"/>
    <w:rsid w:val="001C43C1"/>
    <w:rsid w:val="001C4B8F"/>
    <w:rsid w:val="001C4F05"/>
    <w:rsid w:val="001C54D3"/>
    <w:rsid w:val="001C554E"/>
    <w:rsid w:val="001C56BC"/>
    <w:rsid w:val="001C5B86"/>
    <w:rsid w:val="001C5D3A"/>
    <w:rsid w:val="001C5D48"/>
    <w:rsid w:val="001C66CD"/>
    <w:rsid w:val="001C72AE"/>
    <w:rsid w:val="001C7577"/>
    <w:rsid w:val="001C75E0"/>
    <w:rsid w:val="001C76C0"/>
    <w:rsid w:val="001D0286"/>
    <w:rsid w:val="001D0321"/>
    <w:rsid w:val="001D03E2"/>
    <w:rsid w:val="001D0460"/>
    <w:rsid w:val="001D0DAC"/>
    <w:rsid w:val="001D0DBC"/>
    <w:rsid w:val="001D1117"/>
    <w:rsid w:val="001D1183"/>
    <w:rsid w:val="001D1273"/>
    <w:rsid w:val="001D16A6"/>
    <w:rsid w:val="001D1718"/>
    <w:rsid w:val="001D1741"/>
    <w:rsid w:val="001D1F29"/>
    <w:rsid w:val="001D1F33"/>
    <w:rsid w:val="001D1F6C"/>
    <w:rsid w:val="001D201E"/>
    <w:rsid w:val="001D2C36"/>
    <w:rsid w:val="001D3058"/>
    <w:rsid w:val="001D321F"/>
    <w:rsid w:val="001D36C5"/>
    <w:rsid w:val="001D39A1"/>
    <w:rsid w:val="001D4069"/>
    <w:rsid w:val="001D41F5"/>
    <w:rsid w:val="001D48A2"/>
    <w:rsid w:val="001D52AB"/>
    <w:rsid w:val="001D5315"/>
    <w:rsid w:val="001D57ED"/>
    <w:rsid w:val="001D5844"/>
    <w:rsid w:val="001D599B"/>
    <w:rsid w:val="001D59C4"/>
    <w:rsid w:val="001D5F78"/>
    <w:rsid w:val="001D655B"/>
    <w:rsid w:val="001D666D"/>
    <w:rsid w:val="001D6925"/>
    <w:rsid w:val="001D6F28"/>
    <w:rsid w:val="001D725A"/>
    <w:rsid w:val="001D7300"/>
    <w:rsid w:val="001D7379"/>
    <w:rsid w:val="001D73F7"/>
    <w:rsid w:val="001D7865"/>
    <w:rsid w:val="001D7A77"/>
    <w:rsid w:val="001E01A6"/>
    <w:rsid w:val="001E0E15"/>
    <w:rsid w:val="001E1247"/>
    <w:rsid w:val="001E1389"/>
    <w:rsid w:val="001E17A7"/>
    <w:rsid w:val="001E1A67"/>
    <w:rsid w:val="001E23C7"/>
    <w:rsid w:val="001E24A5"/>
    <w:rsid w:val="001E259D"/>
    <w:rsid w:val="001E2B79"/>
    <w:rsid w:val="001E2BCD"/>
    <w:rsid w:val="001E3639"/>
    <w:rsid w:val="001E3926"/>
    <w:rsid w:val="001E3AEE"/>
    <w:rsid w:val="001E4087"/>
    <w:rsid w:val="001E41CE"/>
    <w:rsid w:val="001E485C"/>
    <w:rsid w:val="001E4F28"/>
    <w:rsid w:val="001E50E5"/>
    <w:rsid w:val="001E53A7"/>
    <w:rsid w:val="001E5E3E"/>
    <w:rsid w:val="001E660B"/>
    <w:rsid w:val="001E67ED"/>
    <w:rsid w:val="001E699A"/>
    <w:rsid w:val="001E6B45"/>
    <w:rsid w:val="001E6B81"/>
    <w:rsid w:val="001E7888"/>
    <w:rsid w:val="001F0051"/>
    <w:rsid w:val="001F010B"/>
    <w:rsid w:val="001F0806"/>
    <w:rsid w:val="001F0844"/>
    <w:rsid w:val="001F0887"/>
    <w:rsid w:val="001F0968"/>
    <w:rsid w:val="001F09D7"/>
    <w:rsid w:val="001F0B85"/>
    <w:rsid w:val="001F0F00"/>
    <w:rsid w:val="001F0FC6"/>
    <w:rsid w:val="001F15BF"/>
    <w:rsid w:val="001F1718"/>
    <w:rsid w:val="001F17F7"/>
    <w:rsid w:val="001F1892"/>
    <w:rsid w:val="001F1D4A"/>
    <w:rsid w:val="001F1F99"/>
    <w:rsid w:val="001F1FD9"/>
    <w:rsid w:val="001F2138"/>
    <w:rsid w:val="001F24C1"/>
    <w:rsid w:val="001F29A9"/>
    <w:rsid w:val="001F2D71"/>
    <w:rsid w:val="001F2EAD"/>
    <w:rsid w:val="001F3055"/>
    <w:rsid w:val="001F354F"/>
    <w:rsid w:val="001F3BE6"/>
    <w:rsid w:val="001F474C"/>
    <w:rsid w:val="001F485C"/>
    <w:rsid w:val="001F4E1A"/>
    <w:rsid w:val="001F514D"/>
    <w:rsid w:val="001F5680"/>
    <w:rsid w:val="001F587F"/>
    <w:rsid w:val="001F5CF5"/>
    <w:rsid w:val="001F5FD5"/>
    <w:rsid w:val="001F608F"/>
    <w:rsid w:val="001F6397"/>
    <w:rsid w:val="001F6450"/>
    <w:rsid w:val="001F712C"/>
    <w:rsid w:val="001F727C"/>
    <w:rsid w:val="001F7480"/>
    <w:rsid w:val="001F7C75"/>
    <w:rsid w:val="001F7C7B"/>
    <w:rsid w:val="002000C1"/>
    <w:rsid w:val="00200310"/>
    <w:rsid w:val="0020037D"/>
    <w:rsid w:val="00200EFB"/>
    <w:rsid w:val="00201265"/>
    <w:rsid w:val="002012EB"/>
    <w:rsid w:val="002015D6"/>
    <w:rsid w:val="00201A54"/>
    <w:rsid w:val="00201D2D"/>
    <w:rsid w:val="0020207E"/>
    <w:rsid w:val="002020B5"/>
    <w:rsid w:val="002021BA"/>
    <w:rsid w:val="002023DA"/>
    <w:rsid w:val="00202815"/>
    <w:rsid w:val="0020310B"/>
    <w:rsid w:val="0020316D"/>
    <w:rsid w:val="0020367A"/>
    <w:rsid w:val="0020387B"/>
    <w:rsid w:val="00203927"/>
    <w:rsid w:val="00203958"/>
    <w:rsid w:val="00203CA8"/>
    <w:rsid w:val="00203F4F"/>
    <w:rsid w:val="0020496C"/>
    <w:rsid w:val="00204C73"/>
    <w:rsid w:val="00205449"/>
    <w:rsid w:val="0020545D"/>
    <w:rsid w:val="00205478"/>
    <w:rsid w:val="002057FB"/>
    <w:rsid w:val="00206358"/>
    <w:rsid w:val="002064A0"/>
    <w:rsid w:val="00206725"/>
    <w:rsid w:val="0020689E"/>
    <w:rsid w:val="00207392"/>
    <w:rsid w:val="002077DB"/>
    <w:rsid w:val="0020787C"/>
    <w:rsid w:val="00207ABF"/>
    <w:rsid w:val="00207B0E"/>
    <w:rsid w:val="00207C20"/>
    <w:rsid w:val="00207C77"/>
    <w:rsid w:val="00210064"/>
    <w:rsid w:val="00210296"/>
    <w:rsid w:val="0021045A"/>
    <w:rsid w:val="002104FD"/>
    <w:rsid w:val="002105B5"/>
    <w:rsid w:val="002109BE"/>
    <w:rsid w:val="00210AE9"/>
    <w:rsid w:val="00210CB7"/>
    <w:rsid w:val="00210EAA"/>
    <w:rsid w:val="00210F16"/>
    <w:rsid w:val="0021107C"/>
    <w:rsid w:val="002110CB"/>
    <w:rsid w:val="00211B0D"/>
    <w:rsid w:val="00211CA8"/>
    <w:rsid w:val="00211ED8"/>
    <w:rsid w:val="00212111"/>
    <w:rsid w:val="002131A0"/>
    <w:rsid w:val="00213453"/>
    <w:rsid w:val="00213688"/>
    <w:rsid w:val="00213B7B"/>
    <w:rsid w:val="00213ECF"/>
    <w:rsid w:val="002147F0"/>
    <w:rsid w:val="002148FC"/>
    <w:rsid w:val="00214FA3"/>
    <w:rsid w:val="002150BD"/>
    <w:rsid w:val="0021510F"/>
    <w:rsid w:val="002153A0"/>
    <w:rsid w:val="00215864"/>
    <w:rsid w:val="0021587C"/>
    <w:rsid w:val="00215DD3"/>
    <w:rsid w:val="00216585"/>
    <w:rsid w:val="002168AF"/>
    <w:rsid w:val="00216948"/>
    <w:rsid w:val="00216A05"/>
    <w:rsid w:val="00216A39"/>
    <w:rsid w:val="0021749B"/>
    <w:rsid w:val="00217B6F"/>
    <w:rsid w:val="00217E80"/>
    <w:rsid w:val="00217FB8"/>
    <w:rsid w:val="0022045D"/>
    <w:rsid w:val="00220496"/>
    <w:rsid w:val="00220693"/>
    <w:rsid w:val="00220769"/>
    <w:rsid w:val="00220CF4"/>
    <w:rsid w:val="002215F7"/>
    <w:rsid w:val="002218D1"/>
    <w:rsid w:val="00221F6D"/>
    <w:rsid w:val="00221F72"/>
    <w:rsid w:val="00222324"/>
    <w:rsid w:val="002224F5"/>
    <w:rsid w:val="00222DB0"/>
    <w:rsid w:val="00222DF3"/>
    <w:rsid w:val="00222E23"/>
    <w:rsid w:val="002230F0"/>
    <w:rsid w:val="0022393C"/>
    <w:rsid w:val="00223C3A"/>
    <w:rsid w:val="00223C78"/>
    <w:rsid w:val="00223E1C"/>
    <w:rsid w:val="0022410D"/>
    <w:rsid w:val="00224127"/>
    <w:rsid w:val="00224247"/>
    <w:rsid w:val="00224712"/>
    <w:rsid w:val="00224EE9"/>
    <w:rsid w:val="002254DA"/>
    <w:rsid w:val="002257A6"/>
    <w:rsid w:val="0022610D"/>
    <w:rsid w:val="00226B80"/>
    <w:rsid w:val="00226C27"/>
    <w:rsid w:val="00227840"/>
    <w:rsid w:val="002278D8"/>
    <w:rsid w:val="00227CC6"/>
    <w:rsid w:val="00227DAB"/>
    <w:rsid w:val="00227E5A"/>
    <w:rsid w:val="00230264"/>
    <w:rsid w:val="0023098E"/>
    <w:rsid w:val="00230F20"/>
    <w:rsid w:val="00231C1E"/>
    <w:rsid w:val="00231C49"/>
    <w:rsid w:val="00232044"/>
    <w:rsid w:val="0023209D"/>
    <w:rsid w:val="002321B9"/>
    <w:rsid w:val="00232541"/>
    <w:rsid w:val="00232F62"/>
    <w:rsid w:val="002332D0"/>
    <w:rsid w:val="00233423"/>
    <w:rsid w:val="002343E9"/>
    <w:rsid w:val="00234411"/>
    <w:rsid w:val="002347EE"/>
    <w:rsid w:val="00234A1E"/>
    <w:rsid w:val="00235282"/>
    <w:rsid w:val="00235676"/>
    <w:rsid w:val="00235F35"/>
    <w:rsid w:val="0023638A"/>
    <w:rsid w:val="00236804"/>
    <w:rsid w:val="002368B9"/>
    <w:rsid w:val="00236A91"/>
    <w:rsid w:val="00236D77"/>
    <w:rsid w:val="0023735A"/>
    <w:rsid w:val="00237A3B"/>
    <w:rsid w:val="00237D84"/>
    <w:rsid w:val="002404F1"/>
    <w:rsid w:val="002409EB"/>
    <w:rsid w:val="00240F3A"/>
    <w:rsid w:val="0024149B"/>
    <w:rsid w:val="002415F0"/>
    <w:rsid w:val="00241E1F"/>
    <w:rsid w:val="00241E97"/>
    <w:rsid w:val="00241FAC"/>
    <w:rsid w:val="002420A8"/>
    <w:rsid w:val="00242169"/>
    <w:rsid w:val="00242C99"/>
    <w:rsid w:val="00242DE7"/>
    <w:rsid w:val="00242FAD"/>
    <w:rsid w:val="00243212"/>
    <w:rsid w:val="002432F8"/>
    <w:rsid w:val="00243475"/>
    <w:rsid w:val="0024377D"/>
    <w:rsid w:val="00243BFE"/>
    <w:rsid w:val="002443B2"/>
    <w:rsid w:val="00244F09"/>
    <w:rsid w:val="0024529C"/>
    <w:rsid w:val="0024603E"/>
    <w:rsid w:val="00246704"/>
    <w:rsid w:val="0024684F"/>
    <w:rsid w:val="00246993"/>
    <w:rsid w:val="00246FA5"/>
    <w:rsid w:val="00246FC6"/>
    <w:rsid w:val="00247919"/>
    <w:rsid w:val="00247928"/>
    <w:rsid w:val="00247D52"/>
    <w:rsid w:val="00247F70"/>
    <w:rsid w:val="0025019B"/>
    <w:rsid w:val="00250435"/>
    <w:rsid w:val="00250535"/>
    <w:rsid w:val="00250583"/>
    <w:rsid w:val="00250CB5"/>
    <w:rsid w:val="00250ED9"/>
    <w:rsid w:val="00251026"/>
    <w:rsid w:val="002510CB"/>
    <w:rsid w:val="002515E1"/>
    <w:rsid w:val="002515FE"/>
    <w:rsid w:val="00251C3C"/>
    <w:rsid w:val="0025251A"/>
    <w:rsid w:val="00252648"/>
    <w:rsid w:val="00252743"/>
    <w:rsid w:val="0025284C"/>
    <w:rsid w:val="00252A17"/>
    <w:rsid w:val="00252FA9"/>
    <w:rsid w:val="002531F6"/>
    <w:rsid w:val="00253281"/>
    <w:rsid w:val="002532E6"/>
    <w:rsid w:val="002534C3"/>
    <w:rsid w:val="00253842"/>
    <w:rsid w:val="00253C19"/>
    <w:rsid w:val="00253C79"/>
    <w:rsid w:val="002540F8"/>
    <w:rsid w:val="002548E7"/>
    <w:rsid w:val="0025496C"/>
    <w:rsid w:val="00254BE0"/>
    <w:rsid w:val="00254CA4"/>
    <w:rsid w:val="002552BF"/>
    <w:rsid w:val="002556CF"/>
    <w:rsid w:val="00255843"/>
    <w:rsid w:val="002559B5"/>
    <w:rsid w:val="00255B64"/>
    <w:rsid w:val="00255F8C"/>
    <w:rsid w:val="00256018"/>
    <w:rsid w:val="0025637C"/>
    <w:rsid w:val="002569F2"/>
    <w:rsid w:val="00256BD7"/>
    <w:rsid w:val="00256FDC"/>
    <w:rsid w:val="00257257"/>
    <w:rsid w:val="00257CAE"/>
    <w:rsid w:val="00257E3C"/>
    <w:rsid w:val="00257F49"/>
    <w:rsid w:val="00260AAB"/>
    <w:rsid w:val="00260B36"/>
    <w:rsid w:val="00260E51"/>
    <w:rsid w:val="002610B8"/>
    <w:rsid w:val="002615C0"/>
    <w:rsid w:val="002615DE"/>
    <w:rsid w:val="002618C4"/>
    <w:rsid w:val="00261940"/>
    <w:rsid w:val="00261AA4"/>
    <w:rsid w:val="00261CC1"/>
    <w:rsid w:val="00261DD4"/>
    <w:rsid w:val="0026230D"/>
    <w:rsid w:val="00262DC6"/>
    <w:rsid w:val="00262FB2"/>
    <w:rsid w:val="0026303F"/>
    <w:rsid w:val="0026304D"/>
    <w:rsid w:val="00263351"/>
    <w:rsid w:val="0026342B"/>
    <w:rsid w:val="00263459"/>
    <w:rsid w:val="00263646"/>
    <w:rsid w:val="00263708"/>
    <w:rsid w:val="00263793"/>
    <w:rsid w:val="00263857"/>
    <w:rsid w:val="00263FAE"/>
    <w:rsid w:val="0026428A"/>
    <w:rsid w:val="002647D9"/>
    <w:rsid w:val="00264AD1"/>
    <w:rsid w:val="0026521C"/>
    <w:rsid w:val="00265254"/>
    <w:rsid w:val="002658FD"/>
    <w:rsid w:val="00265CC6"/>
    <w:rsid w:val="00265EE3"/>
    <w:rsid w:val="00266352"/>
    <w:rsid w:val="002665C8"/>
    <w:rsid w:val="0026671F"/>
    <w:rsid w:val="00266AB0"/>
    <w:rsid w:val="00266DB5"/>
    <w:rsid w:val="00267535"/>
    <w:rsid w:val="0026763E"/>
    <w:rsid w:val="002700AD"/>
    <w:rsid w:val="002700EB"/>
    <w:rsid w:val="0027030A"/>
    <w:rsid w:val="0027038D"/>
    <w:rsid w:val="0027049E"/>
    <w:rsid w:val="00270805"/>
    <w:rsid w:val="002708D7"/>
    <w:rsid w:val="00271066"/>
    <w:rsid w:val="002710DD"/>
    <w:rsid w:val="0027208A"/>
    <w:rsid w:val="00272C9E"/>
    <w:rsid w:val="00272F19"/>
    <w:rsid w:val="00272FF7"/>
    <w:rsid w:val="0027313C"/>
    <w:rsid w:val="0027320F"/>
    <w:rsid w:val="00273CED"/>
    <w:rsid w:val="002740D3"/>
    <w:rsid w:val="00274109"/>
    <w:rsid w:val="00274210"/>
    <w:rsid w:val="002744CB"/>
    <w:rsid w:val="00274BE5"/>
    <w:rsid w:val="00275003"/>
    <w:rsid w:val="00275059"/>
    <w:rsid w:val="00275289"/>
    <w:rsid w:val="00275414"/>
    <w:rsid w:val="002756D3"/>
    <w:rsid w:val="00275CD1"/>
    <w:rsid w:val="00275CFC"/>
    <w:rsid w:val="00275F2F"/>
    <w:rsid w:val="002762A8"/>
    <w:rsid w:val="002763B0"/>
    <w:rsid w:val="00276648"/>
    <w:rsid w:val="002766C2"/>
    <w:rsid w:val="00276751"/>
    <w:rsid w:val="00276E7E"/>
    <w:rsid w:val="00276F2E"/>
    <w:rsid w:val="002770A0"/>
    <w:rsid w:val="00277133"/>
    <w:rsid w:val="00277758"/>
    <w:rsid w:val="00277760"/>
    <w:rsid w:val="00277C92"/>
    <w:rsid w:val="00277CFC"/>
    <w:rsid w:val="00280200"/>
    <w:rsid w:val="00280228"/>
    <w:rsid w:val="00280304"/>
    <w:rsid w:val="00280756"/>
    <w:rsid w:val="002807E1"/>
    <w:rsid w:val="00280835"/>
    <w:rsid w:val="0028085C"/>
    <w:rsid w:val="002808D3"/>
    <w:rsid w:val="00280C99"/>
    <w:rsid w:val="00281165"/>
    <w:rsid w:val="00281BA9"/>
    <w:rsid w:val="00281E84"/>
    <w:rsid w:val="0028215F"/>
    <w:rsid w:val="002825B0"/>
    <w:rsid w:val="0028265B"/>
    <w:rsid w:val="00282693"/>
    <w:rsid w:val="002827B5"/>
    <w:rsid w:val="00282A9E"/>
    <w:rsid w:val="00282B7C"/>
    <w:rsid w:val="00282EF0"/>
    <w:rsid w:val="00282FC0"/>
    <w:rsid w:val="002830A1"/>
    <w:rsid w:val="00283164"/>
    <w:rsid w:val="00283253"/>
    <w:rsid w:val="002832E3"/>
    <w:rsid w:val="002835B2"/>
    <w:rsid w:val="00283757"/>
    <w:rsid w:val="0028384E"/>
    <w:rsid w:val="00283898"/>
    <w:rsid w:val="00283B3F"/>
    <w:rsid w:val="00284109"/>
    <w:rsid w:val="00284410"/>
    <w:rsid w:val="00284616"/>
    <w:rsid w:val="002846DE"/>
    <w:rsid w:val="002847CC"/>
    <w:rsid w:val="00284820"/>
    <w:rsid w:val="002848B4"/>
    <w:rsid w:val="00284CE8"/>
    <w:rsid w:val="00285229"/>
    <w:rsid w:val="00285322"/>
    <w:rsid w:val="0028532A"/>
    <w:rsid w:val="00285378"/>
    <w:rsid w:val="0028570E"/>
    <w:rsid w:val="00285BFA"/>
    <w:rsid w:val="00285BFC"/>
    <w:rsid w:val="00285EE2"/>
    <w:rsid w:val="00286A8A"/>
    <w:rsid w:val="002870B8"/>
    <w:rsid w:val="002870D3"/>
    <w:rsid w:val="002870FB"/>
    <w:rsid w:val="00287458"/>
    <w:rsid w:val="0028777E"/>
    <w:rsid w:val="00287AA0"/>
    <w:rsid w:val="00287CFC"/>
    <w:rsid w:val="00287D15"/>
    <w:rsid w:val="002906DA"/>
    <w:rsid w:val="0029095F"/>
    <w:rsid w:val="002909C1"/>
    <w:rsid w:val="00290D01"/>
    <w:rsid w:val="00290D5D"/>
    <w:rsid w:val="002912A9"/>
    <w:rsid w:val="0029177D"/>
    <w:rsid w:val="00292470"/>
    <w:rsid w:val="00292483"/>
    <w:rsid w:val="00292991"/>
    <w:rsid w:val="00292A98"/>
    <w:rsid w:val="00292D8E"/>
    <w:rsid w:val="00292F92"/>
    <w:rsid w:val="0029314B"/>
    <w:rsid w:val="0029384C"/>
    <w:rsid w:val="002939A1"/>
    <w:rsid w:val="00293DEF"/>
    <w:rsid w:val="002942ED"/>
    <w:rsid w:val="0029458E"/>
    <w:rsid w:val="002945B4"/>
    <w:rsid w:val="002947D4"/>
    <w:rsid w:val="0029490A"/>
    <w:rsid w:val="002949B8"/>
    <w:rsid w:val="00294ED9"/>
    <w:rsid w:val="002952B3"/>
    <w:rsid w:val="00295340"/>
    <w:rsid w:val="002954EA"/>
    <w:rsid w:val="00295C2D"/>
    <w:rsid w:val="00295EC8"/>
    <w:rsid w:val="00296325"/>
    <w:rsid w:val="0029690C"/>
    <w:rsid w:val="00296BA4"/>
    <w:rsid w:val="00296EB5"/>
    <w:rsid w:val="002977CF"/>
    <w:rsid w:val="00297DE9"/>
    <w:rsid w:val="00297F0A"/>
    <w:rsid w:val="002A05C8"/>
    <w:rsid w:val="002A078C"/>
    <w:rsid w:val="002A0DE2"/>
    <w:rsid w:val="002A0FEE"/>
    <w:rsid w:val="002A138A"/>
    <w:rsid w:val="002A1587"/>
    <w:rsid w:val="002A1773"/>
    <w:rsid w:val="002A1962"/>
    <w:rsid w:val="002A1C4F"/>
    <w:rsid w:val="002A213D"/>
    <w:rsid w:val="002A2621"/>
    <w:rsid w:val="002A2776"/>
    <w:rsid w:val="002A28DC"/>
    <w:rsid w:val="002A28F9"/>
    <w:rsid w:val="002A2E32"/>
    <w:rsid w:val="002A2FF7"/>
    <w:rsid w:val="002A33A9"/>
    <w:rsid w:val="002A351D"/>
    <w:rsid w:val="002A35A3"/>
    <w:rsid w:val="002A384B"/>
    <w:rsid w:val="002A3B05"/>
    <w:rsid w:val="002A41B3"/>
    <w:rsid w:val="002A46E3"/>
    <w:rsid w:val="002A47FF"/>
    <w:rsid w:val="002A4B82"/>
    <w:rsid w:val="002A4DDA"/>
    <w:rsid w:val="002A5178"/>
    <w:rsid w:val="002A54A2"/>
    <w:rsid w:val="002A608D"/>
    <w:rsid w:val="002A63E1"/>
    <w:rsid w:val="002A6980"/>
    <w:rsid w:val="002A6BC2"/>
    <w:rsid w:val="002A75DD"/>
    <w:rsid w:val="002A7674"/>
    <w:rsid w:val="002A781E"/>
    <w:rsid w:val="002A7B50"/>
    <w:rsid w:val="002B0060"/>
    <w:rsid w:val="002B00E8"/>
    <w:rsid w:val="002B021B"/>
    <w:rsid w:val="002B0479"/>
    <w:rsid w:val="002B09A3"/>
    <w:rsid w:val="002B0AE4"/>
    <w:rsid w:val="002B0C9A"/>
    <w:rsid w:val="002B1150"/>
    <w:rsid w:val="002B1ABD"/>
    <w:rsid w:val="002B1ADF"/>
    <w:rsid w:val="002B1C54"/>
    <w:rsid w:val="002B1EC9"/>
    <w:rsid w:val="002B1F12"/>
    <w:rsid w:val="002B1F3E"/>
    <w:rsid w:val="002B217D"/>
    <w:rsid w:val="002B22B6"/>
    <w:rsid w:val="002B28EA"/>
    <w:rsid w:val="002B293D"/>
    <w:rsid w:val="002B2CAB"/>
    <w:rsid w:val="002B345C"/>
    <w:rsid w:val="002B3574"/>
    <w:rsid w:val="002B36AD"/>
    <w:rsid w:val="002B378F"/>
    <w:rsid w:val="002B4772"/>
    <w:rsid w:val="002B4D45"/>
    <w:rsid w:val="002B561D"/>
    <w:rsid w:val="002B5A23"/>
    <w:rsid w:val="002B5A7A"/>
    <w:rsid w:val="002B5E4C"/>
    <w:rsid w:val="002B65C2"/>
    <w:rsid w:val="002B682B"/>
    <w:rsid w:val="002B68D6"/>
    <w:rsid w:val="002B6D24"/>
    <w:rsid w:val="002B736E"/>
    <w:rsid w:val="002B75EE"/>
    <w:rsid w:val="002B7909"/>
    <w:rsid w:val="002B79BE"/>
    <w:rsid w:val="002B7E1B"/>
    <w:rsid w:val="002C0262"/>
    <w:rsid w:val="002C042E"/>
    <w:rsid w:val="002C06EF"/>
    <w:rsid w:val="002C0CAC"/>
    <w:rsid w:val="002C0D09"/>
    <w:rsid w:val="002C1679"/>
    <w:rsid w:val="002C16F4"/>
    <w:rsid w:val="002C1E1F"/>
    <w:rsid w:val="002C252B"/>
    <w:rsid w:val="002C2E3E"/>
    <w:rsid w:val="002C2E6C"/>
    <w:rsid w:val="002C2E74"/>
    <w:rsid w:val="002C330B"/>
    <w:rsid w:val="002C3587"/>
    <w:rsid w:val="002C3809"/>
    <w:rsid w:val="002C38E7"/>
    <w:rsid w:val="002C3C58"/>
    <w:rsid w:val="002C3CC6"/>
    <w:rsid w:val="002C3D3A"/>
    <w:rsid w:val="002C418F"/>
    <w:rsid w:val="002C42B4"/>
    <w:rsid w:val="002C4410"/>
    <w:rsid w:val="002C4577"/>
    <w:rsid w:val="002C464B"/>
    <w:rsid w:val="002C4784"/>
    <w:rsid w:val="002C48A0"/>
    <w:rsid w:val="002C4EAB"/>
    <w:rsid w:val="002C5106"/>
    <w:rsid w:val="002C52D8"/>
    <w:rsid w:val="002C564F"/>
    <w:rsid w:val="002C5B87"/>
    <w:rsid w:val="002C5D41"/>
    <w:rsid w:val="002C62A0"/>
    <w:rsid w:val="002C6872"/>
    <w:rsid w:val="002C6D21"/>
    <w:rsid w:val="002C6D2A"/>
    <w:rsid w:val="002C6F15"/>
    <w:rsid w:val="002C7246"/>
    <w:rsid w:val="002C7AA9"/>
    <w:rsid w:val="002C7C4A"/>
    <w:rsid w:val="002C7CCD"/>
    <w:rsid w:val="002C7F43"/>
    <w:rsid w:val="002D028C"/>
    <w:rsid w:val="002D03B3"/>
    <w:rsid w:val="002D06BA"/>
    <w:rsid w:val="002D0732"/>
    <w:rsid w:val="002D15C7"/>
    <w:rsid w:val="002D1713"/>
    <w:rsid w:val="002D1778"/>
    <w:rsid w:val="002D1A9B"/>
    <w:rsid w:val="002D1C78"/>
    <w:rsid w:val="002D1D74"/>
    <w:rsid w:val="002D21F6"/>
    <w:rsid w:val="002D2840"/>
    <w:rsid w:val="002D2C87"/>
    <w:rsid w:val="002D32B8"/>
    <w:rsid w:val="002D334B"/>
    <w:rsid w:val="002D34F6"/>
    <w:rsid w:val="002D3678"/>
    <w:rsid w:val="002D3849"/>
    <w:rsid w:val="002D3B4B"/>
    <w:rsid w:val="002D3FC3"/>
    <w:rsid w:val="002D409A"/>
    <w:rsid w:val="002D45BC"/>
    <w:rsid w:val="002D4659"/>
    <w:rsid w:val="002D4997"/>
    <w:rsid w:val="002D4AD1"/>
    <w:rsid w:val="002D5130"/>
    <w:rsid w:val="002D546F"/>
    <w:rsid w:val="002D5E87"/>
    <w:rsid w:val="002D6068"/>
    <w:rsid w:val="002D62E7"/>
    <w:rsid w:val="002D6870"/>
    <w:rsid w:val="002D6C19"/>
    <w:rsid w:val="002D6D89"/>
    <w:rsid w:val="002D6D9A"/>
    <w:rsid w:val="002D71B5"/>
    <w:rsid w:val="002D7324"/>
    <w:rsid w:val="002D73DB"/>
    <w:rsid w:val="002D7590"/>
    <w:rsid w:val="002D77D8"/>
    <w:rsid w:val="002D7E60"/>
    <w:rsid w:val="002D7FB1"/>
    <w:rsid w:val="002E0079"/>
    <w:rsid w:val="002E02B8"/>
    <w:rsid w:val="002E0396"/>
    <w:rsid w:val="002E04E9"/>
    <w:rsid w:val="002E0A77"/>
    <w:rsid w:val="002E0E1E"/>
    <w:rsid w:val="002E1037"/>
    <w:rsid w:val="002E1351"/>
    <w:rsid w:val="002E1489"/>
    <w:rsid w:val="002E1CB0"/>
    <w:rsid w:val="002E2805"/>
    <w:rsid w:val="002E2B91"/>
    <w:rsid w:val="002E31A4"/>
    <w:rsid w:val="002E3241"/>
    <w:rsid w:val="002E34E9"/>
    <w:rsid w:val="002E3666"/>
    <w:rsid w:val="002E397D"/>
    <w:rsid w:val="002E399C"/>
    <w:rsid w:val="002E3A72"/>
    <w:rsid w:val="002E3CFA"/>
    <w:rsid w:val="002E3E13"/>
    <w:rsid w:val="002E428F"/>
    <w:rsid w:val="002E42CB"/>
    <w:rsid w:val="002E42E6"/>
    <w:rsid w:val="002E48AA"/>
    <w:rsid w:val="002E49B3"/>
    <w:rsid w:val="002E49EC"/>
    <w:rsid w:val="002E4B01"/>
    <w:rsid w:val="002E4EC3"/>
    <w:rsid w:val="002E4F07"/>
    <w:rsid w:val="002E4F82"/>
    <w:rsid w:val="002E59A7"/>
    <w:rsid w:val="002E5A1B"/>
    <w:rsid w:val="002E5CE1"/>
    <w:rsid w:val="002E61F5"/>
    <w:rsid w:val="002E65AF"/>
    <w:rsid w:val="002E6698"/>
    <w:rsid w:val="002E6BFB"/>
    <w:rsid w:val="002E6D26"/>
    <w:rsid w:val="002E6F77"/>
    <w:rsid w:val="002E7CFC"/>
    <w:rsid w:val="002F0617"/>
    <w:rsid w:val="002F0926"/>
    <w:rsid w:val="002F0D77"/>
    <w:rsid w:val="002F14AB"/>
    <w:rsid w:val="002F14D2"/>
    <w:rsid w:val="002F1FC0"/>
    <w:rsid w:val="002F24D7"/>
    <w:rsid w:val="002F2AE6"/>
    <w:rsid w:val="002F2B69"/>
    <w:rsid w:val="002F2BCE"/>
    <w:rsid w:val="002F350F"/>
    <w:rsid w:val="002F35D0"/>
    <w:rsid w:val="002F39AA"/>
    <w:rsid w:val="002F3B19"/>
    <w:rsid w:val="002F3B67"/>
    <w:rsid w:val="002F4284"/>
    <w:rsid w:val="002F43A3"/>
    <w:rsid w:val="002F43C6"/>
    <w:rsid w:val="002F493E"/>
    <w:rsid w:val="002F4BD5"/>
    <w:rsid w:val="002F4C03"/>
    <w:rsid w:val="002F5090"/>
    <w:rsid w:val="002F512C"/>
    <w:rsid w:val="002F5219"/>
    <w:rsid w:val="002F58DA"/>
    <w:rsid w:val="002F5974"/>
    <w:rsid w:val="002F5ADC"/>
    <w:rsid w:val="002F62E7"/>
    <w:rsid w:val="002F631B"/>
    <w:rsid w:val="002F63A0"/>
    <w:rsid w:val="002F6499"/>
    <w:rsid w:val="002F6BFC"/>
    <w:rsid w:val="002F6D0C"/>
    <w:rsid w:val="002F6E75"/>
    <w:rsid w:val="002F7315"/>
    <w:rsid w:val="002F78A7"/>
    <w:rsid w:val="002F7900"/>
    <w:rsid w:val="002F7A72"/>
    <w:rsid w:val="002F7B7E"/>
    <w:rsid w:val="002F7E22"/>
    <w:rsid w:val="003003B2"/>
    <w:rsid w:val="003004D6"/>
    <w:rsid w:val="003007B5"/>
    <w:rsid w:val="00300922"/>
    <w:rsid w:val="00300AE4"/>
    <w:rsid w:val="00300AEA"/>
    <w:rsid w:val="00300BC8"/>
    <w:rsid w:val="003014BE"/>
    <w:rsid w:val="0030190C"/>
    <w:rsid w:val="00301A2F"/>
    <w:rsid w:val="00302190"/>
    <w:rsid w:val="00302224"/>
    <w:rsid w:val="00302725"/>
    <w:rsid w:val="0030292A"/>
    <w:rsid w:val="00302E2B"/>
    <w:rsid w:val="00302E51"/>
    <w:rsid w:val="00303141"/>
    <w:rsid w:val="003039FD"/>
    <w:rsid w:val="00303BDD"/>
    <w:rsid w:val="00303F0F"/>
    <w:rsid w:val="00303F1A"/>
    <w:rsid w:val="00303F6F"/>
    <w:rsid w:val="003049FB"/>
    <w:rsid w:val="00304A0B"/>
    <w:rsid w:val="00304B08"/>
    <w:rsid w:val="00305151"/>
    <w:rsid w:val="003052AC"/>
    <w:rsid w:val="003054C9"/>
    <w:rsid w:val="003055A2"/>
    <w:rsid w:val="0030580D"/>
    <w:rsid w:val="00305874"/>
    <w:rsid w:val="003062EF"/>
    <w:rsid w:val="003066BB"/>
    <w:rsid w:val="003066D1"/>
    <w:rsid w:val="003067CD"/>
    <w:rsid w:val="003068DA"/>
    <w:rsid w:val="00306F65"/>
    <w:rsid w:val="003070BB"/>
    <w:rsid w:val="0030733D"/>
    <w:rsid w:val="00307648"/>
    <w:rsid w:val="00307801"/>
    <w:rsid w:val="00307BEC"/>
    <w:rsid w:val="00307F53"/>
    <w:rsid w:val="00310146"/>
    <w:rsid w:val="0031030A"/>
    <w:rsid w:val="00310488"/>
    <w:rsid w:val="00310958"/>
    <w:rsid w:val="00310DD4"/>
    <w:rsid w:val="00310E8D"/>
    <w:rsid w:val="00310FB8"/>
    <w:rsid w:val="003113D0"/>
    <w:rsid w:val="00311594"/>
    <w:rsid w:val="00311AB6"/>
    <w:rsid w:val="00311F16"/>
    <w:rsid w:val="003125B2"/>
    <w:rsid w:val="00313915"/>
    <w:rsid w:val="0031399B"/>
    <w:rsid w:val="00313ABC"/>
    <w:rsid w:val="00313E5D"/>
    <w:rsid w:val="0031423D"/>
    <w:rsid w:val="00314310"/>
    <w:rsid w:val="00314A65"/>
    <w:rsid w:val="00314BB4"/>
    <w:rsid w:val="00314E67"/>
    <w:rsid w:val="003153B6"/>
    <w:rsid w:val="003154F6"/>
    <w:rsid w:val="0031568B"/>
    <w:rsid w:val="003159B8"/>
    <w:rsid w:val="00316263"/>
    <w:rsid w:val="003167B0"/>
    <w:rsid w:val="003168E5"/>
    <w:rsid w:val="0031690E"/>
    <w:rsid w:val="00316A1C"/>
    <w:rsid w:val="0031735E"/>
    <w:rsid w:val="003176A2"/>
    <w:rsid w:val="00317A77"/>
    <w:rsid w:val="00317DCE"/>
    <w:rsid w:val="00320140"/>
    <w:rsid w:val="003201EA"/>
    <w:rsid w:val="00320780"/>
    <w:rsid w:val="00320ADA"/>
    <w:rsid w:val="00320D56"/>
    <w:rsid w:val="00320DA5"/>
    <w:rsid w:val="00320F61"/>
    <w:rsid w:val="00321103"/>
    <w:rsid w:val="00321187"/>
    <w:rsid w:val="003212D1"/>
    <w:rsid w:val="0032133D"/>
    <w:rsid w:val="0032197B"/>
    <w:rsid w:val="00321DAB"/>
    <w:rsid w:val="00322282"/>
    <w:rsid w:val="00322ABA"/>
    <w:rsid w:val="00323061"/>
    <w:rsid w:val="00323161"/>
    <w:rsid w:val="0032318C"/>
    <w:rsid w:val="0032320F"/>
    <w:rsid w:val="0032343A"/>
    <w:rsid w:val="003236F0"/>
    <w:rsid w:val="0032394D"/>
    <w:rsid w:val="00323C6F"/>
    <w:rsid w:val="00323C7A"/>
    <w:rsid w:val="00323F9A"/>
    <w:rsid w:val="003244CE"/>
    <w:rsid w:val="0032453A"/>
    <w:rsid w:val="003251D4"/>
    <w:rsid w:val="00325384"/>
    <w:rsid w:val="00325A16"/>
    <w:rsid w:val="00325A61"/>
    <w:rsid w:val="00326262"/>
    <w:rsid w:val="003267ED"/>
    <w:rsid w:val="00326C48"/>
    <w:rsid w:val="0032701C"/>
    <w:rsid w:val="00327370"/>
    <w:rsid w:val="00327489"/>
    <w:rsid w:val="0032764E"/>
    <w:rsid w:val="00327B1C"/>
    <w:rsid w:val="00327D45"/>
    <w:rsid w:val="003300E5"/>
    <w:rsid w:val="00330905"/>
    <w:rsid w:val="00330A58"/>
    <w:rsid w:val="00331041"/>
    <w:rsid w:val="003315C1"/>
    <w:rsid w:val="003315EA"/>
    <w:rsid w:val="003315FA"/>
    <w:rsid w:val="003316A2"/>
    <w:rsid w:val="003319F6"/>
    <w:rsid w:val="00332466"/>
    <w:rsid w:val="00332BEE"/>
    <w:rsid w:val="003330DA"/>
    <w:rsid w:val="00333378"/>
    <w:rsid w:val="003333F3"/>
    <w:rsid w:val="00333739"/>
    <w:rsid w:val="003339AF"/>
    <w:rsid w:val="00333D3D"/>
    <w:rsid w:val="00333DB8"/>
    <w:rsid w:val="0033436D"/>
    <w:rsid w:val="00334447"/>
    <w:rsid w:val="00334B0B"/>
    <w:rsid w:val="00334BBF"/>
    <w:rsid w:val="00334D0A"/>
    <w:rsid w:val="00334D82"/>
    <w:rsid w:val="00334DC0"/>
    <w:rsid w:val="00334F0E"/>
    <w:rsid w:val="003350DF"/>
    <w:rsid w:val="0033512D"/>
    <w:rsid w:val="003353C6"/>
    <w:rsid w:val="003355E5"/>
    <w:rsid w:val="00335654"/>
    <w:rsid w:val="003359BC"/>
    <w:rsid w:val="003364EA"/>
    <w:rsid w:val="003364F8"/>
    <w:rsid w:val="00336642"/>
    <w:rsid w:val="00336795"/>
    <w:rsid w:val="00336D57"/>
    <w:rsid w:val="00337012"/>
    <w:rsid w:val="0033714C"/>
    <w:rsid w:val="00337EB7"/>
    <w:rsid w:val="0034038A"/>
    <w:rsid w:val="003403CE"/>
    <w:rsid w:val="00340584"/>
    <w:rsid w:val="0034058B"/>
    <w:rsid w:val="00340ADD"/>
    <w:rsid w:val="003412A9"/>
    <w:rsid w:val="00341659"/>
    <w:rsid w:val="0034185C"/>
    <w:rsid w:val="003419B1"/>
    <w:rsid w:val="00341C78"/>
    <w:rsid w:val="00341DD7"/>
    <w:rsid w:val="00341EBC"/>
    <w:rsid w:val="00341F6F"/>
    <w:rsid w:val="003421F3"/>
    <w:rsid w:val="003422D0"/>
    <w:rsid w:val="003424A0"/>
    <w:rsid w:val="0034255D"/>
    <w:rsid w:val="00342A3F"/>
    <w:rsid w:val="00342F15"/>
    <w:rsid w:val="00343836"/>
    <w:rsid w:val="00343D12"/>
    <w:rsid w:val="003440F7"/>
    <w:rsid w:val="00344226"/>
    <w:rsid w:val="0034455A"/>
    <w:rsid w:val="003446D0"/>
    <w:rsid w:val="003447F1"/>
    <w:rsid w:val="00344D83"/>
    <w:rsid w:val="00344FBD"/>
    <w:rsid w:val="00345026"/>
    <w:rsid w:val="003450B0"/>
    <w:rsid w:val="00345139"/>
    <w:rsid w:val="00345DB3"/>
    <w:rsid w:val="00346130"/>
    <w:rsid w:val="00346259"/>
    <w:rsid w:val="00346519"/>
    <w:rsid w:val="00346C4E"/>
    <w:rsid w:val="00346CCD"/>
    <w:rsid w:val="00346D7C"/>
    <w:rsid w:val="00346EA6"/>
    <w:rsid w:val="00347864"/>
    <w:rsid w:val="0034793E"/>
    <w:rsid w:val="00347D29"/>
    <w:rsid w:val="00347F25"/>
    <w:rsid w:val="003502DE"/>
    <w:rsid w:val="003503F7"/>
    <w:rsid w:val="0035074F"/>
    <w:rsid w:val="003513B3"/>
    <w:rsid w:val="00351443"/>
    <w:rsid w:val="003523D6"/>
    <w:rsid w:val="0035277B"/>
    <w:rsid w:val="003527B6"/>
    <w:rsid w:val="003527ED"/>
    <w:rsid w:val="0035286C"/>
    <w:rsid w:val="0035287B"/>
    <w:rsid w:val="00352B30"/>
    <w:rsid w:val="00352D6E"/>
    <w:rsid w:val="00352EE1"/>
    <w:rsid w:val="00352F5A"/>
    <w:rsid w:val="003534B3"/>
    <w:rsid w:val="00353674"/>
    <w:rsid w:val="003536BA"/>
    <w:rsid w:val="00353CED"/>
    <w:rsid w:val="003540EA"/>
    <w:rsid w:val="00354372"/>
    <w:rsid w:val="003549E9"/>
    <w:rsid w:val="00354D1D"/>
    <w:rsid w:val="00354D9B"/>
    <w:rsid w:val="00354EE3"/>
    <w:rsid w:val="00354F05"/>
    <w:rsid w:val="003554AF"/>
    <w:rsid w:val="00355BBF"/>
    <w:rsid w:val="00355F67"/>
    <w:rsid w:val="0035601D"/>
    <w:rsid w:val="00356157"/>
    <w:rsid w:val="00356572"/>
    <w:rsid w:val="00356A58"/>
    <w:rsid w:val="00356BEF"/>
    <w:rsid w:val="00356E58"/>
    <w:rsid w:val="003573C7"/>
    <w:rsid w:val="0035788E"/>
    <w:rsid w:val="00357B04"/>
    <w:rsid w:val="003603B6"/>
    <w:rsid w:val="003605B7"/>
    <w:rsid w:val="003607F0"/>
    <w:rsid w:val="00361371"/>
    <w:rsid w:val="00361485"/>
    <w:rsid w:val="003614DF"/>
    <w:rsid w:val="00361548"/>
    <w:rsid w:val="003615BF"/>
    <w:rsid w:val="003615C9"/>
    <w:rsid w:val="00361773"/>
    <w:rsid w:val="00361A24"/>
    <w:rsid w:val="00361D10"/>
    <w:rsid w:val="003620BE"/>
    <w:rsid w:val="003623BD"/>
    <w:rsid w:val="00362881"/>
    <w:rsid w:val="00363099"/>
    <w:rsid w:val="00364426"/>
    <w:rsid w:val="00364741"/>
    <w:rsid w:val="00364783"/>
    <w:rsid w:val="00364C67"/>
    <w:rsid w:val="00364C90"/>
    <w:rsid w:val="00364F5A"/>
    <w:rsid w:val="00365499"/>
    <w:rsid w:val="0036564D"/>
    <w:rsid w:val="00365653"/>
    <w:rsid w:val="00365893"/>
    <w:rsid w:val="003659D4"/>
    <w:rsid w:val="00365DD3"/>
    <w:rsid w:val="003663FF"/>
    <w:rsid w:val="003666F8"/>
    <w:rsid w:val="003668A2"/>
    <w:rsid w:val="00366A0D"/>
    <w:rsid w:val="00366AE1"/>
    <w:rsid w:val="00366C55"/>
    <w:rsid w:val="00367146"/>
    <w:rsid w:val="003671B8"/>
    <w:rsid w:val="003675BF"/>
    <w:rsid w:val="0036767A"/>
    <w:rsid w:val="00367703"/>
    <w:rsid w:val="00367D06"/>
    <w:rsid w:val="00367D91"/>
    <w:rsid w:val="0037078E"/>
    <w:rsid w:val="00370B19"/>
    <w:rsid w:val="00370D4A"/>
    <w:rsid w:val="00370DBC"/>
    <w:rsid w:val="00371651"/>
    <w:rsid w:val="003718D2"/>
    <w:rsid w:val="00371E64"/>
    <w:rsid w:val="0037207F"/>
    <w:rsid w:val="00372430"/>
    <w:rsid w:val="00372B89"/>
    <w:rsid w:val="00372BDB"/>
    <w:rsid w:val="00372C15"/>
    <w:rsid w:val="003738E8"/>
    <w:rsid w:val="00373B84"/>
    <w:rsid w:val="00373F9D"/>
    <w:rsid w:val="00374762"/>
    <w:rsid w:val="003749D6"/>
    <w:rsid w:val="00374CE2"/>
    <w:rsid w:val="00375038"/>
    <w:rsid w:val="003752F2"/>
    <w:rsid w:val="0037538F"/>
    <w:rsid w:val="003755FD"/>
    <w:rsid w:val="00375D0B"/>
    <w:rsid w:val="00375F93"/>
    <w:rsid w:val="00376249"/>
    <w:rsid w:val="00376515"/>
    <w:rsid w:val="003765A0"/>
    <w:rsid w:val="003767CF"/>
    <w:rsid w:val="00376EA4"/>
    <w:rsid w:val="00377086"/>
    <w:rsid w:val="00377584"/>
    <w:rsid w:val="003777ED"/>
    <w:rsid w:val="0037787B"/>
    <w:rsid w:val="003779C3"/>
    <w:rsid w:val="00377C62"/>
    <w:rsid w:val="00377D82"/>
    <w:rsid w:val="00377E1F"/>
    <w:rsid w:val="00380D12"/>
    <w:rsid w:val="00380ED9"/>
    <w:rsid w:val="00381039"/>
    <w:rsid w:val="003811D5"/>
    <w:rsid w:val="00381957"/>
    <w:rsid w:val="00381A72"/>
    <w:rsid w:val="00382242"/>
    <w:rsid w:val="00382266"/>
    <w:rsid w:val="003822C5"/>
    <w:rsid w:val="00382732"/>
    <w:rsid w:val="00382990"/>
    <w:rsid w:val="003830C2"/>
    <w:rsid w:val="00383185"/>
    <w:rsid w:val="00383C50"/>
    <w:rsid w:val="00383FD4"/>
    <w:rsid w:val="003843E9"/>
    <w:rsid w:val="00384CBC"/>
    <w:rsid w:val="00384D0F"/>
    <w:rsid w:val="00385158"/>
    <w:rsid w:val="00385225"/>
    <w:rsid w:val="003856A3"/>
    <w:rsid w:val="00385873"/>
    <w:rsid w:val="00385A39"/>
    <w:rsid w:val="00385A5B"/>
    <w:rsid w:val="00385B96"/>
    <w:rsid w:val="00386207"/>
    <w:rsid w:val="00386C6D"/>
    <w:rsid w:val="00386CDA"/>
    <w:rsid w:val="00386FDF"/>
    <w:rsid w:val="003871A9"/>
    <w:rsid w:val="003871BF"/>
    <w:rsid w:val="003873AA"/>
    <w:rsid w:val="00387631"/>
    <w:rsid w:val="00387C58"/>
    <w:rsid w:val="00387D0E"/>
    <w:rsid w:val="00390976"/>
    <w:rsid w:val="00391025"/>
    <w:rsid w:val="003918F2"/>
    <w:rsid w:val="0039212F"/>
    <w:rsid w:val="0039283A"/>
    <w:rsid w:val="003929C8"/>
    <w:rsid w:val="00392ADA"/>
    <w:rsid w:val="0039304A"/>
    <w:rsid w:val="003932C6"/>
    <w:rsid w:val="003934DB"/>
    <w:rsid w:val="00393850"/>
    <w:rsid w:val="00393A8D"/>
    <w:rsid w:val="00393DC9"/>
    <w:rsid w:val="00393FBC"/>
    <w:rsid w:val="00393FDC"/>
    <w:rsid w:val="00394276"/>
    <w:rsid w:val="0039451B"/>
    <w:rsid w:val="00395313"/>
    <w:rsid w:val="0039534A"/>
    <w:rsid w:val="003958AE"/>
    <w:rsid w:val="00395C08"/>
    <w:rsid w:val="00395F21"/>
    <w:rsid w:val="00395F6A"/>
    <w:rsid w:val="003961B8"/>
    <w:rsid w:val="0039689C"/>
    <w:rsid w:val="003970E5"/>
    <w:rsid w:val="00397297"/>
    <w:rsid w:val="003977F3"/>
    <w:rsid w:val="00397862"/>
    <w:rsid w:val="003A00C8"/>
    <w:rsid w:val="003A0298"/>
    <w:rsid w:val="003A0749"/>
    <w:rsid w:val="003A09B7"/>
    <w:rsid w:val="003A09D1"/>
    <w:rsid w:val="003A0A05"/>
    <w:rsid w:val="003A0D86"/>
    <w:rsid w:val="003A10E2"/>
    <w:rsid w:val="003A1B51"/>
    <w:rsid w:val="003A1BD8"/>
    <w:rsid w:val="003A2020"/>
    <w:rsid w:val="003A278F"/>
    <w:rsid w:val="003A2D56"/>
    <w:rsid w:val="003A2EEC"/>
    <w:rsid w:val="003A2F0F"/>
    <w:rsid w:val="003A2FF1"/>
    <w:rsid w:val="003A304C"/>
    <w:rsid w:val="003A307D"/>
    <w:rsid w:val="003A30B0"/>
    <w:rsid w:val="003A33CE"/>
    <w:rsid w:val="003A34B4"/>
    <w:rsid w:val="003A3B1C"/>
    <w:rsid w:val="003A404F"/>
    <w:rsid w:val="003A4F04"/>
    <w:rsid w:val="003A4F65"/>
    <w:rsid w:val="003A55CC"/>
    <w:rsid w:val="003A594E"/>
    <w:rsid w:val="003A5C79"/>
    <w:rsid w:val="003A63E2"/>
    <w:rsid w:val="003A6608"/>
    <w:rsid w:val="003A671E"/>
    <w:rsid w:val="003A70A1"/>
    <w:rsid w:val="003A75C8"/>
    <w:rsid w:val="003A76BF"/>
    <w:rsid w:val="003B00F5"/>
    <w:rsid w:val="003B0659"/>
    <w:rsid w:val="003B06FA"/>
    <w:rsid w:val="003B0E36"/>
    <w:rsid w:val="003B12FA"/>
    <w:rsid w:val="003B1643"/>
    <w:rsid w:val="003B1A41"/>
    <w:rsid w:val="003B1B1D"/>
    <w:rsid w:val="003B1C95"/>
    <w:rsid w:val="003B1D4A"/>
    <w:rsid w:val="003B2105"/>
    <w:rsid w:val="003B2AF1"/>
    <w:rsid w:val="003B31C1"/>
    <w:rsid w:val="003B3439"/>
    <w:rsid w:val="003B367E"/>
    <w:rsid w:val="003B3A2F"/>
    <w:rsid w:val="003B3B9B"/>
    <w:rsid w:val="003B4172"/>
    <w:rsid w:val="003B44FF"/>
    <w:rsid w:val="003B4C5B"/>
    <w:rsid w:val="003B4C61"/>
    <w:rsid w:val="003B4CB5"/>
    <w:rsid w:val="003B4D25"/>
    <w:rsid w:val="003B50EE"/>
    <w:rsid w:val="003B58BB"/>
    <w:rsid w:val="003B5B6B"/>
    <w:rsid w:val="003B6113"/>
    <w:rsid w:val="003B612A"/>
    <w:rsid w:val="003B6472"/>
    <w:rsid w:val="003B6986"/>
    <w:rsid w:val="003B69F9"/>
    <w:rsid w:val="003B6C2A"/>
    <w:rsid w:val="003B6DC3"/>
    <w:rsid w:val="003B6F23"/>
    <w:rsid w:val="003B7355"/>
    <w:rsid w:val="003B793C"/>
    <w:rsid w:val="003B7B40"/>
    <w:rsid w:val="003B7C34"/>
    <w:rsid w:val="003C03C9"/>
    <w:rsid w:val="003C0AE7"/>
    <w:rsid w:val="003C0CC5"/>
    <w:rsid w:val="003C0EE9"/>
    <w:rsid w:val="003C1047"/>
    <w:rsid w:val="003C107C"/>
    <w:rsid w:val="003C10C2"/>
    <w:rsid w:val="003C117C"/>
    <w:rsid w:val="003C1194"/>
    <w:rsid w:val="003C131D"/>
    <w:rsid w:val="003C1983"/>
    <w:rsid w:val="003C19D4"/>
    <w:rsid w:val="003C1EB5"/>
    <w:rsid w:val="003C2075"/>
    <w:rsid w:val="003C2364"/>
    <w:rsid w:val="003C239C"/>
    <w:rsid w:val="003C247C"/>
    <w:rsid w:val="003C2AC7"/>
    <w:rsid w:val="003C2C19"/>
    <w:rsid w:val="003C2E4E"/>
    <w:rsid w:val="003C3679"/>
    <w:rsid w:val="003C398C"/>
    <w:rsid w:val="003C3D45"/>
    <w:rsid w:val="003C4115"/>
    <w:rsid w:val="003C4A4D"/>
    <w:rsid w:val="003C4DBE"/>
    <w:rsid w:val="003C4FC9"/>
    <w:rsid w:val="003C5258"/>
    <w:rsid w:val="003C5A8D"/>
    <w:rsid w:val="003C5B21"/>
    <w:rsid w:val="003C5D22"/>
    <w:rsid w:val="003C5D3D"/>
    <w:rsid w:val="003C5FD4"/>
    <w:rsid w:val="003C62DE"/>
    <w:rsid w:val="003C67D6"/>
    <w:rsid w:val="003C690E"/>
    <w:rsid w:val="003C7149"/>
    <w:rsid w:val="003C72AD"/>
    <w:rsid w:val="003C73A0"/>
    <w:rsid w:val="003C7435"/>
    <w:rsid w:val="003C7DC6"/>
    <w:rsid w:val="003D0163"/>
    <w:rsid w:val="003D03B0"/>
    <w:rsid w:val="003D06DB"/>
    <w:rsid w:val="003D0CD3"/>
    <w:rsid w:val="003D0CEB"/>
    <w:rsid w:val="003D1188"/>
    <w:rsid w:val="003D129D"/>
    <w:rsid w:val="003D1D55"/>
    <w:rsid w:val="003D1FA2"/>
    <w:rsid w:val="003D2BA4"/>
    <w:rsid w:val="003D2C33"/>
    <w:rsid w:val="003D2D96"/>
    <w:rsid w:val="003D3F34"/>
    <w:rsid w:val="003D3FB8"/>
    <w:rsid w:val="003D401A"/>
    <w:rsid w:val="003D4459"/>
    <w:rsid w:val="003D46D8"/>
    <w:rsid w:val="003D4740"/>
    <w:rsid w:val="003D4851"/>
    <w:rsid w:val="003D4CC4"/>
    <w:rsid w:val="003D509A"/>
    <w:rsid w:val="003D581F"/>
    <w:rsid w:val="003D5892"/>
    <w:rsid w:val="003D598A"/>
    <w:rsid w:val="003D6050"/>
    <w:rsid w:val="003D648E"/>
    <w:rsid w:val="003D65D6"/>
    <w:rsid w:val="003D686B"/>
    <w:rsid w:val="003D6C68"/>
    <w:rsid w:val="003D7216"/>
    <w:rsid w:val="003D7511"/>
    <w:rsid w:val="003D7621"/>
    <w:rsid w:val="003D7E39"/>
    <w:rsid w:val="003E029D"/>
    <w:rsid w:val="003E08BC"/>
    <w:rsid w:val="003E099E"/>
    <w:rsid w:val="003E1211"/>
    <w:rsid w:val="003E1CA3"/>
    <w:rsid w:val="003E2640"/>
    <w:rsid w:val="003E2889"/>
    <w:rsid w:val="003E2B16"/>
    <w:rsid w:val="003E2CDA"/>
    <w:rsid w:val="003E2FF9"/>
    <w:rsid w:val="003E3186"/>
    <w:rsid w:val="003E3692"/>
    <w:rsid w:val="003E3711"/>
    <w:rsid w:val="003E3C40"/>
    <w:rsid w:val="003E3F87"/>
    <w:rsid w:val="003E3F90"/>
    <w:rsid w:val="003E40CD"/>
    <w:rsid w:val="003E4197"/>
    <w:rsid w:val="003E4418"/>
    <w:rsid w:val="003E44C5"/>
    <w:rsid w:val="003E4630"/>
    <w:rsid w:val="003E4E78"/>
    <w:rsid w:val="003E5494"/>
    <w:rsid w:val="003E5562"/>
    <w:rsid w:val="003E5695"/>
    <w:rsid w:val="003E573A"/>
    <w:rsid w:val="003E5AAB"/>
    <w:rsid w:val="003E5F3B"/>
    <w:rsid w:val="003E5F46"/>
    <w:rsid w:val="003E6127"/>
    <w:rsid w:val="003E62C2"/>
    <w:rsid w:val="003E665F"/>
    <w:rsid w:val="003E68B1"/>
    <w:rsid w:val="003E6C43"/>
    <w:rsid w:val="003E7071"/>
    <w:rsid w:val="003E7196"/>
    <w:rsid w:val="003E7460"/>
    <w:rsid w:val="003E7593"/>
    <w:rsid w:val="003E7610"/>
    <w:rsid w:val="003E7926"/>
    <w:rsid w:val="003E7DF4"/>
    <w:rsid w:val="003F0130"/>
    <w:rsid w:val="003F0364"/>
    <w:rsid w:val="003F0496"/>
    <w:rsid w:val="003F04D3"/>
    <w:rsid w:val="003F0652"/>
    <w:rsid w:val="003F0671"/>
    <w:rsid w:val="003F0955"/>
    <w:rsid w:val="003F0A74"/>
    <w:rsid w:val="003F0E9E"/>
    <w:rsid w:val="003F140B"/>
    <w:rsid w:val="003F1427"/>
    <w:rsid w:val="003F16AB"/>
    <w:rsid w:val="003F17AF"/>
    <w:rsid w:val="003F18AD"/>
    <w:rsid w:val="003F18BC"/>
    <w:rsid w:val="003F19A0"/>
    <w:rsid w:val="003F1CE8"/>
    <w:rsid w:val="003F1F42"/>
    <w:rsid w:val="003F2053"/>
    <w:rsid w:val="003F2378"/>
    <w:rsid w:val="003F251C"/>
    <w:rsid w:val="003F26A7"/>
    <w:rsid w:val="003F2709"/>
    <w:rsid w:val="003F2920"/>
    <w:rsid w:val="003F2A39"/>
    <w:rsid w:val="003F2A96"/>
    <w:rsid w:val="003F2E54"/>
    <w:rsid w:val="003F30DC"/>
    <w:rsid w:val="003F39D1"/>
    <w:rsid w:val="003F4330"/>
    <w:rsid w:val="003F4477"/>
    <w:rsid w:val="003F4808"/>
    <w:rsid w:val="003F4F18"/>
    <w:rsid w:val="003F5268"/>
    <w:rsid w:val="003F56C5"/>
    <w:rsid w:val="003F5770"/>
    <w:rsid w:val="003F57A3"/>
    <w:rsid w:val="003F5B0C"/>
    <w:rsid w:val="003F6012"/>
    <w:rsid w:val="003F687C"/>
    <w:rsid w:val="003F6880"/>
    <w:rsid w:val="003F6BBC"/>
    <w:rsid w:val="003F6DDD"/>
    <w:rsid w:val="003F6E82"/>
    <w:rsid w:val="003F6E8B"/>
    <w:rsid w:val="003F6EA8"/>
    <w:rsid w:val="003F6EFE"/>
    <w:rsid w:val="003F70A4"/>
    <w:rsid w:val="003F75FA"/>
    <w:rsid w:val="003F7670"/>
    <w:rsid w:val="003F7EDF"/>
    <w:rsid w:val="0040031F"/>
    <w:rsid w:val="004007BA"/>
    <w:rsid w:val="004009EF"/>
    <w:rsid w:val="00400AA0"/>
    <w:rsid w:val="00400BF7"/>
    <w:rsid w:val="00400E1E"/>
    <w:rsid w:val="00401041"/>
    <w:rsid w:val="004014DD"/>
    <w:rsid w:val="00401A8E"/>
    <w:rsid w:val="00401C11"/>
    <w:rsid w:val="00401C6C"/>
    <w:rsid w:val="00401DDB"/>
    <w:rsid w:val="0040229A"/>
    <w:rsid w:val="00402301"/>
    <w:rsid w:val="00402A22"/>
    <w:rsid w:val="00403144"/>
    <w:rsid w:val="0040316F"/>
    <w:rsid w:val="004037FB"/>
    <w:rsid w:val="00403EB3"/>
    <w:rsid w:val="004047AA"/>
    <w:rsid w:val="00404CE9"/>
    <w:rsid w:val="00404EBB"/>
    <w:rsid w:val="00405103"/>
    <w:rsid w:val="00405537"/>
    <w:rsid w:val="00405FAA"/>
    <w:rsid w:val="00406022"/>
    <w:rsid w:val="004060A6"/>
    <w:rsid w:val="004060D1"/>
    <w:rsid w:val="004064EE"/>
    <w:rsid w:val="00406516"/>
    <w:rsid w:val="00406586"/>
    <w:rsid w:val="004068EB"/>
    <w:rsid w:val="004069E9"/>
    <w:rsid w:val="00406C5E"/>
    <w:rsid w:val="00406F21"/>
    <w:rsid w:val="00407CE6"/>
    <w:rsid w:val="00407E58"/>
    <w:rsid w:val="004101CF"/>
    <w:rsid w:val="0041052B"/>
    <w:rsid w:val="00410B60"/>
    <w:rsid w:val="0041117F"/>
    <w:rsid w:val="0041129B"/>
    <w:rsid w:val="004115A9"/>
    <w:rsid w:val="00411D2E"/>
    <w:rsid w:val="00411E11"/>
    <w:rsid w:val="0041204D"/>
    <w:rsid w:val="0041292C"/>
    <w:rsid w:val="00412C8C"/>
    <w:rsid w:val="00412D2A"/>
    <w:rsid w:val="004133C4"/>
    <w:rsid w:val="00413577"/>
    <w:rsid w:val="00413648"/>
    <w:rsid w:val="00413784"/>
    <w:rsid w:val="004139CC"/>
    <w:rsid w:val="0041415F"/>
    <w:rsid w:val="004141D7"/>
    <w:rsid w:val="00414D63"/>
    <w:rsid w:val="00414F1C"/>
    <w:rsid w:val="0041504C"/>
    <w:rsid w:val="004153AF"/>
    <w:rsid w:val="00415405"/>
    <w:rsid w:val="00415715"/>
    <w:rsid w:val="00415723"/>
    <w:rsid w:val="00415A0B"/>
    <w:rsid w:val="00415AAB"/>
    <w:rsid w:val="00415F5E"/>
    <w:rsid w:val="00415FA1"/>
    <w:rsid w:val="00416081"/>
    <w:rsid w:val="00416201"/>
    <w:rsid w:val="00416477"/>
    <w:rsid w:val="0041660C"/>
    <w:rsid w:val="00416F46"/>
    <w:rsid w:val="00416FFF"/>
    <w:rsid w:val="004172DC"/>
    <w:rsid w:val="0041776A"/>
    <w:rsid w:val="0041783B"/>
    <w:rsid w:val="00417E9E"/>
    <w:rsid w:val="00417EBA"/>
    <w:rsid w:val="004201B6"/>
    <w:rsid w:val="004204DF"/>
    <w:rsid w:val="0042076F"/>
    <w:rsid w:val="004208FA"/>
    <w:rsid w:val="0042194D"/>
    <w:rsid w:val="00421965"/>
    <w:rsid w:val="0042196A"/>
    <w:rsid w:val="00421EB1"/>
    <w:rsid w:val="00422BD2"/>
    <w:rsid w:val="00422D4E"/>
    <w:rsid w:val="00422F16"/>
    <w:rsid w:val="00423595"/>
    <w:rsid w:val="00423645"/>
    <w:rsid w:val="0042388A"/>
    <w:rsid w:val="00423992"/>
    <w:rsid w:val="00424299"/>
    <w:rsid w:val="0042434A"/>
    <w:rsid w:val="00424505"/>
    <w:rsid w:val="00424512"/>
    <w:rsid w:val="004246B0"/>
    <w:rsid w:val="0042508F"/>
    <w:rsid w:val="0042616F"/>
    <w:rsid w:val="004265C2"/>
    <w:rsid w:val="00426686"/>
    <w:rsid w:val="0042683C"/>
    <w:rsid w:val="0042685E"/>
    <w:rsid w:val="00426EE7"/>
    <w:rsid w:val="00427186"/>
    <w:rsid w:val="004272C0"/>
    <w:rsid w:val="0042751E"/>
    <w:rsid w:val="00427578"/>
    <w:rsid w:val="00427636"/>
    <w:rsid w:val="004277CF"/>
    <w:rsid w:val="0042787C"/>
    <w:rsid w:val="00427929"/>
    <w:rsid w:val="00427B1E"/>
    <w:rsid w:val="0043001E"/>
    <w:rsid w:val="0043039E"/>
    <w:rsid w:val="0043081C"/>
    <w:rsid w:val="0043131C"/>
    <w:rsid w:val="00431902"/>
    <w:rsid w:val="0043198B"/>
    <w:rsid w:val="00431A1B"/>
    <w:rsid w:val="00431A25"/>
    <w:rsid w:val="00431E0C"/>
    <w:rsid w:val="00432094"/>
    <w:rsid w:val="0043243E"/>
    <w:rsid w:val="00432465"/>
    <w:rsid w:val="0043268F"/>
    <w:rsid w:val="004328DF"/>
    <w:rsid w:val="00432B57"/>
    <w:rsid w:val="00432E2B"/>
    <w:rsid w:val="00432FB7"/>
    <w:rsid w:val="00432FCC"/>
    <w:rsid w:val="004333F1"/>
    <w:rsid w:val="004338D7"/>
    <w:rsid w:val="00433A87"/>
    <w:rsid w:val="00433AAC"/>
    <w:rsid w:val="00433AC4"/>
    <w:rsid w:val="00433B08"/>
    <w:rsid w:val="00433B7D"/>
    <w:rsid w:val="00433BE3"/>
    <w:rsid w:val="004341BF"/>
    <w:rsid w:val="004342AF"/>
    <w:rsid w:val="00434335"/>
    <w:rsid w:val="00434418"/>
    <w:rsid w:val="0043450D"/>
    <w:rsid w:val="00434740"/>
    <w:rsid w:val="00434797"/>
    <w:rsid w:val="00434A09"/>
    <w:rsid w:val="00434B49"/>
    <w:rsid w:val="00434C55"/>
    <w:rsid w:val="0043501B"/>
    <w:rsid w:val="004350EB"/>
    <w:rsid w:val="00435116"/>
    <w:rsid w:val="00435B95"/>
    <w:rsid w:val="00436779"/>
    <w:rsid w:val="00436784"/>
    <w:rsid w:val="00437173"/>
    <w:rsid w:val="00437EE2"/>
    <w:rsid w:val="00437F61"/>
    <w:rsid w:val="0044012C"/>
    <w:rsid w:val="0044050C"/>
    <w:rsid w:val="0044109D"/>
    <w:rsid w:val="004412C6"/>
    <w:rsid w:val="00441306"/>
    <w:rsid w:val="00441AB7"/>
    <w:rsid w:val="00441DDE"/>
    <w:rsid w:val="00442104"/>
    <w:rsid w:val="004422CA"/>
    <w:rsid w:val="00442545"/>
    <w:rsid w:val="00442880"/>
    <w:rsid w:val="00442F3A"/>
    <w:rsid w:val="004436E1"/>
    <w:rsid w:val="00443D26"/>
    <w:rsid w:val="0044411A"/>
    <w:rsid w:val="004441E3"/>
    <w:rsid w:val="00444586"/>
    <w:rsid w:val="0044464E"/>
    <w:rsid w:val="00444CEB"/>
    <w:rsid w:val="004458F3"/>
    <w:rsid w:val="00445A0E"/>
    <w:rsid w:val="00445EE1"/>
    <w:rsid w:val="004460E4"/>
    <w:rsid w:val="00446BF8"/>
    <w:rsid w:val="00446DCC"/>
    <w:rsid w:val="0044730D"/>
    <w:rsid w:val="00447347"/>
    <w:rsid w:val="00447612"/>
    <w:rsid w:val="00447762"/>
    <w:rsid w:val="0044796F"/>
    <w:rsid w:val="00447AF2"/>
    <w:rsid w:val="00447E43"/>
    <w:rsid w:val="00447FB5"/>
    <w:rsid w:val="0045055E"/>
    <w:rsid w:val="00450773"/>
    <w:rsid w:val="00450853"/>
    <w:rsid w:val="00450B2C"/>
    <w:rsid w:val="00450D97"/>
    <w:rsid w:val="0045128A"/>
    <w:rsid w:val="00451295"/>
    <w:rsid w:val="004519CC"/>
    <w:rsid w:val="0045226C"/>
    <w:rsid w:val="004526A0"/>
    <w:rsid w:val="00452A61"/>
    <w:rsid w:val="00452BCE"/>
    <w:rsid w:val="00452C56"/>
    <w:rsid w:val="00452E69"/>
    <w:rsid w:val="0045331C"/>
    <w:rsid w:val="00453355"/>
    <w:rsid w:val="0045368F"/>
    <w:rsid w:val="0045374E"/>
    <w:rsid w:val="00453753"/>
    <w:rsid w:val="00453BD4"/>
    <w:rsid w:val="00453C79"/>
    <w:rsid w:val="00453D5E"/>
    <w:rsid w:val="00453E7D"/>
    <w:rsid w:val="004540B7"/>
    <w:rsid w:val="00454900"/>
    <w:rsid w:val="0045495C"/>
    <w:rsid w:val="00454B85"/>
    <w:rsid w:val="00454D34"/>
    <w:rsid w:val="00454E1D"/>
    <w:rsid w:val="004550FB"/>
    <w:rsid w:val="00455193"/>
    <w:rsid w:val="00455967"/>
    <w:rsid w:val="00455D3C"/>
    <w:rsid w:val="00455DD4"/>
    <w:rsid w:val="00455E43"/>
    <w:rsid w:val="00455F35"/>
    <w:rsid w:val="004563C4"/>
    <w:rsid w:val="004563E7"/>
    <w:rsid w:val="004563EF"/>
    <w:rsid w:val="004564BD"/>
    <w:rsid w:val="004566D6"/>
    <w:rsid w:val="004568A1"/>
    <w:rsid w:val="00457706"/>
    <w:rsid w:val="00457965"/>
    <w:rsid w:val="00457A42"/>
    <w:rsid w:val="00457D14"/>
    <w:rsid w:val="00457D48"/>
    <w:rsid w:val="00457D95"/>
    <w:rsid w:val="00457F75"/>
    <w:rsid w:val="004605A5"/>
    <w:rsid w:val="00460989"/>
    <w:rsid w:val="00460AA0"/>
    <w:rsid w:val="00460DD3"/>
    <w:rsid w:val="0046101C"/>
    <w:rsid w:val="0046104C"/>
    <w:rsid w:val="004618DE"/>
    <w:rsid w:val="0046277B"/>
    <w:rsid w:val="004629F1"/>
    <w:rsid w:val="00462D35"/>
    <w:rsid w:val="00462EF5"/>
    <w:rsid w:val="004633EA"/>
    <w:rsid w:val="00463E59"/>
    <w:rsid w:val="00463F95"/>
    <w:rsid w:val="00463FDC"/>
    <w:rsid w:val="00464485"/>
    <w:rsid w:val="00464590"/>
    <w:rsid w:val="00464860"/>
    <w:rsid w:val="00464D40"/>
    <w:rsid w:val="004651A0"/>
    <w:rsid w:val="00465384"/>
    <w:rsid w:val="004653F3"/>
    <w:rsid w:val="00465501"/>
    <w:rsid w:val="00465585"/>
    <w:rsid w:val="0046567D"/>
    <w:rsid w:val="00465682"/>
    <w:rsid w:val="00465E1E"/>
    <w:rsid w:val="00465EB1"/>
    <w:rsid w:val="00466BEE"/>
    <w:rsid w:val="0046700F"/>
    <w:rsid w:val="00467025"/>
    <w:rsid w:val="00467045"/>
    <w:rsid w:val="00467558"/>
    <w:rsid w:val="00467CF6"/>
    <w:rsid w:val="00467D8B"/>
    <w:rsid w:val="0047063D"/>
    <w:rsid w:val="0047067F"/>
    <w:rsid w:val="00470F4A"/>
    <w:rsid w:val="004710A0"/>
    <w:rsid w:val="004710CA"/>
    <w:rsid w:val="00471835"/>
    <w:rsid w:val="00471DE0"/>
    <w:rsid w:val="00471DF5"/>
    <w:rsid w:val="00471F87"/>
    <w:rsid w:val="0047270F"/>
    <w:rsid w:val="00472A73"/>
    <w:rsid w:val="00472AD9"/>
    <w:rsid w:val="00472B66"/>
    <w:rsid w:val="00472BB2"/>
    <w:rsid w:val="00472C3E"/>
    <w:rsid w:val="00472EAF"/>
    <w:rsid w:val="00473356"/>
    <w:rsid w:val="0047374F"/>
    <w:rsid w:val="0047376F"/>
    <w:rsid w:val="004738D9"/>
    <w:rsid w:val="00473B7D"/>
    <w:rsid w:val="00473F39"/>
    <w:rsid w:val="004740CD"/>
    <w:rsid w:val="00474486"/>
    <w:rsid w:val="00474A18"/>
    <w:rsid w:val="00474B83"/>
    <w:rsid w:val="00474D29"/>
    <w:rsid w:val="00474D51"/>
    <w:rsid w:val="00474F1F"/>
    <w:rsid w:val="00474F80"/>
    <w:rsid w:val="00474FA3"/>
    <w:rsid w:val="004750E8"/>
    <w:rsid w:val="00475657"/>
    <w:rsid w:val="00475E7E"/>
    <w:rsid w:val="00476DB1"/>
    <w:rsid w:val="00476DE0"/>
    <w:rsid w:val="00476F58"/>
    <w:rsid w:val="00477200"/>
    <w:rsid w:val="00477226"/>
    <w:rsid w:val="004774AC"/>
    <w:rsid w:val="00477545"/>
    <w:rsid w:val="00477990"/>
    <w:rsid w:val="00477A5B"/>
    <w:rsid w:val="00477A60"/>
    <w:rsid w:val="00477AF9"/>
    <w:rsid w:val="00477D66"/>
    <w:rsid w:val="00477FE3"/>
    <w:rsid w:val="00480038"/>
    <w:rsid w:val="00480660"/>
    <w:rsid w:val="00480961"/>
    <w:rsid w:val="00480B7D"/>
    <w:rsid w:val="0048102B"/>
    <w:rsid w:val="004810E8"/>
    <w:rsid w:val="00481503"/>
    <w:rsid w:val="004815D3"/>
    <w:rsid w:val="0048187A"/>
    <w:rsid w:val="00481892"/>
    <w:rsid w:val="00481C4E"/>
    <w:rsid w:val="004822EF"/>
    <w:rsid w:val="0048237D"/>
    <w:rsid w:val="00482A1C"/>
    <w:rsid w:val="00482EEC"/>
    <w:rsid w:val="0048304A"/>
    <w:rsid w:val="00483266"/>
    <w:rsid w:val="0048334E"/>
    <w:rsid w:val="00483482"/>
    <w:rsid w:val="00483CB8"/>
    <w:rsid w:val="00483CC9"/>
    <w:rsid w:val="00483F81"/>
    <w:rsid w:val="00484644"/>
    <w:rsid w:val="0048464E"/>
    <w:rsid w:val="00484D71"/>
    <w:rsid w:val="004850A1"/>
    <w:rsid w:val="00485193"/>
    <w:rsid w:val="004859AF"/>
    <w:rsid w:val="00486619"/>
    <w:rsid w:val="004866A4"/>
    <w:rsid w:val="00486704"/>
    <w:rsid w:val="00486AAA"/>
    <w:rsid w:val="00486DF1"/>
    <w:rsid w:val="00487318"/>
    <w:rsid w:val="00487399"/>
    <w:rsid w:val="0048744B"/>
    <w:rsid w:val="00487933"/>
    <w:rsid w:val="004900F9"/>
    <w:rsid w:val="00490559"/>
    <w:rsid w:val="00490695"/>
    <w:rsid w:val="00490A58"/>
    <w:rsid w:val="00490BD1"/>
    <w:rsid w:val="00490FF7"/>
    <w:rsid w:val="004912FD"/>
    <w:rsid w:val="00491719"/>
    <w:rsid w:val="0049174E"/>
    <w:rsid w:val="00491A15"/>
    <w:rsid w:val="00491BD2"/>
    <w:rsid w:val="00492559"/>
    <w:rsid w:val="00492DBB"/>
    <w:rsid w:val="0049319E"/>
    <w:rsid w:val="004933E8"/>
    <w:rsid w:val="004937FA"/>
    <w:rsid w:val="0049392B"/>
    <w:rsid w:val="004943BF"/>
    <w:rsid w:val="0049460D"/>
    <w:rsid w:val="0049466E"/>
    <w:rsid w:val="00495169"/>
    <w:rsid w:val="00495299"/>
    <w:rsid w:val="0049531D"/>
    <w:rsid w:val="00495595"/>
    <w:rsid w:val="004958A6"/>
    <w:rsid w:val="00495C2E"/>
    <w:rsid w:val="00495CBE"/>
    <w:rsid w:val="00495DBF"/>
    <w:rsid w:val="00495F81"/>
    <w:rsid w:val="004960A4"/>
    <w:rsid w:val="0049610A"/>
    <w:rsid w:val="0049657B"/>
    <w:rsid w:val="004965E3"/>
    <w:rsid w:val="004966A2"/>
    <w:rsid w:val="004966C8"/>
    <w:rsid w:val="00496938"/>
    <w:rsid w:val="00496C75"/>
    <w:rsid w:val="00496FA6"/>
    <w:rsid w:val="0049704B"/>
    <w:rsid w:val="004971AA"/>
    <w:rsid w:val="004973A5"/>
    <w:rsid w:val="00497D5A"/>
    <w:rsid w:val="00497F98"/>
    <w:rsid w:val="004A0135"/>
    <w:rsid w:val="004A0529"/>
    <w:rsid w:val="004A07E0"/>
    <w:rsid w:val="004A0BB0"/>
    <w:rsid w:val="004A0BE6"/>
    <w:rsid w:val="004A1426"/>
    <w:rsid w:val="004A15FA"/>
    <w:rsid w:val="004A1B5B"/>
    <w:rsid w:val="004A1EB8"/>
    <w:rsid w:val="004A1F74"/>
    <w:rsid w:val="004A28CC"/>
    <w:rsid w:val="004A29C1"/>
    <w:rsid w:val="004A2BDF"/>
    <w:rsid w:val="004A2E4C"/>
    <w:rsid w:val="004A337E"/>
    <w:rsid w:val="004A3C5D"/>
    <w:rsid w:val="004A40AD"/>
    <w:rsid w:val="004A4162"/>
    <w:rsid w:val="004A4217"/>
    <w:rsid w:val="004A43B1"/>
    <w:rsid w:val="004A4654"/>
    <w:rsid w:val="004A4A29"/>
    <w:rsid w:val="004A5037"/>
    <w:rsid w:val="004A567E"/>
    <w:rsid w:val="004A56D8"/>
    <w:rsid w:val="004A5787"/>
    <w:rsid w:val="004A5804"/>
    <w:rsid w:val="004A5B2D"/>
    <w:rsid w:val="004A5C32"/>
    <w:rsid w:val="004A5D92"/>
    <w:rsid w:val="004A61A7"/>
    <w:rsid w:val="004A64E2"/>
    <w:rsid w:val="004A653C"/>
    <w:rsid w:val="004A6EF5"/>
    <w:rsid w:val="004A6F35"/>
    <w:rsid w:val="004A700F"/>
    <w:rsid w:val="004A721B"/>
    <w:rsid w:val="004A74BE"/>
    <w:rsid w:val="004A74DC"/>
    <w:rsid w:val="004A7568"/>
    <w:rsid w:val="004A7C3F"/>
    <w:rsid w:val="004A7EEA"/>
    <w:rsid w:val="004B05FA"/>
    <w:rsid w:val="004B0E1B"/>
    <w:rsid w:val="004B0F83"/>
    <w:rsid w:val="004B10FD"/>
    <w:rsid w:val="004B12FB"/>
    <w:rsid w:val="004B1533"/>
    <w:rsid w:val="004B1C7F"/>
    <w:rsid w:val="004B1E87"/>
    <w:rsid w:val="004B21A6"/>
    <w:rsid w:val="004B2240"/>
    <w:rsid w:val="004B241C"/>
    <w:rsid w:val="004B24B9"/>
    <w:rsid w:val="004B2623"/>
    <w:rsid w:val="004B29A0"/>
    <w:rsid w:val="004B2B49"/>
    <w:rsid w:val="004B2E28"/>
    <w:rsid w:val="004B2EED"/>
    <w:rsid w:val="004B3773"/>
    <w:rsid w:val="004B387E"/>
    <w:rsid w:val="004B3A15"/>
    <w:rsid w:val="004B3EC3"/>
    <w:rsid w:val="004B3F73"/>
    <w:rsid w:val="004B3F76"/>
    <w:rsid w:val="004B414B"/>
    <w:rsid w:val="004B423A"/>
    <w:rsid w:val="004B4258"/>
    <w:rsid w:val="004B452D"/>
    <w:rsid w:val="004B45A7"/>
    <w:rsid w:val="004B462E"/>
    <w:rsid w:val="004B596D"/>
    <w:rsid w:val="004B5EF7"/>
    <w:rsid w:val="004B62B6"/>
    <w:rsid w:val="004B642F"/>
    <w:rsid w:val="004B67F6"/>
    <w:rsid w:val="004B6A6B"/>
    <w:rsid w:val="004B6AE5"/>
    <w:rsid w:val="004B6BF4"/>
    <w:rsid w:val="004B6E1C"/>
    <w:rsid w:val="004B7006"/>
    <w:rsid w:val="004B7166"/>
    <w:rsid w:val="004B76F6"/>
    <w:rsid w:val="004B7B3C"/>
    <w:rsid w:val="004B7B49"/>
    <w:rsid w:val="004B7CC5"/>
    <w:rsid w:val="004C045E"/>
    <w:rsid w:val="004C0983"/>
    <w:rsid w:val="004C0D27"/>
    <w:rsid w:val="004C0EA9"/>
    <w:rsid w:val="004C0ED7"/>
    <w:rsid w:val="004C101A"/>
    <w:rsid w:val="004C1039"/>
    <w:rsid w:val="004C116D"/>
    <w:rsid w:val="004C172F"/>
    <w:rsid w:val="004C18DE"/>
    <w:rsid w:val="004C19F3"/>
    <w:rsid w:val="004C1E48"/>
    <w:rsid w:val="004C237D"/>
    <w:rsid w:val="004C24A0"/>
    <w:rsid w:val="004C24F2"/>
    <w:rsid w:val="004C2510"/>
    <w:rsid w:val="004C251E"/>
    <w:rsid w:val="004C258E"/>
    <w:rsid w:val="004C2747"/>
    <w:rsid w:val="004C2783"/>
    <w:rsid w:val="004C279B"/>
    <w:rsid w:val="004C2E10"/>
    <w:rsid w:val="004C310C"/>
    <w:rsid w:val="004C3213"/>
    <w:rsid w:val="004C376B"/>
    <w:rsid w:val="004C3A1A"/>
    <w:rsid w:val="004C3BD1"/>
    <w:rsid w:val="004C420D"/>
    <w:rsid w:val="004C468D"/>
    <w:rsid w:val="004C46DB"/>
    <w:rsid w:val="004C50AD"/>
    <w:rsid w:val="004C5335"/>
    <w:rsid w:val="004C57A7"/>
    <w:rsid w:val="004C57C0"/>
    <w:rsid w:val="004C5D4A"/>
    <w:rsid w:val="004C5FB2"/>
    <w:rsid w:val="004C67AE"/>
    <w:rsid w:val="004C67E9"/>
    <w:rsid w:val="004C6A71"/>
    <w:rsid w:val="004C6A92"/>
    <w:rsid w:val="004C6CF5"/>
    <w:rsid w:val="004C7511"/>
    <w:rsid w:val="004C75BF"/>
    <w:rsid w:val="004C769A"/>
    <w:rsid w:val="004C79F8"/>
    <w:rsid w:val="004C7B90"/>
    <w:rsid w:val="004C7BC2"/>
    <w:rsid w:val="004C7D79"/>
    <w:rsid w:val="004D02E4"/>
    <w:rsid w:val="004D041B"/>
    <w:rsid w:val="004D0598"/>
    <w:rsid w:val="004D0823"/>
    <w:rsid w:val="004D0A49"/>
    <w:rsid w:val="004D0C6A"/>
    <w:rsid w:val="004D0CA3"/>
    <w:rsid w:val="004D1157"/>
    <w:rsid w:val="004D16EB"/>
    <w:rsid w:val="004D178C"/>
    <w:rsid w:val="004D195B"/>
    <w:rsid w:val="004D19AD"/>
    <w:rsid w:val="004D1A00"/>
    <w:rsid w:val="004D1B58"/>
    <w:rsid w:val="004D1E4C"/>
    <w:rsid w:val="004D1F08"/>
    <w:rsid w:val="004D2089"/>
    <w:rsid w:val="004D24FC"/>
    <w:rsid w:val="004D2B96"/>
    <w:rsid w:val="004D2BD4"/>
    <w:rsid w:val="004D2BEC"/>
    <w:rsid w:val="004D2C0C"/>
    <w:rsid w:val="004D2DBA"/>
    <w:rsid w:val="004D2E2B"/>
    <w:rsid w:val="004D3084"/>
    <w:rsid w:val="004D35D3"/>
    <w:rsid w:val="004D3787"/>
    <w:rsid w:val="004D37CD"/>
    <w:rsid w:val="004D3A62"/>
    <w:rsid w:val="004D3FC1"/>
    <w:rsid w:val="004D43E2"/>
    <w:rsid w:val="004D477B"/>
    <w:rsid w:val="004D4C15"/>
    <w:rsid w:val="004D4C69"/>
    <w:rsid w:val="004D4E29"/>
    <w:rsid w:val="004D4EDE"/>
    <w:rsid w:val="004D54CF"/>
    <w:rsid w:val="004D5738"/>
    <w:rsid w:val="004D5E45"/>
    <w:rsid w:val="004D617F"/>
    <w:rsid w:val="004D6278"/>
    <w:rsid w:val="004D62C6"/>
    <w:rsid w:val="004D6550"/>
    <w:rsid w:val="004D66C9"/>
    <w:rsid w:val="004D6B09"/>
    <w:rsid w:val="004D6DE5"/>
    <w:rsid w:val="004D6E1D"/>
    <w:rsid w:val="004D7725"/>
    <w:rsid w:val="004D79FF"/>
    <w:rsid w:val="004D7E83"/>
    <w:rsid w:val="004E01B0"/>
    <w:rsid w:val="004E026D"/>
    <w:rsid w:val="004E048C"/>
    <w:rsid w:val="004E0647"/>
    <w:rsid w:val="004E0941"/>
    <w:rsid w:val="004E09C3"/>
    <w:rsid w:val="004E0B12"/>
    <w:rsid w:val="004E0D2A"/>
    <w:rsid w:val="004E1195"/>
    <w:rsid w:val="004E142A"/>
    <w:rsid w:val="004E14B4"/>
    <w:rsid w:val="004E26D5"/>
    <w:rsid w:val="004E27C2"/>
    <w:rsid w:val="004E27FF"/>
    <w:rsid w:val="004E28DD"/>
    <w:rsid w:val="004E28FC"/>
    <w:rsid w:val="004E2AD0"/>
    <w:rsid w:val="004E2C62"/>
    <w:rsid w:val="004E2E09"/>
    <w:rsid w:val="004E385F"/>
    <w:rsid w:val="004E3BF3"/>
    <w:rsid w:val="004E4068"/>
    <w:rsid w:val="004E4091"/>
    <w:rsid w:val="004E4165"/>
    <w:rsid w:val="004E4A15"/>
    <w:rsid w:val="004E5023"/>
    <w:rsid w:val="004E51D4"/>
    <w:rsid w:val="004E5315"/>
    <w:rsid w:val="004E5320"/>
    <w:rsid w:val="004E53A5"/>
    <w:rsid w:val="004E55B1"/>
    <w:rsid w:val="004E57B4"/>
    <w:rsid w:val="004E59C6"/>
    <w:rsid w:val="004E5B34"/>
    <w:rsid w:val="004E5C3C"/>
    <w:rsid w:val="004E6028"/>
    <w:rsid w:val="004E6165"/>
    <w:rsid w:val="004E63B4"/>
    <w:rsid w:val="004E659B"/>
    <w:rsid w:val="004E6743"/>
    <w:rsid w:val="004E6B7A"/>
    <w:rsid w:val="004E6BDF"/>
    <w:rsid w:val="004E6E8E"/>
    <w:rsid w:val="004E6FC0"/>
    <w:rsid w:val="004E706D"/>
    <w:rsid w:val="004E731F"/>
    <w:rsid w:val="004E75A8"/>
    <w:rsid w:val="004E7874"/>
    <w:rsid w:val="004E79D8"/>
    <w:rsid w:val="004E7A07"/>
    <w:rsid w:val="004E7CCD"/>
    <w:rsid w:val="004E7DA2"/>
    <w:rsid w:val="004E7E10"/>
    <w:rsid w:val="004F009B"/>
    <w:rsid w:val="004F01A6"/>
    <w:rsid w:val="004F01C7"/>
    <w:rsid w:val="004F0328"/>
    <w:rsid w:val="004F0479"/>
    <w:rsid w:val="004F0918"/>
    <w:rsid w:val="004F0A90"/>
    <w:rsid w:val="004F1446"/>
    <w:rsid w:val="004F175C"/>
    <w:rsid w:val="004F1E85"/>
    <w:rsid w:val="004F225D"/>
    <w:rsid w:val="004F250C"/>
    <w:rsid w:val="004F266B"/>
    <w:rsid w:val="004F2721"/>
    <w:rsid w:val="004F2D51"/>
    <w:rsid w:val="004F30CE"/>
    <w:rsid w:val="004F335C"/>
    <w:rsid w:val="004F3851"/>
    <w:rsid w:val="004F3886"/>
    <w:rsid w:val="004F3923"/>
    <w:rsid w:val="004F3BAD"/>
    <w:rsid w:val="004F3BBD"/>
    <w:rsid w:val="004F3D0A"/>
    <w:rsid w:val="004F3DC1"/>
    <w:rsid w:val="004F40E3"/>
    <w:rsid w:val="004F4186"/>
    <w:rsid w:val="004F43FE"/>
    <w:rsid w:val="004F4637"/>
    <w:rsid w:val="004F4765"/>
    <w:rsid w:val="004F479C"/>
    <w:rsid w:val="004F4A3A"/>
    <w:rsid w:val="004F4A60"/>
    <w:rsid w:val="004F4B8D"/>
    <w:rsid w:val="004F4C0C"/>
    <w:rsid w:val="004F4C55"/>
    <w:rsid w:val="004F4D15"/>
    <w:rsid w:val="004F4F57"/>
    <w:rsid w:val="004F50C5"/>
    <w:rsid w:val="004F50E4"/>
    <w:rsid w:val="004F54DB"/>
    <w:rsid w:val="004F577F"/>
    <w:rsid w:val="004F5C15"/>
    <w:rsid w:val="004F601B"/>
    <w:rsid w:val="004F66CC"/>
    <w:rsid w:val="004F6FC6"/>
    <w:rsid w:val="004F7193"/>
    <w:rsid w:val="004F77A7"/>
    <w:rsid w:val="004F7B12"/>
    <w:rsid w:val="004F7C80"/>
    <w:rsid w:val="004F7F46"/>
    <w:rsid w:val="005005AE"/>
    <w:rsid w:val="005015E8"/>
    <w:rsid w:val="00501A0A"/>
    <w:rsid w:val="00501BFB"/>
    <w:rsid w:val="00502C50"/>
    <w:rsid w:val="00502FB0"/>
    <w:rsid w:val="00503847"/>
    <w:rsid w:val="00503C46"/>
    <w:rsid w:val="005041E0"/>
    <w:rsid w:val="005043E7"/>
    <w:rsid w:val="00504B92"/>
    <w:rsid w:val="00504DDE"/>
    <w:rsid w:val="00504F3E"/>
    <w:rsid w:val="00505388"/>
    <w:rsid w:val="005055F2"/>
    <w:rsid w:val="00505625"/>
    <w:rsid w:val="005056BA"/>
    <w:rsid w:val="005056BF"/>
    <w:rsid w:val="005058B4"/>
    <w:rsid w:val="00505A80"/>
    <w:rsid w:val="00505DB3"/>
    <w:rsid w:val="00505F70"/>
    <w:rsid w:val="0050644F"/>
    <w:rsid w:val="005064F7"/>
    <w:rsid w:val="0050650B"/>
    <w:rsid w:val="005074A4"/>
    <w:rsid w:val="0050763B"/>
    <w:rsid w:val="00507943"/>
    <w:rsid w:val="005079A4"/>
    <w:rsid w:val="00507FB2"/>
    <w:rsid w:val="0051029E"/>
    <w:rsid w:val="005103BE"/>
    <w:rsid w:val="00510835"/>
    <w:rsid w:val="005109C1"/>
    <w:rsid w:val="00510AEB"/>
    <w:rsid w:val="00510B58"/>
    <w:rsid w:val="00510C80"/>
    <w:rsid w:val="00510D78"/>
    <w:rsid w:val="005112BC"/>
    <w:rsid w:val="00511310"/>
    <w:rsid w:val="00511527"/>
    <w:rsid w:val="00511791"/>
    <w:rsid w:val="0051196D"/>
    <w:rsid w:val="00511FA4"/>
    <w:rsid w:val="00512734"/>
    <w:rsid w:val="00512893"/>
    <w:rsid w:val="00512AD5"/>
    <w:rsid w:val="0051347D"/>
    <w:rsid w:val="0051382A"/>
    <w:rsid w:val="00513AC8"/>
    <w:rsid w:val="00513B46"/>
    <w:rsid w:val="00513FAD"/>
    <w:rsid w:val="005142C7"/>
    <w:rsid w:val="005148B4"/>
    <w:rsid w:val="00514B15"/>
    <w:rsid w:val="00514D5F"/>
    <w:rsid w:val="0051525A"/>
    <w:rsid w:val="005158C3"/>
    <w:rsid w:val="00515EBB"/>
    <w:rsid w:val="00516044"/>
    <w:rsid w:val="00516096"/>
    <w:rsid w:val="00516118"/>
    <w:rsid w:val="005163CC"/>
    <w:rsid w:val="005167B3"/>
    <w:rsid w:val="00516959"/>
    <w:rsid w:val="00516E90"/>
    <w:rsid w:val="005170DD"/>
    <w:rsid w:val="0051775A"/>
    <w:rsid w:val="00517798"/>
    <w:rsid w:val="00517A00"/>
    <w:rsid w:val="00517AAA"/>
    <w:rsid w:val="00517FA8"/>
    <w:rsid w:val="00520251"/>
    <w:rsid w:val="0052066E"/>
    <w:rsid w:val="00520838"/>
    <w:rsid w:val="00520886"/>
    <w:rsid w:val="005209ED"/>
    <w:rsid w:val="00520AC6"/>
    <w:rsid w:val="00520DCA"/>
    <w:rsid w:val="00520FFD"/>
    <w:rsid w:val="00521677"/>
    <w:rsid w:val="00521845"/>
    <w:rsid w:val="00521A19"/>
    <w:rsid w:val="0052230B"/>
    <w:rsid w:val="00522454"/>
    <w:rsid w:val="00522C1E"/>
    <w:rsid w:val="00522F38"/>
    <w:rsid w:val="005232A0"/>
    <w:rsid w:val="00523318"/>
    <w:rsid w:val="00523804"/>
    <w:rsid w:val="00523F65"/>
    <w:rsid w:val="00524133"/>
    <w:rsid w:val="0052422D"/>
    <w:rsid w:val="005245C9"/>
    <w:rsid w:val="005246BA"/>
    <w:rsid w:val="00524756"/>
    <w:rsid w:val="00524771"/>
    <w:rsid w:val="00524BB6"/>
    <w:rsid w:val="00524BDB"/>
    <w:rsid w:val="00525063"/>
    <w:rsid w:val="00525080"/>
    <w:rsid w:val="00525149"/>
    <w:rsid w:val="005255C9"/>
    <w:rsid w:val="00525675"/>
    <w:rsid w:val="00525C54"/>
    <w:rsid w:val="0052624C"/>
    <w:rsid w:val="005268AF"/>
    <w:rsid w:val="005268D0"/>
    <w:rsid w:val="00526D1B"/>
    <w:rsid w:val="00527120"/>
    <w:rsid w:val="005275A1"/>
    <w:rsid w:val="00527751"/>
    <w:rsid w:val="0052792B"/>
    <w:rsid w:val="00527B4E"/>
    <w:rsid w:val="00527C8F"/>
    <w:rsid w:val="00527E6E"/>
    <w:rsid w:val="00527F60"/>
    <w:rsid w:val="00527FD1"/>
    <w:rsid w:val="005300ED"/>
    <w:rsid w:val="005305C2"/>
    <w:rsid w:val="00530B17"/>
    <w:rsid w:val="005310C0"/>
    <w:rsid w:val="00531452"/>
    <w:rsid w:val="005314E0"/>
    <w:rsid w:val="005316DE"/>
    <w:rsid w:val="0053176D"/>
    <w:rsid w:val="00531B77"/>
    <w:rsid w:val="00531DBC"/>
    <w:rsid w:val="00532012"/>
    <w:rsid w:val="005320D3"/>
    <w:rsid w:val="00532D12"/>
    <w:rsid w:val="005333FE"/>
    <w:rsid w:val="00533699"/>
    <w:rsid w:val="0053371C"/>
    <w:rsid w:val="00533AAB"/>
    <w:rsid w:val="00533C81"/>
    <w:rsid w:val="00533CA8"/>
    <w:rsid w:val="00533CB3"/>
    <w:rsid w:val="00533DDB"/>
    <w:rsid w:val="00534489"/>
    <w:rsid w:val="00534696"/>
    <w:rsid w:val="00534E6E"/>
    <w:rsid w:val="00534F65"/>
    <w:rsid w:val="00535AD7"/>
    <w:rsid w:val="00535AED"/>
    <w:rsid w:val="00535DE4"/>
    <w:rsid w:val="00535FA0"/>
    <w:rsid w:val="00536101"/>
    <w:rsid w:val="005368ED"/>
    <w:rsid w:val="00536963"/>
    <w:rsid w:val="00536988"/>
    <w:rsid w:val="005370AC"/>
    <w:rsid w:val="00537756"/>
    <w:rsid w:val="00537A2C"/>
    <w:rsid w:val="00537F00"/>
    <w:rsid w:val="005404E7"/>
    <w:rsid w:val="005407B5"/>
    <w:rsid w:val="00540826"/>
    <w:rsid w:val="00540EBD"/>
    <w:rsid w:val="00540EC8"/>
    <w:rsid w:val="00541636"/>
    <w:rsid w:val="00541A90"/>
    <w:rsid w:val="00541ACE"/>
    <w:rsid w:val="00541AE5"/>
    <w:rsid w:val="0054203F"/>
    <w:rsid w:val="005420E9"/>
    <w:rsid w:val="00542CD4"/>
    <w:rsid w:val="00542D01"/>
    <w:rsid w:val="005431AD"/>
    <w:rsid w:val="00543571"/>
    <w:rsid w:val="00543665"/>
    <w:rsid w:val="00543854"/>
    <w:rsid w:val="00543B25"/>
    <w:rsid w:val="00543E72"/>
    <w:rsid w:val="005440D7"/>
    <w:rsid w:val="005441D4"/>
    <w:rsid w:val="00544B69"/>
    <w:rsid w:val="00544CE6"/>
    <w:rsid w:val="00545150"/>
    <w:rsid w:val="00545617"/>
    <w:rsid w:val="00545A31"/>
    <w:rsid w:val="00545AE5"/>
    <w:rsid w:val="00545C7A"/>
    <w:rsid w:val="005463DF"/>
    <w:rsid w:val="00546AFE"/>
    <w:rsid w:val="00546B6E"/>
    <w:rsid w:val="00546BF4"/>
    <w:rsid w:val="005470CF"/>
    <w:rsid w:val="0054742E"/>
    <w:rsid w:val="005474BA"/>
    <w:rsid w:val="005478D4"/>
    <w:rsid w:val="00547931"/>
    <w:rsid w:val="00547BBD"/>
    <w:rsid w:val="00547CCB"/>
    <w:rsid w:val="00550515"/>
    <w:rsid w:val="005506F1"/>
    <w:rsid w:val="005512A8"/>
    <w:rsid w:val="005513C4"/>
    <w:rsid w:val="0055147E"/>
    <w:rsid w:val="005516C7"/>
    <w:rsid w:val="0055174F"/>
    <w:rsid w:val="005518FC"/>
    <w:rsid w:val="0055191D"/>
    <w:rsid w:val="00551E5C"/>
    <w:rsid w:val="00551EB4"/>
    <w:rsid w:val="00551EBB"/>
    <w:rsid w:val="00551F26"/>
    <w:rsid w:val="005527A7"/>
    <w:rsid w:val="005527B4"/>
    <w:rsid w:val="00552C6F"/>
    <w:rsid w:val="00553936"/>
    <w:rsid w:val="005539AE"/>
    <w:rsid w:val="00553C91"/>
    <w:rsid w:val="00553E33"/>
    <w:rsid w:val="00553F14"/>
    <w:rsid w:val="00554203"/>
    <w:rsid w:val="005542E2"/>
    <w:rsid w:val="0055440A"/>
    <w:rsid w:val="005545C0"/>
    <w:rsid w:val="00554D04"/>
    <w:rsid w:val="00554D77"/>
    <w:rsid w:val="00555028"/>
    <w:rsid w:val="0055586C"/>
    <w:rsid w:val="00555FCE"/>
    <w:rsid w:val="005563C8"/>
    <w:rsid w:val="005565E8"/>
    <w:rsid w:val="00556896"/>
    <w:rsid w:val="00557887"/>
    <w:rsid w:val="0056029C"/>
    <w:rsid w:val="0056081B"/>
    <w:rsid w:val="005608A7"/>
    <w:rsid w:val="00560C62"/>
    <w:rsid w:val="00560E96"/>
    <w:rsid w:val="00561445"/>
    <w:rsid w:val="00561473"/>
    <w:rsid w:val="00561613"/>
    <w:rsid w:val="00561652"/>
    <w:rsid w:val="0056173E"/>
    <w:rsid w:val="00561A47"/>
    <w:rsid w:val="00561CF5"/>
    <w:rsid w:val="00561EA2"/>
    <w:rsid w:val="0056234B"/>
    <w:rsid w:val="0056261C"/>
    <w:rsid w:val="0056274B"/>
    <w:rsid w:val="00562759"/>
    <w:rsid w:val="005629FF"/>
    <w:rsid w:val="00562DBC"/>
    <w:rsid w:val="00562EAD"/>
    <w:rsid w:val="0056319D"/>
    <w:rsid w:val="00563217"/>
    <w:rsid w:val="005632A0"/>
    <w:rsid w:val="00563420"/>
    <w:rsid w:val="0056347F"/>
    <w:rsid w:val="00563B55"/>
    <w:rsid w:val="00564A77"/>
    <w:rsid w:val="00564D7C"/>
    <w:rsid w:val="00564FC6"/>
    <w:rsid w:val="00565442"/>
    <w:rsid w:val="00565759"/>
    <w:rsid w:val="005657D9"/>
    <w:rsid w:val="00565CAC"/>
    <w:rsid w:val="00566069"/>
    <w:rsid w:val="005663A8"/>
    <w:rsid w:val="005663D3"/>
    <w:rsid w:val="005665F8"/>
    <w:rsid w:val="0056668A"/>
    <w:rsid w:val="0056674F"/>
    <w:rsid w:val="005667AC"/>
    <w:rsid w:val="0056686C"/>
    <w:rsid w:val="005668DE"/>
    <w:rsid w:val="00566D27"/>
    <w:rsid w:val="0056778E"/>
    <w:rsid w:val="005677AD"/>
    <w:rsid w:val="00567A81"/>
    <w:rsid w:val="005700B9"/>
    <w:rsid w:val="005703EB"/>
    <w:rsid w:val="00570431"/>
    <w:rsid w:val="005706BB"/>
    <w:rsid w:val="0057099E"/>
    <w:rsid w:val="00570DFF"/>
    <w:rsid w:val="00571590"/>
    <w:rsid w:val="00571C64"/>
    <w:rsid w:val="00571F89"/>
    <w:rsid w:val="0057206A"/>
    <w:rsid w:val="005729F9"/>
    <w:rsid w:val="00572A70"/>
    <w:rsid w:val="00572CF9"/>
    <w:rsid w:val="00572F23"/>
    <w:rsid w:val="00573032"/>
    <w:rsid w:val="00573173"/>
    <w:rsid w:val="005732A4"/>
    <w:rsid w:val="005735E5"/>
    <w:rsid w:val="00573A01"/>
    <w:rsid w:val="00573BF8"/>
    <w:rsid w:val="00573E12"/>
    <w:rsid w:val="00574AC3"/>
    <w:rsid w:val="0057531D"/>
    <w:rsid w:val="00575902"/>
    <w:rsid w:val="00575D6A"/>
    <w:rsid w:val="00575FEF"/>
    <w:rsid w:val="0057611E"/>
    <w:rsid w:val="00576152"/>
    <w:rsid w:val="00576828"/>
    <w:rsid w:val="00576B1C"/>
    <w:rsid w:val="00576B3A"/>
    <w:rsid w:val="0057745F"/>
    <w:rsid w:val="005774A9"/>
    <w:rsid w:val="00577B2E"/>
    <w:rsid w:val="00577B54"/>
    <w:rsid w:val="00577BB5"/>
    <w:rsid w:val="00577CAA"/>
    <w:rsid w:val="00577CC8"/>
    <w:rsid w:val="00577DC1"/>
    <w:rsid w:val="00580547"/>
    <w:rsid w:val="00580797"/>
    <w:rsid w:val="00580A71"/>
    <w:rsid w:val="00580E6E"/>
    <w:rsid w:val="0058101B"/>
    <w:rsid w:val="00581220"/>
    <w:rsid w:val="005812B7"/>
    <w:rsid w:val="00581429"/>
    <w:rsid w:val="0058171E"/>
    <w:rsid w:val="00581FE1"/>
    <w:rsid w:val="00581FE4"/>
    <w:rsid w:val="00581FED"/>
    <w:rsid w:val="0058218C"/>
    <w:rsid w:val="00582619"/>
    <w:rsid w:val="00582716"/>
    <w:rsid w:val="00582BD7"/>
    <w:rsid w:val="00582DFF"/>
    <w:rsid w:val="00582E83"/>
    <w:rsid w:val="00583021"/>
    <w:rsid w:val="005831FA"/>
    <w:rsid w:val="005832F3"/>
    <w:rsid w:val="005834B4"/>
    <w:rsid w:val="005835A0"/>
    <w:rsid w:val="0058375A"/>
    <w:rsid w:val="00583D6B"/>
    <w:rsid w:val="00583E1A"/>
    <w:rsid w:val="00583EC2"/>
    <w:rsid w:val="00584252"/>
    <w:rsid w:val="00584334"/>
    <w:rsid w:val="00584715"/>
    <w:rsid w:val="0058472B"/>
    <w:rsid w:val="005848E4"/>
    <w:rsid w:val="00584997"/>
    <w:rsid w:val="00584F60"/>
    <w:rsid w:val="00584F96"/>
    <w:rsid w:val="00585040"/>
    <w:rsid w:val="00585454"/>
    <w:rsid w:val="005858AA"/>
    <w:rsid w:val="00585EA4"/>
    <w:rsid w:val="00586235"/>
    <w:rsid w:val="00586519"/>
    <w:rsid w:val="0058726B"/>
    <w:rsid w:val="00587AD5"/>
    <w:rsid w:val="00587F90"/>
    <w:rsid w:val="005902D6"/>
    <w:rsid w:val="00590339"/>
    <w:rsid w:val="005904E3"/>
    <w:rsid w:val="0059065A"/>
    <w:rsid w:val="00590766"/>
    <w:rsid w:val="0059097A"/>
    <w:rsid w:val="00590D0A"/>
    <w:rsid w:val="00591214"/>
    <w:rsid w:val="005919F6"/>
    <w:rsid w:val="00591BD1"/>
    <w:rsid w:val="00591CFE"/>
    <w:rsid w:val="00592217"/>
    <w:rsid w:val="00592B69"/>
    <w:rsid w:val="00592D4B"/>
    <w:rsid w:val="00592DAB"/>
    <w:rsid w:val="005932F5"/>
    <w:rsid w:val="00593615"/>
    <w:rsid w:val="00593EA4"/>
    <w:rsid w:val="0059478D"/>
    <w:rsid w:val="00594993"/>
    <w:rsid w:val="00594FBA"/>
    <w:rsid w:val="0059559F"/>
    <w:rsid w:val="005955BB"/>
    <w:rsid w:val="0059600E"/>
    <w:rsid w:val="00596105"/>
    <w:rsid w:val="0059617E"/>
    <w:rsid w:val="005962A6"/>
    <w:rsid w:val="00596CEE"/>
    <w:rsid w:val="005972B3"/>
    <w:rsid w:val="005973CF"/>
    <w:rsid w:val="00597B0B"/>
    <w:rsid w:val="00597BE3"/>
    <w:rsid w:val="00597F6A"/>
    <w:rsid w:val="005A0214"/>
    <w:rsid w:val="005A0B3E"/>
    <w:rsid w:val="005A0D8D"/>
    <w:rsid w:val="005A15CF"/>
    <w:rsid w:val="005A173F"/>
    <w:rsid w:val="005A1834"/>
    <w:rsid w:val="005A2826"/>
    <w:rsid w:val="005A2852"/>
    <w:rsid w:val="005A2A49"/>
    <w:rsid w:val="005A2BB7"/>
    <w:rsid w:val="005A2CAC"/>
    <w:rsid w:val="005A303A"/>
    <w:rsid w:val="005A31DC"/>
    <w:rsid w:val="005A3248"/>
    <w:rsid w:val="005A330B"/>
    <w:rsid w:val="005A34FA"/>
    <w:rsid w:val="005A3520"/>
    <w:rsid w:val="005A36D6"/>
    <w:rsid w:val="005A3948"/>
    <w:rsid w:val="005A3C93"/>
    <w:rsid w:val="005A3D3D"/>
    <w:rsid w:val="005A3E63"/>
    <w:rsid w:val="005A40A8"/>
    <w:rsid w:val="005A4162"/>
    <w:rsid w:val="005A4222"/>
    <w:rsid w:val="005A4250"/>
    <w:rsid w:val="005A44FE"/>
    <w:rsid w:val="005A46D5"/>
    <w:rsid w:val="005A46E2"/>
    <w:rsid w:val="005A4900"/>
    <w:rsid w:val="005A4D85"/>
    <w:rsid w:val="005A5231"/>
    <w:rsid w:val="005A5372"/>
    <w:rsid w:val="005A5707"/>
    <w:rsid w:val="005A58ED"/>
    <w:rsid w:val="005A61B3"/>
    <w:rsid w:val="005A67D3"/>
    <w:rsid w:val="005A6A17"/>
    <w:rsid w:val="005A6A94"/>
    <w:rsid w:val="005A725F"/>
    <w:rsid w:val="005A7758"/>
    <w:rsid w:val="005A7AA5"/>
    <w:rsid w:val="005A7C96"/>
    <w:rsid w:val="005A7F31"/>
    <w:rsid w:val="005B0971"/>
    <w:rsid w:val="005B0C20"/>
    <w:rsid w:val="005B0EEA"/>
    <w:rsid w:val="005B171B"/>
    <w:rsid w:val="005B18AB"/>
    <w:rsid w:val="005B1A5C"/>
    <w:rsid w:val="005B1F95"/>
    <w:rsid w:val="005B2730"/>
    <w:rsid w:val="005B2CFC"/>
    <w:rsid w:val="005B2DD1"/>
    <w:rsid w:val="005B2F32"/>
    <w:rsid w:val="005B30CC"/>
    <w:rsid w:val="005B354D"/>
    <w:rsid w:val="005B3620"/>
    <w:rsid w:val="005B37C8"/>
    <w:rsid w:val="005B3A65"/>
    <w:rsid w:val="005B3BA7"/>
    <w:rsid w:val="005B3D77"/>
    <w:rsid w:val="005B3E1E"/>
    <w:rsid w:val="005B400A"/>
    <w:rsid w:val="005B429C"/>
    <w:rsid w:val="005B4473"/>
    <w:rsid w:val="005B5182"/>
    <w:rsid w:val="005B521C"/>
    <w:rsid w:val="005B5296"/>
    <w:rsid w:val="005B5333"/>
    <w:rsid w:val="005B5E82"/>
    <w:rsid w:val="005B6229"/>
    <w:rsid w:val="005B66E0"/>
    <w:rsid w:val="005B7016"/>
    <w:rsid w:val="005B7194"/>
    <w:rsid w:val="005B719C"/>
    <w:rsid w:val="005B7960"/>
    <w:rsid w:val="005B7FC6"/>
    <w:rsid w:val="005C0816"/>
    <w:rsid w:val="005C08F4"/>
    <w:rsid w:val="005C0AFC"/>
    <w:rsid w:val="005C0C07"/>
    <w:rsid w:val="005C0ED5"/>
    <w:rsid w:val="005C1789"/>
    <w:rsid w:val="005C1CED"/>
    <w:rsid w:val="005C20DB"/>
    <w:rsid w:val="005C2318"/>
    <w:rsid w:val="005C2341"/>
    <w:rsid w:val="005C2447"/>
    <w:rsid w:val="005C305F"/>
    <w:rsid w:val="005C37CE"/>
    <w:rsid w:val="005C3CB1"/>
    <w:rsid w:val="005C3F1D"/>
    <w:rsid w:val="005C3F44"/>
    <w:rsid w:val="005C47E6"/>
    <w:rsid w:val="005C4A03"/>
    <w:rsid w:val="005C525E"/>
    <w:rsid w:val="005C5426"/>
    <w:rsid w:val="005C5433"/>
    <w:rsid w:val="005C5E23"/>
    <w:rsid w:val="005C623B"/>
    <w:rsid w:val="005C6819"/>
    <w:rsid w:val="005C6E0E"/>
    <w:rsid w:val="005C6E42"/>
    <w:rsid w:val="005C75AB"/>
    <w:rsid w:val="005C7728"/>
    <w:rsid w:val="005C786E"/>
    <w:rsid w:val="005C7FF1"/>
    <w:rsid w:val="005D01D7"/>
    <w:rsid w:val="005D0261"/>
    <w:rsid w:val="005D03B6"/>
    <w:rsid w:val="005D03E7"/>
    <w:rsid w:val="005D046A"/>
    <w:rsid w:val="005D0C6F"/>
    <w:rsid w:val="005D0D7E"/>
    <w:rsid w:val="005D0DA0"/>
    <w:rsid w:val="005D1023"/>
    <w:rsid w:val="005D12E2"/>
    <w:rsid w:val="005D1A0D"/>
    <w:rsid w:val="005D1A88"/>
    <w:rsid w:val="005D1FC5"/>
    <w:rsid w:val="005D2EAC"/>
    <w:rsid w:val="005D3ACE"/>
    <w:rsid w:val="005D3DCB"/>
    <w:rsid w:val="005D3F42"/>
    <w:rsid w:val="005D43C5"/>
    <w:rsid w:val="005D48E0"/>
    <w:rsid w:val="005D4CBE"/>
    <w:rsid w:val="005D4DDC"/>
    <w:rsid w:val="005D5641"/>
    <w:rsid w:val="005D565E"/>
    <w:rsid w:val="005D630A"/>
    <w:rsid w:val="005D635D"/>
    <w:rsid w:val="005D6444"/>
    <w:rsid w:val="005D6A33"/>
    <w:rsid w:val="005D7550"/>
    <w:rsid w:val="005D75C1"/>
    <w:rsid w:val="005D7C7E"/>
    <w:rsid w:val="005E00D5"/>
    <w:rsid w:val="005E0B70"/>
    <w:rsid w:val="005E0BD8"/>
    <w:rsid w:val="005E102E"/>
    <w:rsid w:val="005E1673"/>
    <w:rsid w:val="005E19A0"/>
    <w:rsid w:val="005E1CA8"/>
    <w:rsid w:val="005E1F74"/>
    <w:rsid w:val="005E2094"/>
    <w:rsid w:val="005E2412"/>
    <w:rsid w:val="005E24FA"/>
    <w:rsid w:val="005E292F"/>
    <w:rsid w:val="005E316C"/>
    <w:rsid w:val="005E32F8"/>
    <w:rsid w:val="005E3371"/>
    <w:rsid w:val="005E3D26"/>
    <w:rsid w:val="005E3D35"/>
    <w:rsid w:val="005E4352"/>
    <w:rsid w:val="005E44D3"/>
    <w:rsid w:val="005E4610"/>
    <w:rsid w:val="005E4803"/>
    <w:rsid w:val="005E4A6C"/>
    <w:rsid w:val="005E4CE4"/>
    <w:rsid w:val="005E5307"/>
    <w:rsid w:val="005E5B33"/>
    <w:rsid w:val="005E6A9B"/>
    <w:rsid w:val="005E6BA1"/>
    <w:rsid w:val="005E6BA4"/>
    <w:rsid w:val="005E6DD0"/>
    <w:rsid w:val="005E787C"/>
    <w:rsid w:val="005E7A74"/>
    <w:rsid w:val="005E7EB3"/>
    <w:rsid w:val="005F0093"/>
    <w:rsid w:val="005F022E"/>
    <w:rsid w:val="005F058E"/>
    <w:rsid w:val="005F0886"/>
    <w:rsid w:val="005F0A2F"/>
    <w:rsid w:val="005F15D8"/>
    <w:rsid w:val="005F1903"/>
    <w:rsid w:val="005F1A41"/>
    <w:rsid w:val="005F1C86"/>
    <w:rsid w:val="005F1CF7"/>
    <w:rsid w:val="005F1E94"/>
    <w:rsid w:val="005F21AB"/>
    <w:rsid w:val="005F27EB"/>
    <w:rsid w:val="005F2B09"/>
    <w:rsid w:val="005F314F"/>
    <w:rsid w:val="005F3489"/>
    <w:rsid w:val="005F36DD"/>
    <w:rsid w:val="005F3785"/>
    <w:rsid w:val="005F3FEA"/>
    <w:rsid w:val="005F40EF"/>
    <w:rsid w:val="005F4787"/>
    <w:rsid w:val="005F480B"/>
    <w:rsid w:val="005F4A46"/>
    <w:rsid w:val="005F4AB2"/>
    <w:rsid w:val="005F4ADD"/>
    <w:rsid w:val="005F5146"/>
    <w:rsid w:val="005F52CA"/>
    <w:rsid w:val="005F53DD"/>
    <w:rsid w:val="005F5636"/>
    <w:rsid w:val="005F669F"/>
    <w:rsid w:val="005F707B"/>
    <w:rsid w:val="005F728F"/>
    <w:rsid w:val="005F7333"/>
    <w:rsid w:val="005F737A"/>
    <w:rsid w:val="005F76FD"/>
    <w:rsid w:val="005F7918"/>
    <w:rsid w:val="005F7D37"/>
    <w:rsid w:val="006004AF"/>
    <w:rsid w:val="00600576"/>
    <w:rsid w:val="006006B6"/>
    <w:rsid w:val="006007D9"/>
    <w:rsid w:val="00600C2D"/>
    <w:rsid w:val="00600CE8"/>
    <w:rsid w:val="006012FD"/>
    <w:rsid w:val="0060132C"/>
    <w:rsid w:val="006014C4"/>
    <w:rsid w:val="00601B57"/>
    <w:rsid w:val="00601DD6"/>
    <w:rsid w:val="00601E65"/>
    <w:rsid w:val="00601FA1"/>
    <w:rsid w:val="00602374"/>
    <w:rsid w:val="00602516"/>
    <w:rsid w:val="006025B5"/>
    <w:rsid w:val="00602F1E"/>
    <w:rsid w:val="00602F8F"/>
    <w:rsid w:val="00603055"/>
    <w:rsid w:val="00603417"/>
    <w:rsid w:val="00603643"/>
    <w:rsid w:val="006036D7"/>
    <w:rsid w:val="006039A4"/>
    <w:rsid w:val="00603A83"/>
    <w:rsid w:val="006041A8"/>
    <w:rsid w:val="00604415"/>
    <w:rsid w:val="006049B6"/>
    <w:rsid w:val="00604AD9"/>
    <w:rsid w:val="0060533B"/>
    <w:rsid w:val="00605A73"/>
    <w:rsid w:val="00606116"/>
    <w:rsid w:val="006063E3"/>
    <w:rsid w:val="006065C2"/>
    <w:rsid w:val="00606A22"/>
    <w:rsid w:val="00606C5E"/>
    <w:rsid w:val="00606EBC"/>
    <w:rsid w:val="00606EC7"/>
    <w:rsid w:val="00607044"/>
    <w:rsid w:val="00607761"/>
    <w:rsid w:val="00607988"/>
    <w:rsid w:val="00607CA0"/>
    <w:rsid w:val="00607CE8"/>
    <w:rsid w:val="006101C0"/>
    <w:rsid w:val="0061042F"/>
    <w:rsid w:val="00610638"/>
    <w:rsid w:val="006109BB"/>
    <w:rsid w:val="0061194B"/>
    <w:rsid w:val="00611A8C"/>
    <w:rsid w:val="00611ADD"/>
    <w:rsid w:val="00611B11"/>
    <w:rsid w:val="00611B22"/>
    <w:rsid w:val="00611D7D"/>
    <w:rsid w:val="00612287"/>
    <w:rsid w:val="0061256B"/>
    <w:rsid w:val="00612B51"/>
    <w:rsid w:val="00612DB0"/>
    <w:rsid w:val="00613247"/>
    <w:rsid w:val="0061331F"/>
    <w:rsid w:val="00613669"/>
    <w:rsid w:val="006136C2"/>
    <w:rsid w:val="00614101"/>
    <w:rsid w:val="0061419A"/>
    <w:rsid w:val="0061462A"/>
    <w:rsid w:val="00614683"/>
    <w:rsid w:val="00614B44"/>
    <w:rsid w:val="00614DD5"/>
    <w:rsid w:val="00614E14"/>
    <w:rsid w:val="006154B6"/>
    <w:rsid w:val="00615854"/>
    <w:rsid w:val="00615B14"/>
    <w:rsid w:val="0061611F"/>
    <w:rsid w:val="00616B4B"/>
    <w:rsid w:val="0061700D"/>
    <w:rsid w:val="0061788F"/>
    <w:rsid w:val="006178EF"/>
    <w:rsid w:val="00617A25"/>
    <w:rsid w:val="00617B57"/>
    <w:rsid w:val="00617CF9"/>
    <w:rsid w:val="00617D17"/>
    <w:rsid w:val="00620257"/>
    <w:rsid w:val="00620530"/>
    <w:rsid w:val="0062058A"/>
    <w:rsid w:val="006206A2"/>
    <w:rsid w:val="00620801"/>
    <w:rsid w:val="0062080B"/>
    <w:rsid w:val="006209C8"/>
    <w:rsid w:val="00620E94"/>
    <w:rsid w:val="00621252"/>
    <w:rsid w:val="0062145B"/>
    <w:rsid w:val="00621675"/>
    <w:rsid w:val="00621698"/>
    <w:rsid w:val="00621E08"/>
    <w:rsid w:val="00622660"/>
    <w:rsid w:val="006226E2"/>
    <w:rsid w:val="0062275D"/>
    <w:rsid w:val="006227A0"/>
    <w:rsid w:val="00622877"/>
    <w:rsid w:val="00622B2D"/>
    <w:rsid w:val="00622FA0"/>
    <w:rsid w:val="0062385F"/>
    <w:rsid w:val="006238A3"/>
    <w:rsid w:val="00623A05"/>
    <w:rsid w:val="006240C6"/>
    <w:rsid w:val="00624158"/>
    <w:rsid w:val="006241B1"/>
    <w:rsid w:val="006246C2"/>
    <w:rsid w:val="00624A61"/>
    <w:rsid w:val="00624C8D"/>
    <w:rsid w:val="00624F16"/>
    <w:rsid w:val="00624FA3"/>
    <w:rsid w:val="006253F9"/>
    <w:rsid w:val="006256CE"/>
    <w:rsid w:val="0062575F"/>
    <w:rsid w:val="00625A3F"/>
    <w:rsid w:val="00625D4A"/>
    <w:rsid w:val="00625E10"/>
    <w:rsid w:val="006260BD"/>
    <w:rsid w:val="006263C5"/>
    <w:rsid w:val="006267CB"/>
    <w:rsid w:val="006268F9"/>
    <w:rsid w:val="00626D5D"/>
    <w:rsid w:val="00626F29"/>
    <w:rsid w:val="006274B8"/>
    <w:rsid w:val="00630065"/>
    <w:rsid w:val="006300E5"/>
    <w:rsid w:val="006301CD"/>
    <w:rsid w:val="0063041D"/>
    <w:rsid w:val="00630887"/>
    <w:rsid w:val="00630DB4"/>
    <w:rsid w:val="00631102"/>
    <w:rsid w:val="006315B2"/>
    <w:rsid w:val="00631710"/>
    <w:rsid w:val="0063196D"/>
    <w:rsid w:val="00631CA5"/>
    <w:rsid w:val="00631CFB"/>
    <w:rsid w:val="00631DEA"/>
    <w:rsid w:val="00631ED0"/>
    <w:rsid w:val="006326D9"/>
    <w:rsid w:val="00632839"/>
    <w:rsid w:val="006329EE"/>
    <w:rsid w:val="00632A02"/>
    <w:rsid w:val="00632D34"/>
    <w:rsid w:val="00632E50"/>
    <w:rsid w:val="006330CB"/>
    <w:rsid w:val="00633218"/>
    <w:rsid w:val="006332FF"/>
    <w:rsid w:val="00633683"/>
    <w:rsid w:val="006336EB"/>
    <w:rsid w:val="00633D1C"/>
    <w:rsid w:val="00634CA9"/>
    <w:rsid w:val="00634CF6"/>
    <w:rsid w:val="00634DB7"/>
    <w:rsid w:val="00635004"/>
    <w:rsid w:val="006350F5"/>
    <w:rsid w:val="006352FB"/>
    <w:rsid w:val="006355B7"/>
    <w:rsid w:val="00635782"/>
    <w:rsid w:val="006359DC"/>
    <w:rsid w:val="00635C9B"/>
    <w:rsid w:val="0063611E"/>
    <w:rsid w:val="00636EBE"/>
    <w:rsid w:val="00636FB9"/>
    <w:rsid w:val="0064068E"/>
    <w:rsid w:val="006406FD"/>
    <w:rsid w:val="0064072E"/>
    <w:rsid w:val="00640DEC"/>
    <w:rsid w:val="00640E31"/>
    <w:rsid w:val="00640E66"/>
    <w:rsid w:val="00640E88"/>
    <w:rsid w:val="006411E7"/>
    <w:rsid w:val="006413E1"/>
    <w:rsid w:val="0064143A"/>
    <w:rsid w:val="00641504"/>
    <w:rsid w:val="00641596"/>
    <w:rsid w:val="00641A3D"/>
    <w:rsid w:val="00641E4D"/>
    <w:rsid w:val="00642095"/>
    <w:rsid w:val="006424EF"/>
    <w:rsid w:val="00642600"/>
    <w:rsid w:val="006429F0"/>
    <w:rsid w:val="00642A3C"/>
    <w:rsid w:val="00642C11"/>
    <w:rsid w:val="00642CE2"/>
    <w:rsid w:val="006430B6"/>
    <w:rsid w:val="00643169"/>
    <w:rsid w:val="0064367B"/>
    <w:rsid w:val="0064391F"/>
    <w:rsid w:val="00643A1E"/>
    <w:rsid w:val="0064417E"/>
    <w:rsid w:val="00644F6C"/>
    <w:rsid w:val="00645104"/>
    <w:rsid w:val="0064542F"/>
    <w:rsid w:val="00645AF1"/>
    <w:rsid w:val="00645F0E"/>
    <w:rsid w:val="0064619A"/>
    <w:rsid w:val="00646278"/>
    <w:rsid w:val="006463A7"/>
    <w:rsid w:val="006463FF"/>
    <w:rsid w:val="00646676"/>
    <w:rsid w:val="00646A19"/>
    <w:rsid w:val="00646D4F"/>
    <w:rsid w:val="00647200"/>
    <w:rsid w:val="006473D7"/>
    <w:rsid w:val="00647627"/>
    <w:rsid w:val="0064785F"/>
    <w:rsid w:val="00650729"/>
    <w:rsid w:val="00650849"/>
    <w:rsid w:val="0065091F"/>
    <w:rsid w:val="00650E06"/>
    <w:rsid w:val="00651087"/>
    <w:rsid w:val="006510BF"/>
    <w:rsid w:val="00651AC9"/>
    <w:rsid w:val="006520CF"/>
    <w:rsid w:val="006522E8"/>
    <w:rsid w:val="0065236F"/>
    <w:rsid w:val="00652442"/>
    <w:rsid w:val="00652482"/>
    <w:rsid w:val="00652F0B"/>
    <w:rsid w:val="00653437"/>
    <w:rsid w:val="00653490"/>
    <w:rsid w:val="00653521"/>
    <w:rsid w:val="00653712"/>
    <w:rsid w:val="006538F5"/>
    <w:rsid w:val="00653A14"/>
    <w:rsid w:val="00653ABE"/>
    <w:rsid w:val="00653CCB"/>
    <w:rsid w:val="00653DCB"/>
    <w:rsid w:val="00653FB4"/>
    <w:rsid w:val="00654015"/>
    <w:rsid w:val="006543C0"/>
    <w:rsid w:val="0065461D"/>
    <w:rsid w:val="0065485E"/>
    <w:rsid w:val="00654884"/>
    <w:rsid w:val="00654C85"/>
    <w:rsid w:val="00654EB6"/>
    <w:rsid w:val="00655322"/>
    <w:rsid w:val="00655377"/>
    <w:rsid w:val="0065556B"/>
    <w:rsid w:val="00655761"/>
    <w:rsid w:val="00655834"/>
    <w:rsid w:val="00655B2F"/>
    <w:rsid w:val="00655BE9"/>
    <w:rsid w:val="00655ECA"/>
    <w:rsid w:val="00655EDB"/>
    <w:rsid w:val="0065696E"/>
    <w:rsid w:val="00656A8D"/>
    <w:rsid w:val="00657430"/>
    <w:rsid w:val="00657606"/>
    <w:rsid w:val="00657D06"/>
    <w:rsid w:val="00660108"/>
    <w:rsid w:val="00660134"/>
    <w:rsid w:val="006606B3"/>
    <w:rsid w:val="00660A6B"/>
    <w:rsid w:val="00661001"/>
    <w:rsid w:val="006615F6"/>
    <w:rsid w:val="00662C8A"/>
    <w:rsid w:val="006635E3"/>
    <w:rsid w:val="00663AC8"/>
    <w:rsid w:val="00663D28"/>
    <w:rsid w:val="00663E96"/>
    <w:rsid w:val="00663F46"/>
    <w:rsid w:val="0066445F"/>
    <w:rsid w:val="006645BB"/>
    <w:rsid w:val="00664C86"/>
    <w:rsid w:val="006650B2"/>
    <w:rsid w:val="006653CA"/>
    <w:rsid w:val="0066545D"/>
    <w:rsid w:val="006655A5"/>
    <w:rsid w:val="00666781"/>
    <w:rsid w:val="0066685F"/>
    <w:rsid w:val="0066691F"/>
    <w:rsid w:val="00666A2E"/>
    <w:rsid w:val="00666CC3"/>
    <w:rsid w:val="006672E0"/>
    <w:rsid w:val="00667900"/>
    <w:rsid w:val="00667D14"/>
    <w:rsid w:val="00667FDB"/>
    <w:rsid w:val="00670425"/>
    <w:rsid w:val="00670C62"/>
    <w:rsid w:val="00670C7F"/>
    <w:rsid w:val="00670CFD"/>
    <w:rsid w:val="0067100C"/>
    <w:rsid w:val="006716EE"/>
    <w:rsid w:val="00671D4C"/>
    <w:rsid w:val="00672073"/>
    <w:rsid w:val="0067216F"/>
    <w:rsid w:val="006723B2"/>
    <w:rsid w:val="00672D38"/>
    <w:rsid w:val="00672D80"/>
    <w:rsid w:val="00673342"/>
    <w:rsid w:val="00673720"/>
    <w:rsid w:val="00673B76"/>
    <w:rsid w:val="00673BAA"/>
    <w:rsid w:val="00673D1B"/>
    <w:rsid w:val="0067419A"/>
    <w:rsid w:val="006741BA"/>
    <w:rsid w:val="006742EA"/>
    <w:rsid w:val="00674430"/>
    <w:rsid w:val="00674481"/>
    <w:rsid w:val="00674C7A"/>
    <w:rsid w:val="00674E24"/>
    <w:rsid w:val="00674E4A"/>
    <w:rsid w:val="00674EC0"/>
    <w:rsid w:val="00674FA6"/>
    <w:rsid w:val="00675000"/>
    <w:rsid w:val="00675483"/>
    <w:rsid w:val="00675515"/>
    <w:rsid w:val="006759DE"/>
    <w:rsid w:val="00675A5D"/>
    <w:rsid w:val="00675D4C"/>
    <w:rsid w:val="006766F6"/>
    <w:rsid w:val="00676A8E"/>
    <w:rsid w:val="00676B44"/>
    <w:rsid w:val="006770C0"/>
    <w:rsid w:val="00677295"/>
    <w:rsid w:val="006774E8"/>
    <w:rsid w:val="006775A7"/>
    <w:rsid w:val="006775BF"/>
    <w:rsid w:val="00677616"/>
    <w:rsid w:val="00677681"/>
    <w:rsid w:val="0067787D"/>
    <w:rsid w:val="00677B2D"/>
    <w:rsid w:val="0068063A"/>
    <w:rsid w:val="00680D03"/>
    <w:rsid w:val="00681398"/>
    <w:rsid w:val="00681760"/>
    <w:rsid w:val="00681B6C"/>
    <w:rsid w:val="00681F3A"/>
    <w:rsid w:val="00682129"/>
    <w:rsid w:val="0068229F"/>
    <w:rsid w:val="00682401"/>
    <w:rsid w:val="00682874"/>
    <w:rsid w:val="0068287C"/>
    <w:rsid w:val="00682C7E"/>
    <w:rsid w:val="00682FCB"/>
    <w:rsid w:val="006836C9"/>
    <w:rsid w:val="0068399B"/>
    <w:rsid w:val="0068399C"/>
    <w:rsid w:val="00683B6D"/>
    <w:rsid w:val="00683F11"/>
    <w:rsid w:val="00683F93"/>
    <w:rsid w:val="00683FF4"/>
    <w:rsid w:val="0068405F"/>
    <w:rsid w:val="0068415F"/>
    <w:rsid w:val="0068434F"/>
    <w:rsid w:val="006848E3"/>
    <w:rsid w:val="00684B27"/>
    <w:rsid w:val="00685703"/>
    <w:rsid w:val="00685AAD"/>
    <w:rsid w:val="00685CE4"/>
    <w:rsid w:val="00686089"/>
    <w:rsid w:val="00686217"/>
    <w:rsid w:val="006864D1"/>
    <w:rsid w:val="00686700"/>
    <w:rsid w:val="00686B45"/>
    <w:rsid w:val="00686C2A"/>
    <w:rsid w:val="00686C81"/>
    <w:rsid w:val="00686F44"/>
    <w:rsid w:val="0068753C"/>
    <w:rsid w:val="00687549"/>
    <w:rsid w:val="00687C39"/>
    <w:rsid w:val="0069050C"/>
    <w:rsid w:val="00690CA5"/>
    <w:rsid w:val="00690D31"/>
    <w:rsid w:val="006919D7"/>
    <w:rsid w:val="00692B2F"/>
    <w:rsid w:val="00692F6F"/>
    <w:rsid w:val="006930F0"/>
    <w:rsid w:val="0069313A"/>
    <w:rsid w:val="00693418"/>
    <w:rsid w:val="006939AA"/>
    <w:rsid w:val="00693D04"/>
    <w:rsid w:val="00693D13"/>
    <w:rsid w:val="00693E5D"/>
    <w:rsid w:val="006940D1"/>
    <w:rsid w:val="006940F5"/>
    <w:rsid w:val="006940F9"/>
    <w:rsid w:val="00694226"/>
    <w:rsid w:val="0069449C"/>
    <w:rsid w:val="006944D0"/>
    <w:rsid w:val="00694B05"/>
    <w:rsid w:val="00694C51"/>
    <w:rsid w:val="00694CA4"/>
    <w:rsid w:val="00694FAD"/>
    <w:rsid w:val="0069505F"/>
    <w:rsid w:val="00695451"/>
    <w:rsid w:val="0069576C"/>
    <w:rsid w:val="00695947"/>
    <w:rsid w:val="00695BC3"/>
    <w:rsid w:val="00695CA8"/>
    <w:rsid w:val="006960C0"/>
    <w:rsid w:val="0069624A"/>
    <w:rsid w:val="006963E9"/>
    <w:rsid w:val="00696575"/>
    <w:rsid w:val="006968BE"/>
    <w:rsid w:val="00696F2D"/>
    <w:rsid w:val="006971D6"/>
    <w:rsid w:val="00697429"/>
    <w:rsid w:val="00697463"/>
    <w:rsid w:val="0069761C"/>
    <w:rsid w:val="00697777"/>
    <w:rsid w:val="006977A3"/>
    <w:rsid w:val="006979A9"/>
    <w:rsid w:val="00697D7B"/>
    <w:rsid w:val="00697D83"/>
    <w:rsid w:val="00697EF1"/>
    <w:rsid w:val="00697FAE"/>
    <w:rsid w:val="006A01ED"/>
    <w:rsid w:val="006A0260"/>
    <w:rsid w:val="006A0772"/>
    <w:rsid w:val="006A07EF"/>
    <w:rsid w:val="006A1180"/>
    <w:rsid w:val="006A15DD"/>
    <w:rsid w:val="006A16BA"/>
    <w:rsid w:val="006A1747"/>
    <w:rsid w:val="006A17DC"/>
    <w:rsid w:val="006A193B"/>
    <w:rsid w:val="006A1A50"/>
    <w:rsid w:val="006A1ADB"/>
    <w:rsid w:val="006A1D60"/>
    <w:rsid w:val="006A1E46"/>
    <w:rsid w:val="006A1EF6"/>
    <w:rsid w:val="006A2412"/>
    <w:rsid w:val="006A269B"/>
    <w:rsid w:val="006A2BC6"/>
    <w:rsid w:val="006A2EBC"/>
    <w:rsid w:val="006A307A"/>
    <w:rsid w:val="006A30D0"/>
    <w:rsid w:val="006A3132"/>
    <w:rsid w:val="006A35F2"/>
    <w:rsid w:val="006A3EC1"/>
    <w:rsid w:val="006A3F00"/>
    <w:rsid w:val="006A4179"/>
    <w:rsid w:val="006A422E"/>
    <w:rsid w:val="006A453C"/>
    <w:rsid w:val="006A4607"/>
    <w:rsid w:val="006A47E3"/>
    <w:rsid w:val="006A4BAB"/>
    <w:rsid w:val="006A4D49"/>
    <w:rsid w:val="006A509A"/>
    <w:rsid w:val="006A51E0"/>
    <w:rsid w:val="006A562A"/>
    <w:rsid w:val="006A5C06"/>
    <w:rsid w:val="006A5D14"/>
    <w:rsid w:val="006A60B0"/>
    <w:rsid w:val="006A662F"/>
    <w:rsid w:val="006A664D"/>
    <w:rsid w:val="006A6924"/>
    <w:rsid w:val="006A6C97"/>
    <w:rsid w:val="006A6DD9"/>
    <w:rsid w:val="006A6E60"/>
    <w:rsid w:val="006A701E"/>
    <w:rsid w:val="006A70E5"/>
    <w:rsid w:val="006A720E"/>
    <w:rsid w:val="006A73F0"/>
    <w:rsid w:val="006A74D1"/>
    <w:rsid w:val="006A778A"/>
    <w:rsid w:val="006A79A5"/>
    <w:rsid w:val="006A7BB5"/>
    <w:rsid w:val="006A7D4C"/>
    <w:rsid w:val="006B0061"/>
    <w:rsid w:val="006B00B4"/>
    <w:rsid w:val="006B047C"/>
    <w:rsid w:val="006B0679"/>
    <w:rsid w:val="006B0D3D"/>
    <w:rsid w:val="006B1116"/>
    <w:rsid w:val="006B123F"/>
    <w:rsid w:val="006B1291"/>
    <w:rsid w:val="006B1FB6"/>
    <w:rsid w:val="006B20B5"/>
    <w:rsid w:val="006B21A4"/>
    <w:rsid w:val="006B21F5"/>
    <w:rsid w:val="006B22D7"/>
    <w:rsid w:val="006B24D3"/>
    <w:rsid w:val="006B2CF7"/>
    <w:rsid w:val="006B2D7A"/>
    <w:rsid w:val="006B3312"/>
    <w:rsid w:val="006B34E1"/>
    <w:rsid w:val="006B355E"/>
    <w:rsid w:val="006B3A3D"/>
    <w:rsid w:val="006B3F12"/>
    <w:rsid w:val="006B4104"/>
    <w:rsid w:val="006B41D0"/>
    <w:rsid w:val="006B4203"/>
    <w:rsid w:val="006B42A7"/>
    <w:rsid w:val="006B44FE"/>
    <w:rsid w:val="006B4891"/>
    <w:rsid w:val="006B4906"/>
    <w:rsid w:val="006B4CC8"/>
    <w:rsid w:val="006B5310"/>
    <w:rsid w:val="006B558B"/>
    <w:rsid w:val="006B589F"/>
    <w:rsid w:val="006B58F4"/>
    <w:rsid w:val="006B5BF2"/>
    <w:rsid w:val="006B6106"/>
    <w:rsid w:val="006B62D3"/>
    <w:rsid w:val="006B6ADE"/>
    <w:rsid w:val="006B7082"/>
    <w:rsid w:val="006B7176"/>
    <w:rsid w:val="006B7A96"/>
    <w:rsid w:val="006B7A9E"/>
    <w:rsid w:val="006B7AA7"/>
    <w:rsid w:val="006B7BD2"/>
    <w:rsid w:val="006B7EE8"/>
    <w:rsid w:val="006C04DB"/>
    <w:rsid w:val="006C0DF7"/>
    <w:rsid w:val="006C0ED7"/>
    <w:rsid w:val="006C10C1"/>
    <w:rsid w:val="006C1229"/>
    <w:rsid w:val="006C146F"/>
    <w:rsid w:val="006C1610"/>
    <w:rsid w:val="006C17E1"/>
    <w:rsid w:val="006C1AB1"/>
    <w:rsid w:val="006C1CBD"/>
    <w:rsid w:val="006C2AB3"/>
    <w:rsid w:val="006C3099"/>
    <w:rsid w:val="006C32B6"/>
    <w:rsid w:val="006C3490"/>
    <w:rsid w:val="006C37CB"/>
    <w:rsid w:val="006C37D0"/>
    <w:rsid w:val="006C3807"/>
    <w:rsid w:val="006C4149"/>
    <w:rsid w:val="006C4602"/>
    <w:rsid w:val="006C4CC4"/>
    <w:rsid w:val="006C4E07"/>
    <w:rsid w:val="006C561F"/>
    <w:rsid w:val="006C5FAE"/>
    <w:rsid w:val="006C60E6"/>
    <w:rsid w:val="006C621D"/>
    <w:rsid w:val="006C666C"/>
    <w:rsid w:val="006C686B"/>
    <w:rsid w:val="006C6B24"/>
    <w:rsid w:val="006C70DC"/>
    <w:rsid w:val="006C73C7"/>
    <w:rsid w:val="006C789E"/>
    <w:rsid w:val="006C7C9A"/>
    <w:rsid w:val="006C7D97"/>
    <w:rsid w:val="006D0135"/>
    <w:rsid w:val="006D0852"/>
    <w:rsid w:val="006D0E8C"/>
    <w:rsid w:val="006D0F70"/>
    <w:rsid w:val="006D10F9"/>
    <w:rsid w:val="006D13A6"/>
    <w:rsid w:val="006D14F3"/>
    <w:rsid w:val="006D1623"/>
    <w:rsid w:val="006D1976"/>
    <w:rsid w:val="006D19C5"/>
    <w:rsid w:val="006D1BEA"/>
    <w:rsid w:val="006D1DC6"/>
    <w:rsid w:val="006D213B"/>
    <w:rsid w:val="006D2373"/>
    <w:rsid w:val="006D3079"/>
    <w:rsid w:val="006D3258"/>
    <w:rsid w:val="006D3304"/>
    <w:rsid w:val="006D3358"/>
    <w:rsid w:val="006D34C3"/>
    <w:rsid w:val="006D3ADB"/>
    <w:rsid w:val="006D3C4B"/>
    <w:rsid w:val="006D4E9C"/>
    <w:rsid w:val="006D4F02"/>
    <w:rsid w:val="006D4F0A"/>
    <w:rsid w:val="006D5360"/>
    <w:rsid w:val="006D5405"/>
    <w:rsid w:val="006D5977"/>
    <w:rsid w:val="006D5A06"/>
    <w:rsid w:val="006D5EA6"/>
    <w:rsid w:val="006D6091"/>
    <w:rsid w:val="006D63FA"/>
    <w:rsid w:val="006D65A7"/>
    <w:rsid w:val="006D6882"/>
    <w:rsid w:val="006D6946"/>
    <w:rsid w:val="006D694C"/>
    <w:rsid w:val="006D6D2E"/>
    <w:rsid w:val="006D6EF8"/>
    <w:rsid w:val="006D6F0A"/>
    <w:rsid w:val="006D6FAE"/>
    <w:rsid w:val="006D70DC"/>
    <w:rsid w:val="006D71EE"/>
    <w:rsid w:val="006D7949"/>
    <w:rsid w:val="006D7990"/>
    <w:rsid w:val="006D7C6A"/>
    <w:rsid w:val="006D7DD8"/>
    <w:rsid w:val="006D7DFA"/>
    <w:rsid w:val="006E05A3"/>
    <w:rsid w:val="006E0908"/>
    <w:rsid w:val="006E10FE"/>
    <w:rsid w:val="006E133B"/>
    <w:rsid w:val="006E176E"/>
    <w:rsid w:val="006E17A3"/>
    <w:rsid w:val="006E1ADC"/>
    <w:rsid w:val="006E1D35"/>
    <w:rsid w:val="006E1E99"/>
    <w:rsid w:val="006E251B"/>
    <w:rsid w:val="006E2590"/>
    <w:rsid w:val="006E25E7"/>
    <w:rsid w:val="006E27DB"/>
    <w:rsid w:val="006E2A77"/>
    <w:rsid w:val="006E2B3B"/>
    <w:rsid w:val="006E2B76"/>
    <w:rsid w:val="006E2D94"/>
    <w:rsid w:val="006E31B0"/>
    <w:rsid w:val="006E36E2"/>
    <w:rsid w:val="006E3A04"/>
    <w:rsid w:val="006E3CD9"/>
    <w:rsid w:val="006E3E07"/>
    <w:rsid w:val="006E451A"/>
    <w:rsid w:val="006E45D5"/>
    <w:rsid w:val="006E4941"/>
    <w:rsid w:val="006E49BC"/>
    <w:rsid w:val="006E4B17"/>
    <w:rsid w:val="006E4BA5"/>
    <w:rsid w:val="006E4C40"/>
    <w:rsid w:val="006E5262"/>
    <w:rsid w:val="006E531D"/>
    <w:rsid w:val="006E5810"/>
    <w:rsid w:val="006E5F7A"/>
    <w:rsid w:val="006E6635"/>
    <w:rsid w:val="006E7190"/>
    <w:rsid w:val="006E721C"/>
    <w:rsid w:val="006E74AC"/>
    <w:rsid w:val="006E7515"/>
    <w:rsid w:val="006E76B5"/>
    <w:rsid w:val="006E778B"/>
    <w:rsid w:val="006E7F30"/>
    <w:rsid w:val="006F0528"/>
    <w:rsid w:val="006F0CA6"/>
    <w:rsid w:val="006F0CEA"/>
    <w:rsid w:val="006F0F33"/>
    <w:rsid w:val="006F14B5"/>
    <w:rsid w:val="006F1538"/>
    <w:rsid w:val="006F18F9"/>
    <w:rsid w:val="006F1C28"/>
    <w:rsid w:val="006F2316"/>
    <w:rsid w:val="006F26F2"/>
    <w:rsid w:val="006F2796"/>
    <w:rsid w:val="006F27EE"/>
    <w:rsid w:val="006F29BD"/>
    <w:rsid w:val="006F2B1F"/>
    <w:rsid w:val="006F2D3C"/>
    <w:rsid w:val="006F3266"/>
    <w:rsid w:val="006F3741"/>
    <w:rsid w:val="006F383F"/>
    <w:rsid w:val="006F3AB7"/>
    <w:rsid w:val="006F3C60"/>
    <w:rsid w:val="006F438B"/>
    <w:rsid w:val="006F4596"/>
    <w:rsid w:val="006F4762"/>
    <w:rsid w:val="006F4834"/>
    <w:rsid w:val="006F4B2F"/>
    <w:rsid w:val="006F4EB2"/>
    <w:rsid w:val="006F543C"/>
    <w:rsid w:val="006F5966"/>
    <w:rsid w:val="006F5B7E"/>
    <w:rsid w:val="006F5D6C"/>
    <w:rsid w:val="006F692A"/>
    <w:rsid w:val="006F6A78"/>
    <w:rsid w:val="006F6C3F"/>
    <w:rsid w:val="006F7087"/>
    <w:rsid w:val="006F70A9"/>
    <w:rsid w:val="006F70AD"/>
    <w:rsid w:val="006F73CB"/>
    <w:rsid w:val="006F7917"/>
    <w:rsid w:val="006F7A9B"/>
    <w:rsid w:val="006F7BF2"/>
    <w:rsid w:val="007001C7"/>
    <w:rsid w:val="00700220"/>
    <w:rsid w:val="00700395"/>
    <w:rsid w:val="0070044C"/>
    <w:rsid w:val="007007D0"/>
    <w:rsid w:val="0070082D"/>
    <w:rsid w:val="007008EA"/>
    <w:rsid w:val="0070104A"/>
    <w:rsid w:val="007014BE"/>
    <w:rsid w:val="007019D1"/>
    <w:rsid w:val="00701D42"/>
    <w:rsid w:val="00702423"/>
    <w:rsid w:val="00702502"/>
    <w:rsid w:val="0070270C"/>
    <w:rsid w:val="00702A8B"/>
    <w:rsid w:val="00702D66"/>
    <w:rsid w:val="00702DDC"/>
    <w:rsid w:val="00702FAF"/>
    <w:rsid w:val="0070319A"/>
    <w:rsid w:val="007032F5"/>
    <w:rsid w:val="00703491"/>
    <w:rsid w:val="00703894"/>
    <w:rsid w:val="00703A04"/>
    <w:rsid w:val="00703BAC"/>
    <w:rsid w:val="00703C88"/>
    <w:rsid w:val="00704623"/>
    <w:rsid w:val="00704AEA"/>
    <w:rsid w:val="00704FEC"/>
    <w:rsid w:val="0070506C"/>
    <w:rsid w:val="00705192"/>
    <w:rsid w:val="007051DA"/>
    <w:rsid w:val="00705525"/>
    <w:rsid w:val="00705CC5"/>
    <w:rsid w:val="00705E39"/>
    <w:rsid w:val="00705FB2"/>
    <w:rsid w:val="007063E4"/>
    <w:rsid w:val="0070646A"/>
    <w:rsid w:val="00706478"/>
    <w:rsid w:val="00706606"/>
    <w:rsid w:val="00706957"/>
    <w:rsid w:val="00706E7A"/>
    <w:rsid w:val="00707B99"/>
    <w:rsid w:val="00707BDC"/>
    <w:rsid w:val="00707FB4"/>
    <w:rsid w:val="0071006E"/>
    <w:rsid w:val="00710187"/>
    <w:rsid w:val="0071040F"/>
    <w:rsid w:val="00710BEA"/>
    <w:rsid w:val="00710C16"/>
    <w:rsid w:val="00710D80"/>
    <w:rsid w:val="00711204"/>
    <w:rsid w:val="007118B8"/>
    <w:rsid w:val="00712199"/>
    <w:rsid w:val="007121DE"/>
    <w:rsid w:val="00712320"/>
    <w:rsid w:val="00712409"/>
    <w:rsid w:val="007129B7"/>
    <w:rsid w:val="00712A53"/>
    <w:rsid w:val="00712D8D"/>
    <w:rsid w:val="00712E21"/>
    <w:rsid w:val="00713289"/>
    <w:rsid w:val="007138A0"/>
    <w:rsid w:val="00713AB7"/>
    <w:rsid w:val="00713B60"/>
    <w:rsid w:val="00713BA9"/>
    <w:rsid w:val="00713F64"/>
    <w:rsid w:val="007140AC"/>
    <w:rsid w:val="007144C0"/>
    <w:rsid w:val="007145BB"/>
    <w:rsid w:val="00714760"/>
    <w:rsid w:val="00714A99"/>
    <w:rsid w:val="00714AA2"/>
    <w:rsid w:val="00714C5B"/>
    <w:rsid w:val="007153A0"/>
    <w:rsid w:val="00715553"/>
    <w:rsid w:val="00715A8F"/>
    <w:rsid w:val="00715E4C"/>
    <w:rsid w:val="0071689A"/>
    <w:rsid w:val="00716A2B"/>
    <w:rsid w:val="00716BDB"/>
    <w:rsid w:val="00716C75"/>
    <w:rsid w:val="00716D9B"/>
    <w:rsid w:val="0071709D"/>
    <w:rsid w:val="0071712C"/>
    <w:rsid w:val="007173A0"/>
    <w:rsid w:val="0071757F"/>
    <w:rsid w:val="00717C25"/>
    <w:rsid w:val="00717CD5"/>
    <w:rsid w:val="00717F4B"/>
    <w:rsid w:val="00717F78"/>
    <w:rsid w:val="0072095F"/>
    <w:rsid w:val="00720FB3"/>
    <w:rsid w:val="007213D6"/>
    <w:rsid w:val="00721428"/>
    <w:rsid w:val="00721687"/>
    <w:rsid w:val="00721782"/>
    <w:rsid w:val="00721E77"/>
    <w:rsid w:val="007221B2"/>
    <w:rsid w:val="007222AA"/>
    <w:rsid w:val="00722AAB"/>
    <w:rsid w:val="00722B0A"/>
    <w:rsid w:val="00722D43"/>
    <w:rsid w:val="00722FCA"/>
    <w:rsid w:val="00723033"/>
    <w:rsid w:val="007233AF"/>
    <w:rsid w:val="007234C7"/>
    <w:rsid w:val="00723643"/>
    <w:rsid w:val="007248FB"/>
    <w:rsid w:val="007249F3"/>
    <w:rsid w:val="00724AF9"/>
    <w:rsid w:val="00724C8D"/>
    <w:rsid w:val="00725068"/>
    <w:rsid w:val="007254BF"/>
    <w:rsid w:val="0072556F"/>
    <w:rsid w:val="00725750"/>
    <w:rsid w:val="00725792"/>
    <w:rsid w:val="00725D72"/>
    <w:rsid w:val="00726346"/>
    <w:rsid w:val="00726B3F"/>
    <w:rsid w:val="00726B6F"/>
    <w:rsid w:val="00727343"/>
    <w:rsid w:val="007273AA"/>
    <w:rsid w:val="007273BF"/>
    <w:rsid w:val="00727443"/>
    <w:rsid w:val="00727811"/>
    <w:rsid w:val="00727B0D"/>
    <w:rsid w:val="00727BA8"/>
    <w:rsid w:val="00727DB6"/>
    <w:rsid w:val="00730704"/>
    <w:rsid w:val="0073082F"/>
    <w:rsid w:val="00730B21"/>
    <w:rsid w:val="00730D0B"/>
    <w:rsid w:val="0073128E"/>
    <w:rsid w:val="00731489"/>
    <w:rsid w:val="00731E23"/>
    <w:rsid w:val="007321D0"/>
    <w:rsid w:val="0073234D"/>
    <w:rsid w:val="00732534"/>
    <w:rsid w:val="00732613"/>
    <w:rsid w:val="007326B6"/>
    <w:rsid w:val="00732823"/>
    <w:rsid w:val="00732A1B"/>
    <w:rsid w:val="00732C04"/>
    <w:rsid w:val="00733007"/>
    <w:rsid w:val="007331DE"/>
    <w:rsid w:val="007334AF"/>
    <w:rsid w:val="00733677"/>
    <w:rsid w:val="007344C4"/>
    <w:rsid w:val="007345BD"/>
    <w:rsid w:val="00734770"/>
    <w:rsid w:val="0073479E"/>
    <w:rsid w:val="00734A10"/>
    <w:rsid w:val="00734A23"/>
    <w:rsid w:val="00734BC4"/>
    <w:rsid w:val="007351D1"/>
    <w:rsid w:val="0073532C"/>
    <w:rsid w:val="007358E2"/>
    <w:rsid w:val="00735A9D"/>
    <w:rsid w:val="00735DEA"/>
    <w:rsid w:val="00736663"/>
    <w:rsid w:val="00736AB1"/>
    <w:rsid w:val="00737030"/>
    <w:rsid w:val="0073734D"/>
    <w:rsid w:val="0073743B"/>
    <w:rsid w:val="007374A8"/>
    <w:rsid w:val="0073750C"/>
    <w:rsid w:val="007376F8"/>
    <w:rsid w:val="007402C4"/>
    <w:rsid w:val="007409DB"/>
    <w:rsid w:val="00740A1C"/>
    <w:rsid w:val="00740C7C"/>
    <w:rsid w:val="00740ECF"/>
    <w:rsid w:val="007413CF"/>
    <w:rsid w:val="007414B6"/>
    <w:rsid w:val="00741EB6"/>
    <w:rsid w:val="00741F75"/>
    <w:rsid w:val="00742283"/>
    <w:rsid w:val="0074268F"/>
    <w:rsid w:val="007426E9"/>
    <w:rsid w:val="0074346D"/>
    <w:rsid w:val="00743532"/>
    <w:rsid w:val="007435E5"/>
    <w:rsid w:val="0074376B"/>
    <w:rsid w:val="00743C26"/>
    <w:rsid w:val="00743CFA"/>
    <w:rsid w:val="00744220"/>
    <w:rsid w:val="00744C2A"/>
    <w:rsid w:val="00744F81"/>
    <w:rsid w:val="0074588F"/>
    <w:rsid w:val="00745BC9"/>
    <w:rsid w:val="00745D60"/>
    <w:rsid w:val="00745F12"/>
    <w:rsid w:val="00746090"/>
    <w:rsid w:val="00746825"/>
    <w:rsid w:val="00746C95"/>
    <w:rsid w:val="007473B5"/>
    <w:rsid w:val="007510BB"/>
    <w:rsid w:val="0075122A"/>
    <w:rsid w:val="00751504"/>
    <w:rsid w:val="0075182B"/>
    <w:rsid w:val="00752486"/>
    <w:rsid w:val="007525DE"/>
    <w:rsid w:val="007529CD"/>
    <w:rsid w:val="00753292"/>
    <w:rsid w:val="00753A49"/>
    <w:rsid w:val="00753DA6"/>
    <w:rsid w:val="00753F8E"/>
    <w:rsid w:val="00754046"/>
    <w:rsid w:val="0075422D"/>
    <w:rsid w:val="00754272"/>
    <w:rsid w:val="007545AF"/>
    <w:rsid w:val="007547A8"/>
    <w:rsid w:val="007547C9"/>
    <w:rsid w:val="00754899"/>
    <w:rsid w:val="00754AAC"/>
    <w:rsid w:val="00754D72"/>
    <w:rsid w:val="007550F6"/>
    <w:rsid w:val="007553CE"/>
    <w:rsid w:val="0075558C"/>
    <w:rsid w:val="007555D2"/>
    <w:rsid w:val="00755747"/>
    <w:rsid w:val="00755938"/>
    <w:rsid w:val="007559CB"/>
    <w:rsid w:val="007560E4"/>
    <w:rsid w:val="007562AD"/>
    <w:rsid w:val="00756CF2"/>
    <w:rsid w:val="00756DF1"/>
    <w:rsid w:val="007571AA"/>
    <w:rsid w:val="00757955"/>
    <w:rsid w:val="00757B9B"/>
    <w:rsid w:val="00757BD3"/>
    <w:rsid w:val="00757D16"/>
    <w:rsid w:val="00757E97"/>
    <w:rsid w:val="007600B0"/>
    <w:rsid w:val="007601B9"/>
    <w:rsid w:val="0076047C"/>
    <w:rsid w:val="00760CA5"/>
    <w:rsid w:val="00760EA8"/>
    <w:rsid w:val="00760FCA"/>
    <w:rsid w:val="0076125E"/>
    <w:rsid w:val="007613CE"/>
    <w:rsid w:val="007619B5"/>
    <w:rsid w:val="00761D7D"/>
    <w:rsid w:val="00761DA8"/>
    <w:rsid w:val="00761EB2"/>
    <w:rsid w:val="00761F11"/>
    <w:rsid w:val="007627A0"/>
    <w:rsid w:val="00762EF7"/>
    <w:rsid w:val="007632DD"/>
    <w:rsid w:val="00763E47"/>
    <w:rsid w:val="007641DA"/>
    <w:rsid w:val="00764280"/>
    <w:rsid w:val="0076440C"/>
    <w:rsid w:val="00764577"/>
    <w:rsid w:val="00764644"/>
    <w:rsid w:val="00764B7A"/>
    <w:rsid w:val="00764F78"/>
    <w:rsid w:val="007657AF"/>
    <w:rsid w:val="007657E7"/>
    <w:rsid w:val="00765A8A"/>
    <w:rsid w:val="00765FC1"/>
    <w:rsid w:val="00766219"/>
    <w:rsid w:val="00766672"/>
    <w:rsid w:val="007667A5"/>
    <w:rsid w:val="007673BE"/>
    <w:rsid w:val="00767524"/>
    <w:rsid w:val="0076773E"/>
    <w:rsid w:val="00770170"/>
    <w:rsid w:val="00770591"/>
    <w:rsid w:val="007706C5"/>
    <w:rsid w:val="007707AE"/>
    <w:rsid w:val="00770A15"/>
    <w:rsid w:val="00770A6D"/>
    <w:rsid w:val="00770CFE"/>
    <w:rsid w:val="00770FA4"/>
    <w:rsid w:val="007715E4"/>
    <w:rsid w:val="007718D6"/>
    <w:rsid w:val="00771F02"/>
    <w:rsid w:val="00771F1D"/>
    <w:rsid w:val="00772232"/>
    <w:rsid w:val="007724FE"/>
    <w:rsid w:val="00772652"/>
    <w:rsid w:val="007726D8"/>
    <w:rsid w:val="00772B7E"/>
    <w:rsid w:val="00773452"/>
    <w:rsid w:val="00773761"/>
    <w:rsid w:val="00773C3F"/>
    <w:rsid w:val="007741C1"/>
    <w:rsid w:val="007742F3"/>
    <w:rsid w:val="007745B4"/>
    <w:rsid w:val="007745D8"/>
    <w:rsid w:val="00774CAB"/>
    <w:rsid w:val="00774F56"/>
    <w:rsid w:val="0077539D"/>
    <w:rsid w:val="007753D1"/>
    <w:rsid w:val="007754D9"/>
    <w:rsid w:val="00775699"/>
    <w:rsid w:val="007758ED"/>
    <w:rsid w:val="00775903"/>
    <w:rsid w:val="00775EF9"/>
    <w:rsid w:val="007760F6"/>
    <w:rsid w:val="00776129"/>
    <w:rsid w:val="00776143"/>
    <w:rsid w:val="007762E1"/>
    <w:rsid w:val="0077685E"/>
    <w:rsid w:val="00776F61"/>
    <w:rsid w:val="0077767E"/>
    <w:rsid w:val="00777D48"/>
    <w:rsid w:val="00780016"/>
    <w:rsid w:val="007800F0"/>
    <w:rsid w:val="00780458"/>
    <w:rsid w:val="007805E0"/>
    <w:rsid w:val="00780748"/>
    <w:rsid w:val="00780CE8"/>
    <w:rsid w:val="0078100D"/>
    <w:rsid w:val="007810FA"/>
    <w:rsid w:val="00781160"/>
    <w:rsid w:val="007811A0"/>
    <w:rsid w:val="007813C5"/>
    <w:rsid w:val="007816DB"/>
    <w:rsid w:val="007819B9"/>
    <w:rsid w:val="00781A41"/>
    <w:rsid w:val="00781C29"/>
    <w:rsid w:val="00781ECC"/>
    <w:rsid w:val="00782444"/>
    <w:rsid w:val="00782E65"/>
    <w:rsid w:val="00783335"/>
    <w:rsid w:val="007837C0"/>
    <w:rsid w:val="007837FD"/>
    <w:rsid w:val="00783964"/>
    <w:rsid w:val="00783BFC"/>
    <w:rsid w:val="00783D7A"/>
    <w:rsid w:val="00784213"/>
    <w:rsid w:val="007842B4"/>
    <w:rsid w:val="0078483E"/>
    <w:rsid w:val="00784900"/>
    <w:rsid w:val="00784C22"/>
    <w:rsid w:val="00785048"/>
    <w:rsid w:val="00785152"/>
    <w:rsid w:val="0078566F"/>
    <w:rsid w:val="00785AA7"/>
    <w:rsid w:val="00786326"/>
    <w:rsid w:val="00786342"/>
    <w:rsid w:val="00786387"/>
    <w:rsid w:val="007867E9"/>
    <w:rsid w:val="007867F6"/>
    <w:rsid w:val="00786EB5"/>
    <w:rsid w:val="00787110"/>
    <w:rsid w:val="00787A00"/>
    <w:rsid w:val="0079011F"/>
    <w:rsid w:val="00790670"/>
    <w:rsid w:val="0079085F"/>
    <w:rsid w:val="00790B80"/>
    <w:rsid w:val="00790F17"/>
    <w:rsid w:val="00791097"/>
    <w:rsid w:val="00791138"/>
    <w:rsid w:val="0079123A"/>
    <w:rsid w:val="00791921"/>
    <w:rsid w:val="007919A5"/>
    <w:rsid w:val="0079219F"/>
    <w:rsid w:val="007921FD"/>
    <w:rsid w:val="007924F3"/>
    <w:rsid w:val="00792602"/>
    <w:rsid w:val="00792887"/>
    <w:rsid w:val="007929F5"/>
    <w:rsid w:val="00792D5C"/>
    <w:rsid w:val="007931AA"/>
    <w:rsid w:val="00793529"/>
    <w:rsid w:val="00793936"/>
    <w:rsid w:val="00793B4E"/>
    <w:rsid w:val="00793BE2"/>
    <w:rsid w:val="00793DAC"/>
    <w:rsid w:val="00793E01"/>
    <w:rsid w:val="00793ED3"/>
    <w:rsid w:val="0079407F"/>
    <w:rsid w:val="0079456A"/>
    <w:rsid w:val="00794720"/>
    <w:rsid w:val="00794805"/>
    <w:rsid w:val="00794820"/>
    <w:rsid w:val="00794DE3"/>
    <w:rsid w:val="00795478"/>
    <w:rsid w:val="00795CD7"/>
    <w:rsid w:val="00795CEE"/>
    <w:rsid w:val="00795E10"/>
    <w:rsid w:val="00795F2D"/>
    <w:rsid w:val="007965FA"/>
    <w:rsid w:val="00796A13"/>
    <w:rsid w:val="00796DE7"/>
    <w:rsid w:val="00797124"/>
    <w:rsid w:val="00797407"/>
    <w:rsid w:val="00797C18"/>
    <w:rsid w:val="00797D1E"/>
    <w:rsid w:val="00797E37"/>
    <w:rsid w:val="00797F55"/>
    <w:rsid w:val="00797F84"/>
    <w:rsid w:val="007A01DA"/>
    <w:rsid w:val="007A01FC"/>
    <w:rsid w:val="007A0469"/>
    <w:rsid w:val="007A0826"/>
    <w:rsid w:val="007A0B0E"/>
    <w:rsid w:val="007A0DDE"/>
    <w:rsid w:val="007A10E5"/>
    <w:rsid w:val="007A184A"/>
    <w:rsid w:val="007A1A81"/>
    <w:rsid w:val="007A1E0D"/>
    <w:rsid w:val="007A1F00"/>
    <w:rsid w:val="007A2028"/>
    <w:rsid w:val="007A26F4"/>
    <w:rsid w:val="007A271C"/>
    <w:rsid w:val="007A3042"/>
    <w:rsid w:val="007A315F"/>
    <w:rsid w:val="007A3657"/>
    <w:rsid w:val="007A386C"/>
    <w:rsid w:val="007A3882"/>
    <w:rsid w:val="007A3A60"/>
    <w:rsid w:val="007A3C00"/>
    <w:rsid w:val="007A3D05"/>
    <w:rsid w:val="007A4099"/>
    <w:rsid w:val="007A466A"/>
    <w:rsid w:val="007A46EF"/>
    <w:rsid w:val="007A51BD"/>
    <w:rsid w:val="007A5217"/>
    <w:rsid w:val="007A5252"/>
    <w:rsid w:val="007A52B7"/>
    <w:rsid w:val="007A5480"/>
    <w:rsid w:val="007A54E6"/>
    <w:rsid w:val="007A55AD"/>
    <w:rsid w:val="007A5893"/>
    <w:rsid w:val="007A5CD2"/>
    <w:rsid w:val="007A5D63"/>
    <w:rsid w:val="007A5E67"/>
    <w:rsid w:val="007A6092"/>
    <w:rsid w:val="007A7254"/>
    <w:rsid w:val="007A7258"/>
    <w:rsid w:val="007A7564"/>
    <w:rsid w:val="007A75A8"/>
    <w:rsid w:val="007A784C"/>
    <w:rsid w:val="007A7945"/>
    <w:rsid w:val="007A7D1C"/>
    <w:rsid w:val="007A7F37"/>
    <w:rsid w:val="007B020E"/>
    <w:rsid w:val="007B072C"/>
    <w:rsid w:val="007B08C4"/>
    <w:rsid w:val="007B1034"/>
    <w:rsid w:val="007B104C"/>
    <w:rsid w:val="007B183F"/>
    <w:rsid w:val="007B19D3"/>
    <w:rsid w:val="007B1FA0"/>
    <w:rsid w:val="007B21BE"/>
    <w:rsid w:val="007B36AE"/>
    <w:rsid w:val="007B370B"/>
    <w:rsid w:val="007B374F"/>
    <w:rsid w:val="007B3DC6"/>
    <w:rsid w:val="007B4175"/>
    <w:rsid w:val="007B422F"/>
    <w:rsid w:val="007B4279"/>
    <w:rsid w:val="007B4AFE"/>
    <w:rsid w:val="007B4EFA"/>
    <w:rsid w:val="007B5DB9"/>
    <w:rsid w:val="007B5E5A"/>
    <w:rsid w:val="007B63B3"/>
    <w:rsid w:val="007B6491"/>
    <w:rsid w:val="007B68B8"/>
    <w:rsid w:val="007B6C99"/>
    <w:rsid w:val="007B6DE3"/>
    <w:rsid w:val="007B72E3"/>
    <w:rsid w:val="007B7730"/>
    <w:rsid w:val="007B7A8E"/>
    <w:rsid w:val="007B7C8D"/>
    <w:rsid w:val="007B7CB8"/>
    <w:rsid w:val="007B7E46"/>
    <w:rsid w:val="007B7E50"/>
    <w:rsid w:val="007B7E6B"/>
    <w:rsid w:val="007C02EF"/>
    <w:rsid w:val="007C04B5"/>
    <w:rsid w:val="007C07D9"/>
    <w:rsid w:val="007C089A"/>
    <w:rsid w:val="007C098F"/>
    <w:rsid w:val="007C0BA9"/>
    <w:rsid w:val="007C10A0"/>
    <w:rsid w:val="007C1592"/>
    <w:rsid w:val="007C15EC"/>
    <w:rsid w:val="007C1839"/>
    <w:rsid w:val="007C1859"/>
    <w:rsid w:val="007C1C31"/>
    <w:rsid w:val="007C205E"/>
    <w:rsid w:val="007C24E6"/>
    <w:rsid w:val="007C2A65"/>
    <w:rsid w:val="007C2E85"/>
    <w:rsid w:val="007C3552"/>
    <w:rsid w:val="007C35E5"/>
    <w:rsid w:val="007C3841"/>
    <w:rsid w:val="007C3ADA"/>
    <w:rsid w:val="007C3D32"/>
    <w:rsid w:val="007C3FCA"/>
    <w:rsid w:val="007C4000"/>
    <w:rsid w:val="007C47DD"/>
    <w:rsid w:val="007C4A45"/>
    <w:rsid w:val="007C4B02"/>
    <w:rsid w:val="007C4DED"/>
    <w:rsid w:val="007C4E6A"/>
    <w:rsid w:val="007C6044"/>
    <w:rsid w:val="007C614A"/>
    <w:rsid w:val="007C6585"/>
    <w:rsid w:val="007C67A6"/>
    <w:rsid w:val="007C6C00"/>
    <w:rsid w:val="007C6C7F"/>
    <w:rsid w:val="007C6F9A"/>
    <w:rsid w:val="007C7096"/>
    <w:rsid w:val="007C7697"/>
    <w:rsid w:val="007C76F1"/>
    <w:rsid w:val="007C7E97"/>
    <w:rsid w:val="007C7F7F"/>
    <w:rsid w:val="007D0886"/>
    <w:rsid w:val="007D0898"/>
    <w:rsid w:val="007D093C"/>
    <w:rsid w:val="007D0A38"/>
    <w:rsid w:val="007D0F50"/>
    <w:rsid w:val="007D14D9"/>
    <w:rsid w:val="007D15C8"/>
    <w:rsid w:val="007D16C8"/>
    <w:rsid w:val="007D1727"/>
    <w:rsid w:val="007D1804"/>
    <w:rsid w:val="007D1CEA"/>
    <w:rsid w:val="007D1F51"/>
    <w:rsid w:val="007D1FB1"/>
    <w:rsid w:val="007D2089"/>
    <w:rsid w:val="007D25B5"/>
    <w:rsid w:val="007D27D9"/>
    <w:rsid w:val="007D2A2D"/>
    <w:rsid w:val="007D2BF4"/>
    <w:rsid w:val="007D2F24"/>
    <w:rsid w:val="007D3004"/>
    <w:rsid w:val="007D3066"/>
    <w:rsid w:val="007D307B"/>
    <w:rsid w:val="007D3315"/>
    <w:rsid w:val="007D3DBD"/>
    <w:rsid w:val="007D42AE"/>
    <w:rsid w:val="007D4CA7"/>
    <w:rsid w:val="007D4EA8"/>
    <w:rsid w:val="007D4F0F"/>
    <w:rsid w:val="007D4F1B"/>
    <w:rsid w:val="007D4F5B"/>
    <w:rsid w:val="007D50A8"/>
    <w:rsid w:val="007D5534"/>
    <w:rsid w:val="007D597C"/>
    <w:rsid w:val="007D5CB9"/>
    <w:rsid w:val="007D609B"/>
    <w:rsid w:val="007D6338"/>
    <w:rsid w:val="007D6804"/>
    <w:rsid w:val="007D6E07"/>
    <w:rsid w:val="007D6EB9"/>
    <w:rsid w:val="007D7146"/>
    <w:rsid w:val="007D73F3"/>
    <w:rsid w:val="007D7A5D"/>
    <w:rsid w:val="007D7B0A"/>
    <w:rsid w:val="007D7E68"/>
    <w:rsid w:val="007D7F8B"/>
    <w:rsid w:val="007E009C"/>
    <w:rsid w:val="007E03B6"/>
    <w:rsid w:val="007E0495"/>
    <w:rsid w:val="007E0A11"/>
    <w:rsid w:val="007E0C14"/>
    <w:rsid w:val="007E107F"/>
    <w:rsid w:val="007E15B2"/>
    <w:rsid w:val="007E23CD"/>
    <w:rsid w:val="007E244F"/>
    <w:rsid w:val="007E24BB"/>
    <w:rsid w:val="007E2864"/>
    <w:rsid w:val="007E2B80"/>
    <w:rsid w:val="007E2C32"/>
    <w:rsid w:val="007E2D52"/>
    <w:rsid w:val="007E3681"/>
    <w:rsid w:val="007E393A"/>
    <w:rsid w:val="007E3B8E"/>
    <w:rsid w:val="007E3D41"/>
    <w:rsid w:val="007E3E05"/>
    <w:rsid w:val="007E3E8F"/>
    <w:rsid w:val="007E4402"/>
    <w:rsid w:val="007E473C"/>
    <w:rsid w:val="007E49C3"/>
    <w:rsid w:val="007E4A2F"/>
    <w:rsid w:val="007E4AC5"/>
    <w:rsid w:val="007E4CEE"/>
    <w:rsid w:val="007E56E9"/>
    <w:rsid w:val="007E5942"/>
    <w:rsid w:val="007E5D44"/>
    <w:rsid w:val="007E6AD5"/>
    <w:rsid w:val="007E6DB8"/>
    <w:rsid w:val="007E6E1C"/>
    <w:rsid w:val="007E701A"/>
    <w:rsid w:val="007E711E"/>
    <w:rsid w:val="007E7137"/>
    <w:rsid w:val="007E71EF"/>
    <w:rsid w:val="007E732C"/>
    <w:rsid w:val="007E74D4"/>
    <w:rsid w:val="007E7C47"/>
    <w:rsid w:val="007E7E3D"/>
    <w:rsid w:val="007E7E63"/>
    <w:rsid w:val="007E7E74"/>
    <w:rsid w:val="007E7EB5"/>
    <w:rsid w:val="007F030D"/>
    <w:rsid w:val="007F0431"/>
    <w:rsid w:val="007F048B"/>
    <w:rsid w:val="007F0ADE"/>
    <w:rsid w:val="007F0C2B"/>
    <w:rsid w:val="007F0E82"/>
    <w:rsid w:val="007F0F78"/>
    <w:rsid w:val="007F1245"/>
    <w:rsid w:val="007F143E"/>
    <w:rsid w:val="007F1B34"/>
    <w:rsid w:val="007F1C4D"/>
    <w:rsid w:val="007F1D22"/>
    <w:rsid w:val="007F1FF2"/>
    <w:rsid w:val="007F21BB"/>
    <w:rsid w:val="007F24CC"/>
    <w:rsid w:val="007F25F5"/>
    <w:rsid w:val="007F27CC"/>
    <w:rsid w:val="007F2B4C"/>
    <w:rsid w:val="007F2B5C"/>
    <w:rsid w:val="007F305C"/>
    <w:rsid w:val="007F358E"/>
    <w:rsid w:val="007F40D4"/>
    <w:rsid w:val="007F4528"/>
    <w:rsid w:val="007F47D7"/>
    <w:rsid w:val="007F5047"/>
    <w:rsid w:val="007F5331"/>
    <w:rsid w:val="007F5CD0"/>
    <w:rsid w:val="007F5EF3"/>
    <w:rsid w:val="007F6008"/>
    <w:rsid w:val="007F62B0"/>
    <w:rsid w:val="007F62EA"/>
    <w:rsid w:val="007F64C8"/>
    <w:rsid w:val="007F66EE"/>
    <w:rsid w:val="007F67C7"/>
    <w:rsid w:val="007F6B9A"/>
    <w:rsid w:val="007F6CF3"/>
    <w:rsid w:val="007F6D00"/>
    <w:rsid w:val="007F6E00"/>
    <w:rsid w:val="007F7486"/>
    <w:rsid w:val="007F7497"/>
    <w:rsid w:val="007F7D22"/>
    <w:rsid w:val="008001C9"/>
    <w:rsid w:val="00800CB1"/>
    <w:rsid w:val="00800D3B"/>
    <w:rsid w:val="00800DE1"/>
    <w:rsid w:val="00801610"/>
    <w:rsid w:val="00801FF3"/>
    <w:rsid w:val="008023BC"/>
    <w:rsid w:val="00802B41"/>
    <w:rsid w:val="00802BC1"/>
    <w:rsid w:val="00802CE0"/>
    <w:rsid w:val="00802DD0"/>
    <w:rsid w:val="00802F8C"/>
    <w:rsid w:val="00803616"/>
    <w:rsid w:val="00803B86"/>
    <w:rsid w:val="00804055"/>
    <w:rsid w:val="0080418E"/>
    <w:rsid w:val="00805451"/>
    <w:rsid w:val="008058D7"/>
    <w:rsid w:val="008059AF"/>
    <w:rsid w:val="00806604"/>
    <w:rsid w:val="008067E9"/>
    <w:rsid w:val="00806AB9"/>
    <w:rsid w:val="00806B52"/>
    <w:rsid w:val="00806C62"/>
    <w:rsid w:val="00806F68"/>
    <w:rsid w:val="00806FB5"/>
    <w:rsid w:val="00807659"/>
    <w:rsid w:val="008078B0"/>
    <w:rsid w:val="00807BA9"/>
    <w:rsid w:val="0081046E"/>
    <w:rsid w:val="00810954"/>
    <w:rsid w:val="00810B52"/>
    <w:rsid w:val="00810BF9"/>
    <w:rsid w:val="00811043"/>
    <w:rsid w:val="00811405"/>
    <w:rsid w:val="00811897"/>
    <w:rsid w:val="00812349"/>
    <w:rsid w:val="008125BD"/>
    <w:rsid w:val="00812835"/>
    <w:rsid w:val="008128FF"/>
    <w:rsid w:val="00812A76"/>
    <w:rsid w:val="00812C93"/>
    <w:rsid w:val="00812EA0"/>
    <w:rsid w:val="008134FE"/>
    <w:rsid w:val="00813BC3"/>
    <w:rsid w:val="008141D7"/>
    <w:rsid w:val="0081446A"/>
    <w:rsid w:val="008145A8"/>
    <w:rsid w:val="008146AC"/>
    <w:rsid w:val="0081490B"/>
    <w:rsid w:val="00814E92"/>
    <w:rsid w:val="00814F28"/>
    <w:rsid w:val="008150A6"/>
    <w:rsid w:val="00815189"/>
    <w:rsid w:val="00815C7A"/>
    <w:rsid w:val="00815F4C"/>
    <w:rsid w:val="008165F7"/>
    <w:rsid w:val="00816C28"/>
    <w:rsid w:val="00816DB3"/>
    <w:rsid w:val="00816EE0"/>
    <w:rsid w:val="00816EF6"/>
    <w:rsid w:val="00817006"/>
    <w:rsid w:val="0081700D"/>
    <w:rsid w:val="00817067"/>
    <w:rsid w:val="0081763E"/>
    <w:rsid w:val="00817AEA"/>
    <w:rsid w:val="00817B74"/>
    <w:rsid w:val="00820ECE"/>
    <w:rsid w:val="00821088"/>
    <w:rsid w:val="008210AE"/>
    <w:rsid w:val="00821104"/>
    <w:rsid w:val="008212B1"/>
    <w:rsid w:val="0082132D"/>
    <w:rsid w:val="0082147D"/>
    <w:rsid w:val="0082198B"/>
    <w:rsid w:val="00821ACF"/>
    <w:rsid w:val="00821B76"/>
    <w:rsid w:val="00821D13"/>
    <w:rsid w:val="00822272"/>
    <w:rsid w:val="0082229F"/>
    <w:rsid w:val="008227F5"/>
    <w:rsid w:val="00822A9A"/>
    <w:rsid w:val="00822DA4"/>
    <w:rsid w:val="00822DFB"/>
    <w:rsid w:val="00823134"/>
    <w:rsid w:val="0082324E"/>
    <w:rsid w:val="008237EA"/>
    <w:rsid w:val="00823894"/>
    <w:rsid w:val="00823925"/>
    <w:rsid w:val="00823CD6"/>
    <w:rsid w:val="00823D78"/>
    <w:rsid w:val="00823E1B"/>
    <w:rsid w:val="00823EC9"/>
    <w:rsid w:val="00823EFB"/>
    <w:rsid w:val="00824013"/>
    <w:rsid w:val="00824153"/>
    <w:rsid w:val="00824197"/>
    <w:rsid w:val="00824538"/>
    <w:rsid w:val="00824578"/>
    <w:rsid w:val="0082521E"/>
    <w:rsid w:val="008254E0"/>
    <w:rsid w:val="008256D0"/>
    <w:rsid w:val="008257C2"/>
    <w:rsid w:val="00825B51"/>
    <w:rsid w:val="00825ECE"/>
    <w:rsid w:val="008260A2"/>
    <w:rsid w:val="0082655C"/>
    <w:rsid w:val="008265B4"/>
    <w:rsid w:val="00826CB9"/>
    <w:rsid w:val="0082732B"/>
    <w:rsid w:val="008278E6"/>
    <w:rsid w:val="00827916"/>
    <w:rsid w:val="00827C1B"/>
    <w:rsid w:val="0083035A"/>
    <w:rsid w:val="008303C3"/>
    <w:rsid w:val="008309B3"/>
    <w:rsid w:val="008310C0"/>
    <w:rsid w:val="00831371"/>
    <w:rsid w:val="0083209F"/>
    <w:rsid w:val="008326E7"/>
    <w:rsid w:val="00832834"/>
    <w:rsid w:val="008329D3"/>
    <w:rsid w:val="00832F84"/>
    <w:rsid w:val="0083309C"/>
    <w:rsid w:val="008333E6"/>
    <w:rsid w:val="008336EC"/>
    <w:rsid w:val="0083383F"/>
    <w:rsid w:val="00833900"/>
    <w:rsid w:val="008339D9"/>
    <w:rsid w:val="00833B78"/>
    <w:rsid w:val="00834112"/>
    <w:rsid w:val="00834BCB"/>
    <w:rsid w:val="00834CB8"/>
    <w:rsid w:val="00834FDF"/>
    <w:rsid w:val="00835175"/>
    <w:rsid w:val="00835957"/>
    <w:rsid w:val="00835D15"/>
    <w:rsid w:val="00835EEB"/>
    <w:rsid w:val="00836070"/>
    <w:rsid w:val="008364DB"/>
    <w:rsid w:val="008368E7"/>
    <w:rsid w:val="008369B4"/>
    <w:rsid w:val="00836AAF"/>
    <w:rsid w:val="00837258"/>
    <w:rsid w:val="0083775B"/>
    <w:rsid w:val="00837A00"/>
    <w:rsid w:val="00837A5F"/>
    <w:rsid w:val="00840210"/>
    <w:rsid w:val="008404F7"/>
    <w:rsid w:val="00840566"/>
    <w:rsid w:val="0084084D"/>
    <w:rsid w:val="00840856"/>
    <w:rsid w:val="00840FB5"/>
    <w:rsid w:val="00841032"/>
    <w:rsid w:val="00842287"/>
    <w:rsid w:val="008429BB"/>
    <w:rsid w:val="00842C65"/>
    <w:rsid w:val="00842D01"/>
    <w:rsid w:val="00842DF5"/>
    <w:rsid w:val="008431C1"/>
    <w:rsid w:val="008431F5"/>
    <w:rsid w:val="00843369"/>
    <w:rsid w:val="00843705"/>
    <w:rsid w:val="00843BA7"/>
    <w:rsid w:val="00843FAE"/>
    <w:rsid w:val="0084418C"/>
    <w:rsid w:val="008442DF"/>
    <w:rsid w:val="008443B5"/>
    <w:rsid w:val="008443F6"/>
    <w:rsid w:val="00844434"/>
    <w:rsid w:val="00844AB9"/>
    <w:rsid w:val="008451D6"/>
    <w:rsid w:val="0084522F"/>
    <w:rsid w:val="00845566"/>
    <w:rsid w:val="008455C7"/>
    <w:rsid w:val="0084560C"/>
    <w:rsid w:val="00845DA4"/>
    <w:rsid w:val="00845DBD"/>
    <w:rsid w:val="00845F8C"/>
    <w:rsid w:val="008464BA"/>
    <w:rsid w:val="00846AD4"/>
    <w:rsid w:val="00846EB3"/>
    <w:rsid w:val="008479C1"/>
    <w:rsid w:val="00847D05"/>
    <w:rsid w:val="00850113"/>
    <w:rsid w:val="00850221"/>
    <w:rsid w:val="00850408"/>
    <w:rsid w:val="008508A7"/>
    <w:rsid w:val="00850BA7"/>
    <w:rsid w:val="00850DCF"/>
    <w:rsid w:val="00850EAB"/>
    <w:rsid w:val="00851240"/>
    <w:rsid w:val="0085172B"/>
    <w:rsid w:val="00851A95"/>
    <w:rsid w:val="00851B97"/>
    <w:rsid w:val="00851EB2"/>
    <w:rsid w:val="008524D9"/>
    <w:rsid w:val="00852AF4"/>
    <w:rsid w:val="00852E95"/>
    <w:rsid w:val="008538D6"/>
    <w:rsid w:val="00853B0E"/>
    <w:rsid w:val="00853BD7"/>
    <w:rsid w:val="00853BF5"/>
    <w:rsid w:val="00853C05"/>
    <w:rsid w:val="008540DE"/>
    <w:rsid w:val="008548F6"/>
    <w:rsid w:val="008550DF"/>
    <w:rsid w:val="008551B0"/>
    <w:rsid w:val="00855501"/>
    <w:rsid w:val="00855875"/>
    <w:rsid w:val="00855CE7"/>
    <w:rsid w:val="0085607E"/>
    <w:rsid w:val="00856787"/>
    <w:rsid w:val="00856D42"/>
    <w:rsid w:val="00856EC2"/>
    <w:rsid w:val="0085709D"/>
    <w:rsid w:val="008571B2"/>
    <w:rsid w:val="008573B3"/>
    <w:rsid w:val="00857505"/>
    <w:rsid w:val="008576E4"/>
    <w:rsid w:val="00857B15"/>
    <w:rsid w:val="008600DE"/>
    <w:rsid w:val="008601AA"/>
    <w:rsid w:val="0086071E"/>
    <w:rsid w:val="0086083F"/>
    <w:rsid w:val="008610A2"/>
    <w:rsid w:val="008610D1"/>
    <w:rsid w:val="0086119D"/>
    <w:rsid w:val="008611FE"/>
    <w:rsid w:val="008615D0"/>
    <w:rsid w:val="00861925"/>
    <w:rsid w:val="00861A55"/>
    <w:rsid w:val="00861EF7"/>
    <w:rsid w:val="00862272"/>
    <w:rsid w:val="00862551"/>
    <w:rsid w:val="00862647"/>
    <w:rsid w:val="00862E62"/>
    <w:rsid w:val="008631E1"/>
    <w:rsid w:val="008635ED"/>
    <w:rsid w:val="008637CF"/>
    <w:rsid w:val="00863B8C"/>
    <w:rsid w:val="00863F1C"/>
    <w:rsid w:val="00864049"/>
    <w:rsid w:val="008641CA"/>
    <w:rsid w:val="00865212"/>
    <w:rsid w:val="0086540C"/>
    <w:rsid w:val="008654AE"/>
    <w:rsid w:val="00865637"/>
    <w:rsid w:val="00865770"/>
    <w:rsid w:val="008657FE"/>
    <w:rsid w:val="0086582B"/>
    <w:rsid w:val="00865E7B"/>
    <w:rsid w:val="00866791"/>
    <w:rsid w:val="00866D57"/>
    <w:rsid w:val="00867195"/>
    <w:rsid w:val="00867C8F"/>
    <w:rsid w:val="00867D5D"/>
    <w:rsid w:val="008704CC"/>
    <w:rsid w:val="00870878"/>
    <w:rsid w:val="00870CEF"/>
    <w:rsid w:val="00871127"/>
    <w:rsid w:val="0087128E"/>
    <w:rsid w:val="00871628"/>
    <w:rsid w:val="008717C9"/>
    <w:rsid w:val="008719AA"/>
    <w:rsid w:val="00871FC9"/>
    <w:rsid w:val="00872051"/>
    <w:rsid w:val="00872181"/>
    <w:rsid w:val="00872443"/>
    <w:rsid w:val="00872585"/>
    <w:rsid w:val="008725D9"/>
    <w:rsid w:val="0087281E"/>
    <w:rsid w:val="00872A70"/>
    <w:rsid w:val="00872C11"/>
    <w:rsid w:val="00872F2E"/>
    <w:rsid w:val="0087324D"/>
    <w:rsid w:val="008732E4"/>
    <w:rsid w:val="00873533"/>
    <w:rsid w:val="00873E0D"/>
    <w:rsid w:val="00873E55"/>
    <w:rsid w:val="00874875"/>
    <w:rsid w:val="00874A29"/>
    <w:rsid w:val="00874AF7"/>
    <w:rsid w:val="0087520D"/>
    <w:rsid w:val="0087537E"/>
    <w:rsid w:val="008753A8"/>
    <w:rsid w:val="00875412"/>
    <w:rsid w:val="00875469"/>
    <w:rsid w:val="0087552B"/>
    <w:rsid w:val="00875816"/>
    <w:rsid w:val="008760E5"/>
    <w:rsid w:val="00876363"/>
    <w:rsid w:val="00876791"/>
    <w:rsid w:val="008769E3"/>
    <w:rsid w:val="00876CB5"/>
    <w:rsid w:val="00876F4A"/>
    <w:rsid w:val="00877B17"/>
    <w:rsid w:val="00877D34"/>
    <w:rsid w:val="00877EDA"/>
    <w:rsid w:val="0088059F"/>
    <w:rsid w:val="0088068D"/>
    <w:rsid w:val="00880780"/>
    <w:rsid w:val="008807CD"/>
    <w:rsid w:val="00880959"/>
    <w:rsid w:val="00880AB1"/>
    <w:rsid w:val="00880FAA"/>
    <w:rsid w:val="00881177"/>
    <w:rsid w:val="00881590"/>
    <w:rsid w:val="00881619"/>
    <w:rsid w:val="00881633"/>
    <w:rsid w:val="0088176D"/>
    <w:rsid w:val="00881C3C"/>
    <w:rsid w:val="00881D44"/>
    <w:rsid w:val="00882070"/>
    <w:rsid w:val="00882161"/>
    <w:rsid w:val="00882264"/>
    <w:rsid w:val="00882270"/>
    <w:rsid w:val="0088230E"/>
    <w:rsid w:val="00882600"/>
    <w:rsid w:val="00882E28"/>
    <w:rsid w:val="00882E65"/>
    <w:rsid w:val="00882E82"/>
    <w:rsid w:val="00882F72"/>
    <w:rsid w:val="00883055"/>
    <w:rsid w:val="00883414"/>
    <w:rsid w:val="008836A3"/>
    <w:rsid w:val="0088415E"/>
    <w:rsid w:val="00884247"/>
    <w:rsid w:val="00884552"/>
    <w:rsid w:val="008848A9"/>
    <w:rsid w:val="00884984"/>
    <w:rsid w:val="00884E29"/>
    <w:rsid w:val="00884FD2"/>
    <w:rsid w:val="008851D9"/>
    <w:rsid w:val="008854EB"/>
    <w:rsid w:val="00885EE3"/>
    <w:rsid w:val="00886299"/>
    <w:rsid w:val="008865C5"/>
    <w:rsid w:val="008867EE"/>
    <w:rsid w:val="008868D4"/>
    <w:rsid w:val="008868D7"/>
    <w:rsid w:val="00886BF8"/>
    <w:rsid w:val="0088707C"/>
    <w:rsid w:val="0088784B"/>
    <w:rsid w:val="00887D1D"/>
    <w:rsid w:val="00887D5E"/>
    <w:rsid w:val="008909B5"/>
    <w:rsid w:val="00890AA7"/>
    <w:rsid w:val="00890B6A"/>
    <w:rsid w:val="00890CF3"/>
    <w:rsid w:val="00891256"/>
    <w:rsid w:val="00891349"/>
    <w:rsid w:val="0089158E"/>
    <w:rsid w:val="00891C62"/>
    <w:rsid w:val="00891F53"/>
    <w:rsid w:val="0089209A"/>
    <w:rsid w:val="008928B5"/>
    <w:rsid w:val="008929D0"/>
    <w:rsid w:val="00892A38"/>
    <w:rsid w:val="00892A7E"/>
    <w:rsid w:val="00892EE1"/>
    <w:rsid w:val="00892FB5"/>
    <w:rsid w:val="008937A3"/>
    <w:rsid w:val="00893B20"/>
    <w:rsid w:val="00893D0E"/>
    <w:rsid w:val="00893DFD"/>
    <w:rsid w:val="00893ECE"/>
    <w:rsid w:val="00894299"/>
    <w:rsid w:val="00894A9F"/>
    <w:rsid w:val="00894B84"/>
    <w:rsid w:val="00894CAD"/>
    <w:rsid w:val="008954A4"/>
    <w:rsid w:val="00895D70"/>
    <w:rsid w:val="008962E5"/>
    <w:rsid w:val="00896479"/>
    <w:rsid w:val="00896792"/>
    <w:rsid w:val="00896F6E"/>
    <w:rsid w:val="00897275"/>
    <w:rsid w:val="0089740E"/>
    <w:rsid w:val="008975B5"/>
    <w:rsid w:val="00897B26"/>
    <w:rsid w:val="008A0203"/>
    <w:rsid w:val="008A1171"/>
    <w:rsid w:val="008A12B1"/>
    <w:rsid w:val="008A170B"/>
    <w:rsid w:val="008A1A25"/>
    <w:rsid w:val="008A2246"/>
    <w:rsid w:val="008A266F"/>
    <w:rsid w:val="008A272A"/>
    <w:rsid w:val="008A29E2"/>
    <w:rsid w:val="008A2B3E"/>
    <w:rsid w:val="008A2C22"/>
    <w:rsid w:val="008A2D66"/>
    <w:rsid w:val="008A2DD4"/>
    <w:rsid w:val="008A2FFF"/>
    <w:rsid w:val="008A3001"/>
    <w:rsid w:val="008A305F"/>
    <w:rsid w:val="008A323B"/>
    <w:rsid w:val="008A3B63"/>
    <w:rsid w:val="008A3F02"/>
    <w:rsid w:val="008A3FFB"/>
    <w:rsid w:val="008A4212"/>
    <w:rsid w:val="008A4391"/>
    <w:rsid w:val="008A43B9"/>
    <w:rsid w:val="008A4491"/>
    <w:rsid w:val="008A4671"/>
    <w:rsid w:val="008A48AF"/>
    <w:rsid w:val="008A4A03"/>
    <w:rsid w:val="008A4EDE"/>
    <w:rsid w:val="008A4FD7"/>
    <w:rsid w:val="008A520B"/>
    <w:rsid w:val="008A5248"/>
    <w:rsid w:val="008A55B6"/>
    <w:rsid w:val="008A56C7"/>
    <w:rsid w:val="008A5794"/>
    <w:rsid w:val="008A63A9"/>
    <w:rsid w:val="008A6480"/>
    <w:rsid w:val="008A6544"/>
    <w:rsid w:val="008A65DB"/>
    <w:rsid w:val="008A66FD"/>
    <w:rsid w:val="008A6851"/>
    <w:rsid w:val="008A690C"/>
    <w:rsid w:val="008A6A09"/>
    <w:rsid w:val="008A72C6"/>
    <w:rsid w:val="008A73E2"/>
    <w:rsid w:val="008A7580"/>
    <w:rsid w:val="008A76C4"/>
    <w:rsid w:val="008A78AE"/>
    <w:rsid w:val="008A7A1A"/>
    <w:rsid w:val="008A7BAD"/>
    <w:rsid w:val="008B05DD"/>
    <w:rsid w:val="008B06C7"/>
    <w:rsid w:val="008B0A6F"/>
    <w:rsid w:val="008B0A71"/>
    <w:rsid w:val="008B0B2B"/>
    <w:rsid w:val="008B1018"/>
    <w:rsid w:val="008B121C"/>
    <w:rsid w:val="008B14A7"/>
    <w:rsid w:val="008B14E2"/>
    <w:rsid w:val="008B1A8D"/>
    <w:rsid w:val="008B1BAC"/>
    <w:rsid w:val="008B21EC"/>
    <w:rsid w:val="008B22C5"/>
    <w:rsid w:val="008B235B"/>
    <w:rsid w:val="008B25E7"/>
    <w:rsid w:val="008B2886"/>
    <w:rsid w:val="008B2D33"/>
    <w:rsid w:val="008B2E3B"/>
    <w:rsid w:val="008B33AD"/>
    <w:rsid w:val="008B355C"/>
    <w:rsid w:val="008B3962"/>
    <w:rsid w:val="008B3EC3"/>
    <w:rsid w:val="008B4116"/>
    <w:rsid w:val="008B4856"/>
    <w:rsid w:val="008B49FE"/>
    <w:rsid w:val="008B59D8"/>
    <w:rsid w:val="008B5A0E"/>
    <w:rsid w:val="008B5C61"/>
    <w:rsid w:val="008B5D06"/>
    <w:rsid w:val="008B5D6F"/>
    <w:rsid w:val="008B658D"/>
    <w:rsid w:val="008B6926"/>
    <w:rsid w:val="008B6A7A"/>
    <w:rsid w:val="008B6C1D"/>
    <w:rsid w:val="008B6D5E"/>
    <w:rsid w:val="008B6D91"/>
    <w:rsid w:val="008B71ED"/>
    <w:rsid w:val="008B797D"/>
    <w:rsid w:val="008B7BC0"/>
    <w:rsid w:val="008C01E4"/>
    <w:rsid w:val="008C117A"/>
    <w:rsid w:val="008C13E1"/>
    <w:rsid w:val="008C1820"/>
    <w:rsid w:val="008C1D57"/>
    <w:rsid w:val="008C1D97"/>
    <w:rsid w:val="008C1F28"/>
    <w:rsid w:val="008C2695"/>
    <w:rsid w:val="008C2A8B"/>
    <w:rsid w:val="008C2D9A"/>
    <w:rsid w:val="008C2E35"/>
    <w:rsid w:val="008C2FB8"/>
    <w:rsid w:val="008C3294"/>
    <w:rsid w:val="008C33C6"/>
    <w:rsid w:val="008C3689"/>
    <w:rsid w:val="008C378D"/>
    <w:rsid w:val="008C3DD7"/>
    <w:rsid w:val="008C40F7"/>
    <w:rsid w:val="008C42D3"/>
    <w:rsid w:val="008C45D3"/>
    <w:rsid w:val="008C47D1"/>
    <w:rsid w:val="008C4CA5"/>
    <w:rsid w:val="008C4E29"/>
    <w:rsid w:val="008C5216"/>
    <w:rsid w:val="008C53D2"/>
    <w:rsid w:val="008C545B"/>
    <w:rsid w:val="008C5592"/>
    <w:rsid w:val="008C5FAB"/>
    <w:rsid w:val="008C60E4"/>
    <w:rsid w:val="008C6212"/>
    <w:rsid w:val="008C636F"/>
    <w:rsid w:val="008C6941"/>
    <w:rsid w:val="008C790B"/>
    <w:rsid w:val="008C79EC"/>
    <w:rsid w:val="008C7CE1"/>
    <w:rsid w:val="008C7D9D"/>
    <w:rsid w:val="008D04EC"/>
    <w:rsid w:val="008D0816"/>
    <w:rsid w:val="008D0A90"/>
    <w:rsid w:val="008D0ED4"/>
    <w:rsid w:val="008D17ED"/>
    <w:rsid w:val="008D1913"/>
    <w:rsid w:val="008D1A89"/>
    <w:rsid w:val="008D1E6A"/>
    <w:rsid w:val="008D1E86"/>
    <w:rsid w:val="008D20DB"/>
    <w:rsid w:val="008D23F6"/>
    <w:rsid w:val="008D24EF"/>
    <w:rsid w:val="008D2663"/>
    <w:rsid w:val="008D2C5E"/>
    <w:rsid w:val="008D30DB"/>
    <w:rsid w:val="008D37C1"/>
    <w:rsid w:val="008D381B"/>
    <w:rsid w:val="008D39AA"/>
    <w:rsid w:val="008D421E"/>
    <w:rsid w:val="008D4590"/>
    <w:rsid w:val="008D4875"/>
    <w:rsid w:val="008D4D58"/>
    <w:rsid w:val="008D551C"/>
    <w:rsid w:val="008D55FE"/>
    <w:rsid w:val="008D5CBE"/>
    <w:rsid w:val="008D5DFE"/>
    <w:rsid w:val="008D6933"/>
    <w:rsid w:val="008D6940"/>
    <w:rsid w:val="008D7653"/>
    <w:rsid w:val="008D7837"/>
    <w:rsid w:val="008D7848"/>
    <w:rsid w:val="008D78B3"/>
    <w:rsid w:val="008E024D"/>
    <w:rsid w:val="008E02BC"/>
    <w:rsid w:val="008E0785"/>
    <w:rsid w:val="008E0936"/>
    <w:rsid w:val="008E114B"/>
    <w:rsid w:val="008E1161"/>
    <w:rsid w:val="008E1859"/>
    <w:rsid w:val="008E191A"/>
    <w:rsid w:val="008E1B21"/>
    <w:rsid w:val="008E1B6C"/>
    <w:rsid w:val="008E1FEE"/>
    <w:rsid w:val="008E2868"/>
    <w:rsid w:val="008E2DD4"/>
    <w:rsid w:val="008E3007"/>
    <w:rsid w:val="008E37F2"/>
    <w:rsid w:val="008E3B41"/>
    <w:rsid w:val="008E3C0F"/>
    <w:rsid w:val="008E3DA6"/>
    <w:rsid w:val="008E4759"/>
    <w:rsid w:val="008E48F8"/>
    <w:rsid w:val="008E4CC3"/>
    <w:rsid w:val="008E4CC8"/>
    <w:rsid w:val="008E4D1B"/>
    <w:rsid w:val="008E523F"/>
    <w:rsid w:val="008E5859"/>
    <w:rsid w:val="008E59AF"/>
    <w:rsid w:val="008E5FA3"/>
    <w:rsid w:val="008E624D"/>
    <w:rsid w:val="008E6441"/>
    <w:rsid w:val="008E66B8"/>
    <w:rsid w:val="008E689E"/>
    <w:rsid w:val="008E6CBD"/>
    <w:rsid w:val="008E7133"/>
    <w:rsid w:val="008E7234"/>
    <w:rsid w:val="008E7409"/>
    <w:rsid w:val="008E74FB"/>
    <w:rsid w:val="008F07F7"/>
    <w:rsid w:val="008F08FC"/>
    <w:rsid w:val="008F0B83"/>
    <w:rsid w:val="008F0DE7"/>
    <w:rsid w:val="008F12FD"/>
    <w:rsid w:val="008F136D"/>
    <w:rsid w:val="008F1641"/>
    <w:rsid w:val="008F1ABE"/>
    <w:rsid w:val="008F1C54"/>
    <w:rsid w:val="008F22CA"/>
    <w:rsid w:val="008F23BD"/>
    <w:rsid w:val="008F2F66"/>
    <w:rsid w:val="008F312C"/>
    <w:rsid w:val="008F32E1"/>
    <w:rsid w:val="008F34D3"/>
    <w:rsid w:val="008F35D2"/>
    <w:rsid w:val="008F3648"/>
    <w:rsid w:val="008F3D44"/>
    <w:rsid w:val="008F3D5E"/>
    <w:rsid w:val="008F3E33"/>
    <w:rsid w:val="008F414B"/>
    <w:rsid w:val="008F4565"/>
    <w:rsid w:val="008F4636"/>
    <w:rsid w:val="008F49DA"/>
    <w:rsid w:val="008F4EB7"/>
    <w:rsid w:val="008F4F6C"/>
    <w:rsid w:val="008F513E"/>
    <w:rsid w:val="008F5218"/>
    <w:rsid w:val="008F54BD"/>
    <w:rsid w:val="008F5584"/>
    <w:rsid w:val="008F5595"/>
    <w:rsid w:val="008F5A88"/>
    <w:rsid w:val="008F6306"/>
    <w:rsid w:val="008F6506"/>
    <w:rsid w:val="008F6C87"/>
    <w:rsid w:val="008F707A"/>
    <w:rsid w:val="008F7747"/>
    <w:rsid w:val="00900130"/>
    <w:rsid w:val="009001C9"/>
    <w:rsid w:val="00900A0A"/>
    <w:rsid w:val="00900EEB"/>
    <w:rsid w:val="0090122C"/>
    <w:rsid w:val="009012C6"/>
    <w:rsid w:val="00901845"/>
    <w:rsid w:val="0090198E"/>
    <w:rsid w:val="009019C4"/>
    <w:rsid w:val="00901A1A"/>
    <w:rsid w:val="00901ADE"/>
    <w:rsid w:val="00901C47"/>
    <w:rsid w:val="00901D0C"/>
    <w:rsid w:val="00901EF6"/>
    <w:rsid w:val="009020D1"/>
    <w:rsid w:val="0090218F"/>
    <w:rsid w:val="009021C7"/>
    <w:rsid w:val="009023B5"/>
    <w:rsid w:val="00902796"/>
    <w:rsid w:val="00902797"/>
    <w:rsid w:val="00902946"/>
    <w:rsid w:val="00902A74"/>
    <w:rsid w:val="009031BD"/>
    <w:rsid w:val="0090333F"/>
    <w:rsid w:val="00903EB7"/>
    <w:rsid w:val="00903EE3"/>
    <w:rsid w:val="00903F09"/>
    <w:rsid w:val="00904510"/>
    <w:rsid w:val="00904910"/>
    <w:rsid w:val="00904BAD"/>
    <w:rsid w:val="00904C45"/>
    <w:rsid w:val="00904D0B"/>
    <w:rsid w:val="00904D9E"/>
    <w:rsid w:val="00904EEF"/>
    <w:rsid w:val="0090554C"/>
    <w:rsid w:val="00905B85"/>
    <w:rsid w:val="00905BF6"/>
    <w:rsid w:val="0090682E"/>
    <w:rsid w:val="00906A98"/>
    <w:rsid w:val="00906E01"/>
    <w:rsid w:val="00906FA3"/>
    <w:rsid w:val="0090775B"/>
    <w:rsid w:val="00907834"/>
    <w:rsid w:val="00910094"/>
    <w:rsid w:val="00910D71"/>
    <w:rsid w:val="0091117A"/>
    <w:rsid w:val="009116A0"/>
    <w:rsid w:val="00911A62"/>
    <w:rsid w:val="00911F39"/>
    <w:rsid w:val="00912099"/>
    <w:rsid w:val="009123A4"/>
    <w:rsid w:val="0091314B"/>
    <w:rsid w:val="0091335D"/>
    <w:rsid w:val="00913482"/>
    <w:rsid w:val="009134F9"/>
    <w:rsid w:val="0091383A"/>
    <w:rsid w:val="009139EA"/>
    <w:rsid w:val="00914018"/>
    <w:rsid w:val="00914123"/>
    <w:rsid w:val="009142AC"/>
    <w:rsid w:val="009144AF"/>
    <w:rsid w:val="00914A20"/>
    <w:rsid w:val="00914F65"/>
    <w:rsid w:val="00915623"/>
    <w:rsid w:val="00915848"/>
    <w:rsid w:val="00915968"/>
    <w:rsid w:val="0091597B"/>
    <w:rsid w:val="0091602A"/>
    <w:rsid w:val="0091647C"/>
    <w:rsid w:val="0091661A"/>
    <w:rsid w:val="009166D0"/>
    <w:rsid w:val="009168B4"/>
    <w:rsid w:val="009169D6"/>
    <w:rsid w:val="00916A0C"/>
    <w:rsid w:val="009170D3"/>
    <w:rsid w:val="00917338"/>
    <w:rsid w:val="00917D48"/>
    <w:rsid w:val="00917E10"/>
    <w:rsid w:val="0092027D"/>
    <w:rsid w:val="0092097C"/>
    <w:rsid w:val="00920CAA"/>
    <w:rsid w:val="00920CC3"/>
    <w:rsid w:val="00920D79"/>
    <w:rsid w:val="00920E2A"/>
    <w:rsid w:val="00920E39"/>
    <w:rsid w:val="00920E80"/>
    <w:rsid w:val="00920ED8"/>
    <w:rsid w:val="00920F09"/>
    <w:rsid w:val="0092102E"/>
    <w:rsid w:val="009215D2"/>
    <w:rsid w:val="0092173A"/>
    <w:rsid w:val="00921D73"/>
    <w:rsid w:val="00921F57"/>
    <w:rsid w:val="00921FF3"/>
    <w:rsid w:val="009221BB"/>
    <w:rsid w:val="0092235F"/>
    <w:rsid w:val="00922380"/>
    <w:rsid w:val="00922510"/>
    <w:rsid w:val="009226F0"/>
    <w:rsid w:val="0092281D"/>
    <w:rsid w:val="00922B36"/>
    <w:rsid w:val="00923587"/>
    <w:rsid w:val="009236EF"/>
    <w:rsid w:val="00923935"/>
    <w:rsid w:val="00923C12"/>
    <w:rsid w:val="009243A2"/>
    <w:rsid w:val="0092460F"/>
    <w:rsid w:val="009249E6"/>
    <w:rsid w:val="00924CC9"/>
    <w:rsid w:val="00925001"/>
    <w:rsid w:val="00925B73"/>
    <w:rsid w:val="00925D09"/>
    <w:rsid w:val="00925D48"/>
    <w:rsid w:val="00925DA6"/>
    <w:rsid w:val="00926604"/>
    <w:rsid w:val="00926C6C"/>
    <w:rsid w:val="00926EBB"/>
    <w:rsid w:val="009273D6"/>
    <w:rsid w:val="00927833"/>
    <w:rsid w:val="00927A87"/>
    <w:rsid w:val="009300C9"/>
    <w:rsid w:val="009300DE"/>
    <w:rsid w:val="009300E1"/>
    <w:rsid w:val="009311C0"/>
    <w:rsid w:val="0093148C"/>
    <w:rsid w:val="009315C3"/>
    <w:rsid w:val="0093164B"/>
    <w:rsid w:val="009316BF"/>
    <w:rsid w:val="009316D9"/>
    <w:rsid w:val="009317A1"/>
    <w:rsid w:val="009318D2"/>
    <w:rsid w:val="009318E9"/>
    <w:rsid w:val="00931946"/>
    <w:rsid w:val="009320BA"/>
    <w:rsid w:val="00932269"/>
    <w:rsid w:val="00932A96"/>
    <w:rsid w:val="00932BFE"/>
    <w:rsid w:val="00932D94"/>
    <w:rsid w:val="00932E91"/>
    <w:rsid w:val="0093321A"/>
    <w:rsid w:val="009333B5"/>
    <w:rsid w:val="00933D68"/>
    <w:rsid w:val="00933D85"/>
    <w:rsid w:val="00933EC6"/>
    <w:rsid w:val="0093412A"/>
    <w:rsid w:val="009343FA"/>
    <w:rsid w:val="009348A3"/>
    <w:rsid w:val="00934A52"/>
    <w:rsid w:val="00934AC4"/>
    <w:rsid w:val="00934DCA"/>
    <w:rsid w:val="00934EE7"/>
    <w:rsid w:val="00935398"/>
    <w:rsid w:val="0093539D"/>
    <w:rsid w:val="0093544E"/>
    <w:rsid w:val="0093590C"/>
    <w:rsid w:val="00935994"/>
    <w:rsid w:val="00935A25"/>
    <w:rsid w:val="00935BE6"/>
    <w:rsid w:val="009361AC"/>
    <w:rsid w:val="00936796"/>
    <w:rsid w:val="00936EF3"/>
    <w:rsid w:val="00937132"/>
    <w:rsid w:val="0093796E"/>
    <w:rsid w:val="00937D06"/>
    <w:rsid w:val="00940094"/>
    <w:rsid w:val="00940151"/>
    <w:rsid w:val="0094082E"/>
    <w:rsid w:val="00940D1F"/>
    <w:rsid w:val="00940F79"/>
    <w:rsid w:val="0094107E"/>
    <w:rsid w:val="009410B5"/>
    <w:rsid w:val="00941617"/>
    <w:rsid w:val="0094167C"/>
    <w:rsid w:val="00942372"/>
    <w:rsid w:val="00942866"/>
    <w:rsid w:val="00942BE0"/>
    <w:rsid w:val="0094381C"/>
    <w:rsid w:val="00943853"/>
    <w:rsid w:val="009438F9"/>
    <w:rsid w:val="00943E8F"/>
    <w:rsid w:val="00943F05"/>
    <w:rsid w:val="009443F1"/>
    <w:rsid w:val="00944AB4"/>
    <w:rsid w:val="00944AE9"/>
    <w:rsid w:val="00944E06"/>
    <w:rsid w:val="00944F03"/>
    <w:rsid w:val="009450FF"/>
    <w:rsid w:val="00945181"/>
    <w:rsid w:val="0094519F"/>
    <w:rsid w:val="009454E4"/>
    <w:rsid w:val="009457A1"/>
    <w:rsid w:val="009457D1"/>
    <w:rsid w:val="00945977"/>
    <w:rsid w:val="00945B6F"/>
    <w:rsid w:val="00945CB3"/>
    <w:rsid w:val="00945E9C"/>
    <w:rsid w:val="009462CF"/>
    <w:rsid w:val="00946407"/>
    <w:rsid w:val="0094651D"/>
    <w:rsid w:val="0094673B"/>
    <w:rsid w:val="0094676A"/>
    <w:rsid w:val="00946807"/>
    <w:rsid w:val="0094698E"/>
    <w:rsid w:val="00946A99"/>
    <w:rsid w:val="00946EF1"/>
    <w:rsid w:val="00947088"/>
    <w:rsid w:val="00947099"/>
    <w:rsid w:val="009470E0"/>
    <w:rsid w:val="00947112"/>
    <w:rsid w:val="00947121"/>
    <w:rsid w:val="009472CA"/>
    <w:rsid w:val="009477D7"/>
    <w:rsid w:val="00947891"/>
    <w:rsid w:val="009478FA"/>
    <w:rsid w:val="00947A79"/>
    <w:rsid w:val="00947ACE"/>
    <w:rsid w:val="00947C0F"/>
    <w:rsid w:val="00947D2C"/>
    <w:rsid w:val="00950176"/>
    <w:rsid w:val="009502A0"/>
    <w:rsid w:val="009503F1"/>
    <w:rsid w:val="0095054F"/>
    <w:rsid w:val="0095076D"/>
    <w:rsid w:val="0095081D"/>
    <w:rsid w:val="00950988"/>
    <w:rsid w:val="00950E62"/>
    <w:rsid w:val="009516F4"/>
    <w:rsid w:val="00951D5B"/>
    <w:rsid w:val="009521DB"/>
    <w:rsid w:val="0095220C"/>
    <w:rsid w:val="0095245F"/>
    <w:rsid w:val="00952B74"/>
    <w:rsid w:val="00952BEA"/>
    <w:rsid w:val="00952D7B"/>
    <w:rsid w:val="009530B2"/>
    <w:rsid w:val="009531B1"/>
    <w:rsid w:val="009533DA"/>
    <w:rsid w:val="0095356C"/>
    <w:rsid w:val="00953857"/>
    <w:rsid w:val="00953978"/>
    <w:rsid w:val="009541C2"/>
    <w:rsid w:val="0095455C"/>
    <w:rsid w:val="00954637"/>
    <w:rsid w:val="00954722"/>
    <w:rsid w:val="009549AC"/>
    <w:rsid w:val="00954F94"/>
    <w:rsid w:val="00955619"/>
    <w:rsid w:val="0095561D"/>
    <w:rsid w:val="00955981"/>
    <w:rsid w:val="00955B7E"/>
    <w:rsid w:val="00955E23"/>
    <w:rsid w:val="00955F1D"/>
    <w:rsid w:val="009563AC"/>
    <w:rsid w:val="009568F5"/>
    <w:rsid w:val="00956C4E"/>
    <w:rsid w:val="00957C35"/>
    <w:rsid w:val="00957D3A"/>
    <w:rsid w:val="00957F29"/>
    <w:rsid w:val="00960204"/>
    <w:rsid w:val="0096034E"/>
    <w:rsid w:val="009605AD"/>
    <w:rsid w:val="0096063E"/>
    <w:rsid w:val="00960D7E"/>
    <w:rsid w:val="00960E69"/>
    <w:rsid w:val="009615CE"/>
    <w:rsid w:val="009617C9"/>
    <w:rsid w:val="009622E1"/>
    <w:rsid w:val="009626DB"/>
    <w:rsid w:val="0096287B"/>
    <w:rsid w:val="00962B7B"/>
    <w:rsid w:val="00962C6F"/>
    <w:rsid w:val="00962E60"/>
    <w:rsid w:val="00962F24"/>
    <w:rsid w:val="00962FFD"/>
    <w:rsid w:val="00963672"/>
    <w:rsid w:val="00963C1E"/>
    <w:rsid w:val="00963D18"/>
    <w:rsid w:val="00963D1E"/>
    <w:rsid w:val="00963FBE"/>
    <w:rsid w:val="0096411E"/>
    <w:rsid w:val="009641B5"/>
    <w:rsid w:val="00964263"/>
    <w:rsid w:val="009646D1"/>
    <w:rsid w:val="0096487C"/>
    <w:rsid w:val="00964D11"/>
    <w:rsid w:val="00965047"/>
    <w:rsid w:val="009654FC"/>
    <w:rsid w:val="00965C54"/>
    <w:rsid w:val="009661EA"/>
    <w:rsid w:val="00966219"/>
    <w:rsid w:val="00966928"/>
    <w:rsid w:val="00966B37"/>
    <w:rsid w:val="00966C74"/>
    <w:rsid w:val="00966D07"/>
    <w:rsid w:val="00966DA7"/>
    <w:rsid w:val="009677AD"/>
    <w:rsid w:val="009678CA"/>
    <w:rsid w:val="009679EC"/>
    <w:rsid w:val="00967A88"/>
    <w:rsid w:val="0097044C"/>
    <w:rsid w:val="009705F6"/>
    <w:rsid w:val="0097080F"/>
    <w:rsid w:val="00970920"/>
    <w:rsid w:val="00970B28"/>
    <w:rsid w:val="00970D84"/>
    <w:rsid w:val="00970EDA"/>
    <w:rsid w:val="00970F81"/>
    <w:rsid w:val="00971079"/>
    <w:rsid w:val="0097116B"/>
    <w:rsid w:val="009711F5"/>
    <w:rsid w:val="00971230"/>
    <w:rsid w:val="00971623"/>
    <w:rsid w:val="00971BBC"/>
    <w:rsid w:val="00971C4C"/>
    <w:rsid w:val="00971C56"/>
    <w:rsid w:val="00972052"/>
    <w:rsid w:val="00972123"/>
    <w:rsid w:val="00972206"/>
    <w:rsid w:val="00972545"/>
    <w:rsid w:val="00972822"/>
    <w:rsid w:val="00972C22"/>
    <w:rsid w:val="00972D26"/>
    <w:rsid w:val="00972EA0"/>
    <w:rsid w:val="00972F43"/>
    <w:rsid w:val="00973746"/>
    <w:rsid w:val="009741CB"/>
    <w:rsid w:val="0097453F"/>
    <w:rsid w:val="00974C29"/>
    <w:rsid w:val="00974C5C"/>
    <w:rsid w:val="00974D33"/>
    <w:rsid w:val="00974E60"/>
    <w:rsid w:val="00975384"/>
    <w:rsid w:val="00975388"/>
    <w:rsid w:val="009754C9"/>
    <w:rsid w:val="00975579"/>
    <w:rsid w:val="00975AF5"/>
    <w:rsid w:val="00975B8D"/>
    <w:rsid w:val="00975BED"/>
    <w:rsid w:val="00975C93"/>
    <w:rsid w:val="00975D49"/>
    <w:rsid w:val="00975FA0"/>
    <w:rsid w:val="0097600B"/>
    <w:rsid w:val="0097631E"/>
    <w:rsid w:val="009764CC"/>
    <w:rsid w:val="00976504"/>
    <w:rsid w:val="00976A53"/>
    <w:rsid w:val="00976D04"/>
    <w:rsid w:val="00976FAC"/>
    <w:rsid w:val="00977096"/>
    <w:rsid w:val="00977278"/>
    <w:rsid w:val="00977A47"/>
    <w:rsid w:val="00977F90"/>
    <w:rsid w:val="009800CC"/>
    <w:rsid w:val="009805D2"/>
    <w:rsid w:val="0098090B"/>
    <w:rsid w:val="00980930"/>
    <w:rsid w:val="00980AFD"/>
    <w:rsid w:val="0098128D"/>
    <w:rsid w:val="00981357"/>
    <w:rsid w:val="009813A9"/>
    <w:rsid w:val="0098177D"/>
    <w:rsid w:val="009819A1"/>
    <w:rsid w:val="00981A01"/>
    <w:rsid w:val="00982039"/>
    <w:rsid w:val="009820D0"/>
    <w:rsid w:val="00982354"/>
    <w:rsid w:val="009824CC"/>
    <w:rsid w:val="00982611"/>
    <w:rsid w:val="00982717"/>
    <w:rsid w:val="00982B99"/>
    <w:rsid w:val="00982C6E"/>
    <w:rsid w:val="0098334A"/>
    <w:rsid w:val="009837BD"/>
    <w:rsid w:val="009842C9"/>
    <w:rsid w:val="009847F5"/>
    <w:rsid w:val="0098483D"/>
    <w:rsid w:val="00984F57"/>
    <w:rsid w:val="0098501F"/>
    <w:rsid w:val="009855DF"/>
    <w:rsid w:val="009859AF"/>
    <w:rsid w:val="00985B67"/>
    <w:rsid w:val="00985D7A"/>
    <w:rsid w:val="00986254"/>
    <w:rsid w:val="00986314"/>
    <w:rsid w:val="0098643D"/>
    <w:rsid w:val="00986DB7"/>
    <w:rsid w:val="009870E2"/>
    <w:rsid w:val="00987F1A"/>
    <w:rsid w:val="00990908"/>
    <w:rsid w:val="00990DB6"/>
    <w:rsid w:val="00991885"/>
    <w:rsid w:val="00991951"/>
    <w:rsid w:val="00991977"/>
    <w:rsid w:val="0099205C"/>
    <w:rsid w:val="00992077"/>
    <w:rsid w:val="009920C9"/>
    <w:rsid w:val="0099241D"/>
    <w:rsid w:val="009927D0"/>
    <w:rsid w:val="0099286E"/>
    <w:rsid w:val="009928C7"/>
    <w:rsid w:val="00992971"/>
    <w:rsid w:val="00992BF6"/>
    <w:rsid w:val="00992C01"/>
    <w:rsid w:val="00992EF2"/>
    <w:rsid w:val="00993071"/>
    <w:rsid w:val="009932B6"/>
    <w:rsid w:val="009934F8"/>
    <w:rsid w:val="00993573"/>
    <w:rsid w:val="0099360E"/>
    <w:rsid w:val="0099382C"/>
    <w:rsid w:val="00993B67"/>
    <w:rsid w:val="00993C0B"/>
    <w:rsid w:val="0099430A"/>
    <w:rsid w:val="00994446"/>
    <w:rsid w:val="00994E89"/>
    <w:rsid w:val="00995154"/>
    <w:rsid w:val="00995649"/>
    <w:rsid w:val="00995B4F"/>
    <w:rsid w:val="009967B6"/>
    <w:rsid w:val="00996AA3"/>
    <w:rsid w:val="00997148"/>
    <w:rsid w:val="0099776F"/>
    <w:rsid w:val="009977EE"/>
    <w:rsid w:val="00997B6A"/>
    <w:rsid w:val="00997FC8"/>
    <w:rsid w:val="009A0022"/>
    <w:rsid w:val="009A013A"/>
    <w:rsid w:val="009A0390"/>
    <w:rsid w:val="009A0746"/>
    <w:rsid w:val="009A07FB"/>
    <w:rsid w:val="009A0CFD"/>
    <w:rsid w:val="009A0D0F"/>
    <w:rsid w:val="009A0F70"/>
    <w:rsid w:val="009A1387"/>
    <w:rsid w:val="009A15F9"/>
    <w:rsid w:val="009A19E5"/>
    <w:rsid w:val="009A2123"/>
    <w:rsid w:val="009A2A4F"/>
    <w:rsid w:val="009A3233"/>
    <w:rsid w:val="009A37A5"/>
    <w:rsid w:val="009A3AB2"/>
    <w:rsid w:val="009A3CF7"/>
    <w:rsid w:val="009A3DCF"/>
    <w:rsid w:val="009A4306"/>
    <w:rsid w:val="009A4D94"/>
    <w:rsid w:val="009A4FB2"/>
    <w:rsid w:val="009A54DB"/>
    <w:rsid w:val="009A5D38"/>
    <w:rsid w:val="009A5E8F"/>
    <w:rsid w:val="009A613F"/>
    <w:rsid w:val="009A67A8"/>
    <w:rsid w:val="009A6A0C"/>
    <w:rsid w:val="009A6C3D"/>
    <w:rsid w:val="009A72DC"/>
    <w:rsid w:val="009A7599"/>
    <w:rsid w:val="009A76A5"/>
    <w:rsid w:val="009A7765"/>
    <w:rsid w:val="009A7CF1"/>
    <w:rsid w:val="009A7E6C"/>
    <w:rsid w:val="009B048C"/>
    <w:rsid w:val="009B054E"/>
    <w:rsid w:val="009B0990"/>
    <w:rsid w:val="009B0B8D"/>
    <w:rsid w:val="009B0BDA"/>
    <w:rsid w:val="009B0C45"/>
    <w:rsid w:val="009B0C88"/>
    <w:rsid w:val="009B0F75"/>
    <w:rsid w:val="009B152C"/>
    <w:rsid w:val="009B1F0A"/>
    <w:rsid w:val="009B26FC"/>
    <w:rsid w:val="009B2EB4"/>
    <w:rsid w:val="009B3059"/>
    <w:rsid w:val="009B3279"/>
    <w:rsid w:val="009B332F"/>
    <w:rsid w:val="009B3723"/>
    <w:rsid w:val="009B3C29"/>
    <w:rsid w:val="009B3D8E"/>
    <w:rsid w:val="009B4AC9"/>
    <w:rsid w:val="009B4C6C"/>
    <w:rsid w:val="009B4E1C"/>
    <w:rsid w:val="009B4F26"/>
    <w:rsid w:val="009B541A"/>
    <w:rsid w:val="009B550B"/>
    <w:rsid w:val="009B5568"/>
    <w:rsid w:val="009B5A1A"/>
    <w:rsid w:val="009B5A8D"/>
    <w:rsid w:val="009B5B3E"/>
    <w:rsid w:val="009B61F3"/>
    <w:rsid w:val="009B63FA"/>
    <w:rsid w:val="009B66E4"/>
    <w:rsid w:val="009B6A49"/>
    <w:rsid w:val="009B6EB7"/>
    <w:rsid w:val="009B6F60"/>
    <w:rsid w:val="009B712C"/>
    <w:rsid w:val="009B7676"/>
    <w:rsid w:val="009B7731"/>
    <w:rsid w:val="009B7847"/>
    <w:rsid w:val="009B788D"/>
    <w:rsid w:val="009B7B56"/>
    <w:rsid w:val="009B7F41"/>
    <w:rsid w:val="009C0046"/>
    <w:rsid w:val="009C09FA"/>
    <w:rsid w:val="009C0ABA"/>
    <w:rsid w:val="009C0D1D"/>
    <w:rsid w:val="009C121E"/>
    <w:rsid w:val="009C17ED"/>
    <w:rsid w:val="009C19C8"/>
    <w:rsid w:val="009C2073"/>
    <w:rsid w:val="009C20A4"/>
    <w:rsid w:val="009C2319"/>
    <w:rsid w:val="009C2443"/>
    <w:rsid w:val="009C270B"/>
    <w:rsid w:val="009C3198"/>
    <w:rsid w:val="009C31EC"/>
    <w:rsid w:val="009C365E"/>
    <w:rsid w:val="009C3A6D"/>
    <w:rsid w:val="009C3F38"/>
    <w:rsid w:val="009C4074"/>
    <w:rsid w:val="009C4095"/>
    <w:rsid w:val="009C4136"/>
    <w:rsid w:val="009C449F"/>
    <w:rsid w:val="009C5105"/>
    <w:rsid w:val="009C518F"/>
    <w:rsid w:val="009C55EE"/>
    <w:rsid w:val="009C589E"/>
    <w:rsid w:val="009C5937"/>
    <w:rsid w:val="009C5A12"/>
    <w:rsid w:val="009C5B40"/>
    <w:rsid w:val="009C5C16"/>
    <w:rsid w:val="009C64D1"/>
    <w:rsid w:val="009C64F9"/>
    <w:rsid w:val="009C6910"/>
    <w:rsid w:val="009C6A8A"/>
    <w:rsid w:val="009C6BF0"/>
    <w:rsid w:val="009C74E1"/>
    <w:rsid w:val="009D016B"/>
    <w:rsid w:val="009D0BB5"/>
    <w:rsid w:val="009D0DCC"/>
    <w:rsid w:val="009D13D9"/>
    <w:rsid w:val="009D1B1C"/>
    <w:rsid w:val="009D1F37"/>
    <w:rsid w:val="009D22C4"/>
    <w:rsid w:val="009D230B"/>
    <w:rsid w:val="009D2508"/>
    <w:rsid w:val="009D2C0A"/>
    <w:rsid w:val="009D3093"/>
    <w:rsid w:val="009D341D"/>
    <w:rsid w:val="009D34AF"/>
    <w:rsid w:val="009D359C"/>
    <w:rsid w:val="009D3739"/>
    <w:rsid w:val="009D3887"/>
    <w:rsid w:val="009D3EDA"/>
    <w:rsid w:val="009D3FDB"/>
    <w:rsid w:val="009D45D1"/>
    <w:rsid w:val="009D479A"/>
    <w:rsid w:val="009D49C8"/>
    <w:rsid w:val="009D4B49"/>
    <w:rsid w:val="009D539F"/>
    <w:rsid w:val="009D53B6"/>
    <w:rsid w:val="009D5640"/>
    <w:rsid w:val="009D5E2A"/>
    <w:rsid w:val="009D5E39"/>
    <w:rsid w:val="009D6489"/>
    <w:rsid w:val="009D6A1C"/>
    <w:rsid w:val="009D6BE6"/>
    <w:rsid w:val="009D6C9D"/>
    <w:rsid w:val="009D707F"/>
    <w:rsid w:val="009D7300"/>
    <w:rsid w:val="009D738E"/>
    <w:rsid w:val="009D75B6"/>
    <w:rsid w:val="009E02FA"/>
    <w:rsid w:val="009E0B16"/>
    <w:rsid w:val="009E0DF4"/>
    <w:rsid w:val="009E103D"/>
    <w:rsid w:val="009E1122"/>
    <w:rsid w:val="009E1242"/>
    <w:rsid w:val="009E192C"/>
    <w:rsid w:val="009E195D"/>
    <w:rsid w:val="009E1B4C"/>
    <w:rsid w:val="009E2282"/>
    <w:rsid w:val="009E231F"/>
    <w:rsid w:val="009E2337"/>
    <w:rsid w:val="009E25F2"/>
    <w:rsid w:val="009E2826"/>
    <w:rsid w:val="009E2847"/>
    <w:rsid w:val="009E29CF"/>
    <w:rsid w:val="009E2B94"/>
    <w:rsid w:val="009E2C1A"/>
    <w:rsid w:val="009E2C9A"/>
    <w:rsid w:val="009E335C"/>
    <w:rsid w:val="009E337D"/>
    <w:rsid w:val="009E352B"/>
    <w:rsid w:val="009E3D08"/>
    <w:rsid w:val="009E3F52"/>
    <w:rsid w:val="009E3FBD"/>
    <w:rsid w:val="009E4643"/>
    <w:rsid w:val="009E4657"/>
    <w:rsid w:val="009E4FB3"/>
    <w:rsid w:val="009E5038"/>
    <w:rsid w:val="009E59D3"/>
    <w:rsid w:val="009E5FA3"/>
    <w:rsid w:val="009E62DF"/>
    <w:rsid w:val="009E6568"/>
    <w:rsid w:val="009E6B0F"/>
    <w:rsid w:val="009E6B7F"/>
    <w:rsid w:val="009E6C86"/>
    <w:rsid w:val="009E7367"/>
    <w:rsid w:val="009E79D8"/>
    <w:rsid w:val="009F059F"/>
    <w:rsid w:val="009F07F6"/>
    <w:rsid w:val="009F0CC4"/>
    <w:rsid w:val="009F0D2E"/>
    <w:rsid w:val="009F0D85"/>
    <w:rsid w:val="009F1059"/>
    <w:rsid w:val="009F11FD"/>
    <w:rsid w:val="009F1606"/>
    <w:rsid w:val="009F173C"/>
    <w:rsid w:val="009F18B7"/>
    <w:rsid w:val="009F19EA"/>
    <w:rsid w:val="009F1DFD"/>
    <w:rsid w:val="009F265A"/>
    <w:rsid w:val="009F2D69"/>
    <w:rsid w:val="009F2EA0"/>
    <w:rsid w:val="009F2FCD"/>
    <w:rsid w:val="009F301C"/>
    <w:rsid w:val="009F3AD5"/>
    <w:rsid w:val="009F4090"/>
    <w:rsid w:val="009F44CF"/>
    <w:rsid w:val="009F5105"/>
    <w:rsid w:val="009F51C8"/>
    <w:rsid w:val="009F5766"/>
    <w:rsid w:val="009F5E1A"/>
    <w:rsid w:val="009F6BEE"/>
    <w:rsid w:val="009F6FEC"/>
    <w:rsid w:val="009F7964"/>
    <w:rsid w:val="009F79A7"/>
    <w:rsid w:val="009F7A4F"/>
    <w:rsid w:val="009F7C1C"/>
    <w:rsid w:val="009F7F7E"/>
    <w:rsid w:val="00A0011D"/>
    <w:rsid w:val="00A001F1"/>
    <w:rsid w:val="00A008B3"/>
    <w:rsid w:val="00A009C7"/>
    <w:rsid w:val="00A0177C"/>
    <w:rsid w:val="00A0195B"/>
    <w:rsid w:val="00A01F77"/>
    <w:rsid w:val="00A01FB8"/>
    <w:rsid w:val="00A021B2"/>
    <w:rsid w:val="00A0276F"/>
    <w:rsid w:val="00A02D27"/>
    <w:rsid w:val="00A030A0"/>
    <w:rsid w:val="00A03196"/>
    <w:rsid w:val="00A03713"/>
    <w:rsid w:val="00A03B62"/>
    <w:rsid w:val="00A03C34"/>
    <w:rsid w:val="00A03C43"/>
    <w:rsid w:val="00A03E06"/>
    <w:rsid w:val="00A03E39"/>
    <w:rsid w:val="00A04246"/>
    <w:rsid w:val="00A046B4"/>
    <w:rsid w:val="00A046D6"/>
    <w:rsid w:val="00A04BEA"/>
    <w:rsid w:val="00A0554D"/>
    <w:rsid w:val="00A058A1"/>
    <w:rsid w:val="00A06A3C"/>
    <w:rsid w:val="00A06D45"/>
    <w:rsid w:val="00A070DB"/>
    <w:rsid w:val="00A0772E"/>
    <w:rsid w:val="00A07AE5"/>
    <w:rsid w:val="00A07CD3"/>
    <w:rsid w:val="00A07DD9"/>
    <w:rsid w:val="00A1035A"/>
    <w:rsid w:val="00A103BF"/>
    <w:rsid w:val="00A10415"/>
    <w:rsid w:val="00A10611"/>
    <w:rsid w:val="00A10738"/>
    <w:rsid w:val="00A1074A"/>
    <w:rsid w:val="00A10AA0"/>
    <w:rsid w:val="00A10B80"/>
    <w:rsid w:val="00A11000"/>
    <w:rsid w:val="00A111F8"/>
    <w:rsid w:val="00A113F6"/>
    <w:rsid w:val="00A11806"/>
    <w:rsid w:val="00A11C42"/>
    <w:rsid w:val="00A129F7"/>
    <w:rsid w:val="00A12D5F"/>
    <w:rsid w:val="00A1310F"/>
    <w:rsid w:val="00A131C9"/>
    <w:rsid w:val="00A13276"/>
    <w:rsid w:val="00A133C6"/>
    <w:rsid w:val="00A13E0D"/>
    <w:rsid w:val="00A13E9F"/>
    <w:rsid w:val="00A147ED"/>
    <w:rsid w:val="00A14A56"/>
    <w:rsid w:val="00A1532A"/>
    <w:rsid w:val="00A15606"/>
    <w:rsid w:val="00A15949"/>
    <w:rsid w:val="00A15A3C"/>
    <w:rsid w:val="00A15B89"/>
    <w:rsid w:val="00A15D60"/>
    <w:rsid w:val="00A15F65"/>
    <w:rsid w:val="00A16106"/>
    <w:rsid w:val="00A16424"/>
    <w:rsid w:val="00A166D9"/>
    <w:rsid w:val="00A1674A"/>
    <w:rsid w:val="00A16CDE"/>
    <w:rsid w:val="00A16F7D"/>
    <w:rsid w:val="00A1705F"/>
    <w:rsid w:val="00A170D1"/>
    <w:rsid w:val="00A170E4"/>
    <w:rsid w:val="00A1754E"/>
    <w:rsid w:val="00A176E7"/>
    <w:rsid w:val="00A17A4D"/>
    <w:rsid w:val="00A17CA0"/>
    <w:rsid w:val="00A17D42"/>
    <w:rsid w:val="00A203F7"/>
    <w:rsid w:val="00A205DF"/>
    <w:rsid w:val="00A20EF5"/>
    <w:rsid w:val="00A20F8B"/>
    <w:rsid w:val="00A21221"/>
    <w:rsid w:val="00A21E52"/>
    <w:rsid w:val="00A21EF3"/>
    <w:rsid w:val="00A22047"/>
    <w:rsid w:val="00A22059"/>
    <w:rsid w:val="00A221D8"/>
    <w:rsid w:val="00A22276"/>
    <w:rsid w:val="00A22A37"/>
    <w:rsid w:val="00A22BF3"/>
    <w:rsid w:val="00A22EE0"/>
    <w:rsid w:val="00A22F9C"/>
    <w:rsid w:val="00A23061"/>
    <w:rsid w:val="00A23294"/>
    <w:rsid w:val="00A24132"/>
    <w:rsid w:val="00A24350"/>
    <w:rsid w:val="00A24B5C"/>
    <w:rsid w:val="00A24FC6"/>
    <w:rsid w:val="00A250DD"/>
    <w:rsid w:val="00A25433"/>
    <w:rsid w:val="00A258EA"/>
    <w:rsid w:val="00A25A98"/>
    <w:rsid w:val="00A25AF1"/>
    <w:rsid w:val="00A26711"/>
    <w:rsid w:val="00A26A1C"/>
    <w:rsid w:val="00A26A5C"/>
    <w:rsid w:val="00A26B68"/>
    <w:rsid w:val="00A26F63"/>
    <w:rsid w:val="00A27498"/>
    <w:rsid w:val="00A274FA"/>
    <w:rsid w:val="00A276AD"/>
    <w:rsid w:val="00A2783A"/>
    <w:rsid w:val="00A302DA"/>
    <w:rsid w:val="00A30505"/>
    <w:rsid w:val="00A30910"/>
    <w:rsid w:val="00A3095C"/>
    <w:rsid w:val="00A30A3E"/>
    <w:rsid w:val="00A30F3A"/>
    <w:rsid w:val="00A30F8D"/>
    <w:rsid w:val="00A31114"/>
    <w:rsid w:val="00A31324"/>
    <w:rsid w:val="00A31563"/>
    <w:rsid w:val="00A316C7"/>
    <w:rsid w:val="00A319B5"/>
    <w:rsid w:val="00A31FE5"/>
    <w:rsid w:val="00A31FF1"/>
    <w:rsid w:val="00A328F1"/>
    <w:rsid w:val="00A32ECC"/>
    <w:rsid w:val="00A32F03"/>
    <w:rsid w:val="00A33643"/>
    <w:rsid w:val="00A336FE"/>
    <w:rsid w:val="00A33924"/>
    <w:rsid w:val="00A33B69"/>
    <w:rsid w:val="00A33FAB"/>
    <w:rsid w:val="00A34206"/>
    <w:rsid w:val="00A34512"/>
    <w:rsid w:val="00A3472B"/>
    <w:rsid w:val="00A34988"/>
    <w:rsid w:val="00A34B50"/>
    <w:rsid w:val="00A36073"/>
    <w:rsid w:val="00A36093"/>
    <w:rsid w:val="00A360F0"/>
    <w:rsid w:val="00A36320"/>
    <w:rsid w:val="00A371DD"/>
    <w:rsid w:val="00A378B6"/>
    <w:rsid w:val="00A37C09"/>
    <w:rsid w:val="00A37F68"/>
    <w:rsid w:val="00A40476"/>
    <w:rsid w:val="00A4064C"/>
    <w:rsid w:val="00A40793"/>
    <w:rsid w:val="00A40946"/>
    <w:rsid w:val="00A40D65"/>
    <w:rsid w:val="00A40E91"/>
    <w:rsid w:val="00A4117F"/>
    <w:rsid w:val="00A41F33"/>
    <w:rsid w:val="00A4220F"/>
    <w:rsid w:val="00A4230C"/>
    <w:rsid w:val="00A4238B"/>
    <w:rsid w:val="00A423B3"/>
    <w:rsid w:val="00A4246D"/>
    <w:rsid w:val="00A42F94"/>
    <w:rsid w:val="00A432FA"/>
    <w:rsid w:val="00A434D0"/>
    <w:rsid w:val="00A4350C"/>
    <w:rsid w:val="00A4370F"/>
    <w:rsid w:val="00A43BB6"/>
    <w:rsid w:val="00A4419C"/>
    <w:rsid w:val="00A4437E"/>
    <w:rsid w:val="00A44500"/>
    <w:rsid w:val="00A44615"/>
    <w:rsid w:val="00A44814"/>
    <w:rsid w:val="00A44821"/>
    <w:rsid w:val="00A44917"/>
    <w:rsid w:val="00A44AA6"/>
    <w:rsid w:val="00A44AE0"/>
    <w:rsid w:val="00A45783"/>
    <w:rsid w:val="00A45BD0"/>
    <w:rsid w:val="00A45EB7"/>
    <w:rsid w:val="00A46353"/>
    <w:rsid w:val="00A4657E"/>
    <w:rsid w:val="00A46939"/>
    <w:rsid w:val="00A46C79"/>
    <w:rsid w:val="00A46E31"/>
    <w:rsid w:val="00A46EFD"/>
    <w:rsid w:val="00A47005"/>
    <w:rsid w:val="00A47062"/>
    <w:rsid w:val="00A47BC9"/>
    <w:rsid w:val="00A47DD5"/>
    <w:rsid w:val="00A47F4B"/>
    <w:rsid w:val="00A501C8"/>
    <w:rsid w:val="00A50B99"/>
    <w:rsid w:val="00A50C0A"/>
    <w:rsid w:val="00A5113C"/>
    <w:rsid w:val="00A514C3"/>
    <w:rsid w:val="00A514FB"/>
    <w:rsid w:val="00A519FA"/>
    <w:rsid w:val="00A51B1D"/>
    <w:rsid w:val="00A51BD1"/>
    <w:rsid w:val="00A51F05"/>
    <w:rsid w:val="00A52059"/>
    <w:rsid w:val="00A5211C"/>
    <w:rsid w:val="00A5214B"/>
    <w:rsid w:val="00A5247B"/>
    <w:rsid w:val="00A525FD"/>
    <w:rsid w:val="00A531E5"/>
    <w:rsid w:val="00A534AF"/>
    <w:rsid w:val="00A53870"/>
    <w:rsid w:val="00A538EC"/>
    <w:rsid w:val="00A53C93"/>
    <w:rsid w:val="00A53D6A"/>
    <w:rsid w:val="00A54302"/>
    <w:rsid w:val="00A547F0"/>
    <w:rsid w:val="00A54909"/>
    <w:rsid w:val="00A54A21"/>
    <w:rsid w:val="00A5515E"/>
    <w:rsid w:val="00A5550D"/>
    <w:rsid w:val="00A555C9"/>
    <w:rsid w:val="00A56046"/>
    <w:rsid w:val="00A56212"/>
    <w:rsid w:val="00A56423"/>
    <w:rsid w:val="00A5653A"/>
    <w:rsid w:val="00A5698A"/>
    <w:rsid w:val="00A56D60"/>
    <w:rsid w:val="00A56F3C"/>
    <w:rsid w:val="00A57393"/>
    <w:rsid w:val="00A57687"/>
    <w:rsid w:val="00A5788E"/>
    <w:rsid w:val="00A5794C"/>
    <w:rsid w:val="00A57E43"/>
    <w:rsid w:val="00A57E7D"/>
    <w:rsid w:val="00A603EC"/>
    <w:rsid w:val="00A60461"/>
    <w:rsid w:val="00A605D7"/>
    <w:rsid w:val="00A60613"/>
    <w:rsid w:val="00A60B25"/>
    <w:rsid w:val="00A60BE9"/>
    <w:rsid w:val="00A60C72"/>
    <w:rsid w:val="00A60CED"/>
    <w:rsid w:val="00A60D74"/>
    <w:rsid w:val="00A60D97"/>
    <w:rsid w:val="00A60E4E"/>
    <w:rsid w:val="00A60EF0"/>
    <w:rsid w:val="00A61099"/>
    <w:rsid w:val="00A6126B"/>
    <w:rsid w:val="00A615ED"/>
    <w:rsid w:val="00A615F0"/>
    <w:rsid w:val="00A616CB"/>
    <w:rsid w:val="00A61A49"/>
    <w:rsid w:val="00A61B41"/>
    <w:rsid w:val="00A620C6"/>
    <w:rsid w:val="00A62139"/>
    <w:rsid w:val="00A62676"/>
    <w:rsid w:val="00A62727"/>
    <w:rsid w:val="00A62800"/>
    <w:rsid w:val="00A62BFD"/>
    <w:rsid w:val="00A62E23"/>
    <w:rsid w:val="00A63002"/>
    <w:rsid w:val="00A63AD7"/>
    <w:rsid w:val="00A63C61"/>
    <w:rsid w:val="00A63D73"/>
    <w:rsid w:val="00A63DF8"/>
    <w:rsid w:val="00A64023"/>
    <w:rsid w:val="00A640ED"/>
    <w:rsid w:val="00A64388"/>
    <w:rsid w:val="00A647A1"/>
    <w:rsid w:val="00A64AE6"/>
    <w:rsid w:val="00A64F87"/>
    <w:rsid w:val="00A651F4"/>
    <w:rsid w:val="00A6524B"/>
    <w:rsid w:val="00A653EF"/>
    <w:rsid w:val="00A65433"/>
    <w:rsid w:val="00A65475"/>
    <w:rsid w:val="00A658C9"/>
    <w:rsid w:val="00A659DB"/>
    <w:rsid w:val="00A664B8"/>
    <w:rsid w:val="00A66626"/>
    <w:rsid w:val="00A669FA"/>
    <w:rsid w:val="00A6711B"/>
    <w:rsid w:val="00A67347"/>
    <w:rsid w:val="00A6736D"/>
    <w:rsid w:val="00A6775B"/>
    <w:rsid w:val="00A678E9"/>
    <w:rsid w:val="00A67AEF"/>
    <w:rsid w:val="00A67BDB"/>
    <w:rsid w:val="00A67D63"/>
    <w:rsid w:val="00A67DBF"/>
    <w:rsid w:val="00A67EBC"/>
    <w:rsid w:val="00A67EFF"/>
    <w:rsid w:val="00A67F39"/>
    <w:rsid w:val="00A67F44"/>
    <w:rsid w:val="00A70181"/>
    <w:rsid w:val="00A701A0"/>
    <w:rsid w:val="00A70386"/>
    <w:rsid w:val="00A708CD"/>
    <w:rsid w:val="00A70997"/>
    <w:rsid w:val="00A70ACD"/>
    <w:rsid w:val="00A713D8"/>
    <w:rsid w:val="00A71BE7"/>
    <w:rsid w:val="00A71E24"/>
    <w:rsid w:val="00A720BB"/>
    <w:rsid w:val="00A72137"/>
    <w:rsid w:val="00A72315"/>
    <w:rsid w:val="00A72404"/>
    <w:rsid w:val="00A724E4"/>
    <w:rsid w:val="00A72963"/>
    <w:rsid w:val="00A72DF0"/>
    <w:rsid w:val="00A734FF"/>
    <w:rsid w:val="00A73BDC"/>
    <w:rsid w:val="00A73D6E"/>
    <w:rsid w:val="00A73DF5"/>
    <w:rsid w:val="00A74AF8"/>
    <w:rsid w:val="00A74C6D"/>
    <w:rsid w:val="00A754A4"/>
    <w:rsid w:val="00A755E2"/>
    <w:rsid w:val="00A755FF"/>
    <w:rsid w:val="00A759F8"/>
    <w:rsid w:val="00A75E2B"/>
    <w:rsid w:val="00A75E85"/>
    <w:rsid w:val="00A76231"/>
    <w:rsid w:val="00A765F3"/>
    <w:rsid w:val="00A76965"/>
    <w:rsid w:val="00A77040"/>
    <w:rsid w:val="00A770AD"/>
    <w:rsid w:val="00A77564"/>
    <w:rsid w:val="00A777E4"/>
    <w:rsid w:val="00A77922"/>
    <w:rsid w:val="00A77BAD"/>
    <w:rsid w:val="00A77EF5"/>
    <w:rsid w:val="00A80933"/>
    <w:rsid w:val="00A80BFF"/>
    <w:rsid w:val="00A80EEC"/>
    <w:rsid w:val="00A81023"/>
    <w:rsid w:val="00A811A7"/>
    <w:rsid w:val="00A812A8"/>
    <w:rsid w:val="00A81345"/>
    <w:rsid w:val="00A819AC"/>
    <w:rsid w:val="00A82283"/>
    <w:rsid w:val="00A832F6"/>
    <w:rsid w:val="00A83377"/>
    <w:rsid w:val="00A83398"/>
    <w:rsid w:val="00A833D0"/>
    <w:rsid w:val="00A83689"/>
    <w:rsid w:val="00A84084"/>
    <w:rsid w:val="00A8455A"/>
    <w:rsid w:val="00A84BF0"/>
    <w:rsid w:val="00A8515E"/>
    <w:rsid w:val="00A85172"/>
    <w:rsid w:val="00A85F0D"/>
    <w:rsid w:val="00A860D4"/>
    <w:rsid w:val="00A86118"/>
    <w:rsid w:val="00A86E98"/>
    <w:rsid w:val="00A87259"/>
    <w:rsid w:val="00A873C1"/>
    <w:rsid w:val="00A8759F"/>
    <w:rsid w:val="00A875AE"/>
    <w:rsid w:val="00A8784C"/>
    <w:rsid w:val="00A87901"/>
    <w:rsid w:val="00A87A7D"/>
    <w:rsid w:val="00A87EC5"/>
    <w:rsid w:val="00A902DD"/>
    <w:rsid w:val="00A9084B"/>
    <w:rsid w:val="00A90F00"/>
    <w:rsid w:val="00A90F0E"/>
    <w:rsid w:val="00A91233"/>
    <w:rsid w:val="00A91346"/>
    <w:rsid w:val="00A91406"/>
    <w:rsid w:val="00A91486"/>
    <w:rsid w:val="00A91A33"/>
    <w:rsid w:val="00A91B59"/>
    <w:rsid w:val="00A927CD"/>
    <w:rsid w:val="00A92A3C"/>
    <w:rsid w:val="00A9307E"/>
    <w:rsid w:val="00A93358"/>
    <w:rsid w:val="00A93559"/>
    <w:rsid w:val="00A93631"/>
    <w:rsid w:val="00A93736"/>
    <w:rsid w:val="00A93A26"/>
    <w:rsid w:val="00A93B25"/>
    <w:rsid w:val="00A93CC3"/>
    <w:rsid w:val="00A93EAD"/>
    <w:rsid w:val="00A942BC"/>
    <w:rsid w:val="00A94B05"/>
    <w:rsid w:val="00A94BAD"/>
    <w:rsid w:val="00A94C30"/>
    <w:rsid w:val="00A94D4A"/>
    <w:rsid w:val="00A94E20"/>
    <w:rsid w:val="00A94FF6"/>
    <w:rsid w:val="00A95B2A"/>
    <w:rsid w:val="00A96695"/>
    <w:rsid w:val="00A969DA"/>
    <w:rsid w:val="00A96E6E"/>
    <w:rsid w:val="00A97001"/>
    <w:rsid w:val="00A970D7"/>
    <w:rsid w:val="00A97137"/>
    <w:rsid w:val="00A9723E"/>
    <w:rsid w:val="00A9773E"/>
    <w:rsid w:val="00A97C21"/>
    <w:rsid w:val="00A97F1F"/>
    <w:rsid w:val="00AA0248"/>
    <w:rsid w:val="00AA084E"/>
    <w:rsid w:val="00AA0977"/>
    <w:rsid w:val="00AA0B20"/>
    <w:rsid w:val="00AA0C95"/>
    <w:rsid w:val="00AA1334"/>
    <w:rsid w:val="00AA1DAA"/>
    <w:rsid w:val="00AA1DE2"/>
    <w:rsid w:val="00AA1F35"/>
    <w:rsid w:val="00AA1F45"/>
    <w:rsid w:val="00AA242A"/>
    <w:rsid w:val="00AA25DC"/>
    <w:rsid w:val="00AA27C8"/>
    <w:rsid w:val="00AA29B3"/>
    <w:rsid w:val="00AA2C42"/>
    <w:rsid w:val="00AA2D74"/>
    <w:rsid w:val="00AA2E63"/>
    <w:rsid w:val="00AA30E9"/>
    <w:rsid w:val="00AA3BB5"/>
    <w:rsid w:val="00AA3DA1"/>
    <w:rsid w:val="00AA3F88"/>
    <w:rsid w:val="00AA44F2"/>
    <w:rsid w:val="00AA4774"/>
    <w:rsid w:val="00AA4EF7"/>
    <w:rsid w:val="00AA56F6"/>
    <w:rsid w:val="00AA57FC"/>
    <w:rsid w:val="00AA5AB8"/>
    <w:rsid w:val="00AA60CA"/>
    <w:rsid w:val="00AA6165"/>
    <w:rsid w:val="00AA6766"/>
    <w:rsid w:val="00AA68BD"/>
    <w:rsid w:val="00AA6ADA"/>
    <w:rsid w:val="00AA6C9D"/>
    <w:rsid w:val="00AA7006"/>
    <w:rsid w:val="00AA7297"/>
    <w:rsid w:val="00AA7407"/>
    <w:rsid w:val="00AA7509"/>
    <w:rsid w:val="00AA76F6"/>
    <w:rsid w:val="00AA7A92"/>
    <w:rsid w:val="00AB0220"/>
    <w:rsid w:val="00AB03E7"/>
    <w:rsid w:val="00AB043C"/>
    <w:rsid w:val="00AB05FC"/>
    <w:rsid w:val="00AB0C23"/>
    <w:rsid w:val="00AB0CB1"/>
    <w:rsid w:val="00AB0F1F"/>
    <w:rsid w:val="00AB1416"/>
    <w:rsid w:val="00AB175E"/>
    <w:rsid w:val="00AB1A28"/>
    <w:rsid w:val="00AB1D5E"/>
    <w:rsid w:val="00AB1F51"/>
    <w:rsid w:val="00AB22BB"/>
    <w:rsid w:val="00AB2595"/>
    <w:rsid w:val="00AB2773"/>
    <w:rsid w:val="00AB2B84"/>
    <w:rsid w:val="00AB2CD5"/>
    <w:rsid w:val="00AB2F10"/>
    <w:rsid w:val="00AB36D1"/>
    <w:rsid w:val="00AB374D"/>
    <w:rsid w:val="00AB3930"/>
    <w:rsid w:val="00AB3EEA"/>
    <w:rsid w:val="00AB4301"/>
    <w:rsid w:val="00AB4395"/>
    <w:rsid w:val="00AB4EF4"/>
    <w:rsid w:val="00AB4F92"/>
    <w:rsid w:val="00AB56CC"/>
    <w:rsid w:val="00AB59DA"/>
    <w:rsid w:val="00AB5E79"/>
    <w:rsid w:val="00AB5F49"/>
    <w:rsid w:val="00AB5FBD"/>
    <w:rsid w:val="00AB78D0"/>
    <w:rsid w:val="00AB793B"/>
    <w:rsid w:val="00AB7967"/>
    <w:rsid w:val="00AB79F0"/>
    <w:rsid w:val="00AB7AC1"/>
    <w:rsid w:val="00AB7E0F"/>
    <w:rsid w:val="00AB7EEB"/>
    <w:rsid w:val="00AC0376"/>
    <w:rsid w:val="00AC0606"/>
    <w:rsid w:val="00AC0CD6"/>
    <w:rsid w:val="00AC1519"/>
    <w:rsid w:val="00AC1B6A"/>
    <w:rsid w:val="00AC1FED"/>
    <w:rsid w:val="00AC2146"/>
    <w:rsid w:val="00AC23D3"/>
    <w:rsid w:val="00AC2E1C"/>
    <w:rsid w:val="00AC2E66"/>
    <w:rsid w:val="00AC3018"/>
    <w:rsid w:val="00AC32CC"/>
    <w:rsid w:val="00AC3655"/>
    <w:rsid w:val="00AC3668"/>
    <w:rsid w:val="00AC3896"/>
    <w:rsid w:val="00AC3956"/>
    <w:rsid w:val="00AC3AD4"/>
    <w:rsid w:val="00AC3F84"/>
    <w:rsid w:val="00AC477E"/>
    <w:rsid w:val="00AC47C3"/>
    <w:rsid w:val="00AC4807"/>
    <w:rsid w:val="00AC4810"/>
    <w:rsid w:val="00AC534D"/>
    <w:rsid w:val="00AC56DD"/>
    <w:rsid w:val="00AC5981"/>
    <w:rsid w:val="00AC5BC3"/>
    <w:rsid w:val="00AC5BDC"/>
    <w:rsid w:val="00AC5D17"/>
    <w:rsid w:val="00AC5F6F"/>
    <w:rsid w:val="00AC6293"/>
    <w:rsid w:val="00AC6543"/>
    <w:rsid w:val="00AC6793"/>
    <w:rsid w:val="00AC67B9"/>
    <w:rsid w:val="00AC6E04"/>
    <w:rsid w:val="00AC6ED3"/>
    <w:rsid w:val="00AC70A9"/>
    <w:rsid w:val="00AC71CD"/>
    <w:rsid w:val="00AC7247"/>
    <w:rsid w:val="00AC7417"/>
    <w:rsid w:val="00AC743E"/>
    <w:rsid w:val="00AC755E"/>
    <w:rsid w:val="00AC78DD"/>
    <w:rsid w:val="00AC79D0"/>
    <w:rsid w:val="00AC7B97"/>
    <w:rsid w:val="00AD0853"/>
    <w:rsid w:val="00AD0C5F"/>
    <w:rsid w:val="00AD141C"/>
    <w:rsid w:val="00AD1423"/>
    <w:rsid w:val="00AD1823"/>
    <w:rsid w:val="00AD1892"/>
    <w:rsid w:val="00AD190B"/>
    <w:rsid w:val="00AD1AB8"/>
    <w:rsid w:val="00AD26A4"/>
    <w:rsid w:val="00AD2FF0"/>
    <w:rsid w:val="00AD3528"/>
    <w:rsid w:val="00AD3857"/>
    <w:rsid w:val="00AD3966"/>
    <w:rsid w:val="00AD399B"/>
    <w:rsid w:val="00AD3D6E"/>
    <w:rsid w:val="00AD3DC7"/>
    <w:rsid w:val="00AD3EBE"/>
    <w:rsid w:val="00AD45D2"/>
    <w:rsid w:val="00AD49B2"/>
    <w:rsid w:val="00AD4A54"/>
    <w:rsid w:val="00AD4CFB"/>
    <w:rsid w:val="00AD4F2B"/>
    <w:rsid w:val="00AD5028"/>
    <w:rsid w:val="00AD56F7"/>
    <w:rsid w:val="00AD6611"/>
    <w:rsid w:val="00AD7342"/>
    <w:rsid w:val="00AD7392"/>
    <w:rsid w:val="00AD7986"/>
    <w:rsid w:val="00AD7A26"/>
    <w:rsid w:val="00AD7C5D"/>
    <w:rsid w:val="00AD7D5A"/>
    <w:rsid w:val="00AE0010"/>
    <w:rsid w:val="00AE0078"/>
    <w:rsid w:val="00AE0290"/>
    <w:rsid w:val="00AE0540"/>
    <w:rsid w:val="00AE1413"/>
    <w:rsid w:val="00AE1641"/>
    <w:rsid w:val="00AE19D1"/>
    <w:rsid w:val="00AE1BCF"/>
    <w:rsid w:val="00AE2650"/>
    <w:rsid w:val="00AE278A"/>
    <w:rsid w:val="00AE2E1F"/>
    <w:rsid w:val="00AE3015"/>
    <w:rsid w:val="00AE30BB"/>
    <w:rsid w:val="00AE3C75"/>
    <w:rsid w:val="00AE4063"/>
    <w:rsid w:val="00AE4471"/>
    <w:rsid w:val="00AE448B"/>
    <w:rsid w:val="00AE4491"/>
    <w:rsid w:val="00AE49A9"/>
    <w:rsid w:val="00AE4BED"/>
    <w:rsid w:val="00AE4C5F"/>
    <w:rsid w:val="00AE5110"/>
    <w:rsid w:val="00AE520F"/>
    <w:rsid w:val="00AE5334"/>
    <w:rsid w:val="00AE5384"/>
    <w:rsid w:val="00AE576D"/>
    <w:rsid w:val="00AE5BCA"/>
    <w:rsid w:val="00AE5F07"/>
    <w:rsid w:val="00AE60AC"/>
    <w:rsid w:val="00AE6B37"/>
    <w:rsid w:val="00AE6E5D"/>
    <w:rsid w:val="00AE7492"/>
    <w:rsid w:val="00AE75D7"/>
    <w:rsid w:val="00AE7A1C"/>
    <w:rsid w:val="00AE7D48"/>
    <w:rsid w:val="00AE7D7D"/>
    <w:rsid w:val="00AE7E79"/>
    <w:rsid w:val="00AF0397"/>
    <w:rsid w:val="00AF04C8"/>
    <w:rsid w:val="00AF0646"/>
    <w:rsid w:val="00AF0685"/>
    <w:rsid w:val="00AF0785"/>
    <w:rsid w:val="00AF0C2B"/>
    <w:rsid w:val="00AF0CD7"/>
    <w:rsid w:val="00AF0FE8"/>
    <w:rsid w:val="00AF136A"/>
    <w:rsid w:val="00AF16A2"/>
    <w:rsid w:val="00AF19F4"/>
    <w:rsid w:val="00AF1F0E"/>
    <w:rsid w:val="00AF201C"/>
    <w:rsid w:val="00AF2258"/>
    <w:rsid w:val="00AF260F"/>
    <w:rsid w:val="00AF2756"/>
    <w:rsid w:val="00AF2F09"/>
    <w:rsid w:val="00AF3633"/>
    <w:rsid w:val="00AF3A9B"/>
    <w:rsid w:val="00AF3AA8"/>
    <w:rsid w:val="00AF3FF6"/>
    <w:rsid w:val="00AF4179"/>
    <w:rsid w:val="00AF47B3"/>
    <w:rsid w:val="00AF4813"/>
    <w:rsid w:val="00AF489D"/>
    <w:rsid w:val="00AF4BC0"/>
    <w:rsid w:val="00AF51E8"/>
    <w:rsid w:val="00AF5375"/>
    <w:rsid w:val="00AF5538"/>
    <w:rsid w:val="00AF5862"/>
    <w:rsid w:val="00AF5E78"/>
    <w:rsid w:val="00AF6106"/>
    <w:rsid w:val="00AF654A"/>
    <w:rsid w:val="00AF65E2"/>
    <w:rsid w:val="00AF66A0"/>
    <w:rsid w:val="00AF6AE6"/>
    <w:rsid w:val="00AF70CE"/>
    <w:rsid w:val="00AF7102"/>
    <w:rsid w:val="00AF7161"/>
    <w:rsid w:val="00B00112"/>
    <w:rsid w:val="00B00554"/>
    <w:rsid w:val="00B00604"/>
    <w:rsid w:val="00B00715"/>
    <w:rsid w:val="00B0131B"/>
    <w:rsid w:val="00B01351"/>
    <w:rsid w:val="00B01C3A"/>
    <w:rsid w:val="00B01DF1"/>
    <w:rsid w:val="00B01EE2"/>
    <w:rsid w:val="00B02165"/>
    <w:rsid w:val="00B02297"/>
    <w:rsid w:val="00B02CE3"/>
    <w:rsid w:val="00B02FCB"/>
    <w:rsid w:val="00B03385"/>
    <w:rsid w:val="00B033D4"/>
    <w:rsid w:val="00B03567"/>
    <w:rsid w:val="00B035C1"/>
    <w:rsid w:val="00B036CC"/>
    <w:rsid w:val="00B03F8D"/>
    <w:rsid w:val="00B04513"/>
    <w:rsid w:val="00B047F0"/>
    <w:rsid w:val="00B0487F"/>
    <w:rsid w:val="00B04B3C"/>
    <w:rsid w:val="00B04CF8"/>
    <w:rsid w:val="00B0503A"/>
    <w:rsid w:val="00B05105"/>
    <w:rsid w:val="00B05190"/>
    <w:rsid w:val="00B05508"/>
    <w:rsid w:val="00B05CA7"/>
    <w:rsid w:val="00B05E09"/>
    <w:rsid w:val="00B0612A"/>
    <w:rsid w:val="00B06549"/>
    <w:rsid w:val="00B06D3A"/>
    <w:rsid w:val="00B06D91"/>
    <w:rsid w:val="00B07186"/>
    <w:rsid w:val="00B07ED0"/>
    <w:rsid w:val="00B10375"/>
    <w:rsid w:val="00B105A9"/>
    <w:rsid w:val="00B1082C"/>
    <w:rsid w:val="00B10989"/>
    <w:rsid w:val="00B10C45"/>
    <w:rsid w:val="00B11184"/>
    <w:rsid w:val="00B1159E"/>
    <w:rsid w:val="00B1169B"/>
    <w:rsid w:val="00B11AE6"/>
    <w:rsid w:val="00B11D25"/>
    <w:rsid w:val="00B11EC3"/>
    <w:rsid w:val="00B11FA4"/>
    <w:rsid w:val="00B125A0"/>
    <w:rsid w:val="00B125C2"/>
    <w:rsid w:val="00B12C33"/>
    <w:rsid w:val="00B12FEF"/>
    <w:rsid w:val="00B130E4"/>
    <w:rsid w:val="00B13581"/>
    <w:rsid w:val="00B13599"/>
    <w:rsid w:val="00B13CA5"/>
    <w:rsid w:val="00B13DC9"/>
    <w:rsid w:val="00B1408B"/>
    <w:rsid w:val="00B144D3"/>
    <w:rsid w:val="00B14816"/>
    <w:rsid w:val="00B148BD"/>
    <w:rsid w:val="00B14AAD"/>
    <w:rsid w:val="00B14AF4"/>
    <w:rsid w:val="00B15191"/>
    <w:rsid w:val="00B156EA"/>
    <w:rsid w:val="00B158A1"/>
    <w:rsid w:val="00B15EB2"/>
    <w:rsid w:val="00B16103"/>
    <w:rsid w:val="00B16303"/>
    <w:rsid w:val="00B16426"/>
    <w:rsid w:val="00B1654B"/>
    <w:rsid w:val="00B167FF"/>
    <w:rsid w:val="00B17100"/>
    <w:rsid w:val="00B172DA"/>
    <w:rsid w:val="00B17344"/>
    <w:rsid w:val="00B17387"/>
    <w:rsid w:val="00B174AA"/>
    <w:rsid w:val="00B175BF"/>
    <w:rsid w:val="00B17625"/>
    <w:rsid w:val="00B17628"/>
    <w:rsid w:val="00B17686"/>
    <w:rsid w:val="00B17CFF"/>
    <w:rsid w:val="00B17F38"/>
    <w:rsid w:val="00B20075"/>
    <w:rsid w:val="00B2050D"/>
    <w:rsid w:val="00B20EE8"/>
    <w:rsid w:val="00B21253"/>
    <w:rsid w:val="00B215A4"/>
    <w:rsid w:val="00B21695"/>
    <w:rsid w:val="00B217C6"/>
    <w:rsid w:val="00B2197E"/>
    <w:rsid w:val="00B223B4"/>
    <w:rsid w:val="00B22886"/>
    <w:rsid w:val="00B22E88"/>
    <w:rsid w:val="00B22F5C"/>
    <w:rsid w:val="00B22FEF"/>
    <w:rsid w:val="00B2376B"/>
    <w:rsid w:val="00B23B2A"/>
    <w:rsid w:val="00B23E0C"/>
    <w:rsid w:val="00B23F5D"/>
    <w:rsid w:val="00B24117"/>
    <w:rsid w:val="00B2479C"/>
    <w:rsid w:val="00B24F42"/>
    <w:rsid w:val="00B24FAF"/>
    <w:rsid w:val="00B2571F"/>
    <w:rsid w:val="00B25D96"/>
    <w:rsid w:val="00B25DE1"/>
    <w:rsid w:val="00B25E6C"/>
    <w:rsid w:val="00B25E86"/>
    <w:rsid w:val="00B2644A"/>
    <w:rsid w:val="00B264AE"/>
    <w:rsid w:val="00B268C9"/>
    <w:rsid w:val="00B26B88"/>
    <w:rsid w:val="00B27362"/>
    <w:rsid w:val="00B273D9"/>
    <w:rsid w:val="00B27867"/>
    <w:rsid w:val="00B278D2"/>
    <w:rsid w:val="00B27A25"/>
    <w:rsid w:val="00B27DA4"/>
    <w:rsid w:val="00B27DF1"/>
    <w:rsid w:val="00B27E52"/>
    <w:rsid w:val="00B27FD1"/>
    <w:rsid w:val="00B300ED"/>
    <w:rsid w:val="00B303F1"/>
    <w:rsid w:val="00B3041C"/>
    <w:rsid w:val="00B30CCB"/>
    <w:rsid w:val="00B30EAE"/>
    <w:rsid w:val="00B31536"/>
    <w:rsid w:val="00B316E3"/>
    <w:rsid w:val="00B32130"/>
    <w:rsid w:val="00B3259B"/>
    <w:rsid w:val="00B32B55"/>
    <w:rsid w:val="00B33381"/>
    <w:rsid w:val="00B33EDB"/>
    <w:rsid w:val="00B3402C"/>
    <w:rsid w:val="00B34170"/>
    <w:rsid w:val="00B34605"/>
    <w:rsid w:val="00B3475B"/>
    <w:rsid w:val="00B3487D"/>
    <w:rsid w:val="00B34B6C"/>
    <w:rsid w:val="00B34CDC"/>
    <w:rsid w:val="00B3567D"/>
    <w:rsid w:val="00B35F4C"/>
    <w:rsid w:val="00B36008"/>
    <w:rsid w:val="00B360C4"/>
    <w:rsid w:val="00B3610A"/>
    <w:rsid w:val="00B36204"/>
    <w:rsid w:val="00B36653"/>
    <w:rsid w:val="00B368C8"/>
    <w:rsid w:val="00B3716E"/>
    <w:rsid w:val="00B37442"/>
    <w:rsid w:val="00B37668"/>
    <w:rsid w:val="00B37885"/>
    <w:rsid w:val="00B37A88"/>
    <w:rsid w:val="00B40339"/>
    <w:rsid w:val="00B40B57"/>
    <w:rsid w:val="00B40BC0"/>
    <w:rsid w:val="00B40F62"/>
    <w:rsid w:val="00B40F7B"/>
    <w:rsid w:val="00B4123F"/>
    <w:rsid w:val="00B413B4"/>
    <w:rsid w:val="00B4255D"/>
    <w:rsid w:val="00B4258A"/>
    <w:rsid w:val="00B4267F"/>
    <w:rsid w:val="00B434D8"/>
    <w:rsid w:val="00B43625"/>
    <w:rsid w:val="00B43924"/>
    <w:rsid w:val="00B4395E"/>
    <w:rsid w:val="00B43DA6"/>
    <w:rsid w:val="00B44066"/>
    <w:rsid w:val="00B44219"/>
    <w:rsid w:val="00B44B2F"/>
    <w:rsid w:val="00B45054"/>
    <w:rsid w:val="00B456BA"/>
    <w:rsid w:val="00B45772"/>
    <w:rsid w:val="00B45878"/>
    <w:rsid w:val="00B45A5E"/>
    <w:rsid w:val="00B45D0C"/>
    <w:rsid w:val="00B45F60"/>
    <w:rsid w:val="00B460E5"/>
    <w:rsid w:val="00B465B2"/>
    <w:rsid w:val="00B465BB"/>
    <w:rsid w:val="00B46AF2"/>
    <w:rsid w:val="00B46B55"/>
    <w:rsid w:val="00B46DEB"/>
    <w:rsid w:val="00B4730D"/>
    <w:rsid w:val="00B474CF"/>
    <w:rsid w:val="00B4770B"/>
    <w:rsid w:val="00B47A45"/>
    <w:rsid w:val="00B47C75"/>
    <w:rsid w:val="00B500C7"/>
    <w:rsid w:val="00B50899"/>
    <w:rsid w:val="00B50D5F"/>
    <w:rsid w:val="00B51061"/>
    <w:rsid w:val="00B516CF"/>
    <w:rsid w:val="00B51788"/>
    <w:rsid w:val="00B521DB"/>
    <w:rsid w:val="00B5237D"/>
    <w:rsid w:val="00B523D6"/>
    <w:rsid w:val="00B5246C"/>
    <w:rsid w:val="00B527E4"/>
    <w:rsid w:val="00B5289B"/>
    <w:rsid w:val="00B530DA"/>
    <w:rsid w:val="00B53192"/>
    <w:rsid w:val="00B531B0"/>
    <w:rsid w:val="00B5357E"/>
    <w:rsid w:val="00B5373E"/>
    <w:rsid w:val="00B5373F"/>
    <w:rsid w:val="00B53870"/>
    <w:rsid w:val="00B53901"/>
    <w:rsid w:val="00B53AEC"/>
    <w:rsid w:val="00B54114"/>
    <w:rsid w:val="00B541EE"/>
    <w:rsid w:val="00B54364"/>
    <w:rsid w:val="00B54695"/>
    <w:rsid w:val="00B5504B"/>
    <w:rsid w:val="00B5564C"/>
    <w:rsid w:val="00B556A8"/>
    <w:rsid w:val="00B558A8"/>
    <w:rsid w:val="00B55925"/>
    <w:rsid w:val="00B56664"/>
    <w:rsid w:val="00B56871"/>
    <w:rsid w:val="00B56EE3"/>
    <w:rsid w:val="00B576CD"/>
    <w:rsid w:val="00B579F7"/>
    <w:rsid w:val="00B57BB1"/>
    <w:rsid w:val="00B6005D"/>
    <w:rsid w:val="00B60166"/>
    <w:rsid w:val="00B606A4"/>
    <w:rsid w:val="00B60713"/>
    <w:rsid w:val="00B60AF0"/>
    <w:rsid w:val="00B60BDC"/>
    <w:rsid w:val="00B612C1"/>
    <w:rsid w:val="00B61D4E"/>
    <w:rsid w:val="00B6216B"/>
    <w:rsid w:val="00B6241F"/>
    <w:rsid w:val="00B624E7"/>
    <w:rsid w:val="00B625E8"/>
    <w:rsid w:val="00B62927"/>
    <w:rsid w:val="00B62E32"/>
    <w:rsid w:val="00B62F49"/>
    <w:rsid w:val="00B630AA"/>
    <w:rsid w:val="00B631DF"/>
    <w:rsid w:val="00B6324F"/>
    <w:rsid w:val="00B63278"/>
    <w:rsid w:val="00B63B2B"/>
    <w:rsid w:val="00B63BF3"/>
    <w:rsid w:val="00B63DF8"/>
    <w:rsid w:val="00B642FC"/>
    <w:rsid w:val="00B64C30"/>
    <w:rsid w:val="00B64E18"/>
    <w:rsid w:val="00B65370"/>
    <w:rsid w:val="00B659F7"/>
    <w:rsid w:val="00B65A57"/>
    <w:rsid w:val="00B65A80"/>
    <w:rsid w:val="00B65E5B"/>
    <w:rsid w:val="00B65F00"/>
    <w:rsid w:val="00B667CE"/>
    <w:rsid w:val="00B6685D"/>
    <w:rsid w:val="00B6691E"/>
    <w:rsid w:val="00B66EBF"/>
    <w:rsid w:val="00B67627"/>
    <w:rsid w:val="00B70140"/>
    <w:rsid w:val="00B705A4"/>
    <w:rsid w:val="00B70855"/>
    <w:rsid w:val="00B708DC"/>
    <w:rsid w:val="00B70C61"/>
    <w:rsid w:val="00B70E24"/>
    <w:rsid w:val="00B71674"/>
    <w:rsid w:val="00B71964"/>
    <w:rsid w:val="00B7197F"/>
    <w:rsid w:val="00B71A57"/>
    <w:rsid w:val="00B71D28"/>
    <w:rsid w:val="00B7230E"/>
    <w:rsid w:val="00B7234E"/>
    <w:rsid w:val="00B72C5D"/>
    <w:rsid w:val="00B72E0B"/>
    <w:rsid w:val="00B73811"/>
    <w:rsid w:val="00B7392B"/>
    <w:rsid w:val="00B73FC4"/>
    <w:rsid w:val="00B73FE1"/>
    <w:rsid w:val="00B741F0"/>
    <w:rsid w:val="00B7437A"/>
    <w:rsid w:val="00B745BD"/>
    <w:rsid w:val="00B747D8"/>
    <w:rsid w:val="00B74959"/>
    <w:rsid w:val="00B7495C"/>
    <w:rsid w:val="00B74CD0"/>
    <w:rsid w:val="00B75002"/>
    <w:rsid w:val="00B7511B"/>
    <w:rsid w:val="00B752CB"/>
    <w:rsid w:val="00B75679"/>
    <w:rsid w:val="00B7574E"/>
    <w:rsid w:val="00B75C1B"/>
    <w:rsid w:val="00B75D95"/>
    <w:rsid w:val="00B75EB6"/>
    <w:rsid w:val="00B763A5"/>
    <w:rsid w:val="00B76848"/>
    <w:rsid w:val="00B76A4A"/>
    <w:rsid w:val="00B76AC6"/>
    <w:rsid w:val="00B76C67"/>
    <w:rsid w:val="00B7755A"/>
    <w:rsid w:val="00B776F8"/>
    <w:rsid w:val="00B77A31"/>
    <w:rsid w:val="00B80ACF"/>
    <w:rsid w:val="00B80CA8"/>
    <w:rsid w:val="00B8163E"/>
    <w:rsid w:val="00B81870"/>
    <w:rsid w:val="00B81986"/>
    <w:rsid w:val="00B81A0D"/>
    <w:rsid w:val="00B81F7F"/>
    <w:rsid w:val="00B81F88"/>
    <w:rsid w:val="00B8210C"/>
    <w:rsid w:val="00B82338"/>
    <w:rsid w:val="00B8246C"/>
    <w:rsid w:val="00B827B3"/>
    <w:rsid w:val="00B8296F"/>
    <w:rsid w:val="00B82D49"/>
    <w:rsid w:val="00B82D99"/>
    <w:rsid w:val="00B82EA8"/>
    <w:rsid w:val="00B832A9"/>
    <w:rsid w:val="00B83EFC"/>
    <w:rsid w:val="00B841B2"/>
    <w:rsid w:val="00B846F8"/>
    <w:rsid w:val="00B84A07"/>
    <w:rsid w:val="00B84A59"/>
    <w:rsid w:val="00B84F1E"/>
    <w:rsid w:val="00B85182"/>
    <w:rsid w:val="00B851DA"/>
    <w:rsid w:val="00B854EC"/>
    <w:rsid w:val="00B85807"/>
    <w:rsid w:val="00B858C4"/>
    <w:rsid w:val="00B858D7"/>
    <w:rsid w:val="00B85AB3"/>
    <w:rsid w:val="00B85FD5"/>
    <w:rsid w:val="00B85FD7"/>
    <w:rsid w:val="00B86161"/>
    <w:rsid w:val="00B864EA"/>
    <w:rsid w:val="00B866DA"/>
    <w:rsid w:val="00B86A8C"/>
    <w:rsid w:val="00B86AA7"/>
    <w:rsid w:val="00B86C09"/>
    <w:rsid w:val="00B86CF4"/>
    <w:rsid w:val="00B872E7"/>
    <w:rsid w:val="00B8733B"/>
    <w:rsid w:val="00B87D5B"/>
    <w:rsid w:val="00B90694"/>
    <w:rsid w:val="00B906FB"/>
    <w:rsid w:val="00B90734"/>
    <w:rsid w:val="00B9083B"/>
    <w:rsid w:val="00B908AF"/>
    <w:rsid w:val="00B90DFA"/>
    <w:rsid w:val="00B9155F"/>
    <w:rsid w:val="00B918D2"/>
    <w:rsid w:val="00B91A52"/>
    <w:rsid w:val="00B91CAE"/>
    <w:rsid w:val="00B9211D"/>
    <w:rsid w:val="00B9219C"/>
    <w:rsid w:val="00B922C0"/>
    <w:rsid w:val="00B925BC"/>
    <w:rsid w:val="00B9283C"/>
    <w:rsid w:val="00B92960"/>
    <w:rsid w:val="00B9296B"/>
    <w:rsid w:val="00B92B66"/>
    <w:rsid w:val="00B92CD4"/>
    <w:rsid w:val="00B92F3E"/>
    <w:rsid w:val="00B933B6"/>
    <w:rsid w:val="00B9354F"/>
    <w:rsid w:val="00B936BB"/>
    <w:rsid w:val="00B93CCD"/>
    <w:rsid w:val="00B943AA"/>
    <w:rsid w:val="00B94617"/>
    <w:rsid w:val="00B9493E"/>
    <w:rsid w:val="00B949E4"/>
    <w:rsid w:val="00B94A22"/>
    <w:rsid w:val="00B94A51"/>
    <w:rsid w:val="00B94C68"/>
    <w:rsid w:val="00B94EA2"/>
    <w:rsid w:val="00B955FB"/>
    <w:rsid w:val="00B95691"/>
    <w:rsid w:val="00B958C4"/>
    <w:rsid w:val="00B95B2B"/>
    <w:rsid w:val="00B95CE1"/>
    <w:rsid w:val="00B95CF1"/>
    <w:rsid w:val="00B95E5F"/>
    <w:rsid w:val="00B9600C"/>
    <w:rsid w:val="00B96159"/>
    <w:rsid w:val="00B96581"/>
    <w:rsid w:val="00B96721"/>
    <w:rsid w:val="00B96853"/>
    <w:rsid w:val="00B96870"/>
    <w:rsid w:val="00B96BAF"/>
    <w:rsid w:val="00B96C2C"/>
    <w:rsid w:val="00B96E22"/>
    <w:rsid w:val="00B96F0F"/>
    <w:rsid w:val="00B97223"/>
    <w:rsid w:val="00B972B8"/>
    <w:rsid w:val="00B97417"/>
    <w:rsid w:val="00B978BF"/>
    <w:rsid w:val="00B97AA0"/>
    <w:rsid w:val="00B97D3B"/>
    <w:rsid w:val="00BA0219"/>
    <w:rsid w:val="00BA02D7"/>
    <w:rsid w:val="00BA04FF"/>
    <w:rsid w:val="00BA0642"/>
    <w:rsid w:val="00BA09CB"/>
    <w:rsid w:val="00BA09FB"/>
    <w:rsid w:val="00BA1213"/>
    <w:rsid w:val="00BA16D2"/>
    <w:rsid w:val="00BA17CF"/>
    <w:rsid w:val="00BA1C0A"/>
    <w:rsid w:val="00BA1C56"/>
    <w:rsid w:val="00BA20C8"/>
    <w:rsid w:val="00BA2CB1"/>
    <w:rsid w:val="00BA3418"/>
    <w:rsid w:val="00BA34CB"/>
    <w:rsid w:val="00BA36B1"/>
    <w:rsid w:val="00BA3C09"/>
    <w:rsid w:val="00BA3E33"/>
    <w:rsid w:val="00BA3E4A"/>
    <w:rsid w:val="00BA3F04"/>
    <w:rsid w:val="00BA3FE5"/>
    <w:rsid w:val="00BA4083"/>
    <w:rsid w:val="00BA40BA"/>
    <w:rsid w:val="00BA4286"/>
    <w:rsid w:val="00BA496A"/>
    <w:rsid w:val="00BA4F6C"/>
    <w:rsid w:val="00BA50E5"/>
    <w:rsid w:val="00BA5322"/>
    <w:rsid w:val="00BA56D1"/>
    <w:rsid w:val="00BA58E9"/>
    <w:rsid w:val="00BA5A3C"/>
    <w:rsid w:val="00BA5D26"/>
    <w:rsid w:val="00BA5E71"/>
    <w:rsid w:val="00BA610A"/>
    <w:rsid w:val="00BA61F1"/>
    <w:rsid w:val="00BA6205"/>
    <w:rsid w:val="00BA6390"/>
    <w:rsid w:val="00BA67EC"/>
    <w:rsid w:val="00BA6B2C"/>
    <w:rsid w:val="00BA6B78"/>
    <w:rsid w:val="00BA6F8A"/>
    <w:rsid w:val="00BA7078"/>
    <w:rsid w:val="00BA72B0"/>
    <w:rsid w:val="00BA7B4D"/>
    <w:rsid w:val="00BA7E8C"/>
    <w:rsid w:val="00BA7FF1"/>
    <w:rsid w:val="00BB00E4"/>
    <w:rsid w:val="00BB013B"/>
    <w:rsid w:val="00BB0409"/>
    <w:rsid w:val="00BB0640"/>
    <w:rsid w:val="00BB076D"/>
    <w:rsid w:val="00BB0B04"/>
    <w:rsid w:val="00BB12FE"/>
    <w:rsid w:val="00BB133B"/>
    <w:rsid w:val="00BB199F"/>
    <w:rsid w:val="00BB1AC0"/>
    <w:rsid w:val="00BB1DA4"/>
    <w:rsid w:val="00BB1DAD"/>
    <w:rsid w:val="00BB2806"/>
    <w:rsid w:val="00BB2B72"/>
    <w:rsid w:val="00BB3047"/>
    <w:rsid w:val="00BB3173"/>
    <w:rsid w:val="00BB3646"/>
    <w:rsid w:val="00BB37D3"/>
    <w:rsid w:val="00BB3EE6"/>
    <w:rsid w:val="00BB4053"/>
    <w:rsid w:val="00BB40C0"/>
    <w:rsid w:val="00BB49A3"/>
    <w:rsid w:val="00BB5399"/>
    <w:rsid w:val="00BB5A43"/>
    <w:rsid w:val="00BB6116"/>
    <w:rsid w:val="00BB66E0"/>
    <w:rsid w:val="00BB670B"/>
    <w:rsid w:val="00BB6810"/>
    <w:rsid w:val="00BB7550"/>
    <w:rsid w:val="00BB77FB"/>
    <w:rsid w:val="00BB78EC"/>
    <w:rsid w:val="00BC0171"/>
    <w:rsid w:val="00BC0ACC"/>
    <w:rsid w:val="00BC0F3E"/>
    <w:rsid w:val="00BC0F6C"/>
    <w:rsid w:val="00BC1928"/>
    <w:rsid w:val="00BC1CFD"/>
    <w:rsid w:val="00BC2815"/>
    <w:rsid w:val="00BC362C"/>
    <w:rsid w:val="00BC3746"/>
    <w:rsid w:val="00BC4BFE"/>
    <w:rsid w:val="00BC5AE4"/>
    <w:rsid w:val="00BC5C99"/>
    <w:rsid w:val="00BC6709"/>
    <w:rsid w:val="00BC68FB"/>
    <w:rsid w:val="00BC69B5"/>
    <w:rsid w:val="00BC6B67"/>
    <w:rsid w:val="00BC6E94"/>
    <w:rsid w:val="00BC7C97"/>
    <w:rsid w:val="00BC7DAA"/>
    <w:rsid w:val="00BC7DC4"/>
    <w:rsid w:val="00BC7E55"/>
    <w:rsid w:val="00BD00E8"/>
    <w:rsid w:val="00BD0B8F"/>
    <w:rsid w:val="00BD0C11"/>
    <w:rsid w:val="00BD0F3D"/>
    <w:rsid w:val="00BD111E"/>
    <w:rsid w:val="00BD11DB"/>
    <w:rsid w:val="00BD1801"/>
    <w:rsid w:val="00BD1957"/>
    <w:rsid w:val="00BD1EE9"/>
    <w:rsid w:val="00BD1FCC"/>
    <w:rsid w:val="00BD22D1"/>
    <w:rsid w:val="00BD2834"/>
    <w:rsid w:val="00BD3915"/>
    <w:rsid w:val="00BD3A13"/>
    <w:rsid w:val="00BD3A7D"/>
    <w:rsid w:val="00BD3DD7"/>
    <w:rsid w:val="00BD4135"/>
    <w:rsid w:val="00BD413C"/>
    <w:rsid w:val="00BD43AF"/>
    <w:rsid w:val="00BD45A8"/>
    <w:rsid w:val="00BD45BF"/>
    <w:rsid w:val="00BD4726"/>
    <w:rsid w:val="00BD4ACE"/>
    <w:rsid w:val="00BD4D8C"/>
    <w:rsid w:val="00BD5595"/>
    <w:rsid w:val="00BD5AAC"/>
    <w:rsid w:val="00BD5C4C"/>
    <w:rsid w:val="00BD5CB2"/>
    <w:rsid w:val="00BD5EBC"/>
    <w:rsid w:val="00BD61C9"/>
    <w:rsid w:val="00BD6487"/>
    <w:rsid w:val="00BD6A54"/>
    <w:rsid w:val="00BD6E70"/>
    <w:rsid w:val="00BD74F3"/>
    <w:rsid w:val="00BD75FE"/>
    <w:rsid w:val="00BD7B95"/>
    <w:rsid w:val="00BD7D70"/>
    <w:rsid w:val="00BE08BB"/>
    <w:rsid w:val="00BE0A63"/>
    <w:rsid w:val="00BE11E6"/>
    <w:rsid w:val="00BE1657"/>
    <w:rsid w:val="00BE1754"/>
    <w:rsid w:val="00BE17E1"/>
    <w:rsid w:val="00BE194A"/>
    <w:rsid w:val="00BE19C6"/>
    <w:rsid w:val="00BE1A10"/>
    <w:rsid w:val="00BE1ED0"/>
    <w:rsid w:val="00BE2186"/>
    <w:rsid w:val="00BE22DF"/>
    <w:rsid w:val="00BE24A1"/>
    <w:rsid w:val="00BE25E0"/>
    <w:rsid w:val="00BE268D"/>
    <w:rsid w:val="00BE2A63"/>
    <w:rsid w:val="00BE2C1C"/>
    <w:rsid w:val="00BE2DE5"/>
    <w:rsid w:val="00BE2E40"/>
    <w:rsid w:val="00BE322C"/>
    <w:rsid w:val="00BE3508"/>
    <w:rsid w:val="00BE374E"/>
    <w:rsid w:val="00BE38AC"/>
    <w:rsid w:val="00BE39C0"/>
    <w:rsid w:val="00BE3C5B"/>
    <w:rsid w:val="00BE3FF1"/>
    <w:rsid w:val="00BE4028"/>
    <w:rsid w:val="00BE41A6"/>
    <w:rsid w:val="00BE45C0"/>
    <w:rsid w:val="00BE4A18"/>
    <w:rsid w:val="00BE4DBD"/>
    <w:rsid w:val="00BE51C2"/>
    <w:rsid w:val="00BE536B"/>
    <w:rsid w:val="00BE53DF"/>
    <w:rsid w:val="00BE5763"/>
    <w:rsid w:val="00BE59BC"/>
    <w:rsid w:val="00BE61E9"/>
    <w:rsid w:val="00BE6334"/>
    <w:rsid w:val="00BE63ED"/>
    <w:rsid w:val="00BE6441"/>
    <w:rsid w:val="00BE66C0"/>
    <w:rsid w:val="00BE6E6A"/>
    <w:rsid w:val="00BE78AC"/>
    <w:rsid w:val="00BE7A18"/>
    <w:rsid w:val="00BF0018"/>
    <w:rsid w:val="00BF0924"/>
    <w:rsid w:val="00BF0A0A"/>
    <w:rsid w:val="00BF0D01"/>
    <w:rsid w:val="00BF1378"/>
    <w:rsid w:val="00BF1A38"/>
    <w:rsid w:val="00BF1A89"/>
    <w:rsid w:val="00BF1D29"/>
    <w:rsid w:val="00BF24C2"/>
    <w:rsid w:val="00BF2C4E"/>
    <w:rsid w:val="00BF2D1F"/>
    <w:rsid w:val="00BF2E05"/>
    <w:rsid w:val="00BF3110"/>
    <w:rsid w:val="00BF31EB"/>
    <w:rsid w:val="00BF34BC"/>
    <w:rsid w:val="00BF35CE"/>
    <w:rsid w:val="00BF365B"/>
    <w:rsid w:val="00BF3B09"/>
    <w:rsid w:val="00BF3CB4"/>
    <w:rsid w:val="00BF415D"/>
    <w:rsid w:val="00BF450E"/>
    <w:rsid w:val="00BF48EF"/>
    <w:rsid w:val="00BF4DBA"/>
    <w:rsid w:val="00BF4F0B"/>
    <w:rsid w:val="00BF54B6"/>
    <w:rsid w:val="00BF5D71"/>
    <w:rsid w:val="00BF5DA5"/>
    <w:rsid w:val="00BF5E9E"/>
    <w:rsid w:val="00BF5FF5"/>
    <w:rsid w:val="00BF64D7"/>
    <w:rsid w:val="00BF67D8"/>
    <w:rsid w:val="00BF689A"/>
    <w:rsid w:val="00BF6BED"/>
    <w:rsid w:val="00BF6D3E"/>
    <w:rsid w:val="00BF767F"/>
    <w:rsid w:val="00BF79BF"/>
    <w:rsid w:val="00BF79E6"/>
    <w:rsid w:val="00C002B3"/>
    <w:rsid w:val="00C0051A"/>
    <w:rsid w:val="00C0059A"/>
    <w:rsid w:val="00C0104E"/>
    <w:rsid w:val="00C0113E"/>
    <w:rsid w:val="00C0117B"/>
    <w:rsid w:val="00C01701"/>
    <w:rsid w:val="00C017E8"/>
    <w:rsid w:val="00C019FA"/>
    <w:rsid w:val="00C01B9C"/>
    <w:rsid w:val="00C01C30"/>
    <w:rsid w:val="00C02C28"/>
    <w:rsid w:val="00C02E0A"/>
    <w:rsid w:val="00C02F89"/>
    <w:rsid w:val="00C0322A"/>
    <w:rsid w:val="00C035E4"/>
    <w:rsid w:val="00C0361E"/>
    <w:rsid w:val="00C03CE4"/>
    <w:rsid w:val="00C03FAC"/>
    <w:rsid w:val="00C03FB1"/>
    <w:rsid w:val="00C0448B"/>
    <w:rsid w:val="00C04743"/>
    <w:rsid w:val="00C047C2"/>
    <w:rsid w:val="00C05012"/>
    <w:rsid w:val="00C0524E"/>
    <w:rsid w:val="00C0536F"/>
    <w:rsid w:val="00C05670"/>
    <w:rsid w:val="00C057E1"/>
    <w:rsid w:val="00C06000"/>
    <w:rsid w:val="00C06AD3"/>
    <w:rsid w:val="00C06F08"/>
    <w:rsid w:val="00C0703B"/>
    <w:rsid w:val="00C0714A"/>
    <w:rsid w:val="00C07231"/>
    <w:rsid w:val="00C07475"/>
    <w:rsid w:val="00C07920"/>
    <w:rsid w:val="00C07B2C"/>
    <w:rsid w:val="00C07D49"/>
    <w:rsid w:val="00C10617"/>
    <w:rsid w:val="00C109D3"/>
    <w:rsid w:val="00C10A91"/>
    <w:rsid w:val="00C10F35"/>
    <w:rsid w:val="00C111E2"/>
    <w:rsid w:val="00C1125E"/>
    <w:rsid w:val="00C1135A"/>
    <w:rsid w:val="00C11489"/>
    <w:rsid w:val="00C11647"/>
    <w:rsid w:val="00C1173C"/>
    <w:rsid w:val="00C11A59"/>
    <w:rsid w:val="00C11BA2"/>
    <w:rsid w:val="00C11D4B"/>
    <w:rsid w:val="00C11D74"/>
    <w:rsid w:val="00C122BA"/>
    <w:rsid w:val="00C12697"/>
    <w:rsid w:val="00C126FC"/>
    <w:rsid w:val="00C128D2"/>
    <w:rsid w:val="00C12E4E"/>
    <w:rsid w:val="00C12FC8"/>
    <w:rsid w:val="00C1332D"/>
    <w:rsid w:val="00C13495"/>
    <w:rsid w:val="00C13C02"/>
    <w:rsid w:val="00C13DDD"/>
    <w:rsid w:val="00C141E2"/>
    <w:rsid w:val="00C14431"/>
    <w:rsid w:val="00C14575"/>
    <w:rsid w:val="00C14644"/>
    <w:rsid w:val="00C1470C"/>
    <w:rsid w:val="00C152AB"/>
    <w:rsid w:val="00C153AE"/>
    <w:rsid w:val="00C157E3"/>
    <w:rsid w:val="00C157EF"/>
    <w:rsid w:val="00C159E6"/>
    <w:rsid w:val="00C15B7D"/>
    <w:rsid w:val="00C15C27"/>
    <w:rsid w:val="00C162D8"/>
    <w:rsid w:val="00C16326"/>
    <w:rsid w:val="00C16739"/>
    <w:rsid w:val="00C1682A"/>
    <w:rsid w:val="00C169F9"/>
    <w:rsid w:val="00C16A1B"/>
    <w:rsid w:val="00C16A94"/>
    <w:rsid w:val="00C16BA9"/>
    <w:rsid w:val="00C16EE9"/>
    <w:rsid w:val="00C17010"/>
    <w:rsid w:val="00C170F3"/>
    <w:rsid w:val="00C17576"/>
    <w:rsid w:val="00C17B63"/>
    <w:rsid w:val="00C17ECC"/>
    <w:rsid w:val="00C2010C"/>
    <w:rsid w:val="00C20A48"/>
    <w:rsid w:val="00C20ED0"/>
    <w:rsid w:val="00C20FCB"/>
    <w:rsid w:val="00C21036"/>
    <w:rsid w:val="00C2106B"/>
    <w:rsid w:val="00C2107C"/>
    <w:rsid w:val="00C219AE"/>
    <w:rsid w:val="00C219BD"/>
    <w:rsid w:val="00C21E2C"/>
    <w:rsid w:val="00C2207E"/>
    <w:rsid w:val="00C22262"/>
    <w:rsid w:val="00C2245A"/>
    <w:rsid w:val="00C22596"/>
    <w:rsid w:val="00C225CB"/>
    <w:rsid w:val="00C2262F"/>
    <w:rsid w:val="00C22A8E"/>
    <w:rsid w:val="00C22E57"/>
    <w:rsid w:val="00C23442"/>
    <w:rsid w:val="00C2371E"/>
    <w:rsid w:val="00C23A34"/>
    <w:rsid w:val="00C23C4C"/>
    <w:rsid w:val="00C23D05"/>
    <w:rsid w:val="00C23F66"/>
    <w:rsid w:val="00C24673"/>
    <w:rsid w:val="00C2484C"/>
    <w:rsid w:val="00C248B5"/>
    <w:rsid w:val="00C24B04"/>
    <w:rsid w:val="00C24B7C"/>
    <w:rsid w:val="00C24E99"/>
    <w:rsid w:val="00C252E3"/>
    <w:rsid w:val="00C25840"/>
    <w:rsid w:val="00C25865"/>
    <w:rsid w:val="00C25EEB"/>
    <w:rsid w:val="00C2665F"/>
    <w:rsid w:val="00C267CF"/>
    <w:rsid w:val="00C26A41"/>
    <w:rsid w:val="00C26B68"/>
    <w:rsid w:val="00C26EF1"/>
    <w:rsid w:val="00C30423"/>
    <w:rsid w:val="00C308ED"/>
    <w:rsid w:val="00C30ED3"/>
    <w:rsid w:val="00C316CE"/>
    <w:rsid w:val="00C31791"/>
    <w:rsid w:val="00C31859"/>
    <w:rsid w:val="00C31A95"/>
    <w:rsid w:val="00C31BC6"/>
    <w:rsid w:val="00C31F40"/>
    <w:rsid w:val="00C31F43"/>
    <w:rsid w:val="00C3228D"/>
    <w:rsid w:val="00C3235F"/>
    <w:rsid w:val="00C323A2"/>
    <w:rsid w:val="00C3256D"/>
    <w:rsid w:val="00C32642"/>
    <w:rsid w:val="00C32812"/>
    <w:rsid w:val="00C328AE"/>
    <w:rsid w:val="00C33061"/>
    <w:rsid w:val="00C33153"/>
    <w:rsid w:val="00C3352D"/>
    <w:rsid w:val="00C33772"/>
    <w:rsid w:val="00C33B90"/>
    <w:rsid w:val="00C33D80"/>
    <w:rsid w:val="00C3410D"/>
    <w:rsid w:val="00C341B0"/>
    <w:rsid w:val="00C34532"/>
    <w:rsid w:val="00C3491D"/>
    <w:rsid w:val="00C34DB7"/>
    <w:rsid w:val="00C34EA2"/>
    <w:rsid w:val="00C34F14"/>
    <w:rsid w:val="00C350E2"/>
    <w:rsid w:val="00C350ED"/>
    <w:rsid w:val="00C351A5"/>
    <w:rsid w:val="00C35346"/>
    <w:rsid w:val="00C3593C"/>
    <w:rsid w:val="00C35AD5"/>
    <w:rsid w:val="00C3634F"/>
    <w:rsid w:val="00C364C3"/>
    <w:rsid w:val="00C3653D"/>
    <w:rsid w:val="00C36F85"/>
    <w:rsid w:val="00C373DF"/>
    <w:rsid w:val="00C374D8"/>
    <w:rsid w:val="00C37AB9"/>
    <w:rsid w:val="00C37E6F"/>
    <w:rsid w:val="00C4030F"/>
    <w:rsid w:val="00C403C6"/>
    <w:rsid w:val="00C407C5"/>
    <w:rsid w:val="00C40960"/>
    <w:rsid w:val="00C40F42"/>
    <w:rsid w:val="00C410A8"/>
    <w:rsid w:val="00C4111A"/>
    <w:rsid w:val="00C4140C"/>
    <w:rsid w:val="00C41498"/>
    <w:rsid w:val="00C41832"/>
    <w:rsid w:val="00C41E3F"/>
    <w:rsid w:val="00C42041"/>
    <w:rsid w:val="00C421ED"/>
    <w:rsid w:val="00C4251F"/>
    <w:rsid w:val="00C42AB7"/>
    <w:rsid w:val="00C42B7C"/>
    <w:rsid w:val="00C42E4B"/>
    <w:rsid w:val="00C42F74"/>
    <w:rsid w:val="00C42FAF"/>
    <w:rsid w:val="00C43A17"/>
    <w:rsid w:val="00C43C6E"/>
    <w:rsid w:val="00C43E73"/>
    <w:rsid w:val="00C44202"/>
    <w:rsid w:val="00C443F0"/>
    <w:rsid w:val="00C449BE"/>
    <w:rsid w:val="00C44A48"/>
    <w:rsid w:val="00C44B09"/>
    <w:rsid w:val="00C44B47"/>
    <w:rsid w:val="00C44B88"/>
    <w:rsid w:val="00C44BCB"/>
    <w:rsid w:val="00C44D5A"/>
    <w:rsid w:val="00C4512B"/>
    <w:rsid w:val="00C45410"/>
    <w:rsid w:val="00C459B0"/>
    <w:rsid w:val="00C45A05"/>
    <w:rsid w:val="00C45DE2"/>
    <w:rsid w:val="00C45F14"/>
    <w:rsid w:val="00C461A1"/>
    <w:rsid w:val="00C463B9"/>
    <w:rsid w:val="00C46945"/>
    <w:rsid w:val="00C469AF"/>
    <w:rsid w:val="00C46C9F"/>
    <w:rsid w:val="00C46D69"/>
    <w:rsid w:val="00C472F3"/>
    <w:rsid w:val="00C473B2"/>
    <w:rsid w:val="00C47BD1"/>
    <w:rsid w:val="00C47CAD"/>
    <w:rsid w:val="00C50083"/>
    <w:rsid w:val="00C500A1"/>
    <w:rsid w:val="00C507AC"/>
    <w:rsid w:val="00C50D48"/>
    <w:rsid w:val="00C513D4"/>
    <w:rsid w:val="00C5149A"/>
    <w:rsid w:val="00C51957"/>
    <w:rsid w:val="00C51C0E"/>
    <w:rsid w:val="00C51DD4"/>
    <w:rsid w:val="00C51FAA"/>
    <w:rsid w:val="00C524A6"/>
    <w:rsid w:val="00C527CB"/>
    <w:rsid w:val="00C52929"/>
    <w:rsid w:val="00C5303F"/>
    <w:rsid w:val="00C53673"/>
    <w:rsid w:val="00C5385D"/>
    <w:rsid w:val="00C5388C"/>
    <w:rsid w:val="00C53964"/>
    <w:rsid w:val="00C53B7D"/>
    <w:rsid w:val="00C5404F"/>
    <w:rsid w:val="00C54490"/>
    <w:rsid w:val="00C5465D"/>
    <w:rsid w:val="00C5476F"/>
    <w:rsid w:val="00C547C3"/>
    <w:rsid w:val="00C548AD"/>
    <w:rsid w:val="00C54906"/>
    <w:rsid w:val="00C54C4B"/>
    <w:rsid w:val="00C54F95"/>
    <w:rsid w:val="00C554A7"/>
    <w:rsid w:val="00C55509"/>
    <w:rsid w:val="00C559C6"/>
    <w:rsid w:val="00C559F6"/>
    <w:rsid w:val="00C56054"/>
    <w:rsid w:val="00C5616E"/>
    <w:rsid w:val="00C56498"/>
    <w:rsid w:val="00C568B4"/>
    <w:rsid w:val="00C56974"/>
    <w:rsid w:val="00C56B95"/>
    <w:rsid w:val="00C5721A"/>
    <w:rsid w:val="00C5742B"/>
    <w:rsid w:val="00C579B8"/>
    <w:rsid w:val="00C6013E"/>
    <w:rsid w:val="00C6015E"/>
    <w:rsid w:val="00C60D0B"/>
    <w:rsid w:val="00C60DE5"/>
    <w:rsid w:val="00C60F8C"/>
    <w:rsid w:val="00C6108A"/>
    <w:rsid w:val="00C6110D"/>
    <w:rsid w:val="00C616C5"/>
    <w:rsid w:val="00C618D4"/>
    <w:rsid w:val="00C619FD"/>
    <w:rsid w:val="00C61B8A"/>
    <w:rsid w:val="00C62019"/>
    <w:rsid w:val="00C623A8"/>
    <w:rsid w:val="00C626B7"/>
    <w:rsid w:val="00C62B45"/>
    <w:rsid w:val="00C6357E"/>
    <w:rsid w:val="00C63683"/>
    <w:rsid w:val="00C63A63"/>
    <w:rsid w:val="00C63BA0"/>
    <w:rsid w:val="00C63EA4"/>
    <w:rsid w:val="00C63F21"/>
    <w:rsid w:val="00C641C2"/>
    <w:rsid w:val="00C645B0"/>
    <w:rsid w:val="00C64AF8"/>
    <w:rsid w:val="00C64B3C"/>
    <w:rsid w:val="00C64CEF"/>
    <w:rsid w:val="00C64D41"/>
    <w:rsid w:val="00C64D6B"/>
    <w:rsid w:val="00C65AFB"/>
    <w:rsid w:val="00C65CFD"/>
    <w:rsid w:val="00C664DA"/>
    <w:rsid w:val="00C6689B"/>
    <w:rsid w:val="00C66C5C"/>
    <w:rsid w:val="00C66FF8"/>
    <w:rsid w:val="00C67346"/>
    <w:rsid w:val="00C67A18"/>
    <w:rsid w:val="00C67D98"/>
    <w:rsid w:val="00C706E2"/>
    <w:rsid w:val="00C7071E"/>
    <w:rsid w:val="00C7077E"/>
    <w:rsid w:val="00C70C7B"/>
    <w:rsid w:val="00C70DDA"/>
    <w:rsid w:val="00C71266"/>
    <w:rsid w:val="00C71555"/>
    <w:rsid w:val="00C717A8"/>
    <w:rsid w:val="00C71AD3"/>
    <w:rsid w:val="00C71D54"/>
    <w:rsid w:val="00C71F48"/>
    <w:rsid w:val="00C7271D"/>
    <w:rsid w:val="00C727DC"/>
    <w:rsid w:val="00C7293F"/>
    <w:rsid w:val="00C72C97"/>
    <w:rsid w:val="00C72D31"/>
    <w:rsid w:val="00C73006"/>
    <w:rsid w:val="00C731D4"/>
    <w:rsid w:val="00C7343A"/>
    <w:rsid w:val="00C734A1"/>
    <w:rsid w:val="00C73786"/>
    <w:rsid w:val="00C73D7D"/>
    <w:rsid w:val="00C73F54"/>
    <w:rsid w:val="00C74187"/>
    <w:rsid w:val="00C7424A"/>
    <w:rsid w:val="00C7429E"/>
    <w:rsid w:val="00C7494D"/>
    <w:rsid w:val="00C74B85"/>
    <w:rsid w:val="00C74BB7"/>
    <w:rsid w:val="00C74FD7"/>
    <w:rsid w:val="00C750B3"/>
    <w:rsid w:val="00C750E4"/>
    <w:rsid w:val="00C75302"/>
    <w:rsid w:val="00C7604A"/>
    <w:rsid w:val="00C7606A"/>
    <w:rsid w:val="00C7671D"/>
    <w:rsid w:val="00C76A67"/>
    <w:rsid w:val="00C76A7C"/>
    <w:rsid w:val="00C76BF0"/>
    <w:rsid w:val="00C76F7B"/>
    <w:rsid w:val="00C770B1"/>
    <w:rsid w:val="00C777D5"/>
    <w:rsid w:val="00C777DC"/>
    <w:rsid w:val="00C77A66"/>
    <w:rsid w:val="00C77CFC"/>
    <w:rsid w:val="00C77D93"/>
    <w:rsid w:val="00C77F61"/>
    <w:rsid w:val="00C77FAA"/>
    <w:rsid w:val="00C80A45"/>
    <w:rsid w:val="00C80F44"/>
    <w:rsid w:val="00C80F90"/>
    <w:rsid w:val="00C8143C"/>
    <w:rsid w:val="00C81699"/>
    <w:rsid w:val="00C81BBE"/>
    <w:rsid w:val="00C81BD7"/>
    <w:rsid w:val="00C82525"/>
    <w:rsid w:val="00C82BE3"/>
    <w:rsid w:val="00C82DC9"/>
    <w:rsid w:val="00C835A8"/>
    <w:rsid w:val="00C83D28"/>
    <w:rsid w:val="00C83E44"/>
    <w:rsid w:val="00C83FD9"/>
    <w:rsid w:val="00C84093"/>
    <w:rsid w:val="00C84184"/>
    <w:rsid w:val="00C842D8"/>
    <w:rsid w:val="00C84388"/>
    <w:rsid w:val="00C84687"/>
    <w:rsid w:val="00C84B8D"/>
    <w:rsid w:val="00C851F2"/>
    <w:rsid w:val="00C85244"/>
    <w:rsid w:val="00C8552F"/>
    <w:rsid w:val="00C85A84"/>
    <w:rsid w:val="00C85DF1"/>
    <w:rsid w:val="00C86001"/>
    <w:rsid w:val="00C86233"/>
    <w:rsid w:val="00C862C9"/>
    <w:rsid w:val="00C867CC"/>
    <w:rsid w:val="00C8757D"/>
    <w:rsid w:val="00C87590"/>
    <w:rsid w:val="00C875BA"/>
    <w:rsid w:val="00C8799A"/>
    <w:rsid w:val="00C87AD0"/>
    <w:rsid w:val="00C87B61"/>
    <w:rsid w:val="00C87D00"/>
    <w:rsid w:val="00C900CD"/>
    <w:rsid w:val="00C9063D"/>
    <w:rsid w:val="00C908FC"/>
    <w:rsid w:val="00C90BE1"/>
    <w:rsid w:val="00C90C8D"/>
    <w:rsid w:val="00C912DE"/>
    <w:rsid w:val="00C91B48"/>
    <w:rsid w:val="00C9204C"/>
    <w:rsid w:val="00C9248A"/>
    <w:rsid w:val="00C93017"/>
    <w:rsid w:val="00C931F1"/>
    <w:rsid w:val="00C93F34"/>
    <w:rsid w:val="00C93F6A"/>
    <w:rsid w:val="00C940D9"/>
    <w:rsid w:val="00C9444A"/>
    <w:rsid w:val="00C94478"/>
    <w:rsid w:val="00C9452B"/>
    <w:rsid w:val="00C9478E"/>
    <w:rsid w:val="00C9492B"/>
    <w:rsid w:val="00C94F47"/>
    <w:rsid w:val="00C9524A"/>
    <w:rsid w:val="00C95444"/>
    <w:rsid w:val="00C96207"/>
    <w:rsid w:val="00C962DE"/>
    <w:rsid w:val="00C967C3"/>
    <w:rsid w:val="00C968D0"/>
    <w:rsid w:val="00C969A1"/>
    <w:rsid w:val="00C96F1A"/>
    <w:rsid w:val="00C971E9"/>
    <w:rsid w:val="00C9793A"/>
    <w:rsid w:val="00C97DD2"/>
    <w:rsid w:val="00C97DF8"/>
    <w:rsid w:val="00CA00C3"/>
    <w:rsid w:val="00CA02A7"/>
    <w:rsid w:val="00CA0C45"/>
    <w:rsid w:val="00CA0EEE"/>
    <w:rsid w:val="00CA0FB5"/>
    <w:rsid w:val="00CA10CC"/>
    <w:rsid w:val="00CA11E8"/>
    <w:rsid w:val="00CA1317"/>
    <w:rsid w:val="00CA14E3"/>
    <w:rsid w:val="00CA1712"/>
    <w:rsid w:val="00CA1A2F"/>
    <w:rsid w:val="00CA1B04"/>
    <w:rsid w:val="00CA1C17"/>
    <w:rsid w:val="00CA21B0"/>
    <w:rsid w:val="00CA2459"/>
    <w:rsid w:val="00CA2467"/>
    <w:rsid w:val="00CA2811"/>
    <w:rsid w:val="00CA2D00"/>
    <w:rsid w:val="00CA3BAE"/>
    <w:rsid w:val="00CA3F33"/>
    <w:rsid w:val="00CA4270"/>
    <w:rsid w:val="00CA496D"/>
    <w:rsid w:val="00CA4A52"/>
    <w:rsid w:val="00CA4AA3"/>
    <w:rsid w:val="00CA4F24"/>
    <w:rsid w:val="00CA5628"/>
    <w:rsid w:val="00CA5F27"/>
    <w:rsid w:val="00CA62A3"/>
    <w:rsid w:val="00CA64A6"/>
    <w:rsid w:val="00CA66CF"/>
    <w:rsid w:val="00CA6F04"/>
    <w:rsid w:val="00CA6FAC"/>
    <w:rsid w:val="00CA77EC"/>
    <w:rsid w:val="00CA7B93"/>
    <w:rsid w:val="00CB08C2"/>
    <w:rsid w:val="00CB0922"/>
    <w:rsid w:val="00CB1361"/>
    <w:rsid w:val="00CB1402"/>
    <w:rsid w:val="00CB1655"/>
    <w:rsid w:val="00CB1BB4"/>
    <w:rsid w:val="00CB2254"/>
    <w:rsid w:val="00CB234B"/>
    <w:rsid w:val="00CB28B3"/>
    <w:rsid w:val="00CB2CBC"/>
    <w:rsid w:val="00CB2F7A"/>
    <w:rsid w:val="00CB2FF5"/>
    <w:rsid w:val="00CB3189"/>
    <w:rsid w:val="00CB3519"/>
    <w:rsid w:val="00CB37DA"/>
    <w:rsid w:val="00CB39E9"/>
    <w:rsid w:val="00CB39ED"/>
    <w:rsid w:val="00CB39F7"/>
    <w:rsid w:val="00CB3B25"/>
    <w:rsid w:val="00CB3D4E"/>
    <w:rsid w:val="00CB43AA"/>
    <w:rsid w:val="00CB4414"/>
    <w:rsid w:val="00CB444F"/>
    <w:rsid w:val="00CB48DD"/>
    <w:rsid w:val="00CB494F"/>
    <w:rsid w:val="00CB4A35"/>
    <w:rsid w:val="00CB4B31"/>
    <w:rsid w:val="00CB4BC1"/>
    <w:rsid w:val="00CB4D88"/>
    <w:rsid w:val="00CB4EED"/>
    <w:rsid w:val="00CB4F44"/>
    <w:rsid w:val="00CB537E"/>
    <w:rsid w:val="00CB5721"/>
    <w:rsid w:val="00CB5922"/>
    <w:rsid w:val="00CB5982"/>
    <w:rsid w:val="00CB5A37"/>
    <w:rsid w:val="00CB5E57"/>
    <w:rsid w:val="00CB60C5"/>
    <w:rsid w:val="00CB61F8"/>
    <w:rsid w:val="00CB68BF"/>
    <w:rsid w:val="00CB6928"/>
    <w:rsid w:val="00CB6990"/>
    <w:rsid w:val="00CB6F90"/>
    <w:rsid w:val="00CB79CF"/>
    <w:rsid w:val="00CB7B69"/>
    <w:rsid w:val="00CB7B94"/>
    <w:rsid w:val="00CB7F5F"/>
    <w:rsid w:val="00CB7FF1"/>
    <w:rsid w:val="00CC0610"/>
    <w:rsid w:val="00CC0717"/>
    <w:rsid w:val="00CC0A08"/>
    <w:rsid w:val="00CC0AE1"/>
    <w:rsid w:val="00CC0DDD"/>
    <w:rsid w:val="00CC11B4"/>
    <w:rsid w:val="00CC13FB"/>
    <w:rsid w:val="00CC1653"/>
    <w:rsid w:val="00CC19D9"/>
    <w:rsid w:val="00CC1CAE"/>
    <w:rsid w:val="00CC2358"/>
    <w:rsid w:val="00CC23DE"/>
    <w:rsid w:val="00CC2637"/>
    <w:rsid w:val="00CC2AF9"/>
    <w:rsid w:val="00CC2C94"/>
    <w:rsid w:val="00CC2F62"/>
    <w:rsid w:val="00CC358F"/>
    <w:rsid w:val="00CC379D"/>
    <w:rsid w:val="00CC3913"/>
    <w:rsid w:val="00CC3AA8"/>
    <w:rsid w:val="00CC3BFB"/>
    <w:rsid w:val="00CC3E79"/>
    <w:rsid w:val="00CC3F9C"/>
    <w:rsid w:val="00CC4D36"/>
    <w:rsid w:val="00CC508F"/>
    <w:rsid w:val="00CC528D"/>
    <w:rsid w:val="00CC53B5"/>
    <w:rsid w:val="00CC5650"/>
    <w:rsid w:val="00CC5C6A"/>
    <w:rsid w:val="00CC5D43"/>
    <w:rsid w:val="00CC63E4"/>
    <w:rsid w:val="00CC6400"/>
    <w:rsid w:val="00CC6644"/>
    <w:rsid w:val="00CC6884"/>
    <w:rsid w:val="00CC690B"/>
    <w:rsid w:val="00CC6E72"/>
    <w:rsid w:val="00CC7665"/>
    <w:rsid w:val="00CC7932"/>
    <w:rsid w:val="00CC7BA0"/>
    <w:rsid w:val="00CC7CE4"/>
    <w:rsid w:val="00CD0265"/>
    <w:rsid w:val="00CD0274"/>
    <w:rsid w:val="00CD02EA"/>
    <w:rsid w:val="00CD0672"/>
    <w:rsid w:val="00CD0AB4"/>
    <w:rsid w:val="00CD0AE0"/>
    <w:rsid w:val="00CD1030"/>
    <w:rsid w:val="00CD1269"/>
    <w:rsid w:val="00CD18B5"/>
    <w:rsid w:val="00CD18C2"/>
    <w:rsid w:val="00CD18DB"/>
    <w:rsid w:val="00CD1A1A"/>
    <w:rsid w:val="00CD2049"/>
    <w:rsid w:val="00CD2710"/>
    <w:rsid w:val="00CD277A"/>
    <w:rsid w:val="00CD29AE"/>
    <w:rsid w:val="00CD30CE"/>
    <w:rsid w:val="00CD3801"/>
    <w:rsid w:val="00CD3FA2"/>
    <w:rsid w:val="00CD438B"/>
    <w:rsid w:val="00CD48F8"/>
    <w:rsid w:val="00CD4B8F"/>
    <w:rsid w:val="00CD4C30"/>
    <w:rsid w:val="00CD5371"/>
    <w:rsid w:val="00CD54CE"/>
    <w:rsid w:val="00CD5824"/>
    <w:rsid w:val="00CD68BE"/>
    <w:rsid w:val="00CD6BFC"/>
    <w:rsid w:val="00CD6F55"/>
    <w:rsid w:val="00CD70DC"/>
    <w:rsid w:val="00CD76EA"/>
    <w:rsid w:val="00CD782F"/>
    <w:rsid w:val="00CD7B3D"/>
    <w:rsid w:val="00CD7BB8"/>
    <w:rsid w:val="00CD7BC0"/>
    <w:rsid w:val="00CD7D63"/>
    <w:rsid w:val="00CD7DF4"/>
    <w:rsid w:val="00CD7E50"/>
    <w:rsid w:val="00CE0190"/>
    <w:rsid w:val="00CE030B"/>
    <w:rsid w:val="00CE0763"/>
    <w:rsid w:val="00CE0A81"/>
    <w:rsid w:val="00CE0A92"/>
    <w:rsid w:val="00CE0F24"/>
    <w:rsid w:val="00CE139C"/>
    <w:rsid w:val="00CE14E4"/>
    <w:rsid w:val="00CE160D"/>
    <w:rsid w:val="00CE173F"/>
    <w:rsid w:val="00CE1844"/>
    <w:rsid w:val="00CE1918"/>
    <w:rsid w:val="00CE1DFA"/>
    <w:rsid w:val="00CE1E2C"/>
    <w:rsid w:val="00CE21B4"/>
    <w:rsid w:val="00CE2268"/>
    <w:rsid w:val="00CE2BF6"/>
    <w:rsid w:val="00CE2D56"/>
    <w:rsid w:val="00CE2FAB"/>
    <w:rsid w:val="00CE3365"/>
    <w:rsid w:val="00CE398E"/>
    <w:rsid w:val="00CE3BC6"/>
    <w:rsid w:val="00CE3E98"/>
    <w:rsid w:val="00CE410F"/>
    <w:rsid w:val="00CE4139"/>
    <w:rsid w:val="00CE422C"/>
    <w:rsid w:val="00CE535A"/>
    <w:rsid w:val="00CE542A"/>
    <w:rsid w:val="00CE542C"/>
    <w:rsid w:val="00CE566C"/>
    <w:rsid w:val="00CE5966"/>
    <w:rsid w:val="00CE5C31"/>
    <w:rsid w:val="00CE5EB7"/>
    <w:rsid w:val="00CE6059"/>
    <w:rsid w:val="00CE623F"/>
    <w:rsid w:val="00CE66B4"/>
    <w:rsid w:val="00CE67A5"/>
    <w:rsid w:val="00CE6C3B"/>
    <w:rsid w:val="00CE71D0"/>
    <w:rsid w:val="00CE7627"/>
    <w:rsid w:val="00CE797D"/>
    <w:rsid w:val="00CE7E72"/>
    <w:rsid w:val="00CF069A"/>
    <w:rsid w:val="00CF07C2"/>
    <w:rsid w:val="00CF0E6C"/>
    <w:rsid w:val="00CF11E6"/>
    <w:rsid w:val="00CF1346"/>
    <w:rsid w:val="00CF13F0"/>
    <w:rsid w:val="00CF171B"/>
    <w:rsid w:val="00CF1C04"/>
    <w:rsid w:val="00CF1D2C"/>
    <w:rsid w:val="00CF1D8A"/>
    <w:rsid w:val="00CF1E11"/>
    <w:rsid w:val="00CF1E6E"/>
    <w:rsid w:val="00CF20EA"/>
    <w:rsid w:val="00CF2279"/>
    <w:rsid w:val="00CF22CC"/>
    <w:rsid w:val="00CF2444"/>
    <w:rsid w:val="00CF2542"/>
    <w:rsid w:val="00CF26A7"/>
    <w:rsid w:val="00CF2D84"/>
    <w:rsid w:val="00CF311D"/>
    <w:rsid w:val="00CF3739"/>
    <w:rsid w:val="00CF3A3D"/>
    <w:rsid w:val="00CF3B21"/>
    <w:rsid w:val="00CF3D11"/>
    <w:rsid w:val="00CF3E49"/>
    <w:rsid w:val="00CF3E50"/>
    <w:rsid w:val="00CF43D0"/>
    <w:rsid w:val="00CF4599"/>
    <w:rsid w:val="00CF4981"/>
    <w:rsid w:val="00CF4C8E"/>
    <w:rsid w:val="00CF4D80"/>
    <w:rsid w:val="00CF5250"/>
    <w:rsid w:val="00CF581A"/>
    <w:rsid w:val="00CF5847"/>
    <w:rsid w:val="00CF59F4"/>
    <w:rsid w:val="00CF62D8"/>
    <w:rsid w:val="00CF67E6"/>
    <w:rsid w:val="00CF6972"/>
    <w:rsid w:val="00CF74A1"/>
    <w:rsid w:val="00CF778A"/>
    <w:rsid w:val="00CF77F2"/>
    <w:rsid w:val="00CF78D1"/>
    <w:rsid w:val="00CF78FE"/>
    <w:rsid w:val="00CF7900"/>
    <w:rsid w:val="00CF7BC8"/>
    <w:rsid w:val="00D00201"/>
    <w:rsid w:val="00D00582"/>
    <w:rsid w:val="00D0092F"/>
    <w:rsid w:val="00D01138"/>
    <w:rsid w:val="00D0150E"/>
    <w:rsid w:val="00D01947"/>
    <w:rsid w:val="00D01973"/>
    <w:rsid w:val="00D019F2"/>
    <w:rsid w:val="00D01ABE"/>
    <w:rsid w:val="00D01F1E"/>
    <w:rsid w:val="00D021FC"/>
    <w:rsid w:val="00D02336"/>
    <w:rsid w:val="00D02725"/>
    <w:rsid w:val="00D02BCB"/>
    <w:rsid w:val="00D031E0"/>
    <w:rsid w:val="00D033DF"/>
    <w:rsid w:val="00D03886"/>
    <w:rsid w:val="00D03D40"/>
    <w:rsid w:val="00D03F39"/>
    <w:rsid w:val="00D041AD"/>
    <w:rsid w:val="00D04736"/>
    <w:rsid w:val="00D047AC"/>
    <w:rsid w:val="00D04897"/>
    <w:rsid w:val="00D04A13"/>
    <w:rsid w:val="00D04AA9"/>
    <w:rsid w:val="00D04C20"/>
    <w:rsid w:val="00D04C6E"/>
    <w:rsid w:val="00D04CA8"/>
    <w:rsid w:val="00D04FC6"/>
    <w:rsid w:val="00D05276"/>
    <w:rsid w:val="00D0620B"/>
    <w:rsid w:val="00D062FA"/>
    <w:rsid w:val="00D06395"/>
    <w:rsid w:val="00D06461"/>
    <w:rsid w:val="00D064A6"/>
    <w:rsid w:val="00D0668C"/>
    <w:rsid w:val="00D066FB"/>
    <w:rsid w:val="00D06940"/>
    <w:rsid w:val="00D06A22"/>
    <w:rsid w:val="00D06C55"/>
    <w:rsid w:val="00D07134"/>
    <w:rsid w:val="00D07545"/>
    <w:rsid w:val="00D078B4"/>
    <w:rsid w:val="00D078DB"/>
    <w:rsid w:val="00D07BAD"/>
    <w:rsid w:val="00D07DE1"/>
    <w:rsid w:val="00D10258"/>
    <w:rsid w:val="00D10D76"/>
    <w:rsid w:val="00D10DDE"/>
    <w:rsid w:val="00D11320"/>
    <w:rsid w:val="00D1144C"/>
    <w:rsid w:val="00D11ED0"/>
    <w:rsid w:val="00D12047"/>
    <w:rsid w:val="00D12667"/>
    <w:rsid w:val="00D1294F"/>
    <w:rsid w:val="00D12AA8"/>
    <w:rsid w:val="00D12C5E"/>
    <w:rsid w:val="00D12D42"/>
    <w:rsid w:val="00D12FCE"/>
    <w:rsid w:val="00D13452"/>
    <w:rsid w:val="00D13876"/>
    <w:rsid w:val="00D13A57"/>
    <w:rsid w:val="00D13C30"/>
    <w:rsid w:val="00D13EA0"/>
    <w:rsid w:val="00D140F6"/>
    <w:rsid w:val="00D1420A"/>
    <w:rsid w:val="00D14257"/>
    <w:rsid w:val="00D146CE"/>
    <w:rsid w:val="00D152F8"/>
    <w:rsid w:val="00D15330"/>
    <w:rsid w:val="00D153F5"/>
    <w:rsid w:val="00D15548"/>
    <w:rsid w:val="00D15644"/>
    <w:rsid w:val="00D15886"/>
    <w:rsid w:val="00D16876"/>
    <w:rsid w:val="00D16C1D"/>
    <w:rsid w:val="00D16C3B"/>
    <w:rsid w:val="00D16E21"/>
    <w:rsid w:val="00D16F38"/>
    <w:rsid w:val="00D170A9"/>
    <w:rsid w:val="00D170FE"/>
    <w:rsid w:val="00D17434"/>
    <w:rsid w:val="00D17C7F"/>
    <w:rsid w:val="00D17F67"/>
    <w:rsid w:val="00D17FFA"/>
    <w:rsid w:val="00D2042C"/>
    <w:rsid w:val="00D204C7"/>
    <w:rsid w:val="00D20747"/>
    <w:rsid w:val="00D20EB6"/>
    <w:rsid w:val="00D213EC"/>
    <w:rsid w:val="00D215B9"/>
    <w:rsid w:val="00D21679"/>
    <w:rsid w:val="00D217B0"/>
    <w:rsid w:val="00D21868"/>
    <w:rsid w:val="00D218F9"/>
    <w:rsid w:val="00D225DC"/>
    <w:rsid w:val="00D22941"/>
    <w:rsid w:val="00D22E6C"/>
    <w:rsid w:val="00D23215"/>
    <w:rsid w:val="00D233E6"/>
    <w:rsid w:val="00D236BA"/>
    <w:rsid w:val="00D236C5"/>
    <w:rsid w:val="00D237C8"/>
    <w:rsid w:val="00D23D5F"/>
    <w:rsid w:val="00D246AD"/>
    <w:rsid w:val="00D24798"/>
    <w:rsid w:val="00D2495F"/>
    <w:rsid w:val="00D24A85"/>
    <w:rsid w:val="00D24AB1"/>
    <w:rsid w:val="00D24F39"/>
    <w:rsid w:val="00D24FD0"/>
    <w:rsid w:val="00D253BB"/>
    <w:rsid w:val="00D2555C"/>
    <w:rsid w:val="00D256C5"/>
    <w:rsid w:val="00D259E6"/>
    <w:rsid w:val="00D25F09"/>
    <w:rsid w:val="00D265B5"/>
    <w:rsid w:val="00D268D8"/>
    <w:rsid w:val="00D26A62"/>
    <w:rsid w:val="00D26D0A"/>
    <w:rsid w:val="00D271A8"/>
    <w:rsid w:val="00D27320"/>
    <w:rsid w:val="00D27641"/>
    <w:rsid w:val="00D2778B"/>
    <w:rsid w:val="00D27C47"/>
    <w:rsid w:val="00D27DCE"/>
    <w:rsid w:val="00D3004F"/>
    <w:rsid w:val="00D3013C"/>
    <w:rsid w:val="00D3081D"/>
    <w:rsid w:val="00D30932"/>
    <w:rsid w:val="00D3098E"/>
    <w:rsid w:val="00D30E1D"/>
    <w:rsid w:val="00D31053"/>
    <w:rsid w:val="00D310B2"/>
    <w:rsid w:val="00D31459"/>
    <w:rsid w:val="00D3157C"/>
    <w:rsid w:val="00D318BF"/>
    <w:rsid w:val="00D31951"/>
    <w:rsid w:val="00D31C3C"/>
    <w:rsid w:val="00D31CCF"/>
    <w:rsid w:val="00D321D2"/>
    <w:rsid w:val="00D321F8"/>
    <w:rsid w:val="00D3244F"/>
    <w:rsid w:val="00D3293A"/>
    <w:rsid w:val="00D32EFC"/>
    <w:rsid w:val="00D331BC"/>
    <w:rsid w:val="00D33441"/>
    <w:rsid w:val="00D3358A"/>
    <w:rsid w:val="00D336CC"/>
    <w:rsid w:val="00D33AAC"/>
    <w:rsid w:val="00D33FE0"/>
    <w:rsid w:val="00D345D9"/>
    <w:rsid w:val="00D3494A"/>
    <w:rsid w:val="00D34BAE"/>
    <w:rsid w:val="00D34D57"/>
    <w:rsid w:val="00D350DA"/>
    <w:rsid w:val="00D3540F"/>
    <w:rsid w:val="00D35C7B"/>
    <w:rsid w:val="00D35EAD"/>
    <w:rsid w:val="00D36636"/>
    <w:rsid w:val="00D369C2"/>
    <w:rsid w:val="00D36D1C"/>
    <w:rsid w:val="00D36E10"/>
    <w:rsid w:val="00D36EAB"/>
    <w:rsid w:val="00D36FA4"/>
    <w:rsid w:val="00D3719B"/>
    <w:rsid w:val="00D372DF"/>
    <w:rsid w:val="00D37336"/>
    <w:rsid w:val="00D373B1"/>
    <w:rsid w:val="00D37902"/>
    <w:rsid w:val="00D37E6A"/>
    <w:rsid w:val="00D37EAD"/>
    <w:rsid w:val="00D37F20"/>
    <w:rsid w:val="00D400C7"/>
    <w:rsid w:val="00D407D3"/>
    <w:rsid w:val="00D4085B"/>
    <w:rsid w:val="00D40E1D"/>
    <w:rsid w:val="00D414A9"/>
    <w:rsid w:val="00D41A94"/>
    <w:rsid w:val="00D4270C"/>
    <w:rsid w:val="00D42B7A"/>
    <w:rsid w:val="00D42F6E"/>
    <w:rsid w:val="00D43595"/>
    <w:rsid w:val="00D4384B"/>
    <w:rsid w:val="00D43CFC"/>
    <w:rsid w:val="00D44196"/>
    <w:rsid w:val="00D44201"/>
    <w:rsid w:val="00D4453E"/>
    <w:rsid w:val="00D44755"/>
    <w:rsid w:val="00D44A09"/>
    <w:rsid w:val="00D44C85"/>
    <w:rsid w:val="00D44CBA"/>
    <w:rsid w:val="00D45793"/>
    <w:rsid w:val="00D45DE1"/>
    <w:rsid w:val="00D4607C"/>
    <w:rsid w:val="00D46462"/>
    <w:rsid w:val="00D466B9"/>
    <w:rsid w:val="00D46782"/>
    <w:rsid w:val="00D469EF"/>
    <w:rsid w:val="00D46D97"/>
    <w:rsid w:val="00D472D9"/>
    <w:rsid w:val="00D4735E"/>
    <w:rsid w:val="00D47395"/>
    <w:rsid w:val="00D4766C"/>
    <w:rsid w:val="00D47B59"/>
    <w:rsid w:val="00D47BDF"/>
    <w:rsid w:val="00D47C71"/>
    <w:rsid w:val="00D47CBC"/>
    <w:rsid w:val="00D47DBE"/>
    <w:rsid w:val="00D507C5"/>
    <w:rsid w:val="00D508F4"/>
    <w:rsid w:val="00D50D9E"/>
    <w:rsid w:val="00D5105E"/>
    <w:rsid w:val="00D51096"/>
    <w:rsid w:val="00D51172"/>
    <w:rsid w:val="00D516A7"/>
    <w:rsid w:val="00D51A22"/>
    <w:rsid w:val="00D52000"/>
    <w:rsid w:val="00D52024"/>
    <w:rsid w:val="00D526D9"/>
    <w:rsid w:val="00D52773"/>
    <w:rsid w:val="00D528F4"/>
    <w:rsid w:val="00D52E20"/>
    <w:rsid w:val="00D53056"/>
    <w:rsid w:val="00D5328C"/>
    <w:rsid w:val="00D53813"/>
    <w:rsid w:val="00D54343"/>
    <w:rsid w:val="00D548CC"/>
    <w:rsid w:val="00D54965"/>
    <w:rsid w:val="00D54EF9"/>
    <w:rsid w:val="00D55BC7"/>
    <w:rsid w:val="00D55C3A"/>
    <w:rsid w:val="00D561CC"/>
    <w:rsid w:val="00D561F9"/>
    <w:rsid w:val="00D56511"/>
    <w:rsid w:val="00D568C2"/>
    <w:rsid w:val="00D56E1D"/>
    <w:rsid w:val="00D56F28"/>
    <w:rsid w:val="00D5700A"/>
    <w:rsid w:val="00D5704B"/>
    <w:rsid w:val="00D571F5"/>
    <w:rsid w:val="00D575AB"/>
    <w:rsid w:val="00D579EA"/>
    <w:rsid w:val="00D57CF8"/>
    <w:rsid w:val="00D60A08"/>
    <w:rsid w:val="00D60CD1"/>
    <w:rsid w:val="00D60E15"/>
    <w:rsid w:val="00D60F5E"/>
    <w:rsid w:val="00D61130"/>
    <w:rsid w:val="00D61654"/>
    <w:rsid w:val="00D61657"/>
    <w:rsid w:val="00D619B4"/>
    <w:rsid w:val="00D61BB7"/>
    <w:rsid w:val="00D61D56"/>
    <w:rsid w:val="00D61DB1"/>
    <w:rsid w:val="00D61E5E"/>
    <w:rsid w:val="00D61E84"/>
    <w:rsid w:val="00D61E9C"/>
    <w:rsid w:val="00D629BF"/>
    <w:rsid w:val="00D62C09"/>
    <w:rsid w:val="00D62D5F"/>
    <w:rsid w:val="00D630C7"/>
    <w:rsid w:val="00D634DB"/>
    <w:rsid w:val="00D63682"/>
    <w:rsid w:val="00D638FE"/>
    <w:rsid w:val="00D63B0E"/>
    <w:rsid w:val="00D63C89"/>
    <w:rsid w:val="00D63DEC"/>
    <w:rsid w:val="00D64094"/>
    <w:rsid w:val="00D641D6"/>
    <w:rsid w:val="00D643FE"/>
    <w:rsid w:val="00D64415"/>
    <w:rsid w:val="00D649DC"/>
    <w:rsid w:val="00D649E7"/>
    <w:rsid w:val="00D64B15"/>
    <w:rsid w:val="00D64C3B"/>
    <w:rsid w:val="00D652B5"/>
    <w:rsid w:val="00D654F0"/>
    <w:rsid w:val="00D659DF"/>
    <w:rsid w:val="00D659F1"/>
    <w:rsid w:val="00D65DA5"/>
    <w:rsid w:val="00D663D9"/>
    <w:rsid w:val="00D6723C"/>
    <w:rsid w:val="00D6742F"/>
    <w:rsid w:val="00D67602"/>
    <w:rsid w:val="00D67756"/>
    <w:rsid w:val="00D70319"/>
    <w:rsid w:val="00D70608"/>
    <w:rsid w:val="00D709A6"/>
    <w:rsid w:val="00D71250"/>
    <w:rsid w:val="00D717DE"/>
    <w:rsid w:val="00D718CA"/>
    <w:rsid w:val="00D72026"/>
    <w:rsid w:val="00D72CE4"/>
    <w:rsid w:val="00D72DEF"/>
    <w:rsid w:val="00D730EE"/>
    <w:rsid w:val="00D73158"/>
    <w:rsid w:val="00D734E6"/>
    <w:rsid w:val="00D73A13"/>
    <w:rsid w:val="00D73AA9"/>
    <w:rsid w:val="00D73B7D"/>
    <w:rsid w:val="00D73C86"/>
    <w:rsid w:val="00D743C1"/>
    <w:rsid w:val="00D74D85"/>
    <w:rsid w:val="00D74DDF"/>
    <w:rsid w:val="00D74DFE"/>
    <w:rsid w:val="00D74F05"/>
    <w:rsid w:val="00D75194"/>
    <w:rsid w:val="00D751B5"/>
    <w:rsid w:val="00D752DB"/>
    <w:rsid w:val="00D754C0"/>
    <w:rsid w:val="00D754DD"/>
    <w:rsid w:val="00D75B07"/>
    <w:rsid w:val="00D75BEF"/>
    <w:rsid w:val="00D75E0C"/>
    <w:rsid w:val="00D7621B"/>
    <w:rsid w:val="00D7674E"/>
    <w:rsid w:val="00D768EE"/>
    <w:rsid w:val="00D769A0"/>
    <w:rsid w:val="00D769E4"/>
    <w:rsid w:val="00D76ABE"/>
    <w:rsid w:val="00D76B68"/>
    <w:rsid w:val="00D76EA4"/>
    <w:rsid w:val="00D77010"/>
    <w:rsid w:val="00D77505"/>
    <w:rsid w:val="00D775DA"/>
    <w:rsid w:val="00D77B24"/>
    <w:rsid w:val="00D77F25"/>
    <w:rsid w:val="00D8023C"/>
    <w:rsid w:val="00D80964"/>
    <w:rsid w:val="00D80E92"/>
    <w:rsid w:val="00D8118A"/>
    <w:rsid w:val="00D812F0"/>
    <w:rsid w:val="00D81412"/>
    <w:rsid w:val="00D8181A"/>
    <w:rsid w:val="00D81DA0"/>
    <w:rsid w:val="00D823AB"/>
    <w:rsid w:val="00D826E9"/>
    <w:rsid w:val="00D8339F"/>
    <w:rsid w:val="00D83540"/>
    <w:rsid w:val="00D8368C"/>
    <w:rsid w:val="00D839BA"/>
    <w:rsid w:val="00D83ACF"/>
    <w:rsid w:val="00D8404D"/>
    <w:rsid w:val="00D84098"/>
    <w:rsid w:val="00D840EA"/>
    <w:rsid w:val="00D84917"/>
    <w:rsid w:val="00D84A49"/>
    <w:rsid w:val="00D84F4F"/>
    <w:rsid w:val="00D84F8F"/>
    <w:rsid w:val="00D8502A"/>
    <w:rsid w:val="00D85643"/>
    <w:rsid w:val="00D856A5"/>
    <w:rsid w:val="00D85FC7"/>
    <w:rsid w:val="00D86125"/>
    <w:rsid w:val="00D86166"/>
    <w:rsid w:val="00D86256"/>
    <w:rsid w:val="00D86DB3"/>
    <w:rsid w:val="00D86F9D"/>
    <w:rsid w:val="00D871D0"/>
    <w:rsid w:val="00D87590"/>
    <w:rsid w:val="00D87656"/>
    <w:rsid w:val="00D876ED"/>
    <w:rsid w:val="00D87A79"/>
    <w:rsid w:val="00D87D4A"/>
    <w:rsid w:val="00D87D69"/>
    <w:rsid w:val="00D87FB8"/>
    <w:rsid w:val="00D901F2"/>
    <w:rsid w:val="00D9088B"/>
    <w:rsid w:val="00D90BEF"/>
    <w:rsid w:val="00D90C35"/>
    <w:rsid w:val="00D91324"/>
    <w:rsid w:val="00D91B6F"/>
    <w:rsid w:val="00D92081"/>
    <w:rsid w:val="00D9237A"/>
    <w:rsid w:val="00D923E9"/>
    <w:rsid w:val="00D92478"/>
    <w:rsid w:val="00D92CC0"/>
    <w:rsid w:val="00D92F5B"/>
    <w:rsid w:val="00D93232"/>
    <w:rsid w:val="00D93E2B"/>
    <w:rsid w:val="00D946B6"/>
    <w:rsid w:val="00D9497E"/>
    <w:rsid w:val="00D94DBD"/>
    <w:rsid w:val="00D94F21"/>
    <w:rsid w:val="00D9504F"/>
    <w:rsid w:val="00D9528D"/>
    <w:rsid w:val="00D9589F"/>
    <w:rsid w:val="00D9600A"/>
    <w:rsid w:val="00D96293"/>
    <w:rsid w:val="00D96EB9"/>
    <w:rsid w:val="00D970E6"/>
    <w:rsid w:val="00D972CE"/>
    <w:rsid w:val="00D973D2"/>
    <w:rsid w:val="00D976F8"/>
    <w:rsid w:val="00D978AD"/>
    <w:rsid w:val="00D97CDF"/>
    <w:rsid w:val="00D97E00"/>
    <w:rsid w:val="00D97F6A"/>
    <w:rsid w:val="00DA00E1"/>
    <w:rsid w:val="00DA0701"/>
    <w:rsid w:val="00DA091E"/>
    <w:rsid w:val="00DA0EAA"/>
    <w:rsid w:val="00DA12C4"/>
    <w:rsid w:val="00DA18F2"/>
    <w:rsid w:val="00DA1938"/>
    <w:rsid w:val="00DA24A7"/>
    <w:rsid w:val="00DA2720"/>
    <w:rsid w:val="00DA2F2E"/>
    <w:rsid w:val="00DA2F94"/>
    <w:rsid w:val="00DA33F4"/>
    <w:rsid w:val="00DA363B"/>
    <w:rsid w:val="00DA3ACF"/>
    <w:rsid w:val="00DA3C0D"/>
    <w:rsid w:val="00DA3DD6"/>
    <w:rsid w:val="00DA4240"/>
    <w:rsid w:val="00DA446F"/>
    <w:rsid w:val="00DA4CBA"/>
    <w:rsid w:val="00DA4EA7"/>
    <w:rsid w:val="00DA4EC4"/>
    <w:rsid w:val="00DA503E"/>
    <w:rsid w:val="00DA56A3"/>
    <w:rsid w:val="00DA6109"/>
    <w:rsid w:val="00DA6217"/>
    <w:rsid w:val="00DA6436"/>
    <w:rsid w:val="00DA71BD"/>
    <w:rsid w:val="00DA752A"/>
    <w:rsid w:val="00DA7587"/>
    <w:rsid w:val="00DA777C"/>
    <w:rsid w:val="00DA79C9"/>
    <w:rsid w:val="00DB004A"/>
    <w:rsid w:val="00DB0765"/>
    <w:rsid w:val="00DB09D4"/>
    <w:rsid w:val="00DB0B4A"/>
    <w:rsid w:val="00DB0D82"/>
    <w:rsid w:val="00DB0DFE"/>
    <w:rsid w:val="00DB11F4"/>
    <w:rsid w:val="00DB1565"/>
    <w:rsid w:val="00DB15CD"/>
    <w:rsid w:val="00DB1796"/>
    <w:rsid w:val="00DB1DE0"/>
    <w:rsid w:val="00DB2025"/>
    <w:rsid w:val="00DB2090"/>
    <w:rsid w:val="00DB22B0"/>
    <w:rsid w:val="00DB2420"/>
    <w:rsid w:val="00DB2450"/>
    <w:rsid w:val="00DB2725"/>
    <w:rsid w:val="00DB278D"/>
    <w:rsid w:val="00DB28DD"/>
    <w:rsid w:val="00DB3097"/>
    <w:rsid w:val="00DB3303"/>
    <w:rsid w:val="00DB355A"/>
    <w:rsid w:val="00DB36DA"/>
    <w:rsid w:val="00DB3859"/>
    <w:rsid w:val="00DB3C53"/>
    <w:rsid w:val="00DB4240"/>
    <w:rsid w:val="00DB4306"/>
    <w:rsid w:val="00DB43FD"/>
    <w:rsid w:val="00DB4560"/>
    <w:rsid w:val="00DB4630"/>
    <w:rsid w:val="00DB48D8"/>
    <w:rsid w:val="00DB4B08"/>
    <w:rsid w:val="00DB4FA8"/>
    <w:rsid w:val="00DB5017"/>
    <w:rsid w:val="00DB5117"/>
    <w:rsid w:val="00DB52D6"/>
    <w:rsid w:val="00DB5F7D"/>
    <w:rsid w:val="00DB5F92"/>
    <w:rsid w:val="00DB6042"/>
    <w:rsid w:val="00DB64DF"/>
    <w:rsid w:val="00DB6753"/>
    <w:rsid w:val="00DB7003"/>
    <w:rsid w:val="00DB70CB"/>
    <w:rsid w:val="00DB74D2"/>
    <w:rsid w:val="00DB7861"/>
    <w:rsid w:val="00DB7E1B"/>
    <w:rsid w:val="00DC008F"/>
    <w:rsid w:val="00DC023D"/>
    <w:rsid w:val="00DC053B"/>
    <w:rsid w:val="00DC0920"/>
    <w:rsid w:val="00DC093F"/>
    <w:rsid w:val="00DC105D"/>
    <w:rsid w:val="00DC1071"/>
    <w:rsid w:val="00DC10EC"/>
    <w:rsid w:val="00DC15D4"/>
    <w:rsid w:val="00DC184F"/>
    <w:rsid w:val="00DC1E3D"/>
    <w:rsid w:val="00DC1E5E"/>
    <w:rsid w:val="00DC20E9"/>
    <w:rsid w:val="00DC2170"/>
    <w:rsid w:val="00DC2253"/>
    <w:rsid w:val="00DC2360"/>
    <w:rsid w:val="00DC24A3"/>
    <w:rsid w:val="00DC278E"/>
    <w:rsid w:val="00DC2CA4"/>
    <w:rsid w:val="00DC347C"/>
    <w:rsid w:val="00DC3FAD"/>
    <w:rsid w:val="00DC41D9"/>
    <w:rsid w:val="00DC4805"/>
    <w:rsid w:val="00DC4850"/>
    <w:rsid w:val="00DC49DB"/>
    <w:rsid w:val="00DC4B33"/>
    <w:rsid w:val="00DC4D0D"/>
    <w:rsid w:val="00DC4E4A"/>
    <w:rsid w:val="00DC509A"/>
    <w:rsid w:val="00DC50B2"/>
    <w:rsid w:val="00DC519C"/>
    <w:rsid w:val="00DC5794"/>
    <w:rsid w:val="00DC5811"/>
    <w:rsid w:val="00DC59AC"/>
    <w:rsid w:val="00DC5BED"/>
    <w:rsid w:val="00DC6348"/>
    <w:rsid w:val="00DC6771"/>
    <w:rsid w:val="00DC708A"/>
    <w:rsid w:val="00DC710A"/>
    <w:rsid w:val="00DC72E0"/>
    <w:rsid w:val="00DC7321"/>
    <w:rsid w:val="00DC734A"/>
    <w:rsid w:val="00DC73B3"/>
    <w:rsid w:val="00DC789B"/>
    <w:rsid w:val="00DC7ABD"/>
    <w:rsid w:val="00DC7FEB"/>
    <w:rsid w:val="00DD00CB"/>
    <w:rsid w:val="00DD020F"/>
    <w:rsid w:val="00DD059C"/>
    <w:rsid w:val="00DD05D9"/>
    <w:rsid w:val="00DD076A"/>
    <w:rsid w:val="00DD07A1"/>
    <w:rsid w:val="00DD0D85"/>
    <w:rsid w:val="00DD1752"/>
    <w:rsid w:val="00DD19B8"/>
    <w:rsid w:val="00DD1A9F"/>
    <w:rsid w:val="00DD1D35"/>
    <w:rsid w:val="00DD2C06"/>
    <w:rsid w:val="00DD3400"/>
    <w:rsid w:val="00DD34D0"/>
    <w:rsid w:val="00DD35DC"/>
    <w:rsid w:val="00DD3EE4"/>
    <w:rsid w:val="00DD4547"/>
    <w:rsid w:val="00DD4633"/>
    <w:rsid w:val="00DD4C90"/>
    <w:rsid w:val="00DD4FBB"/>
    <w:rsid w:val="00DD5376"/>
    <w:rsid w:val="00DD56BC"/>
    <w:rsid w:val="00DD5951"/>
    <w:rsid w:val="00DD5B51"/>
    <w:rsid w:val="00DD5EC4"/>
    <w:rsid w:val="00DD5F9F"/>
    <w:rsid w:val="00DD653B"/>
    <w:rsid w:val="00DD656E"/>
    <w:rsid w:val="00DD6DAE"/>
    <w:rsid w:val="00DD6DD5"/>
    <w:rsid w:val="00DD74D1"/>
    <w:rsid w:val="00DD76F2"/>
    <w:rsid w:val="00DD7BC1"/>
    <w:rsid w:val="00DD7D1E"/>
    <w:rsid w:val="00DE0043"/>
    <w:rsid w:val="00DE0C50"/>
    <w:rsid w:val="00DE102A"/>
    <w:rsid w:val="00DE1536"/>
    <w:rsid w:val="00DE16CF"/>
    <w:rsid w:val="00DE185E"/>
    <w:rsid w:val="00DE1A5B"/>
    <w:rsid w:val="00DE1B3C"/>
    <w:rsid w:val="00DE1B59"/>
    <w:rsid w:val="00DE1FED"/>
    <w:rsid w:val="00DE20FF"/>
    <w:rsid w:val="00DE2531"/>
    <w:rsid w:val="00DE25DF"/>
    <w:rsid w:val="00DE27D1"/>
    <w:rsid w:val="00DE2A45"/>
    <w:rsid w:val="00DE2DA3"/>
    <w:rsid w:val="00DE306D"/>
    <w:rsid w:val="00DE3342"/>
    <w:rsid w:val="00DE34F4"/>
    <w:rsid w:val="00DE3C1A"/>
    <w:rsid w:val="00DE3D74"/>
    <w:rsid w:val="00DE452B"/>
    <w:rsid w:val="00DE4785"/>
    <w:rsid w:val="00DE5042"/>
    <w:rsid w:val="00DE537B"/>
    <w:rsid w:val="00DE55CE"/>
    <w:rsid w:val="00DE5F78"/>
    <w:rsid w:val="00DE6A92"/>
    <w:rsid w:val="00DE6B40"/>
    <w:rsid w:val="00DE6DC5"/>
    <w:rsid w:val="00DE6E0A"/>
    <w:rsid w:val="00DE6F37"/>
    <w:rsid w:val="00DE769F"/>
    <w:rsid w:val="00DE7A42"/>
    <w:rsid w:val="00DF0334"/>
    <w:rsid w:val="00DF06CB"/>
    <w:rsid w:val="00DF0704"/>
    <w:rsid w:val="00DF0D4F"/>
    <w:rsid w:val="00DF29DC"/>
    <w:rsid w:val="00DF2A09"/>
    <w:rsid w:val="00DF2FFA"/>
    <w:rsid w:val="00DF3585"/>
    <w:rsid w:val="00DF365C"/>
    <w:rsid w:val="00DF38E1"/>
    <w:rsid w:val="00DF39DB"/>
    <w:rsid w:val="00DF3A24"/>
    <w:rsid w:val="00DF3FB6"/>
    <w:rsid w:val="00DF4299"/>
    <w:rsid w:val="00DF42A9"/>
    <w:rsid w:val="00DF42F1"/>
    <w:rsid w:val="00DF436C"/>
    <w:rsid w:val="00DF454C"/>
    <w:rsid w:val="00DF4587"/>
    <w:rsid w:val="00DF486E"/>
    <w:rsid w:val="00DF49D9"/>
    <w:rsid w:val="00DF4B07"/>
    <w:rsid w:val="00DF532A"/>
    <w:rsid w:val="00DF5620"/>
    <w:rsid w:val="00DF56BD"/>
    <w:rsid w:val="00DF5A31"/>
    <w:rsid w:val="00DF5CAF"/>
    <w:rsid w:val="00DF6245"/>
    <w:rsid w:val="00DF6738"/>
    <w:rsid w:val="00DF6E1F"/>
    <w:rsid w:val="00DF6F0A"/>
    <w:rsid w:val="00DF7175"/>
    <w:rsid w:val="00DF71C5"/>
    <w:rsid w:val="00DF7298"/>
    <w:rsid w:val="00DF72DE"/>
    <w:rsid w:val="00E00404"/>
    <w:rsid w:val="00E007EA"/>
    <w:rsid w:val="00E0082B"/>
    <w:rsid w:val="00E00C9B"/>
    <w:rsid w:val="00E00DC2"/>
    <w:rsid w:val="00E012EA"/>
    <w:rsid w:val="00E01C37"/>
    <w:rsid w:val="00E01EBE"/>
    <w:rsid w:val="00E0265D"/>
    <w:rsid w:val="00E02B8A"/>
    <w:rsid w:val="00E0326E"/>
    <w:rsid w:val="00E03447"/>
    <w:rsid w:val="00E035FC"/>
    <w:rsid w:val="00E03C5C"/>
    <w:rsid w:val="00E04096"/>
    <w:rsid w:val="00E041B0"/>
    <w:rsid w:val="00E042AB"/>
    <w:rsid w:val="00E042DE"/>
    <w:rsid w:val="00E046DE"/>
    <w:rsid w:val="00E046FB"/>
    <w:rsid w:val="00E0487C"/>
    <w:rsid w:val="00E04DE5"/>
    <w:rsid w:val="00E050B6"/>
    <w:rsid w:val="00E05A7C"/>
    <w:rsid w:val="00E05F47"/>
    <w:rsid w:val="00E05F81"/>
    <w:rsid w:val="00E0654B"/>
    <w:rsid w:val="00E06901"/>
    <w:rsid w:val="00E06B05"/>
    <w:rsid w:val="00E06B9E"/>
    <w:rsid w:val="00E06C3C"/>
    <w:rsid w:val="00E06E9B"/>
    <w:rsid w:val="00E070F1"/>
    <w:rsid w:val="00E0775B"/>
    <w:rsid w:val="00E077C2"/>
    <w:rsid w:val="00E07C9A"/>
    <w:rsid w:val="00E07D87"/>
    <w:rsid w:val="00E102E2"/>
    <w:rsid w:val="00E10612"/>
    <w:rsid w:val="00E10839"/>
    <w:rsid w:val="00E10AC7"/>
    <w:rsid w:val="00E10E94"/>
    <w:rsid w:val="00E114CD"/>
    <w:rsid w:val="00E1173C"/>
    <w:rsid w:val="00E11B15"/>
    <w:rsid w:val="00E11B9A"/>
    <w:rsid w:val="00E12649"/>
    <w:rsid w:val="00E12704"/>
    <w:rsid w:val="00E12792"/>
    <w:rsid w:val="00E12FA8"/>
    <w:rsid w:val="00E13587"/>
    <w:rsid w:val="00E13590"/>
    <w:rsid w:val="00E135ED"/>
    <w:rsid w:val="00E13782"/>
    <w:rsid w:val="00E13D6D"/>
    <w:rsid w:val="00E141D1"/>
    <w:rsid w:val="00E141D2"/>
    <w:rsid w:val="00E14530"/>
    <w:rsid w:val="00E145DC"/>
    <w:rsid w:val="00E146B4"/>
    <w:rsid w:val="00E146CE"/>
    <w:rsid w:val="00E14C1E"/>
    <w:rsid w:val="00E14EE5"/>
    <w:rsid w:val="00E153B7"/>
    <w:rsid w:val="00E15504"/>
    <w:rsid w:val="00E1583E"/>
    <w:rsid w:val="00E15EDA"/>
    <w:rsid w:val="00E16BF2"/>
    <w:rsid w:val="00E16C29"/>
    <w:rsid w:val="00E16CA5"/>
    <w:rsid w:val="00E16D6B"/>
    <w:rsid w:val="00E172CE"/>
    <w:rsid w:val="00E17C9A"/>
    <w:rsid w:val="00E17F15"/>
    <w:rsid w:val="00E20134"/>
    <w:rsid w:val="00E2030F"/>
    <w:rsid w:val="00E2040A"/>
    <w:rsid w:val="00E2065D"/>
    <w:rsid w:val="00E206FE"/>
    <w:rsid w:val="00E20C64"/>
    <w:rsid w:val="00E2127B"/>
    <w:rsid w:val="00E21ACC"/>
    <w:rsid w:val="00E21B52"/>
    <w:rsid w:val="00E2265D"/>
    <w:rsid w:val="00E22AB3"/>
    <w:rsid w:val="00E22EAD"/>
    <w:rsid w:val="00E22F3B"/>
    <w:rsid w:val="00E22FCE"/>
    <w:rsid w:val="00E23224"/>
    <w:rsid w:val="00E2366F"/>
    <w:rsid w:val="00E23CA3"/>
    <w:rsid w:val="00E23F7B"/>
    <w:rsid w:val="00E24A03"/>
    <w:rsid w:val="00E24FF9"/>
    <w:rsid w:val="00E25647"/>
    <w:rsid w:val="00E25B01"/>
    <w:rsid w:val="00E25C68"/>
    <w:rsid w:val="00E2607E"/>
    <w:rsid w:val="00E261FE"/>
    <w:rsid w:val="00E263F6"/>
    <w:rsid w:val="00E2641E"/>
    <w:rsid w:val="00E266A6"/>
    <w:rsid w:val="00E269DB"/>
    <w:rsid w:val="00E269DD"/>
    <w:rsid w:val="00E270E2"/>
    <w:rsid w:val="00E27110"/>
    <w:rsid w:val="00E2783E"/>
    <w:rsid w:val="00E278A6"/>
    <w:rsid w:val="00E27907"/>
    <w:rsid w:val="00E279CA"/>
    <w:rsid w:val="00E27B3A"/>
    <w:rsid w:val="00E27EFC"/>
    <w:rsid w:val="00E3065B"/>
    <w:rsid w:val="00E30A71"/>
    <w:rsid w:val="00E318DB"/>
    <w:rsid w:val="00E31C81"/>
    <w:rsid w:val="00E31FF5"/>
    <w:rsid w:val="00E3206D"/>
    <w:rsid w:val="00E325F7"/>
    <w:rsid w:val="00E32766"/>
    <w:rsid w:val="00E33665"/>
    <w:rsid w:val="00E33C11"/>
    <w:rsid w:val="00E3403A"/>
    <w:rsid w:val="00E3454C"/>
    <w:rsid w:val="00E346D1"/>
    <w:rsid w:val="00E34DB5"/>
    <w:rsid w:val="00E34F20"/>
    <w:rsid w:val="00E350C7"/>
    <w:rsid w:val="00E36203"/>
    <w:rsid w:val="00E36308"/>
    <w:rsid w:val="00E367B0"/>
    <w:rsid w:val="00E369D0"/>
    <w:rsid w:val="00E36BB4"/>
    <w:rsid w:val="00E36C23"/>
    <w:rsid w:val="00E36F50"/>
    <w:rsid w:val="00E37248"/>
    <w:rsid w:val="00E3730B"/>
    <w:rsid w:val="00E37313"/>
    <w:rsid w:val="00E3738C"/>
    <w:rsid w:val="00E37496"/>
    <w:rsid w:val="00E37C0C"/>
    <w:rsid w:val="00E37E09"/>
    <w:rsid w:val="00E37F29"/>
    <w:rsid w:val="00E404A7"/>
    <w:rsid w:val="00E40686"/>
    <w:rsid w:val="00E40996"/>
    <w:rsid w:val="00E40EC8"/>
    <w:rsid w:val="00E410FB"/>
    <w:rsid w:val="00E4114C"/>
    <w:rsid w:val="00E4131F"/>
    <w:rsid w:val="00E414FF"/>
    <w:rsid w:val="00E4156A"/>
    <w:rsid w:val="00E41754"/>
    <w:rsid w:val="00E419D4"/>
    <w:rsid w:val="00E41CC3"/>
    <w:rsid w:val="00E422AC"/>
    <w:rsid w:val="00E42307"/>
    <w:rsid w:val="00E42B38"/>
    <w:rsid w:val="00E42C95"/>
    <w:rsid w:val="00E43110"/>
    <w:rsid w:val="00E43662"/>
    <w:rsid w:val="00E43F68"/>
    <w:rsid w:val="00E44CB6"/>
    <w:rsid w:val="00E451BF"/>
    <w:rsid w:val="00E456C7"/>
    <w:rsid w:val="00E45E8B"/>
    <w:rsid w:val="00E4605B"/>
    <w:rsid w:val="00E460BD"/>
    <w:rsid w:val="00E46414"/>
    <w:rsid w:val="00E465C2"/>
    <w:rsid w:val="00E46677"/>
    <w:rsid w:val="00E46EE1"/>
    <w:rsid w:val="00E46EFF"/>
    <w:rsid w:val="00E470FC"/>
    <w:rsid w:val="00E473D5"/>
    <w:rsid w:val="00E474E0"/>
    <w:rsid w:val="00E4791F"/>
    <w:rsid w:val="00E47BF8"/>
    <w:rsid w:val="00E50269"/>
    <w:rsid w:val="00E50567"/>
    <w:rsid w:val="00E506F6"/>
    <w:rsid w:val="00E50C7F"/>
    <w:rsid w:val="00E50EE7"/>
    <w:rsid w:val="00E5132D"/>
    <w:rsid w:val="00E51A66"/>
    <w:rsid w:val="00E51E99"/>
    <w:rsid w:val="00E523A1"/>
    <w:rsid w:val="00E5378D"/>
    <w:rsid w:val="00E53AD1"/>
    <w:rsid w:val="00E53FA8"/>
    <w:rsid w:val="00E5421E"/>
    <w:rsid w:val="00E5439F"/>
    <w:rsid w:val="00E543B4"/>
    <w:rsid w:val="00E54893"/>
    <w:rsid w:val="00E54CEB"/>
    <w:rsid w:val="00E55339"/>
    <w:rsid w:val="00E5566F"/>
    <w:rsid w:val="00E55691"/>
    <w:rsid w:val="00E5580A"/>
    <w:rsid w:val="00E558AE"/>
    <w:rsid w:val="00E55BEB"/>
    <w:rsid w:val="00E55C00"/>
    <w:rsid w:val="00E55FB5"/>
    <w:rsid w:val="00E55FC7"/>
    <w:rsid w:val="00E562B0"/>
    <w:rsid w:val="00E5631F"/>
    <w:rsid w:val="00E564C6"/>
    <w:rsid w:val="00E5689D"/>
    <w:rsid w:val="00E56FAD"/>
    <w:rsid w:val="00E57413"/>
    <w:rsid w:val="00E5794A"/>
    <w:rsid w:val="00E57BDA"/>
    <w:rsid w:val="00E6015C"/>
    <w:rsid w:val="00E60442"/>
    <w:rsid w:val="00E6049D"/>
    <w:rsid w:val="00E60889"/>
    <w:rsid w:val="00E60C62"/>
    <w:rsid w:val="00E60F18"/>
    <w:rsid w:val="00E6125D"/>
    <w:rsid w:val="00E61BD2"/>
    <w:rsid w:val="00E61D09"/>
    <w:rsid w:val="00E61DFE"/>
    <w:rsid w:val="00E6292D"/>
    <w:rsid w:val="00E629B4"/>
    <w:rsid w:val="00E62ADE"/>
    <w:rsid w:val="00E62D00"/>
    <w:rsid w:val="00E62DC1"/>
    <w:rsid w:val="00E63646"/>
    <w:rsid w:val="00E6380E"/>
    <w:rsid w:val="00E63D0E"/>
    <w:rsid w:val="00E64065"/>
    <w:rsid w:val="00E64450"/>
    <w:rsid w:val="00E64532"/>
    <w:rsid w:val="00E64B5C"/>
    <w:rsid w:val="00E64EA8"/>
    <w:rsid w:val="00E6538B"/>
    <w:rsid w:val="00E65462"/>
    <w:rsid w:val="00E655E9"/>
    <w:rsid w:val="00E65889"/>
    <w:rsid w:val="00E65D99"/>
    <w:rsid w:val="00E661D5"/>
    <w:rsid w:val="00E66359"/>
    <w:rsid w:val="00E6644D"/>
    <w:rsid w:val="00E6664F"/>
    <w:rsid w:val="00E66E89"/>
    <w:rsid w:val="00E67480"/>
    <w:rsid w:val="00E674E8"/>
    <w:rsid w:val="00E67B21"/>
    <w:rsid w:val="00E67B75"/>
    <w:rsid w:val="00E67CE6"/>
    <w:rsid w:val="00E703FB"/>
    <w:rsid w:val="00E70780"/>
    <w:rsid w:val="00E70C03"/>
    <w:rsid w:val="00E71182"/>
    <w:rsid w:val="00E71423"/>
    <w:rsid w:val="00E71750"/>
    <w:rsid w:val="00E71A0F"/>
    <w:rsid w:val="00E7203D"/>
    <w:rsid w:val="00E72068"/>
    <w:rsid w:val="00E72359"/>
    <w:rsid w:val="00E723FE"/>
    <w:rsid w:val="00E72493"/>
    <w:rsid w:val="00E72589"/>
    <w:rsid w:val="00E72E3D"/>
    <w:rsid w:val="00E7374B"/>
    <w:rsid w:val="00E73767"/>
    <w:rsid w:val="00E73AFA"/>
    <w:rsid w:val="00E73C22"/>
    <w:rsid w:val="00E74259"/>
    <w:rsid w:val="00E742A3"/>
    <w:rsid w:val="00E742E3"/>
    <w:rsid w:val="00E74A6A"/>
    <w:rsid w:val="00E74BAC"/>
    <w:rsid w:val="00E74C2B"/>
    <w:rsid w:val="00E75059"/>
    <w:rsid w:val="00E75666"/>
    <w:rsid w:val="00E757CD"/>
    <w:rsid w:val="00E75A7A"/>
    <w:rsid w:val="00E75B0A"/>
    <w:rsid w:val="00E75BC0"/>
    <w:rsid w:val="00E75C52"/>
    <w:rsid w:val="00E760EA"/>
    <w:rsid w:val="00E760F3"/>
    <w:rsid w:val="00E763FB"/>
    <w:rsid w:val="00E76670"/>
    <w:rsid w:val="00E76906"/>
    <w:rsid w:val="00E76CAD"/>
    <w:rsid w:val="00E76CD8"/>
    <w:rsid w:val="00E76D90"/>
    <w:rsid w:val="00E7750C"/>
    <w:rsid w:val="00E77D17"/>
    <w:rsid w:val="00E77E59"/>
    <w:rsid w:val="00E77F21"/>
    <w:rsid w:val="00E800B4"/>
    <w:rsid w:val="00E80338"/>
    <w:rsid w:val="00E80749"/>
    <w:rsid w:val="00E80B95"/>
    <w:rsid w:val="00E80C70"/>
    <w:rsid w:val="00E81149"/>
    <w:rsid w:val="00E811F8"/>
    <w:rsid w:val="00E812AC"/>
    <w:rsid w:val="00E81385"/>
    <w:rsid w:val="00E815EE"/>
    <w:rsid w:val="00E817F9"/>
    <w:rsid w:val="00E8199A"/>
    <w:rsid w:val="00E81D58"/>
    <w:rsid w:val="00E8275D"/>
    <w:rsid w:val="00E8276B"/>
    <w:rsid w:val="00E82EFF"/>
    <w:rsid w:val="00E830AC"/>
    <w:rsid w:val="00E834E7"/>
    <w:rsid w:val="00E83699"/>
    <w:rsid w:val="00E840B6"/>
    <w:rsid w:val="00E84783"/>
    <w:rsid w:val="00E84983"/>
    <w:rsid w:val="00E84A7B"/>
    <w:rsid w:val="00E855D6"/>
    <w:rsid w:val="00E85858"/>
    <w:rsid w:val="00E85990"/>
    <w:rsid w:val="00E85EF2"/>
    <w:rsid w:val="00E85F33"/>
    <w:rsid w:val="00E8640A"/>
    <w:rsid w:val="00E8646E"/>
    <w:rsid w:val="00E86A1B"/>
    <w:rsid w:val="00E86A37"/>
    <w:rsid w:val="00E86EAC"/>
    <w:rsid w:val="00E870FC"/>
    <w:rsid w:val="00E874AA"/>
    <w:rsid w:val="00E8795E"/>
    <w:rsid w:val="00E87988"/>
    <w:rsid w:val="00E87AEA"/>
    <w:rsid w:val="00E87AFD"/>
    <w:rsid w:val="00E87B06"/>
    <w:rsid w:val="00E90229"/>
    <w:rsid w:val="00E90463"/>
    <w:rsid w:val="00E91145"/>
    <w:rsid w:val="00E918D4"/>
    <w:rsid w:val="00E9197D"/>
    <w:rsid w:val="00E91BCB"/>
    <w:rsid w:val="00E91BE6"/>
    <w:rsid w:val="00E9202A"/>
    <w:rsid w:val="00E9211F"/>
    <w:rsid w:val="00E9229D"/>
    <w:rsid w:val="00E923B9"/>
    <w:rsid w:val="00E9244C"/>
    <w:rsid w:val="00E92482"/>
    <w:rsid w:val="00E92918"/>
    <w:rsid w:val="00E92DAD"/>
    <w:rsid w:val="00E93397"/>
    <w:rsid w:val="00E933AB"/>
    <w:rsid w:val="00E934F1"/>
    <w:rsid w:val="00E9379A"/>
    <w:rsid w:val="00E93CEB"/>
    <w:rsid w:val="00E93D78"/>
    <w:rsid w:val="00E94590"/>
    <w:rsid w:val="00E94643"/>
    <w:rsid w:val="00E9482F"/>
    <w:rsid w:val="00E94A64"/>
    <w:rsid w:val="00E94BE6"/>
    <w:rsid w:val="00E94E50"/>
    <w:rsid w:val="00E95050"/>
    <w:rsid w:val="00E9518C"/>
    <w:rsid w:val="00E95198"/>
    <w:rsid w:val="00E95562"/>
    <w:rsid w:val="00E9563F"/>
    <w:rsid w:val="00E957BE"/>
    <w:rsid w:val="00E95914"/>
    <w:rsid w:val="00E95C1B"/>
    <w:rsid w:val="00E9604B"/>
    <w:rsid w:val="00E9611D"/>
    <w:rsid w:val="00E96726"/>
    <w:rsid w:val="00E96AD3"/>
    <w:rsid w:val="00E970ED"/>
    <w:rsid w:val="00E97420"/>
    <w:rsid w:val="00E97699"/>
    <w:rsid w:val="00E97877"/>
    <w:rsid w:val="00E97DBA"/>
    <w:rsid w:val="00E97E37"/>
    <w:rsid w:val="00EA0274"/>
    <w:rsid w:val="00EA09B9"/>
    <w:rsid w:val="00EA0ADB"/>
    <w:rsid w:val="00EA11D9"/>
    <w:rsid w:val="00EA197F"/>
    <w:rsid w:val="00EA1CD1"/>
    <w:rsid w:val="00EA1E10"/>
    <w:rsid w:val="00EA266B"/>
    <w:rsid w:val="00EA26F9"/>
    <w:rsid w:val="00EA2B4E"/>
    <w:rsid w:val="00EA2BFE"/>
    <w:rsid w:val="00EA2D94"/>
    <w:rsid w:val="00EA303B"/>
    <w:rsid w:val="00EA3283"/>
    <w:rsid w:val="00EA3BCD"/>
    <w:rsid w:val="00EA3BD0"/>
    <w:rsid w:val="00EA3E10"/>
    <w:rsid w:val="00EA4221"/>
    <w:rsid w:val="00EA4365"/>
    <w:rsid w:val="00EA4541"/>
    <w:rsid w:val="00EA4824"/>
    <w:rsid w:val="00EA4B1F"/>
    <w:rsid w:val="00EA4C1E"/>
    <w:rsid w:val="00EA52A0"/>
    <w:rsid w:val="00EA52F1"/>
    <w:rsid w:val="00EA531F"/>
    <w:rsid w:val="00EA5611"/>
    <w:rsid w:val="00EA5704"/>
    <w:rsid w:val="00EA5A91"/>
    <w:rsid w:val="00EA5D5F"/>
    <w:rsid w:val="00EA6872"/>
    <w:rsid w:val="00EA6AF0"/>
    <w:rsid w:val="00EA760C"/>
    <w:rsid w:val="00EA76AD"/>
    <w:rsid w:val="00EA770A"/>
    <w:rsid w:val="00EA77C7"/>
    <w:rsid w:val="00EA7A35"/>
    <w:rsid w:val="00EB0410"/>
    <w:rsid w:val="00EB0622"/>
    <w:rsid w:val="00EB07B1"/>
    <w:rsid w:val="00EB07EB"/>
    <w:rsid w:val="00EB08E3"/>
    <w:rsid w:val="00EB12C3"/>
    <w:rsid w:val="00EB1CC3"/>
    <w:rsid w:val="00EB215E"/>
    <w:rsid w:val="00EB2217"/>
    <w:rsid w:val="00EB2475"/>
    <w:rsid w:val="00EB27F0"/>
    <w:rsid w:val="00EB2B36"/>
    <w:rsid w:val="00EB2BF3"/>
    <w:rsid w:val="00EB3A04"/>
    <w:rsid w:val="00EB3B01"/>
    <w:rsid w:val="00EB3FD2"/>
    <w:rsid w:val="00EB412A"/>
    <w:rsid w:val="00EB4230"/>
    <w:rsid w:val="00EB427F"/>
    <w:rsid w:val="00EB428E"/>
    <w:rsid w:val="00EB43C0"/>
    <w:rsid w:val="00EB48EF"/>
    <w:rsid w:val="00EB4E67"/>
    <w:rsid w:val="00EB5339"/>
    <w:rsid w:val="00EB5703"/>
    <w:rsid w:val="00EB5F6E"/>
    <w:rsid w:val="00EB60F4"/>
    <w:rsid w:val="00EB61C5"/>
    <w:rsid w:val="00EB6B87"/>
    <w:rsid w:val="00EB6FCD"/>
    <w:rsid w:val="00EB7067"/>
    <w:rsid w:val="00EB7127"/>
    <w:rsid w:val="00EB73B9"/>
    <w:rsid w:val="00EB750B"/>
    <w:rsid w:val="00EB76F5"/>
    <w:rsid w:val="00EB7A6E"/>
    <w:rsid w:val="00EB7BDC"/>
    <w:rsid w:val="00EB7EDC"/>
    <w:rsid w:val="00EC031F"/>
    <w:rsid w:val="00EC04C5"/>
    <w:rsid w:val="00EC07EE"/>
    <w:rsid w:val="00EC0B79"/>
    <w:rsid w:val="00EC0E95"/>
    <w:rsid w:val="00EC1093"/>
    <w:rsid w:val="00EC1117"/>
    <w:rsid w:val="00EC1488"/>
    <w:rsid w:val="00EC151E"/>
    <w:rsid w:val="00EC184C"/>
    <w:rsid w:val="00EC19BD"/>
    <w:rsid w:val="00EC1D7D"/>
    <w:rsid w:val="00EC223E"/>
    <w:rsid w:val="00EC27A5"/>
    <w:rsid w:val="00EC2899"/>
    <w:rsid w:val="00EC2B6A"/>
    <w:rsid w:val="00EC2CF1"/>
    <w:rsid w:val="00EC2D2D"/>
    <w:rsid w:val="00EC3C1D"/>
    <w:rsid w:val="00EC3EB8"/>
    <w:rsid w:val="00EC3EF2"/>
    <w:rsid w:val="00EC416F"/>
    <w:rsid w:val="00EC4809"/>
    <w:rsid w:val="00EC48C1"/>
    <w:rsid w:val="00EC4E0B"/>
    <w:rsid w:val="00EC5056"/>
    <w:rsid w:val="00EC55C8"/>
    <w:rsid w:val="00EC5B34"/>
    <w:rsid w:val="00EC639B"/>
    <w:rsid w:val="00EC6526"/>
    <w:rsid w:val="00EC6660"/>
    <w:rsid w:val="00EC69A2"/>
    <w:rsid w:val="00EC6A0C"/>
    <w:rsid w:val="00EC6E21"/>
    <w:rsid w:val="00EC713C"/>
    <w:rsid w:val="00EC7A53"/>
    <w:rsid w:val="00EC7A95"/>
    <w:rsid w:val="00EC7BB8"/>
    <w:rsid w:val="00EC7C33"/>
    <w:rsid w:val="00ED04F1"/>
    <w:rsid w:val="00ED0855"/>
    <w:rsid w:val="00ED0EEA"/>
    <w:rsid w:val="00ED104A"/>
    <w:rsid w:val="00ED106B"/>
    <w:rsid w:val="00ED25A2"/>
    <w:rsid w:val="00ED29AA"/>
    <w:rsid w:val="00ED30B4"/>
    <w:rsid w:val="00ED3400"/>
    <w:rsid w:val="00ED3406"/>
    <w:rsid w:val="00ED36A8"/>
    <w:rsid w:val="00ED38D3"/>
    <w:rsid w:val="00ED3B6E"/>
    <w:rsid w:val="00ED3C1D"/>
    <w:rsid w:val="00ED3F2E"/>
    <w:rsid w:val="00ED402B"/>
    <w:rsid w:val="00ED43B0"/>
    <w:rsid w:val="00ED49E8"/>
    <w:rsid w:val="00ED4AEA"/>
    <w:rsid w:val="00ED4CB8"/>
    <w:rsid w:val="00ED4E2F"/>
    <w:rsid w:val="00ED4FCE"/>
    <w:rsid w:val="00ED508C"/>
    <w:rsid w:val="00ED5172"/>
    <w:rsid w:val="00ED543E"/>
    <w:rsid w:val="00ED58F0"/>
    <w:rsid w:val="00ED59C3"/>
    <w:rsid w:val="00ED6AAB"/>
    <w:rsid w:val="00ED6AE9"/>
    <w:rsid w:val="00ED6B11"/>
    <w:rsid w:val="00ED6FC4"/>
    <w:rsid w:val="00ED7026"/>
    <w:rsid w:val="00ED7365"/>
    <w:rsid w:val="00ED7583"/>
    <w:rsid w:val="00ED7706"/>
    <w:rsid w:val="00ED7B6E"/>
    <w:rsid w:val="00EE02B1"/>
    <w:rsid w:val="00EE0494"/>
    <w:rsid w:val="00EE088D"/>
    <w:rsid w:val="00EE0AAD"/>
    <w:rsid w:val="00EE1082"/>
    <w:rsid w:val="00EE12A0"/>
    <w:rsid w:val="00EE12B5"/>
    <w:rsid w:val="00EE184D"/>
    <w:rsid w:val="00EE1895"/>
    <w:rsid w:val="00EE21C2"/>
    <w:rsid w:val="00EE2CE7"/>
    <w:rsid w:val="00EE3A87"/>
    <w:rsid w:val="00EE3B31"/>
    <w:rsid w:val="00EE3B89"/>
    <w:rsid w:val="00EE3EFD"/>
    <w:rsid w:val="00EE3EFE"/>
    <w:rsid w:val="00EE41E4"/>
    <w:rsid w:val="00EE4334"/>
    <w:rsid w:val="00EE448D"/>
    <w:rsid w:val="00EE4D95"/>
    <w:rsid w:val="00EE4F1C"/>
    <w:rsid w:val="00EE5631"/>
    <w:rsid w:val="00EE5C9F"/>
    <w:rsid w:val="00EE5F29"/>
    <w:rsid w:val="00EE614D"/>
    <w:rsid w:val="00EE6209"/>
    <w:rsid w:val="00EE6790"/>
    <w:rsid w:val="00EE68B9"/>
    <w:rsid w:val="00EE6922"/>
    <w:rsid w:val="00EE6BDC"/>
    <w:rsid w:val="00EE6C6B"/>
    <w:rsid w:val="00EE6CFE"/>
    <w:rsid w:val="00EE6D02"/>
    <w:rsid w:val="00EE6E15"/>
    <w:rsid w:val="00EE6F67"/>
    <w:rsid w:val="00EE702F"/>
    <w:rsid w:val="00EE70E7"/>
    <w:rsid w:val="00EE71EC"/>
    <w:rsid w:val="00EE7BB2"/>
    <w:rsid w:val="00EF0755"/>
    <w:rsid w:val="00EF0946"/>
    <w:rsid w:val="00EF0997"/>
    <w:rsid w:val="00EF0B84"/>
    <w:rsid w:val="00EF0CA8"/>
    <w:rsid w:val="00EF109B"/>
    <w:rsid w:val="00EF12AE"/>
    <w:rsid w:val="00EF148F"/>
    <w:rsid w:val="00EF17EA"/>
    <w:rsid w:val="00EF1AB7"/>
    <w:rsid w:val="00EF1F8D"/>
    <w:rsid w:val="00EF2003"/>
    <w:rsid w:val="00EF25EC"/>
    <w:rsid w:val="00EF278E"/>
    <w:rsid w:val="00EF27D6"/>
    <w:rsid w:val="00EF2BC7"/>
    <w:rsid w:val="00EF2C1A"/>
    <w:rsid w:val="00EF2FB4"/>
    <w:rsid w:val="00EF3531"/>
    <w:rsid w:val="00EF35CA"/>
    <w:rsid w:val="00EF3633"/>
    <w:rsid w:val="00EF396F"/>
    <w:rsid w:val="00EF3AFD"/>
    <w:rsid w:val="00EF3CA4"/>
    <w:rsid w:val="00EF3E87"/>
    <w:rsid w:val="00EF3F68"/>
    <w:rsid w:val="00EF43C3"/>
    <w:rsid w:val="00EF482E"/>
    <w:rsid w:val="00EF4CF5"/>
    <w:rsid w:val="00EF4DCB"/>
    <w:rsid w:val="00EF4F7D"/>
    <w:rsid w:val="00EF51B8"/>
    <w:rsid w:val="00EF52CE"/>
    <w:rsid w:val="00EF530B"/>
    <w:rsid w:val="00EF56A9"/>
    <w:rsid w:val="00EF571F"/>
    <w:rsid w:val="00EF5F78"/>
    <w:rsid w:val="00EF5FD5"/>
    <w:rsid w:val="00EF6147"/>
    <w:rsid w:val="00EF6441"/>
    <w:rsid w:val="00EF6AC1"/>
    <w:rsid w:val="00EF7559"/>
    <w:rsid w:val="00EF7A8A"/>
    <w:rsid w:val="00F00224"/>
    <w:rsid w:val="00F00280"/>
    <w:rsid w:val="00F00C73"/>
    <w:rsid w:val="00F00EE8"/>
    <w:rsid w:val="00F01162"/>
    <w:rsid w:val="00F014D3"/>
    <w:rsid w:val="00F0176C"/>
    <w:rsid w:val="00F01B22"/>
    <w:rsid w:val="00F01BF9"/>
    <w:rsid w:val="00F023AF"/>
    <w:rsid w:val="00F025B4"/>
    <w:rsid w:val="00F025C7"/>
    <w:rsid w:val="00F02D0E"/>
    <w:rsid w:val="00F032CF"/>
    <w:rsid w:val="00F03330"/>
    <w:rsid w:val="00F03841"/>
    <w:rsid w:val="00F03CFA"/>
    <w:rsid w:val="00F03D74"/>
    <w:rsid w:val="00F04407"/>
    <w:rsid w:val="00F04CFD"/>
    <w:rsid w:val="00F04F44"/>
    <w:rsid w:val="00F050D2"/>
    <w:rsid w:val="00F050EF"/>
    <w:rsid w:val="00F05CE9"/>
    <w:rsid w:val="00F05DF2"/>
    <w:rsid w:val="00F066D2"/>
    <w:rsid w:val="00F0679E"/>
    <w:rsid w:val="00F06A8C"/>
    <w:rsid w:val="00F06CA9"/>
    <w:rsid w:val="00F07529"/>
    <w:rsid w:val="00F0768D"/>
    <w:rsid w:val="00F07A23"/>
    <w:rsid w:val="00F07A70"/>
    <w:rsid w:val="00F07AA4"/>
    <w:rsid w:val="00F07BB4"/>
    <w:rsid w:val="00F1002A"/>
    <w:rsid w:val="00F101A5"/>
    <w:rsid w:val="00F1035F"/>
    <w:rsid w:val="00F10361"/>
    <w:rsid w:val="00F1044B"/>
    <w:rsid w:val="00F10736"/>
    <w:rsid w:val="00F11327"/>
    <w:rsid w:val="00F1132D"/>
    <w:rsid w:val="00F117F4"/>
    <w:rsid w:val="00F11983"/>
    <w:rsid w:val="00F11FDD"/>
    <w:rsid w:val="00F11FE8"/>
    <w:rsid w:val="00F12104"/>
    <w:rsid w:val="00F122F2"/>
    <w:rsid w:val="00F12475"/>
    <w:rsid w:val="00F124CE"/>
    <w:rsid w:val="00F12699"/>
    <w:rsid w:val="00F12A34"/>
    <w:rsid w:val="00F12BC7"/>
    <w:rsid w:val="00F1305C"/>
    <w:rsid w:val="00F1307D"/>
    <w:rsid w:val="00F1322F"/>
    <w:rsid w:val="00F133A9"/>
    <w:rsid w:val="00F13A06"/>
    <w:rsid w:val="00F13B8F"/>
    <w:rsid w:val="00F13C54"/>
    <w:rsid w:val="00F13CC4"/>
    <w:rsid w:val="00F14245"/>
    <w:rsid w:val="00F142C9"/>
    <w:rsid w:val="00F1443C"/>
    <w:rsid w:val="00F145AF"/>
    <w:rsid w:val="00F14627"/>
    <w:rsid w:val="00F14658"/>
    <w:rsid w:val="00F14835"/>
    <w:rsid w:val="00F15796"/>
    <w:rsid w:val="00F159D1"/>
    <w:rsid w:val="00F15BD3"/>
    <w:rsid w:val="00F160A4"/>
    <w:rsid w:val="00F16283"/>
    <w:rsid w:val="00F165D8"/>
    <w:rsid w:val="00F16C3B"/>
    <w:rsid w:val="00F16D97"/>
    <w:rsid w:val="00F1702B"/>
    <w:rsid w:val="00F171A0"/>
    <w:rsid w:val="00F175EF"/>
    <w:rsid w:val="00F178D6"/>
    <w:rsid w:val="00F17C19"/>
    <w:rsid w:val="00F17E54"/>
    <w:rsid w:val="00F201AB"/>
    <w:rsid w:val="00F201D1"/>
    <w:rsid w:val="00F20657"/>
    <w:rsid w:val="00F20CB3"/>
    <w:rsid w:val="00F2112A"/>
    <w:rsid w:val="00F21709"/>
    <w:rsid w:val="00F217E1"/>
    <w:rsid w:val="00F21CA0"/>
    <w:rsid w:val="00F2232A"/>
    <w:rsid w:val="00F2249A"/>
    <w:rsid w:val="00F224A7"/>
    <w:rsid w:val="00F22762"/>
    <w:rsid w:val="00F227BC"/>
    <w:rsid w:val="00F23093"/>
    <w:rsid w:val="00F230FC"/>
    <w:rsid w:val="00F2322C"/>
    <w:rsid w:val="00F233A9"/>
    <w:rsid w:val="00F23488"/>
    <w:rsid w:val="00F236C3"/>
    <w:rsid w:val="00F23BDC"/>
    <w:rsid w:val="00F241E9"/>
    <w:rsid w:val="00F24241"/>
    <w:rsid w:val="00F244C3"/>
    <w:rsid w:val="00F24D49"/>
    <w:rsid w:val="00F24DD4"/>
    <w:rsid w:val="00F24E74"/>
    <w:rsid w:val="00F260A5"/>
    <w:rsid w:val="00F2655E"/>
    <w:rsid w:val="00F2659A"/>
    <w:rsid w:val="00F26669"/>
    <w:rsid w:val="00F26A64"/>
    <w:rsid w:val="00F270B4"/>
    <w:rsid w:val="00F2732E"/>
    <w:rsid w:val="00F276D2"/>
    <w:rsid w:val="00F27A9E"/>
    <w:rsid w:val="00F27BBD"/>
    <w:rsid w:val="00F27DB3"/>
    <w:rsid w:val="00F300A1"/>
    <w:rsid w:val="00F30141"/>
    <w:rsid w:val="00F304B5"/>
    <w:rsid w:val="00F30BD7"/>
    <w:rsid w:val="00F31294"/>
    <w:rsid w:val="00F3171D"/>
    <w:rsid w:val="00F31EA2"/>
    <w:rsid w:val="00F31F31"/>
    <w:rsid w:val="00F320A9"/>
    <w:rsid w:val="00F320AF"/>
    <w:rsid w:val="00F3231C"/>
    <w:rsid w:val="00F323C3"/>
    <w:rsid w:val="00F325EF"/>
    <w:rsid w:val="00F32732"/>
    <w:rsid w:val="00F32949"/>
    <w:rsid w:val="00F32994"/>
    <w:rsid w:val="00F32E39"/>
    <w:rsid w:val="00F32F95"/>
    <w:rsid w:val="00F3305F"/>
    <w:rsid w:val="00F330FC"/>
    <w:rsid w:val="00F33312"/>
    <w:rsid w:val="00F33643"/>
    <w:rsid w:val="00F33811"/>
    <w:rsid w:val="00F33AD5"/>
    <w:rsid w:val="00F34022"/>
    <w:rsid w:val="00F34063"/>
    <w:rsid w:val="00F340F0"/>
    <w:rsid w:val="00F3437B"/>
    <w:rsid w:val="00F34510"/>
    <w:rsid w:val="00F349B8"/>
    <w:rsid w:val="00F34A43"/>
    <w:rsid w:val="00F34FE6"/>
    <w:rsid w:val="00F352DD"/>
    <w:rsid w:val="00F353D3"/>
    <w:rsid w:val="00F3582E"/>
    <w:rsid w:val="00F358F8"/>
    <w:rsid w:val="00F35BC3"/>
    <w:rsid w:val="00F35C3A"/>
    <w:rsid w:val="00F35C48"/>
    <w:rsid w:val="00F36818"/>
    <w:rsid w:val="00F36C84"/>
    <w:rsid w:val="00F36C8B"/>
    <w:rsid w:val="00F37954"/>
    <w:rsid w:val="00F40074"/>
    <w:rsid w:val="00F407A1"/>
    <w:rsid w:val="00F40806"/>
    <w:rsid w:val="00F40B68"/>
    <w:rsid w:val="00F40CB5"/>
    <w:rsid w:val="00F40D8E"/>
    <w:rsid w:val="00F40D95"/>
    <w:rsid w:val="00F4136F"/>
    <w:rsid w:val="00F414B8"/>
    <w:rsid w:val="00F415D4"/>
    <w:rsid w:val="00F417F9"/>
    <w:rsid w:val="00F41A30"/>
    <w:rsid w:val="00F41BB6"/>
    <w:rsid w:val="00F4293A"/>
    <w:rsid w:val="00F4297D"/>
    <w:rsid w:val="00F4361D"/>
    <w:rsid w:val="00F436FE"/>
    <w:rsid w:val="00F43828"/>
    <w:rsid w:val="00F439FF"/>
    <w:rsid w:val="00F43A9D"/>
    <w:rsid w:val="00F43D8E"/>
    <w:rsid w:val="00F43DDE"/>
    <w:rsid w:val="00F44351"/>
    <w:rsid w:val="00F44663"/>
    <w:rsid w:val="00F44B6A"/>
    <w:rsid w:val="00F44F66"/>
    <w:rsid w:val="00F452BD"/>
    <w:rsid w:val="00F4571E"/>
    <w:rsid w:val="00F45944"/>
    <w:rsid w:val="00F45C2C"/>
    <w:rsid w:val="00F45F68"/>
    <w:rsid w:val="00F46083"/>
    <w:rsid w:val="00F466C1"/>
    <w:rsid w:val="00F46AEA"/>
    <w:rsid w:val="00F47172"/>
    <w:rsid w:val="00F4743A"/>
    <w:rsid w:val="00F47502"/>
    <w:rsid w:val="00F47609"/>
    <w:rsid w:val="00F478BD"/>
    <w:rsid w:val="00F478EA"/>
    <w:rsid w:val="00F47BE8"/>
    <w:rsid w:val="00F502EB"/>
    <w:rsid w:val="00F50805"/>
    <w:rsid w:val="00F50D72"/>
    <w:rsid w:val="00F50F29"/>
    <w:rsid w:val="00F51112"/>
    <w:rsid w:val="00F5140E"/>
    <w:rsid w:val="00F514CC"/>
    <w:rsid w:val="00F5152C"/>
    <w:rsid w:val="00F51728"/>
    <w:rsid w:val="00F51A68"/>
    <w:rsid w:val="00F51D71"/>
    <w:rsid w:val="00F51F86"/>
    <w:rsid w:val="00F524D8"/>
    <w:rsid w:val="00F52600"/>
    <w:rsid w:val="00F529B5"/>
    <w:rsid w:val="00F52B12"/>
    <w:rsid w:val="00F52BDA"/>
    <w:rsid w:val="00F53511"/>
    <w:rsid w:val="00F53821"/>
    <w:rsid w:val="00F538B4"/>
    <w:rsid w:val="00F53A49"/>
    <w:rsid w:val="00F53E19"/>
    <w:rsid w:val="00F53F6A"/>
    <w:rsid w:val="00F54062"/>
    <w:rsid w:val="00F547C9"/>
    <w:rsid w:val="00F54A36"/>
    <w:rsid w:val="00F552AC"/>
    <w:rsid w:val="00F553DF"/>
    <w:rsid w:val="00F55567"/>
    <w:rsid w:val="00F55573"/>
    <w:rsid w:val="00F55580"/>
    <w:rsid w:val="00F5560C"/>
    <w:rsid w:val="00F55C95"/>
    <w:rsid w:val="00F5603A"/>
    <w:rsid w:val="00F56121"/>
    <w:rsid w:val="00F562D4"/>
    <w:rsid w:val="00F562DE"/>
    <w:rsid w:val="00F56350"/>
    <w:rsid w:val="00F56F86"/>
    <w:rsid w:val="00F572D6"/>
    <w:rsid w:val="00F5736A"/>
    <w:rsid w:val="00F5761D"/>
    <w:rsid w:val="00F57879"/>
    <w:rsid w:val="00F57C90"/>
    <w:rsid w:val="00F57DDC"/>
    <w:rsid w:val="00F57F5B"/>
    <w:rsid w:val="00F6010A"/>
    <w:rsid w:val="00F6016C"/>
    <w:rsid w:val="00F60978"/>
    <w:rsid w:val="00F61294"/>
    <w:rsid w:val="00F61354"/>
    <w:rsid w:val="00F61A37"/>
    <w:rsid w:val="00F622A1"/>
    <w:rsid w:val="00F6284A"/>
    <w:rsid w:val="00F62B06"/>
    <w:rsid w:val="00F62B2D"/>
    <w:rsid w:val="00F62C40"/>
    <w:rsid w:val="00F62CED"/>
    <w:rsid w:val="00F62E3E"/>
    <w:rsid w:val="00F62FDC"/>
    <w:rsid w:val="00F6301A"/>
    <w:rsid w:val="00F630CE"/>
    <w:rsid w:val="00F6311C"/>
    <w:rsid w:val="00F631AE"/>
    <w:rsid w:val="00F6345E"/>
    <w:rsid w:val="00F635F2"/>
    <w:rsid w:val="00F6442A"/>
    <w:rsid w:val="00F64D2E"/>
    <w:rsid w:val="00F6519D"/>
    <w:rsid w:val="00F653E9"/>
    <w:rsid w:val="00F65825"/>
    <w:rsid w:val="00F65D72"/>
    <w:rsid w:val="00F65F4F"/>
    <w:rsid w:val="00F663ED"/>
    <w:rsid w:val="00F6660E"/>
    <w:rsid w:val="00F66683"/>
    <w:rsid w:val="00F66AD9"/>
    <w:rsid w:val="00F66CCA"/>
    <w:rsid w:val="00F66D52"/>
    <w:rsid w:val="00F66DCF"/>
    <w:rsid w:val="00F67465"/>
    <w:rsid w:val="00F674D1"/>
    <w:rsid w:val="00F676E4"/>
    <w:rsid w:val="00F67EA9"/>
    <w:rsid w:val="00F70151"/>
    <w:rsid w:val="00F7042C"/>
    <w:rsid w:val="00F704BA"/>
    <w:rsid w:val="00F70566"/>
    <w:rsid w:val="00F70A8B"/>
    <w:rsid w:val="00F70E03"/>
    <w:rsid w:val="00F717F1"/>
    <w:rsid w:val="00F72451"/>
    <w:rsid w:val="00F72526"/>
    <w:rsid w:val="00F72C32"/>
    <w:rsid w:val="00F72D24"/>
    <w:rsid w:val="00F7317B"/>
    <w:rsid w:val="00F733BD"/>
    <w:rsid w:val="00F7392C"/>
    <w:rsid w:val="00F73A1B"/>
    <w:rsid w:val="00F73AA8"/>
    <w:rsid w:val="00F74276"/>
    <w:rsid w:val="00F746D4"/>
    <w:rsid w:val="00F75A51"/>
    <w:rsid w:val="00F75BCA"/>
    <w:rsid w:val="00F75D63"/>
    <w:rsid w:val="00F763AD"/>
    <w:rsid w:val="00F7666E"/>
    <w:rsid w:val="00F76944"/>
    <w:rsid w:val="00F76E8E"/>
    <w:rsid w:val="00F76FB3"/>
    <w:rsid w:val="00F77452"/>
    <w:rsid w:val="00F7748A"/>
    <w:rsid w:val="00F77A1D"/>
    <w:rsid w:val="00F8001C"/>
    <w:rsid w:val="00F8099B"/>
    <w:rsid w:val="00F80A00"/>
    <w:rsid w:val="00F810BC"/>
    <w:rsid w:val="00F81798"/>
    <w:rsid w:val="00F819F3"/>
    <w:rsid w:val="00F81FF2"/>
    <w:rsid w:val="00F8207F"/>
    <w:rsid w:val="00F827B3"/>
    <w:rsid w:val="00F82BBC"/>
    <w:rsid w:val="00F82D26"/>
    <w:rsid w:val="00F830C7"/>
    <w:rsid w:val="00F83181"/>
    <w:rsid w:val="00F835F2"/>
    <w:rsid w:val="00F8373B"/>
    <w:rsid w:val="00F83962"/>
    <w:rsid w:val="00F839C5"/>
    <w:rsid w:val="00F83A6A"/>
    <w:rsid w:val="00F83E42"/>
    <w:rsid w:val="00F8413E"/>
    <w:rsid w:val="00F843F8"/>
    <w:rsid w:val="00F844D1"/>
    <w:rsid w:val="00F8474E"/>
    <w:rsid w:val="00F84A3D"/>
    <w:rsid w:val="00F84DA3"/>
    <w:rsid w:val="00F84F23"/>
    <w:rsid w:val="00F85916"/>
    <w:rsid w:val="00F85A25"/>
    <w:rsid w:val="00F85CA0"/>
    <w:rsid w:val="00F85FF6"/>
    <w:rsid w:val="00F8616B"/>
    <w:rsid w:val="00F862D7"/>
    <w:rsid w:val="00F86663"/>
    <w:rsid w:val="00F866FA"/>
    <w:rsid w:val="00F86709"/>
    <w:rsid w:val="00F86A4C"/>
    <w:rsid w:val="00F86F81"/>
    <w:rsid w:val="00F87092"/>
    <w:rsid w:val="00F87352"/>
    <w:rsid w:val="00F87560"/>
    <w:rsid w:val="00F87719"/>
    <w:rsid w:val="00F87A66"/>
    <w:rsid w:val="00F87CCF"/>
    <w:rsid w:val="00F9026D"/>
    <w:rsid w:val="00F904F5"/>
    <w:rsid w:val="00F90612"/>
    <w:rsid w:val="00F9090B"/>
    <w:rsid w:val="00F90B0C"/>
    <w:rsid w:val="00F9106A"/>
    <w:rsid w:val="00F911A4"/>
    <w:rsid w:val="00F912C5"/>
    <w:rsid w:val="00F9130A"/>
    <w:rsid w:val="00F915A1"/>
    <w:rsid w:val="00F9196F"/>
    <w:rsid w:val="00F91D5F"/>
    <w:rsid w:val="00F91D7B"/>
    <w:rsid w:val="00F91F1C"/>
    <w:rsid w:val="00F91F31"/>
    <w:rsid w:val="00F925C6"/>
    <w:rsid w:val="00F92758"/>
    <w:rsid w:val="00F9294A"/>
    <w:rsid w:val="00F92AC0"/>
    <w:rsid w:val="00F934B0"/>
    <w:rsid w:val="00F93648"/>
    <w:rsid w:val="00F93E55"/>
    <w:rsid w:val="00F94109"/>
    <w:rsid w:val="00F9422A"/>
    <w:rsid w:val="00F943F9"/>
    <w:rsid w:val="00F9441E"/>
    <w:rsid w:val="00F9452E"/>
    <w:rsid w:val="00F94533"/>
    <w:rsid w:val="00F94A3D"/>
    <w:rsid w:val="00F94B55"/>
    <w:rsid w:val="00F94BE1"/>
    <w:rsid w:val="00F951BE"/>
    <w:rsid w:val="00F957F2"/>
    <w:rsid w:val="00F95A76"/>
    <w:rsid w:val="00F9622B"/>
    <w:rsid w:val="00F96634"/>
    <w:rsid w:val="00F9682F"/>
    <w:rsid w:val="00F96906"/>
    <w:rsid w:val="00F96D00"/>
    <w:rsid w:val="00F96D55"/>
    <w:rsid w:val="00F97220"/>
    <w:rsid w:val="00F974F3"/>
    <w:rsid w:val="00F975B6"/>
    <w:rsid w:val="00F975C6"/>
    <w:rsid w:val="00F97762"/>
    <w:rsid w:val="00F9783D"/>
    <w:rsid w:val="00F9792C"/>
    <w:rsid w:val="00F979C1"/>
    <w:rsid w:val="00F979FF"/>
    <w:rsid w:val="00F97CE5"/>
    <w:rsid w:val="00F97DDA"/>
    <w:rsid w:val="00F97E33"/>
    <w:rsid w:val="00F97F30"/>
    <w:rsid w:val="00FA044A"/>
    <w:rsid w:val="00FA06AF"/>
    <w:rsid w:val="00FA140E"/>
    <w:rsid w:val="00FA1C2B"/>
    <w:rsid w:val="00FA1CE4"/>
    <w:rsid w:val="00FA2615"/>
    <w:rsid w:val="00FA2651"/>
    <w:rsid w:val="00FA2ABB"/>
    <w:rsid w:val="00FA2AC3"/>
    <w:rsid w:val="00FA320B"/>
    <w:rsid w:val="00FA322C"/>
    <w:rsid w:val="00FA368B"/>
    <w:rsid w:val="00FA37A6"/>
    <w:rsid w:val="00FA37A9"/>
    <w:rsid w:val="00FA3B6D"/>
    <w:rsid w:val="00FA3D4D"/>
    <w:rsid w:val="00FA41B5"/>
    <w:rsid w:val="00FA4592"/>
    <w:rsid w:val="00FA4AFB"/>
    <w:rsid w:val="00FA4D03"/>
    <w:rsid w:val="00FA5469"/>
    <w:rsid w:val="00FA55ED"/>
    <w:rsid w:val="00FA5A7C"/>
    <w:rsid w:val="00FA5C56"/>
    <w:rsid w:val="00FA6042"/>
    <w:rsid w:val="00FA661A"/>
    <w:rsid w:val="00FA6824"/>
    <w:rsid w:val="00FA69E2"/>
    <w:rsid w:val="00FA6CD8"/>
    <w:rsid w:val="00FA6EBF"/>
    <w:rsid w:val="00FA709B"/>
    <w:rsid w:val="00FA72AF"/>
    <w:rsid w:val="00FA74FC"/>
    <w:rsid w:val="00FA7EC8"/>
    <w:rsid w:val="00FB01C8"/>
    <w:rsid w:val="00FB153A"/>
    <w:rsid w:val="00FB188C"/>
    <w:rsid w:val="00FB1979"/>
    <w:rsid w:val="00FB197C"/>
    <w:rsid w:val="00FB1F55"/>
    <w:rsid w:val="00FB20CD"/>
    <w:rsid w:val="00FB28BB"/>
    <w:rsid w:val="00FB2FCD"/>
    <w:rsid w:val="00FB33E3"/>
    <w:rsid w:val="00FB37EC"/>
    <w:rsid w:val="00FB3CA1"/>
    <w:rsid w:val="00FB3CAC"/>
    <w:rsid w:val="00FB444C"/>
    <w:rsid w:val="00FB4670"/>
    <w:rsid w:val="00FB48E6"/>
    <w:rsid w:val="00FB4918"/>
    <w:rsid w:val="00FB49B9"/>
    <w:rsid w:val="00FB4EE0"/>
    <w:rsid w:val="00FB575F"/>
    <w:rsid w:val="00FB5BFD"/>
    <w:rsid w:val="00FB5E8D"/>
    <w:rsid w:val="00FB5FF6"/>
    <w:rsid w:val="00FB6868"/>
    <w:rsid w:val="00FB69FF"/>
    <w:rsid w:val="00FB6A53"/>
    <w:rsid w:val="00FB6A62"/>
    <w:rsid w:val="00FB7020"/>
    <w:rsid w:val="00FB740D"/>
    <w:rsid w:val="00FB778B"/>
    <w:rsid w:val="00FB78F7"/>
    <w:rsid w:val="00FB79EC"/>
    <w:rsid w:val="00FB7B61"/>
    <w:rsid w:val="00FB7D7F"/>
    <w:rsid w:val="00FC015A"/>
    <w:rsid w:val="00FC0B9C"/>
    <w:rsid w:val="00FC0BED"/>
    <w:rsid w:val="00FC0D63"/>
    <w:rsid w:val="00FC0D6E"/>
    <w:rsid w:val="00FC0EAA"/>
    <w:rsid w:val="00FC13AC"/>
    <w:rsid w:val="00FC193E"/>
    <w:rsid w:val="00FC21BA"/>
    <w:rsid w:val="00FC2215"/>
    <w:rsid w:val="00FC2229"/>
    <w:rsid w:val="00FC25A5"/>
    <w:rsid w:val="00FC2659"/>
    <w:rsid w:val="00FC32B2"/>
    <w:rsid w:val="00FC34DC"/>
    <w:rsid w:val="00FC3611"/>
    <w:rsid w:val="00FC38ED"/>
    <w:rsid w:val="00FC3B12"/>
    <w:rsid w:val="00FC3F49"/>
    <w:rsid w:val="00FC3F54"/>
    <w:rsid w:val="00FC4038"/>
    <w:rsid w:val="00FC447B"/>
    <w:rsid w:val="00FC47B8"/>
    <w:rsid w:val="00FC4A75"/>
    <w:rsid w:val="00FC4C4D"/>
    <w:rsid w:val="00FC4EB8"/>
    <w:rsid w:val="00FC50E1"/>
    <w:rsid w:val="00FC52F9"/>
    <w:rsid w:val="00FC538D"/>
    <w:rsid w:val="00FC5547"/>
    <w:rsid w:val="00FC5A47"/>
    <w:rsid w:val="00FC5E09"/>
    <w:rsid w:val="00FC620A"/>
    <w:rsid w:val="00FC6311"/>
    <w:rsid w:val="00FC66BA"/>
    <w:rsid w:val="00FC6924"/>
    <w:rsid w:val="00FC6B80"/>
    <w:rsid w:val="00FC7169"/>
    <w:rsid w:val="00FC72D1"/>
    <w:rsid w:val="00FC78F5"/>
    <w:rsid w:val="00FC7958"/>
    <w:rsid w:val="00FC7A9D"/>
    <w:rsid w:val="00FC7B19"/>
    <w:rsid w:val="00FC7E29"/>
    <w:rsid w:val="00FD0630"/>
    <w:rsid w:val="00FD0807"/>
    <w:rsid w:val="00FD08C1"/>
    <w:rsid w:val="00FD09DC"/>
    <w:rsid w:val="00FD0FCC"/>
    <w:rsid w:val="00FD11B6"/>
    <w:rsid w:val="00FD146B"/>
    <w:rsid w:val="00FD183A"/>
    <w:rsid w:val="00FD1A5F"/>
    <w:rsid w:val="00FD2976"/>
    <w:rsid w:val="00FD29A4"/>
    <w:rsid w:val="00FD2CA2"/>
    <w:rsid w:val="00FD2FF8"/>
    <w:rsid w:val="00FD310F"/>
    <w:rsid w:val="00FD32D0"/>
    <w:rsid w:val="00FD3934"/>
    <w:rsid w:val="00FD3A2C"/>
    <w:rsid w:val="00FD3C08"/>
    <w:rsid w:val="00FD4074"/>
    <w:rsid w:val="00FD4288"/>
    <w:rsid w:val="00FD439C"/>
    <w:rsid w:val="00FD45C0"/>
    <w:rsid w:val="00FD4912"/>
    <w:rsid w:val="00FD4EBA"/>
    <w:rsid w:val="00FD5083"/>
    <w:rsid w:val="00FD5BFF"/>
    <w:rsid w:val="00FD5C06"/>
    <w:rsid w:val="00FD6195"/>
    <w:rsid w:val="00FD61F3"/>
    <w:rsid w:val="00FD6360"/>
    <w:rsid w:val="00FD64DB"/>
    <w:rsid w:val="00FD6A84"/>
    <w:rsid w:val="00FD6EC4"/>
    <w:rsid w:val="00FD6ECD"/>
    <w:rsid w:val="00FD6F0C"/>
    <w:rsid w:val="00FD7015"/>
    <w:rsid w:val="00FD77BF"/>
    <w:rsid w:val="00FD7B4B"/>
    <w:rsid w:val="00FD7D84"/>
    <w:rsid w:val="00FD7F68"/>
    <w:rsid w:val="00FE0AC5"/>
    <w:rsid w:val="00FE0B3B"/>
    <w:rsid w:val="00FE0D22"/>
    <w:rsid w:val="00FE0F9F"/>
    <w:rsid w:val="00FE1918"/>
    <w:rsid w:val="00FE196A"/>
    <w:rsid w:val="00FE19CB"/>
    <w:rsid w:val="00FE1C28"/>
    <w:rsid w:val="00FE1E81"/>
    <w:rsid w:val="00FE201D"/>
    <w:rsid w:val="00FE22E9"/>
    <w:rsid w:val="00FE2583"/>
    <w:rsid w:val="00FE2739"/>
    <w:rsid w:val="00FE29F9"/>
    <w:rsid w:val="00FE2A64"/>
    <w:rsid w:val="00FE2FA6"/>
    <w:rsid w:val="00FE3085"/>
    <w:rsid w:val="00FE3721"/>
    <w:rsid w:val="00FE378B"/>
    <w:rsid w:val="00FE3865"/>
    <w:rsid w:val="00FE3B0D"/>
    <w:rsid w:val="00FE42C1"/>
    <w:rsid w:val="00FE449B"/>
    <w:rsid w:val="00FE4605"/>
    <w:rsid w:val="00FE46B3"/>
    <w:rsid w:val="00FE4B98"/>
    <w:rsid w:val="00FE5048"/>
    <w:rsid w:val="00FE537D"/>
    <w:rsid w:val="00FE5AB6"/>
    <w:rsid w:val="00FE5CE0"/>
    <w:rsid w:val="00FE5E09"/>
    <w:rsid w:val="00FE6193"/>
    <w:rsid w:val="00FE6336"/>
    <w:rsid w:val="00FE6351"/>
    <w:rsid w:val="00FE64B8"/>
    <w:rsid w:val="00FE6616"/>
    <w:rsid w:val="00FE676D"/>
    <w:rsid w:val="00FE678D"/>
    <w:rsid w:val="00FE6959"/>
    <w:rsid w:val="00FE6A85"/>
    <w:rsid w:val="00FE6A88"/>
    <w:rsid w:val="00FE7282"/>
    <w:rsid w:val="00FE753A"/>
    <w:rsid w:val="00FE75A9"/>
    <w:rsid w:val="00FE7A5F"/>
    <w:rsid w:val="00FE7C22"/>
    <w:rsid w:val="00FE7C94"/>
    <w:rsid w:val="00FF0819"/>
    <w:rsid w:val="00FF0F9B"/>
    <w:rsid w:val="00FF1307"/>
    <w:rsid w:val="00FF166F"/>
    <w:rsid w:val="00FF17A5"/>
    <w:rsid w:val="00FF1B42"/>
    <w:rsid w:val="00FF21AA"/>
    <w:rsid w:val="00FF2392"/>
    <w:rsid w:val="00FF2479"/>
    <w:rsid w:val="00FF2687"/>
    <w:rsid w:val="00FF2759"/>
    <w:rsid w:val="00FF284A"/>
    <w:rsid w:val="00FF2FF1"/>
    <w:rsid w:val="00FF33FD"/>
    <w:rsid w:val="00FF35E2"/>
    <w:rsid w:val="00FF36E4"/>
    <w:rsid w:val="00FF3DE2"/>
    <w:rsid w:val="00FF4205"/>
    <w:rsid w:val="00FF43ED"/>
    <w:rsid w:val="00FF465E"/>
    <w:rsid w:val="00FF4740"/>
    <w:rsid w:val="00FF49A2"/>
    <w:rsid w:val="00FF4C1E"/>
    <w:rsid w:val="00FF4C7E"/>
    <w:rsid w:val="00FF4E0E"/>
    <w:rsid w:val="00FF55AE"/>
    <w:rsid w:val="00FF573B"/>
    <w:rsid w:val="00FF5DC4"/>
    <w:rsid w:val="00FF6118"/>
    <w:rsid w:val="00FF64B7"/>
    <w:rsid w:val="00FF65C9"/>
    <w:rsid w:val="00FF688B"/>
    <w:rsid w:val="00FF694C"/>
    <w:rsid w:val="00FF6B11"/>
    <w:rsid w:val="00FF6BFB"/>
    <w:rsid w:val="00FF6D91"/>
    <w:rsid w:val="00FF7026"/>
    <w:rsid w:val="00FF7272"/>
    <w:rsid w:val="00FF7A15"/>
    <w:rsid w:val="4A0AD7D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A937B1"/>
  <w15:docId w15:val="{AC508C88-B65B-4A81-B43D-C18530DD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6081B"/>
    <w:pPr>
      <w:keepNext/>
      <w:keepLines/>
      <w:spacing w:before="48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DC4D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6081B"/>
    <w:pPr>
      <w:keepNext/>
      <w:keepLines/>
      <w:spacing w:before="40" w:line="256"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591214"/>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591214"/>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591214"/>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770AD"/>
    <w:pPr>
      <w:tabs>
        <w:tab w:val="center" w:pos="4252"/>
        <w:tab w:val="right" w:pos="8504"/>
      </w:tabs>
    </w:pPr>
  </w:style>
  <w:style w:type="character" w:customStyle="1" w:styleId="PiedepginaCar">
    <w:name w:val="Pie de página Car"/>
    <w:basedOn w:val="Fuentedeprrafopredeter"/>
    <w:link w:val="Piedepgina"/>
    <w:uiPriority w:val="99"/>
    <w:rsid w:val="00A770A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770AD"/>
  </w:style>
  <w:style w:type="paragraph" w:styleId="Encabezado">
    <w:name w:val="header"/>
    <w:basedOn w:val="Normal"/>
    <w:link w:val="EncabezadoCar"/>
    <w:rsid w:val="00A770AD"/>
    <w:pPr>
      <w:tabs>
        <w:tab w:val="center" w:pos="4252"/>
        <w:tab w:val="right" w:pos="8504"/>
      </w:tabs>
    </w:pPr>
  </w:style>
  <w:style w:type="character" w:customStyle="1" w:styleId="EncabezadoCar">
    <w:name w:val="Encabezado Car"/>
    <w:basedOn w:val="Fuentedeprrafopredeter"/>
    <w:link w:val="Encabezado"/>
    <w:rsid w:val="00A770AD"/>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A770A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70A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A770AD"/>
    <w:pPr>
      <w:spacing w:after="0" w:line="240" w:lineRule="auto"/>
    </w:pPr>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Car3"/>
    <w:basedOn w:val="Normal"/>
    <w:link w:val="TextonotapieCar"/>
    <w:uiPriority w:val="99"/>
    <w:unhideWhenUsed/>
    <w:qFormat/>
    <w:rsid w:val="00A770A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A770AD"/>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A770AD"/>
    <w:rPr>
      <w:vertAlign w:val="superscript"/>
    </w:rPr>
  </w:style>
  <w:style w:type="paragraph" w:styleId="Sangradetextonormal">
    <w:name w:val="Body Text Indent"/>
    <w:basedOn w:val="Normal"/>
    <w:link w:val="SangradetextonormalCar"/>
    <w:rsid w:val="00631CA5"/>
    <w:pPr>
      <w:spacing w:after="120"/>
      <w:ind w:left="283"/>
    </w:pPr>
  </w:style>
  <w:style w:type="character" w:customStyle="1" w:styleId="SangradetextonormalCar">
    <w:name w:val="Sangría de texto normal Car"/>
    <w:basedOn w:val="Fuentedeprrafopredeter"/>
    <w:link w:val="Sangradetextonormal"/>
    <w:rsid w:val="00631CA5"/>
    <w:rPr>
      <w:rFonts w:ascii="Times New Roman" w:eastAsia="Times New Roman" w:hAnsi="Times New Roman" w:cs="Times New Roman"/>
      <w:sz w:val="24"/>
      <w:szCs w:val="24"/>
      <w:lang w:val="es-ES" w:eastAsia="es-ES"/>
    </w:rPr>
  </w:style>
  <w:style w:type="paragraph" w:styleId="Prrafodelista">
    <w:name w:val="List Paragraph"/>
    <w:aliases w:val="CNBV Parrafo1,Cita texto,Parrafo 1,Lista multicolor - Énfasis 11,Lista vistosa - Énfasis 11,Cuadrícula media 1 - Énfasis 21,Listas,List Paragraph-Thesis,Footnote,List Paragraph2,List Paragraph1,Colorful List - Accent 1,Párrafo de lista1"/>
    <w:basedOn w:val="Normal"/>
    <w:link w:val="PrrafodelistaCar"/>
    <w:uiPriority w:val="34"/>
    <w:qFormat/>
    <w:rsid w:val="00542D01"/>
    <w:pPr>
      <w:ind w:left="720"/>
      <w:contextualSpacing/>
    </w:pPr>
  </w:style>
  <w:style w:type="paragraph" w:styleId="Textodeglobo">
    <w:name w:val="Balloon Text"/>
    <w:basedOn w:val="Normal"/>
    <w:link w:val="TextodegloboCar"/>
    <w:uiPriority w:val="99"/>
    <w:semiHidden/>
    <w:unhideWhenUsed/>
    <w:rsid w:val="00B2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7362"/>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1D3058"/>
    <w:rPr>
      <w:color w:val="0563C1" w:themeColor="hyperlink"/>
      <w:u w:val="single"/>
    </w:rPr>
  </w:style>
  <w:style w:type="character" w:styleId="Mencinsinresolver">
    <w:name w:val="Unresolved Mention"/>
    <w:basedOn w:val="Fuentedeprrafopredeter"/>
    <w:uiPriority w:val="99"/>
    <w:semiHidden/>
    <w:unhideWhenUsed/>
    <w:rsid w:val="001D3058"/>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6125D"/>
    <w:pPr>
      <w:jc w:val="both"/>
    </w:pPr>
    <w:rPr>
      <w:rFonts w:asciiTheme="minorHAnsi" w:eastAsiaTheme="minorHAnsi" w:hAnsiTheme="minorHAnsi" w:cstheme="minorBidi"/>
      <w:sz w:val="22"/>
      <w:szCs w:val="22"/>
      <w:vertAlign w:val="superscript"/>
      <w:lang w:val="es-MX" w:eastAsia="en-US"/>
    </w:rPr>
  </w:style>
  <w:style w:type="character" w:styleId="Refdecomentario">
    <w:name w:val="annotation reference"/>
    <w:basedOn w:val="Fuentedeprrafopredeter"/>
    <w:unhideWhenUsed/>
    <w:rsid w:val="00A724E4"/>
    <w:rPr>
      <w:sz w:val="16"/>
      <w:szCs w:val="16"/>
    </w:rPr>
  </w:style>
  <w:style w:type="paragraph" w:styleId="Textocomentario">
    <w:name w:val="annotation text"/>
    <w:basedOn w:val="Normal"/>
    <w:link w:val="TextocomentarioCar"/>
    <w:unhideWhenUsed/>
    <w:rsid w:val="00A724E4"/>
    <w:rPr>
      <w:sz w:val="20"/>
      <w:szCs w:val="20"/>
    </w:rPr>
  </w:style>
  <w:style w:type="character" w:customStyle="1" w:styleId="TextocomentarioCar">
    <w:name w:val="Texto comentario Car"/>
    <w:basedOn w:val="Fuentedeprrafopredeter"/>
    <w:link w:val="Textocomentario"/>
    <w:uiPriority w:val="99"/>
    <w:semiHidden/>
    <w:rsid w:val="00A724E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724E4"/>
    <w:rPr>
      <w:b/>
      <w:bCs/>
    </w:rPr>
  </w:style>
  <w:style w:type="character" w:customStyle="1" w:styleId="AsuntodelcomentarioCar">
    <w:name w:val="Asunto del comentario Car"/>
    <w:basedOn w:val="TextocomentarioCar"/>
    <w:link w:val="Asuntodelcomentario"/>
    <w:uiPriority w:val="99"/>
    <w:semiHidden/>
    <w:rsid w:val="00A724E4"/>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rsid w:val="0056081B"/>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56081B"/>
    <w:rPr>
      <w:rFonts w:asciiTheme="majorHAnsi" w:eastAsiaTheme="majorEastAsia" w:hAnsiTheme="majorHAnsi" w:cstheme="majorBidi"/>
      <w:color w:val="1F4D78" w:themeColor="accent1" w:themeShade="7F"/>
      <w:sz w:val="24"/>
      <w:szCs w:val="24"/>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ar Car1"/>
    <w:link w:val="NormalWeb"/>
    <w:uiPriority w:val="99"/>
    <w:qFormat/>
    <w:locked/>
    <w:rsid w:val="00B413B4"/>
    <w:rPr>
      <w:rFonts w:ascii="Arial" w:eastAsia="Calibri" w:hAnsi="Arial" w:cs="Arial"/>
      <w:sz w:val="24"/>
      <w:szCs w:val="24"/>
      <w:shd w:val="clear" w:color="auto" w:fill="FFFFFF"/>
      <w:lang w:eastAsia="es-MX"/>
    </w:rPr>
  </w:style>
  <w:style w:type="paragraph" w:styleId="NormalWeb">
    <w:name w:val="Normal (Web)"/>
    <w:aliases w:val="Normal (Web) Car1,Normal (Web) Car Car,Normal (Web) Car Car Car Car Car Car,Normal (Web) Car1 Car Car,Normal (Web) Car Car Car Car Car Car Car Car Car Car,Normal (Web) Car Car Car Car,Car Car Car Car,Car Car Car,Car Car,Car,Car Car Car Ca,C"/>
    <w:basedOn w:val="Ttulo1"/>
    <w:next w:val="Normal"/>
    <w:link w:val="NormalWebCar"/>
    <w:autoRedefine/>
    <w:uiPriority w:val="99"/>
    <w:unhideWhenUsed/>
    <w:qFormat/>
    <w:rsid w:val="00B413B4"/>
    <w:pPr>
      <w:keepLines w:val="0"/>
      <w:shd w:val="clear" w:color="auto" w:fill="FFFFFF"/>
      <w:tabs>
        <w:tab w:val="left" w:pos="360"/>
      </w:tabs>
      <w:spacing w:before="100" w:beforeAutospacing="1" w:after="100" w:afterAutospacing="1" w:line="360" w:lineRule="auto"/>
      <w:jc w:val="both"/>
      <w:outlineLvl w:val="9"/>
    </w:pPr>
    <w:rPr>
      <w:rFonts w:ascii="Arial" w:eastAsia="Calibri" w:hAnsi="Arial" w:cs="Arial"/>
      <w:b w:val="0"/>
      <w:bCs w:val="0"/>
      <w:color w:val="auto"/>
      <w:sz w:val="24"/>
      <w:szCs w:val="24"/>
      <w:lang w:val="es-MX" w:eastAsia="es-MX"/>
    </w:rPr>
  </w:style>
  <w:style w:type="character" w:customStyle="1" w:styleId="PrrafodelistaCar">
    <w:name w:val="Párrafo de lista Car"/>
    <w:aliases w:val="CNBV Parrafo1 Car,Cita texto Car,Parrafo 1 Car,Lista multicolor - Énfasis 11 Car,Lista vistosa - Énfasis 11 Car,Cuadrícula media 1 - Énfasis 21 Car,Listas Car,List Paragraph-Thesis Car,Footnote Car,List Paragraph2 Car"/>
    <w:link w:val="Prrafodelista"/>
    <w:uiPriority w:val="34"/>
    <w:qFormat/>
    <w:locked/>
    <w:rsid w:val="0056081B"/>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EE6922"/>
    <w:rPr>
      <w:rFonts w:ascii="Calibri" w:eastAsia="Calibri" w:hAnsi="Calibri" w:cs="Times New Roman"/>
    </w:rPr>
  </w:style>
  <w:style w:type="paragraph" w:customStyle="1" w:styleId="Estilo">
    <w:name w:val="Estilo"/>
    <w:basedOn w:val="Sinespaciado"/>
    <w:link w:val="EstiloCar"/>
    <w:qFormat/>
    <w:rsid w:val="00C72D31"/>
    <w:pPr>
      <w:jc w:val="both"/>
    </w:pPr>
    <w:rPr>
      <w:rFonts w:ascii="Arial" w:eastAsia="Times New Roman" w:hAnsi="Arial"/>
      <w:sz w:val="24"/>
      <w:szCs w:val="21"/>
    </w:rPr>
  </w:style>
  <w:style w:type="character" w:customStyle="1" w:styleId="EstiloCar">
    <w:name w:val="Estilo Car"/>
    <w:link w:val="Estilo"/>
    <w:rsid w:val="00C72D31"/>
    <w:rPr>
      <w:rFonts w:ascii="Arial" w:eastAsia="Times New Roman" w:hAnsi="Arial" w:cs="Times New Roman"/>
      <w:sz w:val="24"/>
      <w:szCs w:val="21"/>
    </w:rPr>
  </w:style>
  <w:style w:type="paragraph" w:customStyle="1" w:styleId="NSentencia">
    <w:name w:val="N. Sentencia"/>
    <w:basedOn w:val="Normal"/>
    <w:link w:val="NSentenciaCar"/>
    <w:qFormat/>
    <w:rsid w:val="00C81BBE"/>
    <w:pPr>
      <w:numPr>
        <w:numId w:val="1"/>
      </w:numPr>
      <w:spacing w:before="240" w:after="240" w:line="360" w:lineRule="auto"/>
      <w:ind w:left="0" w:firstLine="0"/>
      <w:jc w:val="both"/>
    </w:pPr>
    <w:rPr>
      <w:rFonts w:ascii="Univers" w:hAnsi="Univers"/>
      <w:bCs/>
      <w:sz w:val="28"/>
    </w:rPr>
  </w:style>
  <w:style w:type="character" w:customStyle="1" w:styleId="NSentenciaCar">
    <w:name w:val="N. Sentencia Car"/>
    <w:basedOn w:val="Fuentedeprrafopredeter"/>
    <w:link w:val="NSentencia"/>
    <w:rsid w:val="00C81BBE"/>
    <w:rPr>
      <w:rFonts w:ascii="Univers" w:eastAsia="Times New Roman" w:hAnsi="Univers" w:cs="Times New Roman"/>
      <w:bCs/>
      <w:sz w:val="28"/>
      <w:szCs w:val="24"/>
      <w:lang w:val="es-ES" w:eastAsia="es-ES"/>
    </w:rPr>
  </w:style>
  <w:style w:type="character" w:customStyle="1" w:styleId="Ttulo2Car">
    <w:name w:val="Título 2 Car"/>
    <w:basedOn w:val="Fuentedeprrafopredeter"/>
    <w:link w:val="Ttulo2"/>
    <w:uiPriority w:val="9"/>
    <w:rsid w:val="00DC4D0D"/>
    <w:rPr>
      <w:rFonts w:asciiTheme="majorHAnsi" w:eastAsiaTheme="majorEastAsia" w:hAnsiTheme="majorHAnsi" w:cstheme="majorBidi"/>
      <w:color w:val="2E74B5" w:themeColor="accent1" w:themeShade="BF"/>
      <w:sz w:val="26"/>
      <w:szCs w:val="26"/>
      <w:lang w:val="es-ES" w:eastAsia="es-ES"/>
    </w:rPr>
  </w:style>
  <w:style w:type="paragraph" w:styleId="TtuloTDC">
    <w:name w:val="TOC Heading"/>
    <w:basedOn w:val="Ttulo1"/>
    <w:next w:val="Normal"/>
    <w:uiPriority w:val="39"/>
    <w:unhideWhenUsed/>
    <w:qFormat/>
    <w:rsid w:val="008D39AA"/>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s-MX" w:eastAsia="es-MX"/>
    </w:rPr>
  </w:style>
  <w:style w:type="paragraph" w:styleId="TDC2">
    <w:name w:val="toc 2"/>
    <w:basedOn w:val="Normal"/>
    <w:next w:val="Normal"/>
    <w:autoRedefine/>
    <w:uiPriority w:val="39"/>
    <w:unhideWhenUsed/>
    <w:rsid w:val="00A328F1"/>
    <w:pPr>
      <w:tabs>
        <w:tab w:val="left" w:pos="880"/>
        <w:tab w:val="right" w:leader="dot" w:pos="7693"/>
      </w:tabs>
      <w:spacing w:after="100"/>
      <w:ind w:left="240"/>
    </w:pPr>
    <w:rPr>
      <w:rFonts w:ascii="Arial Narrow" w:hAnsi="Arial Narrow"/>
      <w:b/>
      <w:bCs/>
      <w:noProof/>
      <w:sz w:val="20"/>
      <w:szCs w:val="20"/>
    </w:rPr>
  </w:style>
  <w:style w:type="character" w:styleId="Hipervnculovisitado">
    <w:name w:val="FollowedHyperlink"/>
    <w:basedOn w:val="Fuentedeprrafopredeter"/>
    <w:uiPriority w:val="99"/>
    <w:semiHidden/>
    <w:unhideWhenUsed/>
    <w:rsid w:val="003049FB"/>
    <w:rPr>
      <w:color w:val="954F72" w:themeColor="followedHyperlink"/>
      <w:u w:val="single"/>
    </w:rPr>
  </w:style>
  <w:style w:type="table" w:customStyle="1" w:styleId="Tablaconcuadrcula1">
    <w:name w:val="Tabla con cuadrícula1"/>
    <w:basedOn w:val="Tablanormal"/>
    <w:next w:val="Tablaconcuadrcula"/>
    <w:uiPriority w:val="39"/>
    <w:rsid w:val="007C6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5F1A41"/>
    <w:pPr>
      <w:tabs>
        <w:tab w:val="right" w:leader="dot" w:pos="7693"/>
      </w:tabs>
      <w:spacing w:after="100"/>
      <w:ind w:left="284"/>
    </w:pPr>
  </w:style>
  <w:style w:type="paragraph" w:styleId="TDC3">
    <w:name w:val="toc 3"/>
    <w:basedOn w:val="Normal"/>
    <w:next w:val="Normal"/>
    <w:autoRedefine/>
    <w:uiPriority w:val="39"/>
    <w:unhideWhenUsed/>
    <w:rsid w:val="00663F46"/>
    <w:pPr>
      <w:tabs>
        <w:tab w:val="right" w:leader="dot" w:pos="7693"/>
      </w:tabs>
      <w:spacing w:after="100"/>
      <w:ind w:left="284"/>
    </w:pPr>
  </w:style>
  <w:style w:type="paragraph" w:styleId="Textoindependiente">
    <w:name w:val="Body Text"/>
    <w:basedOn w:val="Normal"/>
    <w:link w:val="TextoindependienteCar"/>
    <w:uiPriority w:val="1"/>
    <w:unhideWhenUsed/>
    <w:qFormat/>
    <w:rsid w:val="00C350ED"/>
    <w:pPr>
      <w:spacing w:after="120" w:line="288" w:lineRule="auto"/>
    </w:pPr>
    <w:rPr>
      <w:rFonts w:asciiTheme="minorHAnsi" w:eastAsiaTheme="minorEastAsia" w:hAnsiTheme="minorHAnsi" w:cstheme="minorBidi"/>
      <w:sz w:val="21"/>
      <w:szCs w:val="21"/>
      <w:lang w:val="es-MX" w:eastAsia="en-US"/>
    </w:rPr>
  </w:style>
  <w:style w:type="character" w:customStyle="1" w:styleId="TextoindependienteCar">
    <w:name w:val="Texto independiente Car"/>
    <w:basedOn w:val="Fuentedeprrafopredeter"/>
    <w:link w:val="Textoindependiente"/>
    <w:uiPriority w:val="1"/>
    <w:rsid w:val="00C350ED"/>
    <w:rPr>
      <w:rFonts w:eastAsiaTheme="minorEastAsia"/>
      <w:sz w:val="21"/>
      <w:szCs w:val="21"/>
    </w:rPr>
  </w:style>
  <w:style w:type="character" w:customStyle="1" w:styleId="mpj7bzys">
    <w:name w:val="mpj7bzys"/>
    <w:basedOn w:val="Fuentedeprrafopredeter"/>
    <w:rsid w:val="00DB3303"/>
  </w:style>
  <w:style w:type="paragraph" w:customStyle="1" w:styleId="xp1">
    <w:name w:val="x_p1"/>
    <w:basedOn w:val="Normal"/>
    <w:rsid w:val="000B2791"/>
    <w:pPr>
      <w:spacing w:before="100" w:beforeAutospacing="1" w:after="100" w:afterAutospacing="1"/>
    </w:pPr>
    <w:rPr>
      <w:lang w:val="es-MX" w:eastAsia="es-MX"/>
    </w:rPr>
  </w:style>
  <w:style w:type="character" w:customStyle="1" w:styleId="xs1">
    <w:name w:val="x_s1"/>
    <w:basedOn w:val="Fuentedeprrafopredeter"/>
    <w:rsid w:val="000B2791"/>
  </w:style>
  <w:style w:type="paragraph" w:styleId="Textonotaalfinal">
    <w:name w:val="endnote text"/>
    <w:basedOn w:val="Normal"/>
    <w:link w:val="TextonotaalfinalCar"/>
    <w:uiPriority w:val="99"/>
    <w:semiHidden/>
    <w:unhideWhenUsed/>
    <w:rsid w:val="00A85172"/>
    <w:rPr>
      <w:sz w:val="20"/>
      <w:szCs w:val="20"/>
    </w:rPr>
  </w:style>
  <w:style w:type="character" w:customStyle="1" w:styleId="TextonotaalfinalCar">
    <w:name w:val="Texto nota al final Car"/>
    <w:basedOn w:val="Fuentedeprrafopredeter"/>
    <w:link w:val="Textonotaalfinal"/>
    <w:uiPriority w:val="99"/>
    <w:semiHidden/>
    <w:rsid w:val="00A85172"/>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A85172"/>
    <w:rPr>
      <w:vertAlign w:val="superscript"/>
    </w:rPr>
  </w:style>
  <w:style w:type="character" w:customStyle="1" w:styleId="Ttulo4Car">
    <w:name w:val="Título 4 Car"/>
    <w:basedOn w:val="Fuentedeprrafopredeter"/>
    <w:link w:val="Ttulo4"/>
    <w:uiPriority w:val="9"/>
    <w:rsid w:val="0059121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59121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591214"/>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591214"/>
    <w:pPr>
      <w:ind w:left="283" w:hanging="283"/>
      <w:contextualSpacing/>
    </w:pPr>
  </w:style>
  <w:style w:type="paragraph" w:customStyle="1" w:styleId="xp2">
    <w:name w:val="x_p2"/>
    <w:basedOn w:val="Normal"/>
    <w:rsid w:val="00E36BB4"/>
    <w:pPr>
      <w:spacing w:before="100" w:beforeAutospacing="1" w:after="100" w:afterAutospacing="1"/>
    </w:pPr>
    <w:rPr>
      <w:lang w:val="es-MX" w:eastAsia="es-MX"/>
    </w:rPr>
  </w:style>
  <w:style w:type="character" w:customStyle="1" w:styleId="bold">
    <w:name w:val="bold"/>
    <w:basedOn w:val="Fuentedeprrafopredeter"/>
    <w:rsid w:val="00121EAC"/>
  </w:style>
  <w:style w:type="paragraph" w:customStyle="1" w:styleId="Cuerpo">
    <w:name w:val="Cuerpo"/>
    <w:qFormat/>
    <w:rsid w:val="00FF7A15"/>
    <w:pPr>
      <w:spacing w:after="0" w:line="240" w:lineRule="auto"/>
    </w:pPr>
    <w:rPr>
      <w:rFonts w:ascii="Times New Roman" w:eastAsia="Arial Unicode MS" w:hAnsi="Times New Roman" w:cs="Arial Unicode MS"/>
      <w:color w:val="000000"/>
      <w:sz w:val="24"/>
      <w:szCs w:val="24"/>
      <w:u w:color="000000"/>
      <w:lang w:val="es-ES_tradnl" w:eastAsia="es-MX"/>
    </w:rPr>
  </w:style>
  <w:style w:type="character" w:styleId="Fuerte">
    <w:name w:val="Strong"/>
    <w:uiPriority w:val="22"/>
    <w:qFormat/>
    <w:rsid w:val="00FF7A15"/>
    <w:rPr>
      <w:b/>
      <w:bCs/>
    </w:rPr>
  </w:style>
  <w:style w:type="paragraph" w:styleId="Listaconvietas2">
    <w:name w:val="List Bullet 2"/>
    <w:basedOn w:val="Normal"/>
    <w:uiPriority w:val="99"/>
    <w:unhideWhenUsed/>
    <w:rsid w:val="00F674D1"/>
    <w:pPr>
      <w:numPr>
        <w:numId w:val="20"/>
      </w:numPr>
      <w:contextualSpacing/>
    </w:pPr>
    <w:rPr>
      <w:rFonts w:ascii="Arial" w:eastAsia="Calibri" w:hAnsi="Arial"/>
      <w:sz w:val="20"/>
      <w:szCs w:val="20"/>
      <w:lang w:val="es-ES_tradnl" w:eastAsia="en-US"/>
    </w:rPr>
  </w:style>
  <w:style w:type="character" w:customStyle="1" w:styleId="cf01">
    <w:name w:val="cf01"/>
    <w:basedOn w:val="Fuentedeprrafopredeter"/>
    <w:rsid w:val="003A10E2"/>
    <w:rPr>
      <w:rFonts w:ascii="Segoe UI" w:hAnsi="Segoe UI" w:cs="Segoe UI" w:hint="default"/>
      <w:sz w:val="18"/>
      <w:szCs w:val="18"/>
    </w:rPr>
  </w:style>
  <w:style w:type="paragraph" w:styleId="Continuarlista">
    <w:name w:val="List Continue"/>
    <w:basedOn w:val="Normal"/>
    <w:uiPriority w:val="99"/>
    <w:unhideWhenUsed/>
    <w:rsid w:val="006A6DD9"/>
    <w:pPr>
      <w:spacing w:after="120"/>
      <w:ind w:left="283"/>
      <w:contextualSpacing/>
    </w:pPr>
  </w:style>
  <w:style w:type="paragraph" w:styleId="Textoindependienteprimerasangra2">
    <w:name w:val="Body Text First Indent 2"/>
    <w:basedOn w:val="Sangradetextonormal"/>
    <w:link w:val="Textoindependienteprimerasangra2Car"/>
    <w:uiPriority w:val="99"/>
    <w:unhideWhenUsed/>
    <w:rsid w:val="006A6DD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A6DD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53884">
      <w:bodyDiv w:val="1"/>
      <w:marLeft w:val="0"/>
      <w:marRight w:val="0"/>
      <w:marTop w:val="0"/>
      <w:marBottom w:val="0"/>
      <w:divBdr>
        <w:top w:val="none" w:sz="0" w:space="0" w:color="auto"/>
        <w:left w:val="none" w:sz="0" w:space="0" w:color="auto"/>
        <w:bottom w:val="none" w:sz="0" w:space="0" w:color="auto"/>
        <w:right w:val="none" w:sz="0" w:space="0" w:color="auto"/>
      </w:divBdr>
    </w:div>
    <w:div w:id="378549866">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444009339">
      <w:bodyDiv w:val="1"/>
      <w:marLeft w:val="0"/>
      <w:marRight w:val="0"/>
      <w:marTop w:val="0"/>
      <w:marBottom w:val="0"/>
      <w:divBdr>
        <w:top w:val="none" w:sz="0" w:space="0" w:color="auto"/>
        <w:left w:val="none" w:sz="0" w:space="0" w:color="auto"/>
        <w:bottom w:val="none" w:sz="0" w:space="0" w:color="auto"/>
        <w:right w:val="none" w:sz="0" w:space="0" w:color="auto"/>
      </w:divBdr>
    </w:div>
    <w:div w:id="470631068">
      <w:bodyDiv w:val="1"/>
      <w:marLeft w:val="0"/>
      <w:marRight w:val="0"/>
      <w:marTop w:val="0"/>
      <w:marBottom w:val="0"/>
      <w:divBdr>
        <w:top w:val="none" w:sz="0" w:space="0" w:color="auto"/>
        <w:left w:val="none" w:sz="0" w:space="0" w:color="auto"/>
        <w:bottom w:val="none" w:sz="0" w:space="0" w:color="auto"/>
        <w:right w:val="none" w:sz="0" w:space="0" w:color="auto"/>
      </w:divBdr>
    </w:div>
    <w:div w:id="473303481">
      <w:bodyDiv w:val="1"/>
      <w:marLeft w:val="0"/>
      <w:marRight w:val="0"/>
      <w:marTop w:val="0"/>
      <w:marBottom w:val="0"/>
      <w:divBdr>
        <w:top w:val="none" w:sz="0" w:space="0" w:color="auto"/>
        <w:left w:val="none" w:sz="0" w:space="0" w:color="auto"/>
        <w:bottom w:val="none" w:sz="0" w:space="0" w:color="auto"/>
        <w:right w:val="none" w:sz="0" w:space="0" w:color="auto"/>
      </w:divBdr>
    </w:div>
    <w:div w:id="490565328">
      <w:bodyDiv w:val="1"/>
      <w:marLeft w:val="0"/>
      <w:marRight w:val="0"/>
      <w:marTop w:val="0"/>
      <w:marBottom w:val="0"/>
      <w:divBdr>
        <w:top w:val="none" w:sz="0" w:space="0" w:color="auto"/>
        <w:left w:val="none" w:sz="0" w:space="0" w:color="auto"/>
        <w:bottom w:val="none" w:sz="0" w:space="0" w:color="auto"/>
        <w:right w:val="none" w:sz="0" w:space="0" w:color="auto"/>
      </w:divBdr>
    </w:div>
    <w:div w:id="505822601">
      <w:bodyDiv w:val="1"/>
      <w:marLeft w:val="0"/>
      <w:marRight w:val="0"/>
      <w:marTop w:val="0"/>
      <w:marBottom w:val="0"/>
      <w:divBdr>
        <w:top w:val="none" w:sz="0" w:space="0" w:color="auto"/>
        <w:left w:val="none" w:sz="0" w:space="0" w:color="auto"/>
        <w:bottom w:val="none" w:sz="0" w:space="0" w:color="auto"/>
        <w:right w:val="none" w:sz="0" w:space="0" w:color="auto"/>
      </w:divBdr>
    </w:div>
    <w:div w:id="510533683">
      <w:bodyDiv w:val="1"/>
      <w:marLeft w:val="0"/>
      <w:marRight w:val="0"/>
      <w:marTop w:val="0"/>
      <w:marBottom w:val="0"/>
      <w:divBdr>
        <w:top w:val="none" w:sz="0" w:space="0" w:color="auto"/>
        <w:left w:val="none" w:sz="0" w:space="0" w:color="auto"/>
        <w:bottom w:val="none" w:sz="0" w:space="0" w:color="auto"/>
        <w:right w:val="none" w:sz="0" w:space="0" w:color="auto"/>
      </w:divBdr>
    </w:div>
    <w:div w:id="608590941">
      <w:bodyDiv w:val="1"/>
      <w:marLeft w:val="0"/>
      <w:marRight w:val="0"/>
      <w:marTop w:val="0"/>
      <w:marBottom w:val="0"/>
      <w:divBdr>
        <w:top w:val="none" w:sz="0" w:space="0" w:color="auto"/>
        <w:left w:val="none" w:sz="0" w:space="0" w:color="auto"/>
        <w:bottom w:val="none" w:sz="0" w:space="0" w:color="auto"/>
        <w:right w:val="none" w:sz="0" w:space="0" w:color="auto"/>
      </w:divBdr>
    </w:div>
    <w:div w:id="634338562">
      <w:bodyDiv w:val="1"/>
      <w:marLeft w:val="0"/>
      <w:marRight w:val="0"/>
      <w:marTop w:val="0"/>
      <w:marBottom w:val="0"/>
      <w:divBdr>
        <w:top w:val="none" w:sz="0" w:space="0" w:color="auto"/>
        <w:left w:val="none" w:sz="0" w:space="0" w:color="auto"/>
        <w:bottom w:val="none" w:sz="0" w:space="0" w:color="auto"/>
        <w:right w:val="none" w:sz="0" w:space="0" w:color="auto"/>
      </w:divBdr>
    </w:div>
    <w:div w:id="641734229">
      <w:bodyDiv w:val="1"/>
      <w:marLeft w:val="0"/>
      <w:marRight w:val="0"/>
      <w:marTop w:val="0"/>
      <w:marBottom w:val="0"/>
      <w:divBdr>
        <w:top w:val="none" w:sz="0" w:space="0" w:color="auto"/>
        <w:left w:val="none" w:sz="0" w:space="0" w:color="auto"/>
        <w:bottom w:val="none" w:sz="0" w:space="0" w:color="auto"/>
        <w:right w:val="none" w:sz="0" w:space="0" w:color="auto"/>
      </w:divBdr>
    </w:div>
    <w:div w:id="683828221">
      <w:bodyDiv w:val="1"/>
      <w:marLeft w:val="0"/>
      <w:marRight w:val="0"/>
      <w:marTop w:val="0"/>
      <w:marBottom w:val="0"/>
      <w:divBdr>
        <w:top w:val="none" w:sz="0" w:space="0" w:color="auto"/>
        <w:left w:val="none" w:sz="0" w:space="0" w:color="auto"/>
        <w:bottom w:val="none" w:sz="0" w:space="0" w:color="auto"/>
        <w:right w:val="none" w:sz="0" w:space="0" w:color="auto"/>
      </w:divBdr>
    </w:div>
    <w:div w:id="694696711">
      <w:bodyDiv w:val="1"/>
      <w:marLeft w:val="0"/>
      <w:marRight w:val="0"/>
      <w:marTop w:val="0"/>
      <w:marBottom w:val="0"/>
      <w:divBdr>
        <w:top w:val="none" w:sz="0" w:space="0" w:color="auto"/>
        <w:left w:val="none" w:sz="0" w:space="0" w:color="auto"/>
        <w:bottom w:val="none" w:sz="0" w:space="0" w:color="auto"/>
        <w:right w:val="none" w:sz="0" w:space="0" w:color="auto"/>
      </w:divBdr>
    </w:div>
    <w:div w:id="705640648">
      <w:bodyDiv w:val="1"/>
      <w:marLeft w:val="0"/>
      <w:marRight w:val="0"/>
      <w:marTop w:val="0"/>
      <w:marBottom w:val="0"/>
      <w:divBdr>
        <w:top w:val="none" w:sz="0" w:space="0" w:color="auto"/>
        <w:left w:val="none" w:sz="0" w:space="0" w:color="auto"/>
        <w:bottom w:val="none" w:sz="0" w:space="0" w:color="auto"/>
        <w:right w:val="none" w:sz="0" w:space="0" w:color="auto"/>
      </w:divBdr>
    </w:div>
    <w:div w:id="721707644">
      <w:bodyDiv w:val="1"/>
      <w:marLeft w:val="0"/>
      <w:marRight w:val="0"/>
      <w:marTop w:val="0"/>
      <w:marBottom w:val="0"/>
      <w:divBdr>
        <w:top w:val="none" w:sz="0" w:space="0" w:color="auto"/>
        <w:left w:val="none" w:sz="0" w:space="0" w:color="auto"/>
        <w:bottom w:val="none" w:sz="0" w:space="0" w:color="auto"/>
        <w:right w:val="none" w:sz="0" w:space="0" w:color="auto"/>
      </w:divBdr>
    </w:div>
    <w:div w:id="815143579">
      <w:bodyDiv w:val="1"/>
      <w:marLeft w:val="0"/>
      <w:marRight w:val="0"/>
      <w:marTop w:val="0"/>
      <w:marBottom w:val="0"/>
      <w:divBdr>
        <w:top w:val="none" w:sz="0" w:space="0" w:color="auto"/>
        <w:left w:val="none" w:sz="0" w:space="0" w:color="auto"/>
        <w:bottom w:val="none" w:sz="0" w:space="0" w:color="auto"/>
        <w:right w:val="none" w:sz="0" w:space="0" w:color="auto"/>
      </w:divBdr>
    </w:div>
    <w:div w:id="867986216">
      <w:bodyDiv w:val="1"/>
      <w:marLeft w:val="0"/>
      <w:marRight w:val="0"/>
      <w:marTop w:val="0"/>
      <w:marBottom w:val="0"/>
      <w:divBdr>
        <w:top w:val="none" w:sz="0" w:space="0" w:color="auto"/>
        <w:left w:val="none" w:sz="0" w:space="0" w:color="auto"/>
        <w:bottom w:val="none" w:sz="0" w:space="0" w:color="auto"/>
        <w:right w:val="none" w:sz="0" w:space="0" w:color="auto"/>
      </w:divBdr>
    </w:div>
    <w:div w:id="875966855">
      <w:bodyDiv w:val="1"/>
      <w:marLeft w:val="0"/>
      <w:marRight w:val="0"/>
      <w:marTop w:val="0"/>
      <w:marBottom w:val="0"/>
      <w:divBdr>
        <w:top w:val="none" w:sz="0" w:space="0" w:color="auto"/>
        <w:left w:val="none" w:sz="0" w:space="0" w:color="auto"/>
        <w:bottom w:val="none" w:sz="0" w:space="0" w:color="auto"/>
        <w:right w:val="none" w:sz="0" w:space="0" w:color="auto"/>
      </w:divBdr>
    </w:div>
    <w:div w:id="974991977">
      <w:bodyDiv w:val="1"/>
      <w:marLeft w:val="0"/>
      <w:marRight w:val="0"/>
      <w:marTop w:val="0"/>
      <w:marBottom w:val="0"/>
      <w:divBdr>
        <w:top w:val="none" w:sz="0" w:space="0" w:color="auto"/>
        <w:left w:val="none" w:sz="0" w:space="0" w:color="auto"/>
        <w:bottom w:val="none" w:sz="0" w:space="0" w:color="auto"/>
        <w:right w:val="none" w:sz="0" w:space="0" w:color="auto"/>
      </w:divBdr>
    </w:div>
    <w:div w:id="1004019327">
      <w:bodyDiv w:val="1"/>
      <w:marLeft w:val="0"/>
      <w:marRight w:val="0"/>
      <w:marTop w:val="0"/>
      <w:marBottom w:val="0"/>
      <w:divBdr>
        <w:top w:val="none" w:sz="0" w:space="0" w:color="auto"/>
        <w:left w:val="none" w:sz="0" w:space="0" w:color="auto"/>
        <w:bottom w:val="none" w:sz="0" w:space="0" w:color="auto"/>
        <w:right w:val="none" w:sz="0" w:space="0" w:color="auto"/>
      </w:divBdr>
    </w:div>
    <w:div w:id="1009063052">
      <w:bodyDiv w:val="1"/>
      <w:marLeft w:val="0"/>
      <w:marRight w:val="0"/>
      <w:marTop w:val="0"/>
      <w:marBottom w:val="0"/>
      <w:divBdr>
        <w:top w:val="none" w:sz="0" w:space="0" w:color="auto"/>
        <w:left w:val="none" w:sz="0" w:space="0" w:color="auto"/>
        <w:bottom w:val="none" w:sz="0" w:space="0" w:color="auto"/>
        <w:right w:val="none" w:sz="0" w:space="0" w:color="auto"/>
      </w:divBdr>
    </w:div>
    <w:div w:id="1093938685">
      <w:bodyDiv w:val="1"/>
      <w:marLeft w:val="0"/>
      <w:marRight w:val="0"/>
      <w:marTop w:val="0"/>
      <w:marBottom w:val="0"/>
      <w:divBdr>
        <w:top w:val="none" w:sz="0" w:space="0" w:color="auto"/>
        <w:left w:val="none" w:sz="0" w:space="0" w:color="auto"/>
        <w:bottom w:val="none" w:sz="0" w:space="0" w:color="auto"/>
        <w:right w:val="none" w:sz="0" w:space="0" w:color="auto"/>
      </w:divBdr>
    </w:div>
    <w:div w:id="1125201529">
      <w:bodyDiv w:val="1"/>
      <w:marLeft w:val="0"/>
      <w:marRight w:val="0"/>
      <w:marTop w:val="0"/>
      <w:marBottom w:val="0"/>
      <w:divBdr>
        <w:top w:val="none" w:sz="0" w:space="0" w:color="auto"/>
        <w:left w:val="none" w:sz="0" w:space="0" w:color="auto"/>
        <w:bottom w:val="none" w:sz="0" w:space="0" w:color="auto"/>
        <w:right w:val="none" w:sz="0" w:space="0" w:color="auto"/>
      </w:divBdr>
    </w:div>
    <w:div w:id="1141386517">
      <w:bodyDiv w:val="1"/>
      <w:marLeft w:val="0"/>
      <w:marRight w:val="0"/>
      <w:marTop w:val="0"/>
      <w:marBottom w:val="0"/>
      <w:divBdr>
        <w:top w:val="none" w:sz="0" w:space="0" w:color="auto"/>
        <w:left w:val="none" w:sz="0" w:space="0" w:color="auto"/>
        <w:bottom w:val="none" w:sz="0" w:space="0" w:color="auto"/>
        <w:right w:val="none" w:sz="0" w:space="0" w:color="auto"/>
      </w:divBdr>
    </w:div>
    <w:div w:id="1249924752">
      <w:bodyDiv w:val="1"/>
      <w:marLeft w:val="0"/>
      <w:marRight w:val="0"/>
      <w:marTop w:val="0"/>
      <w:marBottom w:val="0"/>
      <w:divBdr>
        <w:top w:val="none" w:sz="0" w:space="0" w:color="auto"/>
        <w:left w:val="none" w:sz="0" w:space="0" w:color="auto"/>
        <w:bottom w:val="none" w:sz="0" w:space="0" w:color="auto"/>
        <w:right w:val="none" w:sz="0" w:space="0" w:color="auto"/>
      </w:divBdr>
    </w:div>
    <w:div w:id="1276446782">
      <w:bodyDiv w:val="1"/>
      <w:marLeft w:val="0"/>
      <w:marRight w:val="0"/>
      <w:marTop w:val="0"/>
      <w:marBottom w:val="0"/>
      <w:divBdr>
        <w:top w:val="none" w:sz="0" w:space="0" w:color="auto"/>
        <w:left w:val="none" w:sz="0" w:space="0" w:color="auto"/>
        <w:bottom w:val="none" w:sz="0" w:space="0" w:color="auto"/>
        <w:right w:val="none" w:sz="0" w:space="0" w:color="auto"/>
      </w:divBdr>
    </w:div>
    <w:div w:id="1303119979">
      <w:bodyDiv w:val="1"/>
      <w:marLeft w:val="0"/>
      <w:marRight w:val="0"/>
      <w:marTop w:val="0"/>
      <w:marBottom w:val="0"/>
      <w:divBdr>
        <w:top w:val="none" w:sz="0" w:space="0" w:color="auto"/>
        <w:left w:val="none" w:sz="0" w:space="0" w:color="auto"/>
        <w:bottom w:val="none" w:sz="0" w:space="0" w:color="auto"/>
        <w:right w:val="none" w:sz="0" w:space="0" w:color="auto"/>
      </w:divBdr>
    </w:div>
    <w:div w:id="1307051229">
      <w:bodyDiv w:val="1"/>
      <w:marLeft w:val="0"/>
      <w:marRight w:val="0"/>
      <w:marTop w:val="0"/>
      <w:marBottom w:val="0"/>
      <w:divBdr>
        <w:top w:val="none" w:sz="0" w:space="0" w:color="auto"/>
        <w:left w:val="none" w:sz="0" w:space="0" w:color="auto"/>
        <w:bottom w:val="none" w:sz="0" w:space="0" w:color="auto"/>
        <w:right w:val="none" w:sz="0" w:space="0" w:color="auto"/>
      </w:divBdr>
    </w:div>
    <w:div w:id="1316032476">
      <w:bodyDiv w:val="1"/>
      <w:marLeft w:val="0"/>
      <w:marRight w:val="0"/>
      <w:marTop w:val="0"/>
      <w:marBottom w:val="0"/>
      <w:divBdr>
        <w:top w:val="none" w:sz="0" w:space="0" w:color="auto"/>
        <w:left w:val="none" w:sz="0" w:space="0" w:color="auto"/>
        <w:bottom w:val="none" w:sz="0" w:space="0" w:color="auto"/>
        <w:right w:val="none" w:sz="0" w:space="0" w:color="auto"/>
      </w:divBdr>
    </w:div>
    <w:div w:id="1316180388">
      <w:bodyDiv w:val="1"/>
      <w:marLeft w:val="0"/>
      <w:marRight w:val="0"/>
      <w:marTop w:val="0"/>
      <w:marBottom w:val="0"/>
      <w:divBdr>
        <w:top w:val="none" w:sz="0" w:space="0" w:color="auto"/>
        <w:left w:val="none" w:sz="0" w:space="0" w:color="auto"/>
        <w:bottom w:val="none" w:sz="0" w:space="0" w:color="auto"/>
        <w:right w:val="none" w:sz="0" w:space="0" w:color="auto"/>
      </w:divBdr>
    </w:div>
    <w:div w:id="1316181033">
      <w:bodyDiv w:val="1"/>
      <w:marLeft w:val="0"/>
      <w:marRight w:val="0"/>
      <w:marTop w:val="0"/>
      <w:marBottom w:val="0"/>
      <w:divBdr>
        <w:top w:val="none" w:sz="0" w:space="0" w:color="auto"/>
        <w:left w:val="none" w:sz="0" w:space="0" w:color="auto"/>
        <w:bottom w:val="none" w:sz="0" w:space="0" w:color="auto"/>
        <w:right w:val="none" w:sz="0" w:space="0" w:color="auto"/>
      </w:divBdr>
    </w:div>
    <w:div w:id="1331955281">
      <w:bodyDiv w:val="1"/>
      <w:marLeft w:val="0"/>
      <w:marRight w:val="0"/>
      <w:marTop w:val="0"/>
      <w:marBottom w:val="0"/>
      <w:divBdr>
        <w:top w:val="none" w:sz="0" w:space="0" w:color="auto"/>
        <w:left w:val="none" w:sz="0" w:space="0" w:color="auto"/>
        <w:bottom w:val="none" w:sz="0" w:space="0" w:color="auto"/>
        <w:right w:val="none" w:sz="0" w:space="0" w:color="auto"/>
      </w:divBdr>
    </w:div>
    <w:div w:id="1371882664">
      <w:bodyDiv w:val="1"/>
      <w:marLeft w:val="0"/>
      <w:marRight w:val="0"/>
      <w:marTop w:val="0"/>
      <w:marBottom w:val="0"/>
      <w:divBdr>
        <w:top w:val="none" w:sz="0" w:space="0" w:color="auto"/>
        <w:left w:val="none" w:sz="0" w:space="0" w:color="auto"/>
        <w:bottom w:val="none" w:sz="0" w:space="0" w:color="auto"/>
        <w:right w:val="none" w:sz="0" w:space="0" w:color="auto"/>
      </w:divBdr>
    </w:div>
    <w:div w:id="1547528496">
      <w:bodyDiv w:val="1"/>
      <w:marLeft w:val="0"/>
      <w:marRight w:val="0"/>
      <w:marTop w:val="0"/>
      <w:marBottom w:val="0"/>
      <w:divBdr>
        <w:top w:val="none" w:sz="0" w:space="0" w:color="auto"/>
        <w:left w:val="none" w:sz="0" w:space="0" w:color="auto"/>
        <w:bottom w:val="none" w:sz="0" w:space="0" w:color="auto"/>
        <w:right w:val="none" w:sz="0" w:space="0" w:color="auto"/>
      </w:divBdr>
    </w:div>
    <w:div w:id="1601177568">
      <w:bodyDiv w:val="1"/>
      <w:marLeft w:val="0"/>
      <w:marRight w:val="0"/>
      <w:marTop w:val="0"/>
      <w:marBottom w:val="0"/>
      <w:divBdr>
        <w:top w:val="none" w:sz="0" w:space="0" w:color="auto"/>
        <w:left w:val="none" w:sz="0" w:space="0" w:color="auto"/>
        <w:bottom w:val="none" w:sz="0" w:space="0" w:color="auto"/>
        <w:right w:val="none" w:sz="0" w:space="0" w:color="auto"/>
      </w:divBdr>
    </w:div>
    <w:div w:id="1635985400">
      <w:bodyDiv w:val="1"/>
      <w:marLeft w:val="0"/>
      <w:marRight w:val="0"/>
      <w:marTop w:val="0"/>
      <w:marBottom w:val="0"/>
      <w:divBdr>
        <w:top w:val="none" w:sz="0" w:space="0" w:color="auto"/>
        <w:left w:val="none" w:sz="0" w:space="0" w:color="auto"/>
        <w:bottom w:val="none" w:sz="0" w:space="0" w:color="auto"/>
        <w:right w:val="none" w:sz="0" w:space="0" w:color="auto"/>
      </w:divBdr>
    </w:div>
    <w:div w:id="1637876912">
      <w:bodyDiv w:val="1"/>
      <w:marLeft w:val="0"/>
      <w:marRight w:val="0"/>
      <w:marTop w:val="0"/>
      <w:marBottom w:val="0"/>
      <w:divBdr>
        <w:top w:val="none" w:sz="0" w:space="0" w:color="auto"/>
        <w:left w:val="none" w:sz="0" w:space="0" w:color="auto"/>
        <w:bottom w:val="none" w:sz="0" w:space="0" w:color="auto"/>
        <w:right w:val="none" w:sz="0" w:space="0" w:color="auto"/>
      </w:divBdr>
    </w:div>
    <w:div w:id="1648432740">
      <w:bodyDiv w:val="1"/>
      <w:marLeft w:val="0"/>
      <w:marRight w:val="0"/>
      <w:marTop w:val="0"/>
      <w:marBottom w:val="0"/>
      <w:divBdr>
        <w:top w:val="none" w:sz="0" w:space="0" w:color="auto"/>
        <w:left w:val="none" w:sz="0" w:space="0" w:color="auto"/>
        <w:bottom w:val="none" w:sz="0" w:space="0" w:color="auto"/>
        <w:right w:val="none" w:sz="0" w:space="0" w:color="auto"/>
      </w:divBdr>
    </w:div>
    <w:div w:id="1655064620">
      <w:bodyDiv w:val="1"/>
      <w:marLeft w:val="0"/>
      <w:marRight w:val="0"/>
      <w:marTop w:val="0"/>
      <w:marBottom w:val="0"/>
      <w:divBdr>
        <w:top w:val="none" w:sz="0" w:space="0" w:color="auto"/>
        <w:left w:val="none" w:sz="0" w:space="0" w:color="auto"/>
        <w:bottom w:val="none" w:sz="0" w:space="0" w:color="auto"/>
        <w:right w:val="none" w:sz="0" w:space="0" w:color="auto"/>
      </w:divBdr>
    </w:div>
    <w:div w:id="1793282420">
      <w:bodyDiv w:val="1"/>
      <w:marLeft w:val="0"/>
      <w:marRight w:val="0"/>
      <w:marTop w:val="0"/>
      <w:marBottom w:val="0"/>
      <w:divBdr>
        <w:top w:val="none" w:sz="0" w:space="0" w:color="auto"/>
        <w:left w:val="none" w:sz="0" w:space="0" w:color="auto"/>
        <w:bottom w:val="none" w:sz="0" w:space="0" w:color="auto"/>
        <w:right w:val="none" w:sz="0" w:space="0" w:color="auto"/>
      </w:divBdr>
    </w:div>
    <w:div w:id="1796219276">
      <w:bodyDiv w:val="1"/>
      <w:marLeft w:val="0"/>
      <w:marRight w:val="0"/>
      <w:marTop w:val="0"/>
      <w:marBottom w:val="0"/>
      <w:divBdr>
        <w:top w:val="none" w:sz="0" w:space="0" w:color="auto"/>
        <w:left w:val="none" w:sz="0" w:space="0" w:color="auto"/>
        <w:bottom w:val="none" w:sz="0" w:space="0" w:color="auto"/>
        <w:right w:val="none" w:sz="0" w:space="0" w:color="auto"/>
      </w:divBdr>
    </w:div>
    <w:div w:id="1837499511">
      <w:bodyDiv w:val="1"/>
      <w:marLeft w:val="0"/>
      <w:marRight w:val="0"/>
      <w:marTop w:val="0"/>
      <w:marBottom w:val="0"/>
      <w:divBdr>
        <w:top w:val="none" w:sz="0" w:space="0" w:color="auto"/>
        <w:left w:val="none" w:sz="0" w:space="0" w:color="auto"/>
        <w:bottom w:val="none" w:sz="0" w:space="0" w:color="auto"/>
        <w:right w:val="none" w:sz="0" w:space="0" w:color="auto"/>
      </w:divBdr>
    </w:div>
    <w:div w:id="1942032996">
      <w:bodyDiv w:val="1"/>
      <w:marLeft w:val="0"/>
      <w:marRight w:val="0"/>
      <w:marTop w:val="0"/>
      <w:marBottom w:val="0"/>
      <w:divBdr>
        <w:top w:val="none" w:sz="0" w:space="0" w:color="auto"/>
        <w:left w:val="none" w:sz="0" w:space="0" w:color="auto"/>
        <w:bottom w:val="none" w:sz="0" w:space="0" w:color="auto"/>
        <w:right w:val="none" w:sz="0" w:space="0" w:color="auto"/>
      </w:divBdr>
    </w:div>
    <w:div w:id="2047754200">
      <w:bodyDiv w:val="1"/>
      <w:marLeft w:val="0"/>
      <w:marRight w:val="0"/>
      <w:marTop w:val="0"/>
      <w:marBottom w:val="0"/>
      <w:divBdr>
        <w:top w:val="none" w:sz="0" w:space="0" w:color="auto"/>
        <w:left w:val="none" w:sz="0" w:space="0" w:color="auto"/>
        <w:bottom w:val="none" w:sz="0" w:space="0" w:color="auto"/>
        <w:right w:val="none" w:sz="0" w:space="0" w:color="auto"/>
      </w:divBdr>
    </w:div>
    <w:div w:id="2052994125">
      <w:bodyDiv w:val="1"/>
      <w:marLeft w:val="0"/>
      <w:marRight w:val="0"/>
      <w:marTop w:val="0"/>
      <w:marBottom w:val="0"/>
      <w:divBdr>
        <w:top w:val="none" w:sz="0" w:space="0" w:color="auto"/>
        <w:left w:val="none" w:sz="0" w:space="0" w:color="auto"/>
        <w:bottom w:val="none" w:sz="0" w:space="0" w:color="auto"/>
        <w:right w:val="none" w:sz="0" w:space="0" w:color="auto"/>
      </w:divBdr>
    </w:div>
    <w:div w:id="2091657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AAEC-C609-4F80-9F48-EB605661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11567</Words>
  <Characters>67556</Characters>
  <Application>Microsoft Office Word</Application>
  <DocSecurity>0</DocSecurity>
  <Lines>1535</Lines>
  <Paragraphs>374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JORGE TORRES REYES</cp:lastModifiedBy>
  <cp:revision>9</cp:revision>
  <cp:lastPrinted>2026-04-23T17:18:00Z</cp:lastPrinted>
  <dcterms:created xsi:type="dcterms:W3CDTF">2026-04-22T19:54:00Z</dcterms:created>
  <dcterms:modified xsi:type="dcterms:W3CDTF">2026-04-29T22:59:00Z</dcterms:modified>
</cp:coreProperties>
</file>