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599321"/>
    <w:bookmarkEnd w:id="0"/>
    <w:p w14:paraId="4EDFDF2E" w14:textId="4F321408" w:rsidR="00592BF2" w:rsidRDefault="00901530" w:rsidP="00421143">
      <w:pPr>
        <w:spacing w:before="100" w:beforeAutospacing="1" w:after="100" w:afterAutospacing="1" w:line="360" w:lineRule="auto"/>
        <w:rPr>
          <w:sz w:val="24"/>
          <w:szCs w:val="24"/>
        </w:rPr>
      </w:pPr>
      <w:r>
        <w:rPr>
          <w:rFonts w:ascii="Arial Narrow" w:hAnsi="Arial Narrow"/>
          <w:b/>
          <w:noProof/>
          <w14:ligatures w14:val="standardContextual"/>
        </w:rPr>
        <mc:AlternateContent>
          <mc:Choice Requires="wps">
            <w:drawing>
              <wp:anchor distT="0" distB="0" distL="114300" distR="114300" simplePos="0" relativeHeight="251663360" behindDoc="0" locked="0" layoutInCell="1" allowOverlap="1" wp14:anchorId="4F3752C5" wp14:editId="71CD07F8">
                <wp:simplePos x="0" y="0"/>
                <wp:positionH relativeFrom="column">
                  <wp:posOffset>2162175</wp:posOffset>
                </wp:positionH>
                <wp:positionV relativeFrom="paragraph">
                  <wp:posOffset>-229235</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A453F7" w14:textId="77777777" w:rsidR="00901530" w:rsidRDefault="00901530" w:rsidP="00901530">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3752C5" id="_x0000_t202" coordsize="21600,21600" o:spt="202" path="m,l,21600r21600,l21600,xe">
                <v:stroke joinstyle="miter"/>
                <v:path gradientshapeok="t" o:connecttype="rect"/>
              </v:shapetype>
              <v:shape id="Cuadro de texto 1" o:spid="_x0000_s1026" type="#_x0000_t202" style="position:absolute;margin-left:170.25pt;margin-top:-18.05pt;width:223.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" filled="f" stroked="f" strokeweight=".5pt">
                <v:textbox>
                  <w:txbxContent>
                    <w:p w14:paraId="3EA453F7" w14:textId="77777777" w:rsidR="00901530" w:rsidRDefault="00901530" w:rsidP="00901530">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340087">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621CBB90" wp14:editId="0AF18907">
                <wp:simplePos x="0" y="0"/>
                <wp:positionH relativeFrom="margin">
                  <wp:posOffset>2228215</wp:posOffset>
                </wp:positionH>
                <wp:positionV relativeFrom="paragraph">
                  <wp:posOffset>363855</wp:posOffset>
                </wp:positionV>
                <wp:extent cx="2771775" cy="4428490"/>
                <wp:effectExtent l="0" t="0" r="0" b="0"/>
                <wp:wrapNone/>
                <wp:docPr id="174067736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42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3D92" w14:textId="11AB6378" w:rsidR="004D109C" w:rsidRPr="005631FC" w:rsidRDefault="004D109C" w:rsidP="00303701">
                            <w:pPr>
                              <w:spacing w:after="0" w:line="240" w:lineRule="auto"/>
                              <w:jc w:val="both"/>
                              <w:outlineLvl w:val="0"/>
                              <w:rPr>
                                <w:rFonts w:ascii="Arial" w:hAnsi="Arial" w:cs="Arial"/>
                                <w:b/>
                              </w:rPr>
                            </w:pPr>
                            <w:r w:rsidRPr="005631FC">
                              <w:rPr>
                                <w:rFonts w:ascii="Arial" w:hAnsi="Arial" w:cs="Arial"/>
                                <w:b/>
                              </w:rPr>
                              <w:t>JUICIO PARA LA PROTECCIÓN DE LOS DERECHOS POLÍTICO-ELECTORALES DE LA CIUDADANÍA</w:t>
                            </w:r>
                          </w:p>
                          <w:p w14:paraId="25611110" w14:textId="77777777" w:rsidR="004D109C" w:rsidRPr="005631FC" w:rsidRDefault="004D109C" w:rsidP="00592BF2">
                            <w:pPr>
                              <w:spacing w:after="0" w:line="240" w:lineRule="auto"/>
                              <w:jc w:val="center"/>
                              <w:outlineLvl w:val="0"/>
                              <w:rPr>
                                <w:rFonts w:ascii="Arial" w:hAnsi="Arial" w:cs="Arial"/>
                                <w:b/>
                              </w:rPr>
                            </w:pPr>
                          </w:p>
                          <w:p w14:paraId="17D85294" w14:textId="479E4361" w:rsidR="004D109C" w:rsidRPr="005631FC" w:rsidRDefault="004D109C" w:rsidP="00592BF2">
                            <w:pPr>
                              <w:spacing w:after="0" w:line="240" w:lineRule="auto"/>
                              <w:jc w:val="both"/>
                              <w:rPr>
                                <w:rFonts w:ascii="Arial" w:hAnsi="Arial" w:cs="Arial"/>
                              </w:rPr>
                            </w:pPr>
                            <w:r w:rsidRPr="005631FC">
                              <w:rPr>
                                <w:rFonts w:ascii="Arial" w:hAnsi="Arial" w:cs="Arial"/>
                                <w:b/>
                                <w:bCs/>
                                <w:spacing w:val="-3"/>
                              </w:rPr>
                              <w:t>EXPEDIENTE:</w:t>
                            </w:r>
                            <w:r w:rsidRPr="005631FC">
                              <w:rPr>
                                <w:rFonts w:ascii="Arial" w:hAnsi="Arial" w:cs="Arial"/>
                                <w:spacing w:val="-3"/>
                              </w:rPr>
                              <w:t xml:space="preserve"> </w:t>
                            </w:r>
                            <w:r w:rsidRPr="005631FC">
                              <w:rPr>
                                <w:rFonts w:ascii="Arial" w:hAnsi="Arial" w:cs="Arial"/>
                              </w:rPr>
                              <w:t>TEEM-JDC-</w:t>
                            </w:r>
                            <w:r>
                              <w:rPr>
                                <w:rFonts w:ascii="Arial" w:hAnsi="Arial" w:cs="Arial"/>
                              </w:rPr>
                              <w:t>008</w:t>
                            </w:r>
                            <w:r w:rsidRPr="005631FC">
                              <w:rPr>
                                <w:rFonts w:ascii="Arial" w:hAnsi="Arial" w:cs="Arial"/>
                              </w:rPr>
                              <w:t>/202</w:t>
                            </w:r>
                            <w:r>
                              <w:rPr>
                                <w:rFonts w:ascii="Arial" w:hAnsi="Arial" w:cs="Arial"/>
                              </w:rPr>
                              <w:t>6</w:t>
                            </w:r>
                          </w:p>
                          <w:p w14:paraId="60E4C158" w14:textId="77777777" w:rsidR="004D109C" w:rsidRPr="005631FC" w:rsidRDefault="004D109C" w:rsidP="00592BF2">
                            <w:pPr>
                              <w:spacing w:after="0" w:line="240" w:lineRule="auto"/>
                              <w:jc w:val="both"/>
                              <w:rPr>
                                <w:rFonts w:ascii="Arial" w:hAnsi="Arial" w:cs="Arial"/>
                              </w:rPr>
                            </w:pPr>
                          </w:p>
                          <w:p w14:paraId="42DA350B" w14:textId="2098C9DC" w:rsidR="004D109C" w:rsidRPr="005631FC" w:rsidRDefault="004D109C" w:rsidP="00592BF2">
                            <w:pPr>
                              <w:spacing w:after="0" w:line="240" w:lineRule="auto"/>
                              <w:jc w:val="both"/>
                              <w:rPr>
                                <w:rFonts w:ascii="Arial" w:eastAsia="Times New Roman" w:hAnsi="Arial" w:cs="Arial"/>
                                <w:spacing w:val="-3"/>
                                <w:lang w:eastAsia="es-MX"/>
                              </w:rPr>
                            </w:pPr>
                            <w:r w:rsidRPr="005631FC">
                              <w:rPr>
                                <w:rFonts w:ascii="Arial" w:hAnsi="Arial" w:cs="Arial"/>
                                <w:b/>
                              </w:rPr>
                              <w:t xml:space="preserve">ACTORA: </w:t>
                            </w:r>
                            <w:r w:rsidR="002D2BDE" w:rsidRPr="002D2BDE">
                              <w:rPr>
                                <w:rFonts w:ascii="Arial" w:eastAsia="Times New Roman" w:hAnsi="Arial" w:cs="Arial"/>
                                <w:color w:val="FFFFFF"/>
                                <w:spacing w:val="-3"/>
                                <w:highlight w:val="darkCyan"/>
                                <w:lang w:eastAsia="es-MX"/>
                              </w:rPr>
                              <w:t>[No.65]_</w:t>
                            </w:r>
                            <w:r w:rsidR="002D2BDE" w:rsidRPr="002D2BDE">
                              <w:rPr>
                                <w:rFonts w:ascii="Arial" w:eastAsia="Times New Roman" w:hAnsi="Arial" w:cs="Arial"/>
                                <w:color w:val="FFFFFF"/>
                                <w:spacing w:val="-3"/>
                                <w:highlight w:val="darkCyan"/>
                                <w:lang w:eastAsia="es-MX"/>
                              </w:rPr>
                              <w:t>ELIMINADO_el_nombre_de_la_parte_actora_[2]</w:t>
                            </w:r>
                          </w:p>
                          <w:p w14:paraId="4831CC4D" w14:textId="77777777" w:rsidR="004D109C" w:rsidRPr="005631FC" w:rsidRDefault="004D109C" w:rsidP="00592BF2">
                            <w:pPr>
                              <w:spacing w:after="0" w:line="240" w:lineRule="auto"/>
                              <w:jc w:val="both"/>
                              <w:rPr>
                                <w:rFonts w:ascii="Arial" w:hAnsi="Arial" w:cs="Arial"/>
                                <w:b/>
                              </w:rPr>
                            </w:pPr>
                          </w:p>
                          <w:p w14:paraId="39776FA1" w14:textId="21E53763" w:rsidR="004D109C" w:rsidRDefault="004D109C" w:rsidP="00592BF2">
                            <w:pPr>
                              <w:spacing w:after="0" w:line="240" w:lineRule="auto"/>
                              <w:jc w:val="both"/>
                              <w:rPr>
                                <w:rFonts w:ascii="Arial" w:hAnsi="Arial" w:cs="Arial"/>
                              </w:rPr>
                            </w:pPr>
                            <w:r w:rsidRPr="005631FC">
                              <w:rPr>
                                <w:rFonts w:ascii="Arial" w:hAnsi="Arial" w:cs="Arial"/>
                                <w:b/>
                              </w:rPr>
                              <w:t>AUTORIDAD</w:t>
                            </w:r>
                            <w:r>
                              <w:rPr>
                                <w:rFonts w:ascii="Arial" w:hAnsi="Arial" w:cs="Arial"/>
                                <w:b/>
                              </w:rPr>
                              <w:t>ES</w:t>
                            </w:r>
                            <w:r w:rsidRPr="005631FC">
                              <w:rPr>
                                <w:rFonts w:ascii="Arial" w:hAnsi="Arial" w:cs="Arial"/>
                                <w:b/>
                              </w:rPr>
                              <w:t xml:space="preserve"> RESPONSABLE</w:t>
                            </w:r>
                            <w:r>
                              <w:rPr>
                                <w:rFonts w:ascii="Arial" w:hAnsi="Arial" w:cs="Arial"/>
                                <w:b/>
                              </w:rPr>
                              <w:t>S</w:t>
                            </w:r>
                            <w:r w:rsidRPr="005631FC">
                              <w:rPr>
                                <w:rFonts w:ascii="Arial" w:hAnsi="Arial" w:cs="Arial"/>
                                <w:b/>
                              </w:rPr>
                              <w:t>:</w:t>
                            </w:r>
                            <w:r w:rsidRPr="005631FC">
                              <w:rPr>
                                <w:rFonts w:ascii="Arial" w:hAnsi="Arial" w:cs="Arial"/>
                              </w:rPr>
                              <w:t xml:space="preserve"> </w:t>
                            </w:r>
                            <w:r w:rsidRPr="00343453">
                              <w:rPr>
                                <w:rFonts w:ascii="Arial" w:hAnsi="Arial" w:cs="Arial"/>
                              </w:rPr>
                              <w:t xml:space="preserve">ASAMBLEA GENERAL, CONCEJO MAYOR DE </w:t>
                            </w:r>
                            <w:r w:rsidR="009D1EC6" w:rsidRPr="009D1EC6">
                              <w:rPr>
                                <w:rFonts w:ascii="Arial" w:hAnsi="Arial" w:cs="Arial"/>
                                <w:color w:val="000000"/>
                              </w:rPr>
                              <w:t>GOBIERNO COMUNAL</w:t>
                            </w:r>
                            <w:r w:rsidRPr="00343453">
                              <w:rPr>
                                <w:rFonts w:ascii="Arial" w:hAnsi="Arial" w:cs="Arial"/>
                              </w:rPr>
                              <w:t xml:space="preserve"> Y CONCEJO COORDINADOR </w:t>
                            </w:r>
                            <w:r w:rsidR="009D1EC6" w:rsidRPr="009D1EC6">
                              <w:rPr>
                                <w:rFonts w:ascii="Arial" w:hAnsi="Arial" w:cs="Arial"/>
                                <w:color w:val="000000"/>
                              </w:rPr>
                              <w:t>DE LOS BARRIOS</w:t>
                            </w:r>
                            <w:r w:rsidRPr="00343453">
                              <w:rPr>
                                <w:rFonts w:ascii="Arial" w:hAnsi="Arial" w:cs="Arial"/>
                              </w:rPr>
                              <w:t xml:space="preserve">, TODOS DE </w:t>
                            </w:r>
                            <w:r w:rsidR="002D2BDE" w:rsidRPr="002D2BDE">
                              <w:rPr>
                                <w:rFonts w:ascii="Arial" w:hAnsi="Arial" w:cs="Arial"/>
                                <w:color w:val="FFFFFF"/>
                                <w:highlight w:val="darkCyan"/>
                              </w:rPr>
                              <w:t>[No.66]_ELIMINADO_el_Municipio_[28]</w:t>
                            </w:r>
                            <w:r w:rsidRPr="00343453">
                              <w:rPr>
                                <w:rFonts w:ascii="Arial" w:hAnsi="Arial" w:cs="Arial"/>
                              </w:rPr>
                              <w:t>, MICHOACÁN</w:t>
                            </w:r>
                          </w:p>
                          <w:p w14:paraId="1712B56D" w14:textId="77777777" w:rsidR="004D109C" w:rsidRDefault="004D109C" w:rsidP="00592BF2">
                            <w:pPr>
                              <w:spacing w:after="0" w:line="240" w:lineRule="auto"/>
                              <w:jc w:val="both"/>
                              <w:rPr>
                                <w:rFonts w:ascii="Arial" w:hAnsi="Arial" w:cs="Arial"/>
                              </w:rPr>
                            </w:pPr>
                          </w:p>
                          <w:p w14:paraId="3FC1045B" w14:textId="6BFEBE17" w:rsidR="004D109C" w:rsidRPr="00D44550" w:rsidRDefault="004D109C" w:rsidP="00592BF2">
                            <w:pPr>
                              <w:spacing w:after="0" w:line="240" w:lineRule="auto"/>
                              <w:jc w:val="both"/>
                              <w:rPr>
                                <w:rFonts w:ascii="Arial" w:hAnsi="Arial" w:cs="Arial"/>
                              </w:rPr>
                            </w:pPr>
                            <w:r w:rsidRPr="00895B4F">
                              <w:rPr>
                                <w:rFonts w:ascii="Arial" w:hAnsi="Arial" w:cs="Arial"/>
                                <w:b/>
                                <w:bCs/>
                              </w:rPr>
                              <w:t xml:space="preserve">PARTE TERCERA INTERESADA: </w:t>
                            </w:r>
                            <w:r w:rsidR="002D2BDE" w:rsidRPr="002D2BDE">
                              <w:rPr>
                                <w:rFonts w:ascii="Arial" w:hAnsi="Arial" w:cs="Arial"/>
                                <w:color w:val="FFFFFF"/>
                                <w:highlight w:val="darkCyan"/>
                              </w:rPr>
                              <w:t>[No.67]_ELIMINADO_el_nombre_de_la_parte_tercera_interesada_[9]</w:t>
                            </w:r>
                            <w:r w:rsidRPr="00895B4F">
                              <w:rPr>
                                <w:rFonts w:ascii="Arial" w:hAnsi="Arial" w:cs="Arial"/>
                              </w:rPr>
                              <w:t xml:space="preserve"> Y OTROS</w:t>
                            </w:r>
                          </w:p>
                          <w:p w14:paraId="36023C2B" w14:textId="77777777" w:rsidR="004D109C" w:rsidRPr="005631FC" w:rsidRDefault="004D109C" w:rsidP="00592BF2">
                            <w:pPr>
                              <w:spacing w:after="0" w:line="240" w:lineRule="auto"/>
                              <w:jc w:val="both"/>
                              <w:rPr>
                                <w:rFonts w:ascii="Arial" w:hAnsi="Arial" w:cs="Arial"/>
                              </w:rPr>
                            </w:pPr>
                          </w:p>
                          <w:p w14:paraId="0ECB1ECE" w14:textId="77777777" w:rsidR="004D109C" w:rsidRPr="005631FC" w:rsidRDefault="004D109C" w:rsidP="00592BF2">
                            <w:pPr>
                              <w:spacing w:after="0" w:line="240" w:lineRule="auto"/>
                              <w:jc w:val="both"/>
                              <w:rPr>
                                <w:rFonts w:ascii="Arial" w:hAnsi="Arial" w:cs="Arial"/>
                                <w:lang w:val="it-IT"/>
                              </w:rPr>
                            </w:pPr>
                            <w:r w:rsidRPr="005631FC">
                              <w:rPr>
                                <w:rFonts w:ascii="Arial" w:hAnsi="Arial" w:cs="Arial"/>
                                <w:b/>
                                <w:bCs/>
                                <w:lang w:val="it-IT"/>
                              </w:rPr>
                              <w:t>MAGISTRADA PONENTE:</w:t>
                            </w:r>
                            <w:r w:rsidRPr="005631FC">
                              <w:rPr>
                                <w:rFonts w:ascii="Arial" w:hAnsi="Arial" w:cs="Arial"/>
                                <w:bCs/>
                                <w:lang w:val="it-IT"/>
                              </w:rPr>
                              <w:t xml:space="preserve"> </w:t>
                            </w:r>
                            <w:r w:rsidRPr="005631FC">
                              <w:rPr>
                                <w:rFonts w:ascii="Arial" w:hAnsi="Arial" w:cs="Arial"/>
                                <w:lang w:val="it-IT"/>
                              </w:rPr>
                              <w:t>AMELÍ GISSEL NAVARRO LEPE</w:t>
                            </w:r>
                          </w:p>
                          <w:p w14:paraId="21698EDE" w14:textId="77777777" w:rsidR="004D109C" w:rsidRPr="005631FC" w:rsidRDefault="004D109C" w:rsidP="00592BF2">
                            <w:pPr>
                              <w:spacing w:after="0" w:line="240" w:lineRule="auto"/>
                              <w:jc w:val="both"/>
                              <w:rPr>
                                <w:rFonts w:ascii="Arial" w:hAnsi="Arial" w:cs="Arial"/>
                                <w:lang w:val="it-IT"/>
                              </w:rPr>
                            </w:pPr>
                          </w:p>
                          <w:p w14:paraId="6C1E59EC" w14:textId="54823D86" w:rsidR="004D109C" w:rsidRDefault="004D109C" w:rsidP="00592BF2">
                            <w:pPr>
                              <w:spacing w:after="0" w:line="240" w:lineRule="auto"/>
                              <w:jc w:val="both"/>
                              <w:rPr>
                                <w:rFonts w:ascii="Arial" w:hAnsi="Arial" w:cs="Arial"/>
                              </w:rPr>
                            </w:pPr>
                            <w:r w:rsidRPr="005631FC">
                              <w:rPr>
                                <w:rFonts w:ascii="Arial" w:hAnsi="Arial" w:cs="Arial"/>
                                <w:b/>
                                <w:bCs/>
                              </w:rPr>
                              <w:t>SECRETARI</w:t>
                            </w:r>
                            <w:r>
                              <w:rPr>
                                <w:rFonts w:ascii="Arial" w:hAnsi="Arial" w:cs="Arial"/>
                                <w:b/>
                                <w:bCs/>
                              </w:rPr>
                              <w:t>A</w:t>
                            </w:r>
                            <w:r w:rsidRPr="005631FC">
                              <w:rPr>
                                <w:rFonts w:ascii="Arial" w:hAnsi="Arial" w:cs="Arial"/>
                                <w:b/>
                                <w:bCs/>
                              </w:rPr>
                              <w:t xml:space="preserve"> INSTRUCTOR</w:t>
                            </w:r>
                            <w:r>
                              <w:rPr>
                                <w:rFonts w:ascii="Arial" w:hAnsi="Arial" w:cs="Arial"/>
                                <w:b/>
                                <w:bCs/>
                              </w:rPr>
                              <w:t>A</w:t>
                            </w:r>
                            <w:r w:rsidRPr="005631FC">
                              <w:rPr>
                                <w:rFonts w:ascii="Arial" w:hAnsi="Arial" w:cs="Arial"/>
                                <w:b/>
                                <w:bCs/>
                              </w:rPr>
                              <w:t xml:space="preserve"> Y PROYECTISTA:</w:t>
                            </w:r>
                            <w:r w:rsidRPr="005631FC">
                              <w:rPr>
                                <w:rFonts w:ascii="Arial" w:hAnsi="Arial" w:cs="Arial"/>
                              </w:rPr>
                              <w:t xml:space="preserve"> </w:t>
                            </w:r>
                            <w:r>
                              <w:rPr>
                                <w:rFonts w:ascii="Arial" w:hAnsi="Arial" w:cs="Arial"/>
                              </w:rPr>
                              <w:t xml:space="preserve"> TERESITA DE JESÚS SERVÍN LÓPEZ </w:t>
                            </w:r>
                          </w:p>
                          <w:p w14:paraId="5A72E5DE" w14:textId="77777777" w:rsidR="004D109C" w:rsidRDefault="004D109C" w:rsidP="00592BF2">
                            <w:pPr>
                              <w:spacing w:after="0" w:line="240" w:lineRule="auto"/>
                              <w:jc w:val="both"/>
                              <w:rPr>
                                <w:rFonts w:ascii="Arial" w:hAnsi="Arial" w:cs="Arial"/>
                              </w:rPr>
                            </w:pPr>
                          </w:p>
                          <w:p w14:paraId="699A9FCE" w14:textId="239234F7" w:rsidR="004D109C" w:rsidRPr="005631FC" w:rsidRDefault="004D109C" w:rsidP="00592BF2">
                            <w:pPr>
                              <w:spacing w:after="0" w:line="240" w:lineRule="auto"/>
                              <w:jc w:val="both"/>
                              <w:rPr>
                                <w:rFonts w:ascii="Arial" w:hAnsi="Arial" w:cs="Arial"/>
                              </w:rPr>
                            </w:pPr>
                            <w:r w:rsidRPr="00C360BB">
                              <w:rPr>
                                <w:rFonts w:ascii="Arial" w:hAnsi="Arial" w:cs="Arial"/>
                                <w:b/>
                                <w:bCs/>
                              </w:rPr>
                              <w:t>COLABOR</w:t>
                            </w:r>
                            <w:r>
                              <w:rPr>
                                <w:rFonts w:ascii="Arial" w:hAnsi="Arial" w:cs="Arial"/>
                                <w:b/>
                                <w:bCs/>
                              </w:rPr>
                              <w:t>Ó</w:t>
                            </w:r>
                            <w:r w:rsidRPr="00C360BB">
                              <w:rPr>
                                <w:rFonts w:ascii="Arial" w:hAnsi="Arial" w:cs="Arial"/>
                                <w:b/>
                                <w:bCs/>
                              </w:rPr>
                              <w:t>:</w:t>
                            </w:r>
                            <w:r>
                              <w:rPr>
                                <w:rFonts w:ascii="Arial" w:hAnsi="Arial" w:cs="Arial"/>
                              </w:rPr>
                              <w:t xml:space="preserve"> </w:t>
                            </w:r>
                            <w:r w:rsidR="00204E9D">
                              <w:rPr>
                                <w:rFonts w:ascii="Arial" w:hAnsi="Arial" w:cs="Arial"/>
                              </w:rPr>
                              <w:t xml:space="preserve">RAFAEL </w:t>
                            </w:r>
                            <w:r w:rsidR="00EB766A">
                              <w:rPr>
                                <w:rFonts w:ascii="Arial" w:hAnsi="Arial" w:cs="Arial"/>
                              </w:rPr>
                              <w:t>COLÍN PÉREZ</w:t>
                            </w:r>
                          </w:p>
                          <w:p w14:paraId="6BF194C6" w14:textId="77777777" w:rsidR="004D109C" w:rsidRPr="005631FC" w:rsidRDefault="004D109C" w:rsidP="00592BF2">
                            <w:pPr>
                              <w:spacing w:after="0" w:line="240" w:lineRule="auto"/>
                              <w:jc w:val="both"/>
                              <w:rPr>
                                <w:rFonts w:ascii="Arial" w:hAnsi="Arial" w:cs="Arial"/>
                              </w:rPr>
                            </w:pPr>
                          </w:p>
                          <w:p w14:paraId="54A39FD7" w14:textId="77777777" w:rsidR="004D109C" w:rsidRDefault="004D109C" w:rsidP="00C7058A">
                            <w:pPr>
                              <w:spacing w:after="0" w:line="240" w:lineRule="auto"/>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CBB90" id="_x0000_s1027" type="#_x0000_t202" style="position:absolute;margin-left:175.45pt;margin-top:28.65pt;width:218.25pt;height:34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" filled="f" stroked="f">
                <v:textbox>
                  <w:txbxContent>
                    <w:p w14:paraId="7FE23D92" w14:textId="11AB6378" w:rsidR="004D109C" w:rsidRPr="005631FC" w:rsidRDefault="004D109C" w:rsidP="00303701">
                      <w:pPr>
                        <w:spacing w:after="0" w:line="240" w:lineRule="auto"/>
                        <w:jc w:val="both"/>
                        <w:outlineLvl w:val="0"/>
                        <w:rPr>
                          <w:rFonts w:ascii="Arial" w:hAnsi="Arial" w:cs="Arial"/>
                          <w:b/>
                        </w:rPr>
                      </w:pPr>
                      <w:r w:rsidRPr="005631FC">
                        <w:rPr>
                          <w:rFonts w:ascii="Arial" w:hAnsi="Arial" w:cs="Arial"/>
                          <w:b/>
                        </w:rPr>
                        <w:t>JUICIO PARA LA PROTECCIÓN DE LOS DERECHOS POLÍTICO-ELECTORALES DE LA CIUDADANÍA</w:t>
                      </w:r>
                    </w:p>
                    <w:p w14:paraId="25611110" w14:textId="77777777" w:rsidR="004D109C" w:rsidRPr="005631FC" w:rsidRDefault="004D109C" w:rsidP="00592BF2">
                      <w:pPr>
                        <w:spacing w:after="0" w:line="240" w:lineRule="auto"/>
                        <w:jc w:val="center"/>
                        <w:outlineLvl w:val="0"/>
                        <w:rPr>
                          <w:rFonts w:ascii="Arial" w:hAnsi="Arial" w:cs="Arial"/>
                          <w:b/>
                        </w:rPr>
                      </w:pPr>
                    </w:p>
                    <w:p w14:paraId="17D85294" w14:textId="479E4361" w:rsidR="004D109C" w:rsidRPr="005631FC" w:rsidRDefault="004D109C" w:rsidP="00592BF2">
                      <w:pPr>
                        <w:spacing w:after="0" w:line="240" w:lineRule="auto"/>
                        <w:jc w:val="both"/>
                        <w:rPr>
                          <w:rFonts w:ascii="Arial" w:hAnsi="Arial" w:cs="Arial"/>
                        </w:rPr>
                      </w:pPr>
                      <w:r w:rsidRPr="005631FC">
                        <w:rPr>
                          <w:rFonts w:ascii="Arial" w:hAnsi="Arial" w:cs="Arial"/>
                          <w:b/>
                          <w:bCs/>
                          <w:spacing w:val="-3"/>
                        </w:rPr>
                        <w:t>EXPEDIENTE:</w:t>
                      </w:r>
                      <w:r w:rsidRPr="005631FC">
                        <w:rPr>
                          <w:rFonts w:ascii="Arial" w:hAnsi="Arial" w:cs="Arial"/>
                          <w:spacing w:val="-3"/>
                        </w:rPr>
                        <w:t xml:space="preserve"> </w:t>
                      </w:r>
                      <w:r w:rsidRPr="005631FC">
                        <w:rPr>
                          <w:rFonts w:ascii="Arial" w:hAnsi="Arial" w:cs="Arial"/>
                        </w:rPr>
                        <w:t>TEEM-JDC-</w:t>
                      </w:r>
                      <w:r>
                        <w:rPr>
                          <w:rFonts w:ascii="Arial" w:hAnsi="Arial" w:cs="Arial"/>
                        </w:rPr>
                        <w:t>008</w:t>
                      </w:r>
                      <w:r w:rsidRPr="005631FC">
                        <w:rPr>
                          <w:rFonts w:ascii="Arial" w:hAnsi="Arial" w:cs="Arial"/>
                        </w:rPr>
                        <w:t>/202</w:t>
                      </w:r>
                      <w:r>
                        <w:rPr>
                          <w:rFonts w:ascii="Arial" w:hAnsi="Arial" w:cs="Arial"/>
                        </w:rPr>
                        <w:t>6</w:t>
                      </w:r>
                    </w:p>
                    <w:p w14:paraId="60E4C158" w14:textId="77777777" w:rsidR="004D109C" w:rsidRPr="005631FC" w:rsidRDefault="004D109C" w:rsidP="00592BF2">
                      <w:pPr>
                        <w:spacing w:after="0" w:line="240" w:lineRule="auto"/>
                        <w:jc w:val="both"/>
                        <w:rPr>
                          <w:rFonts w:ascii="Arial" w:hAnsi="Arial" w:cs="Arial"/>
                        </w:rPr>
                      </w:pPr>
                    </w:p>
                    <w:p w14:paraId="42DA350B" w14:textId="2098C9DC" w:rsidR="004D109C" w:rsidRPr="005631FC" w:rsidRDefault="004D109C" w:rsidP="00592BF2">
                      <w:pPr>
                        <w:spacing w:after="0" w:line="240" w:lineRule="auto"/>
                        <w:jc w:val="both"/>
                        <w:rPr>
                          <w:rFonts w:ascii="Arial" w:eastAsia="Times New Roman" w:hAnsi="Arial" w:cs="Arial"/>
                          <w:spacing w:val="-3"/>
                          <w:lang w:eastAsia="es-MX"/>
                        </w:rPr>
                      </w:pPr>
                      <w:r w:rsidRPr="005631FC">
                        <w:rPr>
                          <w:rFonts w:ascii="Arial" w:hAnsi="Arial" w:cs="Arial"/>
                          <w:b/>
                        </w:rPr>
                        <w:t xml:space="preserve">ACTORA: </w:t>
                      </w:r>
                      <w:r w:rsidR="002D2BDE" w:rsidRPr="002D2BDE">
                        <w:rPr>
                          <w:rFonts w:ascii="Arial" w:eastAsia="Times New Roman" w:hAnsi="Arial" w:cs="Arial"/>
                          <w:color w:val="FFFFFF"/>
                          <w:spacing w:val="-3"/>
                          <w:highlight w:val="darkCyan"/>
                          <w:lang w:eastAsia="es-MX"/>
                        </w:rPr>
                        <w:t>[No.65]_</w:t>
                      </w:r>
                      <w:proofErr w:type="spellStart"/>
                      <w:r w:rsidR="002D2BDE" w:rsidRPr="002D2BDE">
                        <w:rPr>
                          <w:rFonts w:ascii="Arial" w:eastAsia="Times New Roman" w:hAnsi="Arial" w:cs="Arial"/>
                          <w:color w:val="FFFFFF"/>
                          <w:spacing w:val="-3"/>
                          <w:highlight w:val="darkCyan"/>
                          <w:lang w:eastAsia="es-MX"/>
                        </w:rPr>
                        <w:t>ELIMINADO_el_nombre_de_la_parte_actora</w:t>
                      </w:r>
                      <w:proofErr w:type="spellEnd"/>
                      <w:r w:rsidR="002D2BDE" w:rsidRPr="002D2BDE">
                        <w:rPr>
                          <w:rFonts w:ascii="Arial" w:eastAsia="Times New Roman" w:hAnsi="Arial" w:cs="Arial"/>
                          <w:color w:val="FFFFFF"/>
                          <w:spacing w:val="-3"/>
                          <w:highlight w:val="darkCyan"/>
                          <w:lang w:eastAsia="es-MX"/>
                        </w:rPr>
                        <w:t>_[2]</w:t>
                      </w:r>
                    </w:p>
                    <w:p w14:paraId="4831CC4D" w14:textId="77777777" w:rsidR="004D109C" w:rsidRPr="005631FC" w:rsidRDefault="004D109C" w:rsidP="00592BF2">
                      <w:pPr>
                        <w:spacing w:after="0" w:line="240" w:lineRule="auto"/>
                        <w:jc w:val="both"/>
                        <w:rPr>
                          <w:rFonts w:ascii="Arial" w:hAnsi="Arial" w:cs="Arial"/>
                          <w:b/>
                        </w:rPr>
                      </w:pPr>
                    </w:p>
                    <w:p w14:paraId="39776FA1" w14:textId="21E53763" w:rsidR="004D109C" w:rsidRDefault="004D109C" w:rsidP="00592BF2">
                      <w:pPr>
                        <w:spacing w:after="0" w:line="240" w:lineRule="auto"/>
                        <w:jc w:val="both"/>
                        <w:rPr>
                          <w:rFonts w:ascii="Arial" w:hAnsi="Arial" w:cs="Arial"/>
                        </w:rPr>
                      </w:pPr>
                      <w:r w:rsidRPr="005631FC">
                        <w:rPr>
                          <w:rFonts w:ascii="Arial" w:hAnsi="Arial" w:cs="Arial"/>
                          <w:b/>
                        </w:rPr>
                        <w:t>AUTORIDAD</w:t>
                      </w:r>
                      <w:r>
                        <w:rPr>
                          <w:rFonts w:ascii="Arial" w:hAnsi="Arial" w:cs="Arial"/>
                          <w:b/>
                        </w:rPr>
                        <w:t>ES</w:t>
                      </w:r>
                      <w:r w:rsidRPr="005631FC">
                        <w:rPr>
                          <w:rFonts w:ascii="Arial" w:hAnsi="Arial" w:cs="Arial"/>
                          <w:b/>
                        </w:rPr>
                        <w:t xml:space="preserve"> RESPONSABLE</w:t>
                      </w:r>
                      <w:r>
                        <w:rPr>
                          <w:rFonts w:ascii="Arial" w:hAnsi="Arial" w:cs="Arial"/>
                          <w:b/>
                        </w:rPr>
                        <w:t>S</w:t>
                      </w:r>
                      <w:r w:rsidRPr="005631FC">
                        <w:rPr>
                          <w:rFonts w:ascii="Arial" w:hAnsi="Arial" w:cs="Arial"/>
                          <w:b/>
                        </w:rPr>
                        <w:t>:</w:t>
                      </w:r>
                      <w:r w:rsidRPr="005631FC">
                        <w:rPr>
                          <w:rFonts w:ascii="Arial" w:hAnsi="Arial" w:cs="Arial"/>
                        </w:rPr>
                        <w:t xml:space="preserve"> </w:t>
                      </w:r>
                      <w:r w:rsidRPr="00343453">
                        <w:rPr>
                          <w:rFonts w:ascii="Arial" w:hAnsi="Arial" w:cs="Arial"/>
                        </w:rPr>
                        <w:t xml:space="preserve">ASAMBLEA GENERAL, CONCEJO MAYOR DE </w:t>
                      </w:r>
                      <w:r w:rsidR="009D1EC6" w:rsidRPr="009D1EC6">
                        <w:rPr>
                          <w:rFonts w:ascii="Arial" w:hAnsi="Arial" w:cs="Arial"/>
                          <w:color w:val="000000"/>
                        </w:rPr>
                        <w:t>GOBIERNO COMUNAL</w:t>
                      </w:r>
                      <w:r w:rsidRPr="00343453">
                        <w:rPr>
                          <w:rFonts w:ascii="Arial" w:hAnsi="Arial" w:cs="Arial"/>
                        </w:rPr>
                        <w:t xml:space="preserve"> Y CONCEJO COORDINADOR </w:t>
                      </w:r>
                      <w:r w:rsidR="009D1EC6" w:rsidRPr="009D1EC6">
                        <w:rPr>
                          <w:rFonts w:ascii="Arial" w:hAnsi="Arial" w:cs="Arial"/>
                          <w:color w:val="000000"/>
                        </w:rPr>
                        <w:t>DE LOS BARRIOS</w:t>
                      </w:r>
                      <w:r w:rsidRPr="00343453">
                        <w:rPr>
                          <w:rFonts w:ascii="Arial" w:hAnsi="Arial" w:cs="Arial"/>
                        </w:rPr>
                        <w:t xml:space="preserve">, TODOS DE </w:t>
                      </w:r>
                      <w:r w:rsidR="002D2BDE" w:rsidRPr="002D2BDE">
                        <w:rPr>
                          <w:rFonts w:ascii="Arial" w:hAnsi="Arial" w:cs="Arial"/>
                          <w:color w:val="FFFFFF"/>
                          <w:highlight w:val="darkCyan"/>
                        </w:rPr>
                        <w:t>[No.66]_ELIMINADO_el_Municipio_[28]</w:t>
                      </w:r>
                      <w:r w:rsidRPr="00343453">
                        <w:rPr>
                          <w:rFonts w:ascii="Arial" w:hAnsi="Arial" w:cs="Arial"/>
                        </w:rPr>
                        <w:t>, MICHOACÁN</w:t>
                      </w:r>
                    </w:p>
                    <w:p w14:paraId="1712B56D" w14:textId="77777777" w:rsidR="004D109C" w:rsidRDefault="004D109C" w:rsidP="00592BF2">
                      <w:pPr>
                        <w:spacing w:after="0" w:line="240" w:lineRule="auto"/>
                        <w:jc w:val="both"/>
                        <w:rPr>
                          <w:rFonts w:ascii="Arial" w:hAnsi="Arial" w:cs="Arial"/>
                        </w:rPr>
                      </w:pPr>
                    </w:p>
                    <w:p w14:paraId="3FC1045B" w14:textId="6BFEBE17" w:rsidR="004D109C" w:rsidRPr="00D44550" w:rsidRDefault="004D109C" w:rsidP="00592BF2">
                      <w:pPr>
                        <w:spacing w:after="0" w:line="240" w:lineRule="auto"/>
                        <w:jc w:val="both"/>
                        <w:rPr>
                          <w:rFonts w:ascii="Arial" w:hAnsi="Arial" w:cs="Arial"/>
                        </w:rPr>
                      </w:pPr>
                      <w:r w:rsidRPr="00895B4F">
                        <w:rPr>
                          <w:rFonts w:ascii="Arial" w:hAnsi="Arial" w:cs="Arial"/>
                          <w:b/>
                          <w:bCs/>
                        </w:rPr>
                        <w:t xml:space="preserve">PARTE TERCERA INTERESADA: </w:t>
                      </w:r>
                      <w:r w:rsidR="002D2BDE" w:rsidRPr="002D2BDE">
                        <w:rPr>
                          <w:rFonts w:ascii="Arial" w:hAnsi="Arial" w:cs="Arial"/>
                          <w:color w:val="FFFFFF"/>
                          <w:highlight w:val="darkCyan"/>
                        </w:rPr>
                        <w:t>[No.67]_</w:t>
                      </w:r>
                      <w:proofErr w:type="spellStart"/>
                      <w:r w:rsidR="002D2BDE" w:rsidRPr="002D2BDE">
                        <w:rPr>
                          <w:rFonts w:ascii="Arial" w:hAnsi="Arial" w:cs="Arial"/>
                          <w:color w:val="FFFFFF"/>
                          <w:highlight w:val="darkCyan"/>
                        </w:rPr>
                        <w:t>ELIMINADO_el_nombre_de_la_parte_tercera_interesada</w:t>
                      </w:r>
                      <w:proofErr w:type="spellEnd"/>
                      <w:r w:rsidR="002D2BDE" w:rsidRPr="002D2BDE">
                        <w:rPr>
                          <w:rFonts w:ascii="Arial" w:hAnsi="Arial" w:cs="Arial"/>
                          <w:color w:val="FFFFFF"/>
                          <w:highlight w:val="darkCyan"/>
                        </w:rPr>
                        <w:t>_[9]</w:t>
                      </w:r>
                      <w:r w:rsidRPr="00895B4F">
                        <w:rPr>
                          <w:rFonts w:ascii="Arial" w:hAnsi="Arial" w:cs="Arial"/>
                        </w:rPr>
                        <w:t xml:space="preserve"> Y OTROS</w:t>
                      </w:r>
                    </w:p>
                    <w:p w14:paraId="36023C2B" w14:textId="77777777" w:rsidR="004D109C" w:rsidRPr="005631FC" w:rsidRDefault="004D109C" w:rsidP="00592BF2">
                      <w:pPr>
                        <w:spacing w:after="0" w:line="240" w:lineRule="auto"/>
                        <w:jc w:val="both"/>
                        <w:rPr>
                          <w:rFonts w:ascii="Arial" w:hAnsi="Arial" w:cs="Arial"/>
                        </w:rPr>
                      </w:pPr>
                    </w:p>
                    <w:p w14:paraId="0ECB1ECE" w14:textId="77777777" w:rsidR="004D109C" w:rsidRPr="005631FC" w:rsidRDefault="004D109C" w:rsidP="00592BF2">
                      <w:pPr>
                        <w:spacing w:after="0" w:line="240" w:lineRule="auto"/>
                        <w:jc w:val="both"/>
                        <w:rPr>
                          <w:rFonts w:ascii="Arial" w:hAnsi="Arial" w:cs="Arial"/>
                          <w:lang w:val="it-IT"/>
                        </w:rPr>
                      </w:pPr>
                      <w:r w:rsidRPr="005631FC">
                        <w:rPr>
                          <w:rFonts w:ascii="Arial" w:hAnsi="Arial" w:cs="Arial"/>
                          <w:b/>
                          <w:bCs/>
                          <w:lang w:val="it-IT"/>
                        </w:rPr>
                        <w:t>MAGISTRADA PONENTE:</w:t>
                      </w:r>
                      <w:r w:rsidRPr="005631FC">
                        <w:rPr>
                          <w:rFonts w:ascii="Arial" w:hAnsi="Arial" w:cs="Arial"/>
                          <w:bCs/>
                          <w:lang w:val="it-IT"/>
                        </w:rPr>
                        <w:t xml:space="preserve"> </w:t>
                      </w:r>
                      <w:r w:rsidRPr="005631FC">
                        <w:rPr>
                          <w:rFonts w:ascii="Arial" w:hAnsi="Arial" w:cs="Arial"/>
                          <w:lang w:val="it-IT"/>
                        </w:rPr>
                        <w:t>AMELÍ GISSEL NAVARRO LEPE</w:t>
                      </w:r>
                    </w:p>
                    <w:p w14:paraId="21698EDE" w14:textId="77777777" w:rsidR="004D109C" w:rsidRPr="005631FC" w:rsidRDefault="004D109C" w:rsidP="00592BF2">
                      <w:pPr>
                        <w:spacing w:after="0" w:line="240" w:lineRule="auto"/>
                        <w:jc w:val="both"/>
                        <w:rPr>
                          <w:rFonts w:ascii="Arial" w:hAnsi="Arial" w:cs="Arial"/>
                          <w:lang w:val="it-IT"/>
                        </w:rPr>
                      </w:pPr>
                    </w:p>
                    <w:p w14:paraId="6C1E59EC" w14:textId="54823D86" w:rsidR="004D109C" w:rsidRDefault="004D109C" w:rsidP="00592BF2">
                      <w:pPr>
                        <w:spacing w:after="0" w:line="240" w:lineRule="auto"/>
                        <w:jc w:val="both"/>
                        <w:rPr>
                          <w:rFonts w:ascii="Arial" w:hAnsi="Arial" w:cs="Arial"/>
                        </w:rPr>
                      </w:pPr>
                      <w:r w:rsidRPr="005631FC">
                        <w:rPr>
                          <w:rFonts w:ascii="Arial" w:hAnsi="Arial" w:cs="Arial"/>
                          <w:b/>
                          <w:bCs/>
                        </w:rPr>
                        <w:t>SECRETARI</w:t>
                      </w:r>
                      <w:r>
                        <w:rPr>
                          <w:rFonts w:ascii="Arial" w:hAnsi="Arial" w:cs="Arial"/>
                          <w:b/>
                          <w:bCs/>
                        </w:rPr>
                        <w:t>A</w:t>
                      </w:r>
                      <w:r w:rsidRPr="005631FC">
                        <w:rPr>
                          <w:rFonts w:ascii="Arial" w:hAnsi="Arial" w:cs="Arial"/>
                          <w:b/>
                          <w:bCs/>
                        </w:rPr>
                        <w:t xml:space="preserve"> INSTRUCTOR</w:t>
                      </w:r>
                      <w:r>
                        <w:rPr>
                          <w:rFonts w:ascii="Arial" w:hAnsi="Arial" w:cs="Arial"/>
                          <w:b/>
                          <w:bCs/>
                        </w:rPr>
                        <w:t>A</w:t>
                      </w:r>
                      <w:r w:rsidRPr="005631FC">
                        <w:rPr>
                          <w:rFonts w:ascii="Arial" w:hAnsi="Arial" w:cs="Arial"/>
                          <w:b/>
                          <w:bCs/>
                        </w:rPr>
                        <w:t xml:space="preserve"> Y PROYECTISTA:</w:t>
                      </w:r>
                      <w:r w:rsidRPr="005631FC">
                        <w:rPr>
                          <w:rFonts w:ascii="Arial" w:hAnsi="Arial" w:cs="Arial"/>
                        </w:rPr>
                        <w:t xml:space="preserve"> </w:t>
                      </w:r>
                      <w:r>
                        <w:rPr>
                          <w:rFonts w:ascii="Arial" w:hAnsi="Arial" w:cs="Arial"/>
                        </w:rPr>
                        <w:t xml:space="preserve"> TERESITA DE JESÚS SERVÍN LÓPEZ </w:t>
                      </w:r>
                    </w:p>
                    <w:p w14:paraId="5A72E5DE" w14:textId="77777777" w:rsidR="004D109C" w:rsidRDefault="004D109C" w:rsidP="00592BF2">
                      <w:pPr>
                        <w:spacing w:after="0" w:line="240" w:lineRule="auto"/>
                        <w:jc w:val="both"/>
                        <w:rPr>
                          <w:rFonts w:ascii="Arial" w:hAnsi="Arial" w:cs="Arial"/>
                        </w:rPr>
                      </w:pPr>
                    </w:p>
                    <w:p w14:paraId="699A9FCE" w14:textId="239234F7" w:rsidR="004D109C" w:rsidRPr="005631FC" w:rsidRDefault="004D109C" w:rsidP="00592BF2">
                      <w:pPr>
                        <w:spacing w:after="0" w:line="240" w:lineRule="auto"/>
                        <w:jc w:val="both"/>
                        <w:rPr>
                          <w:rFonts w:ascii="Arial" w:hAnsi="Arial" w:cs="Arial"/>
                        </w:rPr>
                      </w:pPr>
                      <w:r w:rsidRPr="00C360BB">
                        <w:rPr>
                          <w:rFonts w:ascii="Arial" w:hAnsi="Arial" w:cs="Arial"/>
                          <w:b/>
                          <w:bCs/>
                        </w:rPr>
                        <w:t>COLABOR</w:t>
                      </w:r>
                      <w:r>
                        <w:rPr>
                          <w:rFonts w:ascii="Arial" w:hAnsi="Arial" w:cs="Arial"/>
                          <w:b/>
                          <w:bCs/>
                        </w:rPr>
                        <w:t>Ó</w:t>
                      </w:r>
                      <w:r w:rsidRPr="00C360BB">
                        <w:rPr>
                          <w:rFonts w:ascii="Arial" w:hAnsi="Arial" w:cs="Arial"/>
                          <w:b/>
                          <w:bCs/>
                        </w:rPr>
                        <w:t>:</w:t>
                      </w:r>
                      <w:r>
                        <w:rPr>
                          <w:rFonts w:ascii="Arial" w:hAnsi="Arial" w:cs="Arial"/>
                        </w:rPr>
                        <w:t xml:space="preserve"> </w:t>
                      </w:r>
                      <w:r w:rsidR="00204E9D">
                        <w:rPr>
                          <w:rFonts w:ascii="Arial" w:hAnsi="Arial" w:cs="Arial"/>
                        </w:rPr>
                        <w:t xml:space="preserve">RAFAEL </w:t>
                      </w:r>
                      <w:r w:rsidR="00EB766A">
                        <w:rPr>
                          <w:rFonts w:ascii="Arial" w:hAnsi="Arial" w:cs="Arial"/>
                        </w:rPr>
                        <w:t>COLÍN PÉREZ</w:t>
                      </w:r>
                    </w:p>
                    <w:p w14:paraId="6BF194C6" w14:textId="77777777" w:rsidR="004D109C" w:rsidRPr="005631FC" w:rsidRDefault="004D109C" w:rsidP="00592BF2">
                      <w:pPr>
                        <w:spacing w:after="0" w:line="240" w:lineRule="auto"/>
                        <w:jc w:val="both"/>
                        <w:rPr>
                          <w:rFonts w:ascii="Arial" w:hAnsi="Arial" w:cs="Arial"/>
                        </w:rPr>
                      </w:pPr>
                    </w:p>
                    <w:p w14:paraId="54A39FD7" w14:textId="77777777" w:rsidR="004D109C" w:rsidRDefault="004D109C" w:rsidP="00C7058A">
                      <w:pPr>
                        <w:spacing w:after="0" w:line="240" w:lineRule="auto"/>
                        <w:jc w:val="both"/>
                      </w:pPr>
                    </w:p>
                  </w:txbxContent>
                </v:textbox>
                <w10:wrap anchorx="margin"/>
              </v:shape>
            </w:pict>
          </mc:Fallback>
        </mc:AlternateContent>
      </w:r>
      <w:r w:rsidR="00280882" w:rsidRPr="00AA6A18">
        <w:rPr>
          <w:sz w:val="24"/>
          <w:szCs w:val="24"/>
        </w:rPr>
        <w:t xml:space="preserve"> </w:t>
      </w:r>
    </w:p>
    <w:p w14:paraId="1ECAAA9C" w14:textId="77777777" w:rsidR="005F47DE" w:rsidRDefault="005F47DE" w:rsidP="00421143">
      <w:pPr>
        <w:spacing w:before="100" w:beforeAutospacing="1" w:after="100" w:afterAutospacing="1" w:line="360" w:lineRule="auto"/>
        <w:rPr>
          <w:sz w:val="24"/>
          <w:szCs w:val="24"/>
        </w:rPr>
      </w:pPr>
    </w:p>
    <w:p w14:paraId="7625F1B2" w14:textId="77777777" w:rsidR="005F47DE" w:rsidRDefault="005F47DE" w:rsidP="00421143">
      <w:pPr>
        <w:spacing w:before="100" w:beforeAutospacing="1" w:after="100" w:afterAutospacing="1" w:line="360" w:lineRule="auto"/>
        <w:rPr>
          <w:sz w:val="24"/>
          <w:szCs w:val="24"/>
        </w:rPr>
      </w:pPr>
    </w:p>
    <w:p w14:paraId="712A5327" w14:textId="77777777" w:rsidR="005F47DE" w:rsidRDefault="005F47DE" w:rsidP="00421143">
      <w:pPr>
        <w:spacing w:before="100" w:beforeAutospacing="1" w:after="100" w:afterAutospacing="1" w:line="360" w:lineRule="auto"/>
        <w:rPr>
          <w:sz w:val="24"/>
          <w:szCs w:val="24"/>
        </w:rPr>
      </w:pPr>
    </w:p>
    <w:p w14:paraId="414F6AD0" w14:textId="77777777" w:rsidR="005F47DE" w:rsidRDefault="005F47DE" w:rsidP="00421143">
      <w:pPr>
        <w:spacing w:before="100" w:beforeAutospacing="1" w:after="100" w:afterAutospacing="1" w:line="360" w:lineRule="auto"/>
        <w:rPr>
          <w:sz w:val="24"/>
          <w:szCs w:val="24"/>
        </w:rPr>
      </w:pPr>
    </w:p>
    <w:p w14:paraId="7EAB6C29" w14:textId="77777777" w:rsidR="005F47DE" w:rsidRDefault="005F47DE" w:rsidP="00421143">
      <w:pPr>
        <w:spacing w:before="100" w:beforeAutospacing="1" w:after="100" w:afterAutospacing="1" w:line="360" w:lineRule="auto"/>
        <w:rPr>
          <w:sz w:val="24"/>
          <w:szCs w:val="24"/>
        </w:rPr>
      </w:pPr>
    </w:p>
    <w:p w14:paraId="5DB4A666" w14:textId="77777777" w:rsidR="005F47DE" w:rsidRDefault="005F47DE" w:rsidP="00421143">
      <w:pPr>
        <w:spacing w:before="100" w:beforeAutospacing="1" w:after="100" w:afterAutospacing="1" w:line="360" w:lineRule="auto"/>
        <w:rPr>
          <w:sz w:val="24"/>
          <w:szCs w:val="24"/>
        </w:rPr>
      </w:pPr>
    </w:p>
    <w:p w14:paraId="796BE78B" w14:textId="77777777" w:rsidR="00592BF2" w:rsidRPr="00340087" w:rsidRDefault="00592BF2" w:rsidP="00421143">
      <w:pPr>
        <w:tabs>
          <w:tab w:val="left" w:pos="1935"/>
        </w:tabs>
        <w:spacing w:before="100" w:beforeAutospacing="1" w:after="100" w:afterAutospacing="1" w:line="360" w:lineRule="auto"/>
        <w:rPr>
          <w:sz w:val="24"/>
          <w:szCs w:val="24"/>
        </w:rPr>
      </w:pPr>
    </w:p>
    <w:p w14:paraId="3B9EAB9E" w14:textId="77777777" w:rsidR="00592BF2" w:rsidRPr="00340087" w:rsidRDefault="00592BF2" w:rsidP="00421143">
      <w:pPr>
        <w:tabs>
          <w:tab w:val="left" w:pos="1935"/>
        </w:tabs>
        <w:spacing w:before="100" w:beforeAutospacing="1" w:after="100" w:afterAutospacing="1" w:line="360" w:lineRule="auto"/>
        <w:rPr>
          <w:sz w:val="24"/>
          <w:szCs w:val="24"/>
        </w:rPr>
      </w:pPr>
    </w:p>
    <w:p w14:paraId="512AAA6F" w14:textId="77777777" w:rsidR="00592BF2" w:rsidRDefault="00592BF2" w:rsidP="00421143">
      <w:pPr>
        <w:tabs>
          <w:tab w:val="left" w:pos="1935"/>
        </w:tabs>
        <w:spacing w:before="100" w:beforeAutospacing="1" w:after="100" w:afterAutospacing="1" w:line="360" w:lineRule="auto"/>
        <w:rPr>
          <w:sz w:val="24"/>
          <w:szCs w:val="24"/>
        </w:rPr>
      </w:pPr>
    </w:p>
    <w:p w14:paraId="23F51FBD" w14:textId="77777777" w:rsidR="00EB42A3" w:rsidRPr="00340087" w:rsidRDefault="00EB42A3" w:rsidP="00421143">
      <w:pPr>
        <w:tabs>
          <w:tab w:val="left" w:pos="1935"/>
        </w:tabs>
        <w:spacing w:before="100" w:beforeAutospacing="1" w:after="100" w:afterAutospacing="1" w:line="360" w:lineRule="auto"/>
        <w:rPr>
          <w:sz w:val="24"/>
          <w:szCs w:val="24"/>
        </w:rPr>
      </w:pPr>
    </w:p>
    <w:p w14:paraId="29962D0F" w14:textId="2FC814DD" w:rsidR="00592BF2" w:rsidRPr="00091EFE" w:rsidRDefault="00421143" w:rsidP="00421143">
      <w:pPr>
        <w:spacing w:before="100" w:beforeAutospacing="1" w:after="100" w:afterAutospacing="1" w:line="360" w:lineRule="auto"/>
        <w:rPr>
          <w:rFonts w:ascii="Arial" w:hAnsi="Arial" w:cs="Arial"/>
          <w:sz w:val="24"/>
          <w:szCs w:val="24"/>
        </w:rPr>
      </w:pPr>
      <w:r>
        <w:rPr>
          <w:rFonts w:ascii="Arial" w:hAnsi="Arial" w:cs="Arial"/>
          <w:sz w:val="24"/>
          <w:szCs w:val="24"/>
          <w:lang w:val="es-ES_tradnl"/>
        </w:rPr>
        <w:t>M</w:t>
      </w:r>
      <w:r w:rsidR="00592BF2" w:rsidRPr="00340087">
        <w:rPr>
          <w:rFonts w:ascii="Arial" w:hAnsi="Arial" w:cs="Arial"/>
          <w:sz w:val="24"/>
          <w:szCs w:val="24"/>
          <w:lang w:val="es-ES_tradnl"/>
        </w:rPr>
        <w:t>orelia, Michoacán</w:t>
      </w:r>
      <w:r w:rsidR="00592BF2" w:rsidRPr="00091EFE">
        <w:rPr>
          <w:rFonts w:ascii="Arial" w:hAnsi="Arial" w:cs="Arial"/>
          <w:sz w:val="24"/>
          <w:szCs w:val="24"/>
          <w:lang w:val="es-ES_tradnl"/>
        </w:rPr>
        <w:t>, a</w:t>
      </w:r>
      <w:r w:rsidR="00600EF7" w:rsidRPr="00091EFE">
        <w:rPr>
          <w:rFonts w:ascii="Arial" w:hAnsi="Arial" w:cs="Arial"/>
          <w:sz w:val="24"/>
          <w:szCs w:val="24"/>
          <w:lang w:val="es-ES_tradnl"/>
        </w:rPr>
        <w:t xml:space="preserve"> </w:t>
      </w:r>
      <w:r w:rsidR="004E113F">
        <w:rPr>
          <w:rFonts w:ascii="Arial" w:hAnsi="Arial" w:cs="Arial"/>
          <w:sz w:val="24"/>
          <w:szCs w:val="24"/>
          <w:lang w:val="es-ES_tradnl"/>
        </w:rPr>
        <w:t>veinti</w:t>
      </w:r>
      <w:r w:rsidR="00E352C6">
        <w:rPr>
          <w:rFonts w:ascii="Arial" w:hAnsi="Arial" w:cs="Arial"/>
          <w:sz w:val="24"/>
          <w:szCs w:val="24"/>
          <w:lang w:val="es-ES_tradnl"/>
        </w:rPr>
        <w:t>siete</w:t>
      </w:r>
      <w:r w:rsidR="004E113F" w:rsidRPr="00091EFE">
        <w:rPr>
          <w:rFonts w:ascii="Arial" w:hAnsi="Arial" w:cs="Arial"/>
          <w:sz w:val="24"/>
          <w:szCs w:val="24"/>
          <w:lang w:val="es-ES_tradnl"/>
        </w:rPr>
        <w:t xml:space="preserve"> </w:t>
      </w:r>
      <w:r w:rsidR="00E9463D" w:rsidRPr="00091EFE">
        <w:rPr>
          <w:rFonts w:ascii="Arial" w:hAnsi="Arial" w:cs="Arial"/>
          <w:sz w:val="24"/>
          <w:szCs w:val="24"/>
          <w:lang w:val="es-ES_tradnl"/>
        </w:rPr>
        <w:t>de</w:t>
      </w:r>
      <w:r w:rsidR="0085460D">
        <w:rPr>
          <w:rFonts w:ascii="Arial" w:hAnsi="Arial" w:cs="Arial"/>
          <w:sz w:val="24"/>
          <w:szCs w:val="24"/>
          <w:lang w:val="es-ES_tradnl"/>
        </w:rPr>
        <w:t xml:space="preserve"> marzo </w:t>
      </w:r>
      <w:r w:rsidR="00E9463D" w:rsidRPr="00091EFE">
        <w:rPr>
          <w:rFonts w:ascii="Arial" w:hAnsi="Arial" w:cs="Arial"/>
          <w:sz w:val="24"/>
          <w:szCs w:val="24"/>
          <w:lang w:val="es-ES_tradnl"/>
        </w:rPr>
        <w:t>de dos mil veintiséis</w:t>
      </w:r>
      <w:r w:rsidR="00592BF2" w:rsidRPr="00091EFE">
        <w:rPr>
          <w:rFonts w:ascii="Arial" w:hAnsi="Arial" w:cs="Arial"/>
          <w:sz w:val="24"/>
          <w:szCs w:val="24"/>
        </w:rPr>
        <w:t>.</w:t>
      </w:r>
    </w:p>
    <w:p w14:paraId="410E505F" w14:textId="48EFAC75" w:rsidR="00592BF2" w:rsidRPr="00340087" w:rsidRDefault="00592BF2" w:rsidP="00421143">
      <w:pPr>
        <w:spacing w:before="100" w:beforeAutospacing="1" w:after="100" w:afterAutospacing="1" w:line="360" w:lineRule="auto"/>
        <w:jc w:val="both"/>
        <w:rPr>
          <w:rFonts w:ascii="Arial" w:eastAsia="Times New Roman" w:hAnsi="Arial" w:cs="Arial"/>
          <w:sz w:val="24"/>
          <w:szCs w:val="24"/>
          <w:lang w:val="es-ES" w:eastAsia="es-ES"/>
        </w:rPr>
      </w:pPr>
      <w:r w:rsidRPr="00091EFE">
        <w:rPr>
          <w:rFonts w:ascii="Arial" w:eastAsia="Arial" w:hAnsi="Arial" w:cs="Arial"/>
          <w:b/>
          <w:bCs/>
          <w:sz w:val="24"/>
          <w:szCs w:val="24"/>
        </w:rPr>
        <w:t xml:space="preserve">Sentencia </w:t>
      </w:r>
      <w:r w:rsidR="007C37C9" w:rsidRPr="00091EFE">
        <w:rPr>
          <w:rFonts w:ascii="Arial" w:eastAsia="Arial" w:hAnsi="Arial" w:cs="Arial"/>
          <w:sz w:val="24"/>
          <w:szCs w:val="24"/>
        </w:rPr>
        <w:t>a través de la cual este</w:t>
      </w:r>
      <w:r w:rsidRPr="00091EFE">
        <w:rPr>
          <w:rFonts w:ascii="Arial" w:eastAsia="Arial" w:hAnsi="Arial" w:cs="Arial"/>
          <w:sz w:val="24"/>
          <w:szCs w:val="24"/>
        </w:rPr>
        <w:t xml:space="preserve"> Tribunal Electoral del Estado,</w:t>
      </w:r>
      <w:r w:rsidRPr="00091EFE">
        <w:rPr>
          <w:rStyle w:val="Refdenotaalpie"/>
          <w:rFonts w:ascii="Arial" w:eastAsia="Arial" w:hAnsi="Arial" w:cs="Arial"/>
          <w:sz w:val="24"/>
          <w:szCs w:val="24"/>
        </w:rPr>
        <w:footnoteReference w:id="1"/>
      </w:r>
      <w:r w:rsidR="007C37C9" w:rsidRPr="00091EFE">
        <w:rPr>
          <w:rFonts w:ascii="Arial" w:eastAsia="Arial" w:hAnsi="Arial" w:cs="Arial"/>
          <w:sz w:val="24"/>
          <w:szCs w:val="24"/>
        </w:rPr>
        <w:t xml:space="preserve"> resuelve el juicio para la protección de los derechos político</w:t>
      </w:r>
      <w:r w:rsidR="00B7021C">
        <w:rPr>
          <w:rFonts w:ascii="Arial" w:eastAsia="Arial" w:hAnsi="Arial" w:cs="Arial"/>
          <w:sz w:val="24"/>
          <w:szCs w:val="24"/>
        </w:rPr>
        <w:t xml:space="preserve"> </w:t>
      </w:r>
      <w:r w:rsidR="007C37C9" w:rsidRPr="00091EFE">
        <w:rPr>
          <w:rFonts w:ascii="Arial" w:eastAsia="Arial" w:hAnsi="Arial" w:cs="Arial"/>
          <w:sz w:val="24"/>
          <w:szCs w:val="24"/>
        </w:rPr>
        <w:t>electorales de la ciudadanía</w:t>
      </w:r>
      <w:r w:rsidR="004E113F">
        <w:rPr>
          <w:rFonts w:ascii="Arial" w:eastAsia="Arial" w:hAnsi="Arial" w:cs="Arial"/>
          <w:sz w:val="24"/>
          <w:szCs w:val="24"/>
        </w:rPr>
        <w:t xml:space="preserve">, promovido por </w:t>
      </w:r>
      <w:r w:rsidR="002D2BDE" w:rsidRPr="002D2BDE">
        <w:rPr>
          <w:rFonts w:ascii="Arial" w:eastAsia="Arial" w:hAnsi="Arial" w:cs="Arial"/>
          <w:color w:val="FFFFFF"/>
          <w:sz w:val="24"/>
          <w:szCs w:val="24"/>
          <w:highlight w:val="darkCyan"/>
        </w:rPr>
        <w:t>[No.1]_</w:t>
      </w:r>
      <w:proofErr w:type="spellStart"/>
      <w:r w:rsidR="002D2BDE" w:rsidRPr="002D2BDE">
        <w:rPr>
          <w:rFonts w:ascii="Arial" w:eastAsia="Arial" w:hAnsi="Arial" w:cs="Arial"/>
          <w:color w:val="FFFFFF"/>
          <w:sz w:val="24"/>
          <w:szCs w:val="24"/>
          <w:highlight w:val="darkCyan"/>
        </w:rPr>
        <w:t>ELIMINADO_el_nombre_de_la_parte_actora</w:t>
      </w:r>
      <w:proofErr w:type="spellEnd"/>
      <w:r w:rsidR="002D2BDE" w:rsidRPr="002D2BDE">
        <w:rPr>
          <w:rFonts w:ascii="Arial" w:eastAsia="Arial" w:hAnsi="Arial" w:cs="Arial"/>
          <w:color w:val="FFFFFF"/>
          <w:sz w:val="24"/>
          <w:szCs w:val="24"/>
          <w:highlight w:val="darkCyan"/>
        </w:rPr>
        <w:t>_[2]</w:t>
      </w:r>
      <w:r w:rsidR="004E113F">
        <w:rPr>
          <w:rFonts w:ascii="Arial" w:eastAsia="Arial" w:hAnsi="Arial" w:cs="Arial"/>
          <w:sz w:val="24"/>
          <w:szCs w:val="24"/>
        </w:rPr>
        <w:t>,</w:t>
      </w:r>
      <w:r w:rsidR="007C37C9" w:rsidRPr="00091EFE">
        <w:rPr>
          <w:rFonts w:ascii="Arial" w:eastAsia="Arial" w:hAnsi="Arial" w:cs="Arial"/>
          <w:sz w:val="24"/>
          <w:szCs w:val="24"/>
        </w:rPr>
        <w:t xml:space="preserve"> en contra de actos atribuidos a</w:t>
      </w:r>
      <w:r w:rsidR="0085460D">
        <w:rPr>
          <w:rFonts w:ascii="Arial" w:eastAsia="Arial" w:hAnsi="Arial" w:cs="Arial"/>
          <w:sz w:val="24"/>
          <w:szCs w:val="24"/>
        </w:rPr>
        <w:t xml:space="preserve"> </w:t>
      </w:r>
      <w:r w:rsidRPr="00091EFE">
        <w:rPr>
          <w:rFonts w:ascii="Arial" w:eastAsia="Arial" w:hAnsi="Arial" w:cs="Arial"/>
          <w:sz w:val="24"/>
          <w:szCs w:val="24"/>
        </w:rPr>
        <w:t>l</w:t>
      </w:r>
      <w:r w:rsidR="0085460D">
        <w:rPr>
          <w:rFonts w:ascii="Arial" w:eastAsia="Arial" w:hAnsi="Arial" w:cs="Arial"/>
          <w:sz w:val="24"/>
          <w:szCs w:val="24"/>
        </w:rPr>
        <w:t xml:space="preserve">a </w:t>
      </w:r>
      <w:r w:rsidR="0085460D" w:rsidRPr="00343453">
        <w:rPr>
          <w:rFonts w:ascii="Arial" w:eastAsia="Arial" w:hAnsi="Arial" w:cs="Arial"/>
          <w:sz w:val="24"/>
          <w:szCs w:val="24"/>
        </w:rPr>
        <w:t xml:space="preserve">Asamblea General, </w:t>
      </w:r>
      <w:r w:rsidRPr="00343453">
        <w:rPr>
          <w:rFonts w:ascii="Arial" w:eastAsia="Arial" w:hAnsi="Arial" w:cs="Arial"/>
          <w:sz w:val="24"/>
          <w:szCs w:val="24"/>
        </w:rPr>
        <w:t xml:space="preserve">Concejo Mayor de </w:t>
      </w:r>
      <w:r w:rsidR="009D1EC6" w:rsidRPr="009D1EC6">
        <w:rPr>
          <w:rFonts w:ascii="Arial" w:eastAsia="Arial" w:hAnsi="Arial" w:cs="Arial"/>
          <w:color w:val="000000"/>
          <w:sz w:val="24"/>
          <w:szCs w:val="24"/>
        </w:rPr>
        <w:t>GOBIERNO COMUNAL</w:t>
      </w:r>
      <w:r w:rsidR="003641E8" w:rsidRPr="00343453">
        <w:rPr>
          <w:rFonts w:ascii="Arial" w:eastAsia="Arial" w:hAnsi="Arial" w:cs="Arial"/>
          <w:sz w:val="24"/>
          <w:szCs w:val="24"/>
        </w:rPr>
        <w:t xml:space="preserve"> y Concejo Coordinador </w:t>
      </w:r>
      <w:r w:rsidR="009D1EC6" w:rsidRPr="009D1EC6">
        <w:rPr>
          <w:rFonts w:ascii="Arial" w:eastAsia="Arial" w:hAnsi="Arial" w:cs="Arial"/>
          <w:color w:val="000000"/>
          <w:sz w:val="24"/>
          <w:szCs w:val="24"/>
        </w:rPr>
        <w:t>DE LOS BARRIOS</w:t>
      </w:r>
      <w:r w:rsidR="0085460D" w:rsidRPr="00343453">
        <w:rPr>
          <w:rFonts w:ascii="Arial" w:eastAsia="Arial" w:hAnsi="Arial" w:cs="Arial"/>
          <w:sz w:val="24"/>
          <w:szCs w:val="24"/>
        </w:rPr>
        <w:t>, todos</w:t>
      </w:r>
      <w:r w:rsidRPr="00343453">
        <w:rPr>
          <w:rFonts w:ascii="Arial" w:eastAsia="Arial" w:hAnsi="Arial" w:cs="Arial"/>
          <w:sz w:val="24"/>
          <w:szCs w:val="24"/>
        </w:rPr>
        <w:t xml:space="preserve"> de </w:t>
      </w:r>
      <w:r w:rsidR="002D2BDE" w:rsidRPr="002D2BDE">
        <w:rPr>
          <w:rFonts w:ascii="Arial" w:eastAsia="Arial" w:hAnsi="Arial" w:cs="Arial"/>
          <w:color w:val="FFFFFF"/>
          <w:sz w:val="24"/>
          <w:szCs w:val="24"/>
          <w:highlight w:val="darkCyan"/>
        </w:rPr>
        <w:t>[No.2]_ELIMINADO_el_Municipio_[28]</w:t>
      </w:r>
      <w:r w:rsidRPr="00343453">
        <w:rPr>
          <w:rFonts w:ascii="Arial" w:eastAsia="Arial" w:hAnsi="Arial" w:cs="Arial"/>
          <w:sz w:val="24"/>
          <w:szCs w:val="24"/>
        </w:rPr>
        <w:t>, Michoacán,</w:t>
      </w:r>
      <w:r w:rsidRPr="00343453">
        <w:rPr>
          <w:rStyle w:val="Refdenotaalpie"/>
          <w:rFonts w:ascii="Arial" w:eastAsia="Arial" w:hAnsi="Arial" w:cs="Arial"/>
          <w:sz w:val="24"/>
          <w:szCs w:val="24"/>
        </w:rPr>
        <w:footnoteReference w:id="2"/>
      </w:r>
      <w:r w:rsidRPr="00343453">
        <w:rPr>
          <w:rFonts w:ascii="Arial" w:eastAsia="Arial" w:hAnsi="Arial" w:cs="Arial"/>
          <w:sz w:val="24"/>
          <w:szCs w:val="24"/>
        </w:rPr>
        <w:t xml:space="preserve"> </w:t>
      </w:r>
      <w:r w:rsidR="007C37C9" w:rsidRPr="00343453">
        <w:rPr>
          <w:rFonts w:ascii="Arial" w:eastAsia="Arial" w:hAnsi="Arial" w:cs="Arial"/>
          <w:sz w:val="24"/>
          <w:szCs w:val="24"/>
        </w:rPr>
        <w:t>relacionados con la pr</w:t>
      </w:r>
      <w:r w:rsidR="007C37C9" w:rsidRPr="00091EFE">
        <w:rPr>
          <w:rFonts w:ascii="Arial" w:eastAsia="Arial" w:hAnsi="Arial" w:cs="Arial"/>
          <w:sz w:val="24"/>
          <w:szCs w:val="24"/>
        </w:rPr>
        <w:t>esunta</w:t>
      </w:r>
      <w:r w:rsidR="00A822AD">
        <w:rPr>
          <w:rFonts w:ascii="Arial" w:eastAsia="Arial" w:hAnsi="Arial" w:cs="Arial"/>
          <w:sz w:val="24"/>
          <w:szCs w:val="24"/>
        </w:rPr>
        <w:t xml:space="preserve"> vulneración a derechos político</w:t>
      </w:r>
      <w:r w:rsidR="00B7021C">
        <w:rPr>
          <w:rFonts w:ascii="Arial" w:eastAsia="Arial" w:hAnsi="Arial" w:cs="Arial"/>
          <w:sz w:val="24"/>
          <w:szCs w:val="24"/>
        </w:rPr>
        <w:t xml:space="preserve"> </w:t>
      </w:r>
      <w:r w:rsidR="00A822AD">
        <w:rPr>
          <w:rFonts w:ascii="Arial" w:eastAsia="Arial" w:hAnsi="Arial" w:cs="Arial"/>
          <w:sz w:val="24"/>
          <w:szCs w:val="24"/>
        </w:rPr>
        <w:t xml:space="preserve">electorales derivado del </w:t>
      </w:r>
      <w:r w:rsidR="00A822AD" w:rsidRPr="00091EFE">
        <w:rPr>
          <w:rFonts w:ascii="Arial" w:eastAsia="Arial" w:hAnsi="Arial" w:cs="Arial"/>
          <w:sz w:val="24"/>
          <w:szCs w:val="24"/>
        </w:rPr>
        <w:t xml:space="preserve">procedimiento de revocación </w:t>
      </w:r>
      <w:r w:rsidR="007C37C9" w:rsidRPr="00091EFE">
        <w:rPr>
          <w:rFonts w:ascii="Arial" w:eastAsia="Arial" w:hAnsi="Arial" w:cs="Arial"/>
          <w:sz w:val="24"/>
          <w:szCs w:val="24"/>
        </w:rPr>
        <w:t>de</w:t>
      </w:r>
      <w:r w:rsidR="00B83C0A">
        <w:rPr>
          <w:rFonts w:ascii="Arial" w:eastAsia="Arial" w:hAnsi="Arial" w:cs="Arial"/>
          <w:sz w:val="24"/>
          <w:szCs w:val="24"/>
        </w:rPr>
        <w:t>l</w:t>
      </w:r>
      <w:r w:rsidR="007C37C9" w:rsidRPr="00091EFE">
        <w:rPr>
          <w:rFonts w:ascii="Arial" w:eastAsia="Arial" w:hAnsi="Arial" w:cs="Arial"/>
          <w:sz w:val="24"/>
          <w:szCs w:val="24"/>
        </w:rPr>
        <w:t xml:space="preserve"> cargo como integrante del</w:t>
      </w:r>
      <w:r w:rsidR="00A72625">
        <w:rPr>
          <w:rFonts w:ascii="Arial" w:eastAsia="Arial" w:hAnsi="Arial" w:cs="Arial"/>
          <w:sz w:val="24"/>
          <w:szCs w:val="24"/>
        </w:rPr>
        <w:t xml:space="preserve"> citado</w:t>
      </w:r>
      <w:r w:rsidR="007C37C9" w:rsidRPr="00091EFE">
        <w:rPr>
          <w:rFonts w:ascii="Arial" w:eastAsia="Arial" w:hAnsi="Arial" w:cs="Arial"/>
          <w:sz w:val="24"/>
          <w:szCs w:val="24"/>
        </w:rPr>
        <w:t xml:space="preserve"> </w:t>
      </w:r>
      <w:r w:rsidR="00A72625" w:rsidRPr="00343453">
        <w:rPr>
          <w:rFonts w:ascii="Arial" w:eastAsia="Arial" w:hAnsi="Arial" w:cs="Arial"/>
          <w:sz w:val="24"/>
          <w:szCs w:val="24"/>
        </w:rPr>
        <w:t xml:space="preserve">Concejo Mayor de </w:t>
      </w:r>
      <w:r w:rsidR="009D1EC6" w:rsidRPr="009D1EC6">
        <w:rPr>
          <w:rFonts w:ascii="Arial" w:eastAsia="Arial" w:hAnsi="Arial" w:cs="Arial"/>
          <w:color w:val="000000"/>
          <w:sz w:val="24"/>
          <w:szCs w:val="24"/>
        </w:rPr>
        <w:t>GOBIERNO COMUNAL</w:t>
      </w:r>
      <w:r w:rsidR="00A72625">
        <w:rPr>
          <w:rFonts w:ascii="Arial" w:eastAsia="Arial" w:hAnsi="Arial" w:cs="Arial"/>
          <w:sz w:val="24"/>
          <w:szCs w:val="24"/>
        </w:rPr>
        <w:t>.</w:t>
      </w:r>
    </w:p>
    <w:p w14:paraId="5D2E333D" w14:textId="18DA88EB" w:rsidR="00592BF2" w:rsidRPr="00645DEE" w:rsidRDefault="00592BF2" w:rsidP="00050C18">
      <w:pPr>
        <w:pStyle w:val="Prrafodelista"/>
        <w:numPr>
          <w:ilvl w:val="0"/>
          <w:numId w:val="34"/>
        </w:numPr>
        <w:tabs>
          <w:tab w:val="left" w:pos="360"/>
        </w:tabs>
        <w:suppressAutoHyphens/>
        <w:spacing w:before="100" w:beforeAutospacing="1" w:after="100" w:afterAutospacing="1" w:line="360" w:lineRule="auto"/>
        <w:ind w:left="0" w:firstLine="0"/>
        <w:rPr>
          <w:rFonts w:ascii="Arial" w:hAnsi="Arial" w:cs="Arial"/>
          <w:b/>
          <w:sz w:val="24"/>
          <w:szCs w:val="24"/>
          <w:lang w:val="es-ES_tradnl"/>
        </w:rPr>
      </w:pPr>
      <w:r w:rsidRPr="00645DEE">
        <w:rPr>
          <w:rFonts w:ascii="Arial" w:hAnsi="Arial" w:cs="Arial"/>
          <w:b/>
          <w:sz w:val="24"/>
          <w:szCs w:val="24"/>
          <w:lang w:val="es-ES_tradnl"/>
        </w:rPr>
        <w:t>Antecedentes</w:t>
      </w:r>
    </w:p>
    <w:p w14:paraId="098E0CF3" w14:textId="725D0510" w:rsidR="00592BF2" w:rsidRPr="00340087" w:rsidRDefault="00592BF2"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lastRenderedPageBreak/>
        <w:t>De los hechos descritos en la demanda</w:t>
      </w:r>
      <w:r w:rsidR="009E4681" w:rsidRPr="00340087">
        <w:rPr>
          <w:rFonts w:ascii="Arial" w:hAnsi="Arial" w:cs="Arial"/>
          <w:sz w:val="24"/>
          <w:szCs w:val="24"/>
        </w:rPr>
        <w:t xml:space="preserve"> y su ampliación</w:t>
      </w:r>
      <w:r w:rsidRPr="00340087">
        <w:rPr>
          <w:rFonts w:ascii="Arial" w:hAnsi="Arial" w:cs="Arial"/>
          <w:sz w:val="24"/>
          <w:szCs w:val="24"/>
        </w:rPr>
        <w:t xml:space="preserve">, así como de las constancias que obran en autos y de aquellos que constituyen un hecho notorio para este Tribunal Electoral, se advierte lo siguiente: </w:t>
      </w:r>
    </w:p>
    <w:p w14:paraId="195C76AB" w14:textId="408073B0" w:rsidR="00592BF2" w:rsidRPr="00340087" w:rsidRDefault="00592BF2" w:rsidP="00421143">
      <w:pPr>
        <w:spacing w:before="100" w:beforeAutospacing="1" w:after="100" w:afterAutospacing="1" w:line="360" w:lineRule="auto"/>
        <w:jc w:val="both"/>
        <w:rPr>
          <w:rFonts w:ascii="Arial" w:hAnsi="Arial" w:cs="Arial"/>
          <w:sz w:val="24"/>
          <w:szCs w:val="24"/>
        </w:rPr>
      </w:pPr>
      <w:r w:rsidRPr="00340087">
        <w:rPr>
          <w:rFonts w:ascii="Arial" w:hAnsi="Arial" w:cs="Arial"/>
          <w:b/>
          <w:bCs/>
          <w:sz w:val="24"/>
          <w:szCs w:val="24"/>
        </w:rPr>
        <w:t xml:space="preserve">1.1. Autogobierno. </w:t>
      </w:r>
      <w:r w:rsidRPr="00340087">
        <w:rPr>
          <w:rFonts w:ascii="Arial" w:hAnsi="Arial" w:cs="Arial"/>
          <w:sz w:val="24"/>
          <w:szCs w:val="24"/>
        </w:rPr>
        <w:t>El dos de noviembre de dos mil once, la Sala Superior del Tribunal Electoral de la Federación</w:t>
      </w:r>
      <w:r w:rsidRPr="00340087">
        <w:rPr>
          <w:rFonts w:ascii="Arial" w:hAnsi="Arial" w:cs="Arial"/>
          <w:sz w:val="24"/>
          <w:szCs w:val="24"/>
          <w:vertAlign w:val="superscript"/>
        </w:rPr>
        <w:footnoteReference w:id="3"/>
      </w:r>
      <w:r w:rsidRPr="00340087">
        <w:rPr>
          <w:rFonts w:ascii="Arial" w:hAnsi="Arial" w:cs="Arial"/>
          <w:sz w:val="24"/>
          <w:szCs w:val="24"/>
        </w:rPr>
        <w:t xml:space="preserve"> en la sentencia dictada en el expediente </w:t>
      </w:r>
      <w:r w:rsidR="002D2BDE" w:rsidRPr="002D2BDE">
        <w:rPr>
          <w:rFonts w:ascii="Arial" w:hAnsi="Arial" w:cs="Arial"/>
          <w:color w:val="FFFFFF"/>
          <w:sz w:val="24"/>
          <w:szCs w:val="24"/>
          <w:highlight w:val="darkCyan"/>
        </w:rPr>
        <w:t>[No.3]_</w:t>
      </w:r>
      <w:proofErr w:type="spellStart"/>
      <w:r w:rsidR="002D2BDE" w:rsidRPr="002D2BDE">
        <w:rPr>
          <w:rFonts w:ascii="Arial" w:hAnsi="Arial" w:cs="Arial"/>
          <w:color w:val="FFFFFF"/>
          <w:sz w:val="24"/>
          <w:szCs w:val="24"/>
          <w:highlight w:val="darkCyan"/>
        </w:rPr>
        <w:t>ELIMINADO_el_número_de_expediente_relacionado</w:t>
      </w:r>
      <w:proofErr w:type="spellEnd"/>
      <w:r w:rsidR="002D2BDE" w:rsidRPr="002D2BDE">
        <w:rPr>
          <w:rFonts w:ascii="Arial" w:hAnsi="Arial" w:cs="Arial"/>
          <w:color w:val="FFFFFF"/>
          <w:sz w:val="24"/>
          <w:szCs w:val="24"/>
          <w:highlight w:val="darkCyan"/>
        </w:rPr>
        <w:t>_[151]</w:t>
      </w:r>
      <w:r w:rsidRPr="00343453">
        <w:rPr>
          <w:rFonts w:ascii="Arial" w:hAnsi="Arial" w:cs="Arial"/>
          <w:sz w:val="24"/>
          <w:szCs w:val="24"/>
        </w:rPr>
        <w:t>,</w:t>
      </w:r>
      <w:r w:rsidRPr="00343453">
        <w:rPr>
          <w:rStyle w:val="Refdenotaalpie"/>
          <w:rFonts w:ascii="Arial" w:hAnsi="Arial" w:cs="Arial"/>
          <w:sz w:val="24"/>
          <w:szCs w:val="24"/>
        </w:rPr>
        <w:footnoteReference w:id="4"/>
      </w:r>
      <w:r w:rsidRPr="00340087">
        <w:rPr>
          <w:rFonts w:ascii="Arial" w:hAnsi="Arial" w:cs="Arial"/>
          <w:sz w:val="24"/>
          <w:szCs w:val="24"/>
        </w:rPr>
        <w:t xml:space="preserve"> declaró que los integrantes de la comunidad indígena de </w:t>
      </w:r>
      <w:r w:rsidR="002D2BDE" w:rsidRPr="002D2BDE">
        <w:rPr>
          <w:rFonts w:ascii="Arial" w:hAnsi="Arial" w:cs="Arial"/>
          <w:color w:val="FFFFFF"/>
          <w:sz w:val="24"/>
          <w:szCs w:val="24"/>
          <w:highlight w:val="darkCyan"/>
        </w:rPr>
        <w:t>[No.4]_ELIMINADO_el_Municipio_[28]</w:t>
      </w:r>
      <w:r w:rsidRPr="00340087">
        <w:rPr>
          <w:rFonts w:ascii="Arial" w:hAnsi="Arial" w:cs="Arial"/>
          <w:sz w:val="24"/>
          <w:szCs w:val="24"/>
        </w:rPr>
        <w:t>, Michoacán,</w:t>
      </w:r>
      <w:r w:rsidRPr="00340087">
        <w:rPr>
          <w:rStyle w:val="Refdenotaalpie"/>
          <w:rFonts w:ascii="Arial" w:hAnsi="Arial" w:cs="Arial"/>
          <w:sz w:val="24"/>
          <w:szCs w:val="24"/>
        </w:rPr>
        <w:footnoteReference w:id="5"/>
      </w:r>
      <w:r w:rsidRPr="00340087">
        <w:rPr>
          <w:rFonts w:ascii="Arial" w:hAnsi="Arial" w:cs="Arial"/>
          <w:sz w:val="24"/>
          <w:szCs w:val="24"/>
        </w:rPr>
        <w:t xml:space="preserve"> tienen derecho a solicitar la elección de sus propias autoridades, siguiendo para ello sus normas, procedimientos y prácticas tradicionales, con pleno respeto a los derechos humanos.</w:t>
      </w:r>
    </w:p>
    <w:p w14:paraId="604EFE49" w14:textId="1367CF89" w:rsidR="00592BF2" w:rsidRPr="00340087" w:rsidRDefault="004E113F" w:rsidP="00421143">
      <w:pPr>
        <w:spacing w:before="100" w:beforeAutospacing="1" w:after="100" w:afterAutospacing="1" w:line="360" w:lineRule="auto"/>
        <w:jc w:val="both"/>
        <w:rPr>
          <w:rFonts w:ascii="Arial" w:hAnsi="Arial" w:cs="Arial"/>
          <w:sz w:val="24"/>
          <w:szCs w:val="24"/>
        </w:rPr>
      </w:pPr>
      <w:r w:rsidRPr="00E2301F">
        <w:rPr>
          <w:rFonts w:ascii="Arial" w:hAnsi="Arial" w:cs="Arial"/>
          <w:sz w:val="24"/>
          <w:szCs w:val="24"/>
        </w:rPr>
        <w:t>Así, el</w:t>
      </w:r>
      <w:r w:rsidR="00592BF2" w:rsidRPr="00E2301F">
        <w:rPr>
          <w:rFonts w:ascii="Arial" w:hAnsi="Arial" w:cs="Arial"/>
          <w:sz w:val="24"/>
          <w:szCs w:val="24"/>
        </w:rPr>
        <w:t xml:space="preserve"> I</w:t>
      </w:r>
      <w:r w:rsidR="00A72625" w:rsidRPr="00E2301F">
        <w:rPr>
          <w:rFonts w:ascii="Arial" w:hAnsi="Arial" w:cs="Arial"/>
          <w:sz w:val="24"/>
          <w:szCs w:val="24"/>
        </w:rPr>
        <w:t xml:space="preserve">nstituto </w:t>
      </w:r>
      <w:r w:rsidR="00592BF2" w:rsidRPr="00E2301F">
        <w:rPr>
          <w:rFonts w:ascii="Arial" w:hAnsi="Arial" w:cs="Arial"/>
          <w:sz w:val="24"/>
          <w:szCs w:val="24"/>
        </w:rPr>
        <w:t>E</w:t>
      </w:r>
      <w:r w:rsidR="00A72625" w:rsidRPr="00E2301F">
        <w:rPr>
          <w:rFonts w:ascii="Arial" w:hAnsi="Arial" w:cs="Arial"/>
          <w:sz w:val="24"/>
          <w:szCs w:val="24"/>
        </w:rPr>
        <w:t xml:space="preserve">lectoral de </w:t>
      </w:r>
      <w:r w:rsidR="00592BF2" w:rsidRPr="00E2301F">
        <w:rPr>
          <w:rFonts w:ascii="Arial" w:hAnsi="Arial" w:cs="Arial"/>
          <w:sz w:val="24"/>
          <w:szCs w:val="24"/>
        </w:rPr>
        <w:t>M</w:t>
      </w:r>
      <w:r w:rsidR="00A72625" w:rsidRPr="00E2301F">
        <w:rPr>
          <w:rFonts w:ascii="Arial" w:hAnsi="Arial" w:cs="Arial"/>
          <w:sz w:val="24"/>
          <w:szCs w:val="24"/>
        </w:rPr>
        <w:t>ichoacán</w:t>
      </w:r>
      <w:r w:rsidRPr="00E2301F">
        <w:rPr>
          <w:rFonts w:ascii="Arial" w:hAnsi="Arial" w:cs="Arial"/>
          <w:sz w:val="24"/>
          <w:szCs w:val="24"/>
        </w:rPr>
        <w:t>,</w:t>
      </w:r>
      <w:r w:rsidR="00A72625" w:rsidRPr="00E2301F">
        <w:rPr>
          <w:rStyle w:val="Refdenotaalpie"/>
          <w:rFonts w:ascii="Arial" w:hAnsi="Arial" w:cs="Arial"/>
          <w:sz w:val="24"/>
          <w:szCs w:val="24"/>
        </w:rPr>
        <w:footnoteReference w:id="6"/>
      </w:r>
      <w:r w:rsidR="00592BF2" w:rsidRPr="00E2301F">
        <w:rPr>
          <w:rFonts w:ascii="Arial" w:hAnsi="Arial" w:cs="Arial"/>
          <w:sz w:val="24"/>
          <w:szCs w:val="24"/>
        </w:rPr>
        <w:t xml:space="preserve"> mediante acuerdo IEM-CG-08/2011, determinó q</w:t>
      </w:r>
      <w:r w:rsidR="00592BF2" w:rsidRPr="00340087">
        <w:rPr>
          <w:rFonts w:ascii="Arial" w:hAnsi="Arial" w:cs="Arial"/>
          <w:sz w:val="24"/>
          <w:szCs w:val="24"/>
        </w:rPr>
        <w:t>ue en respeto al derecho de los pueblos y comunidades indígenas a la libre determinación en su vertiente del derecho al autogobierno, tal como lo dispone el artículo 2 de la Constitución Política de los Estados Unidos Mexicanos,</w:t>
      </w:r>
      <w:r w:rsidR="00592BF2" w:rsidRPr="00340087">
        <w:rPr>
          <w:rStyle w:val="Refdenotaalpie"/>
          <w:rFonts w:ascii="Arial" w:hAnsi="Arial" w:cs="Arial"/>
          <w:sz w:val="24"/>
          <w:szCs w:val="24"/>
        </w:rPr>
        <w:footnoteReference w:id="7"/>
      </w:r>
      <w:r w:rsidR="00592BF2" w:rsidRPr="00340087">
        <w:rPr>
          <w:rFonts w:ascii="Arial" w:hAnsi="Arial" w:cs="Arial"/>
          <w:sz w:val="24"/>
          <w:szCs w:val="24"/>
        </w:rPr>
        <w:t xml:space="preserve"> la elección de las autoridades municipales de </w:t>
      </w:r>
      <w:r w:rsidR="002D2BDE" w:rsidRPr="002D2BDE">
        <w:rPr>
          <w:rFonts w:ascii="Arial" w:hAnsi="Arial" w:cs="Arial"/>
          <w:color w:val="FFFFFF"/>
          <w:sz w:val="24"/>
          <w:szCs w:val="24"/>
          <w:highlight w:val="darkCyan"/>
        </w:rPr>
        <w:t>[No.5]_ELIMINADO_el_Municipio_[28]</w:t>
      </w:r>
      <w:r w:rsidR="00592BF2" w:rsidRPr="00340087">
        <w:rPr>
          <w:rFonts w:ascii="Arial" w:hAnsi="Arial" w:cs="Arial"/>
          <w:sz w:val="24"/>
          <w:szCs w:val="24"/>
        </w:rPr>
        <w:t xml:space="preserve"> se realizará conforme a sus normas, procedimientos y prácticas tradicionales; siempre que éstas no sean incompatibles con los derechos fundamentales definidos en la Constitución Federal, ni con los derechos humanos contenidos en los instrumentos internacionales suscritos y ratificados por México.</w:t>
      </w:r>
    </w:p>
    <w:p w14:paraId="6E7F917C" w14:textId="77777777" w:rsidR="00592BF2" w:rsidRPr="00340087" w:rsidRDefault="00592BF2"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Lo anterior, tampoco debe tener como consecuencia impedir a los individuos que conformen los pueblos y comunidades indígenas, ejercer los derechos reconocidos a todos los ciudadanos del país y asumir las obligaciones correspondientes; posteriormente el IEM designó a la Comisión Especial Indígena para organizar las elecciones consecuentes.</w:t>
      </w:r>
    </w:p>
    <w:p w14:paraId="4345759F" w14:textId="36563786" w:rsidR="00592BF2" w:rsidRPr="00340087" w:rsidRDefault="00592BF2" w:rsidP="00421143">
      <w:pPr>
        <w:pStyle w:val="Prrafodelista"/>
        <w:tabs>
          <w:tab w:val="left" w:pos="0"/>
        </w:tabs>
        <w:spacing w:before="100" w:beforeAutospacing="1" w:after="100" w:afterAutospacing="1" w:line="360" w:lineRule="auto"/>
        <w:ind w:left="0"/>
        <w:jc w:val="both"/>
        <w:rPr>
          <w:rFonts w:ascii="Arial" w:hAnsi="Arial" w:cs="Arial"/>
          <w:sz w:val="24"/>
          <w:szCs w:val="24"/>
        </w:rPr>
      </w:pPr>
      <w:r w:rsidRPr="00340087">
        <w:rPr>
          <w:rFonts w:ascii="Arial" w:hAnsi="Arial" w:cs="Arial"/>
          <w:b/>
          <w:bCs/>
          <w:sz w:val="24"/>
          <w:szCs w:val="24"/>
        </w:rPr>
        <w:lastRenderedPageBreak/>
        <w:t xml:space="preserve">1.2. </w:t>
      </w:r>
      <w:r w:rsidR="00091EFE">
        <w:rPr>
          <w:rFonts w:ascii="Arial" w:hAnsi="Arial" w:cs="Arial"/>
          <w:b/>
          <w:bCs/>
          <w:sz w:val="24"/>
          <w:szCs w:val="24"/>
        </w:rPr>
        <w:t xml:space="preserve">Elección del </w:t>
      </w:r>
      <w:r w:rsidR="007C429F">
        <w:rPr>
          <w:rFonts w:ascii="Arial" w:hAnsi="Arial" w:cs="Arial"/>
          <w:b/>
          <w:bCs/>
          <w:sz w:val="24"/>
          <w:szCs w:val="24"/>
        </w:rPr>
        <w:t>Concejo</w:t>
      </w:r>
      <w:r w:rsidR="00091EFE">
        <w:rPr>
          <w:rFonts w:ascii="Arial" w:hAnsi="Arial" w:cs="Arial"/>
          <w:b/>
          <w:bCs/>
          <w:sz w:val="24"/>
          <w:szCs w:val="24"/>
        </w:rPr>
        <w:t xml:space="preserve"> Mayor y n</w:t>
      </w:r>
      <w:r w:rsidRPr="00340087">
        <w:rPr>
          <w:rFonts w:ascii="Arial" w:hAnsi="Arial" w:cs="Arial"/>
          <w:b/>
          <w:bCs/>
          <w:sz w:val="24"/>
          <w:szCs w:val="24"/>
        </w:rPr>
        <w:t xml:space="preserve">ombramiento de la actora. </w:t>
      </w:r>
      <w:r w:rsidRPr="00340087">
        <w:rPr>
          <w:rFonts w:ascii="Arial" w:hAnsi="Arial" w:cs="Arial"/>
          <w:sz w:val="24"/>
          <w:szCs w:val="24"/>
        </w:rPr>
        <w:t>El diecinueve de mayo de dos mil veinticuatro, con el acompañamiento del IEM</w:t>
      </w:r>
      <w:r w:rsidR="004E113F">
        <w:rPr>
          <w:rFonts w:ascii="Arial" w:hAnsi="Arial" w:cs="Arial"/>
          <w:sz w:val="24"/>
          <w:szCs w:val="24"/>
        </w:rPr>
        <w:t>,</w:t>
      </w:r>
      <w:r w:rsidRPr="00340087">
        <w:rPr>
          <w:rFonts w:ascii="Arial" w:hAnsi="Arial" w:cs="Arial"/>
          <w:sz w:val="24"/>
          <w:szCs w:val="24"/>
        </w:rPr>
        <w:t xml:space="preserve"> los habitantes de </w:t>
      </w:r>
      <w:r w:rsidR="002D2BDE" w:rsidRPr="002D2BDE">
        <w:rPr>
          <w:rFonts w:ascii="Arial" w:hAnsi="Arial" w:cs="Arial"/>
          <w:color w:val="FFFFFF"/>
          <w:sz w:val="24"/>
          <w:szCs w:val="24"/>
          <w:highlight w:val="darkCyan"/>
        </w:rPr>
        <w:t>[No.6]_ELIMINADO_el_Municipio_[28]</w:t>
      </w:r>
      <w:r w:rsidRPr="00340087">
        <w:rPr>
          <w:rFonts w:ascii="Arial" w:hAnsi="Arial" w:cs="Arial"/>
          <w:sz w:val="24"/>
          <w:szCs w:val="24"/>
        </w:rPr>
        <w:t>, a través de asambleas de barrios, eligieron al que sería el Concejo Mayor para el periodo 2024-2027.</w:t>
      </w:r>
      <w:r w:rsidRPr="00340087">
        <w:rPr>
          <w:rStyle w:val="Refdenotaalpie"/>
          <w:rFonts w:ascii="Arial" w:hAnsi="Arial" w:cs="Arial"/>
          <w:sz w:val="24"/>
          <w:szCs w:val="24"/>
        </w:rPr>
        <w:footnoteReference w:id="8"/>
      </w:r>
      <w:r w:rsidRPr="00340087">
        <w:rPr>
          <w:rFonts w:ascii="Arial" w:hAnsi="Arial" w:cs="Arial"/>
          <w:sz w:val="24"/>
          <w:szCs w:val="24"/>
        </w:rPr>
        <w:t xml:space="preserve"> El</w:t>
      </w:r>
      <w:r w:rsidRPr="00340087">
        <w:rPr>
          <w:rFonts w:ascii="Arial" w:hAnsi="Arial" w:cs="Arial"/>
          <w:i/>
          <w:iCs/>
          <w:sz w:val="24"/>
          <w:szCs w:val="24"/>
        </w:rPr>
        <w:t>e</w:t>
      </w:r>
      <w:r w:rsidRPr="00340087">
        <w:rPr>
          <w:rFonts w:ascii="Arial" w:hAnsi="Arial" w:cs="Arial"/>
          <w:sz w:val="24"/>
          <w:szCs w:val="24"/>
        </w:rPr>
        <w:t>cción donde la actora fue elegida concejera en representación del Barrio Primero.</w:t>
      </w:r>
      <w:r w:rsidRPr="00340087">
        <w:rPr>
          <w:rStyle w:val="Refdenotaalpie"/>
          <w:rFonts w:ascii="Arial" w:hAnsi="Arial" w:cs="Arial"/>
          <w:sz w:val="24"/>
          <w:szCs w:val="24"/>
        </w:rPr>
        <w:footnoteReference w:id="9"/>
      </w:r>
    </w:p>
    <w:p w14:paraId="5ABE20BD" w14:textId="77777777" w:rsidR="00592BF2" w:rsidRPr="00340087" w:rsidRDefault="00592BF2" w:rsidP="00421143">
      <w:pPr>
        <w:pStyle w:val="Prrafodelista"/>
        <w:tabs>
          <w:tab w:val="left" w:pos="0"/>
        </w:tabs>
        <w:spacing w:before="100" w:beforeAutospacing="1" w:after="100" w:afterAutospacing="1" w:line="360" w:lineRule="auto"/>
        <w:ind w:left="0"/>
        <w:jc w:val="both"/>
        <w:rPr>
          <w:rFonts w:ascii="Arial" w:hAnsi="Arial" w:cs="Arial"/>
          <w:sz w:val="24"/>
          <w:szCs w:val="24"/>
        </w:rPr>
      </w:pPr>
    </w:p>
    <w:p w14:paraId="4AFAD38B" w14:textId="77777777" w:rsidR="00592BF2" w:rsidRPr="00AE7487" w:rsidRDefault="00592BF2" w:rsidP="00421143">
      <w:pPr>
        <w:pStyle w:val="Prrafodelista"/>
        <w:tabs>
          <w:tab w:val="left" w:pos="0"/>
        </w:tabs>
        <w:spacing w:before="100" w:beforeAutospacing="1" w:after="100" w:afterAutospacing="1" w:line="360" w:lineRule="auto"/>
        <w:ind w:left="0"/>
        <w:jc w:val="both"/>
        <w:rPr>
          <w:rFonts w:ascii="Arial" w:hAnsi="Arial" w:cs="Arial"/>
          <w:sz w:val="24"/>
          <w:szCs w:val="24"/>
        </w:rPr>
      </w:pPr>
      <w:r w:rsidRPr="00AE7487">
        <w:rPr>
          <w:rFonts w:ascii="Arial" w:hAnsi="Arial" w:cs="Arial"/>
          <w:sz w:val="24"/>
          <w:szCs w:val="24"/>
        </w:rPr>
        <w:t>El uno de septiembre de dos mil veinticuatro, el IEM emitió constancia de mayoría de concejera del Concejo Mayor, en favor de la actora por el período de uno de septiembre de dos mil veinticuatro al treinta y uno de agosto de dos mil veintisiete.</w:t>
      </w:r>
      <w:r w:rsidRPr="00AE7487">
        <w:rPr>
          <w:rStyle w:val="Refdenotaalpie"/>
          <w:rFonts w:ascii="Arial" w:hAnsi="Arial" w:cs="Arial"/>
          <w:sz w:val="24"/>
          <w:szCs w:val="24"/>
        </w:rPr>
        <w:footnoteReference w:id="10"/>
      </w:r>
    </w:p>
    <w:p w14:paraId="13925005" w14:textId="77777777" w:rsidR="00592BF2" w:rsidRPr="00AE7487" w:rsidRDefault="00592BF2" w:rsidP="00421143">
      <w:pPr>
        <w:pStyle w:val="Prrafodelista"/>
        <w:tabs>
          <w:tab w:val="left" w:pos="142"/>
        </w:tabs>
        <w:spacing w:before="100" w:beforeAutospacing="1" w:after="100" w:afterAutospacing="1" w:line="360" w:lineRule="auto"/>
        <w:ind w:left="0"/>
        <w:jc w:val="both"/>
        <w:rPr>
          <w:rFonts w:ascii="Arial" w:hAnsi="Arial" w:cs="Arial"/>
          <w:i/>
          <w:iCs/>
          <w:sz w:val="24"/>
          <w:szCs w:val="24"/>
        </w:rPr>
      </w:pPr>
    </w:p>
    <w:p w14:paraId="41D805FB" w14:textId="1810C8DB" w:rsidR="00767E33" w:rsidRDefault="00592BF2" w:rsidP="00421143">
      <w:pPr>
        <w:pStyle w:val="Prrafodelista"/>
        <w:tabs>
          <w:tab w:val="left" w:pos="0"/>
        </w:tabs>
        <w:spacing w:before="100" w:beforeAutospacing="1" w:after="100" w:afterAutospacing="1" w:line="360" w:lineRule="auto"/>
        <w:ind w:left="0"/>
        <w:jc w:val="both"/>
        <w:rPr>
          <w:rFonts w:ascii="Arial" w:hAnsi="Arial" w:cs="Arial"/>
          <w:sz w:val="24"/>
          <w:szCs w:val="24"/>
        </w:rPr>
      </w:pPr>
      <w:r w:rsidRPr="00AE7487">
        <w:rPr>
          <w:rFonts w:ascii="Arial" w:hAnsi="Arial" w:cs="Arial"/>
          <w:b/>
          <w:bCs/>
          <w:sz w:val="24"/>
          <w:szCs w:val="24"/>
        </w:rPr>
        <w:t>1.3.</w:t>
      </w:r>
      <w:r w:rsidR="003E5CB9" w:rsidRPr="00AE7487">
        <w:rPr>
          <w:rFonts w:ascii="Arial" w:hAnsi="Arial" w:cs="Arial"/>
          <w:b/>
          <w:bCs/>
          <w:sz w:val="24"/>
          <w:szCs w:val="24"/>
        </w:rPr>
        <w:t xml:space="preserve"> </w:t>
      </w:r>
      <w:r w:rsidR="00185FBF">
        <w:rPr>
          <w:rFonts w:ascii="Arial" w:hAnsi="Arial" w:cs="Arial"/>
          <w:b/>
          <w:bCs/>
          <w:sz w:val="24"/>
          <w:szCs w:val="24"/>
        </w:rPr>
        <w:t>Sentencia TEEM-JDC-244/202</w:t>
      </w:r>
      <w:r w:rsidR="00273319">
        <w:rPr>
          <w:rFonts w:ascii="Arial" w:hAnsi="Arial" w:cs="Arial"/>
          <w:b/>
          <w:bCs/>
          <w:sz w:val="24"/>
          <w:szCs w:val="24"/>
        </w:rPr>
        <w:t>5</w:t>
      </w:r>
      <w:r w:rsidR="00185FBF">
        <w:rPr>
          <w:rFonts w:ascii="Arial" w:hAnsi="Arial" w:cs="Arial"/>
          <w:b/>
          <w:bCs/>
          <w:sz w:val="24"/>
          <w:szCs w:val="24"/>
        </w:rPr>
        <w:t xml:space="preserve">. </w:t>
      </w:r>
      <w:r w:rsidR="00185FBF" w:rsidRPr="00AE7487">
        <w:rPr>
          <w:rFonts w:ascii="Arial" w:hAnsi="Arial" w:cs="Arial"/>
          <w:sz w:val="24"/>
          <w:szCs w:val="24"/>
        </w:rPr>
        <w:t>El veintisiete de octubre de dos mil veinticinco</w:t>
      </w:r>
      <w:r w:rsidR="00CB59AB">
        <w:rPr>
          <w:rFonts w:ascii="Arial" w:hAnsi="Arial" w:cs="Arial"/>
          <w:sz w:val="24"/>
          <w:szCs w:val="24"/>
        </w:rPr>
        <w:t>,</w:t>
      </w:r>
      <w:r w:rsidR="00185FBF" w:rsidRPr="00AE7487">
        <w:rPr>
          <w:rStyle w:val="Refdenotaalpie"/>
          <w:rFonts w:ascii="Arial" w:hAnsi="Arial" w:cs="Arial"/>
          <w:sz w:val="24"/>
          <w:szCs w:val="24"/>
        </w:rPr>
        <w:footnoteReference w:id="11"/>
      </w:r>
      <w:r w:rsidR="00185FBF" w:rsidRPr="00AE7487">
        <w:rPr>
          <w:rFonts w:ascii="Arial" w:hAnsi="Arial" w:cs="Arial"/>
          <w:sz w:val="24"/>
          <w:szCs w:val="24"/>
        </w:rPr>
        <w:t xml:space="preserve"> la parte actora presentó demanda</w:t>
      </w:r>
      <w:r w:rsidR="00767E33">
        <w:rPr>
          <w:rFonts w:ascii="Arial" w:hAnsi="Arial" w:cs="Arial"/>
          <w:sz w:val="24"/>
          <w:szCs w:val="24"/>
        </w:rPr>
        <w:t xml:space="preserve"> aduciendo vulneración a sus derechos </w:t>
      </w:r>
      <w:proofErr w:type="gramStart"/>
      <w:r w:rsidR="00767E33">
        <w:rPr>
          <w:rFonts w:ascii="Arial" w:hAnsi="Arial" w:cs="Arial"/>
          <w:sz w:val="24"/>
          <w:szCs w:val="24"/>
        </w:rPr>
        <w:t>político electorales</w:t>
      </w:r>
      <w:proofErr w:type="gramEnd"/>
      <w:r w:rsidR="00767E33">
        <w:rPr>
          <w:rFonts w:ascii="Arial" w:hAnsi="Arial" w:cs="Arial"/>
          <w:sz w:val="24"/>
          <w:szCs w:val="24"/>
        </w:rPr>
        <w:t xml:space="preserve"> en el ejercicio del cargo, entre ellos una indebida remoción. </w:t>
      </w:r>
    </w:p>
    <w:p w14:paraId="753790A8" w14:textId="77777777" w:rsidR="00767E33" w:rsidRDefault="00767E33" w:rsidP="00421143">
      <w:pPr>
        <w:pStyle w:val="Prrafodelista"/>
        <w:tabs>
          <w:tab w:val="left" w:pos="0"/>
        </w:tabs>
        <w:spacing w:before="100" w:beforeAutospacing="1" w:after="100" w:afterAutospacing="1" w:line="360" w:lineRule="auto"/>
        <w:ind w:left="0"/>
        <w:jc w:val="both"/>
        <w:rPr>
          <w:rFonts w:ascii="Arial" w:hAnsi="Arial" w:cs="Arial"/>
          <w:sz w:val="24"/>
          <w:szCs w:val="24"/>
        </w:rPr>
      </w:pPr>
    </w:p>
    <w:p w14:paraId="3DDCBBEC" w14:textId="3D37022B" w:rsidR="00767E33" w:rsidRDefault="00273319" w:rsidP="00421143">
      <w:pPr>
        <w:pStyle w:val="Prrafodelista"/>
        <w:tabs>
          <w:tab w:val="left" w:pos="0"/>
        </w:tabs>
        <w:spacing w:before="100" w:beforeAutospacing="1" w:after="100" w:afterAutospacing="1" w:line="360" w:lineRule="auto"/>
        <w:ind w:left="0"/>
        <w:jc w:val="both"/>
        <w:rPr>
          <w:rFonts w:ascii="Arial" w:hAnsi="Arial" w:cs="Arial"/>
          <w:sz w:val="24"/>
          <w:szCs w:val="24"/>
        </w:rPr>
      </w:pPr>
      <w:r>
        <w:rPr>
          <w:rFonts w:ascii="Arial" w:hAnsi="Arial" w:cs="Arial"/>
          <w:sz w:val="24"/>
          <w:szCs w:val="24"/>
        </w:rPr>
        <w:t>El qui</w:t>
      </w:r>
      <w:r w:rsidR="00185FBF" w:rsidRPr="00185FBF">
        <w:rPr>
          <w:rFonts w:ascii="Arial" w:hAnsi="Arial" w:cs="Arial"/>
          <w:sz w:val="24"/>
          <w:szCs w:val="24"/>
        </w:rPr>
        <w:t xml:space="preserve">nce de enero del año en curso, </w:t>
      </w:r>
      <w:r>
        <w:rPr>
          <w:rFonts w:ascii="Arial" w:hAnsi="Arial" w:cs="Arial"/>
          <w:sz w:val="24"/>
          <w:szCs w:val="24"/>
        </w:rPr>
        <w:t xml:space="preserve">este órgano jurisdiccional resolvió </w:t>
      </w:r>
      <w:r w:rsidR="0017614C">
        <w:rPr>
          <w:rFonts w:ascii="Arial" w:hAnsi="Arial" w:cs="Arial"/>
          <w:sz w:val="24"/>
          <w:szCs w:val="24"/>
        </w:rPr>
        <w:t xml:space="preserve">el citado juicio de la ciudadanía </w:t>
      </w:r>
      <w:r>
        <w:rPr>
          <w:rFonts w:ascii="Arial" w:hAnsi="Arial" w:cs="Arial"/>
          <w:sz w:val="24"/>
          <w:szCs w:val="24"/>
        </w:rPr>
        <w:t>y</w:t>
      </w:r>
      <w:r w:rsidR="00185FBF">
        <w:rPr>
          <w:rFonts w:ascii="Arial" w:hAnsi="Arial" w:cs="Arial"/>
          <w:sz w:val="24"/>
          <w:szCs w:val="24"/>
        </w:rPr>
        <w:t xml:space="preserve"> determinó</w:t>
      </w:r>
      <w:r>
        <w:rPr>
          <w:rFonts w:ascii="Arial" w:hAnsi="Arial" w:cs="Arial"/>
          <w:sz w:val="24"/>
          <w:szCs w:val="24"/>
        </w:rPr>
        <w:t xml:space="preserve"> </w:t>
      </w:r>
      <w:r w:rsidRPr="00AB6535">
        <w:rPr>
          <w:rFonts w:ascii="Arial" w:hAnsi="Arial" w:cs="Arial"/>
          <w:sz w:val="24"/>
          <w:szCs w:val="24"/>
        </w:rPr>
        <w:t xml:space="preserve">que </w:t>
      </w:r>
      <w:r w:rsidR="00767E33" w:rsidRPr="00AB6535">
        <w:rPr>
          <w:rFonts w:ascii="Arial" w:hAnsi="Arial" w:cs="Arial"/>
          <w:sz w:val="24"/>
          <w:szCs w:val="24"/>
        </w:rPr>
        <w:t xml:space="preserve">conforme a la normativa de </w:t>
      </w:r>
      <w:r w:rsidR="00767E33" w:rsidRPr="00E2301F">
        <w:rPr>
          <w:rFonts w:ascii="Arial" w:hAnsi="Arial" w:cs="Arial"/>
          <w:sz w:val="24"/>
          <w:szCs w:val="24"/>
        </w:rPr>
        <w:t xml:space="preserve">la </w:t>
      </w:r>
      <w:r w:rsidR="004E113F" w:rsidRPr="00E2301F">
        <w:rPr>
          <w:rFonts w:ascii="Arial" w:hAnsi="Arial" w:cs="Arial"/>
          <w:sz w:val="24"/>
          <w:szCs w:val="24"/>
        </w:rPr>
        <w:t xml:space="preserve">comunidad </w:t>
      </w:r>
      <w:r w:rsidR="00767E33" w:rsidRPr="00E2301F">
        <w:rPr>
          <w:rFonts w:ascii="Arial" w:hAnsi="Arial" w:cs="Arial"/>
          <w:sz w:val="24"/>
          <w:szCs w:val="24"/>
        </w:rPr>
        <w:t>la Asamblea General era quien debía concluir el</w:t>
      </w:r>
      <w:r w:rsidR="00767E33" w:rsidRPr="00AB6535">
        <w:rPr>
          <w:rFonts w:ascii="Arial" w:hAnsi="Arial" w:cs="Arial"/>
          <w:sz w:val="24"/>
          <w:szCs w:val="24"/>
        </w:rPr>
        <w:t xml:space="preserve"> procedimiento de revocación iniciado y ratificar o no, la remoción del cargo de la actora.</w:t>
      </w:r>
      <w:r w:rsidR="00767E33">
        <w:rPr>
          <w:rFonts w:ascii="Arial" w:hAnsi="Arial" w:cs="Arial"/>
          <w:sz w:val="24"/>
          <w:szCs w:val="24"/>
        </w:rPr>
        <w:t xml:space="preserve"> </w:t>
      </w:r>
    </w:p>
    <w:p w14:paraId="634AEE4E" w14:textId="77777777" w:rsidR="00185FBF" w:rsidRPr="00AE7487" w:rsidRDefault="00185FBF" w:rsidP="00421143">
      <w:pPr>
        <w:pStyle w:val="Prrafodelista"/>
        <w:tabs>
          <w:tab w:val="left" w:pos="0"/>
        </w:tabs>
        <w:spacing w:before="100" w:beforeAutospacing="1" w:after="100" w:afterAutospacing="1" w:line="360" w:lineRule="auto"/>
        <w:ind w:left="0"/>
        <w:jc w:val="both"/>
        <w:rPr>
          <w:rFonts w:ascii="Arial" w:hAnsi="Arial" w:cs="Arial"/>
          <w:sz w:val="24"/>
          <w:szCs w:val="24"/>
        </w:rPr>
      </w:pPr>
    </w:p>
    <w:p w14:paraId="3D65592E" w14:textId="053EF871" w:rsidR="00185FBF" w:rsidRDefault="00343453"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Pr>
          <w:rFonts w:ascii="Arial" w:hAnsi="Arial" w:cs="Arial"/>
          <w:b/>
          <w:bCs/>
          <w:sz w:val="24"/>
          <w:szCs w:val="24"/>
        </w:rPr>
        <w:t>1.</w:t>
      </w:r>
      <w:r w:rsidR="00767E33">
        <w:rPr>
          <w:rFonts w:ascii="Arial" w:hAnsi="Arial" w:cs="Arial"/>
          <w:b/>
          <w:bCs/>
          <w:sz w:val="24"/>
          <w:szCs w:val="24"/>
        </w:rPr>
        <w:t>4</w:t>
      </w:r>
      <w:r>
        <w:rPr>
          <w:rFonts w:ascii="Arial" w:hAnsi="Arial" w:cs="Arial"/>
          <w:b/>
          <w:bCs/>
          <w:sz w:val="24"/>
          <w:szCs w:val="24"/>
        </w:rPr>
        <w:t xml:space="preserve">. </w:t>
      </w:r>
      <w:r w:rsidR="00185FBF">
        <w:rPr>
          <w:rFonts w:ascii="Arial" w:hAnsi="Arial" w:cs="Arial"/>
          <w:b/>
          <w:bCs/>
          <w:sz w:val="24"/>
          <w:szCs w:val="24"/>
        </w:rPr>
        <w:t xml:space="preserve">Acuerdo de Cumplimiento. </w:t>
      </w:r>
      <w:r w:rsidR="0077207D" w:rsidRPr="0077207D">
        <w:rPr>
          <w:rFonts w:ascii="Arial" w:hAnsi="Arial" w:cs="Arial"/>
          <w:sz w:val="24"/>
          <w:szCs w:val="24"/>
        </w:rPr>
        <w:t xml:space="preserve">El </w:t>
      </w:r>
      <w:r w:rsidR="0077207D">
        <w:rPr>
          <w:rFonts w:ascii="Arial" w:hAnsi="Arial" w:cs="Arial"/>
          <w:sz w:val="24"/>
          <w:szCs w:val="24"/>
        </w:rPr>
        <w:t>diecisiete de febrero del año en curso,</w:t>
      </w:r>
      <w:r w:rsidR="00522216">
        <w:rPr>
          <w:rFonts w:ascii="Arial" w:hAnsi="Arial" w:cs="Arial"/>
          <w:sz w:val="24"/>
          <w:szCs w:val="24"/>
        </w:rPr>
        <w:t xml:space="preserve"> el Pleno de este órgano jurisdiccional emitió Acuerdo Plenario de Cumplimiento de Sentencia, </w:t>
      </w:r>
      <w:r w:rsidR="00656AB3">
        <w:rPr>
          <w:rFonts w:ascii="Arial" w:hAnsi="Arial" w:cs="Arial"/>
          <w:sz w:val="24"/>
          <w:szCs w:val="24"/>
        </w:rPr>
        <w:t>en el que de manera esencial se determinó que existía congruencia entre lo ordenado en la sentencia y las actuaciones realizadas e informadas por las</w:t>
      </w:r>
      <w:r w:rsidR="00767E33">
        <w:rPr>
          <w:rFonts w:ascii="Arial" w:hAnsi="Arial" w:cs="Arial"/>
          <w:sz w:val="24"/>
          <w:szCs w:val="24"/>
        </w:rPr>
        <w:t xml:space="preserve"> autoridades.</w:t>
      </w:r>
    </w:p>
    <w:p w14:paraId="7EB223DB" w14:textId="77777777" w:rsidR="00D84D67" w:rsidRDefault="00D84D67"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5FE0C920" w14:textId="025B0889" w:rsidR="0091085D" w:rsidRDefault="00925097"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Pr>
          <w:rFonts w:ascii="Arial" w:hAnsi="Arial" w:cs="Arial"/>
          <w:b/>
          <w:bCs/>
          <w:sz w:val="24"/>
          <w:szCs w:val="24"/>
        </w:rPr>
        <w:t>1.</w:t>
      </w:r>
      <w:r w:rsidR="00767E33">
        <w:rPr>
          <w:rFonts w:ascii="Arial" w:hAnsi="Arial" w:cs="Arial"/>
          <w:b/>
          <w:bCs/>
          <w:sz w:val="24"/>
          <w:szCs w:val="24"/>
        </w:rPr>
        <w:t>5</w:t>
      </w:r>
      <w:r>
        <w:rPr>
          <w:rFonts w:ascii="Arial" w:hAnsi="Arial" w:cs="Arial"/>
          <w:b/>
          <w:bCs/>
          <w:sz w:val="24"/>
          <w:szCs w:val="24"/>
        </w:rPr>
        <w:t xml:space="preserve">. Juicio de la Ciudadanía. </w:t>
      </w:r>
      <w:r w:rsidRPr="00F45ED8">
        <w:rPr>
          <w:rFonts w:ascii="Arial" w:hAnsi="Arial" w:cs="Arial"/>
          <w:sz w:val="24"/>
          <w:szCs w:val="24"/>
        </w:rPr>
        <w:t>E</w:t>
      </w:r>
      <w:r w:rsidR="00D84D67">
        <w:rPr>
          <w:rFonts w:ascii="Arial" w:hAnsi="Arial" w:cs="Arial"/>
          <w:sz w:val="24"/>
          <w:szCs w:val="24"/>
        </w:rPr>
        <w:t>n el citado acuerdo</w:t>
      </w:r>
      <w:r>
        <w:rPr>
          <w:rFonts w:ascii="Arial" w:hAnsi="Arial" w:cs="Arial"/>
          <w:sz w:val="24"/>
          <w:szCs w:val="24"/>
        </w:rPr>
        <w:t xml:space="preserve"> plenario </w:t>
      </w:r>
      <w:r w:rsidR="00D84D67">
        <w:rPr>
          <w:rFonts w:ascii="Arial" w:hAnsi="Arial" w:cs="Arial"/>
          <w:sz w:val="24"/>
          <w:szCs w:val="24"/>
        </w:rPr>
        <w:t>se determinó reencauzar</w:t>
      </w:r>
      <w:r>
        <w:rPr>
          <w:rFonts w:ascii="Arial" w:hAnsi="Arial" w:cs="Arial"/>
          <w:sz w:val="24"/>
          <w:szCs w:val="24"/>
        </w:rPr>
        <w:t xml:space="preserve"> a un nuevo medio de </w:t>
      </w:r>
      <w:r w:rsidRPr="00E2301F">
        <w:rPr>
          <w:rFonts w:ascii="Arial" w:hAnsi="Arial" w:cs="Arial"/>
          <w:sz w:val="24"/>
          <w:szCs w:val="24"/>
        </w:rPr>
        <w:t>impugnación</w:t>
      </w:r>
      <w:r w:rsidR="004E113F" w:rsidRPr="00E2301F">
        <w:rPr>
          <w:rFonts w:ascii="Arial" w:hAnsi="Arial" w:cs="Arial"/>
          <w:sz w:val="24"/>
          <w:szCs w:val="24"/>
        </w:rPr>
        <w:t xml:space="preserve"> el</w:t>
      </w:r>
      <w:r w:rsidR="00D84D67" w:rsidRPr="00E2301F">
        <w:rPr>
          <w:rFonts w:ascii="Arial" w:hAnsi="Arial" w:cs="Arial"/>
          <w:sz w:val="24"/>
          <w:szCs w:val="24"/>
        </w:rPr>
        <w:t xml:space="preserve"> escrito presentado por la </w:t>
      </w:r>
      <w:r w:rsidR="00D84D67" w:rsidRPr="00E2301F">
        <w:rPr>
          <w:rFonts w:ascii="Arial" w:hAnsi="Arial" w:cs="Arial"/>
          <w:sz w:val="24"/>
          <w:szCs w:val="24"/>
        </w:rPr>
        <w:lastRenderedPageBreak/>
        <w:t>actora derivado de la vista que le fue otorgada respecto de</w:t>
      </w:r>
      <w:r w:rsidR="00D84D67">
        <w:rPr>
          <w:rFonts w:ascii="Arial" w:hAnsi="Arial" w:cs="Arial"/>
          <w:sz w:val="24"/>
          <w:szCs w:val="24"/>
        </w:rPr>
        <w:t xml:space="preserve"> las constancias allegadas por la responsable</w:t>
      </w:r>
      <w:r w:rsidR="00F45ED8">
        <w:rPr>
          <w:rFonts w:ascii="Arial" w:hAnsi="Arial" w:cs="Arial"/>
          <w:sz w:val="24"/>
          <w:szCs w:val="24"/>
        </w:rPr>
        <w:t>,</w:t>
      </w:r>
      <w:r w:rsidR="00D84D67">
        <w:rPr>
          <w:rFonts w:ascii="Arial" w:hAnsi="Arial" w:cs="Arial"/>
          <w:sz w:val="24"/>
          <w:szCs w:val="24"/>
        </w:rPr>
        <w:t xml:space="preserve"> </w:t>
      </w:r>
      <w:r w:rsidR="0091730B">
        <w:rPr>
          <w:rFonts w:ascii="Arial" w:hAnsi="Arial" w:cs="Arial"/>
          <w:sz w:val="24"/>
          <w:szCs w:val="24"/>
        </w:rPr>
        <w:t xml:space="preserve">a fin de acreditar el cumplimiento de lo ordenado en la sentencia del juicio ciudadano TEEM-JDC-244/2025. </w:t>
      </w:r>
      <w:r w:rsidR="006E54AF" w:rsidRPr="00767E33">
        <w:rPr>
          <w:rFonts w:ascii="Arial" w:hAnsi="Arial" w:cs="Arial"/>
          <w:sz w:val="24"/>
          <w:szCs w:val="24"/>
        </w:rPr>
        <w:t xml:space="preserve">Lo anterior, </w:t>
      </w:r>
      <w:r w:rsidR="0091085D" w:rsidRPr="00767E33">
        <w:rPr>
          <w:rFonts w:ascii="Arial" w:hAnsi="Arial" w:cs="Arial"/>
          <w:sz w:val="24"/>
          <w:szCs w:val="24"/>
        </w:rPr>
        <w:t xml:space="preserve">porque la actora planteó argumentos con los que se inconformaba y aducía vulneraciones a sus derechos </w:t>
      </w:r>
      <w:proofErr w:type="gramStart"/>
      <w:r w:rsidR="0091085D" w:rsidRPr="00767E33">
        <w:rPr>
          <w:rFonts w:ascii="Arial" w:hAnsi="Arial" w:cs="Arial"/>
          <w:sz w:val="24"/>
          <w:szCs w:val="24"/>
        </w:rPr>
        <w:t>político electorales</w:t>
      </w:r>
      <w:proofErr w:type="gramEnd"/>
      <w:r w:rsidR="0091085D" w:rsidRPr="00767E33">
        <w:rPr>
          <w:rFonts w:ascii="Arial" w:hAnsi="Arial" w:cs="Arial"/>
          <w:sz w:val="24"/>
          <w:szCs w:val="24"/>
        </w:rPr>
        <w:t>.</w:t>
      </w:r>
      <w:r w:rsidR="0091085D">
        <w:rPr>
          <w:rFonts w:ascii="Arial" w:hAnsi="Arial" w:cs="Arial"/>
          <w:sz w:val="24"/>
          <w:szCs w:val="24"/>
        </w:rPr>
        <w:t xml:space="preserve"> </w:t>
      </w:r>
    </w:p>
    <w:p w14:paraId="45D0BBE6" w14:textId="77777777" w:rsidR="0091085D" w:rsidRDefault="0091085D"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1124716F" w14:textId="79632C3C"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b/>
          <w:bCs/>
          <w:sz w:val="24"/>
          <w:szCs w:val="24"/>
          <w:lang w:val="es-ES_tradnl"/>
        </w:rPr>
        <w:t>1.</w:t>
      </w:r>
      <w:r w:rsidR="00767E33">
        <w:rPr>
          <w:rFonts w:ascii="Arial" w:hAnsi="Arial" w:cs="Arial"/>
          <w:b/>
          <w:bCs/>
          <w:sz w:val="24"/>
          <w:szCs w:val="24"/>
          <w:lang w:val="es-ES_tradnl"/>
        </w:rPr>
        <w:t>6</w:t>
      </w:r>
      <w:r w:rsidRPr="00AE7487">
        <w:rPr>
          <w:rFonts w:ascii="Arial" w:hAnsi="Arial" w:cs="Arial"/>
          <w:b/>
          <w:bCs/>
          <w:sz w:val="24"/>
          <w:szCs w:val="24"/>
          <w:lang w:val="es-ES_tradnl"/>
        </w:rPr>
        <w:t xml:space="preserve">. </w:t>
      </w:r>
      <w:r w:rsidRPr="00AE7487">
        <w:rPr>
          <w:rFonts w:ascii="Arial" w:hAnsi="Arial" w:cs="Arial"/>
          <w:b/>
          <w:bCs/>
          <w:sz w:val="24"/>
          <w:szCs w:val="24"/>
        </w:rPr>
        <w:t xml:space="preserve">Registro y turno a ponencia. </w:t>
      </w:r>
      <w:r w:rsidRPr="00AE7487">
        <w:rPr>
          <w:rFonts w:ascii="Arial" w:eastAsia="Times New Roman" w:hAnsi="Arial" w:cs="Arial"/>
          <w:iCs/>
          <w:sz w:val="24"/>
          <w:szCs w:val="24"/>
        </w:rPr>
        <w:t>Mediante acuerdo de</w:t>
      </w:r>
      <w:r w:rsidR="00273319">
        <w:rPr>
          <w:rFonts w:ascii="Arial" w:eastAsia="Times New Roman" w:hAnsi="Arial" w:cs="Arial"/>
          <w:iCs/>
          <w:sz w:val="24"/>
          <w:szCs w:val="24"/>
        </w:rPr>
        <w:t xml:space="preserve"> dieciocho </w:t>
      </w:r>
      <w:r w:rsidRPr="00AE7487">
        <w:rPr>
          <w:rFonts w:ascii="Arial" w:eastAsia="Times New Roman" w:hAnsi="Arial" w:cs="Arial"/>
          <w:iCs/>
          <w:sz w:val="24"/>
          <w:szCs w:val="24"/>
        </w:rPr>
        <w:t xml:space="preserve">de </w:t>
      </w:r>
      <w:r w:rsidR="00273319" w:rsidRPr="00E2301F">
        <w:rPr>
          <w:rFonts w:ascii="Arial" w:eastAsia="Times New Roman" w:hAnsi="Arial" w:cs="Arial"/>
          <w:iCs/>
          <w:sz w:val="24"/>
          <w:szCs w:val="24"/>
        </w:rPr>
        <w:t>febrero</w:t>
      </w:r>
      <w:r w:rsidRPr="00E2301F">
        <w:rPr>
          <w:rFonts w:ascii="Arial" w:eastAsia="Times New Roman" w:hAnsi="Arial" w:cs="Arial"/>
          <w:iCs/>
          <w:sz w:val="24"/>
          <w:szCs w:val="24"/>
        </w:rPr>
        <w:t>, la</w:t>
      </w:r>
      <w:r w:rsidRPr="00AE7487">
        <w:rPr>
          <w:rFonts w:ascii="Arial" w:eastAsia="Times New Roman" w:hAnsi="Arial" w:cs="Arial"/>
          <w:iCs/>
          <w:sz w:val="24"/>
          <w:szCs w:val="24"/>
        </w:rPr>
        <w:t xml:space="preserve"> Magistrada Presidenta de este órgano jurisdiccional </w:t>
      </w:r>
      <w:r w:rsidRPr="00AE7487">
        <w:rPr>
          <w:rFonts w:ascii="Arial" w:eastAsia="Arial" w:hAnsi="Arial" w:cs="Arial"/>
          <w:sz w:val="24"/>
          <w:szCs w:val="24"/>
        </w:rPr>
        <w:t xml:space="preserve">ordenó integrar y registrar el expediente con la clave </w:t>
      </w:r>
      <w:r w:rsidRPr="00AE7487">
        <w:rPr>
          <w:rFonts w:ascii="Arial" w:eastAsia="Arial" w:hAnsi="Arial" w:cs="Arial"/>
          <w:b/>
          <w:bCs/>
          <w:sz w:val="24"/>
          <w:szCs w:val="24"/>
        </w:rPr>
        <w:t>TEEM-JDC-</w:t>
      </w:r>
      <w:r w:rsidR="00925097">
        <w:rPr>
          <w:rFonts w:ascii="Arial" w:eastAsia="Arial" w:hAnsi="Arial" w:cs="Arial"/>
          <w:b/>
          <w:bCs/>
          <w:sz w:val="24"/>
          <w:szCs w:val="24"/>
        </w:rPr>
        <w:t>008</w:t>
      </w:r>
      <w:r w:rsidRPr="00AE7487">
        <w:rPr>
          <w:rFonts w:ascii="Arial" w:eastAsia="Arial" w:hAnsi="Arial" w:cs="Arial"/>
          <w:b/>
          <w:bCs/>
          <w:sz w:val="24"/>
          <w:szCs w:val="24"/>
        </w:rPr>
        <w:t>/202</w:t>
      </w:r>
      <w:r w:rsidR="00925097">
        <w:rPr>
          <w:rFonts w:ascii="Arial" w:eastAsia="Arial" w:hAnsi="Arial" w:cs="Arial"/>
          <w:b/>
          <w:bCs/>
          <w:sz w:val="24"/>
          <w:szCs w:val="24"/>
        </w:rPr>
        <w:t>6</w:t>
      </w:r>
      <w:r w:rsidRPr="00AE7487">
        <w:rPr>
          <w:rFonts w:ascii="Arial" w:eastAsia="Arial" w:hAnsi="Arial" w:cs="Arial"/>
          <w:sz w:val="24"/>
          <w:szCs w:val="24"/>
        </w:rPr>
        <w:t xml:space="preserve"> y turnarlo a la Ponencia a su cargo, para efectos de su sustanciación.</w:t>
      </w:r>
      <w:r w:rsidRPr="00AE7487">
        <w:rPr>
          <w:rStyle w:val="Refdenotaalpie"/>
          <w:rFonts w:ascii="Arial" w:eastAsia="Arial" w:hAnsi="Arial" w:cs="Arial"/>
          <w:sz w:val="24"/>
          <w:szCs w:val="24"/>
        </w:rPr>
        <w:footnoteReference w:id="12"/>
      </w:r>
    </w:p>
    <w:p w14:paraId="3E207A41" w14:textId="77777777" w:rsidR="00592BF2" w:rsidRPr="00AE7487" w:rsidRDefault="00592BF2" w:rsidP="00421143">
      <w:pPr>
        <w:pStyle w:val="Prrafodelista"/>
        <w:spacing w:before="100" w:beforeAutospacing="1" w:after="100" w:afterAutospacing="1"/>
        <w:ind w:left="0"/>
        <w:rPr>
          <w:rFonts w:ascii="Arial" w:hAnsi="Arial" w:cs="Arial"/>
          <w:b/>
          <w:bCs/>
          <w:sz w:val="24"/>
          <w:szCs w:val="24"/>
        </w:rPr>
      </w:pPr>
    </w:p>
    <w:p w14:paraId="7EFEDBA9" w14:textId="6AFE97D4"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b/>
          <w:bCs/>
          <w:sz w:val="24"/>
          <w:szCs w:val="24"/>
        </w:rPr>
        <w:t>1.</w:t>
      </w:r>
      <w:r w:rsidR="00767E33">
        <w:rPr>
          <w:rFonts w:ascii="Arial" w:hAnsi="Arial" w:cs="Arial"/>
          <w:b/>
          <w:bCs/>
          <w:sz w:val="24"/>
          <w:szCs w:val="24"/>
        </w:rPr>
        <w:t>7</w:t>
      </w:r>
      <w:r w:rsidR="00EF3FD3">
        <w:rPr>
          <w:rFonts w:ascii="Arial" w:hAnsi="Arial" w:cs="Arial"/>
          <w:b/>
          <w:bCs/>
          <w:sz w:val="24"/>
          <w:szCs w:val="24"/>
        </w:rPr>
        <w:t>.</w:t>
      </w:r>
      <w:r w:rsidRPr="00AE7487">
        <w:rPr>
          <w:rFonts w:ascii="Arial" w:hAnsi="Arial" w:cs="Arial"/>
          <w:b/>
          <w:bCs/>
          <w:sz w:val="24"/>
          <w:szCs w:val="24"/>
        </w:rPr>
        <w:t xml:space="preserve"> Radicación, requerimiento de ratificación de demanda y trámite de ley. </w:t>
      </w:r>
      <w:r w:rsidRPr="00AE7487">
        <w:rPr>
          <w:rFonts w:ascii="Arial" w:hAnsi="Arial" w:cs="Arial"/>
          <w:sz w:val="24"/>
          <w:szCs w:val="24"/>
        </w:rPr>
        <w:t xml:space="preserve">En acuerdo de </w:t>
      </w:r>
      <w:r w:rsidR="00EF3FD3">
        <w:rPr>
          <w:rFonts w:ascii="Arial" w:hAnsi="Arial" w:cs="Arial"/>
          <w:sz w:val="24"/>
          <w:szCs w:val="24"/>
        </w:rPr>
        <w:t>diecinueve de febrero siguiente</w:t>
      </w:r>
      <w:r w:rsidRPr="00AE7487">
        <w:rPr>
          <w:rFonts w:ascii="Arial" w:hAnsi="Arial" w:cs="Arial"/>
          <w:bCs/>
          <w:sz w:val="24"/>
          <w:szCs w:val="24"/>
          <w:lang w:val="es-ES_tradnl"/>
        </w:rPr>
        <w:t xml:space="preserve">, se </w:t>
      </w:r>
      <w:r w:rsidRPr="00AE7487">
        <w:rPr>
          <w:rFonts w:ascii="Arial" w:hAnsi="Arial" w:cs="Arial"/>
          <w:sz w:val="24"/>
          <w:szCs w:val="24"/>
        </w:rPr>
        <w:t>radicó el presente juicio; y, dado que</w:t>
      </w:r>
      <w:r w:rsidR="00767E33">
        <w:rPr>
          <w:rFonts w:ascii="Arial" w:hAnsi="Arial" w:cs="Arial"/>
          <w:sz w:val="24"/>
          <w:szCs w:val="24"/>
        </w:rPr>
        <w:t xml:space="preserve"> el escrito </w:t>
      </w:r>
      <w:r w:rsidRPr="00AE7487">
        <w:rPr>
          <w:rFonts w:ascii="Arial" w:hAnsi="Arial" w:cs="Arial"/>
          <w:sz w:val="24"/>
          <w:szCs w:val="24"/>
        </w:rPr>
        <w:t>fue presentad</w:t>
      </w:r>
      <w:r w:rsidR="00767E33">
        <w:rPr>
          <w:rFonts w:ascii="Arial" w:hAnsi="Arial" w:cs="Arial"/>
          <w:sz w:val="24"/>
          <w:szCs w:val="24"/>
        </w:rPr>
        <w:t>o</w:t>
      </w:r>
      <w:r w:rsidRPr="00AE7487">
        <w:rPr>
          <w:rFonts w:ascii="Arial" w:hAnsi="Arial" w:cs="Arial"/>
          <w:sz w:val="24"/>
          <w:szCs w:val="24"/>
        </w:rPr>
        <w:t xml:space="preserve"> a través de la cuenta oficial del correo electrónico de la Oficina de Partes de este órgano jurisdiccional, se requirió a la actora para que </w:t>
      </w:r>
      <w:r w:rsidR="00767E33">
        <w:rPr>
          <w:rFonts w:ascii="Arial" w:hAnsi="Arial" w:cs="Arial"/>
          <w:sz w:val="24"/>
          <w:szCs w:val="24"/>
        </w:rPr>
        <w:t xml:space="preserve">en su caso lo </w:t>
      </w:r>
      <w:r w:rsidRPr="00AE7487">
        <w:rPr>
          <w:rFonts w:ascii="Arial" w:hAnsi="Arial" w:cs="Arial"/>
          <w:sz w:val="24"/>
          <w:szCs w:val="24"/>
        </w:rPr>
        <w:t>ratificara.</w:t>
      </w:r>
      <w:r w:rsidRPr="00AE7487">
        <w:rPr>
          <w:rStyle w:val="Refdenotaalpie"/>
          <w:rFonts w:ascii="Arial" w:hAnsi="Arial" w:cs="Arial"/>
          <w:sz w:val="24"/>
          <w:szCs w:val="24"/>
        </w:rPr>
        <w:footnoteReference w:id="13"/>
      </w:r>
      <w:r w:rsidRPr="00AE7487">
        <w:rPr>
          <w:rFonts w:ascii="Arial" w:hAnsi="Arial" w:cs="Arial"/>
          <w:sz w:val="24"/>
          <w:szCs w:val="24"/>
        </w:rPr>
        <w:t xml:space="preserve">  </w:t>
      </w:r>
    </w:p>
    <w:p w14:paraId="6616A122" w14:textId="77777777" w:rsidR="00767E33" w:rsidRDefault="00767E33"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6D446138" w14:textId="19261C41"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sz w:val="24"/>
          <w:szCs w:val="24"/>
        </w:rPr>
        <w:t>Asimismo, se requirió a</w:t>
      </w:r>
      <w:r w:rsidR="00EF3FD3">
        <w:rPr>
          <w:rFonts w:ascii="Arial" w:hAnsi="Arial" w:cs="Arial"/>
          <w:sz w:val="24"/>
          <w:szCs w:val="24"/>
        </w:rPr>
        <w:t xml:space="preserve"> </w:t>
      </w:r>
      <w:r w:rsidRPr="00AE7487">
        <w:rPr>
          <w:rFonts w:ascii="Arial" w:hAnsi="Arial" w:cs="Arial"/>
          <w:sz w:val="24"/>
          <w:szCs w:val="24"/>
        </w:rPr>
        <w:t>l</w:t>
      </w:r>
      <w:r w:rsidR="00EF3FD3">
        <w:rPr>
          <w:rFonts w:ascii="Arial" w:hAnsi="Arial" w:cs="Arial"/>
          <w:sz w:val="24"/>
          <w:szCs w:val="24"/>
        </w:rPr>
        <w:t xml:space="preserve">as autoridades responsables </w:t>
      </w:r>
      <w:r w:rsidRPr="00AE7487">
        <w:rPr>
          <w:rFonts w:ascii="Arial" w:hAnsi="Arial" w:cs="Arial"/>
          <w:sz w:val="24"/>
          <w:szCs w:val="24"/>
        </w:rPr>
        <w:t>para que realizara</w:t>
      </w:r>
      <w:r w:rsidR="00EF3FD3">
        <w:rPr>
          <w:rFonts w:ascii="Arial" w:hAnsi="Arial" w:cs="Arial"/>
          <w:sz w:val="24"/>
          <w:szCs w:val="24"/>
        </w:rPr>
        <w:t>n</w:t>
      </w:r>
      <w:r w:rsidRPr="00AE7487">
        <w:rPr>
          <w:rFonts w:ascii="Arial" w:hAnsi="Arial" w:cs="Arial"/>
          <w:sz w:val="24"/>
          <w:szCs w:val="24"/>
        </w:rPr>
        <w:t xml:space="preserve"> el trámite de ley en el presente juicio. </w:t>
      </w:r>
    </w:p>
    <w:p w14:paraId="01E80CFC" w14:textId="77777777" w:rsidR="00592BF2" w:rsidRPr="00AE7487" w:rsidRDefault="00592BF2" w:rsidP="00421143">
      <w:pPr>
        <w:pStyle w:val="Prrafodelista"/>
        <w:tabs>
          <w:tab w:val="left" w:pos="0"/>
          <w:tab w:val="left" w:pos="142"/>
        </w:tabs>
        <w:spacing w:before="100" w:beforeAutospacing="1" w:after="100" w:afterAutospacing="1" w:line="360" w:lineRule="auto"/>
        <w:ind w:left="0"/>
        <w:jc w:val="both"/>
        <w:rPr>
          <w:rFonts w:ascii="Arial" w:hAnsi="Arial" w:cs="Arial"/>
          <w:b/>
          <w:bCs/>
          <w:sz w:val="24"/>
          <w:szCs w:val="24"/>
        </w:rPr>
      </w:pPr>
    </w:p>
    <w:p w14:paraId="3FD09A70" w14:textId="35AC381F" w:rsidR="00592BF2" w:rsidRPr="00AE7487" w:rsidRDefault="00592BF2" w:rsidP="00421143">
      <w:pPr>
        <w:pStyle w:val="Prrafodelista"/>
        <w:tabs>
          <w:tab w:val="left" w:pos="0"/>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b/>
          <w:bCs/>
          <w:sz w:val="24"/>
          <w:szCs w:val="24"/>
        </w:rPr>
        <w:t>1.</w:t>
      </w:r>
      <w:r w:rsidR="00567E50">
        <w:rPr>
          <w:rFonts w:ascii="Arial" w:hAnsi="Arial" w:cs="Arial"/>
          <w:b/>
          <w:bCs/>
          <w:sz w:val="24"/>
          <w:szCs w:val="24"/>
        </w:rPr>
        <w:t>8.</w:t>
      </w:r>
      <w:r w:rsidRPr="00AE7487">
        <w:rPr>
          <w:rFonts w:ascii="Arial" w:hAnsi="Arial" w:cs="Arial"/>
          <w:b/>
          <w:bCs/>
          <w:sz w:val="24"/>
          <w:szCs w:val="24"/>
        </w:rPr>
        <w:t xml:space="preserve"> Cumplimiento de requerimiento y ratificación de demanda. </w:t>
      </w:r>
      <w:r w:rsidRPr="00AE7487">
        <w:rPr>
          <w:rFonts w:ascii="Arial" w:hAnsi="Arial" w:cs="Arial"/>
          <w:sz w:val="24"/>
          <w:szCs w:val="24"/>
        </w:rPr>
        <w:t xml:space="preserve">El </w:t>
      </w:r>
      <w:r w:rsidR="009961A7">
        <w:rPr>
          <w:rFonts w:ascii="Arial" w:hAnsi="Arial" w:cs="Arial"/>
          <w:sz w:val="24"/>
          <w:szCs w:val="24"/>
        </w:rPr>
        <w:t xml:space="preserve">veintiséis de febrero </w:t>
      </w:r>
      <w:r w:rsidRPr="00AE7487">
        <w:rPr>
          <w:rFonts w:ascii="Arial" w:hAnsi="Arial" w:cs="Arial"/>
          <w:sz w:val="24"/>
          <w:szCs w:val="24"/>
        </w:rPr>
        <w:t>siguiente, la actora compareció de manera virtual a ratificar su escrito de demanda.</w:t>
      </w:r>
      <w:r w:rsidRPr="00AE7487">
        <w:rPr>
          <w:rStyle w:val="Refdenotaalpie"/>
          <w:rFonts w:ascii="Arial" w:hAnsi="Arial" w:cs="Arial"/>
          <w:sz w:val="24"/>
          <w:szCs w:val="24"/>
        </w:rPr>
        <w:footnoteReference w:id="14"/>
      </w:r>
      <w:r w:rsidRPr="00AE7487">
        <w:rPr>
          <w:rFonts w:ascii="Arial" w:hAnsi="Arial" w:cs="Arial"/>
          <w:sz w:val="24"/>
          <w:szCs w:val="24"/>
        </w:rPr>
        <w:t xml:space="preserve"> Lo que se acordó por actuación de</w:t>
      </w:r>
      <w:r w:rsidR="009961A7">
        <w:rPr>
          <w:rFonts w:ascii="Arial" w:hAnsi="Arial" w:cs="Arial"/>
          <w:sz w:val="24"/>
          <w:szCs w:val="24"/>
        </w:rPr>
        <w:t xml:space="preserve">l dos de marzo </w:t>
      </w:r>
      <w:r w:rsidR="009961A7" w:rsidRPr="009961A7">
        <w:rPr>
          <w:rFonts w:ascii="Arial" w:hAnsi="Arial" w:cs="Arial"/>
          <w:sz w:val="24"/>
          <w:szCs w:val="24"/>
        </w:rPr>
        <w:t>posterior</w:t>
      </w:r>
      <w:r w:rsidRPr="009961A7">
        <w:rPr>
          <w:rFonts w:ascii="Arial" w:hAnsi="Arial" w:cs="Arial"/>
          <w:sz w:val="24"/>
          <w:szCs w:val="24"/>
        </w:rPr>
        <w:t>.</w:t>
      </w:r>
      <w:r w:rsidRPr="009961A7">
        <w:rPr>
          <w:rStyle w:val="Refdenotaalpie"/>
          <w:rFonts w:ascii="Arial" w:hAnsi="Arial" w:cs="Arial"/>
          <w:sz w:val="24"/>
          <w:szCs w:val="24"/>
        </w:rPr>
        <w:footnoteReference w:id="15"/>
      </w:r>
      <w:r w:rsidRPr="00AE7487">
        <w:rPr>
          <w:rFonts w:ascii="Arial" w:hAnsi="Arial" w:cs="Arial"/>
          <w:sz w:val="24"/>
          <w:szCs w:val="24"/>
        </w:rPr>
        <w:t xml:space="preserve"> </w:t>
      </w:r>
    </w:p>
    <w:p w14:paraId="40C18ED5" w14:textId="77777777"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p>
    <w:p w14:paraId="509820C9" w14:textId="77777777" w:rsidR="00412920" w:rsidRDefault="00592BF2" w:rsidP="00412920">
      <w:pPr>
        <w:pStyle w:val="Prrafodelista"/>
        <w:tabs>
          <w:tab w:val="left" w:pos="0"/>
          <w:tab w:val="left" w:pos="142"/>
        </w:tabs>
        <w:spacing w:before="100" w:beforeAutospacing="1" w:after="100" w:afterAutospacing="1" w:line="360" w:lineRule="auto"/>
        <w:ind w:left="0"/>
        <w:jc w:val="both"/>
        <w:rPr>
          <w:rFonts w:ascii="Arial" w:hAnsi="Arial" w:cs="Arial"/>
          <w:b/>
          <w:bCs/>
          <w:sz w:val="24"/>
          <w:szCs w:val="24"/>
        </w:rPr>
      </w:pPr>
      <w:r w:rsidRPr="00E41F85">
        <w:rPr>
          <w:rFonts w:ascii="Arial" w:hAnsi="Arial" w:cs="Arial"/>
          <w:b/>
          <w:bCs/>
          <w:sz w:val="24"/>
          <w:szCs w:val="24"/>
        </w:rPr>
        <w:t>1</w:t>
      </w:r>
      <w:r w:rsidRPr="00560E65">
        <w:rPr>
          <w:rFonts w:ascii="Arial" w:hAnsi="Arial" w:cs="Arial"/>
          <w:b/>
          <w:bCs/>
          <w:sz w:val="24"/>
          <w:szCs w:val="24"/>
        </w:rPr>
        <w:t>.</w:t>
      </w:r>
      <w:r w:rsidR="00567E50" w:rsidRPr="00560E65">
        <w:rPr>
          <w:rFonts w:ascii="Arial" w:hAnsi="Arial" w:cs="Arial"/>
          <w:b/>
          <w:bCs/>
          <w:sz w:val="24"/>
          <w:szCs w:val="24"/>
        </w:rPr>
        <w:t>9</w:t>
      </w:r>
      <w:r w:rsidRPr="00560E65">
        <w:rPr>
          <w:rFonts w:ascii="Arial" w:hAnsi="Arial" w:cs="Arial"/>
          <w:b/>
          <w:bCs/>
          <w:sz w:val="24"/>
          <w:szCs w:val="24"/>
        </w:rPr>
        <w:t>. Re</w:t>
      </w:r>
      <w:r w:rsidR="00E41F85" w:rsidRPr="00560E65">
        <w:rPr>
          <w:rFonts w:ascii="Arial" w:hAnsi="Arial" w:cs="Arial"/>
          <w:b/>
          <w:bCs/>
          <w:sz w:val="24"/>
          <w:szCs w:val="24"/>
        </w:rPr>
        <w:t>cepción de trámite de ley</w:t>
      </w:r>
      <w:r w:rsidRPr="00560E65">
        <w:rPr>
          <w:rFonts w:ascii="Arial" w:hAnsi="Arial" w:cs="Arial"/>
          <w:sz w:val="24"/>
          <w:szCs w:val="24"/>
        </w:rPr>
        <w:t>. Por acuerdo de</w:t>
      </w:r>
      <w:r w:rsidR="00E41F85" w:rsidRPr="00560E65">
        <w:rPr>
          <w:rFonts w:ascii="Arial" w:hAnsi="Arial" w:cs="Arial"/>
          <w:sz w:val="24"/>
          <w:szCs w:val="24"/>
        </w:rPr>
        <w:t xml:space="preserve"> diez de marzo</w:t>
      </w:r>
      <w:r w:rsidRPr="00560E65">
        <w:rPr>
          <w:rFonts w:ascii="Arial" w:hAnsi="Arial" w:cs="Arial"/>
          <w:sz w:val="24"/>
          <w:szCs w:val="24"/>
        </w:rPr>
        <w:t xml:space="preserve"> </w:t>
      </w:r>
      <w:r w:rsidR="009961A7" w:rsidRPr="00560E65">
        <w:rPr>
          <w:rFonts w:ascii="Arial" w:hAnsi="Arial" w:cs="Arial"/>
          <w:sz w:val="24"/>
          <w:szCs w:val="24"/>
        </w:rPr>
        <w:t>siguiente</w:t>
      </w:r>
      <w:r w:rsidRPr="00560E65">
        <w:rPr>
          <w:rFonts w:ascii="Arial" w:hAnsi="Arial" w:cs="Arial"/>
          <w:sz w:val="24"/>
          <w:szCs w:val="24"/>
        </w:rPr>
        <w:t xml:space="preserve">, se </w:t>
      </w:r>
      <w:r w:rsidR="00560E65" w:rsidRPr="00560E65">
        <w:rPr>
          <w:rFonts w:ascii="Arial" w:hAnsi="Arial" w:cs="Arial"/>
          <w:sz w:val="24"/>
          <w:szCs w:val="24"/>
        </w:rPr>
        <w:t>recibió el trámite de ley, así como escrito de quienes se ostentaron como terceros interesados.</w:t>
      </w:r>
      <w:r w:rsidR="00560E65" w:rsidRPr="00AE7487">
        <w:rPr>
          <w:rFonts w:ascii="Arial" w:hAnsi="Arial" w:cs="Arial"/>
          <w:sz w:val="24"/>
          <w:szCs w:val="24"/>
        </w:rPr>
        <w:t xml:space="preserve"> </w:t>
      </w:r>
      <w:r w:rsidR="00560E65" w:rsidRPr="00AE7487">
        <w:rPr>
          <w:rFonts w:ascii="Arial" w:hAnsi="Arial" w:cs="Arial"/>
          <w:b/>
          <w:bCs/>
          <w:sz w:val="24"/>
          <w:szCs w:val="24"/>
        </w:rPr>
        <w:t xml:space="preserve">  </w:t>
      </w:r>
    </w:p>
    <w:p w14:paraId="74128038" w14:textId="739D822E" w:rsidR="004307CF" w:rsidRPr="00340087" w:rsidRDefault="00592BF2" w:rsidP="00421143">
      <w:pPr>
        <w:spacing w:before="100" w:beforeAutospacing="1" w:after="100" w:afterAutospacing="1" w:line="360" w:lineRule="auto"/>
        <w:jc w:val="both"/>
        <w:rPr>
          <w:rFonts w:ascii="Arial" w:eastAsia="Arial" w:hAnsi="Arial" w:cs="Arial"/>
          <w:iCs/>
          <w:sz w:val="24"/>
          <w:szCs w:val="24"/>
        </w:rPr>
      </w:pPr>
      <w:r w:rsidRPr="00340087">
        <w:rPr>
          <w:rFonts w:ascii="Arial" w:hAnsi="Arial" w:cs="Arial"/>
          <w:b/>
          <w:bCs/>
          <w:sz w:val="24"/>
          <w:szCs w:val="24"/>
        </w:rPr>
        <w:lastRenderedPageBreak/>
        <w:t>1.</w:t>
      </w:r>
      <w:r w:rsidR="00567E50">
        <w:rPr>
          <w:rFonts w:ascii="Arial" w:hAnsi="Arial" w:cs="Arial"/>
          <w:b/>
          <w:bCs/>
          <w:sz w:val="24"/>
          <w:szCs w:val="24"/>
        </w:rPr>
        <w:t>1</w:t>
      </w:r>
      <w:r w:rsidR="0018546E">
        <w:rPr>
          <w:rFonts w:ascii="Arial" w:hAnsi="Arial" w:cs="Arial"/>
          <w:b/>
          <w:bCs/>
          <w:sz w:val="24"/>
          <w:szCs w:val="24"/>
        </w:rPr>
        <w:t>0</w:t>
      </w:r>
      <w:r w:rsidRPr="00340087">
        <w:rPr>
          <w:rFonts w:ascii="Arial" w:hAnsi="Arial" w:cs="Arial"/>
          <w:b/>
          <w:bCs/>
          <w:sz w:val="24"/>
          <w:szCs w:val="24"/>
        </w:rPr>
        <w:t>.</w:t>
      </w:r>
      <w:r w:rsidRPr="00340087">
        <w:rPr>
          <w:rFonts w:ascii="Arial" w:hAnsi="Arial" w:cs="Arial"/>
          <w:b/>
          <w:bCs/>
          <w:sz w:val="24"/>
          <w:szCs w:val="24"/>
        </w:rPr>
        <w:tab/>
        <w:t>Admisión</w:t>
      </w:r>
      <w:r w:rsidR="00D44550" w:rsidRPr="00340087">
        <w:rPr>
          <w:rFonts w:ascii="Arial" w:hAnsi="Arial" w:cs="Arial"/>
          <w:b/>
          <w:bCs/>
          <w:sz w:val="24"/>
          <w:szCs w:val="24"/>
        </w:rPr>
        <w:t>.</w:t>
      </w:r>
      <w:r w:rsidRPr="00340087">
        <w:rPr>
          <w:rFonts w:ascii="Arial" w:hAnsi="Arial" w:cs="Arial"/>
          <w:b/>
          <w:bCs/>
          <w:sz w:val="24"/>
          <w:szCs w:val="24"/>
        </w:rPr>
        <w:t xml:space="preserve"> </w:t>
      </w:r>
      <w:r w:rsidR="004307CF" w:rsidRPr="00340087">
        <w:rPr>
          <w:rFonts w:ascii="Arial" w:eastAsiaTheme="minorHAnsi" w:hAnsi="Arial" w:cs="Arial"/>
          <w:sz w:val="24"/>
          <w:szCs w:val="24"/>
        </w:rPr>
        <w:t>Por acuerdo de</w:t>
      </w:r>
      <w:r w:rsidR="00E41F85">
        <w:rPr>
          <w:rFonts w:ascii="Arial" w:eastAsiaTheme="minorHAnsi" w:hAnsi="Arial" w:cs="Arial"/>
          <w:sz w:val="24"/>
          <w:szCs w:val="24"/>
        </w:rPr>
        <w:t xml:space="preserve"> </w:t>
      </w:r>
      <w:r w:rsidR="00412920">
        <w:rPr>
          <w:rFonts w:ascii="Arial" w:eastAsiaTheme="minorHAnsi" w:hAnsi="Arial" w:cs="Arial"/>
          <w:sz w:val="24"/>
          <w:szCs w:val="24"/>
        </w:rPr>
        <w:t xml:space="preserve">veinte </w:t>
      </w:r>
      <w:r w:rsidR="00E41F85">
        <w:rPr>
          <w:rFonts w:ascii="Arial" w:eastAsiaTheme="minorHAnsi" w:hAnsi="Arial" w:cs="Arial"/>
          <w:sz w:val="24"/>
          <w:szCs w:val="24"/>
        </w:rPr>
        <w:t xml:space="preserve">de marzo siguiente, </w:t>
      </w:r>
      <w:r w:rsidRPr="00340087">
        <w:rPr>
          <w:rFonts w:ascii="Arial" w:eastAsiaTheme="minorHAnsi" w:hAnsi="Arial" w:cs="Arial"/>
          <w:bCs/>
          <w:sz w:val="24"/>
          <w:szCs w:val="24"/>
        </w:rPr>
        <w:t>se admitió el</w:t>
      </w:r>
      <w:r w:rsidR="004307CF" w:rsidRPr="00340087">
        <w:rPr>
          <w:rFonts w:ascii="Arial" w:eastAsia="Arial" w:hAnsi="Arial" w:cs="Arial"/>
          <w:sz w:val="24"/>
          <w:szCs w:val="24"/>
        </w:rPr>
        <w:t xml:space="preserve"> presente </w:t>
      </w:r>
      <w:r w:rsidR="004307CF" w:rsidRPr="00340087">
        <w:rPr>
          <w:rFonts w:ascii="Arial" w:eastAsia="Arial" w:hAnsi="Arial" w:cs="Arial"/>
          <w:iCs/>
          <w:sz w:val="24"/>
          <w:szCs w:val="24"/>
        </w:rPr>
        <w:t>juicio de la ciudadanía</w:t>
      </w:r>
      <w:r w:rsidR="00D44550" w:rsidRPr="00340087">
        <w:rPr>
          <w:rFonts w:ascii="Arial" w:eastAsia="Arial" w:hAnsi="Arial" w:cs="Arial"/>
          <w:iCs/>
          <w:sz w:val="24"/>
          <w:szCs w:val="24"/>
        </w:rPr>
        <w:t>.</w:t>
      </w:r>
    </w:p>
    <w:p w14:paraId="6644C8F4" w14:textId="09C7CAEB" w:rsidR="004307CF" w:rsidRDefault="004307CF" w:rsidP="00421143">
      <w:pPr>
        <w:spacing w:before="100" w:beforeAutospacing="1" w:after="100" w:afterAutospacing="1" w:line="360" w:lineRule="auto"/>
        <w:jc w:val="both"/>
        <w:rPr>
          <w:rFonts w:ascii="Arial" w:eastAsia="Arial" w:hAnsi="Arial" w:cs="Arial"/>
          <w:sz w:val="24"/>
          <w:szCs w:val="24"/>
        </w:rPr>
      </w:pPr>
      <w:r w:rsidRPr="00AE7487">
        <w:rPr>
          <w:rFonts w:ascii="Arial" w:eastAsia="Arial" w:hAnsi="Arial" w:cs="Arial"/>
          <w:b/>
          <w:sz w:val="24"/>
          <w:szCs w:val="24"/>
        </w:rPr>
        <w:t>1.</w:t>
      </w:r>
      <w:r w:rsidR="008E7FE9" w:rsidRPr="00AE7487">
        <w:rPr>
          <w:rFonts w:ascii="Arial" w:eastAsia="Arial" w:hAnsi="Arial" w:cs="Arial"/>
          <w:b/>
          <w:sz w:val="24"/>
          <w:szCs w:val="24"/>
        </w:rPr>
        <w:t>1</w:t>
      </w:r>
      <w:r w:rsidR="00E50820">
        <w:rPr>
          <w:rFonts w:ascii="Arial" w:eastAsia="Arial" w:hAnsi="Arial" w:cs="Arial"/>
          <w:b/>
          <w:sz w:val="24"/>
          <w:szCs w:val="24"/>
        </w:rPr>
        <w:t>1</w:t>
      </w:r>
      <w:r w:rsidRPr="00AE7487">
        <w:rPr>
          <w:rFonts w:ascii="Arial" w:eastAsia="Arial" w:hAnsi="Arial" w:cs="Arial"/>
          <w:b/>
          <w:sz w:val="24"/>
          <w:szCs w:val="24"/>
        </w:rPr>
        <w:t>. Cierre de instrucción</w:t>
      </w:r>
      <w:r w:rsidRPr="00AE7487">
        <w:rPr>
          <w:rFonts w:ascii="Arial" w:eastAsia="Arial" w:hAnsi="Arial" w:cs="Arial"/>
          <w:b/>
          <w:bCs/>
          <w:color w:val="000000"/>
          <w:sz w:val="24"/>
          <w:szCs w:val="24"/>
        </w:rPr>
        <w:t>.</w:t>
      </w:r>
      <w:r w:rsidRPr="00AE7487">
        <w:rPr>
          <w:rFonts w:ascii="Arial" w:eastAsia="Arial" w:hAnsi="Arial" w:cs="Arial"/>
          <w:color w:val="000000"/>
          <w:sz w:val="24"/>
          <w:szCs w:val="24"/>
        </w:rPr>
        <w:t xml:space="preserve"> </w:t>
      </w:r>
      <w:r w:rsidR="008E7FE9" w:rsidRPr="00AE7487">
        <w:rPr>
          <w:rFonts w:ascii="Arial" w:eastAsia="Arial" w:hAnsi="Arial" w:cs="Arial"/>
          <w:color w:val="000000"/>
          <w:sz w:val="24"/>
          <w:szCs w:val="24"/>
        </w:rPr>
        <w:t>A</w:t>
      </w:r>
      <w:r w:rsidRPr="00AE7487">
        <w:rPr>
          <w:rFonts w:ascii="Arial" w:eastAsia="Arial" w:hAnsi="Arial" w:cs="Arial"/>
          <w:sz w:val="24"/>
          <w:szCs w:val="24"/>
        </w:rPr>
        <w:t>l no existir diligencias pendientes ni pruebas por desahogar, se declaró cerrada la instrucción, quedando los autos en estado de dictar sentencia.</w:t>
      </w:r>
    </w:p>
    <w:p w14:paraId="2001881E" w14:textId="77777777" w:rsidR="00592BF2" w:rsidRPr="00AE7487" w:rsidRDefault="00592BF2" w:rsidP="0076533C">
      <w:pPr>
        <w:spacing w:before="100" w:beforeAutospacing="1" w:after="100" w:afterAutospacing="1" w:line="360" w:lineRule="auto"/>
        <w:jc w:val="both"/>
        <w:rPr>
          <w:rFonts w:ascii="Arial" w:hAnsi="Arial" w:cs="Arial"/>
          <w:color w:val="EE0000"/>
          <w:sz w:val="24"/>
          <w:szCs w:val="24"/>
        </w:rPr>
      </w:pPr>
      <w:r w:rsidRPr="00AE7487">
        <w:rPr>
          <w:rFonts w:ascii="Arial" w:hAnsi="Arial" w:cs="Arial"/>
          <w:b/>
          <w:bCs/>
          <w:sz w:val="24"/>
          <w:szCs w:val="24"/>
        </w:rPr>
        <w:t>2. Competencia</w:t>
      </w:r>
    </w:p>
    <w:p w14:paraId="0186D1CD" w14:textId="3B7713E5" w:rsidR="002600F6" w:rsidRPr="00AB6535" w:rsidRDefault="00B5420A" w:rsidP="0076533C">
      <w:pPr>
        <w:pStyle w:val="NormalWeb"/>
        <w:spacing w:before="100" w:beforeAutospacing="1" w:after="100" w:afterAutospacing="1" w:line="360" w:lineRule="auto"/>
        <w:jc w:val="both"/>
        <w:rPr>
          <w:rFonts w:ascii="Arial" w:eastAsia="Times New Roman" w:hAnsi="Arial" w:cs="Arial"/>
          <w:bCs/>
          <w:color w:val="000000"/>
          <w:lang w:eastAsia="es-MX"/>
        </w:rPr>
      </w:pPr>
      <w:r w:rsidRPr="00AB6535">
        <w:rPr>
          <w:rFonts w:ascii="Arial" w:eastAsia="Arial" w:hAnsi="Arial" w:cs="Arial"/>
          <w:lang w:val="es-ES"/>
        </w:rPr>
        <w:t>Este Tribunal Electoral es competente para conocer y resolver el presente medio de impugnación</w:t>
      </w:r>
      <w:r w:rsidR="002600F6" w:rsidRPr="00AB6535">
        <w:rPr>
          <w:rFonts w:ascii="Arial" w:eastAsia="Arial" w:hAnsi="Arial" w:cs="Arial"/>
          <w:lang w:val="es-ES"/>
        </w:rPr>
        <w:t xml:space="preserve">, </w:t>
      </w:r>
      <w:r w:rsidRPr="00AB6535">
        <w:rPr>
          <w:rFonts w:ascii="Arial" w:eastAsia="Arial" w:hAnsi="Arial" w:cs="Arial"/>
          <w:lang w:val="es-ES"/>
        </w:rPr>
        <w:t>por tratarse de un juicio de la ciudadanía</w:t>
      </w:r>
      <w:r w:rsidR="002600F6" w:rsidRPr="00AB6535">
        <w:rPr>
          <w:rFonts w:ascii="Arial" w:eastAsia="Arial" w:hAnsi="Arial" w:cs="Arial"/>
          <w:lang w:val="es-ES"/>
        </w:rPr>
        <w:t xml:space="preserve"> en su calidad de indígena </w:t>
      </w:r>
      <w:r w:rsidRPr="00AB6535">
        <w:rPr>
          <w:rFonts w:ascii="Arial" w:eastAsia="Arial" w:hAnsi="Arial" w:cs="Arial"/>
          <w:lang w:val="es-ES"/>
        </w:rPr>
        <w:t xml:space="preserve">en contra del </w:t>
      </w:r>
      <w:r w:rsidRPr="00AB6535">
        <w:rPr>
          <w:rFonts w:ascii="Arial" w:eastAsia="Arial" w:hAnsi="Arial" w:cs="Arial"/>
        </w:rPr>
        <w:t>proceso de revocación de su cargo, específicamente lo relativo a la Asamblea General</w:t>
      </w:r>
      <w:r w:rsidR="002600F6" w:rsidRPr="00AB6535">
        <w:rPr>
          <w:rFonts w:ascii="Arial" w:eastAsia="Arial" w:hAnsi="Arial" w:cs="Arial"/>
        </w:rPr>
        <w:t xml:space="preserve">, </w:t>
      </w:r>
      <w:r w:rsidR="002600F6" w:rsidRPr="00AB6535">
        <w:rPr>
          <w:rFonts w:ascii="Arial" w:eastAsia="Times New Roman" w:hAnsi="Arial" w:cs="Arial"/>
          <w:bCs/>
          <w:color w:val="000000"/>
          <w:lang w:eastAsia="es-MX"/>
        </w:rPr>
        <w:t>aduciendo la vulneración a un derecho político-electoral.</w:t>
      </w:r>
    </w:p>
    <w:p w14:paraId="2C2B5C3F" w14:textId="2DE5DA11" w:rsidR="002600F6" w:rsidRPr="00AB6535" w:rsidRDefault="00E2301F" w:rsidP="0076533C">
      <w:pPr>
        <w:spacing w:before="100" w:beforeAutospacing="1" w:after="100" w:afterAutospacing="1" w:line="360" w:lineRule="auto"/>
        <w:jc w:val="both"/>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 xml:space="preserve">También se </w:t>
      </w:r>
      <w:r w:rsidR="002600F6" w:rsidRPr="00AB6535">
        <w:rPr>
          <w:rFonts w:ascii="Arial" w:eastAsia="Times New Roman" w:hAnsi="Arial" w:cs="Arial"/>
          <w:bCs/>
          <w:color w:val="000000"/>
          <w:sz w:val="24"/>
          <w:szCs w:val="24"/>
          <w:lang w:eastAsia="es-MX"/>
        </w:rPr>
        <w:t>toma en consideración que las autoridades señaladas como responsables son integrantes de una comunidad indígena que tiene reconocida su autodeterminación; por ende, la aludida conciencia de esa identidad es tomada en consideración.</w:t>
      </w:r>
    </w:p>
    <w:p w14:paraId="167EAE43" w14:textId="4F68122E"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 xml:space="preserve">En ese sentido, este órgano jurisdiccional tiene competencia para conocer del presente </w:t>
      </w:r>
      <w:r w:rsidRPr="007E018C">
        <w:rPr>
          <w:rFonts w:ascii="Arial" w:eastAsia="Times New Roman" w:hAnsi="Arial" w:cs="Arial"/>
          <w:bCs/>
          <w:color w:val="000000"/>
          <w:sz w:val="24"/>
          <w:szCs w:val="24"/>
          <w:lang w:eastAsia="es-MX"/>
        </w:rPr>
        <w:t>asunto derivado de lo establecido en los artículos 1 y 2 de la Constitución, los cu</w:t>
      </w:r>
      <w:r w:rsidR="004E113F" w:rsidRPr="007E018C">
        <w:rPr>
          <w:rFonts w:ascii="Arial" w:eastAsia="Times New Roman" w:hAnsi="Arial" w:cs="Arial"/>
          <w:bCs/>
          <w:color w:val="000000"/>
          <w:sz w:val="24"/>
          <w:szCs w:val="24"/>
          <w:lang w:eastAsia="es-MX"/>
        </w:rPr>
        <w:t>a</w:t>
      </w:r>
      <w:r w:rsidRPr="007E018C">
        <w:rPr>
          <w:rFonts w:ascii="Arial" w:eastAsia="Times New Roman" w:hAnsi="Arial" w:cs="Arial"/>
          <w:bCs/>
          <w:color w:val="000000"/>
          <w:sz w:val="24"/>
          <w:szCs w:val="24"/>
          <w:lang w:eastAsia="es-MX"/>
        </w:rPr>
        <w:t xml:space="preserve">les </w:t>
      </w:r>
      <w:r w:rsidR="004E113F" w:rsidRPr="007E018C">
        <w:rPr>
          <w:rFonts w:ascii="Arial" w:eastAsia="Times New Roman" w:hAnsi="Arial" w:cs="Arial"/>
          <w:bCs/>
          <w:color w:val="000000"/>
          <w:sz w:val="24"/>
          <w:szCs w:val="24"/>
          <w:lang w:eastAsia="es-MX"/>
        </w:rPr>
        <w:t>prevén</w:t>
      </w:r>
      <w:r w:rsidRPr="00E2301F">
        <w:rPr>
          <w:rFonts w:ascii="Arial" w:eastAsia="Times New Roman" w:hAnsi="Arial" w:cs="Arial"/>
          <w:bCs/>
          <w:color w:val="000000"/>
          <w:sz w:val="24"/>
          <w:szCs w:val="24"/>
          <w:lang w:eastAsia="es-MX"/>
        </w:rPr>
        <w:t xml:space="preserve"> el reconocimiento de los derechos humanos, así como el establecimiento de</w:t>
      </w:r>
      <w:r w:rsidRPr="00AB6535">
        <w:rPr>
          <w:rFonts w:ascii="Arial" w:eastAsia="Times New Roman" w:hAnsi="Arial" w:cs="Arial"/>
          <w:bCs/>
          <w:color w:val="000000"/>
          <w:sz w:val="24"/>
          <w:szCs w:val="24"/>
          <w:lang w:eastAsia="es-MX"/>
        </w:rPr>
        <w:t xml:space="preserve"> las bases mínimas sobre las cuales el Estado Mexicano y cualquier autoridad administrativa o jurisdiccional debe partir para reconocer, proteger, interpretar y maximizar los derechos de estos grupos.</w:t>
      </w:r>
    </w:p>
    <w:p w14:paraId="14F0095C" w14:textId="3C2B38A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 xml:space="preserve">Asimismo, de los artículos 1, del Pacto Internacional de los Derechos Civiles y Políticos; 1, del Pacto Internacional de los Derechos Económicos, Sociales y Culturales, 5, apartado b), 6 y 8 apartado 2 del Convenio 169 de la </w:t>
      </w:r>
      <w:r w:rsidR="004E113F" w:rsidRPr="007E018C">
        <w:rPr>
          <w:rFonts w:ascii="Arial" w:hAnsi="Arial" w:cs="Arial"/>
          <w:sz w:val="24"/>
          <w:szCs w:val="24"/>
        </w:rPr>
        <w:t>Organización Internacional del Trabajo sobre Pueblos Indígenas y Tribales en Países Independientes</w:t>
      </w:r>
      <w:r w:rsidR="004E113F" w:rsidRPr="00D67BB0">
        <w:rPr>
          <w:rFonts w:ascii="Arial" w:eastAsia="Times New Roman" w:hAnsi="Arial" w:cs="Arial"/>
          <w:bCs/>
          <w:color w:val="000000"/>
          <w:sz w:val="24"/>
          <w:szCs w:val="24"/>
          <w:lang w:eastAsia="es-MX"/>
        </w:rPr>
        <w:t xml:space="preserve"> </w:t>
      </w:r>
      <w:r w:rsidRPr="00AB6535">
        <w:rPr>
          <w:rFonts w:ascii="Arial" w:eastAsia="Times New Roman" w:hAnsi="Arial" w:cs="Arial"/>
          <w:bCs/>
          <w:color w:val="000000"/>
          <w:sz w:val="24"/>
          <w:szCs w:val="24"/>
          <w:lang w:eastAsia="es-MX"/>
        </w:rPr>
        <w:t xml:space="preserve">y 4, 5 y 20 de la Declaración de las Naciones Unidas sobre Derechos de los Pueblos Indígenas, se desprende el reconocimiento a la libre autodeterminación, lo cual implica su autonomía para decidir sobre sus formas internas de organización y acceso a la </w:t>
      </w:r>
      <w:r w:rsidRPr="00AB6535">
        <w:rPr>
          <w:rFonts w:ascii="Arial" w:eastAsia="Times New Roman" w:hAnsi="Arial" w:cs="Arial"/>
          <w:bCs/>
          <w:color w:val="000000"/>
          <w:sz w:val="24"/>
          <w:szCs w:val="24"/>
          <w:lang w:eastAsia="es-MX"/>
        </w:rPr>
        <w:lastRenderedPageBreak/>
        <w:t>participación política; por lo que cualquier restricción a dichos derechos puede ser revisada por un tribunal competente, a fin de asegurar o garantizar su tutela efectiva.</w:t>
      </w:r>
    </w:p>
    <w:p w14:paraId="57A3D56A"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Lo anterior, guarda sustento en las propias normas internacionales, dado que el artículo 2, párrafo 3, inciso a), del Pacto Internacional de los Derechos Civiles y Políticos, así como 25 de la Convención Americana sobre Derechos Humanos “Pacto San José”, los cuales  establecen que toda persona cuyos derechos o libertades hayan sido vulnerados, podrá interponer un recurso efectivo, aún y cuando tal violación hubiera sido cometida por personas que actuaban en ejercicio de sus funciones oficiales.</w:t>
      </w:r>
    </w:p>
    <w:p w14:paraId="433F348A"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Al respecto, la Suprema Corte de Justicia de la Nación</w:t>
      </w:r>
      <w:r w:rsidRPr="00AB6535">
        <w:rPr>
          <w:rFonts w:ascii="Arial" w:eastAsia="Times New Roman" w:hAnsi="Arial" w:cs="Arial"/>
          <w:bCs/>
          <w:color w:val="000000"/>
          <w:sz w:val="24"/>
          <w:szCs w:val="24"/>
          <w:vertAlign w:val="superscript"/>
          <w:lang w:eastAsia="es-MX"/>
        </w:rPr>
        <w:footnoteReference w:id="16"/>
      </w:r>
      <w:r w:rsidRPr="00AB6535">
        <w:rPr>
          <w:rFonts w:ascii="Arial" w:eastAsia="Times New Roman" w:hAnsi="Arial" w:cs="Arial"/>
          <w:bCs/>
          <w:color w:val="000000"/>
          <w:sz w:val="24"/>
          <w:szCs w:val="24"/>
          <w:lang w:eastAsia="es-MX"/>
        </w:rPr>
        <w:t xml:space="preserve"> ha indicado que el reconocimiento y garantía de los derechos de los pueblos y comunidades indígenas a la libre determinación, así como la autonomía para decidir sus formas internas de convivencia y organización social, económica, política y cultural no es absoluto, ya que del propio artículo 2 Constitucional se desprende que su autonomía debe ejercerse dentro del marco constitucional que asegure la unidad nacional porque el reconocimiento de su autonomía no implica una disminución a la soberanía nacional ni la creación de un Estado dentro del Estado mexicano.</w:t>
      </w:r>
    </w:p>
    <w:p w14:paraId="6ACF5903"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Por su parte, la Sala Superior del Tribunal Electoral del Poder Judicial de la Federación</w:t>
      </w:r>
      <w:r w:rsidRPr="00AB6535">
        <w:rPr>
          <w:rFonts w:ascii="Arial" w:eastAsia="Times New Roman" w:hAnsi="Arial" w:cs="Arial"/>
          <w:bCs/>
          <w:color w:val="000000"/>
          <w:sz w:val="24"/>
          <w:szCs w:val="24"/>
          <w:vertAlign w:val="superscript"/>
          <w:lang w:eastAsia="es-MX"/>
        </w:rPr>
        <w:footnoteReference w:id="17"/>
      </w:r>
      <w:r w:rsidRPr="00AB6535">
        <w:rPr>
          <w:rFonts w:ascii="Arial" w:eastAsia="Times New Roman" w:hAnsi="Arial" w:cs="Arial"/>
          <w:bCs/>
          <w:color w:val="000000"/>
          <w:sz w:val="24"/>
          <w:szCs w:val="24"/>
          <w:lang w:eastAsia="es-MX"/>
        </w:rPr>
        <w:t xml:space="preserve"> ha establecido que las comunidades indígenas tienen reconocido su derecho a la libre determinación, por lo que </w:t>
      </w:r>
      <w:r w:rsidRPr="00AB6535">
        <w:rPr>
          <w:rFonts w:ascii="Arial" w:eastAsia="Times New Roman" w:hAnsi="Arial" w:cs="Arial"/>
          <w:bCs/>
          <w:i/>
          <w:iCs/>
          <w:color w:val="000000"/>
          <w:sz w:val="24"/>
          <w:szCs w:val="24"/>
          <w:lang w:eastAsia="es-MX"/>
        </w:rPr>
        <w:t>los órganos jurisdiccionales</w:t>
      </w:r>
      <w:r w:rsidRPr="00AB6535">
        <w:rPr>
          <w:rFonts w:ascii="Arial" w:eastAsia="Times New Roman" w:hAnsi="Arial" w:cs="Arial"/>
          <w:bCs/>
          <w:color w:val="000000"/>
          <w:sz w:val="24"/>
          <w:szCs w:val="24"/>
          <w:lang w:eastAsia="es-MX"/>
        </w:rPr>
        <w:t xml:space="preserve"> deben privilegiar el principio de maximización de la autonomía, salvaguardando y protegiendo el sistema normativo interno que rige a cada pueblo o comunidad, </w:t>
      </w:r>
      <w:r w:rsidRPr="00AB6535">
        <w:rPr>
          <w:rFonts w:ascii="Arial" w:eastAsia="Times New Roman" w:hAnsi="Arial" w:cs="Arial"/>
          <w:bCs/>
          <w:i/>
          <w:iCs/>
          <w:color w:val="000000"/>
          <w:sz w:val="24"/>
          <w:szCs w:val="24"/>
          <w:lang w:eastAsia="es-MX"/>
        </w:rPr>
        <w:t>siempre que se respeten los derechos humanos</w:t>
      </w:r>
      <w:r w:rsidRPr="00AB6535">
        <w:rPr>
          <w:rFonts w:ascii="Arial" w:eastAsia="Times New Roman" w:hAnsi="Arial" w:cs="Arial"/>
          <w:bCs/>
          <w:color w:val="000000"/>
          <w:sz w:val="24"/>
          <w:szCs w:val="24"/>
          <w:lang w:eastAsia="es-MX"/>
        </w:rPr>
        <w:t xml:space="preserve">, lo que conlleva tanto la posibilidad de establecer sus propias formas de organización, como también la de regularlas, pues ambos aspectos constituyen la piedra angular del autogobierno indígena. </w:t>
      </w:r>
    </w:p>
    <w:p w14:paraId="2F96C1DA"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lastRenderedPageBreak/>
        <w:t>Asimismo, ha emitido diversos criterios que sirven como parámetro para que las demás autoridades electorales tomen en cuenta al momento de emitir cualquier acto o resolución que implique o involucre el estudio de este tipo de derechos.</w:t>
      </w:r>
      <w:r w:rsidRPr="00AB6535">
        <w:rPr>
          <w:rFonts w:ascii="Arial" w:eastAsia="Times New Roman" w:hAnsi="Arial" w:cs="Arial"/>
          <w:bCs/>
          <w:color w:val="000000"/>
          <w:sz w:val="24"/>
          <w:szCs w:val="24"/>
          <w:vertAlign w:val="superscript"/>
          <w:lang w:eastAsia="es-MX"/>
        </w:rPr>
        <w:t xml:space="preserve"> </w:t>
      </w:r>
    </w:p>
    <w:p w14:paraId="4597821D"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Al respecto, ha determinado que a efecto de proteger los derechos de acceso a la justicia, defensa y audiencia de los que son titulares las personas miembros de las comunidades, las autoridades jurisdiccionales que conozcan controversias, deberán adoptar las medidas necesarias y suficientes para garantizar la efectividad de sus derechos, tomando en cuenta las circunstancias específicas de cada controversia y realizando las actuaciones pertinentes al contexto del conflicto comunitario que corresponda.</w:t>
      </w:r>
      <w:r w:rsidRPr="00AB6535">
        <w:rPr>
          <w:rFonts w:ascii="Arial" w:eastAsia="Times New Roman" w:hAnsi="Arial" w:cs="Arial"/>
          <w:bCs/>
          <w:color w:val="000000"/>
          <w:sz w:val="24"/>
          <w:szCs w:val="24"/>
          <w:vertAlign w:val="superscript"/>
          <w:lang w:eastAsia="es-MX"/>
        </w:rPr>
        <w:footnoteReference w:id="18"/>
      </w:r>
    </w:p>
    <w:p w14:paraId="60677C08" w14:textId="77777777" w:rsidR="002600F6" w:rsidRPr="00AB6535"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 xml:space="preserve">De lo anteriormente expuesto, se desprende que los tribunales tienen competencia para revisar actos comunitarios cuando se alegue discriminación o vulneración a los derechos humanos; en el caso de este Tribunal Electoral, cuando sea reclamada una presunta vulneración a derechos </w:t>
      </w:r>
      <w:proofErr w:type="gramStart"/>
      <w:r w:rsidRPr="00AB6535">
        <w:rPr>
          <w:rFonts w:ascii="Arial" w:eastAsia="Times New Roman" w:hAnsi="Arial" w:cs="Arial"/>
          <w:bCs/>
          <w:color w:val="000000"/>
          <w:sz w:val="24"/>
          <w:szCs w:val="24"/>
          <w:lang w:eastAsia="es-MX"/>
        </w:rPr>
        <w:t>político electorales</w:t>
      </w:r>
      <w:proofErr w:type="gramEnd"/>
      <w:r w:rsidRPr="00AB6535">
        <w:rPr>
          <w:rFonts w:ascii="Arial" w:eastAsia="Times New Roman" w:hAnsi="Arial" w:cs="Arial"/>
          <w:bCs/>
          <w:color w:val="000000"/>
          <w:sz w:val="24"/>
          <w:szCs w:val="24"/>
          <w:lang w:eastAsia="es-MX"/>
        </w:rPr>
        <w:t>, dado que dichos derechos no pueden quedar sin protección judicial.</w:t>
      </w:r>
    </w:p>
    <w:p w14:paraId="7D0E3584" w14:textId="30C1A013" w:rsidR="002600F6" w:rsidRDefault="002600F6" w:rsidP="0076533C">
      <w:pPr>
        <w:spacing w:before="100" w:beforeAutospacing="1" w:after="100" w:afterAutospacing="1" w:line="360" w:lineRule="auto"/>
        <w:jc w:val="both"/>
        <w:rPr>
          <w:rFonts w:ascii="Arial" w:eastAsia="Times New Roman" w:hAnsi="Arial" w:cs="Arial"/>
          <w:bCs/>
          <w:color w:val="000000"/>
          <w:sz w:val="24"/>
          <w:szCs w:val="24"/>
          <w:lang w:eastAsia="es-MX"/>
        </w:rPr>
      </w:pPr>
      <w:r w:rsidRPr="00AB6535">
        <w:rPr>
          <w:rFonts w:ascii="Arial" w:eastAsia="Times New Roman" w:hAnsi="Arial" w:cs="Arial"/>
          <w:bCs/>
          <w:color w:val="000000"/>
          <w:sz w:val="24"/>
          <w:szCs w:val="24"/>
          <w:lang w:eastAsia="es-MX"/>
        </w:rPr>
        <w:t xml:space="preserve">De ahí que la incompetencia alegada por la autoridad responsable sea desestimada en el presente caso, dado que la persona que acude a esta jurisdicción </w:t>
      </w:r>
      <w:proofErr w:type="gramStart"/>
      <w:r w:rsidRPr="00AB6535">
        <w:rPr>
          <w:rFonts w:ascii="Arial" w:eastAsia="Times New Roman" w:hAnsi="Arial" w:cs="Arial"/>
          <w:bCs/>
          <w:color w:val="000000"/>
          <w:sz w:val="24"/>
          <w:szCs w:val="24"/>
          <w:lang w:eastAsia="es-MX"/>
        </w:rPr>
        <w:t>electoral,</w:t>
      </w:r>
      <w:proofErr w:type="gramEnd"/>
      <w:r w:rsidRPr="00AB6535">
        <w:rPr>
          <w:rFonts w:ascii="Arial" w:eastAsia="Times New Roman" w:hAnsi="Arial" w:cs="Arial"/>
          <w:bCs/>
          <w:color w:val="000000"/>
          <w:sz w:val="24"/>
          <w:szCs w:val="24"/>
          <w:lang w:eastAsia="es-MX"/>
        </w:rPr>
        <w:t xml:space="preserve"> busca la tutela por la presunta afectación a su derecho político electoral en la vertiente de ejercicio del cargo, cuestión que este Tribunal </w:t>
      </w:r>
      <w:r w:rsidR="004E113F" w:rsidRPr="007E018C">
        <w:rPr>
          <w:rFonts w:ascii="Arial" w:eastAsia="Times New Roman" w:hAnsi="Arial" w:cs="Arial"/>
          <w:bCs/>
          <w:color w:val="000000"/>
          <w:sz w:val="24"/>
          <w:szCs w:val="24"/>
          <w:lang w:eastAsia="es-MX"/>
        </w:rPr>
        <w:t>está</w:t>
      </w:r>
      <w:r w:rsidRPr="007E018C">
        <w:rPr>
          <w:rFonts w:ascii="Arial" w:eastAsia="Times New Roman" w:hAnsi="Arial" w:cs="Arial"/>
          <w:bCs/>
          <w:color w:val="000000"/>
          <w:sz w:val="24"/>
          <w:szCs w:val="24"/>
          <w:lang w:eastAsia="es-MX"/>
        </w:rPr>
        <w:t xml:space="preserve"> en posibilidad de analizar</w:t>
      </w:r>
      <w:r w:rsidR="00766D27" w:rsidRPr="007E018C">
        <w:rPr>
          <w:rStyle w:val="Refdenotaalpie"/>
          <w:rFonts w:ascii="Arial" w:eastAsia="Arial" w:hAnsi="Arial" w:cs="Arial"/>
          <w:lang w:val="es-ES"/>
        </w:rPr>
        <w:footnoteReference w:id="19"/>
      </w:r>
      <w:r w:rsidR="00E2301F" w:rsidRPr="007E018C">
        <w:rPr>
          <w:rFonts w:ascii="Arial" w:eastAsia="Times New Roman" w:hAnsi="Arial" w:cs="Arial"/>
          <w:bCs/>
          <w:color w:val="000000"/>
          <w:sz w:val="24"/>
          <w:szCs w:val="24"/>
          <w:lang w:eastAsia="es-MX"/>
        </w:rPr>
        <w:t>, siempre reconociendo la autonomía y libre determinación de las comunidades indígenas lo que implica el respecto y garantía de usos y costumbres internos.</w:t>
      </w:r>
      <w:r w:rsidR="00E2301F">
        <w:rPr>
          <w:rFonts w:ascii="Arial" w:eastAsia="Times New Roman" w:hAnsi="Arial" w:cs="Arial"/>
          <w:bCs/>
          <w:color w:val="000000"/>
          <w:sz w:val="24"/>
          <w:szCs w:val="24"/>
          <w:lang w:eastAsia="es-MX"/>
        </w:rPr>
        <w:t xml:space="preserve"> </w:t>
      </w:r>
      <w:r w:rsidRPr="002600F6">
        <w:rPr>
          <w:rFonts w:ascii="Arial" w:eastAsia="Times New Roman" w:hAnsi="Arial" w:cs="Arial"/>
          <w:bCs/>
          <w:color w:val="000000"/>
          <w:sz w:val="24"/>
          <w:szCs w:val="24"/>
          <w:lang w:eastAsia="es-MX"/>
        </w:rPr>
        <w:t xml:space="preserve"> </w:t>
      </w:r>
    </w:p>
    <w:p w14:paraId="3D2ABAD2" w14:textId="0027BA1C" w:rsidR="00C26E74" w:rsidRDefault="00C26E74" w:rsidP="0076533C">
      <w:pPr>
        <w:keepNext/>
        <w:keepLines/>
        <w:spacing w:before="100" w:beforeAutospacing="1" w:after="100" w:afterAutospacing="1" w:line="360" w:lineRule="auto"/>
        <w:outlineLvl w:val="0"/>
        <w:rPr>
          <w:rFonts w:ascii="Arial" w:eastAsia="Times New Roman" w:hAnsi="Arial" w:cs="Arial"/>
          <w:b/>
          <w:bCs/>
          <w:sz w:val="24"/>
          <w:szCs w:val="24"/>
        </w:rPr>
      </w:pPr>
      <w:r w:rsidRPr="00AE7487">
        <w:rPr>
          <w:rFonts w:ascii="Arial" w:eastAsia="Times New Roman" w:hAnsi="Arial" w:cs="Arial"/>
          <w:b/>
          <w:bCs/>
          <w:sz w:val="24"/>
          <w:szCs w:val="24"/>
        </w:rPr>
        <w:lastRenderedPageBreak/>
        <w:t xml:space="preserve">3. </w:t>
      </w:r>
      <w:r w:rsidR="00B8441A" w:rsidRPr="00AE7487">
        <w:rPr>
          <w:rFonts w:ascii="Arial" w:eastAsia="Times New Roman" w:hAnsi="Arial" w:cs="Arial"/>
          <w:b/>
          <w:bCs/>
          <w:sz w:val="24"/>
          <w:szCs w:val="24"/>
        </w:rPr>
        <w:t>Metodología con perspectiva diferenciada</w:t>
      </w:r>
      <w:r w:rsidRPr="00AE7487">
        <w:rPr>
          <w:rFonts w:ascii="Arial" w:eastAsia="Times New Roman" w:hAnsi="Arial" w:cs="Arial"/>
          <w:b/>
          <w:bCs/>
          <w:sz w:val="24"/>
          <w:szCs w:val="24"/>
          <w:vertAlign w:val="superscript"/>
        </w:rPr>
        <w:footnoteReference w:id="20"/>
      </w:r>
    </w:p>
    <w:p w14:paraId="679A079F" w14:textId="31F96095" w:rsidR="00C26E74" w:rsidRPr="00340087" w:rsidRDefault="00C26E74" w:rsidP="0076533C">
      <w:pPr>
        <w:keepNext/>
        <w:widowControl w:val="0"/>
        <w:snapToGrid w:val="0"/>
        <w:spacing w:before="100" w:beforeAutospacing="1" w:after="100" w:afterAutospacing="1" w:line="360" w:lineRule="auto"/>
        <w:jc w:val="both"/>
        <w:outlineLvl w:val="1"/>
        <w:rPr>
          <w:rFonts w:ascii="Arial" w:hAnsi="Arial" w:cs="Arial"/>
          <w:sz w:val="24"/>
          <w:szCs w:val="24"/>
        </w:rPr>
      </w:pPr>
      <w:bookmarkStart w:id="1" w:name="_Toc162525735"/>
      <w:r w:rsidRPr="00340087">
        <w:rPr>
          <w:rFonts w:ascii="Arial" w:eastAsia="Times New Roman" w:hAnsi="Arial" w:cs="Arial"/>
          <w:b/>
          <w:bCs/>
          <w:sz w:val="24"/>
          <w:szCs w:val="24"/>
          <w:lang w:val="es-ES" w:eastAsia="es-ES"/>
        </w:rPr>
        <w:t xml:space="preserve">3.1. Perspectiva </w:t>
      </w:r>
      <w:r w:rsidRPr="00335A90">
        <w:rPr>
          <w:rFonts w:ascii="Arial" w:eastAsia="Times New Roman" w:hAnsi="Arial" w:cs="Arial"/>
          <w:b/>
          <w:bCs/>
          <w:sz w:val="24"/>
          <w:szCs w:val="24"/>
          <w:lang w:val="es-ES" w:eastAsia="es-ES"/>
        </w:rPr>
        <w:t>intercultural</w:t>
      </w:r>
      <w:bookmarkEnd w:id="1"/>
      <w:r w:rsidRPr="00335A90">
        <w:rPr>
          <w:rFonts w:ascii="Arial" w:eastAsia="Times New Roman" w:hAnsi="Arial" w:cs="Arial"/>
          <w:b/>
          <w:bCs/>
          <w:sz w:val="24"/>
          <w:szCs w:val="24"/>
          <w:lang w:val="es-ES" w:eastAsia="es-ES"/>
        </w:rPr>
        <w:t>.</w:t>
      </w:r>
      <w:r w:rsidR="00335A90" w:rsidRPr="00335A90">
        <w:rPr>
          <w:rFonts w:ascii="Arial" w:eastAsia="Times New Roman" w:hAnsi="Arial" w:cs="Arial"/>
          <w:b/>
          <w:bCs/>
          <w:sz w:val="24"/>
          <w:szCs w:val="24"/>
          <w:lang w:val="es-ES" w:eastAsia="es-ES"/>
        </w:rPr>
        <w:t xml:space="preserve"> </w:t>
      </w:r>
      <w:r w:rsidR="00412920">
        <w:rPr>
          <w:rFonts w:ascii="Arial" w:hAnsi="Arial" w:cs="Arial"/>
          <w:sz w:val="24"/>
          <w:szCs w:val="24"/>
          <w:lang w:val="es-ES"/>
        </w:rPr>
        <w:t xml:space="preserve">En el caso, se </w:t>
      </w:r>
      <w:r w:rsidR="00335A90" w:rsidRPr="00335A90">
        <w:rPr>
          <w:rFonts w:ascii="Arial" w:hAnsi="Arial" w:cs="Arial"/>
          <w:sz w:val="24"/>
          <w:szCs w:val="24"/>
        </w:rPr>
        <w:t xml:space="preserve">advierte que </w:t>
      </w:r>
      <w:r w:rsidRPr="00335A90">
        <w:rPr>
          <w:rFonts w:ascii="Arial" w:hAnsi="Arial" w:cs="Arial"/>
          <w:sz w:val="24"/>
          <w:szCs w:val="24"/>
        </w:rPr>
        <w:t xml:space="preserve">la actora se identifica como originaria y habitante de </w:t>
      </w:r>
      <w:r w:rsidR="002D2BDE" w:rsidRPr="002D2BDE">
        <w:rPr>
          <w:rFonts w:ascii="Arial" w:hAnsi="Arial" w:cs="Arial"/>
          <w:color w:val="FFFFFF"/>
          <w:sz w:val="24"/>
          <w:szCs w:val="24"/>
          <w:highlight w:val="darkCyan"/>
        </w:rPr>
        <w:t>[No.7]_ELIMINADO_el_Municipio_[28]</w:t>
      </w:r>
      <w:r w:rsidRPr="00340087">
        <w:rPr>
          <w:rFonts w:ascii="Arial" w:hAnsi="Arial" w:cs="Arial"/>
          <w:sz w:val="24"/>
          <w:szCs w:val="24"/>
        </w:rPr>
        <w:t xml:space="preserve">, quien comparece en su carácter de </w:t>
      </w:r>
      <w:r w:rsidR="002D2BDE" w:rsidRPr="002D2BDE">
        <w:rPr>
          <w:rFonts w:ascii="Arial" w:hAnsi="Arial" w:cs="Arial"/>
          <w:color w:val="FFFFFF"/>
          <w:sz w:val="24"/>
          <w:szCs w:val="24"/>
          <w:highlight w:val="darkCyan"/>
        </w:rPr>
        <w:t>[No.8]_</w:t>
      </w:r>
      <w:proofErr w:type="spellStart"/>
      <w:r w:rsidR="002D2BDE" w:rsidRPr="002D2BDE">
        <w:rPr>
          <w:rFonts w:ascii="Arial" w:hAnsi="Arial" w:cs="Arial"/>
          <w:color w:val="FFFFFF"/>
          <w:sz w:val="24"/>
          <w:szCs w:val="24"/>
          <w:highlight w:val="darkCyan"/>
        </w:rPr>
        <w:t>ELIMINADO_Cargo</w:t>
      </w:r>
      <w:proofErr w:type="spellEnd"/>
      <w:r w:rsidR="002D2BDE" w:rsidRPr="002D2BDE">
        <w:rPr>
          <w:rFonts w:ascii="Arial" w:hAnsi="Arial" w:cs="Arial"/>
          <w:color w:val="FFFFFF"/>
          <w:sz w:val="24"/>
          <w:szCs w:val="24"/>
          <w:highlight w:val="darkCyan"/>
        </w:rPr>
        <w:t>_[230]</w:t>
      </w:r>
      <w:r w:rsidR="000D67F8">
        <w:rPr>
          <w:rFonts w:ascii="Arial" w:hAnsi="Arial" w:cs="Arial"/>
          <w:color w:val="000000"/>
          <w:sz w:val="24"/>
          <w:szCs w:val="24"/>
        </w:rPr>
        <w:t xml:space="preserve"> </w:t>
      </w:r>
      <w:r w:rsidRPr="00340087">
        <w:rPr>
          <w:rFonts w:ascii="Arial" w:hAnsi="Arial" w:cs="Arial"/>
          <w:sz w:val="24"/>
          <w:szCs w:val="24"/>
        </w:rPr>
        <w:t xml:space="preserve">de esa misma comunidad. De ahí que, en el estudio de esta controversia, este Tribunal Electoral debe adoptar una perspectiva intercultural, con base en lo que se explica a continuación. </w:t>
      </w:r>
    </w:p>
    <w:p w14:paraId="35165164" w14:textId="02A631F9" w:rsidR="00C26E74" w:rsidRPr="00340087" w:rsidRDefault="00C26E74" w:rsidP="0076533C">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De acuerdo con el artículo 2 de la Constitución Política de los Estados Unidos Mexicanos,</w:t>
      </w:r>
      <w:r w:rsidRPr="00340087">
        <w:rPr>
          <w:rFonts w:ascii="Times New Roman" w:hAnsi="Times New Roman"/>
          <w:sz w:val="24"/>
          <w:szCs w:val="24"/>
          <w:vertAlign w:val="superscript"/>
        </w:rPr>
        <w:footnoteReference w:id="21"/>
      </w:r>
      <w:r w:rsidRPr="00340087">
        <w:rPr>
          <w:rFonts w:ascii="Arial" w:hAnsi="Arial" w:cs="Arial"/>
          <w:sz w:val="24"/>
          <w:szCs w:val="24"/>
        </w:rPr>
        <w:t xml:space="preserve"> la composición de este país es pluricultural, para lo cual, se establece una serie de derechos que se debe</w:t>
      </w:r>
      <w:r w:rsidR="00AF324E">
        <w:rPr>
          <w:rFonts w:ascii="Arial" w:hAnsi="Arial" w:cs="Arial"/>
          <w:sz w:val="24"/>
          <w:szCs w:val="24"/>
        </w:rPr>
        <w:t>n</w:t>
      </w:r>
      <w:r w:rsidRPr="00340087">
        <w:rPr>
          <w:rFonts w:ascii="Arial" w:hAnsi="Arial" w:cs="Arial"/>
          <w:sz w:val="24"/>
          <w:szCs w:val="24"/>
        </w:rPr>
        <w:t xml:space="preserve"> reconocer a las personas que integran los pueblos y comunidades indígenas, además de afromexicanas, tanto de naturaleza individual, como colectiva. Igualmente, ese artículo establece, en su apartado B, una serie de directrices que deben adoptar todos los órganos de gobierno a fin de </w:t>
      </w:r>
      <w:r w:rsidRPr="00340087">
        <w:rPr>
          <w:rFonts w:ascii="Arial" w:hAnsi="Arial" w:cs="Arial"/>
          <w:b/>
          <w:bCs/>
          <w:sz w:val="24"/>
          <w:szCs w:val="24"/>
        </w:rPr>
        <w:t>i)</w:t>
      </w:r>
      <w:r w:rsidRPr="00340087">
        <w:rPr>
          <w:rFonts w:ascii="Arial" w:hAnsi="Arial" w:cs="Arial"/>
          <w:sz w:val="24"/>
          <w:szCs w:val="24"/>
        </w:rPr>
        <w:t xml:space="preserve"> reconocer y acomodar las diferencias culturales de estos colectivos y, </w:t>
      </w:r>
      <w:proofErr w:type="spellStart"/>
      <w:r w:rsidRPr="00340087">
        <w:rPr>
          <w:rFonts w:ascii="Arial" w:hAnsi="Arial" w:cs="Arial"/>
          <w:b/>
          <w:bCs/>
          <w:sz w:val="24"/>
          <w:szCs w:val="24"/>
        </w:rPr>
        <w:t>ii</w:t>
      </w:r>
      <w:proofErr w:type="spellEnd"/>
      <w:r w:rsidRPr="00340087">
        <w:rPr>
          <w:rFonts w:ascii="Arial" w:hAnsi="Arial" w:cs="Arial"/>
          <w:b/>
          <w:bCs/>
          <w:sz w:val="24"/>
          <w:szCs w:val="24"/>
        </w:rPr>
        <w:t>)</w:t>
      </w:r>
      <w:r w:rsidRPr="00340087">
        <w:rPr>
          <w:rFonts w:ascii="Arial" w:hAnsi="Arial" w:cs="Arial"/>
          <w:sz w:val="24"/>
          <w:szCs w:val="24"/>
        </w:rPr>
        <w:t xml:space="preserve"> remediar las situaciones de desigualdad estructural que enfrenta</w:t>
      </w:r>
      <w:r w:rsidR="00AF324E">
        <w:rPr>
          <w:rFonts w:ascii="Arial" w:hAnsi="Arial" w:cs="Arial"/>
          <w:sz w:val="24"/>
          <w:szCs w:val="24"/>
        </w:rPr>
        <w:t>n</w:t>
      </w:r>
      <w:r w:rsidRPr="00340087">
        <w:rPr>
          <w:rFonts w:ascii="Arial" w:hAnsi="Arial" w:cs="Arial"/>
          <w:sz w:val="24"/>
          <w:szCs w:val="24"/>
        </w:rPr>
        <w:t xml:space="preserve">. </w:t>
      </w:r>
    </w:p>
    <w:p w14:paraId="28F6CBF5" w14:textId="77777777" w:rsidR="00C26E74" w:rsidRPr="00340087"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 xml:space="preserve">Estos mismos derechos y obligaciones se encuentran en instrumentos de carácter internacional, como es el Convenio 169 de la Organización Internacional del Trabajo sobre Pueblos Indígenas y Tribales en Países Independientes, y la Declaración de las Naciones Unidas sobre los Derechos de los Pueblos Indígenas, entre otros. </w:t>
      </w:r>
    </w:p>
    <w:p w14:paraId="25D1D594" w14:textId="77777777" w:rsidR="00C26E74" w:rsidRPr="00340087" w:rsidRDefault="00C26E74" w:rsidP="00421143">
      <w:pPr>
        <w:spacing w:before="100" w:beforeAutospacing="1" w:after="100" w:afterAutospacing="1" w:line="360" w:lineRule="auto"/>
        <w:jc w:val="both"/>
        <w:rPr>
          <w:rFonts w:ascii="Arial" w:eastAsia="Aptos" w:hAnsi="Arial" w:cs="Arial"/>
          <w:kern w:val="2"/>
          <w:sz w:val="24"/>
          <w:szCs w:val="24"/>
          <w:lang w:val="es-ES"/>
          <w14:ligatures w14:val="standardContextual"/>
        </w:rPr>
      </w:pPr>
      <w:r w:rsidRPr="00340087">
        <w:rPr>
          <w:rFonts w:ascii="Arial" w:hAnsi="Arial" w:cs="Arial"/>
          <w:sz w:val="24"/>
          <w:szCs w:val="24"/>
        </w:rPr>
        <w:t>Luego, el artículo 3 de la Constitución Local reconoce que</w:t>
      </w:r>
      <w:r w:rsidRPr="00340087">
        <w:rPr>
          <w:rFonts w:ascii="Aptos" w:eastAsia="Aptos" w:hAnsi="Aptos"/>
          <w:kern w:val="2"/>
          <w:sz w:val="24"/>
          <w:szCs w:val="24"/>
          <w:lang w:val="es-ES"/>
          <w14:ligatures w14:val="standardContextual"/>
        </w:rPr>
        <w:t xml:space="preserve"> </w:t>
      </w:r>
      <w:r w:rsidRPr="00340087">
        <w:rPr>
          <w:rFonts w:ascii="Arial" w:eastAsia="Aptos" w:hAnsi="Arial" w:cs="Arial"/>
          <w:kern w:val="2"/>
          <w:sz w:val="24"/>
          <w:szCs w:val="24"/>
          <w:lang w:val="es-ES"/>
          <w14:ligatures w14:val="standardContextual"/>
        </w:rPr>
        <w:t xml:space="preserve">Michoacán tiene una composición pluricultural, pluriétnica y multilingüe sustentada originalmente en sus pueblos y comunidades indígenas. </w:t>
      </w:r>
      <w:r w:rsidRPr="00340087">
        <w:rPr>
          <w:rFonts w:ascii="Arial" w:hAnsi="Arial" w:cs="Arial"/>
          <w:sz w:val="24"/>
          <w:szCs w:val="24"/>
        </w:rPr>
        <w:t xml:space="preserve">Además, el artículo 330 del Código Electoral, derivado de su derecho a la libre determinación, les reconoce el </w:t>
      </w:r>
      <w:r w:rsidRPr="00340087">
        <w:rPr>
          <w:rFonts w:ascii="Arial" w:eastAsia="Aptos" w:hAnsi="Arial" w:cs="Arial"/>
          <w:kern w:val="2"/>
          <w:sz w:val="24"/>
          <w:szCs w:val="24"/>
          <w:lang w:val="es-ES"/>
          <w14:ligatures w14:val="standardContextual"/>
        </w:rPr>
        <w:t xml:space="preserve">derecho a la autonomía y autogobierno para decidir y ejercer sus formas internas de gobierno, sus propios sistemas de participación, elección y organización social, económica, política y cultural, a través de las </w:t>
      </w:r>
      <w:r w:rsidRPr="00340087">
        <w:rPr>
          <w:rFonts w:ascii="Arial" w:eastAsia="Aptos" w:hAnsi="Arial" w:cs="Arial"/>
          <w:kern w:val="2"/>
          <w:sz w:val="24"/>
          <w:szCs w:val="24"/>
          <w:lang w:val="es-ES"/>
          <w14:ligatures w14:val="standardContextual"/>
        </w:rPr>
        <w:lastRenderedPageBreak/>
        <w:t>diversas formas y ámbitos de autonomía comunal, regional y como pueblo indígena.</w:t>
      </w:r>
    </w:p>
    <w:p w14:paraId="16984C49" w14:textId="3EAB3B9F" w:rsidR="00C26E74"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Por este motivo, si la actora en este juicio de la ciuda</w:t>
      </w:r>
      <w:r w:rsidR="00BD5F8E">
        <w:rPr>
          <w:rFonts w:ascii="Arial" w:hAnsi="Arial" w:cs="Arial"/>
          <w:sz w:val="24"/>
          <w:szCs w:val="24"/>
        </w:rPr>
        <w:t>da</w:t>
      </w:r>
      <w:r w:rsidRPr="00340087">
        <w:rPr>
          <w:rFonts w:ascii="Arial" w:hAnsi="Arial" w:cs="Arial"/>
          <w:sz w:val="24"/>
          <w:szCs w:val="24"/>
        </w:rPr>
        <w:t>nía comparece como integrante de un pueblo originario, resulta evidente que este órgano jurisdiccional debe abordar una perspectiva intercultural para el análisis de esta controversia.</w:t>
      </w:r>
      <w:r w:rsidRPr="00340087">
        <w:rPr>
          <w:rFonts w:ascii="Arial" w:hAnsi="Arial"/>
          <w:sz w:val="24"/>
          <w:szCs w:val="24"/>
          <w:vertAlign w:val="superscript"/>
        </w:rPr>
        <w:footnoteReference w:id="22"/>
      </w:r>
    </w:p>
    <w:p w14:paraId="5F2E28A0" w14:textId="25E110F6" w:rsidR="003702AF"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En el</w:t>
      </w:r>
      <w:r w:rsidR="00A725BE">
        <w:rPr>
          <w:rFonts w:ascii="Arial" w:hAnsi="Arial" w:cs="Arial"/>
          <w:sz w:val="24"/>
          <w:szCs w:val="24"/>
        </w:rPr>
        <w:t xml:space="preserve"> caso</w:t>
      </w:r>
      <w:r w:rsidRPr="00340087">
        <w:rPr>
          <w:rFonts w:ascii="Arial" w:hAnsi="Arial" w:cs="Arial"/>
          <w:sz w:val="24"/>
          <w:szCs w:val="24"/>
        </w:rPr>
        <w:t>, la actora</w:t>
      </w:r>
      <w:r w:rsidR="003702AF">
        <w:rPr>
          <w:rFonts w:ascii="Arial" w:hAnsi="Arial" w:cs="Arial"/>
          <w:sz w:val="24"/>
          <w:szCs w:val="24"/>
        </w:rPr>
        <w:t xml:space="preserve"> se ostenta como parte de </w:t>
      </w:r>
      <w:r w:rsidRPr="00340087">
        <w:rPr>
          <w:rFonts w:ascii="Arial" w:hAnsi="Arial" w:cs="Arial"/>
          <w:sz w:val="24"/>
          <w:szCs w:val="24"/>
        </w:rPr>
        <w:t xml:space="preserve">una autoridad tradicional de </w:t>
      </w:r>
      <w:r w:rsidR="002D2BDE" w:rsidRPr="002D2BDE">
        <w:rPr>
          <w:rFonts w:ascii="Arial" w:hAnsi="Arial" w:cs="Arial"/>
          <w:color w:val="FFFFFF"/>
          <w:sz w:val="24"/>
          <w:szCs w:val="24"/>
          <w:highlight w:val="darkCyan"/>
        </w:rPr>
        <w:t>[No.9]_ELIMINADO_el_Municipio_[28]</w:t>
      </w:r>
      <w:r w:rsidR="00A725BE">
        <w:rPr>
          <w:rFonts w:ascii="Arial" w:hAnsi="Arial" w:cs="Arial"/>
          <w:sz w:val="24"/>
          <w:szCs w:val="24"/>
        </w:rPr>
        <w:t xml:space="preserve"> y </w:t>
      </w:r>
      <w:r w:rsidR="003702AF">
        <w:rPr>
          <w:rFonts w:ascii="Arial" w:hAnsi="Arial" w:cs="Arial"/>
          <w:sz w:val="24"/>
          <w:szCs w:val="24"/>
        </w:rPr>
        <w:t xml:space="preserve">refiere que </w:t>
      </w:r>
      <w:r w:rsidR="00A725BE">
        <w:rPr>
          <w:rFonts w:ascii="Arial" w:hAnsi="Arial" w:cs="Arial"/>
          <w:sz w:val="24"/>
          <w:szCs w:val="24"/>
        </w:rPr>
        <w:t>d</w:t>
      </w:r>
      <w:r w:rsidR="003702AF">
        <w:rPr>
          <w:rFonts w:ascii="Arial" w:hAnsi="Arial" w:cs="Arial"/>
          <w:sz w:val="24"/>
          <w:szCs w:val="24"/>
        </w:rPr>
        <w:t xml:space="preserve">el procedimiento </w:t>
      </w:r>
      <w:r w:rsidR="004C4AAF">
        <w:rPr>
          <w:rFonts w:ascii="Arial" w:hAnsi="Arial" w:cs="Arial"/>
          <w:sz w:val="24"/>
          <w:szCs w:val="24"/>
        </w:rPr>
        <w:t xml:space="preserve">mediante el cual se determinó la </w:t>
      </w:r>
      <w:r w:rsidR="003702AF">
        <w:rPr>
          <w:rFonts w:ascii="Arial" w:hAnsi="Arial" w:cs="Arial"/>
          <w:sz w:val="24"/>
          <w:szCs w:val="24"/>
        </w:rPr>
        <w:t>revocación de su cargo</w:t>
      </w:r>
      <w:r w:rsidR="004C4AAF">
        <w:rPr>
          <w:rFonts w:ascii="Arial" w:hAnsi="Arial" w:cs="Arial"/>
          <w:sz w:val="24"/>
          <w:szCs w:val="24"/>
        </w:rPr>
        <w:t xml:space="preserve">, específicamente lo relativo a la celebración de la </w:t>
      </w:r>
      <w:r w:rsidR="003702AF">
        <w:rPr>
          <w:rFonts w:ascii="Arial" w:hAnsi="Arial" w:cs="Arial"/>
          <w:sz w:val="24"/>
          <w:szCs w:val="24"/>
        </w:rPr>
        <w:t xml:space="preserve">Asamblea </w:t>
      </w:r>
      <w:r w:rsidR="004C4AAF">
        <w:rPr>
          <w:rFonts w:ascii="Arial" w:hAnsi="Arial" w:cs="Arial"/>
          <w:sz w:val="24"/>
          <w:szCs w:val="24"/>
        </w:rPr>
        <w:t>G</w:t>
      </w:r>
      <w:r w:rsidR="003702AF">
        <w:rPr>
          <w:rFonts w:ascii="Arial" w:hAnsi="Arial" w:cs="Arial"/>
          <w:sz w:val="24"/>
          <w:szCs w:val="24"/>
        </w:rPr>
        <w:t xml:space="preserve">eneral </w:t>
      </w:r>
      <w:r w:rsidR="00A725BE">
        <w:rPr>
          <w:rFonts w:ascii="Arial" w:hAnsi="Arial" w:cs="Arial"/>
          <w:sz w:val="24"/>
          <w:szCs w:val="24"/>
        </w:rPr>
        <w:t xml:space="preserve">el </w:t>
      </w:r>
      <w:r w:rsidR="004C4AAF">
        <w:rPr>
          <w:rFonts w:ascii="Arial" w:hAnsi="Arial" w:cs="Arial"/>
          <w:sz w:val="24"/>
          <w:szCs w:val="24"/>
        </w:rPr>
        <w:t>veinticinco</w:t>
      </w:r>
      <w:r w:rsidR="003702AF">
        <w:rPr>
          <w:rFonts w:ascii="Arial" w:hAnsi="Arial" w:cs="Arial"/>
          <w:sz w:val="24"/>
          <w:szCs w:val="24"/>
        </w:rPr>
        <w:t xml:space="preserve"> de enero pasado</w:t>
      </w:r>
      <w:r w:rsidR="004C4AAF">
        <w:rPr>
          <w:rFonts w:ascii="Arial" w:hAnsi="Arial" w:cs="Arial"/>
          <w:sz w:val="24"/>
          <w:szCs w:val="24"/>
        </w:rPr>
        <w:t xml:space="preserve">, </w:t>
      </w:r>
      <w:r w:rsidR="00A725BE">
        <w:rPr>
          <w:rFonts w:ascii="Arial" w:hAnsi="Arial" w:cs="Arial"/>
          <w:sz w:val="24"/>
          <w:szCs w:val="24"/>
        </w:rPr>
        <w:t xml:space="preserve">se advierten </w:t>
      </w:r>
      <w:r w:rsidR="004C4AAF">
        <w:rPr>
          <w:rFonts w:ascii="Arial" w:hAnsi="Arial" w:cs="Arial"/>
          <w:sz w:val="24"/>
          <w:szCs w:val="24"/>
        </w:rPr>
        <w:t>diversas irregularidades que son contrarias a los usos y costumbres de la</w:t>
      </w:r>
      <w:r w:rsidR="00A725BE">
        <w:rPr>
          <w:rFonts w:ascii="Arial" w:hAnsi="Arial" w:cs="Arial"/>
          <w:sz w:val="24"/>
          <w:szCs w:val="24"/>
        </w:rPr>
        <w:t xml:space="preserve"> citada </w:t>
      </w:r>
      <w:r w:rsidR="004C4AAF">
        <w:rPr>
          <w:rFonts w:ascii="Arial" w:hAnsi="Arial" w:cs="Arial"/>
          <w:sz w:val="24"/>
          <w:szCs w:val="24"/>
        </w:rPr>
        <w:t xml:space="preserve">Comunidad. </w:t>
      </w:r>
    </w:p>
    <w:p w14:paraId="59656BE2" w14:textId="16C90FE2" w:rsidR="00C26E74" w:rsidRPr="00340087"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 xml:space="preserve">De ahí que, en el caso, la problemática planteada involucra cuestiones que deben ser analizadas desde una perspectiva intercultural. </w:t>
      </w:r>
    </w:p>
    <w:p w14:paraId="4F4CB4B9" w14:textId="08C3649B" w:rsidR="00C26E74" w:rsidRPr="00340087" w:rsidRDefault="00C26E74" w:rsidP="00421143">
      <w:pPr>
        <w:keepNext/>
        <w:widowControl w:val="0"/>
        <w:snapToGrid w:val="0"/>
        <w:spacing w:before="100" w:beforeAutospacing="1" w:after="100" w:afterAutospacing="1" w:line="360" w:lineRule="auto"/>
        <w:jc w:val="both"/>
        <w:outlineLvl w:val="1"/>
        <w:rPr>
          <w:rFonts w:ascii="Arial" w:hAnsi="Arial" w:cs="Arial"/>
          <w:sz w:val="24"/>
          <w:szCs w:val="24"/>
        </w:rPr>
      </w:pPr>
      <w:bookmarkStart w:id="2" w:name="_Toc162525736"/>
      <w:r w:rsidRPr="00340087">
        <w:rPr>
          <w:rFonts w:ascii="Arial" w:eastAsia="Times New Roman" w:hAnsi="Arial" w:cs="Arial"/>
          <w:b/>
          <w:bCs/>
          <w:sz w:val="24"/>
          <w:szCs w:val="24"/>
          <w:lang w:eastAsia="es-ES"/>
        </w:rPr>
        <w:t>3.2.</w:t>
      </w:r>
      <w:r w:rsidRPr="00340087">
        <w:rPr>
          <w:rFonts w:ascii="Arial" w:eastAsia="Times New Roman" w:hAnsi="Arial" w:cs="Arial"/>
          <w:b/>
          <w:bCs/>
          <w:sz w:val="24"/>
          <w:szCs w:val="24"/>
          <w:lang w:val="es-ES" w:eastAsia="es-ES"/>
        </w:rPr>
        <w:t xml:space="preserve"> Perspectiva de género</w:t>
      </w:r>
      <w:bookmarkEnd w:id="2"/>
      <w:r w:rsidRPr="00340087">
        <w:rPr>
          <w:rFonts w:ascii="Arial" w:eastAsia="Times New Roman" w:hAnsi="Arial" w:cs="Arial"/>
          <w:b/>
          <w:bCs/>
          <w:sz w:val="24"/>
          <w:szCs w:val="24"/>
          <w:lang w:val="es-ES" w:eastAsia="es-ES"/>
        </w:rPr>
        <w:t xml:space="preserve">. </w:t>
      </w:r>
      <w:r w:rsidRPr="00A725BE">
        <w:rPr>
          <w:rFonts w:ascii="Arial" w:hAnsi="Arial" w:cs="Arial"/>
          <w:sz w:val="24"/>
          <w:szCs w:val="24"/>
        </w:rPr>
        <w:t>En otro aspecto, dado que</w:t>
      </w:r>
      <w:r w:rsidR="004B2271" w:rsidRPr="00A725BE">
        <w:rPr>
          <w:rFonts w:ascii="Arial" w:hAnsi="Arial" w:cs="Arial"/>
          <w:sz w:val="24"/>
          <w:szCs w:val="24"/>
        </w:rPr>
        <w:t xml:space="preserve"> el asunto deviene del juicio ciudadano </w:t>
      </w:r>
      <w:r w:rsidR="00A725BE" w:rsidRPr="00454604">
        <w:rPr>
          <w:rFonts w:ascii="Arial" w:hAnsi="Arial" w:cs="Arial"/>
          <w:b/>
          <w:bCs/>
          <w:sz w:val="24"/>
          <w:szCs w:val="24"/>
        </w:rPr>
        <w:t>TEEM-JDC-244/2025</w:t>
      </w:r>
      <w:r w:rsidR="00A725BE">
        <w:rPr>
          <w:rFonts w:ascii="Arial" w:hAnsi="Arial" w:cs="Arial"/>
          <w:sz w:val="24"/>
          <w:szCs w:val="24"/>
        </w:rPr>
        <w:t xml:space="preserve">, </w:t>
      </w:r>
      <w:r w:rsidR="00154546" w:rsidRPr="00A725BE">
        <w:rPr>
          <w:rFonts w:ascii="Arial" w:hAnsi="Arial" w:cs="Arial"/>
          <w:sz w:val="24"/>
          <w:szCs w:val="24"/>
        </w:rPr>
        <w:t xml:space="preserve">en el que </w:t>
      </w:r>
      <w:r w:rsidRPr="00A725BE">
        <w:rPr>
          <w:rFonts w:ascii="Arial" w:hAnsi="Arial" w:cs="Arial"/>
          <w:sz w:val="24"/>
          <w:szCs w:val="24"/>
        </w:rPr>
        <w:t xml:space="preserve">la actora </w:t>
      </w:r>
      <w:r w:rsidR="00154546" w:rsidRPr="00A725BE">
        <w:rPr>
          <w:rFonts w:ascii="Arial" w:hAnsi="Arial" w:cs="Arial"/>
          <w:sz w:val="24"/>
          <w:szCs w:val="24"/>
        </w:rPr>
        <w:t xml:space="preserve">señaló </w:t>
      </w:r>
      <w:r w:rsidRPr="00A725BE">
        <w:rPr>
          <w:rFonts w:ascii="Arial" w:hAnsi="Arial" w:cs="Arial"/>
          <w:sz w:val="24"/>
          <w:szCs w:val="24"/>
        </w:rPr>
        <w:t>hechos constitutivos de violencia política</w:t>
      </w:r>
      <w:r w:rsidR="00454604">
        <w:rPr>
          <w:rFonts w:ascii="Arial" w:hAnsi="Arial" w:cs="Arial"/>
          <w:sz w:val="24"/>
          <w:szCs w:val="24"/>
        </w:rPr>
        <w:t xml:space="preserve"> en su contra</w:t>
      </w:r>
      <w:r w:rsidRPr="00A725BE">
        <w:rPr>
          <w:rFonts w:ascii="Arial" w:hAnsi="Arial" w:cs="Arial"/>
          <w:sz w:val="24"/>
          <w:szCs w:val="24"/>
        </w:rPr>
        <w:t>; es</w:t>
      </w:r>
      <w:r w:rsidRPr="00340087">
        <w:rPr>
          <w:rFonts w:ascii="Arial" w:hAnsi="Arial" w:cs="Arial"/>
          <w:sz w:val="24"/>
          <w:szCs w:val="24"/>
        </w:rPr>
        <w:t>te Tribunal Electoral abordará su análisis utilizando una perspectiva de género, la cual es una metodología utilizada para estudiar las construcciones culturales y sociales, que se entienden propias de las mujeres y de los hombres.</w:t>
      </w:r>
    </w:p>
    <w:p w14:paraId="2FFD4A8C" w14:textId="2625433A" w:rsidR="00C26E74" w:rsidRPr="00340087"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De acuerdo con el Protocolo para Juzgar con Perspectiva de Género emitido por la Suprema Corte de Justicia de la Nación,</w:t>
      </w:r>
      <w:r w:rsidR="003F0F80" w:rsidRPr="00340087">
        <w:rPr>
          <w:rStyle w:val="Refdenotaalpie"/>
          <w:rFonts w:ascii="Arial" w:hAnsi="Arial" w:cs="Arial"/>
          <w:sz w:val="24"/>
          <w:szCs w:val="24"/>
        </w:rPr>
        <w:footnoteReference w:id="23"/>
      </w:r>
      <w:r w:rsidRPr="00340087">
        <w:rPr>
          <w:rFonts w:ascii="Arial" w:hAnsi="Arial" w:cs="Arial"/>
          <w:sz w:val="24"/>
          <w:szCs w:val="24"/>
        </w:rPr>
        <w:t xml:space="preserve"> la perspectiva de género es una herramienta indispensable para lograr que las resoluciones sirvan como un mecanismo que contribuye a terminar con la desigualdad </w:t>
      </w:r>
      <w:r w:rsidRPr="00340087">
        <w:rPr>
          <w:rFonts w:ascii="Arial" w:hAnsi="Arial" w:cs="Arial"/>
          <w:sz w:val="24"/>
          <w:szCs w:val="24"/>
        </w:rPr>
        <w:lastRenderedPageBreak/>
        <w:t>entre hombres y mujeres y, a su vez, eliminar la violencia en contra de las mujeres.</w:t>
      </w:r>
    </w:p>
    <w:p w14:paraId="5F2B858B" w14:textId="77777777" w:rsidR="00C26E74" w:rsidRDefault="00C26E74"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Además, para este Tribunal Electoral, juzgar con perspectiva de género implica reconocer la situación de desventaja histórica que han enfrentado las mujeres, como consecuencia de la construcción sociocultural que existe en torno a la posición y a los roles que deben asumir las mujeres, como una cuestión inevitable e implícita a su sexo.</w:t>
      </w:r>
      <w:r w:rsidRPr="00340087">
        <w:rPr>
          <w:rFonts w:ascii="Arial" w:hAnsi="Arial"/>
          <w:sz w:val="24"/>
          <w:szCs w:val="24"/>
          <w:vertAlign w:val="superscript"/>
        </w:rPr>
        <w:footnoteReference w:id="24"/>
      </w:r>
    </w:p>
    <w:p w14:paraId="0D9DCCC8" w14:textId="491B2101" w:rsidR="00C26E74" w:rsidRPr="00340087" w:rsidRDefault="00C26E74" w:rsidP="00421143">
      <w:pPr>
        <w:keepNext/>
        <w:widowControl w:val="0"/>
        <w:snapToGrid w:val="0"/>
        <w:spacing w:before="100" w:beforeAutospacing="1" w:after="100" w:afterAutospacing="1" w:line="360" w:lineRule="auto"/>
        <w:jc w:val="both"/>
        <w:outlineLvl w:val="1"/>
        <w:rPr>
          <w:rFonts w:ascii="Arial" w:hAnsi="Arial" w:cs="Arial"/>
          <w:sz w:val="24"/>
          <w:szCs w:val="24"/>
        </w:rPr>
      </w:pPr>
      <w:bookmarkStart w:id="3" w:name="_Toc162525737"/>
      <w:r w:rsidRPr="00340087">
        <w:rPr>
          <w:rFonts w:ascii="Arial" w:eastAsia="Times New Roman" w:hAnsi="Arial" w:cs="Arial"/>
          <w:b/>
          <w:bCs/>
          <w:sz w:val="24"/>
          <w:szCs w:val="24"/>
          <w:lang w:val="es-ES" w:eastAsia="es-ES"/>
        </w:rPr>
        <w:t>3.3. Perspectiva interseccional, atendiendo a que la actora es una mujer indígena</w:t>
      </w:r>
      <w:bookmarkEnd w:id="3"/>
      <w:r w:rsidRPr="00340087">
        <w:rPr>
          <w:rFonts w:ascii="Arial" w:eastAsia="Times New Roman" w:hAnsi="Arial" w:cs="Arial"/>
          <w:b/>
          <w:bCs/>
          <w:sz w:val="24"/>
          <w:szCs w:val="24"/>
          <w:lang w:val="es-ES" w:eastAsia="es-ES"/>
        </w:rPr>
        <w:t xml:space="preserve">. </w:t>
      </w:r>
      <w:r w:rsidRPr="00340087">
        <w:rPr>
          <w:rFonts w:ascii="Arial" w:hAnsi="Arial" w:cs="Arial"/>
          <w:sz w:val="24"/>
          <w:szCs w:val="24"/>
        </w:rPr>
        <w:t>Finalmente, dado que la actora pertenece a dos grupos en situación de vulnerabilidad (</w:t>
      </w:r>
      <w:r w:rsidR="009D1EC6">
        <w:rPr>
          <w:rFonts w:ascii="Arial" w:hAnsi="Arial" w:cs="Arial"/>
          <w:color w:val="000000"/>
          <w:sz w:val="24"/>
          <w:szCs w:val="24"/>
        </w:rPr>
        <w:t>indígena y mujer</w:t>
      </w:r>
      <w:r w:rsidRPr="00340087">
        <w:rPr>
          <w:rFonts w:ascii="Arial" w:hAnsi="Arial" w:cs="Arial"/>
          <w:sz w:val="24"/>
          <w:szCs w:val="24"/>
        </w:rPr>
        <w:t>), se debe analizar la controversia desde una perspectiva interseccional; porque solo de esta forma es posible advertir la posición especial en la que se encuentra frente al sistema jurídico y frente a la sociedad y, con ello, se puede acercar a la emisión de una decisión que atienda a sus particularidades, haciendo frente a los diversos aspectos de desigualdad que enfrenta.</w:t>
      </w:r>
    </w:p>
    <w:p w14:paraId="17CDA68F" w14:textId="77777777" w:rsidR="00F91B2A" w:rsidRDefault="00C26E74" w:rsidP="00F91B2A">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Así, quien juzga con perspectiva interseccional debe atender a las posibles relaciones asimétricas de poder derivadas tanto del género, como de la raza, la edad, la identidad sexual, o cualquier otra característica que coloque a la persona en una situación de especial vulnerabilidad.</w:t>
      </w:r>
    </w:p>
    <w:p w14:paraId="557DD1FB" w14:textId="0302A702" w:rsidR="00D7333C" w:rsidRPr="00F91B2A" w:rsidRDefault="005B2BF2" w:rsidP="00F91B2A">
      <w:pPr>
        <w:spacing w:before="100" w:beforeAutospacing="1" w:after="100" w:afterAutospacing="1" w:line="360" w:lineRule="auto"/>
        <w:jc w:val="both"/>
        <w:rPr>
          <w:rFonts w:ascii="Arial" w:hAnsi="Arial" w:cs="Arial"/>
          <w:sz w:val="24"/>
          <w:szCs w:val="24"/>
        </w:rPr>
      </w:pPr>
      <w:r w:rsidRPr="0018546E">
        <w:rPr>
          <w:rFonts w:ascii="Arial" w:hAnsi="Arial" w:cs="Arial"/>
          <w:b/>
          <w:bCs/>
          <w:sz w:val="24"/>
          <w:szCs w:val="24"/>
        </w:rPr>
        <w:t>4. Parte tercera interesada.</w:t>
      </w:r>
    </w:p>
    <w:p w14:paraId="25AB5BF0" w14:textId="3069F53E" w:rsidR="00D7333C" w:rsidRPr="00027A5D" w:rsidRDefault="00D7333C" w:rsidP="00421143">
      <w:pPr>
        <w:pStyle w:val="Numerado"/>
        <w:numPr>
          <w:ilvl w:val="0"/>
          <w:numId w:val="0"/>
        </w:numPr>
        <w:spacing w:before="100" w:beforeAutospacing="1" w:after="100" w:afterAutospacing="1"/>
        <w:rPr>
          <w:rFonts w:ascii="Arial" w:hAnsi="Arial" w:cs="Arial"/>
          <w:color w:val="EE0000"/>
          <w:sz w:val="24"/>
          <w:szCs w:val="24"/>
        </w:rPr>
      </w:pPr>
      <w:r w:rsidRPr="0018546E">
        <w:rPr>
          <w:rFonts w:ascii="Arial" w:eastAsia="Times New Roman" w:hAnsi="Arial" w:cs="Arial"/>
          <w:sz w:val="24"/>
          <w:szCs w:val="24"/>
          <w:lang w:eastAsia="es-MX"/>
        </w:rPr>
        <w:t xml:space="preserve">Durante la publicitación del escrito de demanda que efectuaron las autoridades responsables, comparecieron por escrito diversos ciudadanos quienes se ostentaron como terceros interesados. Así, con fundamento en el artículo 24 de la Ley de Justicia Electoral, se tiene a </w:t>
      </w:r>
      <w:r w:rsidR="002D2BDE" w:rsidRPr="002D2BDE">
        <w:rPr>
          <w:rFonts w:ascii="Arial" w:eastAsia="Times New Roman" w:hAnsi="Arial" w:cs="Arial"/>
          <w:color w:val="FFFFFF"/>
          <w:sz w:val="24"/>
          <w:szCs w:val="24"/>
          <w:highlight w:val="darkCyan"/>
          <w:lang w:eastAsia="es-MX"/>
        </w:rPr>
        <w:t>[No.10]_</w:t>
      </w:r>
      <w:proofErr w:type="spellStart"/>
      <w:r w:rsidR="002D2BDE" w:rsidRPr="002D2BDE">
        <w:rPr>
          <w:rFonts w:ascii="Arial" w:eastAsia="Times New Roman" w:hAnsi="Arial" w:cs="Arial"/>
          <w:color w:val="FFFFFF"/>
          <w:sz w:val="24"/>
          <w:szCs w:val="24"/>
          <w:highlight w:val="darkCyan"/>
          <w:lang w:eastAsia="es-MX"/>
        </w:rPr>
        <w:t>ELIMINADO_el_nombre_de_la_parte_tercera_interesada</w:t>
      </w:r>
      <w:proofErr w:type="spellEnd"/>
      <w:r w:rsidR="002D2BDE" w:rsidRPr="002D2BDE">
        <w:rPr>
          <w:rFonts w:ascii="Arial" w:eastAsia="Times New Roman" w:hAnsi="Arial" w:cs="Arial"/>
          <w:color w:val="FFFFFF"/>
          <w:sz w:val="24"/>
          <w:szCs w:val="24"/>
          <w:highlight w:val="darkCyan"/>
          <w:lang w:eastAsia="es-MX"/>
        </w:rPr>
        <w:t>_[9]</w:t>
      </w:r>
      <w:r w:rsidR="0018546E" w:rsidRPr="0018546E">
        <w:rPr>
          <w:rFonts w:ascii="Arial" w:eastAsia="Times New Roman" w:hAnsi="Arial" w:cs="Arial"/>
          <w:sz w:val="24"/>
          <w:szCs w:val="24"/>
          <w:lang w:eastAsia="es-MX"/>
        </w:rPr>
        <w:t xml:space="preserve"> </w:t>
      </w:r>
      <w:r w:rsidRPr="0018546E">
        <w:rPr>
          <w:rFonts w:ascii="Arial" w:eastAsia="Times New Roman" w:hAnsi="Arial" w:cs="Arial"/>
          <w:sz w:val="24"/>
          <w:szCs w:val="24"/>
          <w:lang w:eastAsia="es-MX"/>
        </w:rPr>
        <w:t>y otros como</w:t>
      </w:r>
      <w:r w:rsidRPr="0018546E">
        <w:rPr>
          <w:rFonts w:ascii="Arial" w:hAnsi="Arial" w:cs="Arial"/>
          <w:sz w:val="24"/>
          <w:szCs w:val="24"/>
        </w:rPr>
        <w:t xml:space="preserve"> parte tercera interesada</w:t>
      </w:r>
      <w:r w:rsidRPr="0018546E">
        <w:rPr>
          <w:rFonts w:ascii="Arial" w:hAnsi="Arial" w:cs="Arial"/>
          <w:b/>
          <w:bCs/>
          <w:sz w:val="24"/>
          <w:szCs w:val="24"/>
        </w:rPr>
        <w:t xml:space="preserve"> </w:t>
      </w:r>
      <w:r w:rsidRPr="0018546E">
        <w:rPr>
          <w:rFonts w:ascii="Arial" w:hAnsi="Arial" w:cs="Arial"/>
          <w:sz w:val="24"/>
          <w:szCs w:val="24"/>
        </w:rPr>
        <w:t>en el presente juicio de la ciudadanía.</w:t>
      </w:r>
      <w:r w:rsidRPr="0018546E">
        <w:rPr>
          <w:rStyle w:val="Refdenotaalpie"/>
          <w:rFonts w:ascii="Arial" w:hAnsi="Arial" w:cs="Arial"/>
          <w:sz w:val="24"/>
          <w:szCs w:val="24"/>
        </w:rPr>
        <w:footnoteReference w:id="25"/>
      </w:r>
      <w:r w:rsidR="00027A5D">
        <w:rPr>
          <w:rFonts w:ascii="Arial" w:hAnsi="Arial" w:cs="Arial"/>
          <w:sz w:val="24"/>
          <w:szCs w:val="24"/>
        </w:rPr>
        <w:t xml:space="preserve">   </w:t>
      </w:r>
    </w:p>
    <w:p w14:paraId="45067A1B" w14:textId="5AC41117" w:rsidR="00A304F2" w:rsidRPr="00027A5D" w:rsidRDefault="00A304F2" w:rsidP="00421143">
      <w:pPr>
        <w:spacing w:before="100" w:beforeAutospacing="1" w:after="100" w:afterAutospacing="1" w:line="360" w:lineRule="auto"/>
        <w:contextualSpacing/>
        <w:jc w:val="both"/>
        <w:rPr>
          <w:rFonts w:ascii="Arial" w:eastAsia="Times New Roman" w:hAnsi="Arial" w:cs="Arial"/>
          <w:sz w:val="24"/>
          <w:szCs w:val="24"/>
          <w:lang w:eastAsia="es-MX"/>
        </w:rPr>
      </w:pPr>
      <w:r w:rsidRPr="00027A5D">
        <w:rPr>
          <w:rFonts w:ascii="Arial" w:eastAsia="Times New Roman" w:hAnsi="Arial" w:cs="Arial"/>
          <w:b/>
          <w:bCs/>
          <w:sz w:val="24"/>
          <w:szCs w:val="24"/>
          <w:lang w:eastAsia="es-MX"/>
        </w:rPr>
        <w:lastRenderedPageBreak/>
        <w:t>4.1. Oportunidad.</w:t>
      </w:r>
      <w:r w:rsidRPr="00027A5D">
        <w:rPr>
          <w:rFonts w:ascii="Arial" w:eastAsia="Times New Roman" w:hAnsi="Arial" w:cs="Arial"/>
          <w:sz w:val="24"/>
          <w:szCs w:val="24"/>
          <w:lang w:eastAsia="es-MX"/>
        </w:rPr>
        <w:t xml:space="preserve"> El escrito se presentó en tiempo, ya que la publicitación</w:t>
      </w:r>
      <w:r w:rsidR="00B96510" w:rsidRPr="00027A5D">
        <w:rPr>
          <w:rFonts w:ascii="Arial" w:eastAsia="Times New Roman" w:hAnsi="Arial" w:cs="Arial"/>
          <w:sz w:val="24"/>
          <w:szCs w:val="24"/>
          <w:lang w:eastAsia="es-MX"/>
        </w:rPr>
        <w:t xml:space="preserve"> del escrito de demanda </w:t>
      </w:r>
      <w:r w:rsidRPr="00027A5D">
        <w:rPr>
          <w:rFonts w:ascii="Arial" w:eastAsia="Times New Roman" w:hAnsi="Arial" w:cs="Arial"/>
          <w:sz w:val="24"/>
          <w:szCs w:val="24"/>
          <w:lang w:eastAsia="es-MX"/>
        </w:rPr>
        <w:t xml:space="preserve">comprendió de </w:t>
      </w:r>
      <w:r w:rsidRPr="00B12AE1">
        <w:rPr>
          <w:rFonts w:ascii="Arial" w:eastAsia="Times New Roman" w:hAnsi="Arial" w:cs="Arial"/>
          <w:sz w:val="24"/>
          <w:szCs w:val="24"/>
          <w:lang w:eastAsia="es-MX"/>
        </w:rPr>
        <w:t>las</w:t>
      </w:r>
      <w:r w:rsidR="00B96510" w:rsidRPr="00B12AE1">
        <w:rPr>
          <w:rFonts w:ascii="Arial" w:eastAsia="Times New Roman" w:hAnsi="Arial" w:cs="Arial"/>
          <w:sz w:val="24"/>
          <w:szCs w:val="24"/>
          <w:lang w:eastAsia="es-MX"/>
        </w:rPr>
        <w:t xml:space="preserve"> </w:t>
      </w:r>
      <w:r w:rsidR="0018546E" w:rsidRPr="00B12AE1">
        <w:rPr>
          <w:rFonts w:ascii="Arial" w:eastAsia="Times New Roman" w:hAnsi="Arial" w:cs="Arial"/>
          <w:sz w:val="24"/>
          <w:szCs w:val="24"/>
          <w:lang w:eastAsia="es-MX"/>
        </w:rPr>
        <w:t xml:space="preserve">once horas con quince minutos </w:t>
      </w:r>
      <w:r w:rsidRPr="00B12AE1">
        <w:rPr>
          <w:rFonts w:ascii="Arial" w:eastAsia="Times New Roman" w:hAnsi="Arial" w:cs="Arial"/>
          <w:sz w:val="24"/>
          <w:szCs w:val="24"/>
          <w:lang w:eastAsia="es-MX"/>
        </w:rPr>
        <w:t>del</w:t>
      </w:r>
      <w:r w:rsidR="00B96510" w:rsidRPr="00B12AE1">
        <w:rPr>
          <w:rFonts w:ascii="Arial" w:eastAsia="Times New Roman" w:hAnsi="Arial" w:cs="Arial"/>
          <w:sz w:val="24"/>
          <w:szCs w:val="24"/>
          <w:lang w:eastAsia="es-MX"/>
        </w:rPr>
        <w:t xml:space="preserve"> </w:t>
      </w:r>
      <w:r w:rsidR="00027A5D" w:rsidRPr="00B12AE1">
        <w:rPr>
          <w:rFonts w:ascii="Arial" w:eastAsia="Times New Roman" w:hAnsi="Arial" w:cs="Arial"/>
          <w:sz w:val="24"/>
          <w:szCs w:val="24"/>
          <w:lang w:eastAsia="es-MX"/>
        </w:rPr>
        <w:t xml:space="preserve">dos de marzo a las once horas con quince minutos del día cinco de marzo </w:t>
      </w:r>
      <w:r w:rsidRPr="00B12AE1">
        <w:rPr>
          <w:rFonts w:ascii="Arial" w:eastAsia="Times New Roman" w:hAnsi="Arial" w:cs="Arial"/>
          <w:sz w:val="24"/>
          <w:szCs w:val="24"/>
          <w:lang w:eastAsia="es-MX"/>
        </w:rPr>
        <w:t>siguiente</w:t>
      </w:r>
      <w:r w:rsidR="00E430DA" w:rsidRPr="00B12AE1">
        <w:rPr>
          <w:rFonts w:ascii="Arial" w:eastAsia="Times New Roman" w:hAnsi="Arial" w:cs="Arial"/>
          <w:sz w:val="24"/>
          <w:szCs w:val="24"/>
          <w:lang w:eastAsia="es-MX"/>
        </w:rPr>
        <w:t>.</w:t>
      </w:r>
      <w:r w:rsidRPr="00B12AE1">
        <w:rPr>
          <w:rFonts w:ascii="Arial" w:eastAsia="Times New Roman" w:hAnsi="Arial" w:cs="Arial"/>
          <w:sz w:val="24"/>
          <w:szCs w:val="24"/>
          <w:lang w:eastAsia="es-MX"/>
        </w:rPr>
        <w:t xml:space="preserve"> </w:t>
      </w:r>
      <w:r w:rsidR="00E430DA" w:rsidRPr="00B12AE1">
        <w:rPr>
          <w:rFonts w:ascii="Arial" w:eastAsia="Times New Roman" w:hAnsi="Arial" w:cs="Arial"/>
          <w:sz w:val="24"/>
          <w:szCs w:val="24"/>
          <w:lang w:eastAsia="es-MX"/>
        </w:rPr>
        <w:t>D</w:t>
      </w:r>
      <w:r w:rsidRPr="00B12AE1">
        <w:rPr>
          <w:rFonts w:ascii="Arial" w:eastAsia="Times New Roman" w:hAnsi="Arial" w:cs="Arial"/>
          <w:sz w:val="24"/>
          <w:szCs w:val="24"/>
          <w:lang w:eastAsia="es-MX"/>
        </w:rPr>
        <w:t xml:space="preserve">e ahí </w:t>
      </w:r>
      <w:r w:rsidR="0094231C" w:rsidRPr="00B12AE1">
        <w:rPr>
          <w:rFonts w:ascii="Arial" w:eastAsia="Times New Roman" w:hAnsi="Arial" w:cs="Arial"/>
          <w:sz w:val="24"/>
          <w:szCs w:val="24"/>
          <w:lang w:eastAsia="es-MX"/>
        </w:rPr>
        <w:t>que,</w:t>
      </w:r>
      <w:r w:rsidRPr="00B12AE1">
        <w:rPr>
          <w:rFonts w:ascii="Arial" w:eastAsia="Times New Roman" w:hAnsi="Arial" w:cs="Arial"/>
          <w:sz w:val="24"/>
          <w:szCs w:val="24"/>
          <w:lang w:eastAsia="es-MX"/>
        </w:rPr>
        <w:t xml:space="preserve"> si el documento fue recibido</w:t>
      </w:r>
      <w:r w:rsidR="00027A5D" w:rsidRPr="00B12AE1">
        <w:rPr>
          <w:rFonts w:ascii="Arial" w:eastAsia="Times New Roman" w:hAnsi="Arial" w:cs="Arial"/>
          <w:sz w:val="24"/>
          <w:szCs w:val="24"/>
          <w:lang w:eastAsia="es-MX"/>
        </w:rPr>
        <w:t xml:space="preserve"> a las trece horas del día cuatro de marzo</w:t>
      </w:r>
      <w:r w:rsidR="0094231C" w:rsidRPr="00B12AE1">
        <w:rPr>
          <w:rFonts w:ascii="Arial" w:eastAsia="Times New Roman" w:hAnsi="Arial" w:cs="Arial"/>
          <w:sz w:val="24"/>
          <w:szCs w:val="24"/>
          <w:lang w:eastAsia="es-MX"/>
        </w:rPr>
        <w:t>,</w:t>
      </w:r>
      <w:r w:rsidRPr="00B12AE1">
        <w:rPr>
          <w:rFonts w:ascii="Arial" w:eastAsia="Times New Roman" w:hAnsi="Arial" w:cs="Arial"/>
          <w:sz w:val="24"/>
          <w:szCs w:val="24"/>
          <w:lang w:eastAsia="es-MX"/>
        </w:rPr>
        <w:t xml:space="preserve"> es evidente </w:t>
      </w:r>
      <w:r w:rsidRPr="007E018C">
        <w:rPr>
          <w:rFonts w:ascii="Arial" w:eastAsia="Times New Roman" w:hAnsi="Arial" w:cs="Arial"/>
          <w:sz w:val="24"/>
          <w:szCs w:val="24"/>
          <w:lang w:eastAsia="es-MX"/>
        </w:rPr>
        <w:t xml:space="preserve">que </w:t>
      </w:r>
      <w:r w:rsidR="004E113F" w:rsidRPr="007E018C">
        <w:rPr>
          <w:rFonts w:ascii="Arial" w:eastAsia="Times New Roman" w:hAnsi="Arial" w:cs="Arial"/>
          <w:sz w:val="24"/>
          <w:szCs w:val="24"/>
          <w:lang w:eastAsia="es-MX"/>
        </w:rPr>
        <w:t xml:space="preserve">se </w:t>
      </w:r>
      <w:r w:rsidRPr="007E018C">
        <w:rPr>
          <w:rFonts w:ascii="Arial" w:eastAsia="Times New Roman" w:hAnsi="Arial" w:cs="Arial"/>
          <w:sz w:val="24"/>
          <w:szCs w:val="24"/>
          <w:lang w:eastAsia="es-MX"/>
        </w:rPr>
        <w:t>c</w:t>
      </w:r>
      <w:r w:rsidRPr="00B12AE1">
        <w:rPr>
          <w:rFonts w:ascii="Arial" w:eastAsia="Times New Roman" w:hAnsi="Arial" w:cs="Arial"/>
          <w:sz w:val="24"/>
          <w:szCs w:val="24"/>
          <w:lang w:eastAsia="es-MX"/>
        </w:rPr>
        <w:t>ompareció</w:t>
      </w:r>
      <w:r w:rsidRPr="00027A5D">
        <w:rPr>
          <w:rFonts w:ascii="Arial" w:eastAsia="Times New Roman" w:hAnsi="Arial" w:cs="Arial"/>
          <w:sz w:val="24"/>
          <w:szCs w:val="24"/>
          <w:lang w:eastAsia="es-MX"/>
        </w:rPr>
        <w:t xml:space="preserve"> dentro del término para tal efecto, por lo que su presentación resulta oportuna.</w:t>
      </w:r>
    </w:p>
    <w:p w14:paraId="04A82882" w14:textId="77777777" w:rsidR="0094231C" w:rsidRPr="000E693C" w:rsidRDefault="0094231C" w:rsidP="00421143">
      <w:pPr>
        <w:spacing w:before="100" w:beforeAutospacing="1" w:after="100" w:afterAutospacing="1" w:line="360" w:lineRule="auto"/>
        <w:contextualSpacing/>
        <w:jc w:val="both"/>
        <w:rPr>
          <w:rFonts w:ascii="Arial" w:eastAsia="Times New Roman" w:hAnsi="Arial" w:cs="Arial"/>
          <w:sz w:val="24"/>
          <w:szCs w:val="24"/>
          <w:highlight w:val="yellow"/>
          <w:lang w:eastAsia="es-MX"/>
        </w:rPr>
      </w:pPr>
    </w:p>
    <w:p w14:paraId="713B1AD0" w14:textId="1280829C" w:rsidR="00A304F2" w:rsidRDefault="00A304F2" w:rsidP="00421143">
      <w:pPr>
        <w:spacing w:before="100" w:beforeAutospacing="1" w:after="100" w:afterAutospacing="1" w:line="360" w:lineRule="auto"/>
        <w:contextualSpacing/>
        <w:jc w:val="both"/>
        <w:rPr>
          <w:rFonts w:ascii="Arial" w:eastAsia="Times New Roman" w:hAnsi="Arial" w:cs="Arial"/>
          <w:sz w:val="24"/>
          <w:szCs w:val="24"/>
          <w:lang w:eastAsia="es-MX"/>
        </w:rPr>
      </w:pPr>
      <w:r w:rsidRPr="00033914">
        <w:rPr>
          <w:rFonts w:ascii="Arial" w:eastAsia="Times New Roman" w:hAnsi="Arial" w:cs="Arial"/>
          <w:b/>
          <w:bCs/>
          <w:sz w:val="24"/>
          <w:szCs w:val="24"/>
          <w:lang w:eastAsia="es-MX"/>
        </w:rPr>
        <w:t>4.2. Forma.</w:t>
      </w:r>
      <w:r w:rsidRPr="00033914">
        <w:rPr>
          <w:rFonts w:ascii="Arial" w:eastAsia="Times New Roman" w:hAnsi="Arial" w:cs="Arial"/>
          <w:sz w:val="24"/>
          <w:szCs w:val="24"/>
          <w:lang w:eastAsia="es-MX"/>
        </w:rPr>
        <w:t xml:space="preserve"> Tal requisito se surte porque el escrito fue presentado ante la</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xml:space="preserve"> autoridad</w:t>
      </w:r>
      <w:r w:rsidR="000A63AE" w:rsidRPr="00033914">
        <w:rPr>
          <w:rFonts w:ascii="Arial" w:eastAsia="Times New Roman" w:hAnsi="Arial" w:cs="Arial"/>
          <w:sz w:val="24"/>
          <w:szCs w:val="24"/>
          <w:lang w:eastAsia="es-MX"/>
        </w:rPr>
        <w:t>es</w:t>
      </w:r>
      <w:r w:rsidRPr="00033914">
        <w:rPr>
          <w:rFonts w:ascii="Arial" w:eastAsia="Times New Roman" w:hAnsi="Arial" w:cs="Arial"/>
          <w:sz w:val="24"/>
          <w:szCs w:val="24"/>
          <w:lang w:eastAsia="es-MX"/>
        </w:rPr>
        <w:t xml:space="preserve"> responsable</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xml:space="preserve">; se hizo constar </w:t>
      </w:r>
      <w:r w:rsidR="000A63AE" w:rsidRPr="00033914">
        <w:rPr>
          <w:rFonts w:ascii="Arial" w:eastAsia="Times New Roman" w:hAnsi="Arial" w:cs="Arial"/>
          <w:sz w:val="24"/>
          <w:szCs w:val="24"/>
          <w:lang w:eastAsia="es-MX"/>
        </w:rPr>
        <w:t>los</w:t>
      </w:r>
      <w:r w:rsidRPr="00033914">
        <w:rPr>
          <w:rFonts w:ascii="Arial" w:eastAsia="Times New Roman" w:hAnsi="Arial" w:cs="Arial"/>
          <w:sz w:val="24"/>
          <w:szCs w:val="24"/>
          <w:lang w:eastAsia="es-MX"/>
        </w:rPr>
        <w:t xml:space="preserve"> nombre</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xml:space="preserve"> y firma</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xml:space="preserve"> autógrafa</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xml:space="preserve"> de</w:t>
      </w:r>
      <w:r w:rsidR="000A63AE" w:rsidRPr="00033914">
        <w:rPr>
          <w:rFonts w:ascii="Arial" w:eastAsia="Times New Roman" w:hAnsi="Arial" w:cs="Arial"/>
          <w:sz w:val="24"/>
          <w:szCs w:val="24"/>
          <w:lang w:eastAsia="es-MX"/>
        </w:rPr>
        <w:t xml:space="preserve"> las personas </w:t>
      </w:r>
      <w:r w:rsidRPr="00033914">
        <w:rPr>
          <w:rFonts w:ascii="Arial" w:eastAsia="Times New Roman" w:hAnsi="Arial" w:cs="Arial"/>
          <w:sz w:val="24"/>
          <w:szCs w:val="24"/>
          <w:lang w:eastAsia="es-MX"/>
        </w:rPr>
        <w:t>compareciente</w:t>
      </w:r>
      <w:r w:rsidR="000A63AE" w:rsidRPr="00033914">
        <w:rPr>
          <w:rFonts w:ascii="Arial" w:eastAsia="Times New Roman" w:hAnsi="Arial" w:cs="Arial"/>
          <w:sz w:val="24"/>
          <w:szCs w:val="24"/>
          <w:lang w:eastAsia="es-MX"/>
        </w:rPr>
        <w:t>s</w:t>
      </w:r>
      <w:r w:rsidRPr="00033914">
        <w:rPr>
          <w:rFonts w:ascii="Arial" w:eastAsia="Times New Roman" w:hAnsi="Arial" w:cs="Arial"/>
          <w:sz w:val="24"/>
          <w:szCs w:val="24"/>
          <w:lang w:eastAsia="es-MX"/>
        </w:rPr>
        <w:t>, señal</w:t>
      </w:r>
      <w:r w:rsidR="000A63AE" w:rsidRPr="00033914">
        <w:rPr>
          <w:rFonts w:ascii="Arial" w:eastAsia="Times New Roman" w:hAnsi="Arial" w:cs="Arial"/>
          <w:sz w:val="24"/>
          <w:szCs w:val="24"/>
          <w:lang w:eastAsia="es-MX"/>
        </w:rPr>
        <w:t>aron</w:t>
      </w:r>
      <w:r w:rsidRPr="00033914">
        <w:rPr>
          <w:rFonts w:ascii="Arial" w:eastAsia="Times New Roman" w:hAnsi="Arial" w:cs="Arial"/>
          <w:sz w:val="24"/>
          <w:szCs w:val="24"/>
          <w:lang w:eastAsia="es-MX"/>
        </w:rPr>
        <w:t xml:space="preserve"> domicilio para recibir notificaciones dentro de esta ciudad capital; de igual manera hi</w:t>
      </w:r>
      <w:r w:rsidR="000A63AE" w:rsidRPr="00033914">
        <w:rPr>
          <w:rFonts w:ascii="Arial" w:eastAsia="Times New Roman" w:hAnsi="Arial" w:cs="Arial"/>
          <w:sz w:val="24"/>
          <w:szCs w:val="24"/>
          <w:lang w:eastAsia="es-MX"/>
        </w:rPr>
        <w:t>cieron</w:t>
      </w:r>
      <w:r w:rsidRPr="00033914">
        <w:rPr>
          <w:rFonts w:ascii="Arial" w:eastAsia="Times New Roman" w:hAnsi="Arial" w:cs="Arial"/>
          <w:sz w:val="24"/>
          <w:szCs w:val="24"/>
          <w:lang w:eastAsia="es-MX"/>
        </w:rPr>
        <w:t xml:space="preserve"> diversas manifestaciones en relación con las constancias de autos, </w:t>
      </w:r>
      <w:r w:rsidR="004E113F" w:rsidRPr="007E018C">
        <w:rPr>
          <w:rFonts w:ascii="Arial" w:eastAsia="Times New Roman" w:hAnsi="Arial" w:cs="Arial"/>
          <w:sz w:val="24"/>
          <w:szCs w:val="24"/>
          <w:lang w:eastAsia="es-MX"/>
        </w:rPr>
        <w:t>expresando</w:t>
      </w:r>
      <w:r w:rsidRPr="007E018C">
        <w:rPr>
          <w:rFonts w:ascii="Arial" w:eastAsia="Times New Roman" w:hAnsi="Arial" w:cs="Arial"/>
          <w:sz w:val="24"/>
          <w:szCs w:val="24"/>
          <w:lang w:eastAsia="es-MX"/>
        </w:rPr>
        <w:t xml:space="preserve"> su oposición a las pretensiones de</w:t>
      </w:r>
      <w:r w:rsidR="000A63AE" w:rsidRPr="007E018C">
        <w:rPr>
          <w:rFonts w:ascii="Arial" w:eastAsia="Times New Roman" w:hAnsi="Arial" w:cs="Arial"/>
          <w:sz w:val="24"/>
          <w:szCs w:val="24"/>
          <w:lang w:eastAsia="es-MX"/>
        </w:rPr>
        <w:t xml:space="preserve"> la parte</w:t>
      </w:r>
      <w:r w:rsidR="004E113F" w:rsidRPr="007E018C">
        <w:rPr>
          <w:rFonts w:ascii="Arial" w:eastAsia="Times New Roman" w:hAnsi="Arial" w:cs="Arial"/>
          <w:sz w:val="24"/>
          <w:szCs w:val="24"/>
          <w:lang w:eastAsia="es-MX"/>
        </w:rPr>
        <w:t xml:space="preserve"> actora</w:t>
      </w:r>
      <w:r w:rsidRPr="007E018C">
        <w:rPr>
          <w:rFonts w:ascii="Arial" w:eastAsia="Times New Roman" w:hAnsi="Arial" w:cs="Arial"/>
          <w:sz w:val="24"/>
          <w:szCs w:val="24"/>
          <w:lang w:eastAsia="es-MX"/>
        </w:rPr>
        <w:t>.</w:t>
      </w:r>
    </w:p>
    <w:p w14:paraId="77A836C5" w14:textId="77777777" w:rsidR="009D4CCD" w:rsidRPr="009D4CCD" w:rsidRDefault="009D4CCD" w:rsidP="00421143">
      <w:pPr>
        <w:spacing w:before="100" w:beforeAutospacing="1" w:after="100" w:afterAutospacing="1" w:line="360" w:lineRule="auto"/>
        <w:contextualSpacing/>
        <w:jc w:val="both"/>
        <w:rPr>
          <w:rFonts w:ascii="Arial" w:eastAsia="Times New Roman" w:hAnsi="Arial" w:cs="Arial"/>
          <w:sz w:val="24"/>
          <w:szCs w:val="24"/>
          <w:lang w:val="es-ES" w:eastAsia="es-MX"/>
        </w:rPr>
      </w:pPr>
    </w:p>
    <w:p w14:paraId="097D3A71" w14:textId="77777777" w:rsidR="009D4CCD" w:rsidRDefault="00A304F2" w:rsidP="009D4CCD">
      <w:pPr>
        <w:spacing w:before="100" w:beforeAutospacing="1" w:after="100" w:afterAutospacing="1" w:line="360" w:lineRule="auto"/>
        <w:jc w:val="both"/>
        <w:rPr>
          <w:rFonts w:ascii="Arial" w:eastAsia="Times New Roman" w:hAnsi="Arial" w:cs="Arial"/>
          <w:sz w:val="24"/>
          <w:szCs w:val="24"/>
          <w:lang w:eastAsia="es-MX"/>
        </w:rPr>
      </w:pPr>
      <w:r w:rsidRPr="00033914">
        <w:rPr>
          <w:rFonts w:ascii="Arial" w:eastAsia="Times New Roman" w:hAnsi="Arial" w:cs="Arial"/>
          <w:b/>
          <w:bCs/>
          <w:sz w:val="24"/>
          <w:szCs w:val="24"/>
          <w:lang w:eastAsia="es-MX"/>
        </w:rPr>
        <w:t>4.3. Legitimación</w:t>
      </w:r>
      <w:r w:rsidR="000A63AE" w:rsidRPr="00033914">
        <w:rPr>
          <w:rFonts w:ascii="Arial" w:eastAsia="Times New Roman" w:hAnsi="Arial" w:cs="Arial"/>
          <w:b/>
          <w:bCs/>
          <w:sz w:val="24"/>
          <w:szCs w:val="24"/>
          <w:lang w:eastAsia="es-MX"/>
        </w:rPr>
        <w:t xml:space="preserve"> e interés jurídico</w:t>
      </w:r>
      <w:r w:rsidRPr="00033914">
        <w:rPr>
          <w:rFonts w:ascii="Arial" w:eastAsia="Times New Roman" w:hAnsi="Arial" w:cs="Arial"/>
          <w:sz w:val="24"/>
          <w:szCs w:val="24"/>
          <w:lang w:eastAsia="es-MX"/>
        </w:rPr>
        <w:t xml:space="preserve">. Se tiene acreditada la calidad de </w:t>
      </w:r>
      <w:r w:rsidR="00B83C0A" w:rsidRPr="00033914">
        <w:rPr>
          <w:rFonts w:ascii="Arial" w:eastAsia="Times New Roman" w:hAnsi="Arial" w:cs="Arial"/>
          <w:sz w:val="24"/>
          <w:szCs w:val="24"/>
          <w:lang w:eastAsia="es-MX"/>
        </w:rPr>
        <w:t xml:space="preserve">personas terceras interesadas </w:t>
      </w:r>
      <w:r w:rsidRPr="00033914">
        <w:rPr>
          <w:rFonts w:ascii="Arial" w:eastAsia="Times New Roman" w:hAnsi="Arial" w:cs="Arial"/>
          <w:sz w:val="24"/>
          <w:szCs w:val="24"/>
          <w:lang w:eastAsia="es-MX"/>
        </w:rPr>
        <w:t>en virtud de que, de conformidad con el artículo 13, fracción III de la Ley de Justicia Electoral, tiene</w:t>
      </w:r>
      <w:r w:rsidR="00B83C0A" w:rsidRPr="00033914">
        <w:rPr>
          <w:rFonts w:ascii="Arial" w:eastAsia="Times New Roman" w:hAnsi="Arial" w:cs="Arial"/>
          <w:sz w:val="24"/>
          <w:szCs w:val="24"/>
          <w:lang w:eastAsia="es-MX"/>
        </w:rPr>
        <w:t>n</w:t>
      </w:r>
      <w:r w:rsidRPr="00033914">
        <w:rPr>
          <w:rFonts w:ascii="Arial" w:eastAsia="Times New Roman" w:hAnsi="Arial" w:cs="Arial"/>
          <w:sz w:val="24"/>
          <w:szCs w:val="24"/>
          <w:lang w:eastAsia="es-MX"/>
        </w:rPr>
        <w:t xml:space="preserve"> un derecho incompatible con la pretensión de</w:t>
      </w:r>
      <w:r w:rsidR="007A74DE" w:rsidRPr="00033914">
        <w:rPr>
          <w:rFonts w:ascii="Arial" w:eastAsia="Times New Roman" w:hAnsi="Arial" w:cs="Arial"/>
          <w:sz w:val="24"/>
          <w:szCs w:val="24"/>
          <w:lang w:eastAsia="es-MX"/>
        </w:rPr>
        <w:t xml:space="preserve"> la actora</w:t>
      </w:r>
      <w:r w:rsidR="009D4CCD">
        <w:rPr>
          <w:rFonts w:ascii="Arial" w:eastAsia="Times New Roman" w:hAnsi="Arial" w:cs="Arial"/>
          <w:sz w:val="24"/>
          <w:szCs w:val="24"/>
          <w:lang w:eastAsia="es-MX"/>
        </w:rPr>
        <w:t>.</w:t>
      </w:r>
    </w:p>
    <w:p w14:paraId="0C7765F9" w14:textId="0F26CCFA" w:rsidR="009D4CCD" w:rsidRPr="007E018C" w:rsidRDefault="009D4CCD" w:rsidP="009D4CCD">
      <w:pPr>
        <w:spacing w:before="100" w:beforeAutospacing="1" w:after="100" w:afterAutospacing="1" w:line="360" w:lineRule="auto"/>
        <w:jc w:val="both"/>
        <w:rPr>
          <w:rFonts w:ascii="Arial" w:eastAsia="Times New Roman" w:hAnsi="Arial" w:cs="Arial"/>
          <w:sz w:val="24"/>
          <w:szCs w:val="24"/>
          <w:lang w:val="es-ES" w:eastAsia="es-ES"/>
        </w:rPr>
      </w:pPr>
      <w:r w:rsidRPr="007E018C">
        <w:rPr>
          <w:rFonts w:ascii="Arial" w:eastAsia="Times New Roman" w:hAnsi="Arial" w:cs="Arial"/>
          <w:sz w:val="24"/>
          <w:szCs w:val="24"/>
          <w:lang w:eastAsia="es-MX"/>
        </w:rPr>
        <w:t xml:space="preserve">Lo anterior, pues estiman que </w:t>
      </w:r>
      <w:r w:rsidRPr="007E018C">
        <w:rPr>
          <w:rFonts w:ascii="Arial" w:eastAsia="Times New Roman" w:hAnsi="Arial" w:cs="Arial"/>
          <w:sz w:val="24"/>
          <w:szCs w:val="24"/>
          <w:lang w:val="es-ES" w:eastAsia="es-ES"/>
        </w:rPr>
        <w:t xml:space="preserve">las determinaciones adoptadas por la Asamblea General emanan del ejercicio de la libre determinación y autonomía, conforme al pluralismo jurídico que reconoce la coexistencia de sistemas normativos indígenas dentro del Estado Mexicano. </w:t>
      </w:r>
    </w:p>
    <w:p w14:paraId="3CE9923D" w14:textId="418509FF" w:rsidR="000A63AE" w:rsidRPr="00340087" w:rsidRDefault="007A74DE" w:rsidP="00421143">
      <w:pPr>
        <w:spacing w:before="100" w:beforeAutospacing="1" w:after="100" w:afterAutospacing="1" w:line="360" w:lineRule="auto"/>
        <w:jc w:val="both"/>
        <w:rPr>
          <w:rFonts w:ascii="Arial" w:hAnsi="Arial" w:cs="Arial"/>
          <w:sz w:val="24"/>
          <w:szCs w:val="24"/>
        </w:rPr>
      </w:pPr>
      <w:r w:rsidRPr="00033914">
        <w:rPr>
          <w:rFonts w:ascii="Arial" w:eastAsia="Times New Roman" w:hAnsi="Arial" w:cs="Arial"/>
          <w:sz w:val="24"/>
          <w:szCs w:val="24"/>
          <w:lang w:eastAsia="es-MX"/>
        </w:rPr>
        <w:t xml:space="preserve">Además, </w:t>
      </w:r>
      <w:r w:rsidR="000A63AE" w:rsidRPr="00033914">
        <w:rPr>
          <w:rFonts w:ascii="Arial" w:hAnsi="Arial" w:cs="Arial"/>
          <w:sz w:val="24"/>
          <w:szCs w:val="24"/>
        </w:rPr>
        <w:t>las citadas personas comparecen en su calidad</w:t>
      </w:r>
      <w:r w:rsidR="00AD0BBA" w:rsidRPr="00033914">
        <w:rPr>
          <w:rFonts w:ascii="Arial" w:hAnsi="Arial" w:cs="Arial"/>
          <w:sz w:val="24"/>
          <w:szCs w:val="24"/>
        </w:rPr>
        <w:t xml:space="preserve"> de comuneras </w:t>
      </w:r>
      <w:r w:rsidR="00AD0BBA" w:rsidRPr="00496E60">
        <w:rPr>
          <w:rFonts w:ascii="Arial" w:hAnsi="Arial" w:cs="Arial"/>
          <w:sz w:val="24"/>
          <w:szCs w:val="24"/>
        </w:rPr>
        <w:t xml:space="preserve">e integrantes de la </w:t>
      </w:r>
      <w:r w:rsidR="00033914" w:rsidRPr="00496E60">
        <w:rPr>
          <w:rFonts w:ascii="Arial" w:hAnsi="Arial" w:cs="Arial"/>
          <w:sz w:val="24"/>
          <w:szCs w:val="24"/>
        </w:rPr>
        <w:t xml:space="preserve">Comisión de Enlace de </w:t>
      </w:r>
      <w:r w:rsidR="002D2BDE" w:rsidRPr="002D2BDE">
        <w:rPr>
          <w:rFonts w:ascii="Arial" w:hAnsi="Arial" w:cs="Arial"/>
          <w:color w:val="FFFFFF"/>
          <w:sz w:val="24"/>
          <w:szCs w:val="24"/>
          <w:highlight w:val="darkCyan"/>
        </w:rPr>
        <w:t>[No.11]_ELIMINADO_el_Municipio_[28]</w:t>
      </w:r>
      <w:r w:rsidR="00AD0BBA" w:rsidRPr="00496E60">
        <w:rPr>
          <w:rFonts w:ascii="Arial" w:hAnsi="Arial" w:cs="Arial"/>
          <w:sz w:val="24"/>
          <w:szCs w:val="24"/>
        </w:rPr>
        <w:t>,</w:t>
      </w:r>
      <w:r w:rsidRPr="00496E60">
        <w:rPr>
          <w:rFonts w:ascii="Arial" w:hAnsi="Arial" w:cs="Arial"/>
          <w:sz w:val="24"/>
          <w:szCs w:val="24"/>
        </w:rPr>
        <w:t xml:space="preserve"> quienes </w:t>
      </w:r>
      <w:r w:rsidRPr="00033914">
        <w:rPr>
          <w:rFonts w:ascii="Arial" w:hAnsi="Arial" w:cs="Arial"/>
          <w:sz w:val="24"/>
          <w:szCs w:val="24"/>
        </w:rPr>
        <w:t>comparecen por propio derecho</w:t>
      </w:r>
      <w:r w:rsidR="000A63AE" w:rsidRPr="00033914">
        <w:rPr>
          <w:rFonts w:ascii="Arial" w:hAnsi="Arial" w:cs="Arial"/>
          <w:sz w:val="24"/>
          <w:szCs w:val="24"/>
        </w:rPr>
        <w:t>.</w:t>
      </w:r>
    </w:p>
    <w:p w14:paraId="3DB1048B" w14:textId="49F2C92A" w:rsidR="00592BF2" w:rsidRDefault="007A74DE" w:rsidP="00421143">
      <w:pPr>
        <w:pStyle w:val="Prrafodelista"/>
        <w:spacing w:before="100" w:beforeAutospacing="1" w:after="100" w:afterAutospacing="1" w:line="360" w:lineRule="auto"/>
        <w:ind w:left="0"/>
        <w:jc w:val="both"/>
        <w:rPr>
          <w:rFonts w:ascii="Arial" w:hAnsi="Arial" w:cs="Arial"/>
          <w:b/>
          <w:bCs/>
          <w:sz w:val="24"/>
          <w:szCs w:val="24"/>
        </w:rPr>
      </w:pPr>
      <w:r w:rsidRPr="00340087">
        <w:rPr>
          <w:rFonts w:ascii="Arial" w:hAnsi="Arial" w:cs="Arial"/>
          <w:b/>
          <w:bCs/>
          <w:sz w:val="24"/>
          <w:szCs w:val="24"/>
        </w:rPr>
        <w:t>5</w:t>
      </w:r>
      <w:r w:rsidR="003F0F80" w:rsidRPr="00340087">
        <w:rPr>
          <w:rFonts w:ascii="Arial" w:hAnsi="Arial" w:cs="Arial"/>
          <w:b/>
          <w:bCs/>
          <w:sz w:val="24"/>
          <w:szCs w:val="24"/>
        </w:rPr>
        <w:t xml:space="preserve">. </w:t>
      </w:r>
      <w:r w:rsidR="00592BF2" w:rsidRPr="00340087">
        <w:rPr>
          <w:rFonts w:ascii="Arial" w:hAnsi="Arial" w:cs="Arial"/>
          <w:b/>
          <w:bCs/>
          <w:sz w:val="24"/>
          <w:szCs w:val="24"/>
        </w:rPr>
        <w:t xml:space="preserve">Causales de improcedencia </w:t>
      </w:r>
    </w:p>
    <w:p w14:paraId="13BDBC09" w14:textId="77777777" w:rsidR="00592BF2" w:rsidRPr="00340087" w:rsidRDefault="00592BF2" w:rsidP="00421143">
      <w:pPr>
        <w:spacing w:before="100" w:beforeAutospacing="1" w:after="100" w:afterAutospacing="1" w:line="360" w:lineRule="auto"/>
        <w:jc w:val="both"/>
        <w:rPr>
          <w:rFonts w:ascii="Arial" w:hAnsi="Arial" w:cs="Arial"/>
          <w:color w:val="000000" w:themeColor="text1"/>
          <w:sz w:val="24"/>
          <w:szCs w:val="24"/>
        </w:rPr>
      </w:pPr>
      <w:r w:rsidRPr="00340087">
        <w:rPr>
          <w:rFonts w:ascii="Arial" w:hAnsi="Arial" w:cs="Arial"/>
          <w:color w:val="000000" w:themeColor="text1"/>
          <w:sz w:val="24"/>
          <w:szCs w:val="24"/>
        </w:rPr>
        <w:t xml:space="preserve">Las causales de improcedencia o sobreseimiento se estudian en forma oficiosa o a petición de parte y antes del pronunciamiento de fondo, pues </w:t>
      </w:r>
      <w:r w:rsidRPr="00340087">
        <w:rPr>
          <w:rFonts w:ascii="Arial" w:hAnsi="Arial" w:cs="Arial"/>
          <w:color w:val="000000" w:themeColor="text1"/>
          <w:sz w:val="24"/>
          <w:szCs w:val="24"/>
        </w:rPr>
        <w:lastRenderedPageBreak/>
        <w:t>de acreditarse alguna hipótesis legal surgiría el impedimento de pronunciarse sobre el fondo del asunto.</w:t>
      </w:r>
    </w:p>
    <w:p w14:paraId="19CA437F" w14:textId="315B7CFD" w:rsidR="00895582" w:rsidRPr="00101D01" w:rsidRDefault="00E241FA" w:rsidP="00421143">
      <w:pPr>
        <w:spacing w:before="100" w:beforeAutospacing="1" w:after="100" w:afterAutospacing="1" w:line="360" w:lineRule="auto"/>
        <w:jc w:val="both"/>
        <w:rPr>
          <w:rFonts w:ascii="Arial" w:eastAsia="Times New Roman" w:hAnsi="Arial" w:cs="Arial"/>
          <w:sz w:val="24"/>
          <w:szCs w:val="24"/>
          <w:lang w:eastAsia="es-MX"/>
        </w:rPr>
      </w:pPr>
      <w:r w:rsidRPr="00101D01">
        <w:rPr>
          <w:rFonts w:ascii="Arial" w:eastAsia="Times New Roman" w:hAnsi="Arial" w:cs="Arial"/>
          <w:sz w:val="24"/>
          <w:szCs w:val="24"/>
          <w:lang w:eastAsia="es-MX"/>
        </w:rPr>
        <w:t xml:space="preserve">Al respecto, </w:t>
      </w:r>
      <w:r w:rsidR="00895582" w:rsidRPr="00101D01">
        <w:rPr>
          <w:rFonts w:ascii="Arial" w:eastAsia="Times New Roman" w:hAnsi="Arial" w:cs="Arial"/>
          <w:sz w:val="24"/>
          <w:szCs w:val="24"/>
          <w:lang w:eastAsia="es-MX"/>
        </w:rPr>
        <w:t>se tiene que las autoridades responsables invocan la</w:t>
      </w:r>
      <w:r w:rsidRPr="00101D01">
        <w:rPr>
          <w:rFonts w:ascii="Arial" w:eastAsia="Times New Roman" w:hAnsi="Arial" w:cs="Arial"/>
          <w:sz w:val="24"/>
          <w:szCs w:val="24"/>
          <w:lang w:eastAsia="es-MX"/>
        </w:rPr>
        <w:t xml:space="preserve"> causal de improcedencia</w:t>
      </w:r>
      <w:r w:rsidR="00895582" w:rsidRPr="00101D01">
        <w:rPr>
          <w:rFonts w:ascii="Arial" w:eastAsia="Times New Roman" w:hAnsi="Arial" w:cs="Arial"/>
          <w:sz w:val="24"/>
          <w:szCs w:val="24"/>
          <w:lang w:eastAsia="es-MX"/>
        </w:rPr>
        <w:t xml:space="preserve"> relativa a la </w:t>
      </w:r>
      <w:r w:rsidR="00895582" w:rsidRPr="00496E60">
        <w:rPr>
          <w:rFonts w:ascii="Arial" w:eastAsia="Times New Roman" w:hAnsi="Arial" w:cs="Arial"/>
          <w:sz w:val="24"/>
          <w:szCs w:val="24"/>
          <w:lang w:eastAsia="es-MX"/>
        </w:rPr>
        <w:t>oportunidad</w:t>
      </w:r>
      <w:r w:rsidR="00895582" w:rsidRPr="00101D01">
        <w:rPr>
          <w:rFonts w:ascii="Arial" w:eastAsia="Times New Roman" w:hAnsi="Arial" w:cs="Arial"/>
          <w:sz w:val="24"/>
          <w:szCs w:val="24"/>
          <w:lang w:eastAsia="es-MX"/>
        </w:rPr>
        <w:t xml:space="preserve"> de la presentación del juicio de la ciudadanía; es decir, el supuesto establecido en el artículo 11, fracción III, de la Ley de Justicia en Materia Electoral y de Participación Ciudadana del Estado de Michoacán de Ocampo, dado que aseveran que la demanda se presentó fuera del plazo de cinco días que establece el diverso numeral 9 de la propia ley.</w:t>
      </w:r>
    </w:p>
    <w:p w14:paraId="2B7A7079" w14:textId="3AAEC727" w:rsidR="00E2301F" w:rsidRDefault="00EB1EFD" w:rsidP="00DC5BAF">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t>En primer término,</w:t>
      </w:r>
      <w:r w:rsidR="00DC5BAF" w:rsidRPr="007E018C">
        <w:rPr>
          <w:rFonts w:ascii="Arial" w:eastAsia="Times New Roman" w:hAnsi="Arial" w:cs="Arial"/>
          <w:sz w:val="24"/>
          <w:szCs w:val="24"/>
          <w:lang w:eastAsia="es-MX"/>
        </w:rPr>
        <w:t xml:space="preserve"> cabe señalar que la actora </w:t>
      </w:r>
      <w:r w:rsidR="00E2301F" w:rsidRPr="007E018C">
        <w:rPr>
          <w:rFonts w:ascii="Arial" w:eastAsia="Times New Roman" w:hAnsi="Arial" w:cs="Arial"/>
          <w:sz w:val="24"/>
          <w:szCs w:val="24"/>
          <w:lang w:eastAsia="es-MX"/>
        </w:rPr>
        <w:t>impugna la asamblea efectuada para la revocación del cargo como acto y como documento                        -asamblea y acta-.</w:t>
      </w:r>
    </w:p>
    <w:p w14:paraId="6C219EEF" w14:textId="37836160" w:rsidR="00DC5BAF" w:rsidRPr="00AB6535" w:rsidRDefault="00E2301F" w:rsidP="00DC5BAF">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Respecto del acta como documento </w:t>
      </w:r>
      <w:r w:rsidR="00DC5BAF" w:rsidRPr="00AB6535">
        <w:rPr>
          <w:rFonts w:ascii="Arial" w:eastAsia="Times New Roman" w:hAnsi="Arial" w:cs="Arial"/>
          <w:sz w:val="24"/>
          <w:szCs w:val="24"/>
          <w:lang w:eastAsia="es-MX"/>
        </w:rPr>
        <w:t>tuvo conocimiento mediante vista que le fue otorgada por este órgano jurisdiccional en el juicio ciudadano TEEM-JDC-244/2025; esto es, el cuatro de febrero del año en curso y presentó su escrito de agravios el nueve de febrero siguiente; por tanto, se advierte que se encuentra dentro del término de cinco días que marca el artículo 9 de la Ley de Justicia en Materia Electoral y de Participación Ciudadana del Estado de Michoacán de Ocampo.</w:t>
      </w:r>
    </w:p>
    <w:p w14:paraId="572992CF" w14:textId="679B2678" w:rsidR="0028499E" w:rsidRPr="007E018C" w:rsidRDefault="0028499E" w:rsidP="0028499E">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t>Ahora, por lo que</w:t>
      </w:r>
      <w:r w:rsidR="00E2301F" w:rsidRPr="007E018C">
        <w:rPr>
          <w:rFonts w:ascii="Arial" w:eastAsia="Times New Roman" w:hAnsi="Arial" w:cs="Arial"/>
          <w:sz w:val="24"/>
          <w:szCs w:val="24"/>
          <w:lang w:eastAsia="es-MX"/>
        </w:rPr>
        <w:t xml:space="preserve"> corresponde a la asamblea como acto y desarrollo, si bien está acreditado que se realizó el veinticinco de enero</w:t>
      </w:r>
      <w:r w:rsidR="00EF45F3" w:rsidRPr="007E018C">
        <w:rPr>
          <w:rFonts w:ascii="Arial" w:eastAsia="Times New Roman" w:hAnsi="Arial" w:cs="Arial"/>
          <w:sz w:val="24"/>
          <w:szCs w:val="24"/>
          <w:lang w:eastAsia="es-MX"/>
        </w:rPr>
        <w:t xml:space="preserve"> y ella asistió</w:t>
      </w:r>
      <w:r w:rsidRPr="007E018C">
        <w:rPr>
          <w:rFonts w:ascii="Arial" w:eastAsia="Times New Roman" w:hAnsi="Arial" w:cs="Arial"/>
          <w:sz w:val="24"/>
          <w:szCs w:val="24"/>
          <w:lang w:eastAsia="es-MX"/>
        </w:rPr>
        <w:t xml:space="preserve"> este órgano jurisdiccional advierte que </w:t>
      </w:r>
      <w:r w:rsidR="00EF45F3" w:rsidRPr="007E018C">
        <w:rPr>
          <w:rFonts w:ascii="Arial" w:eastAsia="Times New Roman" w:hAnsi="Arial" w:cs="Arial"/>
          <w:sz w:val="24"/>
          <w:szCs w:val="24"/>
          <w:lang w:eastAsia="es-MX"/>
        </w:rPr>
        <w:t xml:space="preserve">algunos de </w:t>
      </w:r>
      <w:r w:rsidRPr="007E018C">
        <w:rPr>
          <w:rFonts w:ascii="Arial" w:eastAsia="Times New Roman" w:hAnsi="Arial" w:cs="Arial"/>
          <w:sz w:val="24"/>
          <w:szCs w:val="24"/>
          <w:lang w:eastAsia="es-MX"/>
        </w:rPr>
        <w:t>los agravios formulados se encuentran intrínsecamente relacionados con el acta que la formalizó, en tanto dicho documento constituye el instrumento mediante el cual se consignaron, exteriorizaron y dotaron de constancia formal los acuerdos, decisiones y circunstancias en que se llevó a cabo dicho acto colectivo.</w:t>
      </w:r>
    </w:p>
    <w:p w14:paraId="60ED9ECC" w14:textId="77777777" w:rsidR="00EF45F3" w:rsidRPr="007E018C" w:rsidRDefault="00EF45F3" w:rsidP="0028499E">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t xml:space="preserve">Por las razones señaladas y en el caso concreto, </w:t>
      </w:r>
      <w:r w:rsidR="00EE1EEA" w:rsidRPr="007E018C">
        <w:rPr>
          <w:rFonts w:ascii="Arial" w:eastAsia="Times New Roman" w:hAnsi="Arial" w:cs="Arial"/>
          <w:sz w:val="24"/>
          <w:szCs w:val="24"/>
          <w:lang w:eastAsia="es-MX"/>
        </w:rPr>
        <w:t xml:space="preserve">no </w:t>
      </w:r>
      <w:r w:rsidR="00EF1DBF" w:rsidRPr="007E018C">
        <w:rPr>
          <w:rFonts w:ascii="Arial" w:eastAsia="Times New Roman" w:hAnsi="Arial" w:cs="Arial"/>
          <w:sz w:val="24"/>
          <w:szCs w:val="24"/>
          <w:lang w:eastAsia="es-MX"/>
        </w:rPr>
        <w:t xml:space="preserve">se considera viable </w:t>
      </w:r>
      <w:r w:rsidR="0028499E" w:rsidRPr="007E018C">
        <w:rPr>
          <w:rFonts w:ascii="Arial" w:eastAsia="Times New Roman" w:hAnsi="Arial" w:cs="Arial"/>
          <w:sz w:val="24"/>
          <w:szCs w:val="24"/>
          <w:lang w:eastAsia="es-MX"/>
        </w:rPr>
        <w:t>escindir el análisis del desarrollo de la asamblea de la valoración del acta respectiva, pues ésta materializa los efectos jurídicos del acto comunitario</w:t>
      </w:r>
      <w:r w:rsidRPr="007E018C">
        <w:rPr>
          <w:rFonts w:ascii="Arial" w:eastAsia="Times New Roman" w:hAnsi="Arial" w:cs="Arial"/>
          <w:sz w:val="24"/>
          <w:szCs w:val="24"/>
          <w:lang w:eastAsia="es-MX"/>
        </w:rPr>
        <w:t>.</w:t>
      </w:r>
    </w:p>
    <w:p w14:paraId="447533DF" w14:textId="3B3E463B" w:rsidR="00C506D3" w:rsidRDefault="00083DA3" w:rsidP="0028499E">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lastRenderedPageBreak/>
        <w:t>E</w:t>
      </w:r>
      <w:r w:rsidR="0028499E" w:rsidRPr="007E018C">
        <w:rPr>
          <w:rFonts w:ascii="Arial" w:eastAsia="Times New Roman" w:hAnsi="Arial" w:cs="Arial"/>
          <w:sz w:val="24"/>
          <w:szCs w:val="24"/>
          <w:lang w:eastAsia="es-MX"/>
        </w:rPr>
        <w:t>n consecuencia, al encontrarse agravios íntimamente vinculados tanto al desarrollo de la asamblea como al acta que la formalizó y atendiendo</w:t>
      </w:r>
      <w:r w:rsidR="00C506D3" w:rsidRPr="00C506D3">
        <w:rPr>
          <w:rFonts w:ascii="Arial" w:eastAsia="Times New Roman" w:hAnsi="Arial" w:cs="Arial"/>
          <w:sz w:val="24"/>
          <w:szCs w:val="24"/>
          <w:lang w:eastAsia="es-MX"/>
        </w:rPr>
        <w:t xml:space="preserve"> </w:t>
      </w:r>
      <w:r w:rsidR="00C506D3">
        <w:rPr>
          <w:rFonts w:ascii="Arial" w:eastAsia="Times New Roman" w:hAnsi="Arial" w:cs="Arial"/>
          <w:sz w:val="24"/>
          <w:szCs w:val="24"/>
          <w:lang w:eastAsia="es-MX"/>
        </w:rPr>
        <w:t xml:space="preserve">al deber de este Tribunal Electoral de observar </w:t>
      </w:r>
      <w:r w:rsidR="00C506D3" w:rsidRPr="00AB6535">
        <w:rPr>
          <w:rFonts w:ascii="Arial" w:eastAsia="Times New Roman" w:hAnsi="Arial" w:cs="Arial"/>
          <w:sz w:val="24"/>
          <w:szCs w:val="24"/>
          <w:lang w:eastAsia="es-MX"/>
        </w:rPr>
        <w:t>que, tratándose de comunidades indígenas, el análisis del requisito de oportunidad debe realizarse de manera flexible</w:t>
      </w:r>
      <w:r w:rsidR="007E018C">
        <w:rPr>
          <w:rFonts w:ascii="Arial" w:eastAsia="Times New Roman" w:hAnsi="Arial" w:cs="Arial"/>
          <w:sz w:val="24"/>
          <w:szCs w:val="24"/>
          <w:lang w:eastAsia="es-MX"/>
        </w:rPr>
        <w:t>,</w:t>
      </w:r>
      <w:r w:rsidR="00C506D3" w:rsidRPr="00AB6535">
        <w:rPr>
          <w:rStyle w:val="Refdenotaalpie"/>
          <w:rFonts w:ascii="Arial" w:eastAsia="Times New Roman" w:hAnsi="Arial" w:cs="Arial"/>
          <w:sz w:val="24"/>
          <w:szCs w:val="24"/>
          <w:lang w:eastAsia="es-MX"/>
        </w:rPr>
        <w:footnoteReference w:id="26"/>
      </w:r>
      <w:r w:rsidR="00C506D3" w:rsidRPr="00AB6535">
        <w:rPr>
          <w:rFonts w:ascii="Arial" w:eastAsia="Times New Roman" w:hAnsi="Arial" w:cs="Arial"/>
          <w:sz w:val="24"/>
          <w:szCs w:val="24"/>
          <w:lang w:eastAsia="es-MX"/>
        </w:rPr>
        <w:t xml:space="preserve"> atendiendo a las circunstancias sociales, geográficas y culturales del promovente, pues una interpretación rígida del plazo puede traducirse en una negación del derecho de acceso efectivo a la justicia</w:t>
      </w:r>
      <w:r w:rsidR="00EE1EEA">
        <w:rPr>
          <w:rFonts w:ascii="Arial" w:eastAsia="Times New Roman" w:hAnsi="Arial" w:cs="Arial"/>
          <w:sz w:val="24"/>
          <w:szCs w:val="24"/>
          <w:lang w:eastAsia="es-MX"/>
        </w:rPr>
        <w:t xml:space="preserve">, </w:t>
      </w:r>
      <w:r w:rsidR="00EE1EEA" w:rsidRPr="007E018C">
        <w:rPr>
          <w:rFonts w:ascii="Arial" w:eastAsia="Times New Roman" w:hAnsi="Arial" w:cs="Arial"/>
          <w:sz w:val="24"/>
          <w:szCs w:val="24"/>
          <w:lang w:eastAsia="es-MX"/>
        </w:rPr>
        <w:t>se considera que el requisito de procedencia relativo a la oportunidad se encuentra colmado.</w:t>
      </w:r>
      <w:r w:rsidR="00EE1EEA">
        <w:rPr>
          <w:rFonts w:ascii="Arial" w:eastAsia="Times New Roman" w:hAnsi="Arial" w:cs="Arial"/>
          <w:sz w:val="24"/>
          <w:szCs w:val="24"/>
          <w:lang w:eastAsia="es-MX"/>
        </w:rPr>
        <w:t xml:space="preserve"> </w:t>
      </w:r>
    </w:p>
    <w:p w14:paraId="51640BB1" w14:textId="097134D0" w:rsidR="00EF45F3" w:rsidRDefault="00EF45F3" w:rsidP="0028499E">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t xml:space="preserve">Aunado a la interpretación </w:t>
      </w:r>
      <w:proofErr w:type="gramStart"/>
      <w:r w:rsidRPr="007E018C">
        <w:rPr>
          <w:rFonts w:ascii="Arial" w:eastAsia="Times New Roman" w:hAnsi="Arial" w:cs="Arial"/>
          <w:i/>
          <w:iCs/>
          <w:sz w:val="24"/>
          <w:szCs w:val="24"/>
          <w:lang w:eastAsia="es-MX"/>
        </w:rPr>
        <w:t>pro persona</w:t>
      </w:r>
      <w:proofErr w:type="gramEnd"/>
      <w:r w:rsidRPr="007E018C">
        <w:rPr>
          <w:rFonts w:ascii="Arial" w:eastAsia="Times New Roman" w:hAnsi="Arial" w:cs="Arial"/>
          <w:sz w:val="24"/>
          <w:szCs w:val="24"/>
          <w:lang w:eastAsia="es-MX"/>
        </w:rPr>
        <w:t>, en términos del artículo 1 de la Constitución Federal que garantiza el acceso a la justicia integral de la actora.</w:t>
      </w:r>
      <w:r>
        <w:rPr>
          <w:rFonts w:ascii="Arial" w:eastAsia="Times New Roman" w:hAnsi="Arial" w:cs="Arial"/>
          <w:sz w:val="24"/>
          <w:szCs w:val="24"/>
          <w:lang w:eastAsia="es-MX"/>
        </w:rPr>
        <w:t xml:space="preserve"> </w:t>
      </w:r>
    </w:p>
    <w:p w14:paraId="1714BDDA" w14:textId="23CA9E03" w:rsidR="00895582" w:rsidRPr="00101D01" w:rsidRDefault="00895582" w:rsidP="00891B0F">
      <w:pPr>
        <w:spacing w:before="100" w:beforeAutospacing="1" w:after="100" w:afterAutospacing="1" w:line="240" w:lineRule="auto"/>
        <w:rPr>
          <w:rFonts w:ascii="Arial" w:eastAsia="Times New Roman" w:hAnsi="Arial" w:cs="Arial"/>
          <w:sz w:val="24"/>
          <w:szCs w:val="24"/>
          <w:lang w:eastAsia="es-MX"/>
        </w:rPr>
      </w:pPr>
      <w:r w:rsidRPr="00AB6535">
        <w:rPr>
          <w:rFonts w:ascii="Arial" w:eastAsia="Times New Roman" w:hAnsi="Arial" w:cs="Arial"/>
          <w:sz w:val="24"/>
          <w:szCs w:val="24"/>
          <w:lang w:eastAsia="es-MX"/>
        </w:rPr>
        <w:t xml:space="preserve">De ahí que </w:t>
      </w:r>
      <w:r w:rsidRPr="00AB6535">
        <w:rPr>
          <w:rFonts w:ascii="Arial" w:eastAsia="Times New Roman" w:hAnsi="Arial" w:cs="Arial"/>
          <w:b/>
          <w:bCs/>
          <w:sz w:val="24"/>
          <w:szCs w:val="24"/>
          <w:lang w:eastAsia="es-MX"/>
        </w:rPr>
        <w:t>se desestime</w:t>
      </w:r>
      <w:r w:rsidR="00DA3A45" w:rsidRPr="00AB6535">
        <w:rPr>
          <w:rFonts w:ascii="Arial" w:eastAsia="Times New Roman" w:hAnsi="Arial" w:cs="Arial"/>
          <w:b/>
          <w:bCs/>
          <w:sz w:val="24"/>
          <w:szCs w:val="24"/>
          <w:lang w:eastAsia="es-MX"/>
        </w:rPr>
        <w:t xml:space="preserve"> </w:t>
      </w:r>
      <w:r w:rsidR="00DA3A45" w:rsidRPr="00AB6535">
        <w:rPr>
          <w:rFonts w:ascii="Arial" w:eastAsia="Times New Roman" w:hAnsi="Arial" w:cs="Arial"/>
          <w:sz w:val="24"/>
          <w:szCs w:val="24"/>
          <w:lang w:eastAsia="es-MX"/>
        </w:rPr>
        <w:t>la causal en estudio.</w:t>
      </w:r>
    </w:p>
    <w:p w14:paraId="6F5C59E4" w14:textId="56282F58" w:rsidR="003658F1" w:rsidRPr="00F1006D" w:rsidRDefault="004E113F" w:rsidP="00421143">
      <w:pPr>
        <w:spacing w:before="100" w:beforeAutospacing="1" w:after="100" w:afterAutospacing="1" w:line="360" w:lineRule="auto"/>
        <w:jc w:val="both"/>
        <w:rPr>
          <w:rFonts w:ascii="Arial" w:eastAsia="Times New Roman" w:hAnsi="Arial" w:cs="Arial"/>
          <w:sz w:val="24"/>
          <w:szCs w:val="24"/>
          <w:lang w:eastAsia="es-MX"/>
        </w:rPr>
      </w:pPr>
      <w:r w:rsidRPr="007E018C">
        <w:rPr>
          <w:rFonts w:ascii="Arial" w:eastAsia="Times New Roman" w:hAnsi="Arial" w:cs="Arial"/>
          <w:sz w:val="24"/>
          <w:szCs w:val="24"/>
          <w:lang w:eastAsia="es-MX"/>
        </w:rPr>
        <w:t>Por otro lado,</w:t>
      </w:r>
      <w:r w:rsidR="00BF19E7" w:rsidRPr="00F1006D">
        <w:rPr>
          <w:rFonts w:ascii="Arial" w:eastAsia="Times New Roman" w:hAnsi="Arial" w:cs="Arial"/>
          <w:sz w:val="24"/>
          <w:szCs w:val="24"/>
          <w:lang w:eastAsia="es-MX"/>
        </w:rPr>
        <w:t xml:space="preserve"> este órgano jurisdiccional advierte que</w:t>
      </w:r>
      <w:r w:rsidR="003658F1" w:rsidRPr="00F1006D">
        <w:rPr>
          <w:rFonts w:ascii="Arial" w:eastAsia="Times New Roman" w:hAnsi="Arial" w:cs="Arial"/>
          <w:sz w:val="24"/>
          <w:szCs w:val="24"/>
          <w:lang w:eastAsia="es-MX"/>
        </w:rPr>
        <w:t xml:space="preserve"> las autoridades responsables al rendir su informe circunstanciado aducen que se actualiza la causal de improcedencia prevista en el artículo 11, fracción VII, de la Ley de Justicia Electoral, consistente en la notoria improcedencia.</w:t>
      </w:r>
    </w:p>
    <w:p w14:paraId="152DF57D" w14:textId="3B11D935" w:rsidR="00F1006D" w:rsidRPr="00F1006D" w:rsidRDefault="00F1006D" w:rsidP="00421143">
      <w:pPr>
        <w:spacing w:before="100" w:beforeAutospacing="1" w:after="100" w:afterAutospacing="1" w:line="360" w:lineRule="auto"/>
        <w:jc w:val="both"/>
        <w:rPr>
          <w:rFonts w:ascii="Arial" w:eastAsia="Times New Roman" w:hAnsi="Arial" w:cs="Arial"/>
          <w:sz w:val="24"/>
          <w:szCs w:val="24"/>
          <w:lang w:eastAsia="es-MX"/>
        </w:rPr>
      </w:pPr>
      <w:r w:rsidRPr="00F1006D">
        <w:rPr>
          <w:rFonts w:ascii="Arial" w:eastAsia="Times New Roman" w:hAnsi="Arial" w:cs="Arial"/>
          <w:sz w:val="24"/>
          <w:szCs w:val="24"/>
          <w:lang w:eastAsia="es-MX"/>
        </w:rPr>
        <w:t>Lo anterior, porque en su concepto</w:t>
      </w:r>
      <w:r>
        <w:rPr>
          <w:rFonts w:ascii="Arial" w:eastAsia="Times New Roman" w:hAnsi="Arial" w:cs="Arial"/>
          <w:sz w:val="24"/>
          <w:szCs w:val="24"/>
          <w:lang w:eastAsia="es-MX"/>
        </w:rPr>
        <w:t>,</w:t>
      </w:r>
      <w:r w:rsidRPr="00F1006D">
        <w:rPr>
          <w:rFonts w:ascii="Arial" w:eastAsia="Times New Roman" w:hAnsi="Arial" w:cs="Arial"/>
          <w:sz w:val="24"/>
          <w:szCs w:val="24"/>
          <w:lang w:eastAsia="es-MX"/>
        </w:rPr>
        <w:t xml:space="preserve"> </w:t>
      </w:r>
      <w:r>
        <w:rPr>
          <w:rFonts w:ascii="Arial" w:eastAsia="Times New Roman" w:hAnsi="Arial" w:cs="Arial"/>
          <w:sz w:val="24"/>
          <w:szCs w:val="24"/>
          <w:lang w:eastAsia="es-MX"/>
        </w:rPr>
        <w:t>se c</w:t>
      </w:r>
      <w:r w:rsidRPr="00F1006D">
        <w:rPr>
          <w:rFonts w:ascii="Arial" w:eastAsia="Times New Roman" w:hAnsi="Arial" w:cs="Arial"/>
          <w:sz w:val="24"/>
          <w:szCs w:val="24"/>
          <w:lang w:eastAsia="es-MX"/>
        </w:rPr>
        <w:t xml:space="preserve">ontraviene </w:t>
      </w:r>
      <w:r w:rsidR="00ED4169">
        <w:rPr>
          <w:rFonts w:ascii="Arial" w:eastAsia="Times New Roman" w:hAnsi="Arial" w:cs="Arial"/>
          <w:sz w:val="24"/>
          <w:szCs w:val="24"/>
          <w:lang w:eastAsia="es-MX"/>
        </w:rPr>
        <w:t>el requisito e</w:t>
      </w:r>
      <w:r w:rsidRPr="00F1006D">
        <w:rPr>
          <w:rFonts w:ascii="Arial" w:eastAsia="Times New Roman" w:hAnsi="Arial" w:cs="Arial"/>
          <w:sz w:val="24"/>
          <w:szCs w:val="24"/>
          <w:lang w:eastAsia="es-MX"/>
        </w:rPr>
        <w:t>stablecido en la fracción IV de la</w:t>
      </w:r>
      <w:r w:rsidR="00496E60">
        <w:rPr>
          <w:rFonts w:ascii="Arial" w:eastAsia="Times New Roman" w:hAnsi="Arial" w:cs="Arial"/>
          <w:sz w:val="24"/>
          <w:szCs w:val="24"/>
          <w:lang w:eastAsia="es-MX"/>
        </w:rPr>
        <w:t xml:space="preserve"> citada</w:t>
      </w:r>
      <w:r w:rsidRPr="00F1006D">
        <w:rPr>
          <w:rFonts w:ascii="Arial" w:eastAsia="Times New Roman" w:hAnsi="Arial" w:cs="Arial"/>
          <w:sz w:val="24"/>
          <w:szCs w:val="24"/>
          <w:lang w:eastAsia="es-MX"/>
        </w:rPr>
        <w:t xml:space="preserve"> </w:t>
      </w:r>
      <w:r w:rsidR="00496E60">
        <w:rPr>
          <w:rFonts w:ascii="Arial" w:eastAsia="Times New Roman" w:hAnsi="Arial" w:cs="Arial"/>
          <w:sz w:val="24"/>
          <w:szCs w:val="24"/>
          <w:lang w:eastAsia="es-MX"/>
        </w:rPr>
        <w:t>l</w:t>
      </w:r>
      <w:r w:rsidRPr="00F1006D">
        <w:rPr>
          <w:rFonts w:ascii="Arial" w:eastAsia="Times New Roman" w:hAnsi="Arial" w:cs="Arial"/>
          <w:sz w:val="24"/>
          <w:szCs w:val="24"/>
          <w:lang w:eastAsia="es-MX"/>
        </w:rPr>
        <w:t>ey</w:t>
      </w:r>
      <w:r>
        <w:rPr>
          <w:rFonts w:ascii="Arial" w:eastAsia="Times New Roman" w:hAnsi="Arial" w:cs="Arial"/>
          <w:sz w:val="24"/>
          <w:szCs w:val="24"/>
          <w:lang w:eastAsia="es-MX"/>
        </w:rPr>
        <w:t xml:space="preserve">; esto es, que se identifique el acto, acuerdo o resolución impugnada y la autoridad responsable del mismo. </w:t>
      </w:r>
      <w:r w:rsidRPr="00F1006D">
        <w:rPr>
          <w:rFonts w:ascii="Arial" w:eastAsia="Times New Roman" w:hAnsi="Arial" w:cs="Arial"/>
          <w:sz w:val="24"/>
          <w:szCs w:val="24"/>
          <w:lang w:eastAsia="es-MX"/>
        </w:rPr>
        <w:t xml:space="preserve">  </w:t>
      </w:r>
    </w:p>
    <w:p w14:paraId="7ABF0B59" w14:textId="33F0B859" w:rsidR="00F1006D" w:rsidRDefault="00F1006D" w:rsidP="00421143">
      <w:pPr>
        <w:spacing w:before="100" w:beforeAutospacing="1" w:after="100" w:afterAutospacing="1" w:line="360" w:lineRule="auto"/>
        <w:jc w:val="both"/>
        <w:rPr>
          <w:rFonts w:ascii="Arial" w:eastAsia="Times New Roman" w:hAnsi="Arial" w:cs="Arial"/>
          <w:sz w:val="24"/>
          <w:szCs w:val="24"/>
          <w:lang w:eastAsia="es-MX"/>
        </w:rPr>
      </w:pPr>
      <w:r w:rsidRPr="00B42806">
        <w:rPr>
          <w:rFonts w:ascii="Arial" w:eastAsia="Times New Roman" w:hAnsi="Arial" w:cs="Arial"/>
          <w:sz w:val="24"/>
          <w:szCs w:val="24"/>
          <w:lang w:eastAsia="es-MX"/>
        </w:rPr>
        <w:t xml:space="preserve">En tal sentido, señalan que la actora presentó un </w:t>
      </w:r>
      <w:r w:rsidR="00B42806" w:rsidRPr="00B42806">
        <w:rPr>
          <w:rFonts w:ascii="Arial" w:eastAsia="Times New Roman" w:hAnsi="Arial" w:cs="Arial"/>
          <w:i/>
          <w:iCs/>
          <w:sz w:val="24"/>
          <w:szCs w:val="24"/>
          <w:lang w:eastAsia="es-MX"/>
        </w:rPr>
        <w:t>“</w:t>
      </w:r>
      <w:r w:rsidRPr="00B42806">
        <w:rPr>
          <w:rFonts w:ascii="Arial" w:eastAsia="Times New Roman" w:hAnsi="Arial" w:cs="Arial"/>
          <w:i/>
          <w:iCs/>
          <w:sz w:val="24"/>
          <w:szCs w:val="24"/>
          <w:lang w:eastAsia="es-MX"/>
        </w:rPr>
        <w:t>incidente de objeción de documento</w:t>
      </w:r>
      <w:r w:rsidR="00B42806" w:rsidRPr="00B42806">
        <w:rPr>
          <w:rFonts w:ascii="Arial" w:eastAsia="Times New Roman" w:hAnsi="Arial" w:cs="Arial"/>
          <w:i/>
          <w:iCs/>
          <w:sz w:val="24"/>
          <w:szCs w:val="24"/>
          <w:lang w:eastAsia="es-MX"/>
        </w:rPr>
        <w:t>”</w:t>
      </w:r>
      <w:r w:rsidRPr="00B42806">
        <w:rPr>
          <w:rFonts w:ascii="Arial" w:eastAsia="Times New Roman" w:hAnsi="Arial" w:cs="Arial"/>
          <w:sz w:val="24"/>
          <w:szCs w:val="24"/>
          <w:lang w:eastAsia="es-MX"/>
        </w:rPr>
        <w:t xml:space="preserve">, </w:t>
      </w:r>
      <w:r w:rsidR="00B42806">
        <w:rPr>
          <w:rFonts w:ascii="Arial" w:eastAsia="Times New Roman" w:hAnsi="Arial" w:cs="Arial"/>
          <w:sz w:val="24"/>
          <w:szCs w:val="24"/>
          <w:lang w:eastAsia="es-MX"/>
        </w:rPr>
        <w:t>no así un m</w:t>
      </w:r>
      <w:r w:rsidRPr="00B42806">
        <w:rPr>
          <w:rFonts w:ascii="Arial" w:eastAsia="Times New Roman" w:hAnsi="Arial" w:cs="Arial"/>
          <w:sz w:val="24"/>
          <w:szCs w:val="24"/>
          <w:lang w:eastAsia="es-MX"/>
        </w:rPr>
        <w:t>edio de impugnación en materia electoral</w:t>
      </w:r>
      <w:r w:rsidR="00B42806" w:rsidRPr="00B42806">
        <w:rPr>
          <w:rFonts w:ascii="Arial" w:eastAsia="Times New Roman" w:hAnsi="Arial" w:cs="Arial"/>
          <w:sz w:val="24"/>
          <w:szCs w:val="24"/>
          <w:lang w:eastAsia="es-MX"/>
        </w:rPr>
        <w:t xml:space="preserve">, aunado a </w:t>
      </w:r>
      <w:r w:rsidR="00496E60">
        <w:rPr>
          <w:rFonts w:ascii="Arial" w:eastAsia="Times New Roman" w:hAnsi="Arial" w:cs="Arial"/>
          <w:sz w:val="24"/>
          <w:szCs w:val="24"/>
          <w:lang w:eastAsia="es-MX"/>
        </w:rPr>
        <w:t xml:space="preserve">que </w:t>
      </w:r>
      <w:r w:rsidR="00B42806">
        <w:rPr>
          <w:rFonts w:ascii="Arial" w:eastAsia="Times New Roman" w:hAnsi="Arial" w:cs="Arial"/>
          <w:sz w:val="24"/>
          <w:szCs w:val="24"/>
          <w:lang w:eastAsia="es-MX"/>
        </w:rPr>
        <w:t xml:space="preserve">la </w:t>
      </w:r>
      <w:r w:rsidR="00B42806" w:rsidRPr="00B42806">
        <w:rPr>
          <w:rFonts w:ascii="Arial" w:eastAsia="Times New Roman" w:hAnsi="Arial" w:cs="Arial"/>
          <w:sz w:val="24"/>
          <w:szCs w:val="24"/>
          <w:lang w:eastAsia="es-MX"/>
        </w:rPr>
        <w:t xml:space="preserve">intención de la actora </w:t>
      </w:r>
      <w:r w:rsidR="00B42806">
        <w:rPr>
          <w:rFonts w:ascii="Arial" w:eastAsia="Times New Roman" w:hAnsi="Arial" w:cs="Arial"/>
          <w:sz w:val="24"/>
          <w:szCs w:val="24"/>
          <w:lang w:eastAsia="es-MX"/>
        </w:rPr>
        <w:t xml:space="preserve">no era </w:t>
      </w:r>
      <w:r w:rsidR="00B42806" w:rsidRPr="00B42806">
        <w:rPr>
          <w:rFonts w:ascii="Arial" w:eastAsia="Times New Roman" w:hAnsi="Arial" w:cs="Arial"/>
          <w:sz w:val="24"/>
          <w:szCs w:val="24"/>
          <w:lang w:eastAsia="es-MX"/>
        </w:rPr>
        <w:t>interponer un juicio ciudadano</w:t>
      </w:r>
      <w:r w:rsidR="00B42806" w:rsidRPr="007E018C">
        <w:rPr>
          <w:rFonts w:ascii="Arial" w:eastAsia="Times New Roman" w:hAnsi="Arial" w:cs="Arial"/>
          <w:sz w:val="24"/>
          <w:szCs w:val="24"/>
          <w:lang w:eastAsia="es-MX"/>
        </w:rPr>
        <w:t xml:space="preserve">; </w:t>
      </w:r>
      <w:r w:rsidR="004E113F" w:rsidRPr="007E018C">
        <w:rPr>
          <w:rFonts w:ascii="Arial" w:eastAsia="Times New Roman" w:hAnsi="Arial" w:cs="Arial"/>
          <w:sz w:val="24"/>
          <w:szCs w:val="24"/>
          <w:lang w:eastAsia="es-MX"/>
        </w:rPr>
        <w:t>pero</w:t>
      </w:r>
      <w:r w:rsidR="00B42806" w:rsidRPr="007E018C">
        <w:rPr>
          <w:rFonts w:ascii="Arial" w:eastAsia="Times New Roman" w:hAnsi="Arial" w:cs="Arial"/>
          <w:sz w:val="24"/>
          <w:szCs w:val="24"/>
          <w:lang w:eastAsia="es-MX"/>
        </w:rPr>
        <w:t xml:space="preserve"> este órgano jurisdiccional lo reencauzó a un nuevo medio de impugnación</w:t>
      </w:r>
      <w:r w:rsidR="00B42806" w:rsidRPr="00B42806">
        <w:rPr>
          <w:rFonts w:ascii="Arial" w:eastAsia="Times New Roman" w:hAnsi="Arial" w:cs="Arial"/>
          <w:sz w:val="24"/>
          <w:szCs w:val="24"/>
          <w:lang w:eastAsia="es-MX"/>
        </w:rPr>
        <w:t xml:space="preserve">.  </w:t>
      </w:r>
    </w:p>
    <w:p w14:paraId="2830D865" w14:textId="1EA38253" w:rsidR="00963020" w:rsidRPr="007B2964" w:rsidRDefault="00B43B9F" w:rsidP="00421143">
      <w:pPr>
        <w:spacing w:before="100" w:beforeAutospacing="1" w:after="100" w:afterAutospacing="1" w:line="360" w:lineRule="auto"/>
        <w:jc w:val="both"/>
        <w:rPr>
          <w:rFonts w:ascii="Arial" w:eastAsia="Times New Roman" w:hAnsi="Arial" w:cs="Arial"/>
          <w:sz w:val="24"/>
          <w:szCs w:val="24"/>
          <w:lang w:eastAsia="es-MX"/>
        </w:rPr>
      </w:pPr>
      <w:r w:rsidRPr="00B12AE1">
        <w:rPr>
          <w:rFonts w:ascii="Arial" w:eastAsia="Times New Roman" w:hAnsi="Arial" w:cs="Arial"/>
          <w:sz w:val="24"/>
          <w:szCs w:val="24"/>
          <w:lang w:eastAsia="es-MX"/>
        </w:rPr>
        <w:t>E</w:t>
      </w:r>
      <w:r w:rsidR="00963020" w:rsidRPr="00B12AE1">
        <w:rPr>
          <w:rFonts w:ascii="Arial" w:eastAsia="Times New Roman" w:hAnsi="Arial" w:cs="Arial"/>
          <w:sz w:val="24"/>
          <w:szCs w:val="24"/>
          <w:lang w:eastAsia="es-MX"/>
        </w:rPr>
        <w:t>n primer término, c</w:t>
      </w:r>
      <w:r w:rsidR="00895582" w:rsidRPr="00B12AE1">
        <w:rPr>
          <w:rFonts w:ascii="Arial" w:eastAsia="Times New Roman" w:hAnsi="Arial" w:cs="Arial"/>
          <w:sz w:val="24"/>
          <w:szCs w:val="24"/>
          <w:lang w:eastAsia="es-MX"/>
        </w:rPr>
        <w:t xml:space="preserve">omo ya se dijo, </w:t>
      </w:r>
      <w:r w:rsidR="00365CBD" w:rsidRPr="00B12AE1">
        <w:rPr>
          <w:rFonts w:ascii="Arial" w:eastAsia="Times New Roman" w:hAnsi="Arial" w:cs="Arial"/>
          <w:sz w:val="24"/>
          <w:szCs w:val="24"/>
          <w:lang w:eastAsia="es-MX"/>
        </w:rPr>
        <w:t>en el escrito presentado por la actora señaló q</w:t>
      </w:r>
      <w:r w:rsidR="0091085D" w:rsidRPr="00B12AE1">
        <w:rPr>
          <w:rFonts w:ascii="Arial" w:eastAsia="Times New Roman" w:hAnsi="Arial" w:cs="Arial"/>
          <w:sz w:val="24"/>
          <w:szCs w:val="24"/>
          <w:lang w:eastAsia="es-MX"/>
        </w:rPr>
        <w:t xml:space="preserve">ue se vulneraban sus derechos político electorales, </w:t>
      </w:r>
      <w:r w:rsidR="00495987">
        <w:rPr>
          <w:rFonts w:ascii="Arial" w:eastAsia="Times New Roman" w:hAnsi="Arial" w:cs="Arial"/>
          <w:sz w:val="24"/>
          <w:szCs w:val="24"/>
          <w:lang w:eastAsia="es-MX"/>
        </w:rPr>
        <w:t xml:space="preserve">derivado de </w:t>
      </w:r>
      <w:r w:rsidR="00495987">
        <w:rPr>
          <w:rFonts w:ascii="Arial" w:eastAsia="Times New Roman" w:hAnsi="Arial" w:cs="Arial"/>
          <w:sz w:val="24"/>
          <w:szCs w:val="24"/>
          <w:lang w:eastAsia="es-MX"/>
        </w:rPr>
        <w:lastRenderedPageBreak/>
        <w:t xml:space="preserve">inconformidades o agravios en contra del desarrollo de la asamblea y del acta que asentó los acuerdos tomados por la Asamblea General, </w:t>
      </w:r>
      <w:r w:rsidR="0091085D" w:rsidRPr="00B12AE1">
        <w:rPr>
          <w:rFonts w:ascii="Arial" w:eastAsia="Times New Roman" w:hAnsi="Arial" w:cs="Arial"/>
          <w:sz w:val="24"/>
          <w:szCs w:val="24"/>
          <w:lang w:eastAsia="es-MX"/>
        </w:rPr>
        <w:t xml:space="preserve">por lo que este </w:t>
      </w:r>
      <w:r w:rsidR="004E113F" w:rsidRPr="007E018C">
        <w:rPr>
          <w:rFonts w:ascii="Arial" w:eastAsia="Times New Roman" w:hAnsi="Arial" w:cs="Arial"/>
          <w:sz w:val="24"/>
          <w:szCs w:val="24"/>
          <w:lang w:eastAsia="es-MX"/>
        </w:rPr>
        <w:t xml:space="preserve">Tribunal Electoral </w:t>
      </w:r>
      <w:r w:rsidR="0091085D" w:rsidRPr="007E018C">
        <w:rPr>
          <w:rFonts w:ascii="Arial" w:eastAsia="Times New Roman" w:hAnsi="Arial" w:cs="Arial"/>
          <w:sz w:val="24"/>
          <w:szCs w:val="24"/>
          <w:lang w:eastAsia="es-MX"/>
        </w:rPr>
        <w:t>en cumplimiento a lo estipulado en la Constitución Política del Estado Libre y Soberano de Michoacán</w:t>
      </w:r>
      <w:r w:rsidR="004E113F" w:rsidRPr="007E018C">
        <w:rPr>
          <w:rFonts w:ascii="Arial" w:eastAsia="Times New Roman" w:hAnsi="Arial" w:cs="Arial"/>
          <w:sz w:val="24"/>
          <w:szCs w:val="24"/>
          <w:lang w:eastAsia="es-MX"/>
        </w:rPr>
        <w:t xml:space="preserve"> de Ocampo</w:t>
      </w:r>
      <w:r w:rsidR="005302BC" w:rsidRPr="007E018C">
        <w:rPr>
          <w:rStyle w:val="Refdenotaalpie"/>
          <w:rFonts w:ascii="Arial" w:eastAsia="Times New Roman" w:hAnsi="Arial" w:cs="Arial"/>
          <w:sz w:val="24"/>
          <w:szCs w:val="24"/>
          <w:lang w:eastAsia="es-MX"/>
        </w:rPr>
        <w:footnoteReference w:id="27"/>
      </w:r>
      <w:r w:rsidR="0091085D" w:rsidRPr="00B12AE1">
        <w:rPr>
          <w:rFonts w:ascii="Arial" w:eastAsia="Times New Roman" w:hAnsi="Arial" w:cs="Arial"/>
          <w:sz w:val="24"/>
          <w:szCs w:val="24"/>
          <w:lang w:eastAsia="es-MX"/>
        </w:rPr>
        <w:t xml:space="preserve"> relativo a proteger tales derechos</w:t>
      </w:r>
      <w:r w:rsidR="00365CBD" w:rsidRPr="00B12AE1">
        <w:rPr>
          <w:rFonts w:ascii="Arial" w:eastAsia="Times New Roman" w:hAnsi="Arial" w:cs="Arial"/>
          <w:sz w:val="24"/>
          <w:szCs w:val="24"/>
          <w:lang w:eastAsia="es-MX"/>
        </w:rPr>
        <w:t>, por lo que este órgano jurisdiccional determinó estudiar sus planteamientos</w:t>
      </w:r>
      <w:r w:rsidR="00A033D3" w:rsidRPr="00B12AE1">
        <w:rPr>
          <w:rFonts w:ascii="Arial" w:eastAsia="Times New Roman" w:hAnsi="Arial" w:cs="Arial"/>
          <w:sz w:val="24"/>
          <w:szCs w:val="24"/>
          <w:lang w:eastAsia="es-MX"/>
        </w:rPr>
        <w:t xml:space="preserve"> en un nuevo medio de impugnación</w:t>
      </w:r>
      <w:r w:rsidR="00365CBD" w:rsidRPr="00B12AE1">
        <w:rPr>
          <w:rFonts w:ascii="Arial" w:eastAsia="Times New Roman" w:hAnsi="Arial" w:cs="Arial"/>
          <w:sz w:val="24"/>
          <w:szCs w:val="24"/>
          <w:lang w:eastAsia="es-MX"/>
        </w:rPr>
        <w:t>.</w:t>
      </w:r>
      <w:r w:rsidR="00365CBD">
        <w:rPr>
          <w:rFonts w:ascii="Arial" w:eastAsia="Times New Roman" w:hAnsi="Arial" w:cs="Arial"/>
          <w:sz w:val="24"/>
          <w:szCs w:val="24"/>
          <w:lang w:eastAsia="es-MX"/>
        </w:rPr>
        <w:t xml:space="preserve"> </w:t>
      </w:r>
    </w:p>
    <w:p w14:paraId="16FFE294" w14:textId="1F874E36" w:rsidR="00496E60" w:rsidRDefault="007B2964" w:rsidP="00421143">
      <w:pPr>
        <w:spacing w:before="100" w:beforeAutospacing="1" w:after="100" w:afterAutospacing="1" w:line="360" w:lineRule="auto"/>
        <w:jc w:val="both"/>
        <w:rPr>
          <w:rFonts w:ascii="Arial" w:eastAsia="Times New Roman" w:hAnsi="Arial" w:cs="Arial"/>
          <w:sz w:val="24"/>
          <w:szCs w:val="24"/>
          <w:lang w:eastAsia="es-MX"/>
        </w:rPr>
      </w:pPr>
      <w:r w:rsidRPr="007B2964">
        <w:rPr>
          <w:rFonts w:ascii="Arial" w:eastAsia="Times New Roman" w:hAnsi="Arial" w:cs="Arial"/>
          <w:sz w:val="24"/>
          <w:szCs w:val="24"/>
          <w:lang w:eastAsia="es-MX"/>
        </w:rPr>
        <w:t xml:space="preserve">Por tanto, sí se advierte el requisito relativo a la identificación del acto impugnado y la autoridad responsable. Asimismo, </w:t>
      </w:r>
      <w:r w:rsidR="002E0C7B">
        <w:rPr>
          <w:rFonts w:ascii="Arial" w:eastAsia="Times New Roman" w:hAnsi="Arial" w:cs="Arial"/>
          <w:sz w:val="24"/>
          <w:szCs w:val="24"/>
          <w:lang w:eastAsia="es-MX"/>
        </w:rPr>
        <w:t xml:space="preserve">se </w:t>
      </w:r>
      <w:r w:rsidR="00E76751">
        <w:rPr>
          <w:rFonts w:ascii="Arial" w:eastAsia="Times New Roman" w:hAnsi="Arial" w:cs="Arial"/>
          <w:sz w:val="24"/>
          <w:szCs w:val="24"/>
          <w:lang w:eastAsia="es-MX"/>
        </w:rPr>
        <w:t xml:space="preserve">observa </w:t>
      </w:r>
      <w:r w:rsidR="002E0C7B">
        <w:rPr>
          <w:rFonts w:ascii="Arial" w:eastAsia="Times New Roman" w:hAnsi="Arial" w:cs="Arial"/>
          <w:sz w:val="24"/>
          <w:szCs w:val="24"/>
          <w:lang w:eastAsia="es-MX"/>
        </w:rPr>
        <w:t xml:space="preserve">que </w:t>
      </w:r>
      <w:r w:rsidRPr="007B2964">
        <w:rPr>
          <w:rFonts w:ascii="Arial" w:eastAsia="Times New Roman" w:hAnsi="Arial" w:cs="Arial"/>
          <w:sz w:val="24"/>
          <w:szCs w:val="24"/>
          <w:lang w:eastAsia="es-MX"/>
        </w:rPr>
        <w:t>el incidente que formula a fin de objetar el</w:t>
      </w:r>
      <w:r w:rsidR="002E0C7B">
        <w:rPr>
          <w:rFonts w:ascii="Arial" w:eastAsia="Times New Roman" w:hAnsi="Arial" w:cs="Arial"/>
          <w:sz w:val="24"/>
          <w:szCs w:val="24"/>
          <w:lang w:eastAsia="es-MX"/>
        </w:rPr>
        <w:t xml:space="preserve"> acto impugnado </w:t>
      </w:r>
      <w:r w:rsidRPr="007B2964">
        <w:rPr>
          <w:rFonts w:ascii="Arial" w:eastAsia="Times New Roman" w:hAnsi="Arial" w:cs="Arial"/>
          <w:sz w:val="24"/>
          <w:szCs w:val="24"/>
          <w:lang w:eastAsia="es-MX"/>
        </w:rPr>
        <w:t xml:space="preserve">forma parte de </w:t>
      </w:r>
      <w:r>
        <w:rPr>
          <w:rFonts w:ascii="Arial" w:eastAsia="Times New Roman" w:hAnsi="Arial" w:cs="Arial"/>
          <w:sz w:val="24"/>
          <w:szCs w:val="24"/>
          <w:lang w:eastAsia="es-MX"/>
        </w:rPr>
        <w:t xml:space="preserve">los </w:t>
      </w:r>
      <w:r w:rsidR="002E0C7B">
        <w:rPr>
          <w:rFonts w:ascii="Arial" w:eastAsia="Times New Roman" w:hAnsi="Arial" w:cs="Arial"/>
          <w:sz w:val="24"/>
          <w:szCs w:val="24"/>
          <w:lang w:eastAsia="es-MX"/>
        </w:rPr>
        <w:t xml:space="preserve">agravios </w:t>
      </w:r>
      <w:r w:rsidR="00E76751">
        <w:rPr>
          <w:rFonts w:ascii="Arial" w:eastAsia="Times New Roman" w:hAnsi="Arial" w:cs="Arial"/>
          <w:sz w:val="24"/>
          <w:szCs w:val="24"/>
          <w:lang w:eastAsia="es-MX"/>
        </w:rPr>
        <w:t xml:space="preserve">que debe contener un medio de impugnación. </w:t>
      </w:r>
    </w:p>
    <w:p w14:paraId="1D8E683F" w14:textId="3669E195" w:rsidR="00E76751" w:rsidRDefault="00E76751" w:rsidP="00421143">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De ahí que se </w:t>
      </w:r>
      <w:r w:rsidRPr="00E76751">
        <w:rPr>
          <w:rFonts w:ascii="Arial" w:eastAsia="Times New Roman" w:hAnsi="Arial" w:cs="Arial"/>
          <w:b/>
          <w:bCs/>
          <w:sz w:val="24"/>
          <w:szCs w:val="24"/>
          <w:lang w:eastAsia="es-MX"/>
        </w:rPr>
        <w:t>desestime</w:t>
      </w:r>
      <w:r>
        <w:rPr>
          <w:rFonts w:ascii="Arial" w:eastAsia="Times New Roman" w:hAnsi="Arial" w:cs="Arial"/>
          <w:sz w:val="24"/>
          <w:szCs w:val="24"/>
          <w:lang w:eastAsia="es-MX"/>
        </w:rPr>
        <w:t xml:space="preserve"> la causal invocada. </w:t>
      </w:r>
    </w:p>
    <w:p w14:paraId="48205A2A" w14:textId="4713CB5C" w:rsidR="00D53962" w:rsidRDefault="00E76751" w:rsidP="00421143">
      <w:pPr>
        <w:spacing w:before="100" w:beforeAutospacing="1" w:after="100" w:afterAutospacing="1" w:line="360" w:lineRule="auto"/>
        <w:jc w:val="both"/>
        <w:rPr>
          <w:rFonts w:ascii="Arial" w:eastAsia="Times New Roman" w:hAnsi="Arial" w:cs="Arial"/>
          <w:sz w:val="24"/>
          <w:szCs w:val="24"/>
          <w:lang w:eastAsia="es-MX"/>
        </w:rPr>
      </w:pPr>
      <w:r w:rsidRPr="00903B04">
        <w:rPr>
          <w:rFonts w:ascii="Arial" w:eastAsia="Times New Roman" w:hAnsi="Arial" w:cs="Arial"/>
          <w:sz w:val="24"/>
          <w:szCs w:val="24"/>
          <w:lang w:eastAsia="es-MX"/>
        </w:rPr>
        <w:t>Por otra parte,</w:t>
      </w:r>
      <w:r w:rsidR="00D53962">
        <w:rPr>
          <w:rFonts w:ascii="Arial" w:eastAsia="Times New Roman" w:hAnsi="Arial" w:cs="Arial"/>
          <w:sz w:val="24"/>
          <w:szCs w:val="24"/>
          <w:lang w:eastAsia="es-MX"/>
        </w:rPr>
        <w:t xml:space="preserve"> con relación a la causal de improcedencia hecha valer por las autoridades responsables relativa a la </w:t>
      </w:r>
      <w:r w:rsidR="00D53962" w:rsidRPr="00903B04">
        <w:rPr>
          <w:rFonts w:ascii="Arial" w:eastAsia="Times New Roman" w:hAnsi="Arial" w:cs="Arial"/>
          <w:sz w:val="24"/>
          <w:szCs w:val="24"/>
          <w:lang w:eastAsia="es-MX"/>
        </w:rPr>
        <w:t>falta de competencia de este órgano jurisdiccional para para conocer del procedimiento interno de una comunidad indígena</w:t>
      </w:r>
      <w:r w:rsidR="000A4D3F">
        <w:rPr>
          <w:rFonts w:ascii="Arial" w:eastAsia="Times New Roman" w:hAnsi="Arial" w:cs="Arial"/>
          <w:sz w:val="24"/>
          <w:szCs w:val="24"/>
          <w:lang w:eastAsia="es-MX"/>
        </w:rPr>
        <w:t xml:space="preserve">, </w:t>
      </w:r>
      <w:r w:rsidR="000A4D3F" w:rsidRPr="007E018C">
        <w:rPr>
          <w:rFonts w:ascii="Arial" w:eastAsia="Times New Roman" w:hAnsi="Arial" w:cs="Arial"/>
          <w:sz w:val="24"/>
          <w:szCs w:val="24"/>
          <w:lang w:eastAsia="es-MX"/>
        </w:rPr>
        <w:t>e</w:t>
      </w:r>
      <w:r w:rsidR="000722A8" w:rsidRPr="007E018C">
        <w:rPr>
          <w:rFonts w:ascii="Arial" w:eastAsia="Times New Roman" w:hAnsi="Arial" w:cs="Arial"/>
          <w:sz w:val="24"/>
          <w:szCs w:val="24"/>
          <w:lang w:eastAsia="es-MX"/>
        </w:rPr>
        <w:t xml:space="preserve">ste </w:t>
      </w:r>
      <w:r w:rsidR="004E113F" w:rsidRPr="007E018C">
        <w:rPr>
          <w:rFonts w:ascii="Arial" w:eastAsia="Times New Roman" w:hAnsi="Arial" w:cs="Arial"/>
          <w:sz w:val="24"/>
          <w:szCs w:val="24"/>
          <w:lang w:eastAsia="es-MX"/>
        </w:rPr>
        <w:t xml:space="preserve">Tribunal Electoral </w:t>
      </w:r>
      <w:r w:rsidR="000722A8" w:rsidRPr="007E018C">
        <w:rPr>
          <w:rFonts w:ascii="Arial" w:eastAsia="Times New Roman" w:hAnsi="Arial" w:cs="Arial"/>
          <w:sz w:val="24"/>
          <w:szCs w:val="24"/>
          <w:lang w:eastAsia="es-MX"/>
        </w:rPr>
        <w:t>ya</w:t>
      </w:r>
      <w:r w:rsidR="000722A8">
        <w:rPr>
          <w:rFonts w:ascii="Arial" w:eastAsia="Times New Roman" w:hAnsi="Arial" w:cs="Arial"/>
          <w:sz w:val="24"/>
          <w:szCs w:val="24"/>
          <w:lang w:eastAsia="es-MX"/>
        </w:rPr>
        <w:t xml:space="preserve"> se pronunció en el apartado de </w:t>
      </w:r>
      <w:r w:rsidR="000A4D3F">
        <w:rPr>
          <w:rFonts w:ascii="Arial" w:eastAsia="Times New Roman" w:hAnsi="Arial" w:cs="Arial"/>
          <w:sz w:val="24"/>
          <w:szCs w:val="24"/>
          <w:lang w:eastAsia="es-MX"/>
        </w:rPr>
        <w:t>c</w:t>
      </w:r>
      <w:r w:rsidR="000722A8">
        <w:rPr>
          <w:rFonts w:ascii="Arial" w:eastAsia="Times New Roman" w:hAnsi="Arial" w:cs="Arial"/>
          <w:sz w:val="24"/>
          <w:szCs w:val="24"/>
          <w:lang w:eastAsia="es-MX"/>
        </w:rPr>
        <w:t xml:space="preserve">ompetencia. </w:t>
      </w:r>
    </w:p>
    <w:p w14:paraId="35117FF1" w14:textId="284D525E" w:rsidR="00356274" w:rsidRPr="0097577F" w:rsidRDefault="000A4D3F" w:rsidP="00421143">
      <w:pPr>
        <w:spacing w:before="100" w:beforeAutospacing="1" w:after="100" w:afterAutospacing="1" w:line="360" w:lineRule="auto"/>
        <w:jc w:val="both"/>
        <w:rPr>
          <w:rFonts w:ascii="Arial" w:eastAsia="Times New Roman" w:hAnsi="Arial" w:cs="Arial"/>
          <w:sz w:val="24"/>
          <w:szCs w:val="24"/>
          <w:lang w:val="es-ES_tradnl" w:eastAsia="es-MX"/>
        </w:rPr>
      </w:pPr>
      <w:r>
        <w:rPr>
          <w:rFonts w:ascii="Arial" w:eastAsia="Times New Roman" w:hAnsi="Arial" w:cs="Arial"/>
          <w:sz w:val="24"/>
          <w:szCs w:val="24"/>
          <w:lang w:eastAsia="es-MX"/>
        </w:rPr>
        <w:t xml:space="preserve">Ahora, </w:t>
      </w:r>
      <w:r w:rsidR="00757661" w:rsidRPr="0097577F">
        <w:rPr>
          <w:rFonts w:ascii="Arial" w:eastAsia="Times New Roman" w:hAnsi="Arial" w:cs="Arial"/>
          <w:sz w:val="24"/>
          <w:szCs w:val="24"/>
          <w:lang w:eastAsia="es-MX"/>
        </w:rPr>
        <w:t>l</w:t>
      </w:r>
      <w:r w:rsidR="00B83C0A" w:rsidRPr="0097577F">
        <w:rPr>
          <w:rFonts w:ascii="Arial" w:eastAsia="Times New Roman" w:hAnsi="Arial" w:cs="Arial"/>
          <w:sz w:val="24"/>
          <w:szCs w:val="24"/>
          <w:lang w:eastAsia="es-MX"/>
        </w:rPr>
        <w:t xml:space="preserve">a parte </w:t>
      </w:r>
      <w:r w:rsidR="00B83C0A" w:rsidRPr="007E018C">
        <w:rPr>
          <w:rFonts w:ascii="Arial" w:eastAsia="Times New Roman" w:hAnsi="Arial" w:cs="Arial"/>
          <w:b/>
          <w:bCs/>
          <w:sz w:val="24"/>
          <w:szCs w:val="24"/>
          <w:lang w:eastAsia="es-MX"/>
        </w:rPr>
        <w:t>tercera interesad</w:t>
      </w:r>
      <w:r w:rsidR="00EE1C29" w:rsidRPr="007E018C">
        <w:rPr>
          <w:rFonts w:ascii="Arial" w:eastAsia="Times New Roman" w:hAnsi="Arial" w:cs="Arial"/>
          <w:b/>
          <w:bCs/>
          <w:sz w:val="24"/>
          <w:szCs w:val="24"/>
          <w:lang w:eastAsia="es-MX"/>
        </w:rPr>
        <w:t>a</w:t>
      </w:r>
      <w:r w:rsidR="00B83C0A" w:rsidRPr="007E018C">
        <w:rPr>
          <w:rFonts w:ascii="Arial" w:eastAsia="Times New Roman" w:hAnsi="Arial" w:cs="Arial"/>
          <w:sz w:val="24"/>
          <w:szCs w:val="24"/>
          <w:lang w:eastAsia="es-MX"/>
        </w:rPr>
        <w:t xml:space="preserve"> </w:t>
      </w:r>
      <w:r w:rsidR="00974CED" w:rsidRPr="007E018C">
        <w:rPr>
          <w:rFonts w:ascii="Arial" w:eastAsia="Times New Roman" w:hAnsi="Arial" w:cs="Arial"/>
          <w:sz w:val="24"/>
          <w:szCs w:val="24"/>
          <w:lang w:eastAsia="es-MX"/>
        </w:rPr>
        <w:t>señala</w:t>
      </w:r>
      <w:r w:rsidR="00356274" w:rsidRPr="007E018C">
        <w:rPr>
          <w:rFonts w:ascii="Arial" w:eastAsia="Times New Roman" w:hAnsi="Arial" w:cs="Arial"/>
          <w:sz w:val="24"/>
          <w:szCs w:val="24"/>
          <w:lang w:eastAsia="es-MX"/>
        </w:rPr>
        <w:t xml:space="preserve"> </w:t>
      </w:r>
      <w:r w:rsidR="00974CED" w:rsidRPr="007E018C">
        <w:rPr>
          <w:rFonts w:ascii="Arial" w:eastAsia="Times New Roman" w:hAnsi="Arial" w:cs="Arial"/>
          <w:sz w:val="24"/>
          <w:szCs w:val="24"/>
          <w:lang w:eastAsia="es-MX"/>
        </w:rPr>
        <w:t xml:space="preserve">que el presente juicio de la ciudadanía debe declarase improcedente, para lo cual </w:t>
      </w:r>
      <w:r w:rsidR="00757661" w:rsidRPr="007E018C">
        <w:rPr>
          <w:rFonts w:ascii="Arial" w:eastAsia="Times New Roman" w:hAnsi="Arial" w:cs="Arial"/>
          <w:sz w:val="24"/>
          <w:szCs w:val="24"/>
          <w:lang w:val="es-ES_tradnl" w:eastAsia="es-MX"/>
        </w:rPr>
        <w:t xml:space="preserve">argumentan que </w:t>
      </w:r>
      <w:r w:rsidR="00356274" w:rsidRPr="007E018C">
        <w:rPr>
          <w:rFonts w:ascii="Arial" w:eastAsia="Times New Roman" w:hAnsi="Arial" w:cs="Arial"/>
          <w:sz w:val="24"/>
          <w:szCs w:val="24"/>
          <w:lang w:val="es-ES_tradnl" w:eastAsia="es-MX"/>
        </w:rPr>
        <w:t xml:space="preserve">las decisiones tomadas en las </w:t>
      </w:r>
      <w:r w:rsidR="004E113F" w:rsidRPr="007E018C">
        <w:rPr>
          <w:rFonts w:ascii="Arial" w:eastAsia="Times New Roman" w:hAnsi="Arial" w:cs="Arial"/>
          <w:sz w:val="24"/>
          <w:szCs w:val="24"/>
          <w:lang w:val="es-ES_tradnl" w:eastAsia="es-MX"/>
        </w:rPr>
        <w:t xml:space="preserve">Asambleas Generales </w:t>
      </w:r>
      <w:r w:rsidR="00356274" w:rsidRPr="007E018C">
        <w:rPr>
          <w:rFonts w:ascii="Arial" w:eastAsia="Times New Roman" w:hAnsi="Arial" w:cs="Arial"/>
          <w:sz w:val="24"/>
          <w:szCs w:val="24"/>
          <w:lang w:val="es-ES_tradnl" w:eastAsia="es-MX"/>
        </w:rPr>
        <w:t xml:space="preserve">son totalmente legítimas, por lo que este Tribunal </w:t>
      </w:r>
      <w:r w:rsidR="004E113F" w:rsidRPr="007E018C">
        <w:rPr>
          <w:rFonts w:ascii="Arial" w:eastAsia="Times New Roman" w:hAnsi="Arial" w:cs="Arial"/>
          <w:sz w:val="24"/>
          <w:szCs w:val="24"/>
          <w:lang w:val="es-ES_tradnl" w:eastAsia="es-MX"/>
        </w:rPr>
        <w:t xml:space="preserve">Electoral </w:t>
      </w:r>
      <w:r w:rsidR="00356274" w:rsidRPr="007E018C">
        <w:rPr>
          <w:rFonts w:ascii="Arial" w:eastAsia="Times New Roman" w:hAnsi="Arial" w:cs="Arial"/>
          <w:sz w:val="24"/>
          <w:szCs w:val="24"/>
          <w:lang w:val="es-ES_tradnl" w:eastAsia="es-MX"/>
        </w:rPr>
        <w:t>debe respetar</w:t>
      </w:r>
      <w:r w:rsidR="00356274" w:rsidRPr="0097577F">
        <w:rPr>
          <w:rFonts w:ascii="Arial" w:eastAsia="Times New Roman" w:hAnsi="Arial" w:cs="Arial"/>
          <w:sz w:val="24"/>
          <w:szCs w:val="24"/>
          <w:lang w:val="es-ES_tradnl" w:eastAsia="es-MX"/>
        </w:rPr>
        <w:t xml:space="preserve"> esas decisiones al tener plena validez dentro de su sistema normativo interno</w:t>
      </w:r>
      <w:r w:rsidR="003B6740">
        <w:rPr>
          <w:rFonts w:ascii="Arial" w:eastAsia="Times New Roman" w:hAnsi="Arial" w:cs="Arial"/>
          <w:sz w:val="24"/>
          <w:szCs w:val="24"/>
          <w:lang w:val="es-ES_tradnl" w:eastAsia="es-MX"/>
        </w:rPr>
        <w:t>, de conformidad con sus</w:t>
      </w:r>
      <w:r w:rsidR="00356274" w:rsidRPr="0097577F">
        <w:rPr>
          <w:rFonts w:ascii="Arial" w:eastAsia="Times New Roman" w:hAnsi="Arial" w:cs="Arial"/>
          <w:sz w:val="24"/>
          <w:szCs w:val="24"/>
          <w:lang w:val="es-ES_tradnl" w:eastAsia="es-MX"/>
        </w:rPr>
        <w:t xml:space="preserve"> usos y costumbres.</w:t>
      </w:r>
    </w:p>
    <w:p w14:paraId="508F49F9" w14:textId="6E7E9983" w:rsidR="00356274" w:rsidRPr="0097577F" w:rsidRDefault="00356274" w:rsidP="00421143">
      <w:pPr>
        <w:spacing w:before="100" w:beforeAutospacing="1" w:after="100" w:afterAutospacing="1" w:line="360" w:lineRule="auto"/>
        <w:jc w:val="both"/>
        <w:rPr>
          <w:rFonts w:ascii="Arial" w:eastAsia="Times New Roman" w:hAnsi="Arial" w:cs="Arial"/>
          <w:sz w:val="24"/>
          <w:szCs w:val="24"/>
          <w:lang w:val="es-ES_tradnl" w:eastAsia="es-MX"/>
        </w:rPr>
      </w:pPr>
      <w:r w:rsidRPr="0097577F">
        <w:rPr>
          <w:rFonts w:ascii="Arial" w:eastAsia="Times New Roman" w:hAnsi="Arial" w:cs="Arial"/>
          <w:sz w:val="24"/>
          <w:szCs w:val="24"/>
          <w:lang w:val="es-ES_tradnl" w:eastAsia="es-MX"/>
        </w:rPr>
        <w:t xml:space="preserve">Asimismo, señalan que </w:t>
      </w:r>
      <w:r w:rsidR="0044063F" w:rsidRPr="0097577F">
        <w:rPr>
          <w:rFonts w:ascii="Arial" w:eastAsia="Times New Roman" w:hAnsi="Arial" w:cs="Arial"/>
          <w:sz w:val="24"/>
          <w:szCs w:val="24"/>
          <w:lang w:val="es-ES_tradnl" w:eastAsia="es-MX"/>
        </w:rPr>
        <w:t xml:space="preserve">se debe desechar la prueba aportada por la actora relativa a la grabación de la Asamblea General, toda vez que no ha sido verificada, cotejada, ni puesta al conocimiento de las autoridades tradicionales de la comunidad de </w:t>
      </w:r>
      <w:r w:rsidR="002D2BDE" w:rsidRPr="002D2BDE">
        <w:rPr>
          <w:rFonts w:ascii="Arial" w:eastAsia="Times New Roman" w:hAnsi="Arial" w:cs="Arial"/>
          <w:color w:val="FFFFFF"/>
          <w:sz w:val="24"/>
          <w:szCs w:val="24"/>
          <w:highlight w:val="darkCyan"/>
          <w:lang w:val="es-ES_tradnl" w:eastAsia="es-MX"/>
        </w:rPr>
        <w:t>[No.12]_ELIMINADO_el_Municipio_[28]</w:t>
      </w:r>
      <w:r w:rsidR="0044063F" w:rsidRPr="0097577F">
        <w:rPr>
          <w:rFonts w:ascii="Arial" w:eastAsia="Times New Roman" w:hAnsi="Arial" w:cs="Arial"/>
          <w:sz w:val="24"/>
          <w:szCs w:val="24"/>
          <w:lang w:val="es-ES_tradnl" w:eastAsia="es-MX"/>
        </w:rPr>
        <w:t xml:space="preserve">, por lo cual carecen de validez y eficacia jurídica. </w:t>
      </w:r>
    </w:p>
    <w:p w14:paraId="776F2945" w14:textId="4BABEB9F" w:rsidR="0044063F" w:rsidRPr="0097577F" w:rsidRDefault="00847993" w:rsidP="00D43B93">
      <w:pPr>
        <w:spacing w:before="100" w:beforeAutospacing="1" w:after="100" w:afterAutospacing="1" w:line="360" w:lineRule="auto"/>
        <w:contextualSpacing/>
        <w:jc w:val="both"/>
        <w:rPr>
          <w:rFonts w:ascii="Arial" w:eastAsia="Aptos" w:hAnsi="Arial" w:cs="Arial"/>
          <w:kern w:val="2"/>
          <w:sz w:val="24"/>
          <w:szCs w:val="24"/>
          <w:lang w:val="es-ES"/>
          <w14:ligatures w14:val="standardContextual"/>
        </w:rPr>
      </w:pPr>
      <w:r w:rsidRPr="0097577F">
        <w:rPr>
          <w:rFonts w:ascii="Arial" w:eastAsia="Times New Roman" w:hAnsi="Arial" w:cs="Arial"/>
          <w:sz w:val="24"/>
          <w:szCs w:val="24"/>
          <w:lang w:val="es-ES_tradnl" w:eastAsia="es-MX"/>
        </w:rPr>
        <w:lastRenderedPageBreak/>
        <w:t>L</w:t>
      </w:r>
      <w:r w:rsidRPr="0097577F">
        <w:rPr>
          <w:rFonts w:ascii="Arial" w:eastAsia="Aptos" w:hAnsi="Arial" w:cs="Arial"/>
          <w:kern w:val="2"/>
          <w:sz w:val="24"/>
          <w:szCs w:val="24"/>
          <w:lang w:val="es-ES"/>
          <w14:ligatures w14:val="standardContextual"/>
        </w:rPr>
        <w:t>a causal de improcedencia planteada por los terceros interesados involucra cuestiones propias del fondo del asunto,</w:t>
      </w:r>
      <w:r w:rsidRPr="0097577F">
        <w:rPr>
          <w:rFonts w:ascii="Arial" w:eastAsia="Aptos" w:hAnsi="Arial" w:cs="Arial"/>
          <w:kern w:val="2"/>
          <w:sz w:val="24"/>
          <w:szCs w:val="24"/>
          <w:vertAlign w:val="superscript"/>
          <w:lang w:val="es-ES"/>
          <w14:ligatures w14:val="standardContextual"/>
        </w:rPr>
        <w:footnoteReference w:id="28"/>
      </w:r>
      <w:r w:rsidRPr="0097577F">
        <w:rPr>
          <w:rFonts w:ascii="Arial" w:eastAsia="Aptos" w:hAnsi="Arial" w:cs="Arial"/>
          <w:kern w:val="2"/>
          <w:sz w:val="24"/>
          <w:szCs w:val="24"/>
          <w:lang w:val="es-ES"/>
          <w14:ligatures w14:val="standardContextual"/>
        </w:rPr>
        <w:t xml:space="preserve"> </w:t>
      </w:r>
      <w:r w:rsidR="0097577F" w:rsidRPr="0097577F">
        <w:rPr>
          <w:rFonts w:ascii="Arial" w:eastAsia="Aptos" w:hAnsi="Arial" w:cs="Arial"/>
          <w:kern w:val="2"/>
          <w:sz w:val="24"/>
          <w:szCs w:val="24"/>
          <w:lang w:val="es-ES"/>
          <w14:ligatures w14:val="standardContextual"/>
        </w:rPr>
        <w:t xml:space="preserve">debido a que analizar en este momento, la prueba ofertada por la actora y la validez de la </w:t>
      </w:r>
      <w:r w:rsidR="0097577F" w:rsidRPr="007E018C">
        <w:rPr>
          <w:rFonts w:ascii="Arial" w:eastAsia="Aptos" w:hAnsi="Arial" w:cs="Arial"/>
          <w:kern w:val="2"/>
          <w:sz w:val="24"/>
          <w:szCs w:val="24"/>
          <w:lang w:val="es-ES"/>
          <w14:ligatures w14:val="standardContextual"/>
        </w:rPr>
        <w:t>Asamblea</w:t>
      </w:r>
      <w:r w:rsidR="004E113F" w:rsidRPr="007E018C">
        <w:rPr>
          <w:rFonts w:ascii="Arial" w:eastAsia="Aptos" w:hAnsi="Arial" w:cs="Arial"/>
          <w:kern w:val="2"/>
          <w:sz w:val="24"/>
          <w:szCs w:val="24"/>
          <w:lang w:val="es-ES"/>
          <w14:ligatures w14:val="standardContextual"/>
        </w:rPr>
        <w:t xml:space="preserve"> </w:t>
      </w:r>
      <w:proofErr w:type="gramStart"/>
      <w:r w:rsidR="004E113F" w:rsidRPr="007E018C">
        <w:rPr>
          <w:rFonts w:ascii="Arial" w:eastAsia="Aptos" w:hAnsi="Arial" w:cs="Arial"/>
          <w:kern w:val="2"/>
          <w:sz w:val="24"/>
          <w:szCs w:val="24"/>
          <w:lang w:val="es-ES"/>
          <w14:ligatures w14:val="standardContextual"/>
        </w:rPr>
        <w:t>General</w:t>
      </w:r>
      <w:r w:rsidR="0097577F" w:rsidRPr="007E018C">
        <w:rPr>
          <w:rFonts w:ascii="Arial" w:eastAsia="Aptos" w:hAnsi="Arial" w:cs="Arial"/>
          <w:kern w:val="2"/>
          <w:sz w:val="24"/>
          <w:szCs w:val="24"/>
          <w:lang w:val="es-ES"/>
          <w14:ligatures w14:val="standardContextual"/>
        </w:rPr>
        <w:t>,</w:t>
      </w:r>
      <w:proofErr w:type="gramEnd"/>
      <w:r w:rsidR="0097577F" w:rsidRPr="0097577F">
        <w:rPr>
          <w:rFonts w:ascii="Arial" w:eastAsia="Aptos" w:hAnsi="Arial" w:cs="Arial"/>
          <w:kern w:val="2"/>
          <w:sz w:val="24"/>
          <w:szCs w:val="24"/>
          <w:lang w:val="es-ES"/>
          <w14:ligatures w14:val="standardContextual"/>
        </w:rPr>
        <w:t xml:space="preserve"> </w:t>
      </w:r>
      <w:r w:rsidRPr="0097577F">
        <w:rPr>
          <w:rFonts w:ascii="Arial" w:eastAsia="Aptos" w:hAnsi="Arial" w:cs="Arial"/>
          <w:kern w:val="2"/>
          <w:sz w:val="24"/>
          <w:szCs w:val="24"/>
          <w:lang w:val="es-ES"/>
          <w14:ligatures w14:val="standardContextual"/>
        </w:rPr>
        <w:t>implicaría adelantar el estudio del fondo de la controversia, incurriendo en un vicio lógico de petición de principio.</w:t>
      </w:r>
      <w:r w:rsidRPr="0097577F">
        <w:rPr>
          <w:rFonts w:ascii="Arial" w:eastAsia="Aptos" w:hAnsi="Arial" w:cs="Arial"/>
          <w:kern w:val="2"/>
          <w:sz w:val="24"/>
          <w:szCs w:val="24"/>
          <w:vertAlign w:val="superscript"/>
          <w:lang w:val="es-ES"/>
          <w14:ligatures w14:val="standardContextual"/>
        </w:rPr>
        <w:footnoteReference w:id="29"/>
      </w:r>
      <w:r w:rsidRPr="0097577F">
        <w:rPr>
          <w:rFonts w:ascii="Arial" w:eastAsia="Aptos" w:hAnsi="Arial" w:cs="Arial"/>
          <w:kern w:val="2"/>
          <w:sz w:val="24"/>
          <w:szCs w:val="24"/>
          <w:lang w:val="es-ES"/>
          <w14:ligatures w14:val="standardContextual"/>
        </w:rPr>
        <w:t xml:space="preserve"> </w:t>
      </w:r>
    </w:p>
    <w:p w14:paraId="3866C044" w14:textId="77777777" w:rsidR="00D43B93" w:rsidRDefault="00D43B93" w:rsidP="00D43B93">
      <w:pPr>
        <w:spacing w:before="100" w:beforeAutospacing="1" w:after="100" w:afterAutospacing="1" w:line="360" w:lineRule="auto"/>
        <w:contextualSpacing/>
        <w:jc w:val="both"/>
        <w:rPr>
          <w:rFonts w:ascii="Arial" w:eastAsia="Times New Roman" w:hAnsi="Arial" w:cs="Arial"/>
          <w:sz w:val="24"/>
          <w:szCs w:val="24"/>
          <w:lang w:val="es-ES_tradnl" w:eastAsia="es-MX"/>
        </w:rPr>
      </w:pPr>
    </w:p>
    <w:p w14:paraId="13E67F8E" w14:textId="77777777" w:rsidR="00D43B93" w:rsidRDefault="00F5619D" w:rsidP="00D43B93">
      <w:pPr>
        <w:spacing w:before="100" w:beforeAutospacing="1" w:after="100" w:afterAutospacing="1" w:line="360" w:lineRule="auto"/>
        <w:contextualSpacing/>
        <w:jc w:val="both"/>
        <w:rPr>
          <w:rFonts w:ascii="Arial" w:eastAsia="Times New Roman" w:hAnsi="Arial" w:cs="Arial"/>
          <w:sz w:val="24"/>
          <w:szCs w:val="24"/>
          <w:lang w:val="es-ES_tradnl" w:eastAsia="es-MX"/>
        </w:rPr>
      </w:pPr>
      <w:r w:rsidRPr="00A23D4C">
        <w:rPr>
          <w:rFonts w:ascii="Arial" w:eastAsia="Times New Roman" w:hAnsi="Arial" w:cs="Arial"/>
          <w:sz w:val="24"/>
          <w:szCs w:val="24"/>
          <w:lang w:val="es-ES_tradnl" w:eastAsia="es-MX"/>
        </w:rPr>
        <w:t>Por tanto, al no actualizarse la</w:t>
      </w:r>
      <w:r w:rsidR="00546A31" w:rsidRPr="00A23D4C">
        <w:rPr>
          <w:rFonts w:ascii="Arial" w:eastAsia="Times New Roman" w:hAnsi="Arial" w:cs="Arial"/>
          <w:sz w:val="24"/>
          <w:szCs w:val="24"/>
          <w:lang w:val="es-ES_tradnl" w:eastAsia="es-MX"/>
        </w:rPr>
        <w:t>s</w:t>
      </w:r>
      <w:r w:rsidRPr="00A23D4C">
        <w:rPr>
          <w:rFonts w:ascii="Arial" w:eastAsia="Times New Roman" w:hAnsi="Arial" w:cs="Arial"/>
          <w:sz w:val="24"/>
          <w:szCs w:val="24"/>
          <w:lang w:val="es-ES_tradnl" w:eastAsia="es-MX"/>
        </w:rPr>
        <w:t xml:space="preserve"> causal</w:t>
      </w:r>
      <w:r w:rsidR="00546A31" w:rsidRPr="00A23D4C">
        <w:rPr>
          <w:rFonts w:ascii="Arial" w:eastAsia="Times New Roman" w:hAnsi="Arial" w:cs="Arial"/>
          <w:sz w:val="24"/>
          <w:szCs w:val="24"/>
          <w:lang w:val="es-ES_tradnl" w:eastAsia="es-MX"/>
        </w:rPr>
        <w:t>es</w:t>
      </w:r>
      <w:r w:rsidRPr="00A23D4C">
        <w:rPr>
          <w:rFonts w:ascii="Arial" w:eastAsia="Times New Roman" w:hAnsi="Arial" w:cs="Arial"/>
          <w:sz w:val="24"/>
          <w:szCs w:val="24"/>
          <w:lang w:val="es-ES_tradnl" w:eastAsia="es-MX"/>
        </w:rPr>
        <w:t xml:space="preserve"> de improcedencia invocada</w:t>
      </w:r>
      <w:r w:rsidR="00546A31" w:rsidRPr="00A23D4C">
        <w:rPr>
          <w:rFonts w:ascii="Arial" w:eastAsia="Times New Roman" w:hAnsi="Arial" w:cs="Arial"/>
          <w:sz w:val="24"/>
          <w:szCs w:val="24"/>
          <w:lang w:val="es-ES_tradnl" w:eastAsia="es-MX"/>
        </w:rPr>
        <w:t>s</w:t>
      </w:r>
      <w:r w:rsidRPr="00A23D4C">
        <w:rPr>
          <w:rFonts w:ascii="Arial" w:eastAsia="Times New Roman" w:hAnsi="Arial" w:cs="Arial"/>
          <w:sz w:val="24"/>
          <w:szCs w:val="24"/>
          <w:lang w:val="es-ES_tradnl" w:eastAsia="es-MX"/>
        </w:rPr>
        <w:t>, se procede al análisis de los requisitos de procedencia del presente juicio de la ciudadanía.</w:t>
      </w:r>
    </w:p>
    <w:p w14:paraId="10268950" w14:textId="77777777" w:rsidR="00D43B93" w:rsidRDefault="00D43B93" w:rsidP="00D43B93">
      <w:pPr>
        <w:spacing w:before="100" w:beforeAutospacing="1" w:after="100" w:afterAutospacing="1" w:line="360" w:lineRule="auto"/>
        <w:contextualSpacing/>
        <w:jc w:val="both"/>
        <w:rPr>
          <w:rFonts w:ascii="Arial" w:eastAsia="Times New Roman" w:hAnsi="Arial" w:cs="Arial"/>
          <w:sz w:val="24"/>
          <w:szCs w:val="24"/>
          <w:lang w:val="es-ES_tradnl" w:eastAsia="es-MX"/>
        </w:rPr>
      </w:pPr>
    </w:p>
    <w:p w14:paraId="43E6CEB4" w14:textId="0CB829C1" w:rsidR="00592BF2" w:rsidRDefault="00DA16CD" w:rsidP="00D43B93">
      <w:pPr>
        <w:spacing w:before="100" w:beforeAutospacing="1" w:after="100" w:afterAutospacing="1" w:line="360" w:lineRule="auto"/>
        <w:contextualSpacing/>
        <w:jc w:val="both"/>
        <w:rPr>
          <w:rFonts w:ascii="Arial" w:hAnsi="Arial" w:cs="Arial"/>
          <w:b/>
          <w:bCs/>
          <w:color w:val="000000" w:themeColor="text1"/>
          <w:sz w:val="24"/>
          <w:szCs w:val="24"/>
        </w:rPr>
      </w:pPr>
      <w:r w:rsidRPr="00340087">
        <w:rPr>
          <w:rFonts w:ascii="Arial" w:hAnsi="Arial" w:cs="Arial"/>
          <w:b/>
          <w:bCs/>
          <w:color w:val="000000" w:themeColor="text1"/>
          <w:sz w:val="24"/>
          <w:szCs w:val="24"/>
        </w:rPr>
        <w:t>6</w:t>
      </w:r>
      <w:r w:rsidR="003F0F80" w:rsidRPr="00340087">
        <w:rPr>
          <w:rFonts w:ascii="Arial" w:hAnsi="Arial" w:cs="Arial"/>
          <w:b/>
          <w:bCs/>
          <w:color w:val="000000" w:themeColor="text1"/>
          <w:sz w:val="24"/>
          <w:szCs w:val="24"/>
        </w:rPr>
        <w:t xml:space="preserve">. </w:t>
      </w:r>
      <w:r w:rsidR="00592BF2" w:rsidRPr="00340087">
        <w:rPr>
          <w:rFonts w:ascii="Arial" w:hAnsi="Arial" w:cs="Arial"/>
          <w:b/>
          <w:bCs/>
          <w:color w:val="000000" w:themeColor="text1"/>
          <w:sz w:val="24"/>
          <w:szCs w:val="24"/>
        </w:rPr>
        <w:t>Requisitos de procedencia</w:t>
      </w:r>
    </w:p>
    <w:p w14:paraId="149D9933" w14:textId="77777777" w:rsidR="00D43B93" w:rsidRDefault="00D43B93" w:rsidP="00D43B93">
      <w:pPr>
        <w:spacing w:before="100" w:beforeAutospacing="1" w:after="100" w:afterAutospacing="1" w:line="360" w:lineRule="auto"/>
        <w:contextualSpacing/>
        <w:jc w:val="both"/>
        <w:rPr>
          <w:rFonts w:ascii="Arial" w:hAnsi="Arial" w:cs="Arial"/>
          <w:b/>
          <w:bCs/>
          <w:color w:val="000000" w:themeColor="text1"/>
          <w:sz w:val="24"/>
          <w:szCs w:val="24"/>
        </w:rPr>
      </w:pPr>
    </w:p>
    <w:p w14:paraId="4AC28761" w14:textId="316E7E62" w:rsidR="00592BF2" w:rsidRPr="00340087" w:rsidRDefault="00592BF2" w:rsidP="00D43B93">
      <w:pPr>
        <w:spacing w:before="100" w:beforeAutospacing="1" w:after="100" w:afterAutospacing="1" w:line="360" w:lineRule="auto"/>
        <w:jc w:val="both"/>
        <w:rPr>
          <w:rFonts w:ascii="Arial" w:eastAsia="Times New Roman" w:hAnsi="Arial" w:cs="Arial"/>
          <w:sz w:val="24"/>
          <w:szCs w:val="24"/>
        </w:rPr>
      </w:pPr>
      <w:r w:rsidRPr="00340087">
        <w:rPr>
          <w:rFonts w:ascii="Arial" w:eastAsia="Times New Roman" w:hAnsi="Arial" w:cs="Arial"/>
          <w:sz w:val="24"/>
          <w:szCs w:val="24"/>
        </w:rPr>
        <w:t xml:space="preserve">El presente juicio reúne los requisitos de procedencia previstos en los artículos 10, 15, fracción </w:t>
      </w:r>
      <w:proofErr w:type="spellStart"/>
      <w:r w:rsidRPr="00340087">
        <w:rPr>
          <w:rFonts w:ascii="Arial" w:eastAsia="Times New Roman" w:hAnsi="Arial" w:cs="Arial"/>
          <w:sz w:val="24"/>
          <w:szCs w:val="24"/>
        </w:rPr>
        <w:t>lV</w:t>
      </w:r>
      <w:proofErr w:type="spellEnd"/>
      <w:r w:rsidRPr="00340087">
        <w:rPr>
          <w:rFonts w:ascii="Arial" w:eastAsia="Times New Roman" w:hAnsi="Arial" w:cs="Arial"/>
          <w:sz w:val="24"/>
          <w:szCs w:val="24"/>
        </w:rPr>
        <w:t>, 73 y 74, inciso c), de la Ley de Justicia Electoral, conforme con lo siguiente:</w:t>
      </w:r>
    </w:p>
    <w:p w14:paraId="4E2F8040" w14:textId="7EF5C10B" w:rsidR="00275E97" w:rsidRDefault="00DA16CD" w:rsidP="00D43B93">
      <w:pPr>
        <w:spacing w:before="100" w:beforeAutospacing="1" w:after="100" w:afterAutospacing="1" w:line="360" w:lineRule="auto"/>
        <w:jc w:val="both"/>
        <w:rPr>
          <w:rFonts w:ascii="Arial" w:eastAsia="Arial" w:hAnsi="Arial" w:cs="Arial"/>
          <w:sz w:val="24"/>
          <w:szCs w:val="24"/>
          <w:lang w:eastAsia="es-ES"/>
        </w:rPr>
      </w:pPr>
      <w:r w:rsidRPr="00340087">
        <w:rPr>
          <w:rFonts w:ascii="Arial" w:eastAsia="Times New Roman" w:hAnsi="Arial" w:cs="Arial"/>
          <w:b/>
          <w:bCs/>
          <w:sz w:val="24"/>
          <w:szCs w:val="24"/>
        </w:rPr>
        <w:t>6</w:t>
      </w:r>
      <w:r w:rsidR="00592BF2" w:rsidRPr="00340087">
        <w:rPr>
          <w:rFonts w:ascii="Arial" w:eastAsia="Times New Roman" w:hAnsi="Arial" w:cs="Arial"/>
          <w:b/>
          <w:bCs/>
          <w:sz w:val="24"/>
          <w:szCs w:val="24"/>
        </w:rPr>
        <w:t xml:space="preserve">.1. Oportunidad. </w:t>
      </w:r>
      <w:r w:rsidR="00592BF2" w:rsidRPr="00A23D4C">
        <w:rPr>
          <w:rFonts w:ascii="Arial" w:eastAsia="Arial" w:hAnsi="Arial" w:cs="Arial"/>
          <w:sz w:val="24"/>
          <w:szCs w:val="24"/>
          <w:lang w:eastAsia="es-ES"/>
        </w:rPr>
        <w:t>La presentación de la demanda es oportuna</w:t>
      </w:r>
      <w:r w:rsidR="00E95B6C" w:rsidRPr="00A23D4C">
        <w:rPr>
          <w:rFonts w:ascii="Arial" w:eastAsia="Arial" w:hAnsi="Arial" w:cs="Arial"/>
          <w:sz w:val="24"/>
          <w:szCs w:val="24"/>
          <w:lang w:eastAsia="es-ES"/>
        </w:rPr>
        <w:t>, como se ha precisado en el apartado de causales de improcedencia.</w:t>
      </w:r>
    </w:p>
    <w:p w14:paraId="6C841E45" w14:textId="13EA29C5" w:rsidR="00275E97" w:rsidRPr="00A23D4C" w:rsidRDefault="00DA16CD" w:rsidP="00D43B93">
      <w:pPr>
        <w:pStyle w:val="Prrafodelista"/>
        <w:numPr>
          <w:ilvl w:val="1"/>
          <w:numId w:val="7"/>
        </w:numPr>
        <w:spacing w:before="100" w:beforeAutospacing="1" w:after="100" w:afterAutospacing="1" w:line="360" w:lineRule="auto"/>
        <w:ind w:left="0" w:firstLine="0"/>
        <w:jc w:val="both"/>
        <w:rPr>
          <w:rFonts w:ascii="Arial" w:hAnsi="Arial" w:cs="Arial"/>
          <w:color w:val="000000" w:themeColor="text1"/>
          <w:sz w:val="24"/>
          <w:szCs w:val="24"/>
        </w:rPr>
      </w:pPr>
      <w:r w:rsidRPr="00340087">
        <w:rPr>
          <w:rFonts w:ascii="Arial" w:hAnsi="Arial" w:cs="Arial"/>
          <w:b/>
          <w:bCs/>
          <w:color w:val="000000" w:themeColor="text1"/>
          <w:sz w:val="24"/>
          <w:szCs w:val="24"/>
        </w:rPr>
        <w:t>6</w:t>
      </w:r>
      <w:r w:rsidR="00592BF2" w:rsidRPr="00340087">
        <w:rPr>
          <w:rFonts w:ascii="Arial" w:hAnsi="Arial" w:cs="Arial"/>
          <w:b/>
          <w:bCs/>
          <w:color w:val="000000" w:themeColor="text1"/>
          <w:sz w:val="24"/>
          <w:szCs w:val="24"/>
        </w:rPr>
        <w:t>.2. Forma.</w:t>
      </w:r>
      <w:r w:rsidR="00592BF2" w:rsidRPr="00340087">
        <w:rPr>
          <w:rFonts w:ascii="Arial" w:hAnsi="Arial" w:cs="Arial"/>
          <w:color w:val="000000" w:themeColor="text1"/>
          <w:sz w:val="24"/>
          <w:szCs w:val="24"/>
        </w:rPr>
        <w:t xml:space="preserve"> </w:t>
      </w:r>
      <w:r w:rsidR="00592BF2" w:rsidRPr="00A23D4C">
        <w:rPr>
          <w:rFonts w:ascii="Arial" w:hAnsi="Arial" w:cs="Arial"/>
          <w:color w:val="000000" w:themeColor="text1"/>
          <w:sz w:val="24"/>
          <w:szCs w:val="24"/>
        </w:rPr>
        <w:t>Se considera que este requisito está cumplido, ya que</w:t>
      </w:r>
      <w:r w:rsidR="00A23D4C">
        <w:rPr>
          <w:rFonts w:ascii="Arial" w:hAnsi="Arial" w:cs="Arial"/>
          <w:color w:val="000000" w:themeColor="text1"/>
          <w:sz w:val="24"/>
          <w:szCs w:val="24"/>
        </w:rPr>
        <w:t>,</w:t>
      </w:r>
      <w:r w:rsidR="00592BF2" w:rsidRPr="00A23D4C">
        <w:rPr>
          <w:rFonts w:ascii="Arial" w:hAnsi="Arial" w:cs="Arial"/>
          <w:color w:val="000000" w:themeColor="text1"/>
          <w:sz w:val="24"/>
          <w:szCs w:val="24"/>
        </w:rPr>
        <w:t xml:space="preserve"> si bien </w:t>
      </w:r>
      <w:r w:rsidR="00A23D4C" w:rsidRPr="00A23D4C">
        <w:rPr>
          <w:rFonts w:ascii="Arial" w:hAnsi="Arial" w:cs="Arial"/>
          <w:color w:val="000000" w:themeColor="text1"/>
          <w:sz w:val="24"/>
          <w:szCs w:val="24"/>
        </w:rPr>
        <w:t xml:space="preserve">la demanda se presentó </w:t>
      </w:r>
      <w:r w:rsidR="00592BF2" w:rsidRPr="00A23D4C">
        <w:rPr>
          <w:rFonts w:ascii="Arial" w:hAnsi="Arial" w:cs="Arial"/>
          <w:color w:val="000000" w:themeColor="text1"/>
          <w:sz w:val="24"/>
          <w:szCs w:val="24"/>
        </w:rPr>
        <w:t xml:space="preserve">a través de la cuenta oficial del correo electrónico de este órgano jurisdiccional, </w:t>
      </w:r>
      <w:r w:rsidR="004E113F" w:rsidRPr="00461DC1">
        <w:rPr>
          <w:rFonts w:ascii="Arial" w:hAnsi="Arial" w:cs="Arial"/>
          <w:color w:val="000000" w:themeColor="text1"/>
          <w:sz w:val="24"/>
          <w:szCs w:val="24"/>
        </w:rPr>
        <w:t>e</w:t>
      </w:r>
      <w:r w:rsidR="00592BF2" w:rsidRPr="00461DC1">
        <w:rPr>
          <w:rFonts w:ascii="Arial" w:hAnsi="Arial" w:cs="Arial"/>
          <w:color w:val="000000" w:themeColor="text1"/>
          <w:sz w:val="24"/>
          <w:szCs w:val="24"/>
        </w:rPr>
        <w:t>sta</w:t>
      </w:r>
      <w:r w:rsidR="00592BF2" w:rsidRPr="00A23D4C">
        <w:rPr>
          <w:rFonts w:ascii="Arial" w:hAnsi="Arial" w:cs="Arial"/>
          <w:color w:val="000000" w:themeColor="text1"/>
          <w:sz w:val="24"/>
          <w:szCs w:val="24"/>
        </w:rPr>
        <w:t xml:space="preserve"> fue debidamente ra</w:t>
      </w:r>
      <w:r w:rsidR="0028389B" w:rsidRPr="00A23D4C">
        <w:rPr>
          <w:rFonts w:ascii="Arial" w:hAnsi="Arial" w:cs="Arial"/>
          <w:color w:val="000000" w:themeColor="text1"/>
          <w:sz w:val="24"/>
          <w:szCs w:val="24"/>
        </w:rPr>
        <w:t>t</w:t>
      </w:r>
      <w:r w:rsidR="00592BF2" w:rsidRPr="00A23D4C">
        <w:rPr>
          <w:rFonts w:ascii="Arial" w:hAnsi="Arial" w:cs="Arial"/>
          <w:color w:val="000000" w:themeColor="text1"/>
          <w:sz w:val="24"/>
          <w:szCs w:val="24"/>
        </w:rPr>
        <w:t>ificada por la actora en cuanto a su nombre, contenido y firma, en los términos de los Lineamientos de este Tribunal Electoral.</w:t>
      </w:r>
    </w:p>
    <w:p w14:paraId="07D3839C" w14:textId="77777777" w:rsidR="00275E97" w:rsidRDefault="00275E97" w:rsidP="00421143">
      <w:pPr>
        <w:pStyle w:val="Prrafodelista"/>
        <w:numPr>
          <w:ilvl w:val="1"/>
          <w:numId w:val="7"/>
        </w:numPr>
        <w:spacing w:before="100" w:beforeAutospacing="1" w:after="100" w:afterAutospacing="1" w:line="360" w:lineRule="auto"/>
        <w:ind w:left="0" w:firstLine="0"/>
        <w:jc w:val="both"/>
        <w:rPr>
          <w:rFonts w:ascii="Arial" w:hAnsi="Arial" w:cs="Arial"/>
          <w:color w:val="000000" w:themeColor="text1"/>
          <w:sz w:val="24"/>
          <w:szCs w:val="24"/>
        </w:rPr>
      </w:pPr>
    </w:p>
    <w:p w14:paraId="3E0A643F" w14:textId="0A782AE1" w:rsidR="00592BF2" w:rsidRDefault="00592BF2" w:rsidP="00421143">
      <w:pPr>
        <w:pStyle w:val="Prrafodelista"/>
        <w:numPr>
          <w:ilvl w:val="1"/>
          <w:numId w:val="7"/>
        </w:numPr>
        <w:spacing w:before="100" w:beforeAutospacing="1" w:after="100" w:afterAutospacing="1" w:line="360" w:lineRule="auto"/>
        <w:ind w:left="0" w:firstLine="0"/>
        <w:jc w:val="both"/>
        <w:rPr>
          <w:rFonts w:ascii="Arial" w:hAnsi="Arial" w:cs="Arial"/>
          <w:color w:val="000000" w:themeColor="text1"/>
          <w:sz w:val="24"/>
          <w:szCs w:val="24"/>
        </w:rPr>
      </w:pPr>
      <w:r w:rsidRPr="00340087">
        <w:rPr>
          <w:rFonts w:ascii="Arial" w:hAnsi="Arial" w:cs="Arial"/>
          <w:color w:val="000000" w:themeColor="text1"/>
          <w:sz w:val="24"/>
          <w:szCs w:val="24"/>
        </w:rPr>
        <w:t xml:space="preserve">Además, se señala un correo electrónico para recibir notificaciones, identifica cuál es el acto que reclama y a qué autoridad responsabiliza. También explica los hechos y las razones de su inconformidad, menciona </w:t>
      </w:r>
      <w:r w:rsidRPr="00340087">
        <w:rPr>
          <w:rFonts w:ascii="Arial" w:hAnsi="Arial" w:cs="Arial"/>
          <w:color w:val="000000" w:themeColor="text1"/>
          <w:sz w:val="24"/>
          <w:szCs w:val="24"/>
        </w:rPr>
        <w:lastRenderedPageBreak/>
        <w:t>las normas que considera violadas y anexa las pruebas que estimó necesarias para respaldar su petición.</w:t>
      </w:r>
    </w:p>
    <w:p w14:paraId="48CB10C5" w14:textId="77777777" w:rsidR="00D50EAE" w:rsidRPr="00D50EAE" w:rsidRDefault="00D50EAE" w:rsidP="00421143">
      <w:pPr>
        <w:pStyle w:val="Prrafodelista"/>
        <w:spacing w:before="100" w:beforeAutospacing="1" w:after="100" w:afterAutospacing="1"/>
        <w:rPr>
          <w:rFonts w:ascii="Arial" w:hAnsi="Arial" w:cs="Arial"/>
          <w:color w:val="000000" w:themeColor="text1"/>
          <w:sz w:val="24"/>
          <w:szCs w:val="24"/>
        </w:rPr>
      </w:pPr>
    </w:p>
    <w:p w14:paraId="1662EF81" w14:textId="308AECAB" w:rsidR="00EF45F3" w:rsidRPr="00740A6F" w:rsidRDefault="00DA16CD" w:rsidP="00421143">
      <w:pPr>
        <w:pStyle w:val="Prrafodelista"/>
        <w:numPr>
          <w:ilvl w:val="1"/>
          <w:numId w:val="8"/>
        </w:numPr>
        <w:spacing w:before="100" w:beforeAutospacing="1" w:after="100" w:afterAutospacing="1" w:line="360" w:lineRule="auto"/>
        <w:ind w:left="0" w:firstLine="0"/>
        <w:jc w:val="both"/>
        <w:rPr>
          <w:rFonts w:ascii="Arial" w:hAnsi="Arial" w:cs="Arial"/>
          <w:color w:val="000000" w:themeColor="text1"/>
          <w:sz w:val="24"/>
          <w:szCs w:val="24"/>
        </w:rPr>
      </w:pPr>
      <w:r w:rsidRPr="00340087">
        <w:rPr>
          <w:rFonts w:ascii="Arial" w:hAnsi="Arial" w:cs="Arial"/>
          <w:b/>
          <w:bCs/>
          <w:color w:val="000000" w:themeColor="text1"/>
          <w:sz w:val="24"/>
          <w:szCs w:val="24"/>
        </w:rPr>
        <w:t>6</w:t>
      </w:r>
      <w:r w:rsidR="00592BF2" w:rsidRPr="00340087">
        <w:rPr>
          <w:rFonts w:ascii="Arial" w:hAnsi="Arial" w:cs="Arial"/>
          <w:b/>
          <w:bCs/>
          <w:color w:val="000000" w:themeColor="text1"/>
          <w:sz w:val="24"/>
          <w:szCs w:val="24"/>
        </w:rPr>
        <w:t>.3. Legitimación.</w:t>
      </w:r>
      <w:r w:rsidR="00592BF2" w:rsidRPr="00340087">
        <w:rPr>
          <w:sz w:val="24"/>
          <w:szCs w:val="24"/>
        </w:rPr>
        <w:t xml:space="preserve"> </w:t>
      </w:r>
      <w:r w:rsidR="00592BF2" w:rsidRPr="00340087">
        <w:rPr>
          <w:rFonts w:ascii="Arial" w:hAnsi="Arial" w:cs="Arial"/>
          <w:color w:val="000000" w:themeColor="text1"/>
          <w:sz w:val="24"/>
          <w:szCs w:val="24"/>
        </w:rPr>
        <w:t xml:space="preserve">Se tiene por acreditada, ya que la demanda fue presentada por una ciudadana, </w:t>
      </w:r>
      <w:r w:rsidR="00592BF2" w:rsidRPr="00740A6F">
        <w:rPr>
          <w:rFonts w:ascii="Arial" w:hAnsi="Arial" w:cs="Arial"/>
          <w:color w:val="000000" w:themeColor="text1"/>
          <w:sz w:val="24"/>
          <w:szCs w:val="24"/>
        </w:rPr>
        <w:t xml:space="preserve">por su propio derecho, </w:t>
      </w:r>
      <w:r w:rsidR="00EF45F3" w:rsidRPr="00740A6F">
        <w:rPr>
          <w:rFonts w:ascii="Arial" w:hAnsi="Arial" w:cs="Arial"/>
          <w:color w:val="000000" w:themeColor="text1"/>
          <w:sz w:val="24"/>
          <w:szCs w:val="24"/>
        </w:rPr>
        <w:t xml:space="preserve">aduciendo vulneración a sus derechos </w:t>
      </w:r>
      <w:proofErr w:type="gramStart"/>
      <w:r w:rsidR="00EF45F3" w:rsidRPr="00740A6F">
        <w:rPr>
          <w:rFonts w:ascii="Arial" w:hAnsi="Arial" w:cs="Arial"/>
          <w:color w:val="000000" w:themeColor="text1"/>
          <w:sz w:val="24"/>
          <w:szCs w:val="24"/>
        </w:rPr>
        <w:t>político electorales</w:t>
      </w:r>
      <w:proofErr w:type="gramEnd"/>
      <w:r w:rsidR="00EF45F3" w:rsidRPr="00740A6F">
        <w:rPr>
          <w:rFonts w:ascii="Arial" w:hAnsi="Arial" w:cs="Arial"/>
          <w:color w:val="000000" w:themeColor="text1"/>
          <w:sz w:val="24"/>
          <w:szCs w:val="24"/>
        </w:rPr>
        <w:t xml:space="preserve"> en el ejercicio del cargo como autoridad comunal</w:t>
      </w:r>
    </w:p>
    <w:p w14:paraId="27FC47FC" w14:textId="77777777" w:rsidR="00D43B93" w:rsidRPr="00D43B93" w:rsidRDefault="00D43B93" w:rsidP="00421143">
      <w:pPr>
        <w:pStyle w:val="Prrafodelista"/>
        <w:numPr>
          <w:ilvl w:val="1"/>
          <w:numId w:val="8"/>
        </w:numPr>
        <w:spacing w:before="100" w:beforeAutospacing="1" w:after="100" w:afterAutospacing="1" w:line="360" w:lineRule="auto"/>
        <w:ind w:left="0" w:firstLine="0"/>
        <w:jc w:val="both"/>
        <w:rPr>
          <w:rFonts w:ascii="Arial" w:hAnsi="Arial" w:cs="Arial"/>
          <w:color w:val="000000" w:themeColor="text1"/>
          <w:sz w:val="24"/>
          <w:szCs w:val="24"/>
        </w:rPr>
      </w:pPr>
    </w:p>
    <w:p w14:paraId="04FA7E61" w14:textId="297B4735" w:rsidR="00592BF2" w:rsidRPr="00340087" w:rsidRDefault="00DA16CD" w:rsidP="00421143">
      <w:pPr>
        <w:pStyle w:val="Prrafodelista"/>
        <w:numPr>
          <w:ilvl w:val="1"/>
          <w:numId w:val="8"/>
        </w:numPr>
        <w:spacing w:before="100" w:beforeAutospacing="1" w:after="100" w:afterAutospacing="1" w:line="360" w:lineRule="auto"/>
        <w:ind w:left="0" w:firstLine="0"/>
        <w:jc w:val="both"/>
        <w:rPr>
          <w:rFonts w:ascii="Arial" w:hAnsi="Arial" w:cs="Arial"/>
          <w:color w:val="000000" w:themeColor="text1"/>
          <w:sz w:val="24"/>
          <w:szCs w:val="24"/>
        </w:rPr>
      </w:pPr>
      <w:r w:rsidRPr="00340087">
        <w:rPr>
          <w:rFonts w:ascii="Arial" w:hAnsi="Arial" w:cs="Arial"/>
          <w:b/>
          <w:bCs/>
          <w:color w:val="000000" w:themeColor="text1"/>
          <w:sz w:val="24"/>
          <w:szCs w:val="24"/>
        </w:rPr>
        <w:t>6</w:t>
      </w:r>
      <w:r w:rsidR="00592BF2" w:rsidRPr="00340087">
        <w:rPr>
          <w:rFonts w:ascii="Arial" w:hAnsi="Arial" w:cs="Arial"/>
          <w:b/>
          <w:bCs/>
          <w:color w:val="000000" w:themeColor="text1"/>
          <w:sz w:val="24"/>
          <w:szCs w:val="24"/>
        </w:rPr>
        <w:t>.4. Interés jurídico.</w:t>
      </w:r>
      <w:r w:rsidR="00592BF2" w:rsidRPr="00340087">
        <w:rPr>
          <w:rFonts w:ascii="Arial" w:hAnsi="Arial" w:cs="Arial"/>
          <w:color w:val="000000" w:themeColor="text1"/>
          <w:sz w:val="24"/>
          <w:szCs w:val="24"/>
        </w:rPr>
        <w:t xml:space="preserve"> Se tiene satisfecho, ya que la actora considera que el acto atribuido a</w:t>
      </w:r>
      <w:r w:rsidR="00275E97">
        <w:rPr>
          <w:rFonts w:ascii="Arial" w:hAnsi="Arial" w:cs="Arial"/>
          <w:color w:val="000000" w:themeColor="text1"/>
          <w:sz w:val="24"/>
          <w:szCs w:val="24"/>
        </w:rPr>
        <w:t xml:space="preserve"> la Asamblea General, </w:t>
      </w:r>
      <w:r w:rsidR="00592BF2" w:rsidRPr="00340087">
        <w:rPr>
          <w:rFonts w:ascii="Arial" w:hAnsi="Arial" w:cs="Arial"/>
          <w:color w:val="000000" w:themeColor="text1"/>
          <w:sz w:val="24"/>
          <w:szCs w:val="24"/>
        </w:rPr>
        <w:t>Concejo Mayor</w:t>
      </w:r>
      <w:r w:rsidR="00275E97">
        <w:rPr>
          <w:rFonts w:ascii="Arial" w:hAnsi="Arial" w:cs="Arial"/>
          <w:color w:val="000000" w:themeColor="text1"/>
          <w:sz w:val="24"/>
          <w:szCs w:val="24"/>
        </w:rPr>
        <w:t xml:space="preserve"> de </w:t>
      </w:r>
      <w:r w:rsidR="009D1EC6" w:rsidRPr="009D1EC6">
        <w:rPr>
          <w:rFonts w:ascii="Arial" w:hAnsi="Arial" w:cs="Arial"/>
          <w:color w:val="000000"/>
          <w:sz w:val="24"/>
          <w:szCs w:val="24"/>
        </w:rPr>
        <w:t>GOBIERNO COMUNAL</w:t>
      </w:r>
      <w:r w:rsidR="00275E97">
        <w:rPr>
          <w:rFonts w:ascii="Arial" w:hAnsi="Arial" w:cs="Arial"/>
          <w:color w:val="000000" w:themeColor="text1"/>
          <w:sz w:val="24"/>
          <w:szCs w:val="24"/>
        </w:rPr>
        <w:t xml:space="preserve"> y Concejo Coordinador </w:t>
      </w:r>
      <w:r w:rsidR="009D1EC6" w:rsidRPr="009D1EC6">
        <w:rPr>
          <w:rFonts w:ascii="Arial" w:hAnsi="Arial" w:cs="Arial"/>
          <w:color w:val="000000"/>
          <w:sz w:val="24"/>
          <w:szCs w:val="24"/>
        </w:rPr>
        <w:t>DE LOS BARRIOS</w:t>
      </w:r>
      <w:r w:rsidR="00275E97">
        <w:rPr>
          <w:rFonts w:ascii="Arial" w:hAnsi="Arial" w:cs="Arial"/>
          <w:color w:val="000000" w:themeColor="text1"/>
          <w:sz w:val="24"/>
          <w:szCs w:val="24"/>
        </w:rPr>
        <w:t xml:space="preserve">, todos de </w:t>
      </w:r>
      <w:r w:rsidR="002D2BDE" w:rsidRPr="002D2BDE">
        <w:rPr>
          <w:rFonts w:ascii="Arial" w:hAnsi="Arial" w:cs="Arial"/>
          <w:color w:val="FFFFFF"/>
          <w:sz w:val="24"/>
          <w:szCs w:val="24"/>
          <w:highlight w:val="darkCyan"/>
        </w:rPr>
        <w:t>[No.13]_ELIMINADO_el_Municipio_[28]</w:t>
      </w:r>
      <w:r w:rsidR="00275E97">
        <w:rPr>
          <w:rFonts w:ascii="Arial" w:hAnsi="Arial" w:cs="Arial"/>
          <w:color w:val="000000" w:themeColor="text1"/>
          <w:sz w:val="24"/>
          <w:szCs w:val="24"/>
        </w:rPr>
        <w:t>, Michoacán,</w:t>
      </w:r>
      <w:r w:rsidR="00592BF2" w:rsidRPr="00340087">
        <w:rPr>
          <w:rFonts w:ascii="Arial" w:hAnsi="Arial" w:cs="Arial"/>
          <w:color w:val="000000" w:themeColor="text1"/>
          <w:sz w:val="24"/>
          <w:szCs w:val="24"/>
        </w:rPr>
        <w:t xml:space="preserve"> </w:t>
      </w:r>
      <w:r w:rsidR="00275E97" w:rsidRPr="00340087">
        <w:rPr>
          <w:rFonts w:ascii="Arial" w:hAnsi="Arial" w:cs="Arial"/>
          <w:color w:val="000000" w:themeColor="text1"/>
          <w:sz w:val="24"/>
          <w:szCs w:val="24"/>
        </w:rPr>
        <w:t>vulner</w:t>
      </w:r>
      <w:r w:rsidR="00275E97">
        <w:rPr>
          <w:rFonts w:ascii="Arial" w:hAnsi="Arial" w:cs="Arial"/>
          <w:color w:val="000000" w:themeColor="text1"/>
          <w:sz w:val="24"/>
          <w:szCs w:val="24"/>
        </w:rPr>
        <w:t>an</w:t>
      </w:r>
      <w:r w:rsidR="00592BF2" w:rsidRPr="00340087">
        <w:rPr>
          <w:rFonts w:ascii="Arial" w:hAnsi="Arial" w:cs="Arial"/>
          <w:color w:val="000000" w:themeColor="text1"/>
          <w:sz w:val="24"/>
          <w:szCs w:val="24"/>
        </w:rPr>
        <w:t xml:space="preserve"> su esfera jurídica y, por ende, su derecho político electoral de votar y ser votada en la vertiente del desempeño del cargo.</w:t>
      </w:r>
    </w:p>
    <w:p w14:paraId="1D116100" w14:textId="77777777" w:rsidR="00370339" w:rsidRPr="00370339" w:rsidRDefault="00370339" w:rsidP="00421143">
      <w:pPr>
        <w:pStyle w:val="Prrafodelista"/>
        <w:numPr>
          <w:ilvl w:val="1"/>
          <w:numId w:val="8"/>
        </w:numPr>
        <w:spacing w:before="100" w:beforeAutospacing="1" w:after="100" w:afterAutospacing="1" w:line="360" w:lineRule="auto"/>
        <w:ind w:left="0" w:firstLine="0"/>
        <w:jc w:val="both"/>
        <w:rPr>
          <w:rFonts w:ascii="Arial" w:hAnsi="Arial" w:cs="Arial"/>
          <w:color w:val="000000" w:themeColor="text1"/>
          <w:sz w:val="24"/>
          <w:szCs w:val="24"/>
        </w:rPr>
      </w:pPr>
    </w:p>
    <w:p w14:paraId="74337C5E" w14:textId="4E7FEF6F" w:rsidR="0064570E" w:rsidRPr="00702828" w:rsidRDefault="00DA16CD" w:rsidP="00421143">
      <w:pPr>
        <w:pStyle w:val="Prrafodelista"/>
        <w:numPr>
          <w:ilvl w:val="1"/>
          <w:numId w:val="8"/>
        </w:numPr>
        <w:spacing w:before="100" w:beforeAutospacing="1" w:after="100" w:afterAutospacing="1" w:line="360" w:lineRule="auto"/>
        <w:ind w:left="0" w:firstLine="0"/>
        <w:jc w:val="both"/>
        <w:rPr>
          <w:rFonts w:ascii="Arial" w:hAnsi="Arial" w:cs="Arial"/>
          <w:color w:val="000000" w:themeColor="text1"/>
          <w:sz w:val="24"/>
          <w:szCs w:val="24"/>
        </w:rPr>
      </w:pPr>
      <w:r w:rsidRPr="00340087">
        <w:rPr>
          <w:rFonts w:ascii="Arial" w:hAnsi="Arial" w:cs="Arial"/>
          <w:b/>
          <w:bCs/>
          <w:color w:val="000000" w:themeColor="text1"/>
          <w:sz w:val="24"/>
          <w:szCs w:val="24"/>
        </w:rPr>
        <w:t>6</w:t>
      </w:r>
      <w:r w:rsidR="00592BF2" w:rsidRPr="00340087">
        <w:rPr>
          <w:rFonts w:ascii="Arial" w:hAnsi="Arial" w:cs="Arial"/>
          <w:b/>
          <w:bCs/>
          <w:color w:val="000000" w:themeColor="text1"/>
          <w:sz w:val="24"/>
          <w:szCs w:val="24"/>
        </w:rPr>
        <w:t>.5. Definitividad</w:t>
      </w:r>
      <w:r w:rsidR="00592BF2" w:rsidRPr="00340087">
        <w:rPr>
          <w:rFonts w:ascii="Arial" w:hAnsi="Arial" w:cs="Arial"/>
          <w:color w:val="000000" w:themeColor="text1"/>
          <w:sz w:val="24"/>
          <w:szCs w:val="24"/>
        </w:rPr>
        <w:t>. Se tiene por cumplido porque no existe medio de defensa que deba ser agotado previo a acudir a esta instancia.</w:t>
      </w:r>
    </w:p>
    <w:p w14:paraId="7A75574B" w14:textId="5F1431A2" w:rsidR="00E5341C" w:rsidRDefault="00EF45F3" w:rsidP="00421143">
      <w:pPr>
        <w:spacing w:before="100" w:beforeAutospacing="1" w:after="100" w:afterAutospacing="1" w:line="360" w:lineRule="auto"/>
        <w:rPr>
          <w:rFonts w:ascii="Arial" w:hAnsi="Arial" w:cs="Arial"/>
          <w:b/>
          <w:bCs/>
          <w:sz w:val="24"/>
          <w:szCs w:val="24"/>
        </w:rPr>
      </w:pPr>
      <w:r>
        <w:rPr>
          <w:rFonts w:ascii="Arial" w:hAnsi="Arial" w:cs="Arial"/>
          <w:b/>
          <w:bCs/>
          <w:sz w:val="24"/>
          <w:szCs w:val="24"/>
        </w:rPr>
        <w:t>7</w:t>
      </w:r>
      <w:r w:rsidR="003F0F80" w:rsidRPr="00340087">
        <w:rPr>
          <w:rFonts w:ascii="Arial" w:hAnsi="Arial" w:cs="Arial"/>
          <w:b/>
          <w:bCs/>
          <w:sz w:val="24"/>
          <w:szCs w:val="24"/>
        </w:rPr>
        <w:t xml:space="preserve">. </w:t>
      </w:r>
      <w:r w:rsidR="00A43EDF" w:rsidRPr="00340087">
        <w:rPr>
          <w:rFonts w:ascii="Arial" w:hAnsi="Arial" w:cs="Arial"/>
          <w:b/>
          <w:bCs/>
          <w:sz w:val="24"/>
          <w:szCs w:val="24"/>
        </w:rPr>
        <w:t>C</w:t>
      </w:r>
      <w:r w:rsidR="003E04ED" w:rsidRPr="00340087">
        <w:rPr>
          <w:rFonts w:ascii="Arial" w:hAnsi="Arial" w:cs="Arial"/>
          <w:b/>
          <w:bCs/>
          <w:sz w:val="24"/>
          <w:szCs w:val="24"/>
        </w:rPr>
        <w:t xml:space="preserve">ontexto de la comunidad </w:t>
      </w:r>
    </w:p>
    <w:p w14:paraId="462AC055" w14:textId="683C045B" w:rsidR="006F0FB8" w:rsidRPr="00340087" w:rsidRDefault="006F0FB8"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 xml:space="preserve">El artículo 15 de la Constitución Local establece que el Estado se integra por diversos municipios, entre los cuales se encuentra </w:t>
      </w:r>
      <w:r w:rsidR="002D2BDE" w:rsidRPr="002D2BDE">
        <w:rPr>
          <w:rFonts w:ascii="Arial" w:hAnsi="Arial" w:cs="Arial"/>
          <w:color w:val="FFFFFF"/>
          <w:sz w:val="24"/>
          <w:szCs w:val="24"/>
          <w:highlight w:val="darkCyan"/>
        </w:rPr>
        <w:t>[No.14]_ELIMINADO_el_Municipio_[28]</w:t>
      </w:r>
      <w:r w:rsidRPr="00340087">
        <w:rPr>
          <w:rFonts w:ascii="Arial" w:hAnsi="Arial" w:cs="Arial"/>
          <w:sz w:val="24"/>
          <w:szCs w:val="24"/>
        </w:rPr>
        <w:t>. De conformidad con el artículo 3° de la Ley Orgánica Municipal del Estado de Michoacán de Ocampo,</w:t>
      </w:r>
      <w:r w:rsidRPr="00340087">
        <w:rPr>
          <w:rStyle w:val="Refdenotaalpie"/>
          <w:rFonts w:ascii="Arial" w:hAnsi="Arial" w:cs="Arial"/>
          <w:sz w:val="24"/>
          <w:szCs w:val="24"/>
        </w:rPr>
        <w:footnoteReference w:id="30"/>
      </w:r>
      <w:r w:rsidRPr="00340087">
        <w:rPr>
          <w:rFonts w:ascii="Arial" w:hAnsi="Arial" w:cs="Arial"/>
          <w:sz w:val="24"/>
          <w:szCs w:val="24"/>
        </w:rPr>
        <w:t xml:space="preserve"> </w:t>
      </w:r>
      <w:r w:rsidR="002D2BDE" w:rsidRPr="002D2BDE">
        <w:rPr>
          <w:rFonts w:ascii="Arial" w:hAnsi="Arial" w:cs="Arial"/>
          <w:color w:val="FFFFFF"/>
          <w:sz w:val="24"/>
          <w:szCs w:val="24"/>
          <w:highlight w:val="darkCyan"/>
        </w:rPr>
        <w:t>[No.15]_ELIMINADO_el_Municipio_[28]</w:t>
      </w:r>
      <w:r w:rsidRPr="00340087">
        <w:rPr>
          <w:rFonts w:ascii="Arial" w:hAnsi="Arial" w:cs="Arial"/>
          <w:sz w:val="24"/>
          <w:szCs w:val="24"/>
        </w:rPr>
        <w:t xml:space="preserve"> es la cabecera del mismo municipio</w:t>
      </w:r>
      <w:r w:rsidR="00A424E3">
        <w:rPr>
          <w:rFonts w:ascii="Arial" w:hAnsi="Arial" w:cs="Arial"/>
          <w:sz w:val="24"/>
          <w:szCs w:val="24"/>
        </w:rPr>
        <w:t>, asimismo</w:t>
      </w:r>
      <w:r w:rsidRPr="00340087">
        <w:rPr>
          <w:rFonts w:ascii="Arial" w:hAnsi="Arial" w:cs="Arial"/>
          <w:sz w:val="24"/>
          <w:szCs w:val="24"/>
        </w:rPr>
        <w:t xml:space="preserve">, conforme al artículo 11, fracción V, de la Ley Orgánica de División Territorial del Estado de Michoacán, el municipio se encuentra conformado, entre otras, por las tenencias de </w:t>
      </w:r>
      <w:r w:rsidR="002D2BDE" w:rsidRPr="002D2BDE">
        <w:rPr>
          <w:rFonts w:ascii="Arial" w:hAnsi="Arial" w:cs="Arial"/>
          <w:color w:val="FFFFFF"/>
          <w:sz w:val="24"/>
          <w:szCs w:val="24"/>
          <w:highlight w:val="darkCyan"/>
        </w:rPr>
        <w:t>[No.16]_</w:t>
      </w:r>
      <w:proofErr w:type="spellStart"/>
      <w:r w:rsidR="002D2BDE" w:rsidRPr="002D2BDE">
        <w:rPr>
          <w:rFonts w:ascii="Arial" w:hAnsi="Arial" w:cs="Arial"/>
          <w:color w:val="FFFFFF"/>
          <w:sz w:val="24"/>
          <w:szCs w:val="24"/>
          <w:highlight w:val="darkCyan"/>
        </w:rPr>
        <w:t>ELIMINADO_el_Municipio</w:t>
      </w:r>
      <w:proofErr w:type="spellEnd"/>
      <w:r w:rsidR="002D2BDE" w:rsidRPr="002D2BDE">
        <w:rPr>
          <w:rFonts w:ascii="Arial" w:hAnsi="Arial" w:cs="Arial"/>
          <w:color w:val="FFFFFF"/>
          <w:sz w:val="24"/>
          <w:szCs w:val="24"/>
          <w:highlight w:val="darkCyan"/>
        </w:rPr>
        <w:t>_[28]</w:t>
      </w:r>
      <w:r w:rsidRPr="00340087">
        <w:rPr>
          <w:rFonts w:ascii="Arial" w:hAnsi="Arial" w:cs="Arial"/>
          <w:sz w:val="24"/>
          <w:szCs w:val="24"/>
        </w:rPr>
        <w:t xml:space="preserve"> y </w:t>
      </w:r>
      <w:r w:rsidR="002D2BDE" w:rsidRPr="002D2BDE">
        <w:rPr>
          <w:rFonts w:ascii="Arial" w:hAnsi="Arial" w:cs="Arial"/>
          <w:color w:val="FFFFFF"/>
          <w:sz w:val="24"/>
          <w:szCs w:val="24"/>
          <w:highlight w:val="darkCyan"/>
        </w:rPr>
        <w:t>[No.17]_</w:t>
      </w:r>
      <w:proofErr w:type="spellStart"/>
      <w:r w:rsidR="002D2BDE" w:rsidRPr="002D2BDE">
        <w:rPr>
          <w:rFonts w:ascii="Arial" w:hAnsi="Arial" w:cs="Arial"/>
          <w:color w:val="FFFFFF"/>
          <w:sz w:val="24"/>
          <w:szCs w:val="24"/>
          <w:highlight w:val="darkCyan"/>
        </w:rPr>
        <w:t>ELIMINADA_la_Tenencia</w:t>
      </w:r>
      <w:proofErr w:type="spellEnd"/>
      <w:r w:rsidR="002D2BDE" w:rsidRPr="002D2BDE">
        <w:rPr>
          <w:rFonts w:ascii="Arial" w:hAnsi="Arial" w:cs="Arial"/>
          <w:color w:val="FFFFFF"/>
          <w:sz w:val="24"/>
          <w:szCs w:val="24"/>
          <w:highlight w:val="darkCyan"/>
        </w:rPr>
        <w:t>_[29]</w:t>
      </w:r>
      <w:r w:rsidRPr="00340087">
        <w:rPr>
          <w:rFonts w:ascii="Arial" w:hAnsi="Arial" w:cs="Arial"/>
          <w:sz w:val="24"/>
          <w:szCs w:val="24"/>
        </w:rPr>
        <w:t xml:space="preserve">, así como los ranchos </w:t>
      </w:r>
      <w:r w:rsidR="002D2BDE" w:rsidRPr="002D2BDE">
        <w:rPr>
          <w:rFonts w:ascii="Arial" w:hAnsi="Arial" w:cs="Arial"/>
          <w:color w:val="FFFFFF"/>
          <w:sz w:val="24"/>
          <w:szCs w:val="24"/>
          <w:highlight w:val="darkCyan"/>
        </w:rPr>
        <w:t>[No.18]_</w:t>
      </w:r>
      <w:proofErr w:type="spellStart"/>
      <w:r w:rsidR="002D2BDE" w:rsidRPr="002D2BDE">
        <w:rPr>
          <w:rFonts w:ascii="Arial" w:hAnsi="Arial" w:cs="Arial"/>
          <w:color w:val="FFFFFF"/>
          <w:sz w:val="24"/>
          <w:szCs w:val="24"/>
          <w:highlight w:val="darkCyan"/>
        </w:rPr>
        <w:t>ELIMINADA_la_Localidad</w:t>
      </w:r>
      <w:proofErr w:type="spellEnd"/>
      <w:r w:rsidR="002D2BDE" w:rsidRPr="002D2BDE">
        <w:rPr>
          <w:rFonts w:ascii="Arial" w:hAnsi="Arial" w:cs="Arial"/>
          <w:color w:val="FFFFFF"/>
          <w:sz w:val="24"/>
          <w:szCs w:val="24"/>
          <w:highlight w:val="darkCyan"/>
        </w:rPr>
        <w:t>_[30]</w:t>
      </w:r>
      <w:r w:rsidRPr="00340087">
        <w:rPr>
          <w:rFonts w:ascii="Arial" w:hAnsi="Arial" w:cs="Arial"/>
          <w:sz w:val="24"/>
          <w:szCs w:val="24"/>
        </w:rPr>
        <w:t xml:space="preserve">, </w:t>
      </w:r>
      <w:r w:rsidR="002D2BDE" w:rsidRPr="002D2BDE">
        <w:rPr>
          <w:rFonts w:ascii="Arial" w:hAnsi="Arial" w:cs="Arial"/>
          <w:color w:val="FFFFFF"/>
          <w:sz w:val="24"/>
          <w:szCs w:val="24"/>
          <w:highlight w:val="darkCyan"/>
        </w:rPr>
        <w:t>[No.19]_</w:t>
      </w:r>
      <w:proofErr w:type="spellStart"/>
      <w:r w:rsidR="002D2BDE" w:rsidRPr="002D2BDE">
        <w:rPr>
          <w:rFonts w:ascii="Arial" w:hAnsi="Arial" w:cs="Arial"/>
          <w:color w:val="FFFFFF"/>
          <w:sz w:val="24"/>
          <w:szCs w:val="24"/>
          <w:highlight w:val="darkCyan"/>
        </w:rPr>
        <w:t>ELIMINADA_la_Localidad</w:t>
      </w:r>
      <w:proofErr w:type="spellEnd"/>
      <w:r w:rsidR="002D2BDE" w:rsidRPr="002D2BDE">
        <w:rPr>
          <w:rFonts w:ascii="Arial" w:hAnsi="Arial" w:cs="Arial"/>
          <w:color w:val="FFFFFF"/>
          <w:sz w:val="24"/>
          <w:szCs w:val="24"/>
          <w:highlight w:val="darkCyan"/>
        </w:rPr>
        <w:t>_[30]</w:t>
      </w:r>
      <w:r w:rsidRPr="00340087">
        <w:rPr>
          <w:rFonts w:ascii="Arial" w:hAnsi="Arial" w:cs="Arial"/>
          <w:sz w:val="24"/>
          <w:szCs w:val="24"/>
        </w:rPr>
        <w:t xml:space="preserve"> y </w:t>
      </w:r>
      <w:r w:rsidR="002D2BDE" w:rsidRPr="002D2BDE">
        <w:rPr>
          <w:rFonts w:ascii="Arial" w:hAnsi="Arial" w:cs="Arial"/>
          <w:color w:val="FFFFFF"/>
          <w:sz w:val="24"/>
          <w:szCs w:val="24"/>
          <w:highlight w:val="darkCyan"/>
        </w:rPr>
        <w:t>[No.20]_</w:t>
      </w:r>
      <w:proofErr w:type="spellStart"/>
      <w:r w:rsidR="002D2BDE" w:rsidRPr="002D2BDE">
        <w:rPr>
          <w:rFonts w:ascii="Arial" w:hAnsi="Arial" w:cs="Arial"/>
          <w:color w:val="FFFFFF"/>
          <w:sz w:val="24"/>
          <w:szCs w:val="24"/>
          <w:highlight w:val="darkCyan"/>
        </w:rPr>
        <w:t>ELIMINADA_la_Localidad</w:t>
      </w:r>
      <w:proofErr w:type="spellEnd"/>
      <w:r w:rsidR="002D2BDE" w:rsidRPr="002D2BDE">
        <w:rPr>
          <w:rFonts w:ascii="Arial" w:hAnsi="Arial" w:cs="Arial"/>
          <w:color w:val="FFFFFF"/>
          <w:sz w:val="24"/>
          <w:szCs w:val="24"/>
          <w:highlight w:val="darkCyan"/>
        </w:rPr>
        <w:t>_[30]</w:t>
      </w:r>
      <w:r w:rsidRPr="00340087">
        <w:rPr>
          <w:rFonts w:ascii="Arial" w:hAnsi="Arial" w:cs="Arial"/>
          <w:sz w:val="24"/>
          <w:szCs w:val="24"/>
        </w:rPr>
        <w:t xml:space="preserve">. </w:t>
      </w:r>
    </w:p>
    <w:p w14:paraId="54303B7C" w14:textId="1D567855" w:rsidR="00566183" w:rsidRDefault="00EF45F3" w:rsidP="00421143">
      <w:pPr>
        <w:spacing w:before="100" w:beforeAutospacing="1" w:after="100" w:afterAutospacing="1" w:line="360" w:lineRule="auto"/>
        <w:jc w:val="both"/>
        <w:textAlignment w:val="baseline"/>
        <w:rPr>
          <w:rFonts w:ascii="Arial" w:hAnsi="Arial" w:cs="Arial"/>
          <w:b/>
          <w:bCs/>
          <w:color w:val="000000" w:themeColor="text1"/>
          <w:sz w:val="24"/>
          <w:szCs w:val="24"/>
        </w:rPr>
      </w:pPr>
      <w:r>
        <w:rPr>
          <w:rFonts w:ascii="Arial" w:hAnsi="Arial" w:cs="Arial"/>
          <w:b/>
          <w:bCs/>
          <w:color w:val="000000" w:themeColor="text1"/>
          <w:sz w:val="24"/>
          <w:szCs w:val="24"/>
        </w:rPr>
        <w:lastRenderedPageBreak/>
        <w:t>7</w:t>
      </w:r>
      <w:r w:rsidR="00566183" w:rsidRPr="00340087">
        <w:rPr>
          <w:rFonts w:ascii="Arial" w:hAnsi="Arial" w:cs="Arial"/>
          <w:b/>
          <w:bCs/>
          <w:color w:val="000000" w:themeColor="text1"/>
          <w:sz w:val="24"/>
          <w:szCs w:val="24"/>
        </w:rPr>
        <w:t>.1. Ubicación</w:t>
      </w:r>
    </w:p>
    <w:p w14:paraId="634BD020" w14:textId="07A4F290" w:rsidR="00A349FE" w:rsidRDefault="00566183" w:rsidP="00421143">
      <w:pPr>
        <w:spacing w:before="100" w:beforeAutospacing="1" w:after="100" w:afterAutospacing="1" w:line="360" w:lineRule="auto"/>
        <w:jc w:val="both"/>
        <w:textAlignment w:val="baseline"/>
        <w:rPr>
          <w:rFonts w:ascii="Arial" w:hAnsi="Arial" w:cs="Arial"/>
          <w:color w:val="000000" w:themeColor="text1"/>
          <w:sz w:val="24"/>
          <w:szCs w:val="24"/>
        </w:rPr>
      </w:pPr>
      <w:r w:rsidRPr="00340087">
        <w:rPr>
          <w:rFonts w:ascii="Arial" w:hAnsi="Arial" w:cs="Arial"/>
          <w:color w:val="000000" w:themeColor="text1"/>
          <w:sz w:val="24"/>
          <w:szCs w:val="24"/>
        </w:rPr>
        <w:t xml:space="preserve">El municipio de </w:t>
      </w:r>
      <w:r w:rsidR="002D2BDE" w:rsidRPr="002D2BDE">
        <w:rPr>
          <w:rFonts w:ascii="Arial" w:hAnsi="Arial" w:cs="Arial"/>
          <w:color w:val="FFFFFF"/>
          <w:sz w:val="24"/>
          <w:szCs w:val="24"/>
          <w:highlight w:val="darkCyan"/>
        </w:rPr>
        <w:t>[No.21]_ELIMINADO_el_Municipio_[28]</w:t>
      </w:r>
      <w:r w:rsidRPr="00340087">
        <w:rPr>
          <w:rFonts w:ascii="Arial" w:hAnsi="Arial" w:cs="Arial"/>
          <w:color w:val="000000" w:themeColor="text1"/>
          <w:sz w:val="24"/>
          <w:szCs w:val="24"/>
        </w:rPr>
        <w:t xml:space="preserve"> está reconocido en el</w:t>
      </w:r>
      <w:r w:rsidR="00D85D49" w:rsidRPr="00340087">
        <w:rPr>
          <w:rFonts w:ascii="Arial" w:hAnsi="Arial" w:cs="Arial"/>
          <w:color w:val="000000" w:themeColor="text1"/>
          <w:sz w:val="24"/>
          <w:szCs w:val="24"/>
        </w:rPr>
        <w:t xml:space="preserve"> citado</w:t>
      </w:r>
      <w:r w:rsidRPr="00340087">
        <w:rPr>
          <w:rFonts w:ascii="Arial" w:hAnsi="Arial" w:cs="Arial"/>
          <w:color w:val="000000" w:themeColor="text1"/>
          <w:sz w:val="24"/>
          <w:szCs w:val="24"/>
        </w:rPr>
        <w:t xml:space="preserve"> artículo</w:t>
      </w:r>
      <w:r w:rsidR="008C207A" w:rsidRPr="00340087">
        <w:rPr>
          <w:rFonts w:ascii="Arial" w:hAnsi="Arial" w:cs="Arial"/>
          <w:color w:val="000000" w:themeColor="text1"/>
          <w:sz w:val="24"/>
          <w:szCs w:val="24"/>
        </w:rPr>
        <w:t xml:space="preserve"> 15</w:t>
      </w:r>
      <w:r w:rsidRPr="00340087">
        <w:rPr>
          <w:rFonts w:ascii="Arial" w:hAnsi="Arial" w:cs="Arial"/>
          <w:color w:val="000000" w:themeColor="text1"/>
          <w:sz w:val="24"/>
          <w:szCs w:val="24"/>
        </w:rPr>
        <w:t xml:space="preserve"> de la Constitución </w:t>
      </w:r>
      <w:r w:rsidR="008C207A" w:rsidRPr="00340087">
        <w:rPr>
          <w:rFonts w:ascii="Arial" w:hAnsi="Arial" w:cs="Arial"/>
          <w:color w:val="000000" w:themeColor="text1"/>
          <w:sz w:val="24"/>
          <w:szCs w:val="24"/>
        </w:rPr>
        <w:t>Lo</w:t>
      </w:r>
      <w:r w:rsidRPr="00340087">
        <w:rPr>
          <w:rFonts w:ascii="Arial" w:hAnsi="Arial" w:cs="Arial"/>
          <w:color w:val="000000" w:themeColor="text1"/>
          <w:sz w:val="24"/>
          <w:szCs w:val="24"/>
        </w:rPr>
        <w:t>cal, está ubicado en el centro de la meseta purépecha</w:t>
      </w:r>
      <w:r w:rsidR="004E113F">
        <w:rPr>
          <w:rFonts w:ascii="Arial" w:hAnsi="Arial" w:cs="Arial"/>
          <w:color w:val="000000" w:themeColor="text1"/>
          <w:sz w:val="24"/>
          <w:szCs w:val="24"/>
        </w:rPr>
        <w:t>,</w:t>
      </w:r>
      <w:r w:rsidRPr="00340087">
        <w:rPr>
          <w:rFonts w:ascii="Arial" w:hAnsi="Arial" w:cs="Arial"/>
          <w:color w:val="000000" w:themeColor="text1"/>
          <w:sz w:val="24"/>
          <w:szCs w:val="24"/>
        </w:rPr>
        <w:t xml:space="preserve"> funciona como cabecera municipal y es una comunidad indígena con autogobierno.</w:t>
      </w:r>
    </w:p>
    <w:p w14:paraId="40F8FF85" w14:textId="11500FCE" w:rsidR="00566183" w:rsidRDefault="002D2BDE" w:rsidP="00421143">
      <w:pPr>
        <w:spacing w:before="100" w:beforeAutospacing="1" w:after="100" w:afterAutospacing="1" w:line="360" w:lineRule="auto"/>
        <w:jc w:val="both"/>
        <w:rPr>
          <w:rFonts w:ascii="Arial" w:hAnsi="Arial" w:cs="Arial"/>
          <w:b/>
          <w:bCs/>
          <w:color w:val="000000" w:themeColor="text1"/>
          <w:sz w:val="24"/>
          <w:szCs w:val="24"/>
        </w:rPr>
      </w:pPr>
      <w:r w:rsidRPr="002D2BDE">
        <w:rPr>
          <w:rFonts w:ascii="Arial" w:hAnsi="Arial" w:cs="Arial"/>
          <w:noProof/>
          <w:color w:val="FFFFFF"/>
          <w:sz w:val="24"/>
          <w:szCs w:val="24"/>
          <w:highlight w:val="darkCyan"/>
          <w:lang w:eastAsia="es-MX"/>
        </w:rPr>
        <w:t>[No.22]_ELIMINADO_el_Municipio_[28]</w:t>
      </w:r>
      <w:r w:rsidRPr="002D2BDE">
        <w:rPr>
          <w:rFonts w:ascii="Arial" w:hAnsi="Arial" w:cs="Arial"/>
          <w:i/>
          <w:iCs/>
          <w:color w:val="FFFFFF"/>
          <w:highlight w:val="darkCyan"/>
        </w:rPr>
        <w:t>[No.23]_</w:t>
      </w:r>
      <w:proofErr w:type="spellStart"/>
      <w:r w:rsidRPr="002D2BDE">
        <w:rPr>
          <w:rFonts w:ascii="Arial" w:hAnsi="Arial" w:cs="Arial"/>
          <w:i/>
          <w:iCs/>
          <w:color w:val="FFFFFF"/>
          <w:highlight w:val="darkCyan"/>
        </w:rPr>
        <w:t>ELIMINADO_Enlace_electrónico</w:t>
      </w:r>
      <w:proofErr w:type="spellEnd"/>
      <w:r w:rsidRPr="002D2BDE">
        <w:rPr>
          <w:rFonts w:ascii="Arial" w:hAnsi="Arial" w:cs="Arial"/>
          <w:i/>
          <w:iCs/>
          <w:color w:val="FFFFFF"/>
          <w:highlight w:val="darkCyan"/>
        </w:rPr>
        <w:t>_[223]</w:t>
      </w:r>
      <w:r w:rsidR="00EF45F3">
        <w:rPr>
          <w:rFonts w:ascii="Arial" w:hAnsi="Arial" w:cs="Arial"/>
          <w:b/>
          <w:bCs/>
          <w:color w:val="000000" w:themeColor="text1"/>
          <w:sz w:val="24"/>
          <w:szCs w:val="24"/>
        </w:rPr>
        <w:t>7</w:t>
      </w:r>
      <w:r w:rsidR="00566183" w:rsidRPr="00340087">
        <w:rPr>
          <w:rFonts w:ascii="Arial" w:hAnsi="Arial" w:cs="Arial"/>
          <w:b/>
          <w:bCs/>
          <w:color w:val="000000" w:themeColor="text1"/>
          <w:sz w:val="24"/>
          <w:szCs w:val="24"/>
        </w:rPr>
        <w:t>.2. Población</w:t>
      </w:r>
    </w:p>
    <w:p w14:paraId="6DA8011B" w14:textId="55C6DCE3" w:rsidR="00566183" w:rsidRPr="00340087" w:rsidRDefault="00566183" w:rsidP="00421143">
      <w:pPr>
        <w:spacing w:before="100" w:beforeAutospacing="1" w:after="100" w:afterAutospacing="1" w:line="360" w:lineRule="auto"/>
        <w:jc w:val="both"/>
        <w:rPr>
          <w:rFonts w:ascii="Arial" w:hAnsi="Arial" w:cs="Arial"/>
          <w:color w:val="000000" w:themeColor="text1"/>
          <w:sz w:val="24"/>
          <w:szCs w:val="24"/>
        </w:rPr>
      </w:pPr>
      <w:r w:rsidRPr="00340087">
        <w:rPr>
          <w:rFonts w:ascii="Arial" w:hAnsi="Arial" w:cs="Arial"/>
          <w:color w:val="000000" w:themeColor="text1"/>
          <w:sz w:val="24"/>
          <w:szCs w:val="24"/>
        </w:rPr>
        <w:t>Según los datos del INEGI</w:t>
      </w:r>
      <w:r w:rsidR="00D85D49" w:rsidRPr="00340087">
        <w:rPr>
          <w:rStyle w:val="Refdenotaalpie"/>
          <w:rFonts w:ascii="Arial" w:hAnsi="Arial" w:cs="Arial"/>
          <w:color w:val="000000" w:themeColor="text1"/>
          <w:sz w:val="24"/>
          <w:szCs w:val="24"/>
        </w:rPr>
        <w:footnoteReference w:id="31"/>
      </w:r>
      <w:r w:rsidRPr="00340087">
        <w:rPr>
          <w:rFonts w:ascii="Arial" w:hAnsi="Arial" w:cs="Arial"/>
          <w:color w:val="000000" w:themeColor="text1"/>
          <w:sz w:val="24"/>
          <w:szCs w:val="24"/>
        </w:rPr>
        <w:t xml:space="preserve">, la población total de </w:t>
      </w:r>
      <w:r w:rsidR="002D2BDE" w:rsidRPr="002D2BDE">
        <w:rPr>
          <w:rFonts w:ascii="Arial" w:hAnsi="Arial" w:cs="Arial"/>
          <w:color w:val="FFFFFF"/>
          <w:sz w:val="24"/>
          <w:szCs w:val="24"/>
          <w:highlight w:val="darkCyan"/>
        </w:rPr>
        <w:t>[No.24]_ELIMINADO_el_Municipio_[28]</w:t>
      </w:r>
      <w:r w:rsidRPr="00340087">
        <w:rPr>
          <w:rFonts w:ascii="Arial" w:hAnsi="Arial" w:cs="Arial"/>
          <w:color w:val="000000" w:themeColor="text1"/>
          <w:sz w:val="24"/>
          <w:szCs w:val="24"/>
        </w:rPr>
        <w:t xml:space="preserve"> en 2020 era de 20,586 habitantes. De esta cifra, el 51.7% eran mujeres (10,633) y el 48.3% eran hombres (9,953). La población mayoritariamente joven se concentraba en los rangos de edad de 0 a 4 años, 5 a 9 años y 10 a 14 años, que en conjunto representaban el 31.6% del total.</w:t>
      </w:r>
    </w:p>
    <w:p w14:paraId="5487B9A2" w14:textId="70CA76E3" w:rsidR="00566183" w:rsidRDefault="00EF45F3" w:rsidP="00421143">
      <w:pPr>
        <w:spacing w:before="100" w:beforeAutospacing="1" w:after="100" w:afterAutospacing="1"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7</w:t>
      </w:r>
      <w:r w:rsidR="003F0F80" w:rsidRPr="00340087">
        <w:rPr>
          <w:rFonts w:ascii="Arial" w:hAnsi="Arial" w:cs="Arial"/>
          <w:b/>
          <w:bCs/>
          <w:color w:val="000000" w:themeColor="text1"/>
          <w:sz w:val="24"/>
          <w:szCs w:val="24"/>
        </w:rPr>
        <w:t>.</w:t>
      </w:r>
      <w:r w:rsidR="00566183" w:rsidRPr="00340087">
        <w:rPr>
          <w:rFonts w:ascii="Arial" w:hAnsi="Arial" w:cs="Arial"/>
          <w:b/>
          <w:bCs/>
          <w:color w:val="000000" w:themeColor="text1"/>
          <w:sz w:val="24"/>
          <w:szCs w:val="24"/>
        </w:rPr>
        <w:t>3. Lengua</w:t>
      </w:r>
    </w:p>
    <w:p w14:paraId="137AD99F" w14:textId="4139BAA0" w:rsidR="00566183" w:rsidRPr="00AE7487" w:rsidRDefault="00566183" w:rsidP="00421143">
      <w:pPr>
        <w:spacing w:before="100" w:beforeAutospacing="1" w:after="100" w:afterAutospacing="1" w:line="360" w:lineRule="auto"/>
        <w:jc w:val="both"/>
        <w:rPr>
          <w:rFonts w:ascii="Arial" w:hAnsi="Arial" w:cs="Arial"/>
          <w:color w:val="000000" w:themeColor="text1"/>
          <w:sz w:val="24"/>
          <w:szCs w:val="24"/>
        </w:rPr>
      </w:pPr>
      <w:r w:rsidRPr="00340087">
        <w:rPr>
          <w:rFonts w:ascii="Arial" w:hAnsi="Arial" w:cs="Arial"/>
          <w:color w:val="000000" w:themeColor="text1"/>
          <w:sz w:val="24"/>
          <w:szCs w:val="24"/>
        </w:rPr>
        <w:t>La l</w:t>
      </w:r>
      <w:r w:rsidRPr="00AE7487">
        <w:rPr>
          <w:rFonts w:ascii="Arial" w:hAnsi="Arial" w:cs="Arial"/>
          <w:color w:val="000000" w:themeColor="text1"/>
          <w:sz w:val="24"/>
          <w:szCs w:val="24"/>
        </w:rPr>
        <w:t xml:space="preserve">engua que se habla en </w:t>
      </w:r>
      <w:r w:rsidR="002D2BDE" w:rsidRPr="002D2BDE">
        <w:rPr>
          <w:rFonts w:ascii="Arial" w:hAnsi="Arial" w:cs="Arial"/>
          <w:color w:val="FFFFFF"/>
          <w:sz w:val="24"/>
          <w:szCs w:val="24"/>
          <w:highlight w:val="darkCyan"/>
        </w:rPr>
        <w:t>[No.25]_ELIMINADO_el_Municipio_[28]</w:t>
      </w:r>
      <w:r w:rsidRPr="00AE7487">
        <w:rPr>
          <w:rFonts w:ascii="Arial" w:hAnsi="Arial" w:cs="Arial"/>
          <w:color w:val="000000" w:themeColor="text1"/>
          <w:sz w:val="24"/>
          <w:szCs w:val="24"/>
        </w:rPr>
        <w:t xml:space="preserve"> es el purépecha (también conocida como tarasco), la cual es la lengua indígena más hablada en el municipio.</w:t>
      </w:r>
    </w:p>
    <w:p w14:paraId="133BFB57" w14:textId="056F2853" w:rsidR="00303701" w:rsidRDefault="00EF45F3" w:rsidP="00421143">
      <w:pPr>
        <w:spacing w:before="100" w:beforeAutospacing="1" w:after="100" w:afterAutospacing="1"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7</w:t>
      </w:r>
      <w:r w:rsidR="00566183" w:rsidRPr="00AE7487">
        <w:rPr>
          <w:rFonts w:ascii="Arial" w:hAnsi="Arial" w:cs="Arial"/>
          <w:b/>
          <w:bCs/>
          <w:color w:val="000000" w:themeColor="text1"/>
          <w:sz w:val="24"/>
          <w:szCs w:val="24"/>
        </w:rPr>
        <w:t xml:space="preserve">.4. </w:t>
      </w:r>
      <w:r w:rsidR="00303701" w:rsidRPr="00AE7487">
        <w:rPr>
          <w:rFonts w:ascii="Arial" w:hAnsi="Arial" w:cs="Arial"/>
          <w:b/>
          <w:bCs/>
          <w:color w:val="000000" w:themeColor="text1"/>
          <w:sz w:val="24"/>
          <w:szCs w:val="24"/>
        </w:rPr>
        <w:t>Asamblea de la Comunidad</w:t>
      </w:r>
    </w:p>
    <w:p w14:paraId="7F25EA34" w14:textId="07506003" w:rsidR="00303701" w:rsidRPr="00AE7487" w:rsidRDefault="00303701" w:rsidP="00421143">
      <w:pPr>
        <w:spacing w:before="100" w:beforeAutospacing="1" w:after="100" w:afterAutospacing="1" w:line="360" w:lineRule="auto"/>
        <w:jc w:val="both"/>
        <w:rPr>
          <w:rFonts w:ascii="Arial" w:hAnsi="Arial" w:cs="Arial"/>
          <w:color w:val="000000" w:themeColor="text1"/>
          <w:sz w:val="24"/>
          <w:szCs w:val="24"/>
        </w:rPr>
      </w:pPr>
      <w:r w:rsidRPr="00AE7487">
        <w:rPr>
          <w:rFonts w:ascii="Arial" w:hAnsi="Arial" w:cs="Arial"/>
          <w:color w:val="000000" w:themeColor="text1"/>
          <w:sz w:val="24"/>
          <w:szCs w:val="24"/>
        </w:rPr>
        <w:t xml:space="preserve">La Asamblea de la Comunidad constituye la máxima autoridad comunitaria de </w:t>
      </w:r>
      <w:r w:rsidR="002D2BDE" w:rsidRPr="002D2BDE">
        <w:rPr>
          <w:rFonts w:ascii="Arial" w:hAnsi="Arial" w:cs="Arial"/>
          <w:color w:val="FFFFFF"/>
          <w:sz w:val="24"/>
          <w:szCs w:val="24"/>
          <w:highlight w:val="darkCyan"/>
        </w:rPr>
        <w:t>[No.26]_ELIMINADO_el_Municipio_[28]</w:t>
      </w:r>
      <w:r w:rsidRPr="00AE7487">
        <w:rPr>
          <w:rFonts w:ascii="Arial" w:hAnsi="Arial" w:cs="Arial"/>
          <w:color w:val="000000" w:themeColor="text1"/>
          <w:sz w:val="24"/>
          <w:szCs w:val="24"/>
        </w:rPr>
        <w:t>, integrada por las y los comuneros de los cuatro barrios, y es el órgano supremo de deliberación y decisión colectiva dentro del sistema normativo interno.</w:t>
      </w:r>
    </w:p>
    <w:p w14:paraId="6C96D688" w14:textId="0ADE97CA" w:rsidR="00303701" w:rsidRDefault="00303701" w:rsidP="00421143">
      <w:pPr>
        <w:spacing w:before="100" w:beforeAutospacing="1" w:after="100" w:afterAutospacing="1" w:line="360" w:lineRule="auto"/>
        <w:jc w:val="both"/>
        <w:rPr>
          <w:rFonts w:ascii="Arial" w:hAnsi="Arial" w:cs="Arial"/>
          <w:color w:val="000000" w:themeColor="text1"/>
          <w:sz w:val="24"/>
          <w:szCs w:val="24"/>
        </w:rPr>
      </w:pPr>
      <w:r w:rsidRPr="00AE7487">
        <w:rPr>
          <w:rFonts w:ascii="Arial" w:hAnsi="Arial" w:cs="Arial"/>
          <w:color w:val="000000" w:themeColor="text1"/>
          <w:sz w:val="24"/>
          <w:szCs w:val="24"/>
        </w:rPr>
        <w:t xml:space="preserve">De conformidad con el Manual de la Estructura y Organización del Nuevo Gobierno de la Comunidad, a la Asamblea le corresponde informar, analizar, valorar y, en su caso, aprobar o no los nombramientos, revocaciones y remociones de las personas integrantes del Concejo Mayor y de los demás órganos del </w:t>
      </w:r>
      <w:r w:rsidR="009D1EC6" w:rsidRPr="009D1EC6">
        <w:rPr>
          <w:rFonts w:ascii="Arial" w:hAnsi="Arial" w:cs="Arial"/>
          <w:color w:val="000000"/>
          <w:sz w:val="24"/>
          <w:szCs w:val="24"/>
        </w:rPr>
        <w:t>GOBIERNO COMUNAL</w:t>
      </w:r>
      <w:r w:rsidRPr="00AE7487">
        <w:rPr>
          <w:rFonts w:ascii="Arial" w:hAnsi="Arial" w:cs="Arial"/>
          <w:color w:val="000000" w:themeColor="text1"/>
          <w:sz w:val="24"/>
          <w:szCs w:val="24"/>
        </w:rPr>
        <w:t xml:space="preserve">, a partir de las </w:t>
      </w:r>
      <w:r w:rsidRPr="00AE7487">
        <w:rPr>
          <w:rFonts w:ascii="Arial" w:hAnsi="Arial" w:cs="Arial"/>
          <w:color w:val="000000" w:themeColor="text1"/>
          <w:sz w:val="24"/>
          <w:szCs w:val="24"/>
        </w:rPr>
        <w:lastRenderedPageBreak/>
        <w:t>propuestas formuladas por los barrios y de las actuaciones previas de las autoridades tradicionales.</w:t>
      </w:r>
    </w:p>
    <w:p w14:paraId="4B167EEA" w14:textId="610A79E7" w:rsidR="00566183" w:rsidRDefault="00EF45F3" w:rsidP="00421143">
      <w:pPr>
        <w:spacing w:before="100" w:beforeAutospacing="1" w:after="100" w:afterAutospacing="1"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7</w:t>
      </w:r>
      <w:r w:rsidR="00303701" w:rsidRPr="00667730">
        <w:rPr>
          <w:rFonts w:ascii="Arial" w:hAnsi="Arial" w:cs="Arial"/>
          <w:b/>
          <w:bCs/>
          <w:color w:val="000000" w:themeColor="text1"/>
          <w:sz w:val="24"/>
          <w:szCs w:val="24"/>
        </w:rPr>
        <w:t>.5</w:t>
      </w:r>
      <w:r w:rsidR="006D12DC" w:rsidRPr="00667730">
        <w:rPr>
          <w:rFonts w:ascii="Arial" w:hAnsi="Arial" w:cs="Arial"/>
          <w:b/>
          <w:bCs/>
          <w:color w:val="000000" w:themeColor="text1"/>
          <w:sz w:val="24"/>
          <w:szCs w:val="24"/>
        </w:rPr>
        <w:t>.</w:t>
      </w:r>
      <w:r w:rsidR="00FC1DAF" w:rsidRPr="00667730">
        <w:rPr>
          <w:rFonts w:ascii="Arial" w:hAnsi="Arial" w:cs="Arial"/>
          <w:b/>
          <w:bCs/>
          <w:color w:val="000000" w:themeColor="text1"/>
          <w:sz w:val="24"/>
          <w:szCs w:val="24"/>
        </w:rPr>
        <w:t xml:space="preserve"> </w:t>
      </w:r>
      <w:r w:rsidR="00566183" w:rsidRPr="00667730">
        <w:rPr>
          <w:rFonts w:ascii="Arial" w:hAnsi="Arial" w:cs="Arial"/>
          <w:b/>
          <w:bCs/>
          <w:color w:val="000000" w:themeColor="text1"/>
          <w:sz w:val="24"/>
          <w:szCs w:val="24"/>
        </w:rPr>
        <w:t>C</w:t>
      </w:r>
      <w:r w:rsidR="00566183" w:rsidRPr="00340087">
        <w:rPr>
          <w:rFonts w:ascii="Arial" w:hAnsi="Arial" w:cs="Arial"/>
          <w:b/>
          <w:bCs/>
          <w:color w:val="000000" w:themeColor="text1"/>
          <w:sz w:val="24"/>
          <w:szCs w:val="24"/>
        </w:rPr>
        <w:t xml:space="preserve">oncejo Mayor de </w:t>
      </w:r>
      <w:r w:rsidR="009D1EC6" w:rsidRPr="009D1EC6">
        <w:rPr>
          <w:rFonts w:ascii="Arial" w:hAnsi="Arial" w:cs="Arial"/>
          <w:b/>
          <w:bCs/>
          <w:color w:val="000000"/>
          <w:sz w:val="24"/>
          <w:szCs w:val="24"/>
        </w:rPr>
        <w:t>GOBIERNO COMUNAL</w:t>
      </w:r>
    </w:p>
    <w:p w14:paraId="29E9478A" w14:textId="340FD65D" w:rsidR="00566183" w:rsidRPr="00340087" w:rsidRDefault="00566183" w:rsidP="00421143">
      <w:pPr>
        <w:spacing w:before="100" w:beforeAutospacing="1" w:after="100" w:afterAutospacing="1" w:line="360" w:lineRule="auto"/>
        <w:jc w:val="both"/>
        <w:rPr>
          <w:rFonts w:ascii="Arial" w:hAnsi="Arial" w:cs="Arial"/>
          <w:color w:val="000000" w:themeColor="text1"/>
          <w:sz w:val="24"/>
          <w:szCs w:val="24"/>
        </w:rPr>
      </w:pPr>
      <w:r w:rsidRPr="00340087">
        <w:rPr>
          <w:rFonts w:ascii="Arial" w:hAnsi="Arial" w:cs="Arial"/>
          <w:color w:val="000000" w:themeColor="text1"/>
          <w:sz w:val="24"/>
          <w:szCs w:val="24"/>
        </w:rPr>
        <w:t>El Concejo Mayor está integrado por doce Concejeros Mayores, tres por cada uno de los cuatro barrios del municipio y se consideran la máxima autoridad de la comunidad, son elegidos mediante normas de usos y costumbres reconocidas por el I</w:t>
      </w:r>
      <w:r w:rsidR="007F7701">
        <w:rPr>
          <w:rFonts w:ascii="Arial" w:hAnsi="Arial" w:cs="Arial"/>
          <w:color w:val="000000" w:themeColor="text1"/>
          <w:sz w:val="24"/>
          <w:szCs w:val="24"/>
        </w:rPr>
        <w:t xml:space="preserve">nstituto </w:t>
      </w:r>
      <w:r w:rsidRPr="00340087">
        <w:rPr>
          <w:rFonts w:ascii="Arial" w:hAnsi="Arial" w:cs="Arial"/>
          <w:color w:val="000000" w:themeColor="text1"/>
          <w:sz w:val="24"/>
          <w:szCs w:val="24"/>
        </w:rPr>
        <w:t>E</w:t>
      </w:r>
      <w:r w:rsidR="007F7701">
        <w:rPr>
          <w:rFonts w:ascii="Arial" w:hAnsi="Arial" w:cs="Arial"/>
          <w:color w:val="000000" w:themeColor="text1"/>
          <w:sz w:val="24"/>
          <w:szCs w:val="24"/>
        </w:rPr>
        <w:t xml:space="preserve">lectoral de </w:t>
      </w:r>
      <w:r w:rsidRPr="00340087">
        <w:rPr>
          <w:rFonts w:ascii="Arial" w:hAnsi="Arial" w:cs="Arial"/>
          <w:color w:val="000000" w:themeColor="text1"/>
          <w:sz w:val="24"/>
          <w:szCs w:val="24"/>
        </w:rPr>
        <w:t>M</w:t>
      </w:r>
      <w:r w:rsidR="007F7701">
        <w:rPr>
          <w:rFonts w:ascii="Arial" w:hAnsi="Arial" w:cs="Arial"/>
          <w:color w:val="000000" w:themeColor="text1"/>
          <w:sz w:val="24"/>
          <w:szCs w:val="24"/>
        </w:rPr>
        <w:t>ichoacán</w:t>
      </w:r>
      <w:r w:rsidRPr="00340087">
        <w:rPr>
          <w:rFonts w:ascii="Arial" w:hAnsi="Arial" w:cs="Arial"/>
          <w:color w:val="000000" w:themeColor="text1"/>
          <w:sz w:val="24"/>
          <w:szCs w:val="24"/>
        </w:rPr>
        <w:t>.</w:t>
      </w:r>
    </w:p>
    <w:p w14:paraId="0A1DB638" w14:textId="46EFB944" w:rsidR="00566183" w:rsidRDefault="00EF45F3" w:rsidP="00421143">
      <w:pPr>
        <w:spacing w:before="100" w:beforeAutospacing="1" w:after="100" w:afterAutospacing="1"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7</w:t>
      </w:r>
      <w:r w:rsidR="00566183" w:rsidRPr="00340087">
        <w:rPr>
          <w:rFonts w:ascii="Arial" w:hAnsi="Arial" w:cs="Arial"/>
          <w:b/>
          <w:bCs/>
          <w:color w:val="000000" w:themeColor="text1"/>
          <w:sz w:val="24"/>
          <w:szCs w:val="24"/>
        </w:rPr>
        <w:t>.</w:t>
      </w:r>
      <w:r w:rsidR="00303701">
        <w:rPr>
          <w:rFonts w:ascii="Arial" w:hAnsi="Arial" w:cs="Arial"/>
          <w:b/>
          <w:bCs/>
          <w:color w:val="000000" w:themeColor="text1"/>
          <w:sz w:val="24"/>
          <w:szCs w:val="24"/>
        </w:rPr>
        <w:t>6</w:t>
      </w:r>
      <w:r w:rsidR="00566183" w:rsidRPr="00340087">
        <w:rPr>
          <w:rFonts w:ascii="Arial" w:hAnsi="Arial" w:cs="Arial"/>
          <w:b/>
          <w:bCs/>
          <w:color w:val="000000" w:themeColor="text1"/>
          <w:sz w:val="24"/>
          <w:szCs w:val="24"/>
        </w:rPr>
        <w:t>. Autogobierno</w:t>
      </w:r>
    </w:p>
    <w:p w14:paraId="72229C33" w14:textId="51FD04E4" w:rsidR="00566183" w:rsidRPr="00340087" w:rsidRDefault="002D2BDE" w:rsidP="00421143">
      <w:pPr>
        <w:spacing w:before="100" w:beforeAutospacing="1" w:after="100" w:afterAutospacing="1" w:line="360" w:lineRule="auto"/>
        <w:jc w:val="both"/>
        <w:rPr>
          <w:rFonts w:ascii="Arial" w:hAnsi="Arial" w:cs="Arial"/>
          <w:bCs/>
          <w:color w:val="000000" w:themeColor="text1"/>
          <w:sz w:val="24"/>
          <w:szCs w:val="24"/>
          <w:lang w:val="es-ES"/>
        </w:rPr>
      </w:pPr>
      <w:r w:rsidRPr="002D2BDE">
        <w:rPr>
          <w:rFonts w:ascii="Arial" w:hAnsi="Arial" w:cs="Arial"/>
          <w:color w:val="FFFFFF"/>
          <w:sz w:val="24"/>
          <w:szCs w:val="24"/>
          <w:highlight w:val="darkCyan"/>
        </w:rPr>
        <w:t>[No.27]_</w:t>
      </w:r>
      <w:proofErr w:type="spellStart"/>
      <w:r w:rsidRPr="002D2BDE">
        <w:rPr>
          <w:rFonts w:ascii="Arial" w:hAnsi="Arial" w:cs="Arial"/>
          <w:color w:val="FFFFFF"/>
          <w:sz w:val="24"/>
          <w:szCs w:val="24"/>
          <w:highlight w:val="darkCyan"/>
        </w:rPr>
        <w:t>ELIMINADO_el_Municipio</w:t>
      </w:r>
      <w:proofErr w:type="spellEnd"/>
      <w:r w:rsidRPr="002D2BDE">
        <w:rPr>
          <w:rFonts w:ascii="Arial" w:hAnsi="Arial" w:cs="Arial"/>
          <w:color w:val="FFFFFF"/>
          <w:sz w:val="24"/>
          <w:szCs w:val="24"/>
          <w:highlight w:val="darkCyan"/>
        </w:rPr>
        <w:t>_[28]</w:t>
      </w:r>
      <w:r w:rsidR="00566183" w:rsidRPr="00340087">
        <w:rPr>
          <w:rFonts w:ascii="Arial" w:hAnsi="Arial" w:cs="Arial"/>
          <w:color w:val="000000" w:themeColor="text1"/>
          <w:sz w:val="24"/>
          <w:szCs w:val="24"/>
        </w:rPr>
        <w:t xml:space="preserve"> cuenta con sistema de autogobierno desde que el dos de noviembre </w:t>
      </w:r>
      <w:r w:rsidR="00B83C0A">
        <w:rPr>
          <w:rFonts w:ascii="Arial" w:hAnsi="Arial" w:cs="Arial"/>
          <w:color w:val="000000" w:themeColor="text1"/>
          <w:sz w:val="24"/>
          <w:szCs w:val="24"/>
        </w:rPr>
        <w:t xml:space="preserve">del dos mil once </w:t>
      </w:r>
      <w:r w:rsidR="004E113F" w:rsidRPr="00740A6F">
        <w:rPr>
          <w:rFonts w:ascii="Arial" w:hAnsi="Arial" w:cs="Arial"/>
          <w:color w:val="000000" w:themeColor="text1"/>
          <w:sz w:val="24"/>
          <w:szCs w:val="24"/>
        </w:rPr>
        <w:t>l</w:t>
      </w:r>
      <w:r w:rsidR="00566183" w:rsidRPr="00740A6F">
        <w:rPr>
          <w:rFonts w:ascii="Arial" w:hAnsi="Arial" w:cs="Arial"/>
          <w:color w:val="000000" w:themeColor="text1"/>
          <w:sz w:val="24"/>
          <w:szCs w:val="24"/>
        </w:rPr>
        <w:t xml:space="preserve">a Sala Superior </w:t>
      </w:r>
      <w:r w:rsidR="0024639D" w:rsidRPr="00740A6F">
        <w:rPr>
          <w:rFonts w:ascii="Arial" w:hAnsi="Arial" w:cs="Arial"/>
          <w:color w:val="000000" w:themeColor="text1"/>
          <w:sz w:val="24"/>
          <w:szCs w:val="24"/>
        </w:rPr>
        <w:t>emitió</w:t>
      </w:r>
      <w:r w:rsidR="00566183" w:rsidRPr="00740A6F">
        <w:rPr>
          <w:rFonts w:ascii="Arial" w:hAnsi="Arial" w:cs="Arial"/>
          <w:color w:val="000000" w:themeColor="text1"/>
          <w:sz w:val="24"/>
          <w:szCs w:val="24"/>
        </w:rPr>
        <w:t xml:space="preserve"> sentencia en el </w:t>
      </w:r>
      <w:r w:rsidR="004E113F" w:rsidRPr="00740A6F">
        <w:rPr>
          <w:rFonts w:ascii="Arial" w:hAnsi="Arial" w:cs="Arial"/>
          <w:color w:val="000000" w:themeColor="text1"/>
          <w:sz w:val="24"/>
          <w:szCs w:val="24"/>
        </w:rPr>
        <w:t xml:space="preserve">juicio </w:t>
      </w:r>
      <w:r w:rsidR="00566183" w:rsidRPr="00740A6F">
        <w:rPr>
          <w:rFonts w:ascii="Arial" w:hAnsi="Arial" w:cs="Arial"/>
          <w:color w:val="000000" w:themeColor="text1"/>
          <w:sz w:val="24"/>
          <w:szCs w:val="24"/>
        </w:rPr>
        <w:t xml:space="preserve">ciudadano </w:t>
      </w:r>
      <w:r w:rsidRPr="002D2BDE">
        <w:rPr>
          <w:rFonts w:ascii="Arial" w:hAnsi="Arial" w:cs="Arial"/>
          <w:bCs/>
          <w:color w:val="FFFFFF"/>
          <w:sz w:val="24"/>
          <w:szCs w:val="24"/>
          <w:highlight w:val="darkCyan"/>
          <w:lang w:val="es-ES"/>
        </w:rPr>
        <w:t>[No.28]_</w:t>
      </w:r>
      <w:proofErr w:type="spellStart"/>
      <w:r w:rsidRPr="002D2BDE">
        <w:rPr>
          <w:rFonts w:ascii="Arial" w:hAnsi="Arial" w:cs="Arial"/>
          <w:bCs/>
          <w:color w:val="FFFFFF"/>
          <w:sz w:val="24"/>
          <w:szCs w:val="24"/>
          <w:highlight w:val="darkCyan"/>
          <w:lang w:val="es-ES"/>
        </w:rPr>
        <w:t>ELIMINADO_el_número_de_expediente_relacionado</w:t>
      </w:r>
      <w:proofErr w:type="spellEnd"/>
      <w:r w:rsidRPr="002D2BDE">
        <w:rPr>
          <w:rFonts w:ascii="Arial" w:hAnsi="Arial" w:cs="Arial"/>
          <w:bCs/>
          <w:color w:val="FFFFFF"/>
          <w:sz w:val="24"/>
          <w:szCs w:val="24"/>
          <w:highlight w:val="darkCyan"/>
          <w:lang w:val="es-ES"/>
        </w:rPr>
        <w:t>_[151]</w:t>
      </w:r>
      <w:r w:rsidR="00566183" w:rsidRPr="00740A6F">
        <w:rPr>
          <w:rFonts w:ascii="Arial" w:hAnsi="Arial" w:cs="Arial"/>
          <w:bCs/>
          <w:color w:val="000000" w:themeColor="text1"/>
          <w:sz w:val="24"/>
          <w:szCs w:val="24"/>
          <w:lang w:val="es-ES"/>
        </w:rPr>
        <w:t xml:space="preserve"> donde determinó que </w:t>
      </w:r>
      <w:r w:rsidRPr="002D2BDE">
        <w:rPr>
          <w:rFonts w:ascii="Arial" w:hAnsi="Arial" w:cs="Arial"/>
          <w:bCs/>
          <w:color w:val="FFFFFF"/>
          <w:sz w:val="24"/>
          <w:szCs w:val="24"/>
          <w:highlight w:val="darkCyan"/>
          <w:lang w:val="es-ES"/>
        </w:rPr>
        <w:t>[No.29]_ELIMINADO_el_Municipio_[28]</w:t>
      </w:r>
      <w:r w:rsidR="00566183" w:rsidRPr="00740A6F">
        <w:rPr>
          <w:rFonts w:ascii="Arial" w:hAnsi="Arial" w:cs="Arial"/>
          <w:bCs/>
          <w:color w:val="000000" w:themeColor="text1"/>
          <w:sz w:val="24"/>
          <w:szCs w:val="24"/>
          <w:lang w:val="es-ES"/>
        </w:rPr>
        <w:t xml:space="preserve"> tiene derecho a solicitar la elección de sus propias autoridades mediante sus propias prácticas y normas de usos y costumbres.</w:t>
      </w:r>
      <w:r w:rsidR="007F7701" w:rsidRPr="00740A6F">
        <w:rPr>
          <w:rFonts w:ascii="Arial" w:hAnsi="Arial" w:cs="Arial"/>
          <w:bCs/>
          <w:color w:val="000000" w:themeColor="text1"/>
          <w:sz w:val="24"/>
          <w:szCs w:val="24"/>
          <w:lang w:val="es-ES"/>
        </w:rPr>
        <w:t xml:space="preserve"> </w:t>
      </w:r>
      <w:r w:rsidR="00566183" w:rsidRPr="00740A6F">
        <w:rPr>
          <w:rFonts w:ascii="Arial" w:hAnsi="Arial" w:cs="Arial"/>
          <w:bCs/>
          <w:color w:val="000000" w:themeColor="text1"/>
          <w:sz w:val="24"/>
          <w:szCs w:val="24"/>
          <w:lang w:val="es-ES"/>
        </w:rPr>
        <w:t>Desde entonces han sido ayudadas</w:t>
      </w:r>
      <w:r w:rsidR="00566183" w:rsidRPr="00340087">
        <w:rPr>
          <w:rFonts w:ascii="Arial" w:hAnsi="Arial" w:cs="Arial"/>
          <w:bCs/>
          <w:color w:val="000000" w:themeColor="text1"/>
          <w:sz w:val="24"/>
          <w:szCs w:val="24"/>
          <w:lang w:val="es-ES"/>
        </w:rPr>
        <w:t xml:space="preserve"> a llevar a cabo dichos procesos por el </w:t>
      </w:r>
      <w:r w:rsidR="0053273B" w:rsidRPr="00340087">
        <w:rPr>
          <w:rFonts w:ascii="Arial" w:hAnsi="Arial" w:cs="Arial"/>
          <w:bCs/>
          <w:color w:val="000000" w:themeColor="text1"/>
          <w:sz w:val="24"/>
          <w:szCs w:val="24"/>
          <w:lang w:val="es-ES"/>
        </w:rPr>
        <w:t>IEM</w:t>
      </w:r>
      <w:r w:rsidR="00566183" w:rsidRPr="00340087">
        <w:rPr>
          <w:rFonts w:ascii="Arial" w:hAnsi="Arial" w:cs="Arial"/>
          <w:bCs/>
          <w:color w:val="000000" w:themeColor="text1"/>
          <w:sz w:val="24"/>
          <w:szCs w:val="24"/>
          <w:lang w:val="es-ES"/>
        </w:rPr>
        <w:t>.</w:t>
      </w:r>
    </w:p>
    <w:p w14:paraId="6DFA973F" w14:textId="77777777" w:rsidR="00EF45F3" w:rsidRDefault="00EF45F3" w:rsidP="00421143">
      <w:pPr>
        <w:spacing w:before="100" w:beforeAutospacing="1" w:after="100" w:afterAutospacing="1" w:line="360" w:lineRule="auto"/>
        <w:jc w:val="both"/>
        <w:rPr>
          <w:rFonts w:ascii="Arial" w:hAnsi="Arial" w:cs="Arial"/>
          <w:b/>
          <w:bCs/>
          <w:sz w:val="24"/>
          <w:szCs w:val="24"/>
        </w:rPr>
      </w:pPr>
      <w:bookmarkStart w:id="4" w:name="_Toc211506757"/>
    </w:p>
    <w:p w14:paraId="1D894AF4" w14:textId="3D25CB72" w:rsidR="00331E11" w:rsidRDefault="00EF45F3"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3F0F80" w:rsidRPr="00340087">
        <w:rPr>
          <w:rFonts w:ascii="Arial" w:hAnsi="Arial" w:cs="Arial"/>
          <w:b/>
          <w:bCs/>
          <w:sz w:val="24"/>
          <w:szCs w:val="24"/>
        </w:rPr>
        <w:t xml:space="preserve">. </w:t>
      </w:r>
      <w:r w:rsidR="00331E11" w:rsidRPr="00340087">
        <w:rPr>
          <w:rFonts w:ascii="Arial" w:hAnsi="Arial" w:cs="Arial"/>
          <w:b/>
          <w:bCs/>
          <w:sz w:val="24"/>
          <w:szCs w:val="24"/>
        </w:rPr>
        <w:t>Estudio de fondo</w:t>
      </w:r>
      <w:bookmarkEnd w:id="4"/>
    </w:p>
    <w:p w14:paraId="649098C7" w14:textId="4B5B5E8D" w:rsidR="00A90AC8" w:rsidRDefault="00EF45F3"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331E11" w:rsidRPr="00340087">
        <w:rPr>
          <w:rFonts w:ascii="Arial" w:hAnsi="Arial" w:cs="Arial"/>
          <w:b/>
          <w:bCs/>
          <w:sz w:val="24"/>
          <w:szCs w:val="24"/>
        </w:rPr>
        <w:t>.1</w:t>
      </w:r>
      <w:r w:rsidR="003A09CB" w:rsidRPr="00340087">
        <w:rPr>
          <w:rFonts w:ascii="Arial" w:hAnsi="Arial" w:cs="Arial"/>
          <w:b/>
          <w:bCs/>
          <w:sz w:val="24"/>
          <w:szCs w:val="24"/>
        </w:rPr>
        <w:t xml:space="preserve"> </w:t>
      </w:r>
      <w:r w:rsidR="00331E11" w:rsidRPr="00340087">
        <w:rPr>
          <w:rFonts w:ascii="Arial" w:hAnsi="Arial" w:cs="Arial"/>
          <w:b/>
          <w:bCs/>
          <w:sz w:val="24"/>
          <w:szCs w:val="24"/>
        </w:rPr>
        <w:t xml:space="preserve">Agravios </w:t>
      </w:r>
    </w:p>
    <w:p w14:paraId="79244A27" w14:textId="5DECA3EA" w:rsidR="00775CB5" w:rsidRPr="00775CB5" w:rsidRDefault="004D5F00" w:rsidP="00775CB5">
      <w:pPr>
        <w:spacing w:before="100" w:beforeAutospacing="1" w:after="100" w:afterAutospacing="1" w:line="360" w:lineRule="auto"/>
        <w:jc w:val="both"/>
        <w:rPr>
          <w:rFonts w:ascii="Arial" w:hAnsi="Arial" w:cs="Arial"/>
          <w:b/>
          <w:bCs/>
          <w:sz w:val="24"/>
          <w:szCs w:val="24"/>
        </w:rPr>
      </w:pPr>
      <w:r>
        <w:rPr>
          <w:rFonts w:ascii="Arial" w:hAnsi="Arial" w:cs="Arial"/>
          <w:sz w:val="24"/>
          <w:szCs w:val="24"/>
        </w:rPr>
        <w:t>D</w:t>
      </w:r>
      <w:r w:rsidR="00B41C49" w:rsidRPr="00554A70">
        <w:rPr>
          <w:rFonts w:ascii="Arial" w:hAnsi="Arial" w:cs="Arial"/>
          <w:sz w:val="24"/>
          <w:szCs w:val="24"/>
        </w:rPr>
        <w:t xml:space="preserve">e la interpretación integral </w:t>
      </w:r>
      <w:r w:rsidR="00331E11" w:rsidRPr="00554A70">
        <w:rPr>
          <w:rFonts w:ascii="Arial" w:hAnsi="Arial" w:cs="Arial"/>
          <w:sz w:val="24"/>
          <w:szCs w:val="24"/>
        </w:rPr>
        <w:t>del escrito</w:t>
      </w:r>
      <w:r w:rsidR="00EF62E5" w:rsidRPr="00554A70">
        <w:rPr>
          <w:rFonts w:ascii="Arial" w:hAnsi="Arial" w:cs="Arial"/>
          <w:sz w:val="24"/>
          <w:szCs w:val="24"/>
        </w:rPr>
        <w:t xml:space="preserve"> </w:t>
      </w:r>
      <w:r w:rsidR="00331E11" w:rsidRPr="00554A70">
        <w:rPr>
          <w:rFonts w:ascii="Arial" w:hAnsi="Arial" w:cs="Arial"/>
          <w:sz w:val="24"/>
          <w:szCs w:val="24"/>
        </w:rPr>
        <w:t>presentado por la actora</w:t>
      </w:r>
      <w:r w:rsidR="00B31E7B" w:rsidRPr="00554A70">
        <w:rPr>
          <w:rFonts w:ascii="Arial" w:hAnsi="Arial" w:cs="Arial"/>
          <w:sz w:val="24"/>
          <w:szCs w:val="24"/>
        </w:rPr>
        <w:t xml:space="preserve"> </w:t>
      </w:r>
      <w:r w:rsidR="007F7701">
        <w:rPr>
          <w:rFonts w:ascii="Arial" w:hAnsi="Arial" w:cs="Arial"/>
          <w:sz w:val="24"/>
          <w:szCs w:val="24"/>
        </w:rPr>
        <w:t xml:space="preserve">mediante el cual se formó el presente juicio, </w:t>
      </w:r>
      <w:r w:rsidR="00B41C49" w:rsidRPr="00554A70">
        <w:rPr>
          <w:rFonts w:ascii="Arial" w:hAnsi="Arial" w:cs="Arial"/>
          <w:sz w:val="24"/>
          <w:szCs w:val="24"/>
        </w:rPr>
        <w:t>y, en observancia al principio de la suplencia de la queja,</w:t>
      </w:r>
      <w:r w:rsidR="00331E11" w:rsidRPr="00554A70">
        <w:rPr>
          <w:rFonts w:ascii="Arial" w:hAnsi="Arial" w:cs="Arial"/>
          <w:sz w:val="24"/>
          <w:szCs w:val="24"/>
        </w:rPr>
        <w:t xml:space="preserve"> se advierte</w:t>
      </w:r>
      <w:r w:rsidR="0024639D" w:rsidRPr="00554A70">
        <w:rPr>
          <w:rFonts w:ascii="Arial" w:hAnsi="Arial" w:cs="Arial"/>
          <w:sz w:val="24"/>
          <w:szCs w:val="24"/>
        </w:rPr>
        <w:t xml:space="preserve"> que</w:t>
      </w:r>
      <w:r w:rsidR="007F7701">
        <w:rPr>
          <w:rFonts w:ascii="Arial" w:hAnsi="Arial" w:cs="Arial"/>
          <w:sz w:val="24"/>
          <w:szCs w:val="24"/>
        </w:rPr>
        <w:t xml:space="preserve"> hace valer los siguientes agravios</w:t>
      </w:r>
      <w:r w:rsidR="00FC1DAF" w:rsidRPr="00554A70">
        <w:rPr>
          <w:rFonts w:ascii="Arial" w:hAnsi="Arial" w:cs="Arial"/>
          <w:sz w:val="24"/>
          <w:szCs w:val="24"/>
        </w:rPr>
        <w:t>:</w:t>
      </w:r>
      <w:r w:rsidR="00FC1DAF">
        <w:rPr>
          <w:rFonts w:ascii="Arial" w:hAnsi="Arial" w:cs="Arial"/>
          <w:sz w:val="24"/>
          <w:szCs w:val="24"/>
        </w:rPr>
        <w:t xml:space="preserve"> </w:t>
      </w:r>
    </w:p>
    <w:p w14:paraId="2B0BFD5F" w14:textId="77777777" w:rsidR="00775CB5" w:rsidRPr="001638DF" w:rsidRDefault="00775CB5" w:rsidP="00775CB5">
      <w:pPr>
        <w:pStyle w:val="Prrafodelista"/>
        <w:numPr>
          <w:ilvl w:val="0"/>
          <w:numId w:val="26"/>
        </w:numPr>
        <w:pBdr>
          <w:top w:val="nil"/>
          <w:left w:val="nil"/>
          <w:bottom w:val="nil"/>
          <w:right w:val="nil"/>
          <w:between w:val="nil"/>
        </w:pBdr>
        <w:spacing w:before="100" w:beforeAutospacing="1" w:after="100" w:afterAutospacing="1" w:line="360" w:lineRule="auto"/>
        <w:jc w:val="both"/>
        <w:rPr>
          <w:rFonts w:ascii="Arial" w:eastAsia="Arial" w:hAnsi="Arial" w:cs="Arial"/>
          <w:b/>
          <w:bCs/>
          <w:color w:val="000000" w:themeColor="text1"/>
          <w:sz w:val="24"/>
          <w:szCs w:val="24"/>
          <w:lang w:eastAsia="es-MX"/>
        </w:rPr>
      </w:pPr>
      <w:r w:rsidRPr="001638DF">
        <w:rPr>
          <w:rFonts w:ascii="Arial" w:eastAsia="Arial" w:hAnsi="Arial" w:cs="Arial"/>
          <w:b/>
          <w:bCs/>
          <w:color w:val="000000" w:themeColor="text1"/>
          <w:sz w:val="24"/>
          <w:szCs w:val="24"/>
          <w:lang w:eastAsia="es-MX"/>
        </w:rPr>
        <w:t xml:space="preserve">Agravios relacionados con el desarrollo de la Asamblea General. </w:t>
      </w:r>
    </w:p>
    <w:p w14:paraId="0603E4D4" w14:textId="20670406" w:rsidR="00775CB5" w:rsidRPr="00775CB5" w:rsidRDefault="00775CB5" w:rsidP="004D109C">
      <w:pPr>
        <w:numPr>
          <w:ilvl w:val="0"/>
          <w:numId w:val="21"/>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775CB5">
        <w:rPr>
          <w:rFonts w:ascii="Arial" w:eastAsia="Arial" w:hAnsi="Arial" w:cs="Arial"/>
          <w:color w:val="000000" w:themeColor="text1"/>
          <w:sz w:val="24"/>
          <w:szCs w:val="24"/>
          <w:lang w:eastAsia="es-MX"/>
        </w:rPr>
        <w:t xml:space="preserve">Refiere que no existió libre desarrollo de la asamblea, pues en dos ocasiones el Coordinador de Barrios le preguntó </w:t>
      </w:r>
      <w:r>
        <w:rPr>
          <w:rFonts w:ascii="Arial" w:eastAsia="Arial" w:hAnsi="Arial" w:cs="Arial"/>
          <w:color w:val="000000" w:themeColor="text1"/>
          <w:sz w:val="24"/>
          <w:szCs w:val="24"/>
          <w:lang w:eastAsia="es-MX"/>
        </w:rPr>
        <w:t xml:space="preserve">el </w:t>
      </w:r>
      <w:r w:rsidRPr="00775CB5">
        <w:rPr>
          <w:rFonts w:ascii="Arial" w:eastAsia="Arial" w:hAnsi="Arial" w:cs="Arial"/>
          <w:color w:val="000000" w:themeColor="text1"/>
          <w:sz w:val="24"/>
          <w:szCs w:val="24"/>
          <w:lang w:eastAsia="es-MX"/>
        </w:rPr>
        <w:t xml:space="preserve">por qué había acudido a las instancias del Tribunal Electoral, con lo que, en su </w:t>
      </w:r>
      <w:r w:rsidRPr="00775CB5">
        <w:rPr>
          <w:rFonts w:ascii="Arial" w:eastAsia="Arial" w:hAnsi="Arial" w:cs="Arial"/>
          <w:color w:val="000000" w:themeColor="text1"/>
          <w:sz w:val="24"/>
          <w:szCs w:val="24"/>
          <w:lang w:eastAsia="es-MX"/>
        </w:rPr>
        <w:lastRenderedPageBreak/>
        <w:t xml:space="preserve">concepto, se pretendió acreditar que </w:t>
      </w:r>
      <w:r>
        <w:rPr>
          <w:rFonts w:ascii="Arial" w:eastAsia="Arial" w:hAnsi="Arial" w:cs="Arial"/>
          <w:color w:val="000000" w:themeColor="text1"/>
          <w:sz w:val="24"/>
          <w:szCs w:val="24"/>
          <w:lang w:eastAsia="es-MX"/>
        </w:rPr>
        <w:t>violentó</w:t>
      </w:r>
      <w:r w:rsidRPr="00775CB5">
        <w:rPr>
          <w:rFonts w:ascii="Arial" w:eastAsia="Arial" w:hAnsi="Arial" w:cs="Arial"/>
          <w:color w:val="000000" w:themeColor="text1"/>
          <w:sz w:val="24"/>
          <w:szCs w:val="24"/>
          <w:lang w:eastAsia="es-MX"/>
        </w:rPr>
        <w:t xml:space="preserve"> el sistema normativo interno de su comunidad</w:t>
      </w:r>
      <w:r>
        <w:rPr>
          <w:rFonts w:ascii="Arial" w:eastAsia="Arial" w:hAnsi="Arial" w:cs="Arial"/>
          <w:color w:val="000000" w:themeColor="text1"/>
          <w:sz w:val="24"/>
          <w:szCs w:val="24"/>
          <w:lang w:eastAsia="es-MX"/>
        </w:rPr>
        <w:t>.</w:t>
      </w:r>
    </w:p>
    <w:p w14:paraId="5E6E5F26" w14:textId="67F0D70D" w:rsidR="00775CB5" w:rsidRDefault="00775CB5" w:rsidP="00775CB5">
      <w:pPr>
        <w:numPr>
          <w:ilvl w:val="0"/>
          <w:numId w:val="21"/>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Pr>
          <w:rFonts w:ascii="Arial" w:eastAsia="Arial" w:hAnsi="Arial" w:cs="Arial"/>
          <w:color w:val="000000"/>
          <w:sz w:val="24"/>
          <w:szCs w:val="24"/>
          <w:lang w:eastAsia="es-MX"/>
        </w:rPr>
        <w:t>Aduce que n</w:t>
      </w:r>
      <w:r w:rsidRPr="00DA0FB3">
        <w:rPr>
          <w:rFonts w:ascii="Arial" w:eastAsia="Arial" w:hAnsi="Arial" w:cs="Arial"/>
          <w:color w:val="000000"/>
          <w:sz w:val="24"/>
          <w:szCs w:val="24"/>
          <w:lang w:eastAsia="es-MX"/>
        </w:rPr>
        <w:t>o se le preguntó acerca de su remuneración, lo que la coloca de nueva cuenta en incertidumbre jurídica.</w:t>
      </w:r>
    </w:p>
    <w:p w14:paraId="4B450F3E" w14:textId="225A737D" w:rsidR="00775CB5" w:rsidRPr="00A976CD" w:rsidRDefault="00775CB5" w:rsidP="00775CB5">
      <w:pPr>
        <w:numPr>
          <w:ilvl w:val="0"/>
          <w:numId w:val="21"/>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Pr>
          <w:rFonts w:ascii="Arial" w:eastAsia="Arial" w:hAnsi="Arial" w:cs="Arial"/>
          <w:color w:val="000000" w:themeColor="text1"/>
          <w:sz w:val="24"/>
          <w:szCs w:val="24"/>
          <w:lang w:eastAsia="es-MX"/>
        </w:rPr>
        <w:t xml:space="preserve">Afirma que su desarrollo implicó </w:t>
      </w:r>
      <w:r w:rsidRPr="00FC1DAF">
        <w:rPr>
          <w:rFonts w:ascii="Arial" w:eastAsia="Arial" w:hAnsi="Arial" w:cs="Arial"/>
          <w:color w:val="000000" w:themeColor="text1"/>
          <w:sz w:val="24"/>
          <w:szCs w:val="24"/>
          <w:lang w:eastAsia="es-MX"/>
        </w:rPr>
        <w:t xml:space="preserve">acciones que no son propias de su ejercicio comunal, ya que: </w:t>
      </w:r>
    </w:p>
    <w:p w14:paraId="56FBF5CE" w14:textId="77777777" w:rsidR="00A976CD" w:rsidRPr="00554A70" w:rsidRDefault="00A976CD" w:rsidP="00A976CD">
      <w:pPr>
        <w:pBdr>
          <w:top w:val="nil"/>
          <w:left w:val="nil"/>
          <w:bottom w:val="nil"/>
          <w:right w:val="nil"/>
          <w:between w:val="nil"/>
        </w:pBdr>
        <w:spacing w:before="100" w:beforeAutospacing="1" w:after="100" w:afterAutospacing="1" w:line="360" w:lineRule="auto"/>
        <w:ind w:left="720"/>
        <w:contextualSpacing/>
        <w:jc w:val="both"/>
        <w:rPr>
          <w:rFonts w:ascii="Arial" w:eastAsia="Arial" w:hAnsi="Arial" w:cs="Arial"/>
          <w:color w:val="000000"/>
          <w:sz w:val="24"/>
          <w:szCs w:val="24"/>
          <w:lang w:eastAsia="es-MX"/>
        </w:rPr>
      </w:pPr>
    </w:p>
    <w:p w14:paraId="032B2C8E" w14:textId="210CA027" w:rsidR="00775CB5" w:rsidRPr="00FC1DAF" w:rsidRDefault="00775CB5" w:rsidP="00775CB5">
      <w:pPr>
        <w:numPr>
          <w:ilvl w:val="0"/>
          <w:numId w:val="22"/>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FC1DAF">
        <w:rPr>
          <w:rFonts w:ascii="Arial" w:eastAsia="Arial" w:hAnsi="Arial" w:cs="Arial"/>
          <w:color w:val="000000" w:themeColor="text1"/>
          <w:sz w:val="24"/>
          <w:szCs w:val="24"/>
          <w:lang w:eastAsia="es-MX"/>
        </w:rPr>
        <w:t xml:space="preserve">Se dio cita en </w:t>
      </w:r>
      <w:r w:rsidR="00EF45F3">
        <w:rPr>
          <w:rFonts w:ascii="Arial" w:eastAsia="Arial" w:hAnsi="Arial" w:cs="Arial"/>
          <w:color w:val="000000" w:themeColor="text1"/>
          <w:sz w:val="24"/>
          <w:szCs w:val="24"/>
          <w:lang w:eastAsia="es-MX"/>
        </w:rPr>
        <w:t xml:space="preserve">una </w:t>
      </w:r>
      <w:r w:rsidRPr="00FC1DAF">
        <w:rPr>
          <w:rFonts w:ascii="Arial" w:eastAsia="Arial" w:hAnsi="Arial" w:cs="Arial"/>
          <w:color w:val="000000" w:themeColor="text1"/>
          <w:sz w:val="24"/>
          <w:szCs w:val="24"/>
          <w:lang w:eastAsia="es-MX"/>
        </w:rPr>
        <w:t xml:space="preserve">escuela, lugar en el que se han realizado Asambleas de Barrio, más no Asambleas Generales, pues estas se citan en la Plaza de </w:t>
      </w:r>
      <w:r w:rsidR="002D2BDE" w:rsidRPr="002D2BDE">
        <w:rPr>
          <w:rFonts w:ascii="Arial" w:eastAsia="Arial" w:hAnsi="Arial" w:cs="Arial"/>
          <w:color w:val="FFFFFF"/>
          <w:sz w:val="24"/>
          <w:szCs w:val="24"/>
          <w:highlight w:val="darkCyan"/>
          <w:lang w:eastAsia="es-MX"/>
        </w:rPr>
        <w:t>[No.30]_ELIMINADO_el_Municipio_[28]</w:t>
      </w:r>
      <w:r w:rsidRPr="00FC1DAF">
        <w:rPr>
          <w:rFonts w:ascii="Arial" w:eastAsia="Arial" w:hAnsi="Arial" w:cs="Arial"/>
          <w:color w:val="000000" w:themeColor="text1"/>
          <w:sz w:val="24"/>
          <w:szCs w:val="24"/>
          <w:lang w:eastAsia="es-MX"/>
        </w:rPr>
        <w:t>, junto a la Pérgola.</w:t>
      </w:r>
    </w:p>
    <w:p w14:paraId="2A58EE72" w14:textId="02A56E4C" w:rsidR="00775CB5" w:rsidRPr="00740A6F" w:rsidRDefault="00775CB5" w:rsidP="00775CB5">
      <w:pPr>
        <w:numPr>
          <w:ilvl w:val="0"/>
          <w:numId w:val="22"/>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740A6F">
        <w:rPr>
          <w:rFonts w:ascii="Arial" w:eastAsia="Arial" w:hAnsi="Arial" w:cs="Arial"/>
          <w:color w:val="000000" w:themeColor="text1"/>
          <w:sz w:val="24"/>
          <w:szCs w:val="24"/>
          <w:lang w:eastAsia="es-MX"/>
        </w:rPr>
        <w:t xml:space="preserve">En el lugar donde se realizó fue a puerta cerrada por lo que no </w:t>
      </w:r>
      <w:r w:rsidR="00A301E0" w:rsidRPr="00740A6F">
        <w:rPr>
          <w:rFonts w:ascii="Arial" w:eastAsia="Arial" w:hAnsi="Arial" w:cs="Arial"/>
          <w:color w:val="000000" w:themeColor="text1"/>
          <w:sz w:val="24"/>
          <w:szCs w:val="24"/>
          <w:lang w:eastAsia="es-MX"/>
        </w:rPr>
        <w:t xml:space="preserve">se </w:t>
      </w:r>
      <w:r w:rsidRPr="00740A6F">
        <w:rPr>
          <w:rFonts w:ascii="Arial" w:eastAsia="Arial" w:hAnsi="Arial" w:cs="Arial"/>
          <w:color w:val="000000" w:themeColor="text1"/>
          <w:sz w:val="24"/>
          <w:szCs w:val="24"/>
          <w:lang w:eastAsia="es-MX"/>
        </w:rPr>
        <w:t>permitía que el público en general pudiera participar.</w:t>
      </w:r>
    </w:p>
    <w:p w14:paraId="30C0615C" w14:textId="58D8103B" w:rsidR="00775CB5" w:rsidRPr="00740A6F" w:rsidRDefault="00775CB5" w:rsidP="00775CB5">
      <w:pPr>
        <w:numPr>
          <w:ilvl w:val="0"/>
          <w:numId w:val="22"/>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740A6F">
        <w:rPr>
          <w:rFonts w:ascii="Arial" w:eastAsia="Arial" w:hAnsi="Arial" w:cs="Arial"/>
          <w:color w:val="000000"/>
          <w:sz w:val="24"/>
          <w:szCs w:val="24"/>
          <w:lang w:eastAsia="es-MX"/>
        </w:rPr>
        <w:t xml:space="preserve">Los asistentes fueron en su mayoría trabajadores del Concejo de </w:t>
      </w:r>
      <w:r w:rsidR="002D2BDE" w:rsidRPr="002D2BDE">
        <w:rPr>
          <w:rFonts w:ascii="Arial" w:eastAsia="Arial" w:hAnsi="Arial" w:cs="Arial"/>
          <w:color w:val="FFFFFF"/>
          <w:sz w:val="24"/>
          <w:szCs w:val="24"/>
          <w:highlight w:val="darkCyan"/>
          <w:lang w:eastAsia="es-MX"/>
        </w:rPr>
        <w:t>[No.31]_ELIMINADO_el_Municipio_[28]</w:t>
      </w:r>
      <w:r w:rsidRPr="00740A6F">
        <w:rPr>
          <w:rFonts w:ascii="Arial" w:eastAsia="Arial" w:hAnsi="Arial" w:cs="Arial"/>
          <w:color w:val="000000"/>
          <w:sz w:val="24"/>
          <w:szCs w:val="24"/>
          <w:lang w:eastAsia="es-MX"/>
        </w:rPr>
        <w:t xml:space="preserve">, </w:t>
      </w:r>
      <w:r w:rsidR="00A301E0" w:rsidRPr="00740A6F">
        <w:rPr>
          <w:rFonts w:ascii="Arial" w:eastAsia="Arial" w:hAnsi="Arial" w:cs="Arial"/>
          <w:color w:val="000000"/>
          <w:sz w:val="24"/>
          <w:szCs w:val="24"/>
          <w:lang w:eastAsia="es-MX"/>
        </w:rPr>
        <w:t>a quienes se les obligó</w:t>
      </w:r>
      <w:r w:rsidRPr="00740A6F">
        <w:rPr>
          <w:rFonts w:ascii="Arial" w:eastAsia="Arial" w:hAnsi="Arial" w:cs="Arial"/>
          <w:color w:val="000000"/>
          <w:sz w:val="24"/>
          <w:szCs w:val="24"/>
          <w:lang w:eastAsia="es-MX"/>
        </w:rPr>
        <w:t xml:space="preserve"> asistir con su familia y a participar con coacción de las responsables.</w:t>
      </w:r>
    </w:p>
    <w:p w14:paraId="5F63DE03" w14:textId="7E5B5EBA" w:rsidR="00775CB5" w:rsidRPr="00FC1DAF" w:rsidRDefault="00775CB5" w:rsidP="00775CB5">
      <w:pPr>
        <w:numPr>
          <w:ilvl w:val="0"/>
          <w:numId w:val="22"/>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FC1DAF">
        <w:rPr>
          <w:rFonts w:ascii="Arial" w:eastAsia="Arial" w:hAnsi="Arial" w:cs="Arial"/>
          <w:color w:val="000000" w:themeColor="text1"/>
          <w:sz w:val="24"/>
          <w:szCs w:val="24"/>
          <w:lang w:eastAsia="es-MX"/>
        </w:rPr>
        <w:t>No se permitió tomar fotos o videos, circunstancia que</w:t>
      </w:r>
      <w:r w:rsidR="003560E3">
        <w:rPr>
          <w:rFonts w:ascii="Arial" w:eastAsia="Arial" w:hAnsi="Arial" w:cs="Arial"/>
          <w:color w:val="000000" w:themeColor="text1"/>
          <w:sz w:val="24"/>
          <w:szCs w:val="24"/>
          <w:lang w:eastAsia="es-MX"/>
        </w:rPr>
        <w:t xml:space="preserve"> desde su óptica</w:t>
      </w:r>
      <w:r w:rsidRPr="00FC1DAF">
        <w:rPr>
          <w:rFonts w:ascii="Arial" w:eastAsia="Arial" w:hAnsi="Arial" w:cs="Arial"/>
          <w:color w:val="000000" w:themeColor="text1"/>
          <w:sz w:val="24"/>
          <w:szCs w:val="24"/>
          <w:lang w:eastAsia="es-MX"/>
        </w:rPr>
        <w:t xml:space="preserve"> es contraria a derecho, ya que la celebración de la asamblea es un ejercicio participativo y democrático.</w:t>
      </w:r>
    </w:p>
    <w:p w14:paraId="1548FFE5" w14:textId="7BA85D79" w:rsidR="00775CB5" w:rsidRPr="00FC1DAF" w:rsidRDefault="00775CB5" w:rsidP="00775CB5">
      <w:pPr>
        <w:numPr>
          <w:ilvl w:val="0"/>
          <w:numId w:val="22"/>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FC1DAF">
        <w:rPr>
          <w:rFonts w:ascii="Arial" w:eastAsia="Arial" w:hAnsi="Arial" w:cs="Arial"/>
          <w:color w:val="000000"/>
          <w:sz w:val="24"/>
          <w:szCs w:val="24"/>
          <w:lang w:eastAsia="es-MX"/>
        </w:rPr>
        <w:t>La ronda comunitaria se encontraba en la entrada de la escuela en donde se desarrolló la asamblea, circunstancia que es contrario a lo que se acostumbra en otras asambleas</w:t>
      </w:r>
      <w:r w:rsidR="003560E3">
        <w:rPr>
          <w:rFonts w:ascii="Arial" w:eastAsia="Arial" w:hAnsi="Arial" w:cs="Arial"/>
          <w:color w:val="000000"/>
          <w:sz w:val="24"/>
          <w:szCs w:val="24"/>
          <w:lang w:eastAsia="es-MX"/>
        </w:rPr>
        <w:t>, lo que</w:t>
      </w:r>
      <w:r w:rsidRPr="00FC1DAF">
        <w:rPr>
          <w:rFonts w:ascii="Arial" w:eastAsia="Arial" w:hAnsi="Arial" w:cs="Arial"/>
          <w:color w:val="000000"/>
          <w:sz w:val="24"/>
          <w:szCs w:val="24"/>
          <w:lang w:eastAsia="es-MX"/>
        </w:rPr>
        <w:t xml:space="preserve"> generó que mucha gente no quisiera acercarse o se sintieran coaccionados de estar ahí.</w:t>
      </w:r>
    </w:p>
    <w:p w14:paraId="3D23D1CF" w14:textId="0E8400ED" w:rsidR="007F7701" w:rsidRPr="001638DF" w:rsidRDefault="007F7701" w:rsidP="00421143">
      <w:pPr>
        <w:pStyle w:val="Prrafodelista"/>
        <w:numPr>
          <w:ilvl w:val="0"/>
          <w:numId w:val="26"/>
        </w:numPr>
        <w:spacing w:before="100" w:beforeAutospacing="1" w:after="100" w:afterAutospacing="1" w:line="360" w:lineRule="auto"/>
        <w:jc w:val="both"/>
        <w:rPr>
          <w:rFonts w:ascii="Arial" w:hAnsi="Arial" w:cs="Arial"/>
          <w:b/>
          <w:bCs/>
          <w:sz w:val="24"/>
          <w:szCs w:val="24"/>
        </w:rPr>
      </w:pPr>
      <w:r w:rsidRPr="001638DF">
        <w:rPr>
          <w:rFonts w:ascii="Arial" w:hAnsi="Arial" w:cs="Arial"/>
          <w:b/>
          <w:bCs/>
          <w:sz w:val="24"/>
          <w:szCs w:val="24"/>
        </w:rPr>
        <w:t>Agravios relacionados con el Acta de Asamblea</w:t>
      </w:r>
    </w:p>
    <w:p w14:paraId="01476605" w14:textId="72C961C2" w:rsidR="007F7701" w:rsidRPr="00A05ED5" w:rsidRDefault="004C4934" w:rsidP="00421143">
      <w:pPr>
        <w:numPr>
          <w:ilvl w:val="0"/>
          <w:numId w:val="21"/>
        </w:num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Pr>
          <w:rFonts w:ascii="Arial" w:eastAsia="Arial" w:hAnsi="Arial" w:cs="Arial"/>
          <w:color w:val="000000"/>
          <w:sz w:val="24"/>
          <w:szCs w:val="24"/>
          <w:lang w:eastAsia="es-MX"/>
        </w:rPr>
        <w:t>Señala que e</w:t>
      </w:r>
      <w:r w:rsidR="007F7701">
        <w:rPr>
          <w:rFonts w:ascii="Arial" w:eastAsia="Arial" w:hAnsi="Arial" w:cs="Arial"/>
          <w:color w:val="000000"/>
          <w:sz w:val="24"/>
          <w:szCs w:val="24"/>
          <w:lang w:eastAsia="es-MX"/>
        </w:rPr>
        <w:t xml:space="preserve">n el </w:t>
      </w:r>
      <w:r w:rsidR="007F7701" w:rsidRPr="00FC1DAF">
        <w:rPr>
          <w:rFonts w:ascii="Arial" w:eastAsia="Arial" w:hAnsi="Arial" w:cs="Arial"/>
          <w:color w:val="000000" w:themeColor="text1"/>
          <w:sz w:val="24"/>
          <w:szCs w:val="24"/>
          <w:lang w:eastAsia="es-MX"/>
        </w:rPr>
        <w:t>Acta de Asamblea de veinticinco de enero</w:t>
      </w:r>
      <w:r w:rsidR="00F2409B">
        <w:rPr>
          <w:rFonts w:ascii="Arial" w:eastAsia="Arial" w:hAnsi="Arial" w:cs="Arial"/>
          <w:color w:val="000000" w:themeColor="text1"/>
          <w:sz w:val="24"/>
          <w:szCs w:val="24"/>
          <w:lang w:eastAsia="es-MX"/>
        </w:rPr>
        <w:t xml:space="preserve"> </w:t>
      </w:r>
      <w:r w:rsidR="007F7701" w:rsidRPr="00FC1DAF">
        <w:rPr>
          <w:rFonts w:ascii="Arial" w:eastAsia="Arial" w:hAnsi="Arial" w:cs="Arial"/>
          <w:color w:val="000000" w:themeColor="text1"/>
          <w:sz w:val="24"/>
          <w:szCs w:val="24"/>
          <w:lang w:eastAsia="es-MX"/>
        </w:rPr>
        <w:t xml:space="preserve">no se asienta lo que verdaderamente ocurrió durante </w:t>
      </w:r>
      <w:r w:rsidR="00F2409B">
        <w:rPr>
          <w:rFonts w:ascii="Arial" w:eastAsia="Arial" w:hAnsi="Arial" w:cs="Arial"/>
          <w:color w:val="000000" w:themeColor="text1"/>
          <w:sz w:val="24"/>
          <w:szCs w:val="24"/>
          <w:lang w:eastAsia="es-MX"/>
        </w:rPr>
        <w:t xml:space="preserve">su </w:t>
      </w:r>
      <w:r w:rsidR="007F7701" w:rsidRPr="00FC1DAF">
        <w:rPr>
          <w:rFonts w:ascii="Arial" w:eastAsia="Arial" w:hAnsi="Arial" w:cs="Arial"/>
          <w:color w:val="000000" w:themeColor="text1"/>
          <w:sz w:val="24"/>
          <w:szCs w:val="24"/>
          <w:lang w:eastAsia="es-MX"/>
        </w:rPr>
        <w:t>desarrollo,</w:t>
      </w:r>
      <w:r w:rsidR="007F7701">
        <w:rPr>
          <w:rFonts w:ascii="Arial" w:eastAsia="Arial" w:hAnsi="Arial" w:cs="Arial"/>
          <w:color w:val="000000" w:themeColor="text1"/>
          <w:sz w:val="24"/>
          <w:szCs w:val="24"/>
          <w:lang w:eastAsia="es-MX"/>
        </w:rPr>
        <w:t xml:space="preserve"> específicamente lo relativo a </w:t>
      </w:r>
      <w:r w:rsidR="007F7701" w:rsidRPr="00FC1DAF">
        <w:rPr>
          <w:rFonts w:ascii="Arial" w:eastAsia="Arial" w:hAnsi="Arial" w:cs="Arial"/>
          <w:color w:val="000000" w:themeColor="text1"/>
          <w:sz w:val="24"/>
          <w:szCs w:val="24"/>
          <w:lang w:eastAsia="es-MX"/>
        </w:rPr>
        <w:t xml:space="preserve">que la actora </w:t>
      </w:r>
      <w:r w:rsidR="007F7701" w:rsidRPr="00DA0FB3">
        <w:rPr>
          <w:rFonts w:ascii="Arial" w:eastAsia="Arial" w:hAnsi="Arial" w:cs="Arial"/>
          <w:i/>
          <w:iCs/>
          <w:color w:val="000000" w:themeColor="text1"/>
          <w:sz w:val="24"/>
          <w:szCs w:val="24"/>
          <w:lang w:eastAsia="es-MX"/>
        </w:rPr>
        <w:t>acataba lo que la Asamblea General decidiera sobre su revocación al ser la máxima autoridad</w:t>
      </w:r>
      <w:r w:rsidR="00F2409B">
        <w:rPr>
          <w:rFonts w:ascii="Arial" w:eastAsia="Arial" w:hAnsi="Arial" w:cs="Arial"/>
          <w:i/>
          <w:iCs/>
          <w:color w:val="000000" w:themeColor="text1"/>
          <w:sz w:val="24"/>
          <w:szCs w:val="24"/>
          <w:lang w:eastAsia="es-MX"/>
        </w:rPr>
        <w:t>.</w:t>
      </w:r>
    </w:p>
    <w:p w14:paraId="1BC4FD1E" w14:textId="77777777" w:rsidR="00A05ED5" w:rsidRPr="007F7701" w:rsidRDefault="00A05ED5" w:rsidP="00A05ED5">
      <w:pPr>
        <w:pBdr>
          <w:top w:val="nil"/>
          <w:left w:val="nil"/>
          <w:bottom w:val="nil"/>
          <w:right w:val="nil"/>
          <w:between w:val="nil"/>
        </w:pBdr>
        <w:spacing w:before="100" w:beforeAutospacing="1" w:after="100" w:afterAutospacing="1" w:line="360" w:lineRule="auto"/>
        <w:ind w:left="720"/>
        <w:contextualSpacing/>
        <w:jc w:val="both"/>
        <w:rPr>
          <w:rFonts w:ascii="Arial" w:eastAsia="Arial" w:hAnsi="Arial" w:cs="Arial"/>
          <w:color w:val="000000"/>
          <w:sz w:val="24"/>
          <w:szCs w:val="24"/>
          <w:lang w:eastAsia="es-MX"/>
        </w:rPr>
      </w:pPr>
    </w:p>
    <w:p w14:paraId="44EA45FE" w14:textId="2FAF5CD2" w:rsidR="007F7701" w:rsidRDefault="007F7701" w:rsidP="00421143">
      <w:pPr>
        <w:pBdr>
          <w:top w:val="nil"/>
          <w:left w:val="nil"/>
          <w:bottom w:val="nil"/>
          <w:right w:val="nil"/>
          <w:between w:val="nil"/>
        </w:pBdr>
        <w:spacing w:before="100" w:beforeAutospacing="1" w:after="100" w:afterAutospacing="1" w:line="360" w:lineRule="auto"/>
        <w:ind w:left="720"/>
        <w:contextualSpacing/>
        <w:jc w:val="both"/>
        <w:rPr>
          <w:rFonts w:ascii="Arial" w:eastAsia="Arial" w:hAnsi="Arial" w:cs="Arial"/>
          <w:color w:val="000000" w:themeColor="text1"/>
          <w:sz w:val="24"/>
          <w:szCs w:val="24"/>
          <w:lang w:eastAsia="es-MX"/>
        </w:rPr>
      </w:pPr>
      <w:r>
        <w:rPr>
          <w:rFonts w:ascii="Arial" w:eastAsia="Arial" w:hAnsi="Arial" w:cs="Arial"/>
          <w:color w:val="000000" w:themeColor="text1"/>
          <w:sz w:val="24"/>
          <w:szCs w:val="24"/>
          <w:lang w:eastAsia="es-MX"/>
        </w:rPr>
        <w:lastRenderedPageBreak/>
        <w:t xml:space="preserve">Al respecto, </w:t>
      </w:r>
      <w:r w:rsidRPr="00FC1DAF">
        <w:rPr>
          <w:rFonts w:ascii="Arial" w:eastAsia="Arial" w:hAnsi="Arial" w:cs="Arial"/>
          <w:color w:val="000000" w:themeColor="text1"/>
          <w:sz w:val="24"/>
          <w:szCs w:val="24"/>
          <w:lang w:eastAsia="es-MX"/>
        </w:rPr>
        <w:t>refiere no haber hecho dicha manifestación,</w:t>
      </w:r>
      <w:r w:rsidR="00F2409B">
        <w:rPr>
          <w:rFonts w:ascii="Arial" w:eastAsia="Arial" w:hAnsi="Arial" w:cs="Arial"/>
          <w:color w:val="000000" w:themeColor="text1"/>
          <w:sz w:val="24"/>
          <w:szCs w:val="24"/>
          <w:lang w:eastAsia="es-MX"/>
        </w:rPr>
        <w:t xml:space="preserve"> </w:t>
      </w:r>
      <w:r w:rsidRPr="00FC1DAF">
        <w:rPr>
          <w:rFonts w:ascii="Arial" w:eastAsia="Arial" w:hAnsi="Arial" w:cs="Arial"/>
          <w:color w:val="000000" w:themeColor="text1"/>
          <w:sz w:val="24"/>
          <w:szCs w:val="24"/>
          <w:lang w:eastAsia="es-MX"/>
        </w:rPr>
        <w:t>además de que el acta no fue firmada por ella</w:t>
      </w:r>
      <w:r>
        <w:rPr>
          <w:rFonts w:ascii="Arial" w:eastAsia="Arial" w:hAnsi="Arial" w:cs="Arial"/>
          <w:color w:val="000000" w:themeColor="text1"/>
          <w:sz w:val="24"/>
          <w:szCs w:val="24"/>
          <w:lang w:eastAsia="es-MX"/>
        </w:rPr>
        <w:t xml:space="preserve">, por lo que </w:t>
      </w:r>
      <w:r w:rsidR="00281811">
        <w:rPr>
          <w:rFonts w:ascii="Arial" w:eastAsia="Arial" w:hAnsi="Arial" w:cs="Arial"/>
          <w:color w:val="000000" w:themeColor="text1"/>
          <w:sz w:val="24"/>
          <w:szCs w:val="24"/>
          <w:lang w:eastAsia="es-MX"/>
        </w:rPr>
        <w:t xml:space="preserve">objeta el </w:t>
      </w:r>
      <w:r w:rsidRPr="00FC1DAF">
        <w:rPr>
          <w:rFonts w:ascii="Arial" w:eastAsia="Arial" w:hAnsi="Arial" w:cs="Arial"/>
          <w:color w:val="000000" w:themeColor="text1"/>
          <w:sz w:val="24"/>
          <w:szCs w:val="24"/>
          <w:lang w:eastAsia="es-MX"/>
        </w:rPr>
        <w:t>documento</w:t>
      </w:r>
      <w:r>
        <w:rPr>
          <w:rFonts w:ascii="Arial" w:eastAsia="Arial" w:hAnsi="Arial" w:cs="Arial"/>
          <w:color w:val="000000" w:themeColor="text1"/>
          <w:sz w:val="24"/>
          <w:szCs w:val="24"/>
          <w:lang w:eastAsia="es-MX"/>
        </w:rPr>
        <w:t xml:space="preserve"> y </w:t>
      </w:r>
      <w:r w:rsidRPr="00FC1DAF">
        <w:rPr>
          <w:rFonts w:ascii="Arial" w:eastAsia="Arial" w:hAnsi="Arial" w:cs="Arial"/>
          <w:color w:val="000000" w:themeColor="text1"/>
          <w:sz w:val="24"/>
          <w:szCs w:val="24"/>
          <w:lang w:eastAsia="es-MX"/>
        </w:rPr>
        <w:t xml:space="preserve">solicita al </w:t>
      </w:r>
      <w:r w:rsidRPr="00740A6F">
        <w:rPr>
          <w:rFonts w:ascii="Arial" w:eastAsia="Arial" w:hAnsi="Arial" w:cs="Arial"/>
          <w:color w:val="000000" w:themeColor="text1"/>
          <w:sz w:val="24"/>
          <w:szCs w:val="24"/>
          <w:lang w:eastAsia="es-MX"/>
        </w:rPr>
        <w:t xml:space="preserve">Tribunal </w:t>
      </w:r>
      <w:r w:rsidR="00A301E0" w:rsidRPr="00740A6F">
        <w:rPr>
          <w:rFonts w:ascii="Arial" w:eastAsia="Arial" w:hAnsi="Arial" w:cs="Arial"/>
          <w:color w:val="000000" w:themeColor="text1"/>
          <w:sz w:val="24"/>
          <w:szCs w:val="24"/>
          <w:lang w:eastAsia="es-MX"/>
        </w:rPr>
        <w:t xml:space="preserve">Electoral </w:t>
      </w:r>
      <w:r w:rsidRPr="00740A6F">
        <w:rPr>
          <w:rFonts w:ascii="Arial" w:eastAsia="Arial" w:hAnsi="Arial" w:cs="Arial"/>
          <w:color w:val="000000" w:themeColor="text1"/>
          <w:sz w:val="24"/>
          <w:szCs w:val="24"/>
          <w:lang w:eastAsia="es-MX"/>
        </w:rPr>
        <w:t>que se realic</w:t>
      </w:r>
      <w:r w:rsidRPr="00FC1DAF">
        <w:rPr>
          <w:rFonts w:ascii="Arial" w:eastAsia="Arial" w:hAnsi="Arial" w:cs="Arial"/>
          <w:color w:val="000000" w:themeColor="text1"/>
          <w:sz w:val="24"/>
          <w:szCs w:val="24"/>
          <w:lang w:eastAsia="es-MX"/>
        </w:rPr>
        <w:t>e un cotejo del Acta de Asamblea con el audio que aporta como prueba a fin de que se advierta la falsedad de lo plasmado en dicha acta.</w:t>
      </w:r>
    </w:p>
    <w:p w14:paraId="7B42F9E9" w14:textId="77777777" w:rsidR="000D0736" w:rsidRDefault="000D0736" w:rsidP="00421143">
      <w:pPr>
        <w:pBdr>
          <w:top w:val="nil"/>
          <w:left w:val="nil"/>
          <w:bottom w:val="nil"/>
          <w:right w:val="nil"/>
          <w:between w:val="nil"/>
        </w:pBdr>
        <w:spacing w:before="100" w:beforeAutospacing="1" w:after="100" w:afterAutospacing="1" w:line="360" w:lineRule="auto"/>
        <w:ind w:left="720"/>
        <w:contextualSpacing/>
        <w:jc w:val="both"/>
        <w:rPr>
          <w:rFonts w:ascii="Arial" w:eastAsia="Arial" w:hAnsi="Arial" w:cs="Arial"/>
          <w:color w:val="000000" w:themeColor="text1"/>
          <w:sz w:val="24"/>
          <w:szCs w:val="24"/>
          <w:lang w:eastAsia="es-MX"/>
        </w:rPr>
      </w:pPr>
    </w:p>
    <w:p w14:paraId="3B82D4CC" w14:textId="27CB40A4" w:rsidR="009F0787" w:rsidRPr="00090710" w:rsidRDefault="00EF45F3"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A90AC8" w:rsidRPr="00090710">
        <w:rPr>
          <w:rFonts w:ascii="Arial" w:hAnsi="Arial" w:cs="Arial"/>
          <w:b/>
          <w:bCs/>
          <w:sz w:val="24"/>
          <w:szCs w:val="24"/>
        </w:rPr>
        <w:t>.</w:t>
      </w:r>
      <w:r w:rsidR="00444BB1">
        <w:rPr>
          <w:rFonts w:ascii="Arial" w:hAnsi="Arial" w:cs="Arial"/>
          <w:b/>
          <w:bCs/>
          <w:sz w:val="24"/>
          <w:szCs w:val="24"/>
        </w:rPr>
        <w:t>2</w:t>
      </w:r>
      <w:r w:rsidR="00F46E9E" w:rsidRPr="00090710">
        <w:rPr>
          <w:rFonts w:ascii="Arial" w:hAnsi="Arial" w:cs="Arial"/>
          <w:b/>
          <w:bCs/>
          <w:sz w:val="24"/>
          <w:szCs w:val="24"/>
        </w:rPr>
        <w:t xml:space="preserve">. Planteamiento de la controversia. </w:t>
      </w:r>
    </w:p>
    <w:p w14:paraId="1C63FAEA" w14:textId="602626ED" w:rsidR="00B71E78" w:rsidRPr="000D0736" w:rsidRDefault="00EF45F3" w:rsidP="00421143">
      <w:pPr>
        <w:spacing w:before="100" w:beforeAutospacing="1" w:after="100" w:afterAutospacing="1" w:line="360" w:lineRule="auto"/>
        <w:jc w:val="both"/>
        <w:rPr>
          <w:rFonts w:ascii="Arial" w:hAnsi="Arial" w:cs="Arial"/>
          <w:sz w:val="24"/>
          <w:szCs w:val="24"/>
        </w:rPr>
      </w:pPr>
      <w:r>
        <w:rPr>
          <w:rFonts w:ascii="Arial" w:hAnsi="Arial" w:cs="Arial"/>
          <w:b/>
          <w:bCs/>
          <w:sz w:val="24"/>
          <w:szCs w:val="24"/>
        </w:rPr>
        <w:t>8</w:t>
      </w:r>
      <w:r w:rsidR="00A90AC8" w:rsidRPr="000D0736">
        <w:rPr>
          <w:rFonts w:ascii="Arial" w:hAnsi="Arial" w:cs="Arial"/>
          <w:b/>
          <w:bCs/>
          <w:sz w:val="24"/>
          <w:szCs w:val="24"/>
        </w:rPr>
        <w:t>.</w:t>
      </w:r>
      <w:r w:rsidR="00444BB1" w:rsidRPr="000D0736">
        <w:rPr>
          <w:rFonts w:ascii="Arial" w:hAnsi="Arial" w:cs="Arial"/>
          <w:b/>
          <w:bCs/>
          <w:sz w:val="24"/>
          <w:szCs w:val="24"/>
        </w:rPr>
        <w:t>2</w:t>
      </w:r>
      <w:r w:rsidR="00A90AC8" w:rsidRPr="000D0736">
        <w:rPr>
          <w:rFonts w:ascii="Arial" w:hAnsi="Arial" w:cs="Arial"/>
          <w:b/>
          <w:bCs/>
          <w:sz w:val="24"/>
          <w:szCs w:val="24"/>
        </w:rPr>
        <w:t>.1</w:t>
      </w:r>
      <w:r w:rsidR="00BD2478" w:rsidRPr="000D0736">
        <w:rPr>
          <w:rFonts w:ascii="Arial" w:hAnsi="Arial" w:cs="Arial"/>
          <w:b/>
          <w:bCs/>
          <w:sz w:val="24"/>
          <w:szCs w:val="24"/>
        </w:rPr>
        <w:t xml:space="preserve">. </w:t>
      </w:r>
      <w:r w:rsidR="00F46E9E" w:rsidRPr="000D0736">
        <w:rPr>
          <w:rFonts w:ascii="Arial" w:hAnsi="Arial" w:cs="Arial"/>
          <w:b/>
          <w:bCs/>
          <w:sz w:val="24"/>
          <w:szCs w:val="24"/>
        </w:rPr>
        <w:t xml:space="preserve">Pretensión. </w:t>
      </w:r>
      <w:r w:rsidR="00F46E9E" w:rsidRPr="000D0736">
        <w:rPr>
          <w:rFonts w:ascii="Arial" w:hAnsi="Arial" w:cs="Arial"/>
          <w:sz w:val="24"/>
          <w:szCs w:val="24"/>
        </w:rPr>
        <w:t xml:space="preserve">La parte actora pretende que </w:t>
      </w:r>
      <w:r w:rsidR="00B71E78" w:rsidRPr="000D0736">
        <w:rPr>
          <w:rFonts w:ascii="Arial" w:hAnsi="Arial" w:cs="Arial"/>
          <w:sz w:val="24"/>
          <w:szCs w:val="24"/>
        </w:rPr>
        <w:t xml:space="preserve">se </w:t>
      </w:r>
      <w:r w:rsidR="00C9580F" w:rsidRPr="000D0736">
        <w:rPr>
          <w:rFonts w:ascii="Arial" w:hAnsi="Arial" w:cs="Arial"/>
          <w:sz w:val="24"/>
          <w:szCs w:val="24"/>
        </w:rPr>
        <w:t>determine la invalidez</w:t>
      </w:r>
      <w:r w:rsidR="00BE7C13" w:rsidRPr="000D0736">
        <w:rPr>
          <w:rFonts w:ascii="Arial" w:hAnsi="Arial" w:cs="Arial"/>
          <w:sz w:val="24"/>
          <w:szCs w:val="24"/>
        </w:rPr>
        <w:t xml:space="preserve"> de la ratificación de la revocación del cargo de </w:t>
      </w:r>
      <w:r w:rsidR="002D2BDE" w:rsidRPr="002D2BDE">
        <w:rPr>
          <w:rFonts w:ascii="Arial" w:hAnsi="Arial" w:cs="Arial"/>
          <w:color w:val="FFFFFF"/>
          <w:sz w:val="24"/>
          <w:szCs w:val="24"/>
          <w:highlight w:val="darkCyan"/>
        </w:rPr>
        <w:t>[No.32]_</w:t>
      </w:r>
      <w:proofErr w:type="spellStart"/>
      <w:r w:rsidR="002D2BDE" w:rsidRPr="002D2BDE">
        <w:rPr>
          <w:rFonts w:ascii="Arial" w:hAnsi="Arial" w:cs="Arial"/>
          <w:color w:val="FFFFFF"/>
          <w:sz w:val="24"/>
          <w:szCs w:val="24"/>
          <w:highlight w:val="darkCyan"/>
        </w:rPr>
        <w:t>ELIMINADO_Cargo</w:t>
      </w:r>
      <w:proofErr w:type="spellEnd"/>
      <w:r w:rsidR="002D2BDE" w:rsidRPr="002D2BDE">
        <w:rPr>
          <w:rFonts w:ascii="Arial" w:hAnsi="Arial" w:cs="Arial"/>
          <w:color w:val="FFFFFF"/>
          <w:sz w:val="24"/>
          <w:szCs w:val="24"/>
          <w:highlight w:val="darkCyan"/>
        </w:rPr>
        <w:t>_[230]</w:t>
      </w:r>
      <w:r w:rsidR="00BE7C13" w:rsidRPr="000D0736">
        <w:rPr>
          <w:rFonts w:ascii="Arial" w:hAnsi="Arial" w:cs="Arial"/>
          <w:sz w:val="24"/>
          <w:szCs w:val="24"/>
        </w:rPr>
        <w:t xml:space="preserve">, realizada por </w:t>
      </w:r>
      <w:r w:rsidR="00B71E78" w:rsidRPr="000D0736">
        <w:rPr>
          <w:rFonts w:ascii="Arial" w:hAnsi="Arial" w:cs="Arial"/>
          <w:sz w:val="24"/>
          <w:szCs w:val="24"/>
        </w:rPr>
        <w:t xml:space="preserve">la Asamblea General </w:t>
      </w:r>
      <w:r w:rsidR="00C9580F" w:rsidRPr="000D0736">
        <w:rPr>
          <w:rFonts w:ascii="Arial" w:hAnsi="Arial" w:cs="Arial"/>
          <w:sz w:val="24"/>
          <w:szCs w:val="24"/>
        </w:rPr>
        <w:t>celebrada el veinticinco de enero pasado</w:t>
      </w:r>
      <w:r w:rsidR="000D0736" w:rsidRPr="000D0736">
        <w:rPr>
          <w:rFonts w:ascii="Arial" w:hAnsi="Arial" w:cs="Arial"/>
          <w:sz w:val="24"/>
          <w:szCs w:val="24"/>
        </w:rPr>
        <w:t>.</w:t>
      </w:r>
    </w:p>
    <w:p w14:paraId="4545D671" w14:textId="172709DD" w:rsidR="00B71E78" w:rsidRPr="00090710" w:rsidRDefault="00B71E78" w:rsidP="00421143">
      <w:pPr>
        <w:spacing w:before="100" w:beforeAutospacing="1" w:after="100" w:afterAutospacing="1" w:line="360" w:lineRule="auto"/>
        <w:jc w:val="both"/>
        <w:rPr>
          <w:rFonts w:ascii="Arial" w:hAnsi="Arial" w:cs="Arial"/>
          <w:sz w:val="24"/>
          <w:szCs w:val="24"/>
        </w:rPr>
      </w:pPr>
      <w:r w:rsidRPr="000D0736">
        <w:rPr>
          <w:rFonts w:ascii="Arial" w:hAnsi="Arial" w:cs="Arial"/>
          <w:sz w:val="24"/>
          <w:szCs w:val="24"/>
        </w:rPr>
        <w:t xml:space="preserve">Asimismo, </w:t>
      </w:r>
      <w:r w:rsidR="00BE7C13" w:rsidRPr="000D0736">
        <w:rPr>
          <w:rFonts w:ascii="Arial" w:hAnsi="Arial" w:cs="Arial"/>
          <w:sz w:val="24"/>
          <w:szCs w:val="24"/>
        </w:rPr>
        <w:t xml:space="preserve">se determine la falsedad del </w:t>
      </w:r>
      <w:r w:rsidRPr="000D0736">
        <w:rPr>
          <w:rFonts w:ascii="Arial" w:hAnsi="Arial" w:cs="Arial"/>
          <w:sz w:val="24"/>
          <w:szCs w:val="24"/>
        </w:rPr>
        <w:t>Acta de Asamblea generada</w:t>
      </w:r>
      <w:r w:rsidR="00BE7C13" w:rsidRPr="000D0736">
        <w:rPr>
          <w:rFonts w:ascii="Arial" w:hAnsi="Arial" w:cs="Arial"/>
          <w:sz w:val="24"/>
          <w:szCs w:val="24"/>
        </w:rPr>
        <w:t>,</w:t>
      </w:r>
      <w:r w:rsidRPr="000D0736">
        <w:rPr>
          <w:rFonts w:ascii="Arial" w:hAnsi="Arial" w:cs="Arial"/>
          <w:sz w:val="24"/>
          <w:szCs w:val="24"/>
        </w:rPr>
        <w:t xml:space="preserve"> puesto que, en su concepto, no se asentó lo que en realidad ocurrió</w:t>
      </w:r>
      <w:r w:rsidR="00C9580F" w:rsidRPr="00090710">
        <w:rPr>
          <w:rFonts w:ascii="Arial" w:hAnsi="Arial" w:cs="Arial"/>
          <w:sz w:val="24"/>
          <w:szCs w:val="24"/>
        </w:rPr>
        <w:t xml:space="preserve"> en el desarrollo de </w:t>
      </w:r>
      <w:r w:rsidR="00A301E0">
        <w:rPr>
          <w:rFonts w:ascii="Arial" w:hAnsi="Arial" w:cs="Arial"/>
          <w:sz w:val="24"/>
          <w:szCs w:val="24"/>
        </w:rPr>
        <w:t>e</w:t>
      </w:r>
      <w:r w:rsidR="00BE7C13">
        <w:rPr>
          <w:rFonts w:ascii="Arial" w:hAnsi="Arial" w:cs="Arial"/>
          <w:sz w:val="24"/>
          <w:szCs w:val="24"/>
        </w:rPr>
        <w:t>sta.</w:t>
      </w:r>
      <w:r w:rsidRPr="00090710">
        <w:rPr>
          <w:rFonts w:ascii="Arial" w:hAnsi="Arial" w:cs="Arial"/>
          <w:sz w:val="24"/>
          <w:szCs w:val="24"/>
        </w:rPr>
        <w:t xml:space="preserve"> </w:t>
      </w:r>
    </w:p>
    <w:p w14:paraId="47F0DC8B" w14:textId="77777777" w:rsidR="000908A7" w:rsidRDefault="00B71E78" w:rsidP="00421143">
      <w:pPr>
        <w:spacing w:before="100" w:beforeAutospacing="1" w:after="100" w:afterAutospacing="1" w:line="360" w:lineRule="auto"/>
        <w:jc w:val="both"/>
        <w:rPr>
          <w:rFonts w:ascii="Arial" w:hAnsi="Arial" w:cs="Arial"/>
          <w:sz w:val="24"/>
          <w:szCs w:val="24"/>
        </w:rPr>
      </w:pPr>
      <w:r w:rsidRPr="000908A7">
        <w:rPr>
          <w:rFonts w:ascii="Arial" w:hAnsi="Arial" w:cs="Arial"/>
          <w:sz w:val="24"/>
          <w:szCs w:val="24"/>
        </w:rPr>
        <w:t>En vía de consecuencia, que s</w:t>
      </w:r>
      <w:r w:rsidR="00F46E9E" w:rsidRPr="000908A7">
        <w:rPr>
          <w:rFonts w:ascii="Arial" w:hAnsi="Arial" w:cs="Arial"/>
          <w:sz w:val="24"/>
          <w:szCs w:val="24"/>
        </w:rPr>
        <w:t>e le restituya en el pleno ejercicio de los derechos inherentes a su cargo como concejal integrante del Concejo Mayor</w:t>
      </w:r>
      <w:r w:rsidR="000908A7">
        <w:rPr>
          <w:rFonts w:ascii="Arial" w:hAnsi="Arial" w:cs="Arial"/>
          <w:sz w:val="24"/>
          <w:szCs w:val="24"/>
        </w:rPr>
        <w:t xml:space="preserve">. </w:t>
      </w:r>
    </w:p>
    <w:p w14:paraId="323060A8" w14:textId="553123FB" w:rsidR="00C9580F" w:rsidRPr="000908A7" w:rsidRDefault="00EF45F3" w:rsidP="00421143">
      <w:pPr>
        <w:spacing w:before="100" w:beforeAutospacing="1" w:after="100" w:afterAutospacing="1" w:line="360" w:lineRule="auto"/>
        <w:jc w:val="both"/>
        <w:rPr>
          <w:rFonts w:ascii="Arial" w:hAnsi="Arial" w:cs="Arial"/>
          <w:sz w:val="24"/>
          <w:szCs w:val="24"/>
        </w:rPr>
      </w:pPr>
      <w:r>
        <w:rPr>
          <w:rFonts w:ascii="Arial" w:hAnsi="Arial" w:cs="Arial"/>
          <w:b/>
          <w:bCs/>
          <w:sz w:val="24"/>
          <w:szCs w:val="24"/>
        </w:rPr>
        <w:t>8</w:t>
      </w:r>
      <w:r w:rsidR="00A90AC8" w:rsidRPr="000908A7">
        <w:rPr>
          <w:rFonts w:ascii="Arial" w:hAnsi="Arial" w:cs="Arial"/>
          <w:b/>
          <w:bCs/>
          <w:sz w:val="24"/>
          <w:szCs w:val="24"/>
        </w:rPr>
        <w:t>.</w:t>
      </w:r>
      <w:r w:rsidR="00BE7C13">
        <w:rPr>
          <w:rFonts w:ascii="Arial" w:hAnsi="Arial" w:cs="Arial"/>
          <w:b/>
          <w:bCs/>
          <w:sz w:val="24"/>
          <w:szCs w:val="24"/>
        </w:rPr>
        <w:t>2</w:t>
      </w:r>
      <w:r w:rsidR="00A90AC8" w:rsidRPr="000908A7">
        <w:rPr>
          <w:rFonts w:ascii="Arial" w:hAnsi="Arial" w:cs="Arial"/>
          <w:b/>
          <w:bCs/>
          <w:sz w:val="24"/>
          <w:szCs w:val="24"/>
        </w:rPr>
        <w:t>.2</w:t>
      </w:r>
      <w:r w:rsidR="00BD2478" w:rsidRPr="000908A7">
        <w:rPr>
          <w:rFonts w:ascii="Arial" w:hAnsi="Arial" w:cs="Arial"/>
          <w:b/>
          <w:bCs/>
          <w:sz w:val="24"/>
          <w:szCs w:val="24"/>
        </w:rPr>
        <w:t xml:space="preserve">. </w:t>
      </w:r>
      <w:r w:rsidR="00F46E9E" w:rsidRPr="000908A7">
        <w:rPr>
          <w:rFonts w:ascii="Arial" w:hAnsi="Arial" w:cs="Arial"/>
          <w:b/>
          <w:bCs/>
          <w:sz w:val="24"/>
          <w:szCs w:val="24"/>
        </w:rPr>
        <w:t xml:space="preserve">Causa de pedir. </w:t>
      </w:r>
      <w:r w:rsidR="00A36EAA" w:rsidRPr="000908A7">
        <w:rPr>
          <w:rFonts w:ascii="Arial" w:hAnsi="Arial" w:cs="Arial"/>
          <w:sz w:val="24"/>
          <w:szCs w:val="24"/>
        </w:rPr>
        <w:t>Afirma que</w:t>
      </w:r>
      <w:r w:rsidR="00A36EAA" w:rsidRPr="000908A7">
        <w:t xml:space="preserve"> </w:t>
      </w:r>
      <w:r w:rsidR="002B63F8" w:rsidRPr="000908A7">
        <w:rPr>
          <w:rFonts w:ascii="Arial" w:hAnsi="Arial" w:cs="Arial"/>
          <w:sz w:val="24"/>
          <w:szCs w:val="24"/>
        </w:rPr>
        <w:t>existen irregularidades en</w:t>
      </w:r>
      <w:r w:rsidR="000908A7">
        <w:rPr>
          <w:rFonts w:ascii="Arial" w:hAnsi="Arial" w:cs="Arial"/>
          <w:sz w:val="24"/>
          <w:szCs w:val="24"/>
        </w:rPr>
        <w:t xml:space="preserve"> el desarrollo de</w:t>
      </w:r>
      <w:r w:rsidR="002B63F8" w:rsidRPr="000908A7">
        <w:rPr>
          <w:rFonts w:ascii="Arial" w:hAnsi="Arial" w:cs="Arial"/>
          <w:sz w:val="24"/>
          <w:szCs w:val="24"/>
        </w:rPr>
        <w:t xml:space="preserve"> la Asamblea General que determinó ratificar la revocación de su cargo, toda vez que no se realizó </w:t>
      </w:r>
      <w:r w:rsidR="000908A7" w:rsidRPr="000908A7">
        <w:rPr>
          <w:rFonts w:ascii="Arial" w:hAnsi="Arial" w:cs="Arial"/>
          <w:sz w:val="24"/>
          <w:szCs w:val="24"/>
        </w:rPr>
        <w:t>de acuerdo con</w:t>
      </w:r>
      <w:r w:rsidR="002B63F8" w:rsidRPr="000908A7">
        <w:rPr>
          <w:rFonts w:ascii="Arial" w:hAnsi="Arial" w:cs="Arial"/>
          <w:sz w:val="24"/>
          <w:szCs w:val="24"/>
        </w:rPr>
        <w:t xml:space="preserve"> los usos y costumbres de la comunidad.  </w:t>
      </w:r>
      <w:r w:rsidR="00C9580F" w:rsidRPr="000908A7">
        <w:rPr>
          <w:rFonts w:ascii="Arial" w:hAnsi="Arial" w:cs="Arial"/>
          <w:sz w:val="24"/>
          <w:szCs w:val="24"/>
        </w:rPr>
        <w:t xml:space="preserve">Asimismo, refiere que el Acta de </w:t>
      </w:r>
      <w:r w:rsidR="000908A7">
        <w:rPr>
          <w:rFonts w:ascii="Arial" w:hAnsi="Arial" w:cs="Arial"/>
          <w:sz w:val="24"/>
          <w:szCs w:val="24"/>
        </w:rPr>
        <w:t>A</w:t>
      </w:r>
      <w:r w:rsidR="00C9580F" w:rsidRPr="000908A7">
        <w:rPr>
          <w:rFonts w:ascii="Arial" w:hAnsi="Arial" w:cs="Arial"/>
          <w:sz w:val="24"/>
          <w:szCs w:val="24"/>
        </w:rPr>
        <w:t>samblea</w:t>
      </w:r>
      <w:r w:rsidR="000908A7">
        <w:rPr>
          <w:rFonts w:ascii="Arial" w:hAnsi="Arial" w:cs="Arial"/>
          <w:sz w:val="24"/>
          <w:szCs w:val="24"/>
        </w:rPr>
        <w:t xml:space="preserve"> es falsa, porque</w:t>
      </w:r>
      <w:r w:rsidR="00C9580F" w:rsidRPr="000908A7">
        <w:rPr>
          <w:rFonts w:ascii="Arial" w:hAnsi="Arial" w:cs="Arial"/>
          <w:sz w:val="24"/>
          <w:szCs w:val="24"/>
        </w:rPr>
        <w:t xml:space="preserve"> no </w:t>
      </w:r>
      <w:r w:rsidR="000908A7">
        <w:rPr>
          <w:rFonts w:ascii="Arial" w:hAnsi="Arial" w:cs="Arial"/>
          <w:sz w:val="24"/>
          <w:szCs w:val="24"/>
        </w:rPr>
        <w:t xml:space="preserve">refleja </w:t>
      </w:r>
      <w:r w:rsidR="00C9580F" w:rsidRPr="000908A7">
        <w:rPr>
          <w:rFonts w:ascii="Arial" w:hAnsi="Arial" w:cs="Arial"/>
          <w:sz w:val="24"/>
          <w:szCs w:val="24"/>
        </w:rPr>
        <w:t xml:space="preserve">lo que en realidad ocurrió en el desarrollo de </w:t>
      </w:r>
      <w:r w:rsidR="00BE7C13">
        <w:rPr>
          <w:rFonts w:ascii="Arial" w:hAnsi="Arial" w:cs="Arial"/>
          <w:sz w:val="24"/>
          <w:szCs w:val="24"/>
        </w:rPr>
        <w:t>esta.</w:t>
      </w:r>
      <w:r w:rsidR="00C9580F" w:rsidRPr="000908A7">
        <w:rPr>
          <w:rFonts w:ascii="Arial" w:hAnsi="Arial" w:cs="Arial"/>
          <w:sz w:val="24"/>
          <w:szCs w:val="24"/>
        </w:rPr>
        <w:t xml:space="preserve"> </w:t>
      </w:r>
    </w:p>
    <w:p w14:paraId="401283D8" w14:textId="408418D8" w:rsidR="00EE0624" w:rsidRPr="00340087" w:rsidRDefault="00EF45F3" w:rsidP="00421143">
      <w:pPr>
        <w:spacing w:before="100" w:beforeAutospacing="1" w:after="100" w:afterAutospacing="1" w:line="360" w:lineRule="auto"/>
        <w:jc w:val="both"/>
        <w:rPr>
          <w:sz w:val="24"/>
          <w:szCs w:val="24"/>
        </w:rPr>
      </w:pPr>
      <w:r>
        <w:rPr>
          <w:rFonts w:ascii="Arial" w:hAnsi="Arial" w:cs="Arial"/>
          <w:b/>
          <w:bCs/>
          <w:sz w:val="24"/>
          <w:szCs w:val="24"/>
        </w:rPr>
        <w:t>8</w:t>
      </w:r>
      <w:r w:rsidR="00A90AC8" w:rsidRPr="0028184C">
        <w:rPr>
          <w:rFonts w:ascii="Arial" w:hAnsi="Arial" w:cs="Arial"/>
          <w:b/>
          <w:bCs/>
          <w:sz w:val="24"/>
          <w:szCs w:val="24"/>
        </w:rPr>
        <w:t>.</w:t>
      </w:r>
      <w:r w:rsidR="004D5F00">
        <w:rPr>
          <w:rFonts w:ascii="Arial" w:hAnsi="Arial" w:cs="Arial"/>
          <w:b/>
          <w:bCs/>
          <w:sz w:val="24"/>
          <w:szCs w:val="24"/>
        </w:rPr>
        <w:t>2.3</w:t>
      </w:r>
      <w:r w:rsidR="00EE0624" w:rsidRPr="0028184C">
        <w:rPr>
          <w:rFonts w:ascii="Arial" w:hAnsi="Arial" w:cs="Arial"/>
          <w:b/>
          <w:bCs/>
          <w:sz w:val="24"/>
          <w:szCs w:val="24"/>
        </w:rPr>
        <w:t xml:space="preserve">. Tipo de controversia. </w:t>
      </w:r>
      <w:r w:rsidR="00EE0624" w:rsidRPr="0028184C">
        <w:rPr>
          <w:rFonts w:ascii="Arial" w:eastAsia="Times New Roman" w:hAnsi="Arial" w:cs="Arial"/>
          <w:sz w:val="24"/>
          <w:szCs w:val="24"/>
          <w:lang w:eastAsia="es-MX"/>
        </w:rPr>
        <w:t>Una vez precisado lo anterior</w:t>
      </w:r>
      <w:r w:rsidR="00EE0624" w:rsidRPr="00340087">
        <w:rPr>
          <w:rFonts w:ascii="Arial" w:eastAsia="Times New Roman" w:hAnsi="Arial" w:cs="Arial"/>
          <w:sz w:val="24"/>
          <w:szCs w:val="24"/>
          <w:lang w:eastAsia="es-MX"/>
        </w:rPr>
        <w:t xml:space="preserve">, es indispensable que se identifique el tipo de controversia existente para que este Tribunal Electoral </w:t>
      </w:r>
      <w:r w:rsidR="006B3AC3" w:rsidRPr="00340087">
        <w:rPr>
          <w:rFonts w:ascii="Arial" w:eastAsia="Times New Roman" w:hAnsi="Arial" w:cs="Arial"/>
          <w:sz w:val="24"/>
          <w:szCs w:val="24"/>
          <w:lang w:eastAsia="es-MX"/>
        </w:rPr>
        <w:t>est</w:t>
      </w:r>
      <w:r w:rsidR="006B3AC3">
        <w:rPr>
          <w:rFonts w:ascii="Arial" w:eastAsia="Times New Roman" w:hAnsi="Arial" w:cs="Arial"/>
          <w:sz w:val="24"/>
          <w:szCs w:val="24"/>
          <w:lang w:eastAsia="es-MX"/>
        </w:rPr>
        <w:t>é</w:t>
      </w:r>
      <w:r w:rsidR="006B3AC3" w:rsidRPr="00340087">
        <w:rPr>
          <w:rFonts w:ascii="Arial" w:eastAsia="Times New Roman" w:hAnsi="Arial" w:cs="Arial"/>
          <w:sz w:val="24"/>
          <w:szCs w:val="24"/>
          <w:lang w:eastAsia="es-MX"/>
        </w:rPr>
        <w:t xml:space="preserve"> </w:t>
      </w:r>
      <w:r w:rsidR="00EE0624" w:rsidRPr="00340087">
        <w:rPr>
          <w:rFonts w:ascii="Arial" w:eastAsia="Times New Roman" w:hAnsi="Arial" w:cs="Arial"/>
          <w:sz w:val="24"/>
          <w:szCs w:val="24"/>
          <w:lang w:eastAsia="es-MX"/>
        </w:rPr>
        <w:t>en posibilidad de analizar, ponderar y resolver adecuadamente el presente juicio con perspectiva intercultural.</w:t>
      </w:r>
    </w:p>
    <w:p w14:paraId="63CE8122" w14:textId="77777777" w:rsidR="00EE0624" w:rsidRPr="00340087" w:rsidRDefault="00EE0624" w:rsidP="00421143">
      <w:pPr>
        <w:spacing w:before="100" w:beforeAutospacing="1" w:after="100" w:afterAutospacing="1" w:line="360" w:lineRule="auto"/>
        <w:jc w:val="both"/>
        <w:rPr>
          <w:rFonts w:ascii="Arial" w:eastAsia="Times New Roman" w:hAnsi="Arial" w:cs="Arial"/>
          <w:sz w:val="24"/>
          <w:szCs w:val="24"/>
          <w:lang w:eastAsia="es-MX"/>
        </w:rPr>
      </w:pPr>
      <w:r w:rsidRPr="00340087">
        <w:rPr>
          <w:rFonts w:ascii="Arial" w:eastAsia="Times New Roman" w:hAnsi="Arial" w:cs="Arial"/>
          <w:sz w:val="24"/>
          <w:szCs w:val="24"/>
          <w:lang w:eastAsia="es-MX"/>
        </w:rPr>
        <w:lastRenderedPageBreak/>
        <w:t>En ese sentido, atendiendo a la naturaleza de los conflictos, la Sala Superior ha identificado que tales controversias pueden ser de tres tipos:</w:t>
      </w:r>
      <w:r w:rsidRPr="00340087">
        <w:rPr>
          <w:rStyle w:val="Refdenotaalpie"/>
          <w:rFonts w:ascii="Arial" w:eastAsia="Times New Roman" w:hAnsi="Arial" w:cs="Arial"/>
          <w:sz w:val="24"/>
          <w:szCs w:val="24"/>
          <w:lang w:eastAsia="es-MX"/>
        </w:rPr>
        <w:footnoteReference w:id="32"/>
      </w:r>
    </w:p>
    <w:p w14:paraId="2DF084F0" w14:textId="17C2034D" w:rsidR="00EE0624" w:rsidRPr="00340087" w:rsidRDefault="00EE0624" w:rsidP="0042114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340087">
        <w:rPr>
          <w:rFonts w:ascii="Arial" w:eastAsia="Times New Roman" w:hAnsi="Arial" w:cs="Arial"/>
          <w:b/>
          <w:bCs/>
          <w:sz w:val="24"/>
          <w:szCs w:val="24"/>
          <w:lang w:eastAsia="es-MX"/>
        </w:rPr>
        <w:t>Intracomunitarias</w:t>
      </w:r>
      <w:r w:rsidRPr="00340087">
        <w:rPr>
          <w:rFonts w:ascii="Arial" w:eastAsia="Times New Roman" w:hAnsi="Arial" w:cs="Arial"/>
          <w:sz w:val="24"/>
          <w:szCs w:val="24"/>
          <w:lang w:eastAsia="es-MX"/>
        </w:rPr>
        <w:t xml:space="preserve">, que existen cuando la autonomía de las comunidades se refleja en “restricciones internas” a sus propios miembros, esto es, cuando tal autonomía se contrapone a estos. En esa clase de conflictos, se deben </w:t>
      </w:r>
      <w:r w:rsidRPr="007A16CF">
        <w:rPr>
          <w:rFonts w:ascii="Arial" w:eastAsia="Times New Roman" w:hAnsi="Arial" w:cs="Arial"/>
          <w:b/>
          <w:bCs/>
          <w:sz w:val="24"/>
          <w:szCs w:val="24"/>
          <w:lang w:eastAsia="es-MX"/>
        </w:rPr>
        <w:t>ponderar</w:t>
      </w:r>
      <w:r w:rsidRPr="00340087">
        <w:rPr>
          <w:rFonts w:ascii="Arial" w:eastAsia="Times New Roman" w:hAnsi="Arial" w:cs="Arial"/>
          <w:sz w:val="24"/>
          <w:szCs w:val="24"/>
          <w:lang w:eastAsia="es-MX"/>
        </w:rPr>
        <w:t xml:space="preserve"> los </w:t>
      </w:r>
      <w:r w:rsidRPr="007A16CF">
        <w:rPr>
          <w:rFonts w:ascii="Arial" w:eastAsia="Times New Roman" w:hAnsi="Arial" w:cs="Arial"/>
          <w:b/>
          <w:bCs/>
          <w:sz w:val="24"/>
          <w:szCs w:val="24"/>
          <w:lang w:eastAsia="es-MX"/>
        </w:rPr>
        <w:t>derechos de la comunidad frente a los derechos de los individuos</w:t>
      </w:r>
      <w:r w:rsidRPr="00340087">
        <w:rPr>
          <w:rFonts w:ascii="Arial" w:eastAsia="Times New Roman" w:hAnsi="Arial" w:cs="Arial"/>
          <w:sz w:val="24"/>
          <w:szCs w:val="24"/>
          <w:lang w:eastAsia="es-MX"/>
        </w:rPr>
        <w:t xml:space="preserve"> o los grupos que cuestionen la aplicación de las normas consuetudinarias.</w:t>
      </w:r>
    </w:p>
    <w:p w14:paraId="7F28AF72" w14:textId="77777777" w:rsidR="00EE0624" w:rsidRPr="00340087" w:rsidRDefault="00EE0624" w:rsidP="00421143">
      <w:pPr>
        <w:pStyle w:val="Prrafodelista"/>
        <w:spacing w:before="100" w:beforeAutospacing="1" w:after="100" w:afterAutospacing="1" w:line="360" w:lineRule="auto"/>
        <w:jc w:val="both"/>
        <w:rPr>
          <w:rFonts w:ascii="Arial" w:eastAsia="Times New Roman" w:hAnsi="Arial" w:cs="Arial"/>
          <w:sz w:val="24"/>
          <w:szCs w:val="24"/>
          <w:lang w:eastAsia="es-MX"/>
        </w:rPr>
      </w:pPr>
    </w:p>
    <w:p w14:paraId="56DF9476" w14:textId="77777777" w:rsidR="00EE0624" w:rsidRPr="00340087" w:rsidRDefault="00EE0624" w:rsidP="0042114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340087">
        <w:rPr>
          <w:rFonts w:ascii="Arial" w:eastAsia="Times New Roman" w:hAnsi="Arial" w:cs="Arial"/>
          <w:b/>
          <w:bCs/>
          <w:sz w:val="24"/>
          <w:szCs w:val="24"/>
          <w:lang w:eastAsia="es-MX"/>
        </w:rPr>
        <w:t>Extracomunitarias</w:t>
      </w:r>
      <w:r w:rsidRPr="00340087">
        <w:rPr>
          <w:rFonts w:ascii="Arial" w:eastAsia="Times New Roman" w:hAnsi="Arial" w:cs="Arial"/>
          <w:sz w:val="24"/>
          <w:szCs w:val="24"/>
          <w:lang w:eastAsia="es-MX"/>
        </w:rPr>
        <w:t>, las cuales se presentan cuando los derechos de las comunidades se encuentran en relación de tensión o conflicto con normas de origen estatal o respecto de grupos de la sociedad que no pertenecen a la comunidad. En estos casos, se debe analizar y ponderar la necesidad de cualquier interferencia o decisión externa y se privilegiará la adopción de “protecciones externas” a favor de la autonomía de la comunidad; e</w:t>
      </w:r>
    </w:p>
    <w:p w14:paraId="5A4F4A02" w14:textId="77777777" w:rsidR="00EE0624" w:rsidRPr="00340087" w:rsidRDefault="00EE0624" w:rsidP="00421143">
      <w:pPr>
        <w:pStyle w:val="Prrafodelista"/>
        <w:spacing w:before="100" w:beforeAutospacing="1" w:after="100" w:afterAutospacing="1" w:line="360" w:lineRule="auto"/>
        <w:jc w:val="both"/>
        <w:rPr>
          <w:rFonts w:ascii="Arial" w:eastAsia="Times New Roman" w:hAnsi="Arial" w:cs="Arial"/>
          <w:sz w:val="24"/>
          <w:szCs w:val="24"/>
          <w:lang w:eastAsia="es-MX"/>
        </w:rPr>
      </w:pPr>
    </w:p>
    <w:p w14:paraId="2ED71215" w14:textId="77777777" w:rsidR="00EE0624" w:rsidRPr="00340087" w:rsidRDefault="00EE0624" w:rsidP="0042114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340087">
        <w:rPr>
          <w:rFonts w:ascii="Arial" w:eastAsia="Times New Roman" w:hAnsi="Arial" w:cs="Arial"/>
          <w:b/>
          <w:bCs/>
          <w:sz w:val="24"/>
          <w:szCs w:val="24"/>
          <w:lang w:eastAsia="es-MX"/>
        </w:rPr>
        <w:t>Intercomunitarias</w:t>
      </w:r>
      <w:r w:rsidRPr="00340087">
        <w:rPr>
          <w:rFonts w:ascii="Arial" w:eastAsia="Times New Roman" w:hAnsi="Arial" w:cs="Arial"/>
          <w:sz w:val="24"/>
          <w:szCs w:val="24"/>
          <w:lang w:eastAsia="es-MX"/>
        </w:rPr>
        <w:t>, que</w:t>
      </w:r>
      <w:r w:rsidRPr="00340087">
        <w:rPr>
          <w:rFonts w:ascii="Arial" w:eastAsia="Times New Roman" w:hAnsi="Arial" w:cs="Arial"/>
          <w:b/>
          <w:bCs/>
          <w:sz w:val="24"/>
          <w:szCs w:val="24"/>
          <w:lang w:eastAsia="es-MX"/>
        </w:rPr>
        <w:t xml:space="preserve"> </w:t>
      </w:r>
      <w:r w:rsidRPr="00340087">
        <w:rPr>
          <w:rFonts w:ascii="Arial" w:eastAsia="Times New Roman" w:hAnsi="Arial" w:cs="Arial"/>
          <w:sz w:val="24"/>
          <w:szCs w:val="24"/>
          <w:lang w:eastAsia="es-MX"/>
        </w:rPr>
        <w:t>son las que se presentan cuando los derechos colectivos de autonomía y autodeterminación de dos o más comunidades se encuentran en situaciones de tensión o conflicto entre sí. En estos casos, las autoridades estatales, destacadamente los órganos jurisdiccionales, deben proteger a las comunidades de interferencias o violaciones a su autodeterminación frente a otras comunidades.</w:t>
      </w:r>
    </w:p>
    <w:p w14:paraId="4C1ADBD6" w14:textId="77777777" w:rsidR="00EE0624" w:rsidRPr="00340087" w:rsidRDefault="00EE0624" w:rsidP="00421143">
      <w:pPr>
        <w:spacing w:before="100" w:beforeAutospacing="1" w:after="100" w:afterAutospacing="1" w:line="360" w:lineRule="auto"/>
        <w:jc w:val="both"/>
        <w:rPr>
          <w:rFonts w:ascii="Arial" w:eastAsia="Times New Roman" w:hAnsi="Arial" w:cs="Arial"/>
          <w:sz w:val="24"/>
          <w:szCs w:val="24"/>
          <w:lang w:eastAsia="es-MX"/>
        </w:rPr>
      </w:pPr>
      <w:r w:rsidRPr="00340087">
        <w:rPr>
          <w:rFonts w:ascii="Arial" w:eastAsia="Times New Roman" w:hAnsi="Arial" w:cs="Arial"/>
          <w:sz w:val="24"/>
          <w:szCs w:val="24"/>
          <w:lang w:eastAsia="es-MX"/>
        </w:rPr>
        <w:t>Asimismo, la Sala Superior</w:t>
      </w:r>
      <w:r w:rsidRPr="00340087">
        <w:rPr>
          <w:rFonts w:ascii="Arial" w:eastAsia="Times New Roman" w:hAnsi="Arial" w:cs="Arial"/>
          <w:i/>
          <w:iCs/>
          <w:sz w:val="24"/>
          <w:szCs w:val="24"/>
          <w:lang w:eastAsia="es-MX"/>
        </w:rPr>
        <w:t xml:space="preserve"> </w:t>
      </w:r>
      <w:r w:rsidRPr="00340087">
        <w:rPr>
          <w:rFonts w:ascii="Arial" w:eastAsia="Times New Roman" w:hAnsi="Arial" w:cs="Arial"/>
          <w:sz w:val="24"/>
          <w:szCs w:val="24"/>
          <w:lang w:eastAsia="es-MX"/>
        </w:rPr>
        <w:t xml:space="preserve">ha seguido una línea jurisprudencial consistente en reconocer que, tratándose de controversias intracomunitarias y extracomunitarias, se debe analizar la interrelación entre derechos individuales, derechos colectivos y restricciones estatales, a fin de maximizar, según sea el caso, la garantía de los derechos de los integrantes </w:t>
      </w:r>
      <w:r w:rsidRPr="00340087">
        <w:rPr>
          <w:rFonts w:ascii="Arial" w:eastAsia="Times New Roman" w:hAnsi="Arial" w:cs="Arial"/>
          <w:sz w:val="24"/>
          <w:szCs w:val="24"/>
          <w:lang w:eastAsia="es-MX"/>
        </w:rPr>
        <w:lastRenderedPageBreak/>
        <w:t>de las comunidades, los derechos colectivos frente a los individuales o los derechos de la comunidad frente a intervenciones estatales.</w:t>
      </w:r>
    </w:p>
    <w:p w14:paraId="1EBF7BF1" w14:textId="2F91B9D2" w:rsidR="00EE0624" w:rsidRDefault="00EE0624" w:rsidP="00421143">
      <w:pPr>
        <w:spacing w:before="100" w:beforeAutospacing="1" w:after="100" w:afterAutospacing="1" w:line="360" w:lineRule="auto"/>
        <w:jc w:val="both"/>
        <w:rPr>
          <w:rFonts w:ascii="Arial" w:hAnsi="Arial" w:cs="Arial"/>
          <w:sz w:val="24"/>
          <w:szCs w:val="24"/>
        </w:rPr>
      </w:pPr>
      <w:r w:rsidRPr="00340087">
        <w:rPr>
          <w:rFonts w:ascii="Arial" w:hAnsi="Arial" w:cs="Arial"/>
          <w:bCs/>
          <w:sz w:val="24"/>
          <w:szCs w:val="24"/>
        </w:rPr>
        <w:t xml:space="preserve">En el caso, se debe precisar que la controversia surge en el contexto de la integración, atribuciones y funcionamiento del </w:t>
      </w:r>
      <w:r w:rsidR="009D1EC6" w:rsidRPr="009D1EC6">
        <w:rPr>
          <w:rFonts w:ascii="Arial" w:hAnsi="Arial" w:cs="Arial"/>
          <w:bCs/>
          <w:color w:val="000000"/>
          <w:sz w:val="24"/>
          <w:szCs w:val="24"/>
        </w:rPr>
        <w:t>GOBIERNO COMUNAL</w:t>
      </w:r>
      <w:r w:rsidRPr="00340087">
        <w:rPr>
          <w:rFonts w:ascii="Arial" w:hAnsi="Arial" w:cs="Arial"/>
          <w:bCs/>
          <w:sz w:val="24"/>
          <w:szCs w:val="24"/>
        </w:rPr>
        <w:t xml:space="preserve"> -Concejo Mayor de </w:t>
      </w:r>
      <w:r w:rsidR="002D2BDE" w:rsidRPr="002D2BDE">
        <w:rPr>
          <w:rFonts w:ascii="Arial" w:hAnsi="Arial" w:cs="Arial"/>
          <w:bCs/>
          <w:color w:val="FFFFFF"/>
          <w:sz w:val="24"/>
          <w:szCs w:val="24"/>
          <w:highlight w:val="darkCyan"/>
        </w:rPr>
        <w:t>[No.33]_ELIMINADO_el_Municipio_[28]</w:t>
      </w:r>
      <w:r w:rsidRPr="00340087">
        <w:rPr>
          <w:rFonts w:ascii="Arial" w:hAnsi="Arial" w:cs="Arial"/>
          <w:bCs/>
          <w:sz w:val="24"/>
          <w:szCs w:val="24"/>
        </w:rPr>
        <w:t xml:space="preserve">- para el periodo </w:t>
      </w:r>
      <w:r w:rsidRPr="00740A6F">
        <w:rPr>
          <w:rFonts w:ascii="Arial" w:hAnsi="Arial" w:cs="Arial"/>
          <w:bCs/>
          <w:sz w:val="24"/>
          <w:szCs w:val="24"/>
        </w:rPr>
        <w:t xml:space="preserve">del </w:t>
      </w:r>
      <w:r w:rsidR="00A301E0" w:rsidRPr="00740A6F">
        <w:rPr>
          <w:rFonts w:ascii="Arial" w:hAnsi="Arial" w:cs="Arial"/>
          <w:bCs/>
          <w:sz w:val="24"/>
          <w:szCs w:val="24"/>
        </w:rPr>
        <w:t>uno</w:t>
      </w:r>
      <w:r w:rsidRPr="00740A6F">
        <w:rPr>
          <w:rFonts w:ascii="Arial" w:hAnsi="Arial" w:cs="Arial"/>
          <w:bCs/>
          <w:sz w:val="24"/>
          <w:szCs w:val="24"/>
        </w:rPr>
        <w:t xml:space="preserve"> de septiembre </w:t>
      </w:r>
      <w:r w:rsidR="00A301E0" w:rsidRPr="00740A6F">
        <w:rPr>
          <w:rFonts w:ascii="Arial" w:hAnsi="Arial" w:cs="Arial"/>
          <w:bCs/>
          <w:sz w:val="24"/>
          <w:szCs w:val="24"/>
        </w:rPr>
        <w:t xml:space="preserve">de dos mil veinticuatro </w:t>
      </w:r>
      <w:r w:rsidRPr="00740A6F">
        <w:rPr>
          <w:rFonts w:ascii="Arial" w:hAnsi="Arial" w:cs="Arial"/>
          <w:bCs/>
          <w:sz w:val="24"/>
          <w:szCs w:val="24"/>
        </w:rPr>
        <w:t>al treinta y uno de agosto de dos mil veintisiete</w:t>
      </w:r>
      <w:r w:rsidRPr="00340087">
        <w:rPr>
          <w:rFonts w:ascii="Arial" w:hAnsi="Arial" w:cs="Arial"/>
          <w:sz w:val="24"/>
          <w:szCs w:val="24"/>
        </w:rPr>
        <w:t xml:space="preserve">, mismo que se rige por su </w:t>
      </w:r>
      <w:r w:rsidR="00A301E0" w:rsidRPr="00340087">
        <w:rPr>
          <w:rFonts w:ascii="Arial" w:hAnsi="Arial" w:cs="Arial"/>
          <w:sz w:val="24"/>
          <w:szCs w:val="24"/>
        </w:rPr>
        <w:t>sistema normativo interno</w:t>
      </w:r>
      <w:r w:rsidRPr="00340087">
        <w:rPr>
          <w:rFonts w:ascii="Arial" w:hAnsi="Arial" w:cs="Arial"/>
          <w:sz w:val="24"/>
          <w:szCs w:val="24"/>
        </w:rPr>
        <w:t>.</w:t>
      </w:r>
    </w:p>
    <w:p w14:paraId="397A9D3F" w14:textId="0246776E" w:rsidR="00BE7C13" w:rsidRPr="00BE7C13" w:rsidRDefault="00EE0624" w:rsidP="00BE7C13">
      <w:pPr>
        <w:spacing w:before="100" w:beforeAutospacing="1" w:after="100" w:afterAutospacing="1" w:line="360" w:lineRule="auto"/>
        <w:jc w:val="both"/>
        <w:rPr>
          <w:rFonts w:ascii="Arial" w:hAnsi="Arial" w:cs="Arial"/>
          <w:strike/>
          <w:sz w:val="24"/>
          <w:szCs w:val="24"/>
          <w:lang w:val="es-ES" w:eastAsia="es-ES"/>
        </w:rPr>
      </w:pPr>
      <w:r w:rsidRPr="00BE7C13">
        <w:rPr>
          <w:rFonts w:ascii="Arial" w:hAnsi="Arial" w:cs="Arial"/>
          <w:sz w:val="24"/>
          <w:szCs w:val="24"/>
          <w:lang w:val="es-ES" w:eastAsia="es-ES"/>
        </w:rPr>
        <w:t>En este sentido, la problemática o conflicto comunitario radica en que una concejera integrante del Concejo Mayor atribuye diversas irregularidades</w:t>
      </w:r>
      <w:r w:rsidR="00BE7C13" w:rsidRPr="00BE7C13">
        <w:rPr>
          <w:rFonts w:ascii="Arial" w:hAnsi="Arial" w:cs="Arial"/>
          <w:sz w:val="24"/>
          <w:szCs w:val="24"/>
          <w:lang w:val="es-ES" w:eastAsia="es-ES"/>
        </w:rPr>
        <w:t xml:space="preserve"> </w:t>
      </w:r>
      <w:r w:rsidR="00BE7C13" w:rsidRPr="000D0736">
        <w:rPr>
          <w:rFonts w:ascii="Arial" w:hAnsi="Arial" w:cs="Arial"/>
          <w:sz w:val="24"/>
          <w:szCs w:val="24"/>
          <w:lang w:val="es-ES" w:eastAsia="es-ES"/>
        </w:rPr>
        <w:t>en el desarrollo de la Asamblea General celebrada el pasado veinticinco de enero, en la que determinó la ratificación de la revocación de su mandato.</w:t>
      </w:r>
    </w:p>
    <w:p w14:paraId="72007FF0" w14:textId="02E11F7A" w:rsidR="00EE0624" w:rsidRDefault="00EE0624" w:rsidP="00421143">
      <w:pPr>
        <w:spacing w:before="100" w:beforeAutospacing="1" w:after="100" w:afterAutospacing="1" w:line="360" w:lineRule="auto"/>
        <w:jc w:val="both"/>
        <w:rPr>
          <w:rFonts w:ascii="Arial" w:hAnsi="Arial" w:cs="Arial"/>
          <w:sz w:val="24"/>
          <w:szCs w:val="24"/>
          <w:lang w:val="es-ES" w:eastAsia="es-ES"/>
        </w:rPr>
      </w:pPr>
      <w:r w:rsidRPr="006866DE">
        <w:rPr>
          <w:rFonts w:ascii="Arial" w:hAnsi="Arial" w:cs="Arial"/>
          <w:sz w:val="24"/>
          <w:szCs w:val="24"/>
          <w:lang w:val="es-ES" w:eastAsia="es-ES"/>
        </w:rPr>
        <w:t>Ante tal circunstancia, a juicio de este</w:t>
      </w:r>
      <w:r w:rsidR="007A16CF" w:rsidRPr="006866DE">
        <w:rPr>
          <w:rFonts w:ascii="Arial" w:hAnsi="Arial" w:cs="Arial"/>
          <w:sz w:val="24"/>
          <w:szCs w:val="24"/>
          <w:lang w:val="es-ES" w:eastAsia="es-ES"/>
        </w:rPr>
        <w:t xml:space="preserve"> órgano jurisdiccional</w:t>
      </w:r>
      <w:r w:rsidRPr="006866DE">
        <w:rPr>
          <w:rFonts w:ascii="Arial" w:hAnsi="Arial" w:cs="Arial"/>
          <w:sz w:val="24"/>
          <w:szCs w:val="24"/>
          <w:lang w:val="es-ES" w:eastAsia="es-ES"/>
        </w:rPr>
        <w:t xml:space="preserve">, </w:t>
      </w:r>
      <w:r w:rsidRPr="006866DE">
        <w:rPr>
          <w:rFonts w:ascii="Arial" w:hAnsi="Arial" w:cs="Arial"/>
          <w:sz w:val="24"/>
          <w:szCs w:val="24"/>
          <w:lang w:val="es-ES"/>
        </w:rPr>
        <w:t xml:space="preserve">la controversia se centra en </w:t>
      </w:r>
      <w:r w:rsidR="007A16CF" w:rsidRPr="006866DE">
        <w:rPr>
          <w:rFonts w:ascii="Arial" w:hAnsi="Arial" w:cs="Arial"/>
          <w:sz w:val="24"/>
          <w:szCs w:val="24"/>
          <w:lang w:val="es-ES"/>
        </w:rPr>
        <w:t>s</w:t>
      </w:r>
      <w:r w:rsidRPr="006866DE">
        <w:rPr>
          <w:rFonts w:ascii="Arial" w:hAnsi="Arial" w:cs="Arial"/>
          <w:sz w:val="24"/>
          <w:szCs w:val="24"/>
          <w:lang w:val="es-ES"/>
        </w:rPr>
        <w:t xml:space="preserve">i </w:t>
      </w:r>
      <w:r w:rsidR="007A16CF" w:rsidRPr="006866DE">
        <w:rPr>
          <w:rFonts w:ascii="Arial" w:hAnsi="Arial" w:cs="Arial"/>
          <w:sz w:val="24"/>
          <w:szCs w:val="24"/>
          <w:lang w:val="es-ES"/>
        </w:rPr>
        <w:t xml:space="preserve">la Asamblea General mediante la cual se ratificó la revocación del mandato de la actora como integrante del Concejo Mayor se llevó a cabo de conformidad con los usos y costumbres de la comunidad de </w:t>
      </w:r>
      <w:r w:rsidR="002D2BDE" w:rsidRPr="002D2BDE">
        <w:rPr>
          <w:rFonts w:ascii="Arial" w:hAnsi="Arial" w:cs="Arial"/>
          <w:color w:val="FFFFFF"/>
          <w:sz w:val="24"/>
          <w:szCs w:val="24"/>
          <w:highlight w:val="darkCyan"/>
          <w:lang w:val="es-ES"/>
        </w:rPr>
        <w:t>[No.34]_ELIMINADO_el_Municipio</w:t>
      </w:r>
      <w:proofErr w:type="gramStart"/>
      <w:r w:rsidR="002D2BDE" w:rsidRPr="002D2BDE">
        <w:rPr>
          <w:rFonts w:ascii="Arial" w:hAnsi="Arial" w:cs="Arial"/>
          <w:color w:val="FFFFFF"/>
          <w:sz w:val="24"/>
          <w:szCs w:val="24"/>
          <w:highlight w:val="darkCyan"/>
          <w:lang w:val="es-ES"/>
        </w:rPr>
        <w:t>_[</w:t>
      </w:r>
      <w:proofErr w:type="gramEnd"/>
      <w:r w:rsidR="002D2BDE" w:rsidRPr="002D2BDE">
        <w:rPr>
          <w:rFonts w:ascii="Arial" w:hAnsi="Arial" w:cs="Arial"/>
          <w:color w:val="FFFFFF"/>
          <w:sz w:val="24"/>
          <w:szCs w:val="24"/>
          <w:highlight w:val="darkCyan"/>
          <w:lang w:val="es-ES"/>
        </w:rPr>
        <w:t>28]</w:t>
      </w:r>
      <w:r w:rsidR="007A16CF" w:rsidRPr="006866DE">
        <w:rPr>
          <w:rFonts w:ascii="Arial" w:hAnsi="Arial" w:cs="Arial"/>
          <w:sz w:val="24"/>
          <w:szCs w:val="24"/>
          <w:lang w:val="es-ES"/>
        </w:rPr>
        <w:t xml:space="preserve">; y por ende, si el Acta de </w:t>
      </w:r>
      <w:r w:rsidR="006866DE" w:rsidRPr="006866DE">
        <w:rPr>
          <w:rFonts w:ascii="Arial" w:hAnsi="Arial" w:cs="Arial"/>
          <w:sz w:val="24"/>
          <w:szCs w:val="24"/>
          <w:lang w:val="es-ES"/>
        </w:rPr>
        <w:t>A</w:t>
      </w:r>
      <w:r w:rsidR="007A16CF" w:rsidRPr="006866DE">
        <w:rPr>
          <w:rFonts w:ascii="Arial" w:hAnsi="Arial" w:cs="Arial"/>
          <w:sz w:val="24"/>
          <w:szCs w:val="24"/>
          <w:lang w:val="es-ES"/>
        </w:rPr>
        <w:t xml:space="preserve">samblea generada a raíz de tal evento es válida, </w:t>
      </w:r>
      <w:r w:rsidRPr="006866DE">
        <w:rPr>
          <w:rFonts w:ascii="Arial" w:hAnsi="Arial" w:cs="Arial"/>
          <w:sz w:val="24"/>
          <w:szCs w:val="24"/>
          <w:lang w:val="es-ES" w:eastAsia="es-ES"/>
        </w:rPr>
        <w:t xml:space="preserve">de ahí que el conflicto comunitario sea de carácter </w:t>
      </w:r>
      <w:r w:rsidRPr="006866DE">
        <w:rPr>
          <w:rFonts w:ascii="Arial" w:hAnsi="Arial" w:cs="Arial"/>
          <w:b/>
          <w:sz w:val="24"/>
          <w:szCs w:val="24"/>
          <w:lang w:val="es-ES" w:eastAsia="es-ES"/>
        </w:rPr>
        <w:t>intracomunitario</w:t>
      </w:r>
      <w:r w:rsidRPr="006866DE">
        <w:rPr>
          <w:rFonts w:ascii="Arial" w:hAnsi="Arial" w:cs="Arial"/>
          <w:sz w:val="24"/>
          <w:szCs w:val="24"/>
          <w:lang w:val="es-ES" w:eastAsia="es-ES"/>
        </w:rPr>
        <w:t>.</w:t>
      </w:r>
    </w:p>
    <w:p w14:paraId="400FAE13" w14:textId="46F4307B" w:rsidR="00EE0624" w:rsidRDefault="00EF45F3" w:rsidP="00421143">
      <w:pPr>
        <w:spacing w:before="100" w:beforeAutospacing="1" w:after="100" w:afterAutospacing="1" w:line="360" w:lineRule="auto"/>
        <w:jc w:val="both"/>
        <w:rPr>
          <w:rFonts w:ascii="Arial" w:hAnsi="Arial" w:cs="Arial"/>
          <w:sz w:val="24"/>
          <w:szCs w:val="24"/>
        </w:rPr>
      </w:pPr>
      <w:r>
        <w:rPr>
          <w:rFonts w:ascii="Arial" w:hAnsi="Arial" w:cs="Arial"/>
          <w:b/>
          <w:bCs/>
          <w:sz w:val="24"/>
          <w:szCs w:val="24"/>
        </w:rPr>
        <w:t>8</w:t>
      </w:r>
      <w:r w:rsidR="00A90AC8" w:rsidRPr="0028184C">
        <w:rPr>
          <w:rFonts w:ascii="Arial" w:hAnsi="Arial" w:cs="Arial"/>
          <w:b/>
          <w:bCs/>
          <w:sz w:val="24"/>
          <w:szCs w:val="24"/>
        </w:rPr>
        <w:t>.</w:t>
      </w:r>
      <w:r w:rsidR="00321687">
        <w:rPr>
          <w:rFonts w:ascii="Arial" w:hAnsi="Arial" w:cs="Arial"/>
          <w:b/>
          <w:bCs/>
          <w:sz w:val="24"/>
          <w:szCs w:val="24"/>
        </w:rPr>
        <w:t>5</w:t>
      </w:r>
      <w:r w:rsidR="00EE0624" w:rsidRPr="0028184C">
        <w:rPr>
          <w:rFonts w:ascii="Arial" w:hAnsi="Arial" w:cs="Arial"/>
          <w:b/>
          <w:bCs/>
          <w:sz w:val="24"/>
          <w:szCs w:val="24"/>
        </w:rPr>
        <w:t xml:space="preserve">. Controversia. </w:t>
      </w:r>
      <w:r w:rsidR="00EE0624" w:rsidRPr="0028184C">
        <w:rPr>
          <w:rFonts w:ascii="Arial" w:hAnsi="Arial" w:cs="Arial"/>
          <w:sz w:val="24"/>
          <w:szCs w:val="24"/>
        </w:rPr>
        <w:t>Con base en lo anterior, la controversia jurídica a resolver consiste en determinar:</w:t>
      </w:r>
    </w:p>
    <w:p w14:paraId="43967BD3" w14:textId="1FB3775E" w:rsidR="00EE0624" w:rsidRPr="006866DE" w:rsidRDefault="00645DEE" w:rsidP="00421143">
      <w:pPr>
        <w:pStyle w:val="Prrafodelista"/>
        <w:numPr>
          <w:ilvl w:val="0"/>
          <w:numId w:val="24"/>
        </w:numPr>
        <w:spacing w:before="100" w:beforeAutospacing="1" w:after="100" w:afterAutospacing="1" w:line="360" w:lineRule="auto"/>
        <w:jc w:val="both"/>
        <w:rPr>
          <w:rFonts w:ascii="Arial" w:hAnsi="Arial" w:cs="Arial"/>
          <w:sz w:val="24"/>
          <w:szCs w:val="24"/>
        </w:rPr>
      </w:pPr>
      <w:r w:rsidRPr="006866DE">
        <w:rPr>
          <w:rFonts w:ascii="Arial" w:hAnsi="Arial" w:cs="Arial"/>
          <w:sz w:val="24"/>
          <w:szCs w:val="24"/>
        </w:rPr>
        <w:t xml:space="preserve">Si la ratificación de </w:t>
      </w:r>
      <w:r w:rsidR="00BE7C13" w:rsidRPr="000D0736">
        <w:rPr>
          <w:rFonts w:ascii="Arial" w:hAnsi="Arial" w:cs="Arial"/>
          <w:sz w:val="24"/>
          <w:szCs w:val="24"/>
        </w:rPr>
        <w:t xml:space="preserve">la </w:t>
      </w:r>
      <w:r w:rsidR="00321687" w:rsidRPr="000D0736">
        <w:rPr>
          <w:rFonts w:ascii="Arial" w:hAnsi="Arial" w:cs="Arial"/>
          <w:sz w:val="24"/>
          <w:szCs w:val="24"/>
        </w:rPr>
        <w:t>revocación de mandato</w:t>
      </w:r>
      <w:r w:rsidR="00BE7C13" w:rsidRPr="000D0736">
        <w:rPr>
          <w:rFonts w:ascii="Arial" w:hAnsi="Arial" w:cs="Arial"/>
          <w:sz w:val="24"/>
          <w:szCs w:val="24"/>
        </w:rPr>
        <w:t xml:space="preserve"> realizada por la</w:t>
      </w:r>
      <w:r w:rsidR="00BE7C13">
        <w:rPr>
          <w:rFonts w:ascii="Arial" w:hAnsi="Arial" w:cs="Arial"/>
          <w:sz w:val="24"/>
          <w:szCs w:val="24"/>
        </w:rPr>
        <w:t xml:space="preserve"> </w:t>
      </w:r>
      <w:r w:rsidRPr="006866DE">
        <w:rPr>
          <w:rFonts w:ascii="Arial" w:hAnsi="Arial" w:cs="Arial"/>
          <w:sz w:val="24"/>
          <w:szCs w:val="24"/>
        </w:rPr>
        <w:t xml:space="preserve">Asamblea Comunitaria </w:t>
      </w:r>
      <w:r w:rsidR="00EF45F3" w:rsidRPr="00740A6F">
        <w:rPr>
          <w:rFonts w:ascii="Arial" w:hAnsi="Arial" w:cs="Arial"/>
          <w:sz w:val="24"/>
          <w:szCs w:val="24"/>
        </w:rPr>
        <w:t xml:space="preserve">conllevó una afectación real a los derechos </w:t>
      </w:r>
      <w:proofErr w:type="gramStart"/>
      <w:r w:rsidR="00EF45F3" w:rsidRPr="00740A6F">
        <w:rPr>
          <w:rFonts w:ascii="Arial" w:hAnsi="Arial" w:cs="Arial"/>
          <w:sz w:val="24"/>
          <w:szCs w:val="24"/>
        </w:rPr>
        <w:t>político electorales</w:t>
      </w:r>
      <w:proofErr w:type="gramEnd"/>
      <w:r w:rsidR="00EF45F3" w:rsidRPr="00740A6F">
        <w:rPr>
          <w:rFonts w:ascii="Arial" w:hAnsi="Arial" w:cs="Arial"/>
          <w:sz w:val="24"/>
          <w:szCs w:val="24"/>
        </w:rPr>
        <w:t xml:space="preserve"> de la actora</w:t>
      </w:r>
      <w:r w:rsidR="00EF45F3">
        <w:rPr>
          <w:rFonts w:ascii="Arial" w:hAnsi="Arial" w:cs="Arial"/>
          <w:sz w:val="24"/>
          <w:szCs w:val="24"/>
        </w:rPr>
        <w:t>.</w:t>
      </w:r>
      <w:r w:rsidR="001C6513" w:rsidRPr="006866DE">
        <w:rPr>
          <w:rFonts w:ascii="Arial" w:hAnsi="Arial" w:cs="Arial"/>
          <w:sz w:val="24"/>
          <w:szCs w:val="24"/>
        </w:rPr>
        <w:t xml:space="preserve"> </w:t>
      </w:r>
      <w:r w:rsidRPr="006866DE">
        <w:rPr>
          <w:rFonts w:ascii="Arial" w:hAnsi="Arial" w:cs="Arial"/>
          <w:sz w:val="24"/>
          <w:szCs w:val="24"/>
        </w:rPr>
        <w:t xml:space="preserve"> </w:t>
      </w:r>
    </w:p>
    <w:p w14:paraId="282884E7" w14:textId="4638BF80" w:rsidR="00645DEE" w:rsidRPr="005302BC" w:rsidRDefault="00645DEE" w:rsidP="00421143">
      <w:pPr>
        <w:pStyle w:val="Prrafodelista"/>
        <w:numPr>
          <w:ilvl w:val="0"/>
          <w:numId w:val="24"/>
        </w:numPr>
        <w:spacing w:before="100" w:beforeAutospacing="1" w:after="100" w:afterAutospacing="1" w:line="360" w:lineRule="auto"/>
        <w:jc w:val="both"/>
        <w:rPr>
          <w:rFonts w:ascii="Arial" w:hAnsi="Arial" w:cs="Arial"/>
          <w:sz w:val="24"/>
          <w:szCs w:val="24"/>
        </w:rPr>
      </w:pPr>
      <w:r w:rsidRPr="005302BC">
        <w:rPr>
          <w:rFonts w:ascii="Arial" w:hAnsi="Arial" w:cs="Arial"/>
          <w:sz w:val="24"/>
          <w:szCs w:val="24"/>
        </w:rPr>
        <w:t xml:space="preserve">Si </w:t>
      </w:r>
      <w:r w:rsidR="000957B4" w:rsidRPr="005302BC">
        <w:rPr>
          <w:rFonts w:ascii="Arial" w:hAnsi="Arial" w:cs="Arial"/>
          <w:sz w:val="24"/>
          <w:szCs w:val="24"/>
        </w:rPr>
        <w:t xml:space="preserve">existe alguna circunstancia que desvirtúe la validez </w:t>
      </w:r>
      <w:r w:rsidR="00297109" w:rsidRPr="005302BC">
        <w:rPr>
          <w:rFonts w:ascii="Arial" w:hAnsi="Arial" w:cs="Arial"/>
          <w:sz w:val="24"/>
          <w:szCs w:val="24"/>
        </w:rPr>
        <w:t>d</w:t>
      </w:r>
      <w:r w:rsidR="000957B4" w:rsidRPr="005302BC">
        <w:rPr>
          <w:rFonts w:ascii="Arial" w:hAnsi="Arial" w:cs="Arial"/>
          <w:sz w:val="24"/>
          <w:szCs w:val="24"/>
        </w:rPr>
        <w:t>el</w:t>
      </w:r>
      <w:r w:rsidRPr="005302BC">
        <w:rPr>
          <w:rFonts w:ascii="Arial" w:hAnsi="Arial" w:cs="Arial"/>
          <w:sz w:val="24"/>
          <w:szCs w:val="24"/>
        </w:rPr>
        <w:t xml:space="preserve"> Acta de </w:t>
      </w:r>
      <w:r w:rsidR="00321687" w:rsidRPr="005302BC">
        <w:rPr>
          <w:rFonts w:ascii="Arial" w:hAnsi="Arial" w:cs="Arial"/>
          <w:sz w:val="24"/>
          <w:szCs w:val="24"/>
        </w:rPr>
        <w:t>A</w:t>
      </w:r>
      <w:r w:rsidRPr="005302BC">
        <w:rPr>
          <w:rFonts w:ascii="Arial" w:hAnsi="Arial" w:cs="Arial"/>
          <w:sz w:val="24"/>
          <w:szCs w:val="24"/>
        </w:rPr>
        <w:t>samblea</w:t>
      </w:r>
      <w:r w:rsidR="000957B4" w:rsidRPr="005302BC">
        <w:rPr>
          <w:rFonts w:ascii="Arial" w:hAnsi="Arial" w:cs="Arial"/>
          <w:sz w:val="24"/>
          <w:szCs w:val="24"/>
        </w:rPr>
        <w:t>.</w:t>
      </w:r>
      <w:r w:rsidR="00321687" w:rsidRPr="005302BC">
        <w:rPr>
          <w:rFonts w:ascii="Arial" w:hAnsi="Arial" w:cs="Arial"/>
          <w:sz w:val="24"/>
          <w:szCs w:val="24"/>
        </w:rPr>
        <w:t xml:space="preserve"> </w:t>
      </w:r>
    </w:p>
    <w:p w14:paraId="40A36514" w14:textId="69D8C182" w:rsidR="00C1778F" w:rsidRDefault="00EF45F3"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9F0787" w:rsidRPr="0028184C">
        <w:rPr>
          <w:rFonts w:ascii="Arial" w:hAnsi="Arial" w:cs="Arial"/>
          <w:b/>
          <w:bCs/>
          <w:sz w:val="24"/>
          <w:szCs w:val="24"/>
        </w:rPr>
        <w:t>.</w:t>
      </w:r>
      <w:r w:rsidR="00321687">
        <w:rPr>
          <w:rFonts w:ascii="Arial" w:hAnsi="Arial" w:cs="Arial"/>
          <w:b/>
          <w:bCs/>
          <w:sz w:val="24"/>
          <w:szCs w:val="24"/>
        </w:rPr>
        <w:t>6</w:t>
      </w:r>
      <w:r w:rsidR="000C7549" w:rsidRPr="0028184C">
        <w:rPr>
          <w:rFonts w:ascii="Arial" w:hAnsi="Arial" w:cs="Arial"/>
          <w:b/>
          <w:bCs/>
          <w:sz w:val="24"/>
          <w:szCs w:val="24"/>
        </w:rPr>
        <w:t xml:space="preserve">. </w:t>
      </w:r>
      <w:r w:rsidR="009F0787" w:rsidRPr="0028184C">
        <w:rPr>
          <w:rFonts w:ascii="Arial" w:hAnsi="Arial" w:cs="Arial"/>
          <w:b/>
          <w:bCs/>
          <w:sz w:val="24"/>
          <w:szCs w:val="24"/>
        </w:rPr>
        <w:t xml:space="preserve"> </w:t>
      </w:r>
      <w:r w:rsidR="00A90AC8" w:rsidRPr="0028184C">
        <w:rPr>
          <w:rFonts w:ascii="Arial" w:hAnsi="Arial" w:cs="Arial"/>
          <w:b/>
          <w:bCs/>
          <w:sz w:val="24"/>
          <w:szCs w:val="24"/>
        </w:rPr>
        <w:t>Metodología</w:t>
      </w:r>
      <w:r w:rsidR="009F0787" w:rsidRPr="0028184C">
        <w:rPr>
          <w:rFonts w:ascii="Arial" w:hAnsi="Arial" w:cs="Arial"/>
          <w:b/>
          <w:bCs/>
          <w:sz w:val="24"/>
          <w:szCs w:val="24"/>
        </w:rPr>
        <w:t xml:space="preserve"> de estudio</w:t>
      </w:r>
    </w:p>
    <w:p w14:paraId="47A6AC95" w14:textId="6B6945B0" w:rsidR="00321687" w:rsidRPr="00340087" w:rsidRDefault="00321687"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 xml:space="preserve">Ha sido criterio de la Sala Superior que el orden y la forma en la que se aborde el estudio de los agravios no ocasiona perjuicio a la parte actora, </w:t>
      </w:r>
      <w:r w:rsidRPr="00340087">
        <w:rPr>
          <w:rFonts w:ascii="Arial" w:hAnsi="Arial" w:cs="Arial"/>
          <w:sz w:val="24"/>
          <w:szCs w:val="24"/>
        </w:rPr>
        <w:lastRenderedPageBreak/>
        <w:t>pues lo verdaderamente trascendente es que se analicen todos, sin importar el orden en que se realice.</w:t>
      </w:r>
      <w:r w:rsidRPr="00340087">
        <w:rPr>
          <w:rFonts w:ascii="Arial" w:hAnsi="Arial" w:cs="Arial"/>
          <w:sz w:val="24"/>
          <w:szCs w:val="24"/>
          <w:vertAlign w:val="superscript"/>
        </w:rPr>
        <w:footnoteReference w:id="33"/>
      </w:r>
    </w:p>
    <w:p w14:paraId="774EAAB8" w14:textId="2CC933BE" w:rsidR="00321687" w:rsidRPr="00BE7C13" w:rsidRDefault="00321687" w:rsidP="00421143">
      <w:pPr>
        <w:spacing w:before="100" w:beforeAutospacing="1" w:after="100" w:afterAutospacing="1" w:line="360" w:lineRule="auto"/>
        <w:jc w:val="both"/>
        <w:rPr>
          <w:rFonts w:ascii="Arial" w:hAnsi="Arial" w:cs="Arial"/>
          <w:sz w:val="24"/>
          <w:szCs w:val="24"/>
        </w:rPr>
      </w:pPr>
      <w:r w:rsidRPr="00BE7C13">
        <w:rPr>
          <w:rFonts w:ascii="Arial" w:hAnsi="Arial" w:cs="Arial"/>
          <w:sz w:val="24"/>
          <w:szCs w:val="24"/>
        </w:rPr>
        <w:t>En el presente caso</w:t>
      </w:r>
      <w:r w:rsidR="00241DB9" w:rsidRPr="00740A6F">
        <w:rPr>
          <w:rFonts w:ascii="Arial" w:hAnsi="Arial" w:cs="Arial"/>
          <w:sz w:val="24"/>
          <w:szCs w:val="24"/>
        </w:rPr>
        <w:t xml:space="preserve">, </w:t>
      </w:r>
      <w:r w:rsidR="007F0551" w:rsidRPr="00740A6F">
        <w:rPr>
          <w:rFonts w:ascii="Arial" w:hAnsi="Arial" w:cs="Arial"/>
          <w:sz w:val="24"/>
          <w:szCs w:val="24"/>
        </w:rPr>
        <w:t xml:space="preserve">si bien se estima que algunos de los agravios están intrínsecamente relacionados, por cuestión de metodología, </w:t>
      </w:r>
      <w:r w:rsidR="00BE7C13" w:rsidRPr="00740A6F">
        <w:rPr>
          <w:rFonts w:ascii="Arial" w:hAnsi="Arial" w:cs="Arial"/>
          <w:sz w:val="24"/>
          <w:szCs w:val="24"/>
        </w:rPr>
        <w:t xml:space="preserve">en primer orden, </w:t>
      </w:r>
      <w:r w:rsidRPr="00740A6F">
        <w:rPr>
          <w:rFonts w:ascii="Arial" w:hAnsi="Arial" w:cs="Arial"/>
          <w:sz w:val="24"/>
          <w:szCs w:val="24"/>
        </w:rPr>
        <w:t>se analiza</w:t>
      </w:r>
      <w:r w:rsidR="004B0E9E" w:rsidRPr="00740A6F">
        <w:rPr>
          <w:rFonts w:ascii="Arial" w:hAnsi="Arial" w:cs="Arial"/>
          <w:sz w:val="24"/>
          <w:szCs w:val="24"/>
        </w:rPr>
        <w:t>rá</w:t>
      </w:r>
      <w:r w:rsidRPr="00740A6F">
        <w:rPr>
          <w:rFonts w:ascii="Arial" w:hAnsi="Arial" w:cs="Arial"/>
          <w:sz w:val="24"/>
          <w:szCs w:val="24"/>
        </w:rPr>
        <w:t>n en forma conjunta los agravios planteados relativos a cuestionar las supuestas irregularidades en el desarrollo de la Asamblea General de veinticinco de enero. Posteriormente, se efectuará el estudio de los argumentos relacionados con el tema de la validez del documento en el que consta el acto impugnado</w:t>
      </w:r>
      <w:r w:rsidR="00BE7C13" w:rsidRPr="00740A6F">
        <w:rPr>
          <w:rFonts w:ascii="Arial" w:hAnsi="Arial" w:cs="Arial"/>
          <w:sz w:val="24"/>
          <w:szCs w:val="24"/>
        </w:rPr>
        <w:t xml:space="preserve">; ello, por haberse generado </w:t>
      </w:r>
      <w:r w:rsidR="00A301E0" w:rsidRPr="00740A6F">
        <w:rPr>
          <w:rFonts w:ascii="Arial" w:hAnsi="Arial" w:cs="Arial"/>
          <w:sz w:val="24"/>
          <w:szCs w:val="24"/>
        </w:rPr>
        <w:t>e</w:t>
      </w:r>
      <w:r w:rsidR="00BE7C13" w:rsidRPr="00740A6F">
        <w:rPr>
          <w:rFonts w:ascii="Arial" w:hAnsi="Arial" w:cs="Arial"/>
          <w:sz w:val="24"/>
          <w:szCs w:val="24"/>
        </w:rPr>
        <w:t>ste como constancia de los hechos acontecidos en el evento referido.</w:t>
      </w:r>
      <w:r w:rsidR="00BE7C13" w:rsidRPr="00BE7C13">
        <w:rPr>
          <w:rFonts w:ascii="Arial" w:hAnsi="Arial" w:cs="Arial"/>
          <w:sz w:val="24"/>
          <w:szCs w:val="24"/>
        </w:rPr>
        <w:t xml:space="preserve">    </w:t>
      </w:r>
    </w:p>
    <w:p w14:paraId="1AD50666" w14:textId="5ABDDED2" w:rsidR="00A465F1" w:rsidRDefault="007F0551"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A90AC8">
        <w:rPr>
          <w:rFonts w:ascii="Arial" w:hAnsi="Arial" w:cs="Arial"/>
          <w:b/>
          <w:bCs/>
          <w:sz w:val="24"/>
          <w:szCs w:val="24"/>
        </w:rPr>
        <w:t>.</w:t>
      </w:r>
      <w:r w:rsidR="00F02B8C">
        <w:rPr>
          <w:rFonts w:ascii="Arial" w:hAnsi="Arial" w:cs="Arial"/>
          <w:b/>
          <w:bCs/>
          <w:sz w:val="24"/>
          <w:szCs w:val="24"/>
        </w:rPr>
        <w:t>7</w:t>
      </w:r>
      <w:r w:rsidR="00BB5399">
        <w:rPr>
          <w:rFonts w:ascii="Arial" w:hAnsi="Arial" w:cs="Arial"/>
          <w:b/>
          <w:bCs/>
          <w:sz w:val="24"/>
          <w:szCs w:val="24"/>
        </w:rPr>
        <w:t>.</w:t>
      </w:r>
      <w:r w:rsidR="00A90AC8">
        <w:rPr>
          <w:rFonts w:ascii="Arial" w:hAnsi="Arial" w:cs="Arial"/>
          <w:b/>
          <w:bCs/>
          <w:sz w:val="24"/>
          <w:szCs w:val="24"/>
        </w:rPr>
        <w:t xml:space="preserve"> </w:t>
      </w:r>
      <w:r w:rsidR="00A465F1" w:rsidRPr="00340087">
        <w:rPr>
          <w:rFonts w:ascii="Arial" w:hAnsi="Arial" w:cs="Arial"/>
          <w:b/>
          <w:bCs/>
          <w:sz w:val="24"/>
          <w:szCs w:val="24"/>
        </w:rPr>
        <w:t>Marco normativo</w:t>
      </w:r>
    </w:p>
    <w:p w14:paraId="3F8231FE" w14:textId="28D6642B" w:rsidR="00A301E0" w:rsidRDefault="00A301E0" w:rsidP="00421143">
      <w:pPr>
        <w:spacing w:before="100" w:beforeAutospacing="1" w:after="100" w:afterAutospacing="1" w:line="360" w:lineRule="auto"/>
        <w:jc w:val="both"/>
        <w:rPr>
          <w:rFonts w:ascii="Arial" w:hAnsi="Arial" w:cs="Arial"/>
          <w:b/>
          <w:bCs/>
          <w:sz w:val="24"/>
          <w:szCs w:val="24"/>
        </w:rPr>
      </w:pPr>
      <w:r w:rsidRPr="00740A6F">
        <w:rPr>
          <w:rFonts w:ascii="Arial" w:hAnsi="Arial" w:cs="Arial"/>
          <w:b/>
          <w:bCs/>
          <w:sz w:val="24"/>
          <w:szCs w:val="24"/>
        </w:rPr>
        <w:t>Autogobierno</w:t>
      </w:r>
    </w:p>
    <w:p w14:paraId="6BE21AE5" w14:textId="7C8CD839" w:rsidR="00A465F1" w:rsidRPr="00340087" w:rsidRDefault="00A465F1" w:rsidP="00421143">
      <w:pPr>
        <w:pBdr>
          <w:top w:val="nil"/>
          <w:left w:val="nil"/>
          <w:bottom w:val="nil"/>
          <w:right w:val="nil"/>
          <w:between w:val="nil"/>
        </w:pBdr>
        <w:shd w:val="clear" w:color="auto" w:fill="FFFFFF"/>
        <w:spacing w:before="100" w:beforeAutospacing="1" w:after="100" w:afterAutospacing="1" w:line="360" w:lineRule="auto"/>
        <w:jc w:val="both"/>
        <w:rPr>
          <w:rFonts w:ascii="Arial" w:eastAsia="Arial" w:hAnsi="Arial" w:cs="Arial"/>
          <w:color w:val="000000"/>
          <w:sz w:val="24"/>
          <w:szCs w:val="24"/>
        </w:rPr>
      </w:pPr>
      <w:r w:rsidRPr="00340087">
        <w:rPr>
          <w:rFonts w:ascii="Arial" w:eastAsia="Arial" w:hAnsi="Arial" w:cs="Arial"/>
          <w:color w:val="000000"/>
          <w:sz w:val="24"/>
          <w:szCs w:val="24"/>
        </w:rPr>
        <w:t>El Convenio 169 de la Organización Internacional del Trabajo</w:t>
      </w:r>
      <w:r w:rsidR="00F8117E" w:rsidRPr="00340087">
        <w:rPr>
          <w:rStyle w:val="Refdenotaalpie"/>
          <w:rFonts w:ascii="Arial" w:eastAsia="Arial" w:hAnsi="Arial" w:cs="Arial"/>
          <w:color w:val="000000"/>
          <w:sz w:val="24"/>
          <w:szCs w:val="24"/>
        </w:rPr>
        <w:footnoteReference w:id="34"/>
      </w:r>
      <w:r w:rsidRPr="00340087">
        <w:rPr>
          <w:rFonts w:ascii="Arial" w:eastAsia="Arial" w:hAnsi="Arial" w:cs="Arial"/>
          <w:color w:val="000000"/>
          <w:sz w:val="24"/>
          <w:szCs w:val="24"/>
        </w:rPr>
        <w:t xml:space="preserve"> sobre pueblos indígenas y tribales en países independientes, también denominado Declaración de las Naciones Unidas sobre los Derechos de los Pueblos Indígenas</w:t>
      </w:r>
      <w:r w:rsidRPr="00340087">
        <w:rPr>
          <w:rStyle w:val="Refdenotaalpie"/>
          <w:rFonts w:ascii="Arial" w:eastAsia="Arial" w:hAnsi="Arial" w:cs="Arial"/>
          <w:color w:val="000000"/>
          <w:sz w:val="24"/>
          <w:szCs w:val="24"/>
        </w:rPr>
        <w:footnoteReference w:id="35"/>
      </w:r>
      <w:r w:rsidRPr="00340087">
        <w:rPr>
          <w:rFonts w:ascii="Arial" w:eastAsia="Arial" w:hAnsi="Arial" w:cs="Arial"/>
          <w:color w:val="000000"/>
          <w:sz w:val="24"/>
          <w:szCs w:val="24"/>
        </w:rPr>
        <w:t>, la Constitución Federal</w:t>
      </w:r>
      <w:r w:rsidRPr="00340087">
        <w:rPr>
          <w:rStyle w:val="Refdenotaalpie"/>
          <w:rFonts w:ascii="Arial" w:eastAsia="Arial" w:hAnsi="Arial" w:cs="Arial"/>
          <w:color w:val="000000"/>
          <w:sz w:val="24"/>
          <w:szCs w:val="24"/>
        </w:rPr>
        <w:footnoteReference w:id="36"/>
      </w:r>
      <w:r w:rsidRPr="00340087">
        <w:rPr>
          <w:rFonts w:ascii="Arial" w:eastAsia="Arial" w:hAnsi="Arial" w:cs="Arial"/>
          <w:color w:val="000000"/>
          <w:sz w:val="24"/>
          <w:szCs w:val="24"/>
        </w:rPr>
        <w:t xml:space="preserve"> y la Constitución Local</w:t>
      </w:r>
      <w:r w:rsidRPr="00340087">
        <w:rPr>
          <w:rStyle w:val="Refdenotaalpie"/>
          <w:rFonts w:ascii="Arial" w:eastAsia="Arial" w:hAnsi="Arial" w:cs="Arial"/>
          <w:color w:val="000000"/>
          <w:sz w:val="24"/>
          <w:szCs w:val="24"/>
        </w:rPr>
        <w:footnoteReference w:id="37"/>
      </w:r>
      <w:r w:rsidRPr="00340087">
        <w:rPr>
          <w:rFonts w:ascii="Arial" w:eastAsia="Arial" w:hAnsi="Arial" w:cs="Arial"/>
          <w:color w:val="000000"/>
          <w:sz w:val="24"/>
          <w:szCs w:val="24"/>
        </w:rPr>
        <w:t xml:space="preserve"> reconocen y garantizan el derecho de pueblos y comunidades indígenas a su libre determinación, autonomía y autogobierno, entre otras cuestiones, para decidir conforme a sus sistemas normativos sus formas internas de gobierno, de convivencia y organización social, económica, política y cultural.</w:t>
      </w:r>
    </w:p>
    <w:p w14:paraId="08081715" w14:textId="77777777" w:rsidR="00A465F1" w:rsidRDefault="00A465F1" w:rsidP="00421143">
      <w:pPr>
        <w:pBdr>
          <w:top w:val="nil"/>
          <w:left w:val="nil"/>
          <w:bottom w:val="nil"/>
          <w:right w:val="nil"/>
          <w:between w:val="nil"/>
        </w:pBdr>
        <w:shd w:val="clear" w:color="auto" w:fill="FFFFFF"/>
        <w:spacing w:before="100" w:beforeAutospacing="1" w:after="100" w:afterAutospacing="1" w:line="360" w:lineRule="auto"/>
        <w:jc w:val="both"/>
        <w:rPr>
          <w:rFonts w:ascii="Arial" w:eastAsia="Arial" w:hAnsi="Arial" w:cs="Arial"/>
          <w:color w:val="000000"/>
          <w:sz w:val="24"/>
          <w:szCs w:val="24"/>
        </w:rPr>
      </w:pPr>
      <w:r w:rsidRPr="00340087">
        <w:rPr>
          <w:rFonts w:ascii="Arial" w:eastAsia="Arial" w:hAnsi="Arial" w:cs="Arial"/>
          <w:color w:val="000000"/>
          <w:sz w:val="24"/>
          <w:szCs w:val="24"/>
        </w:rPr>
        <w:t>También reconocen que en la regulación y solución de sus conflictos internos pueden aplicar sus propios sistemas normativos, y que tienen autonomía para elegir de acuerdo con sus normas, procedimientos y prácticas culturales a las autoridades o representantes para el ejercicio de sus formas propias de gobierno interno.</w:t>
      </w:r>
    </w:p>
    <w:p w14:paraId="396F2C37" w14:textId="77777777" w:rsidR="00A465F1" w:rsidRDefault="00A465F1" w:rsidP="00421143">
      <w:pPr>
        <w:pBdr>
          <w:top w:val="nil"/>
          <w:left w:val="nil"/>
          <w:bottom w:val="nil"/>
          <w:right w:val="nil"/>
          <w:between w:val="nil"/>
        </w:pBdr>
        <w:shd w:val="clear" w:color="auto" w:fill="FFFFFF"/>
        <w:spacing w:before="100" w:beforeAutospacing="1" w:after="100" w:afterAutospacing="1" w:line="360" w:lineRule="auto"/>
        <w:jc w:val="both"/>
        <w:rPr>
          <w:rFonts w:ascii="Arial" w:eastAsia="Arial" w:hAnsi="Arial" w:cs="Arial"/>
          <w:color w:val="000000"/>
          <w:sz w:val="24"/>
          <w:szCs w:val="24"/>
        </w:rPr>
      </w:pPr>
      <w:r w:rsidRPr="00340087">
        <w:rPr>
          <w:rFonts w:ascii="Arial" w:eastAsia="Arial" w:hAnsi="Arial" w:cs="Arial"/>
          <w:color w:val="000000"/>
          <w:sz w:val="24"/>
          <w:szCs w:val="24"/>
        </w:rPr>
        <w:lastRenderedPageBreak/>
        <w:t>Así, la libre determinación es un derecho fundamental de los pueblos y comunidades indígenas. Es un derecho básico y fundante para decidir sus formas internas de convivencia y organización, y de elegir a sus autoridades, de acuerdo con sus normas, procedimientos y prácticas tradicionales, a fin de ejercer sus propias formas de gobierno interno.</w:t>
      </w:r>
    </w:p>
    <w:p w14:paraId="43AA641F" w14:textId="30832EFF" w:rsidR="00C4610F" w:rsidRPr="00340087" w:rsidRDefault="00C4610F" w:rsidP="00421143">
      <w:pPr>
        <w:spacing w:before="100" w:beforeAutospacing="1" w:after="100" w:afterAutospacing="1" w:line="360" w:lineRule="auto"/>
        <w:contextualSpacing/>
        <w:jc w:val="both"/>
        <w:rPr>
          <w:rFonts w:ascii="Arial" w:eastAsia="Times New Roman" w:hAnsi="Arial" w:cs="Arial"/>
          <w:b/>
          <w:bCs/>
          <w:iCs/>
          <w:sz w:val="24"/>
          <w:szCs w:val="24"/>
          <w:lang w:val="es-ES" w:eastAsia="es-ES"/>
        </w:rPr>
      </w:pPr>
      <w:r w:rsidRPr="00340087">
        <w:rPr>
          <w:rFonts w:ascii="Arial" w:eastAsia="Times New Roman" w:hAnsi="Arial" w:cs="Arial"/>
          <w:b/>
          <w:bCs/>
          <w:iCs/>
          <w:sz w:val="24"/>
          <w:szCs w:val="24"/>
          <w:lang w:val="es-ES" w:eastAsia="es-ES"/>
        </w:rPr>
        <w:t xml:space="preserve">Asamblea </w:t>
      </w:r>
      <w:r w:rsidR="005302BC">
        <w:rPr>
          <w:rFonts w:ascii="Arial" w:eastAsia="Times New Roman" w:hAnsi="Arial" w:cs="Arial"/>
          <w:b/>
          <w:bCs/>
          <w:iCs/>
          <w:sz w:val="24"/>
          <w:szCs w:val="24"/>
          <w:lang w:val="es-ES" w:eastAsia="es-ES"/>
        </w:rPr>
        <w:t>G</w:t>
      </w:r>
      <w:r w:rsidRPr="00340087">
        <w:rPr>
          <w:rFonts w:ascii="Arial" w:eastAsia="Times New Roman" w:hAnsi="Arial" w:cs="Arial"/>
          <w:b/>
          <w:bCs/>
          <w:iCs/>
          <w:sz w:val="24"/>
          <w:szCs w:val="24"/>
          <w:lang w:val="es-ES" w:eastAsia="es-ES"/>
        </w:rPr>
        <w:t>eneral comunitaria como máxima autoridad en una comunidad indígena</w:t>
      </w:r>
    </w:p>
    <w:p w14:paraId="536DCF2A" w14:textId="77777777" w:rsidR="003249C8" w:rsidRPr="00340087" w:rsidRDefault="003249C8" w:rsidP="00421143">
      <w:pPr>
        <w:spacing w:before="100" w:beforeAutospacing="1" w:after="100" w:afterAutospacing="1" w:line="360" w:lineRule="auto"/>
        <w:contextualSpacing/>
        <w:jc w:val="both"/>
        <w:rPr>
          <w:rFonts w:ascii="Arial" w:eastAsia="Times New Roman" w:hAnsi="Arial" w:cs="Arial"/>
          <w:b/>
          <w:bCs/>
          <w:iCs/>
          <w:sz w:val="24"/>
          <w:szCs w:val="24"/>
          <w:lang w:val="es-ES" w:eastAsia="es-ES"/>
        </w:rPr>
      </w:pPr>
    </w:p>
    <w:p w14:paraId="7ACFD007" w14:textId="7481215D" w:rsidR="00C4610F" w:rsidRPr="00340087" w:rsidRDefault="00C4610F" w:rsidP="00421143">
      <w:pPr>
        <w:spacing w:before="100" w:beforeAutospacing="1" w:after="100" w:afterAutospacing="1" w:line="360" w:lineRule="auto"/>
        <w:jc w:val="both"/>
        <w:rPr>
          <w:rFonts w:ascii="Arial" w:eastAsia="Times New Roman" w:hAnsi="Arial" w:cs="Arial"/>
          <w:sz w:val="24"/>
          <w:szCs w:val="24"/>
          <w:lang w:val="es-ES" w:eastAsia="es-ES"/>
        </w:rPr>
      </w:pPr>
      <w:r w:rsidRPr="007F0551">
        <w:rPr>
          <w:rFonts w:ascii="Arial" w:eastAsia="Times New Roman" w:hAnsi="Arial" w:cs="Arial"/>
          <w:sz w:val="24"/>
          <w:szCs w:val="24"/>
          <w:lang w:val="es-ES" w:eastAsia="es-ES"/>
        </w:rPr>
        <w:t>La Sala Superior</w:t>
      </w:r>
      <w:r w:rsidRPr="007F0551">
        <w:rPr>
          <w:rFonts w:ascii="Arial" w:eastAsia="Times New Roman" w:hAnsi="Arial" w:cs="Arial"/>
          <w:sz w:val="24"/>
          <w:szCs w:val="24"/>
          <w:vertAlign w:val="superscript"/>
          <w:lang w:val="es-ES" w:eastAsia="es-ES"/>
        </w:rPr>
        <w:footnoteReference w:id="38"/>
      </w:r>
      <w:r w:rsidRPr="007F0551">
        <w:rPr>
          <w:rFonts w:ascii="Arial" w:eastAsia="Times New Roman" w:hAnsi="Arial" w:cs="Arial"/>
          <w:sz w:val="24"/>
          <w:szCs w:val="24"/>
          <w:lang w:val="es-ES" w:eastAsia="es-ES"/>
        </w:rPr>
        <w:t xml:space="preserve"> en diversas ocasiones ha sustentado que </w:t>
      </w:r>
      <w:bookmarkStart w:id="5" w:name="_Hlk215510025"/>
      <w:r w:rsidRPr="007F0551">
        <w:rPr>
          <w:rFonts w:ascii="Arial" w:eastAsia="Times New Roman" w:hAnsi="Arial" w:cs="Arial"/>
          <w:sz w:val="24"/>
          <w:szCs w:val="24"/>
          <w:lang w:val="es-ES" w:eastAsia="es-ES"/>
        </w:rPr>
        <w:t xml:space="preserve">la </w:t>
      </w:r>
      <w:r w:rsidR="005302BC" w:rsidRPr="007F0551">
        <w:rPr>
          <w:rFonts w:ascii="Arial" w:eastAsia="Times New Roman" w:hAnsi="Arial" w:cs="Arial"/>
          <w:sz w:val="24"/>
          <w:szCs w:val="24"/>
          <w:lang w:val="es-ES" w:eastAsia="es-ES"/>
        </w:rPr>
        <w:t>A</w:t>
      </w:r>
      <w:r w:rsidRPr="007F0551">
        <w:rPr>
          <w:rFonts w:ascii="Arial" w:eastAsia="Times New Roman" w:hAnsi="Arial" w:cs="Arial"/>
          <w:sz w:val="24"/>
          <w:szCs w:val="24"/>
          <w:lang w:val="es-ES" w:eastAsia="es-ES"/>
        </w:rPr>
        <w:t xml:space="preserve">samblea </w:t>
      </w:r>
      <w:r w:rsidR="005302BC" w:rsidRPr="007F0551">
        <w:rPr>
          <w:rFonts w:ascii="Arial" w:eastAsia="Times New Roman" w:hAnsi="Arial" w:cs="Arial"/>
          <w:sz w:val="24"/>
          <w:szCs w:val="24"/>
          <w:lang w:val="es-ES" w:eastAsia="es-ES"/>
        </w:rPr>
        <w:t>G</w:t>
      </w:r>
      <w:r w:rsidRPr="007F0551">
        <w:rPr>
          <w:rFonts w:ascii="Arial" w:eastAsia="Times New Roman" w:hAnsi="Arial" w:cs="Arial"/>
          <w:sz w:val="24"/>
          <w:szCs w:val="24"/>
          <w:lang w:val="es-ES" w:eastAsia="es-ES"/>
        </w:rPr>
        <w:t xml:space="preserve">eneral comunitaria es la </w:t>
      </w:r>
      <w:r w:rsidRPr="007F0551">
        <w:rPr>
          <w:rFonts w:ascii="Arial" w:eastAsia="Times New Roman" w:hAnsi="Arial" w:cs="Arial"/>
          <w:b/>
          <w:bCs/>
          <w:sz w:val="24"/>
          <w:szCs w:val="24"/>
          <w:lang w:val="es-ES" w:eastAsia="es-ES"/>
        </w:rPr>
        <w:t>máxima autoridad</w:t>
      </w:r>
      <w:r w:rsidRPr="007F0551">
        <w:rPr>
          <w:rFonts w:ascii="Arial" w:eastAsia="Times New Roman" w:hAnsi="Arial" w:cs="Arial"/>
          <w:sz w:val="24"/>
          <w:szCs w:val="24"/>
          <w:lang w:val="es-ES" w:eastAsia="es-ES"/>
        </w:rPr>
        <w:t xml:space="preserve"> en una comunidad indígena, como una expresión o manifestación de la maximización del principio</w:t>
      </w:r>
      <w:r w:rsidRPr="00340087">
        <w:rPr>
          <w:rFonts w:ascii="Arial" w:eastAsia="Times New Roman" w:hAnsi="Arial" w:cs="Arial"/>
          <w:sz w:val="24"/>
          <w:szCs w:val="24"/>
          <w:lang w:val="es-ES" w:eastAsia="es-ES"/>
        </w:rPr>
        <w:t xml:space="preserve"> de autonomía, y sus determinaciones tienen validez, no obstante, los acuerdos que de ella deriven deben respetar los derechos fundamentales de sus integrantes, ya que éstos constituyen, en definitiva, derechos humanos, tomando en cuenta y, en ocasiones, ponderando otros principios constitucionales aplicables como el de libre determinación y autonomía de los pueblos y comunidades indígenas. </w:t>
      </w:r>
    </w:p>
    <w:bookmarkEnd w:id="5"/>
    <w:p w14:paraId="116C836C" w14:textId="10B28C10" w:rsidR="00C4610F" w:rsidRPr="007F0551" w:rsidRDefault="00C4610F" w:rsidP="00421143">
      <w:pPr>
        <w:spacing w:before="100" w:beforeAutospacing="1" w:after="100" w:afterAutospacing="1" w:line="360" w:lineRule="auto"/>
        <w:jc w:val="both"/>
        <w:rPr>
          <w:rFonts w:ascii="Arial" w:hAnsi="Arial" w:cs="Arial"/>
          <w:sz w:val="24"/>
          <w:szCs w:val="24"/>
        </w:rPr>
      </w:pPr>
      <w:r w:rsidRPr="00340087">
        <w:rPr>
          <w:rFonts w:ascii="Arial" w:eastAsia="Times New Roman" w:hAnsi="Arial" w:cs="Arial"/>
          <w:sz w:val="24"/>
          <w:szCs w:val="24"/>
          <w:lang w:val="es-ES" w:eastAsia="es-ES"/>
        </w:rPr>
        <w:t xml:space="preserve">Un elemento fundamental de la vida comunitaria se </w:t>
      </w:r>
      <w:r w:rsidRPr="00340087">
        <w:rPr>
          <w:rFonts w:ascii="Arial" w:eastAsia="Times New Roman" w:hAnsi="Arial" w:cs="Arial"/>
          <w:b/>
          <w:sz w:val="24"/>
          <w:szCs w:val="24"/>
          <w:lang w:val="es-ES" w:eastAsia="es-ES"/>
        </w:rPr>
        <w:t xml:space="preserve">refiere a la toma de decisiones </w:t>
      </w:r>
      <w:r w:rsidRPr="007F0551">
        <w:rPr>
          <w:rFonts w:ascii="Arial" w:eastAsia="Times New Roman" w:hAnsi="Arial" w:cs="Arial"/>
          <w:b/>
          <w:sz w:val="24"/>
          <w:szCs w:val="24"/>
          <w:lang w:val="es-ES" w:eastAsia="es-ES"/>
        </w:rPr>
        <w:t xml:space="preserve">en la </w:t>
      </w:r>
      <w:r w:rsidR="00AC2AF4" w:rsidRPr="007F0551">
        <w:rPr>
          <w:rFonts w:ascii="Arial" w:eastAsia="Times New Roman" w:hAnsi="Arial" w:cs="Arial"/>
          <w:b/>
          <w:sz w:val="24"/>
          <w:szCs w:val="24"/>
          <w:lang w:val="es-ES" w:eastAsia="es-ES"/>
        </w:rPr>
        <w:t>A</w:t>
      </w:r>
      <w:r w:rsidRPr="007F0551">
        <w:rPr>
          <w:rFonts w:ascii="Arial" w:eastAsia="Times New Roman" w:hAnsi="Arial" w:cs="Arial"/>
          <w:b/>
          <w:sz w:val="24"/>
          <w:szCs w:val="24"/>
          <w:lang w:val="es-ES" w:eastAsia="es-ES"/>
        </w:rPr>
        <w:t xml:space="preserve">samblea </w:t>
      </w:r>
      <w:r w:rsidR="00AC2AF4" w:rsidRPr="007F0551">
        <w:rPr>
          <w:rFonts w:ascii="Arial" w:eastAsia="Times New Roman" w:hAnsi="Arial" w:cs="Arial"/>
          <w:b/>
          <w:sz w:val="24"/>
          <w:szCs w:val="24"/>
          <w:lang w:val="es-ES" w:eastAsia="es-ES"/>
        </w:rPr>
        <w:t>G</w:t>
      </w:r>
      <w:r w:rsidRPr="007F0551">
        <w:rPr>
          <w:rFonts w:ascii="Arial" w:eastAsia="Times New Roman" w:hAnsi="Arial" w:cs="Arial"/>
          <w:b/>
          <w:sz w:val="24"/>
          <w:szCs w:val="24"/>
          <w:lang w:val="es-ES" w:eastAsia="es-ES"/>
        </w:rPr>
        <w:t>eneral</w:t>
      </w:r>
      <w:r w:rsidRPr="007F0551">
        <w:rPr>
          <w:rFonts w:ascii="Arial" w:eastAsia="Times New Roman" w:hAnsi="Arial" w:cs="Arial"/>
          <w:sz w:val="24"/>
          <w:szCs w:val="24"/>
          <w:lang w:val="es-ES" w:eastAsia="es-ES"/>
        </w:rPr>
        <w:t xml:space="preserve"> comunitaria.</w:t>
      </w:r>
    </w:p>
    <w:p w14:paraId="0AFA88D9" w14:textId="62144E93" w:rsidR="00C4610F" w:rsidRPr="007F0551" w:rsidRDefault="003249C8" w:rsidP="00421143">
      <w:pPr>
        <w:spacing w:before="100" w:beforeAutospacing="1" w:after="100" w:afterAutospacing="1" w:line="360" w:lineRule="auto"/>
        <w:jc w:val="both"/>
        <w:rPr>
          <w:rFonts w:ascii="Arial" w:hAnsi="Arial" w:cs="Arial"/>
          <w:sz w:val="24"/>
          <w:szCs w:val="24"/>
        </w:rPr>
      </w:pPr>
      <w:r w:rsidRPr="007F0551">
        <w:rPr>
          <w:rFonts w:ascii="Arial" w:eastAsia="Times New Roman" w:hAnsi="Arial" w:cs="Arial"/>
          <w:sz w:val="24"/>
          <w:szCs w:val="24"/>
          <w:lang w:val="es-ES" w:eastAsia="es-ES"/>
        </w:rPr>
        <w:t>P</w:t>
      </w:r>
      <w:r w:rsidR="00C4610F" w:rsidRPr="007F0551">
        <w:rPr>
          <w:rFonts w:ascii="Arial" w:eastAsia="Times New Roman" w:hAnsi="Arial" w:cs="Arial"/>
          <w:sz w:val="24"/>
          <w:szCs w:val="24"/>
          <w:lang w:val="es-ES" w:eastAsia="es-ES"/>
        </w:rPr>
        <w:t xml:space="preserve">or regla general, la </w:t>
      </w:r>
      <w:r w:rsidR="00AC2AF4" w:rsidRPr="007F0551">
        <w:rPr>
          <w:rFonts w:ascii="Arial" w:eastAsia="Times New Roman" w:hAnsi="Arial" w:cs="Arial"/>
          <w:sz w:val="24"/>
          <w:szCs w:val="24"/>
          <w:lang w:val="es-ES" w:eastAsia="es-ES"/>
        </w:rPr>
        <w:t>A</w:t>
      </w:r>
      <w:r w:rsidR="00C4610F" w:rsidRPr="007F0551">
        <w:rPr>
          <w:rFonts w:ascii="Arial" w:eastAsia="Times New Roman" w:hAnsi="Arial" w:cs="Arial"/>
          <w:sz w:val="24"/>
          <w:szCs w:val="24"/>
          <w:lang w:val="es-ES" w:eastAsia="es-ES"/>
        </w:rPr>
        <w:t xml:space="preserve">samblea </w:t>
      </w:r>
      <w:r w:rsidR="00AC2AF4" w:rsidRPr="007F0551">
        <w:rPr>
          <w:rFonts w:ascii="Arial" w:eastAsia="Times New Roman" w:hAnsi="Arial" w:cs="Arial"/>
          <w:sz w:val="24"/>
          <w:szCs w:val="24"/>
          <w:lang w:val="es-ES" w:eastAsia="es-ES"/>
        </w:rPr>
        <w:t>G</w:t>
      </w:r>
      <w:r w:rsidR="00C4610F" w:rsidRPr="007F0551">
        <w:rPr>
          <w:rFonts w:ascii="Arial" w:eastAsia="Times New Roman" w:hAnsi="Arial" w:cs="Arial"/>
          <w:sz w:val="24"/>
          <w:szCs w:val="24"/>
          <w:lang w:val="es-ES" w:eastAsia="es-ES"/>
        </w:rPr>
        <w:t>eneral comunitaria es la institución más importante, en la medida que, es la máxima autoridad en la correspondiente comunidad. Su importancia radica en que las autoridades no pueden tomar decisiones trascendentales sin un acuerdo que surja de la propia asamblea.</w:t>
      </w:r>
      <w:r w:rsidR="00C4610F" w:rsidRPr="007F0551">
        <w:rPr>
          <w:rFonts w:ascii="Arial" w:eastAsia="Times New Roman" w:hAnsi="Arial" w:cs="Arial"/>
          <w:sz w:val="24"/>
          <w:szCs w:val="24"/>
          <w:vertAlign w:val="superscript"/>
          <w:lang w:val="es-ES" w:eastAsia="es-ES"/>
        </w:rPr>
        <w:footnoteReference w:id="39"/>
      </w:r>
    </w:p>
    <w:p w14:paraId="4860B2AA" w14:textId="4A137144" w:rsidR="00C4610F" w:rsidRPr="00340087" w:rsidRDefault="00C4610F" w:rsidP="00421143">
      <w:pPr>
        <w:spacing w:before="100" w:beforeAutospacing="1" w:after="100" w:afterAutospacing="1" w:line="360" w:lineRule="auto"/>
        <w:jc w:val="both"/>
        <w:rPr>
          <w:rFonts w:ascii="Arial" w:hAnsi="Arial" w:cs="Arial"/>
          <w:sz w:val="24"/>
          <w:szCs w:val="24"/>
        </w:rPr>
      </w:pPr>
      <w:r w:rsidRPr="007F0551">
        <w:rPr>
          <w:rFonts w:ascii="Arial" w:eastAsia="Times New Roman" w:hAnsi="Arial" w:cs="Arial"/>
          <w:sz w:val="24"/>
          <w:szCs w:val="24"/>
          <w:lang w:val="es-ES" w:eastAsia="es-ES"/>
        </w:rPr>
        <w:t xml:space="preserve">Asimismo, la Sala Superior ha señalado que </w:t>
      </w:r>
      <w:bookmarkStart w:id="6" w:name="_Hlk32403688"/>
      <w:r w:rsidRPr="007F0551">
        <w:rPr>
          <w:rFonts w:ascii="Arial" w:eastAsia="Times New Roman" w:hAnsi="Arial" w:cs="Arial"/>
          <w:sz w:val="24"/>
          <w:szCs w:val="24"/>
          <w:lang w:val="es-ES" w:eastAsia="es-ES"/>
        </w:rPr>
        <w:t xml:space="preserve">la </w:t>
      </w:r>
      <w:r w:rsidR="00AC2AF4" w:rsidRPr="007F0551">
        <w:rPr>
          <w:rFonts w:ascii="Arial" w:eastAsia="Times New Roman" w:hAnsi="Arial" w:cs="Arial"/>
          <w:sz w:val="24"/>
          <w:szCs w:val="24"/>
          <w:lang w:val="es-ES" w:eastAsia="es-ES"/>
        </w:rPr>
        <w:t>A</w:t>
      </w:r>
      <w:r w:rsidRPr="007F0551">
        <w:rPr>
          <w:rFonts w:ascii="Arial" w:eastAsia="Times New Roman" w:hAnsi="Arial" w:cs="Arial"/>
          <w:sz w:val="24"/>
          <w:szCs w:val="24"/>
          <w:lang w:val="es-ES" w:eastAsia="es-ES"/>
        </w:rPr>
        <w:t xml:space="preserve">samblea </w:t>
      </w:r>
      <w:r w:rsidR="00AC2AF4" w:rsidRPr="007F0551">
        <w:rPr>
          <w:rFonts w:ascii="Arial" w:eastAsia="Times New Roman" w:hAnsi="Arial" w:cs="Arial"/>
          <w:sz w:val="24"/>
          <w:szCs w:val="24"/>
          <w:lang w:val="es-ES" w:eastAsia="es-ES"/>
        </w:rPr>
        <w:t>G</w:t>
      </w:r>
      <w:r w:rsidRPr="007F0551">
        <w:rPr>
          <w:rFonts w:ascii="Arial" w:eastAsia="Times New Roman" w:hAnsi="Arial" w:cs="Arial"/>
          <w:sz w:val="24"/>
          <w:szCs w:val="24"/>
          <w:lang w:val="es-ES" w:eastAsia="es-ES"/>
        </w:rPr>
        <w:t>eneral</w:t>
      </w:r>
      <w:r w:rsidRPr="00340087">
        <w:rPr>
          <w:rFonts w:ascii="Arial" w:eastAsia="Times New Roman" w:hAnsi="Arial" w:cs="Arial"/>
          <w:sz w:val="24"/>
          <w:szCs w:val="24"/>
          <w:lang w:val="es-ES" w:eastAsia="es-ES"/>
        </w:rPr>
        <w:t xml:space="preserve"> comunitaria se refiere a la expresión de la voluntad mayoritaria, la cual puede obtenerse en una asamblea o con la suma de las efectuadas en cada una de las localidades, ya que, ambos casos implican la toma de decisiones en conjunto.</w:t>
      </w:r>
      <w:bookmarkEnd w:id="6"/>
    </w:p>
    <w:p w14:paraId="40B308B0" w14:textId="3558B83B" w:rsidR="00C4610F" w:rsidRPr="00340087" w:rsidRDefault="00C4610F" w:rsidP="00421143">
      <w:pPr>
        <w:spacing w:before="100" w:beforeAutospacing="1" w:after="100" w:afterAutospacing="1" w:line="360" w:lineRule="auto"/>
        <w:jc w:val="both"/>
        <w:rPr>
          <w:rFonts w:ascii="Arial" w:hAnsi="Arial" w:cs="Arial"/>
          <w:sz w:val="24"/>
          <w:szCs w:val="24"/>
        </w:rPr>
      </w:pPr>
      <w:r w:rsidRPr="00340087">
        <w:rPr>
          <w:rFonts w:ascii="Arial" w:eastAsia="Times New Roman" w:hAnsi="Arial" w:cs="Arial"/>
          <w:sz w:val="24"/>
          <w:szCs w:val="24"/>
          <w:lang w:val="es-ES" w:eastAsia="es-ES"/>
        </w:rPr>
        <w:lastRenderedPageBreak/>
        <w:t>De manera tal que</w:t>
      </w:r>
      <w:r w:rsidRPr="009A4DE9">
        <w:rPr>
          <w:rFonts w:ascii="Arial" w:eastAsia="Times New Roman" w:hAnsi="Arial" w:cs="Arial"/>
          <w:sz w:val="24"/>
          <w:szCs w:val="24"/>
          <w:lang w:val="es-ES" w:eastAsia="es-ES"/>
        </w:rPr>
        <w:t>, la voluntad de integrar el órgano encargado de designar a la autoridad municipal puede emitirse válidamente por la asamblea general comunitaria</w:t>
      </w:r>
      <w:r w:rsidRPr="00340087">
        <w:rPr>
          <w:rFonts w:ascii="Arial" w:eastAsia="Times New Roman" w:hAnsi="Arial" w:cs="Arial"/>
          <w:sz w:val="24"/>
          <w:szCs w:val="24"/>
          <w:lang w:val="es-ES" w:eastAsia="es-ES"/>
        </w:rPr>
        <w:t xml:space="preserve"> del municipio con la participación de sus integrantes, o sobre la base de las determinaciones tomadas en cada una de las localidades que componen el municipio</w:t>
      </w:r>
      <w:r w:rsidR="00BB5399">
        <w:rPr>
          <w:rFonts w:ascii="Arial" w:eastAsia="Times New Roman" w:hAnsi="Arial" w:cs="Arial"/>
          <w:sz w:val="24"/>
          <w:szCs w:val="24"/>
          <w:lang w:val="es-ES" w:eastAsia="es-ES"/>
        </w:rPr>
        <w:t>.</w:t>
      </w:r>
      <w:r w:rsidRPr="00340087">
        <w:rPr>
          <w:rFonts w:ascii="Arial" w:eastAsia="Times New Roman" w:hAnsi="Arial" w:cs="Arial"/>
          <w:sz w:val="24"/>
          <w:szCs w:val="24"/>
          <w:vertAlign w:val="superscript"/>
          <w:lang w:val="es-ES" w:eastAsia="es-ES"/>
        </w:rPr>
        <w:footnoteReference w:id="40"/>
      </w:r>
    </w:p>
    <w:p w14:paraId="251E4F73" w14:textId="41AB4AE4" w:rsidR="000640B1" w:rsidRPr="00340087" w:rsidRDefault="00E00A68" w:rsidP="00421143">
      <w:pPr>
        <w:spacing w:before="100" w:beforeAutospacing="1" w:after="100" w:afterAutospacing="1" w:line="360" w:lineRule="auto"/>
        <w:jc w:val="both"/>
        <w:rPr>
          <w:rFonts w:ascii="Arial" w:eastAsia="Aptos" w:hAnsi="Arial" w:cs="Arial"/>
          <w:kern w:val="2"/>
          <w:sz w:val="24"/>
          <w:szCs w:val="24"/>
          <w:lang w:val="es-ES"/>
          <w14:ligatures w14:val="standardContextual"/>
        </w:rPr>
      </w:pPr>
      <w:r w:rsidRPr="00340087">
        <w:rPr>
          <w:rFonts w:ascii="Arial" w:eastAsia="Times New Roman" w:hAnsi="Arial" w:cs="Arial"/>
          <w:sz w:val="24"/>
          <w:szCs w:val="24"/>
          <w:lang w:val="es-ES" w:eastAsia="es-ES"/>
        </w:rPr>
        <w:t xml:space="preserve">En ese tenor, en </w:t>
      </w:r>
      <w:r w:rsidR="00707C3F" w:rsidRPr="00340087">
        <w:rPr>
          <w:rFonts w:ascii="Arial" w:eastAsia="Times New Roman" w:hAnsi="Arial" w:cs="Arial"/>
          <w:sz w:val="24"/>
          <w:szCs w:val="24"/>
          <w:lang w:val="es-ES" w:eastAsia="es-ES"/>
        </w:rPr>
        <w:t xml:space="preserve">el artículo 3 de la Constitución Local y el </w:t>
      </w:r>
      <w:r w:rsidR="00A809B2" w:rsidRPr="00340087">
        <w:rPr>
          <w:rFonts w:ascii="Arial" w:eastAsia="Times New Roman" w:hAnsi="Arial" w:cs="Arial"/>
          <w:sz w:val="24"/>
          <w:szCs w:val="24"/>
          <w:lang w:val="es-ES" w:eastAsia="es-ES"/>
        </w:rPr>
        <w:t>330 del Código Electoral, en lo que interesa</w:t>
      </w:r>
      <w:r w:rsidR="00802B13" w:rsidRPr="00340087">
        <w:rPr>
          <w:rFonts w:ascii="Arial" w:eastAsia="Times New Roman" w:hAnsi="Arial" w:cs="Arial"/>
          <w:sz w:val="24"/>
          <w:szCs w:val="24"/>
          <w:lang w:val="es-ES" w:eastAsia="es-ES"/>
        </w:rPr>
        <w:t>,</w:t>
      </w:r>
      <w:r w:rsidR="00A809B2" w:rsidRPr="00340087">
        <w:rPr>
          <w:rFonts w:ascii="Arial" w:eastAsia="Times New Roman" w:hAnsi="Arial" w:cs="Arial"/>
          <w:sz w:val="24"/>
          <w:szCs w:val="24"/>
          <w:lang w:val="es-ES" w:eastAsia="es-ES"/>
        </w:rPr>
        <w:t xml:space="preserve"> disponen que</w:t>
      </w:r>
      <w:r w:rsidR="007D1D6F" w:rsidRPr="00340087">
        <w:rPr>
          <w:rFonts w:ascii="Arial" w:eastAsia="Times New Roman" w:hAnsi="Arial" w:cs="Arial"/>
          <w:sz w:val="24"/>
          <w:szCs w:val="24"/>
          <w:lang w:val="es-ES" w:eastAsia="es-ES"/>
        </w:rPr>
        <w:t xml:space="preserve"> en el</w:t>
      </w:r>
      <w:r w:rsidR="00BE7EBF" w:rsidRPr="00340087">
        <w:rPr>
          <w:rFonts w:ascii="Arial" w:eastAsia="Times New Roman" w:hAnsi="Arial" w:cs="Arial"/>
          <w:sz w:val="24"/>
          <w:szCs w:val="24"/>
          <w:lang w:val="es-ES" w:eastAsia="es-ES"/>
        </w:rPr>
        <w:t xml:space="preserve"> </w:t>
      </w:r>
      <w:r w:rsidR="000640B1" w:rsidRPr="00340087">
        <w:rPr>
          <w:rFonts w:ascii="Arial" w:eastAsia="Aptos" w:hAnsi="Arial" w:cs="Arial"/>
          <w:kern w:val="2"/>
          <w:sz w:val="24"/>
          <w:szCs w:val="24"/>
          <w:lang w:val="es-ES"/>
          <w14:ligatures w14:val="standardContextual"/>
        </w:rPr>
        <w:t>Estado de Michoacán tiene una composición pluricultural, pluriétnica y multilingüe sustentada originalmente en sus pueblos y comunidades indígenas.</w:t>
      </w:r>
    </w:p>
    <w:p w14:paraId="5FD103C7" w14:textId="77777777" w:rsidR="000640B1" w:rsidRPr="00340087" w:rsidRDefault="000640B1" w:rsidP="00421143">
      <w:pPr>
        <w:spacing w:before="100" w:beforeAutospacing="1" w:after="100" w:afterAutospacing="1" w:line="360" w:lineRule="auto"/>
        <w:jc w:val="both"/>
        <w:rPr>
          <w:rFonts w:ascii="Arial" w:eastAsia="Aptos" w:hAnsi="Arial" w:cs="Arial"/>
          <w:kern w:val="2"/>
          <w:sz w:val="24"/>
          <w:szCs w:val="24"/>
          <w:lang w:val="es-ES"/>
          <w14:ligatures w14:val="standardContextual"/>
        </w:rPr>
      </w:pPr>
      <w:r w:rsidRPr="00340087">
        <w:rPr>
          <w:rFonts w:ascii="Arial" w:eastAsia="Aptos" w:hAnsi="Arial" w:cs="Arial"/>
          <w:kern w:val="2"/>
          <w:sz w:val="24"/>
          <w:szCs w:val="24"/>
          <w:lang w:val="es-ES"/>
          <w14:ligatures w14:val="standardContextual"/>
        </w:rPr>
        <w:t>Las comunidades indígenas son aquellas que se autodeterminan pertenecientes a un pueblo indígena, las cuales constituyen estructuras de organización política, social, económica y cultural, asentadas en un territorio, que tienen autoridades, formas de elección y representación propias, de acuerdo con sus sistemas normativos y de gobierno interno.</w:t>
      </w:r>
    </w:p>
    <w:p w14:paraId="1B3B09AD" w14:textId="77777777" w:rsidR="000640B1" w:rsidRPr="00340087" w:rsidRDefault="000640B1" w:rsidP="00421143">
      <w:pPr>
        <w:spacing w:before="100" w:beforeAutospacing="1" w:after="100" w:afterAutospacing="1" w:line="360" w:lineRule="auto"/>
        <w:jc w:val="both"/>
        <w:rPr>
          <w:rFonts w:ascii="Arial" w:eastAsia="Aptos" w:hAnsi="Arial" w:cs="Arial"/>
          <w:kern w:val="2"/>
          <w:sz w:val="24"/>
          <w:szCs w:val="24"/>
          <w:lang w:val="es-ES"/>
          <w14:ligatures w14:val="standardContextual"/>
        </w:rPr>
      </w:pPr>
      <w:bookmarkStart w:id="7" w:name="_Hlk215916607"/>
      <w:r w:rsidRPr="00340087">
        <w:rPr>
          <w:rFonts w:ascii="Arial" w:eastAsia="Aptos" w:hAnsi="Arial" w:cs="Arial"/>
          <w:kern w:val="2"/>
          <w:sz w:val="24"/>
          <w:szCs w:val="24"/>
          <w:lang w:val="es-ES"/>
          <w14:ligatures w14:val="standardContextual"/>
        </w:rPr>
        <w:t>Los pueblos y las comunidades indígenas, entre otros, tienen derecho a decidir y ejercer sus formas internas de gobierno, sus propios sistemas de participación, elección y organización social, económica, política y cultural, a través de las diversas formas y ámbitos de autonomía comunal, regional y como pueblo indígena.</w:t>
      </w:r>
    </w:p>
    <w:bookmarkEnd w:id="7"/>
    <w:p w14:paraId="6CD5312A" w14:textId="7C44F370" w:rsidR="000640B1" w:rsidRDefault="000640B1" w:rsidP="00421143">
      <w:pPr>
        <w:spacing w:before="100" w:beforeAutospacing="1" w:after="100" w:afterAutospacing="1" w:line="360" w:lineRule="auto"/>
        <w:jc w:val="both"/>
        <w:rPr>
          <w:rFonts w:ascii="Arial" w:eastAsia="Aptos" w:hAnsi="Arial" w:cs="Arial"/>
          <w:kern w:val="2"/>
          <w:sz w:val="24"/>
          <w:szCs w:val="24"/>
          <w:lang w:val="es-ES"/>
          <w14:ligatures w14:val="standardContextual"/>
        </w:rPr>
      </w:pPr>
      <w:r w:rsidRPr="00340087">
        <w:rPr>
          <w:rFonts w:ascii="Arial" w:eastAsia="Aptos" w:hAnsi="Arial" w:cs="Arial"/>
          <w:kern w:val="2"/>
          <w:sz w:val="24"/>
          <w:szCs w:val="24"/>
          <w:lang w:val="es-ES"/>
          <w14:ligatures w14:val="standardContextual"/>
        </w:rPr>
        <w:t>Se reconocen como dimensiones mínimas del derecho al autogobierno indígena, las siguientes: a) La elección por sistemas normativos o usos y costumbres de sus autoridades y Gobiernos Comunales; b) La integración de los Gobiernos Comunales, como manifestación de las formas de gobierno y organización políticas propias de las comunidades</w:t>
      </w:r>
      <w:r w:rsidR="004E3B4A">
        <w:rPr>
          <w:rFonts w:ascii="Arial" w:eastAsia="Aptos" w:hAnsi="Arial" w:cs="Arial"/>
          <w:kern w:val="2"/>
          <w:sz w:val="24"/>
          <w:szCs w:val="24"/>
          <w:lang w:val="es-ES"/>
          <w14:ligatures w14:val="standardContextual"/>
        </w:rPr>
        <w:t>.</w:t>
      </w:r>
    </w:p>
    <w:p w14:paraId="5F624408" w14:textId="27191CA8" w:rsidR="00331E11" w:rsidRDefault="007F0551"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8</w:t>
      </w:r>
      <w:r w:rsidR="00331E11" w:rsidRPr="00340087">
        <w:rPr>
          <w:rFonts w:ascii="Arial" w:hAnsi="Arial" w:cs="Arial"/>
          <w:b/>
          <w:bCs/>
          <w:sz w:val="24"/>
          <w:szCs w:val="24"/>
        </w:rPr>
        <w:t>.</w:t>
      </w:r>
      <w:r w:rsidR="00F02B8C">
        <w:rPr>
          <w:rFonts w:ascii="Arial" w:hAnsi="Arial" w:cs="Arial"/>
          <w:b/>
          <w:bCs/>
          <w:sz w:val="24"/>
          <w:szCs w:val="24"/>
        </w:rPr>
        <w:t>8</w:t>
      </w:r>
      <w:r w:rsidR="00331E11" w:rsidRPr="00340087">
        <w:rPr>
          <w:rFonts w:ascii="Arial" w:hAnsi="Arial" w:cs="Arial"/>
          <w:b/>
          <w:bCs/>
          <w:sz w:val="24"/>
          <w:szCs w:val="24"/>
        </w:rPr>
        <w:t xml:space="preserve">. </w:t>
      </w:r>
      <w:r w:rsidR="00D719A8" w:rsidRPr="00340087">
        <w:rPr>
          <w:rFonts w:ascii="Arial" w:hAnsi="Arial" w:cs="Arial"/>
          <w:b/>
          <w:bCs/>
          <w:sz w:val="24"/>
          <w:szCs w:val="24"/>
        </w:rPr>
        <w:t>Caso concreto</w:t>
      </w:r>
    </w:p>
    <w:p w14:paraId="6ADA4D86" w14:textId="5E74B20D" w:rsidR="00207A0F" w:rsidRPr="004D109C" w:rsidRDefault="000D0736" w:rsidP="00207A0F">
      <w:pPr>
        <w:pStyle w:val="paragraph"/>
        <w:spacing w:line="360" w:lineRule="auto"/>
        <w:jc w:val="both"/>
        <w:textAlignment w:val="baseline"/>
        <w:rPr>
          <w:rFonts w:ascii="Arial" w:hAnsi="Arial" w:cs="Arial"/>
        </w:rPr>
      </w:pPr>
      <w:r>
        <w:rPr>
          <w:rStyle w:val="normaltextrun"/>
          <w:rFonts w:ascii="Arial" w:eastAsiaTheme="majorEastAsia" w:hAnsi="Arial" w:cs="Arial"/>
        </w:rPr>
        <w:t>P</w:t>
      </w:r>
      <w:r w:rsidR="00207A0F" w:rsidRPr="004D109C">
        <w:rPr>
          <w:rStyle w:val="normaltextrun"/>
          <w:rFonts w:ascii="Arial" w:eastAsiaTheme="majorEastAsia" w:hAnsi="Arial" w:cs="Arial"/>
        </w:rPr>
        <w:t xml:space="preserve">revio a realizar el análisis de </w:t>
      </w:r>
      <w:r w:rsidR="00207A0F" w:rsidRPr="004D109C">
        <w:rPr>
          <w:rFonts w:ascii="Arial" w:hAnsi="Arial" w:cs="Arial"/>
        </w:rPr>
        <w:t xml:space="preserve">los agravios formulados por la parte actora, resulta necesario precisar que este Tribunal Electoral únicamente verificará </w:t>
      </w:r>
      <w:r w:rsidR="00207A0F" w:rsidRPr="004D109C">
        <w:rPr>
          <w:rFonts w:ascii="Arial" w:hAnsi="Arial" w:cs="Arial"/>
        </w:rPr>
        <w:lastRenderedPageBreak/>
        <w:t>que el mismo haya sido desarrollado con apego a las garantías de respeto al debido proceso y a los derechos humanos de la parte actora.</w:t>
      </w:r>
    </w:p>
    <w:p w14:paraId="53DD0A82" w14:textId="0EFC3927" w:rsidR="00207A0F" w:rsidRPr="004D109C" w:rsidRDefault="00207A0F" w:rsidP="00207A0F">
      <w:pPr>
        <w:spacing w:before="100" w:beforeAutospacing="1" w:after="100" w:afterAutospacing="1" w:line="360" w:lineRule="auto"/>
        <w:jc w:val="both"/>
        <w:textAlignment w:val="baseline"/>
        <w:rPr>
          <w:rFonts w:ascii="Arial" w:eastAsia="Times New Roman" w:hAnsi="Arial" w:cs="Arial"/>
          <w:sz w:val="24"/>
          <w:szCs w:val="24"/>
          <w:lang w:eastAsia="es-MX"/>
        </w:rPr>
      </w:pPr>
      <w:r w:rsidRPr="004D109C">
        <w:rPr>
          <w:rFonts w:ascii="Arial" w:eastAsia="Times New Roman" w:hAnsi="Arial" w:cs="Arial"/>
          <w:sz w:val="24"/>
          <w:szCs w:val="24"/>
          <w:lang w:eastAsia="es-MX"/>
        </w:rPr>
        <w:t>Si bien en términos del artículo 2 de la Constitución General y 3 de la Constitución Política del Estado Libre y Soberano de Michoacán se reconoce la autonomía de pu</w:t>
      </w:r>
      <w:r w:rsidR="004D109C" w:rsidRPr="004D109C">
        <w:rPr>
          <w:rFonts w:ascii="Arial" w:eastAsia="Times New Roman" w:hAnsi="Arial" w:cs="Arial"/>
          <w:sz w:val="24"/>
          <w:szCs w:val="24"/>
          <w:lang w:eastAsia="es-MX"/>
        </w:rPr>
        <w:t xml:space="preserve">eblos y comunidades indígenas; también es cierto </w:t>
      </w:r>
      <w:r w:rsidRPr="004D109C">
        <w:rPr>
          <w:rFonts w:ascii="Arial" w:eastAsia="Times New Roman" w:hAnsi="Arial" w:cs="Arial"/>
          <w:sz w:val="24"/>
          <w:szCs w:val="24"/>
          <w:lang w:eastAsia="es-MX"/>
        </w:rPr>
        <w:t>que las autoridades, especialmente, las jurisdiccionales, al resolver conflictos electorales relacionados con los pueblos y comunidades indígenas, deben de realizar un análisis integral de los casos que le son planteados, a efecto de que lo resuelto garantice, en la medida más amplia posible, la forma en que dichos pueblos y comunidades ejercen sus derechos a la participación política y a la autodeterminación.</w:t>
      </w:r>
    </w:p>
    <w:p w14:paraId="61E90EBE" w14:textId="5773CC50" w:rsidR="00207A0F" w:rsidRDefault="00207A0F" w:rsidP="00207A0F">
      <w:pPr>
        <w:spacing w:before="100" w:beforeAutospacing="1" w:after="100" w:afterAutospacing="1" w:line="360" w:lineRule="auto"/>
        <w:jc w:val="both"/>
        <w:textAlignment w:val="baseline"/>
        <w:rPr>
          <w:rFonts w:ascii="Arial" w:eastAsia="Times New Roman" w:hAnsi="Arial" w:cs="Arial"/>
          <w:sz w:val="24"/>
          <w:szCs w:val="24"/>
          <w:lang w:eastAsia="es-MX"/>
        </w:rPr>
      </w:pPr>
      <w:r w:rsidRPr="004D109C">
        <w:rPr>
          <w:rFonts w:ascii="Arial" w:eastAsia="Times New Roman" w:hAnsi="Arial" w:cs="Arial"/>
          <w:sz w:val="24"/>
          <w:szCs w:val="24"/>
          <w:lang w:eastAsia="es-MX"/>
        </w:rPr>
        <w:t>Ello, para que las resoluciones contribuyan al desarrollo y la paz social del pueblo, comunidad o grupo indígena de que se trate, mediante la protección de sus intereses legítimos y evitar que se agrave la problemática que precede a los asuntos o se desencadenen nuevos conflictos al interior de los pueblos y comunidades.</w:t>
      </w:r>
    </w:p>
    <w:p w14:paraId="0FAD88C3" w14:textId="096D319A" w:rsidR="00BB5399" w:rsidRPr="00B165E1" w:rsidRDefault="00B165E1" w:rsidP="00BB5399">
      <w:pPr>
        <w:spacing w:before="100" w:beforeAutospacing="1" w:after="100" w:afterAutospacing="1" w:line="360" w:lineRule="auto"/>
        <w:jc w:val="both"/>
        <w:rPr>
          <w:rFonts w:ascii="Arial" w:hAnsi="Arial" w:cs="Arial"/>
          <w:sz w:val="24"/>
          <w:szCs w:val="24"/>
        </w:rPr>
      </w:pPr>
      <w:r w:rsidRPr="00740A6F">
        <w:rPr>
          <w:rFonts w:ascii="Arial" w:hAnsi="Arial" w:cs="Arial"/>
          <w:bCs/>
          <w:sz w:val="24"/>
          <w:szCs w:val="24"/>
        </w:rPr>
        <w:t>En tal sentido, se estima n</w:t>
      </w:r>
      <w:r w:rsidR="00BB5399" w:rsidRPr="00740A6F">
        <w:rPr>
          <w:rFonts w:ascii="Arial" w:hAnsi="Arial" w:cs="Arial"/>
          <w:bCs/>
          <w:sz w:val="24"/>
          <w:szCs w:val="24"/>
        </w:rPr>
        <w:t xml:space="preserve">ecesario precisar que </w:t>
      </w:r>
      <w:r w:rsidR="001E7FEF" w:rsidRPr="00740A6F">
        <w:rPr>
          <w:rFonts w:ascii="Arial" w:hAnsi="Arial" w:cs="Arial"/>
          <w:bCs/>
          <w:sz w:val="24"/>
          <w:szCs w:val="24"/>
        </w:rPr>
        <w:t xml:space="preserve">el análisis de </w:t>
      </w:r>
      <w:r w:rsidR="00BB5399" w:rsidRPr="00740A6F">
        <w:rPr>
          <w:rFonts w:ascii="Arial" w:hAnsi="Arial" w:cs="Arial"/>
          <w:bCs/>
          <w:sz w:val="24"/>
          <w:szCs w:val="24"/>
        </w:rPr>
        <w:t>este Tribunal</w:t>
      </w:r>
      <w:r w:rsidR="00A301E0" w:rsidRPr="00740A6F">
        <w:rPr>
          <w:rFonts w:ascii="Arial" w:hAnsi="Arial" w:cs="Arial"/>
          <w:bCs/>
          <w:sz w:val="24"/>
          <w:szCs w:val="24"/>
        </w:rPr>
        <w:t xml:space="preserve"> Electoral</w:t>
      </w:r>
      <w:r w:rsidR="00BB5399" w:rsidRPr="00740A6F">
        <w:rPr>
          <w:rFonts w:ascii="Arial" w:hAnsi="Arial" w:cs="Arial"/>
          <w:bCs/>
          <w:sz w:val="24"/>
          <w:szCs w:val="24"/>
        </w:rPr>
        <w:t xml:space="preserve"> se </w:t>
      </w:r>
      <w:r w:rsidR="001E7FEF" w:rsidRPr="00740A6F">
        <w:rPr>
          <w:rFonts w:ascii="Arial" w:hAnsi="Arial" w:cs="Arial"/>
          <w:bCs/>
          <w:sz w:val="24"/>
          <w:szCs w:val="24"/>
        </w:rPr>
        <w:t xml:space="preserve">hará </w:t>
      </w:r>
      <w:r w:rsidR="00BB5399" w:rsidRPr="00740A6F">
        <w:rPr>
          <w:rFonts w:ascii="Arial" w:hAnsi="Arial" w:cs="Arial"/>
          <w:bCs/>
          <w:sz w:val="24"/>
          <w:szCs w:val="24"/>
        </w:rPr>
        <w:t>bajo el principio fundamental de que los</w:t>
      </w:r>
      <w:r w:rsidR="00BB5399" w:rsidRPr="00740A6F">
        <w:rPr>
          <w:rFonts w:ascii="Arial" w:hAnsi="Arial" w:cs="Arial"/>
          <w:sz w:val="24"/>
          <w:szCs w:val="24"/>
        </w:rPr>
        <w:t xml:space="preserve"> actos relacionados</w:t>
      </w:r>
      <w:r w:rsidR="00BB5399" w:rsidRPr="00B165E1">
        <w:rPr>
          <w:rFonts w:ascii="Arial" w:hAnsi="Arial" w:cs="Arial"/>
          <w:sz w:val="24"/>
          <w:szCs w:val="24"/>
        </w:rPr>
        <w:t xml:space="preserve"> con </w:t>
      </w:r>
      <w:r w:rsidR="009B774A" w:rsidRPr="00B165E1">
        <w:rPr>
          <w:rFonts w:ascii="Arial" w:hAnsi="Arial" w:cs="Arial"/>
          <w:sz w:val="24"/>
          <w:szCs w:val="24"/>
        </w:rPr>
        <w:t xml:space="preserve">la </w:t>
      </w:r>
      <w:r w:rsidR="00BB5399" w:rsidRPr="00B165E1">
        <w:rPr>
          <w:rFonts w:ascii="Arial" w:hAnsi="Arial" w:cs="Arial"/>
          <w:sz w:val="24"/>
          <w:szCs w:val="24"/>
        </w:rPr>
        <w:t>organización</w:t>
      </w:r>
      <w:r w:rsidR="009B774A" w:rsidRPr="00B165E1">
        <w:rPr>
          <w:rFonts w:ascii="Arial" w:hAnsi="Arial" w:cs="Arial"/>
          <w:sz w:val="24"/>
          <w:szCs w:val="24"/>
        </w:rPr>
        <w:t xml:space="preserve"> de la </w:t>
      </w:r>
      <w:proofErr w:type="gramStart"/>
      <w:r w:rsidR="009B774A" w:rsidRPr="00B165E1">
        <w:rPr>
          <w:rFonts w:ascii="Arial" w:hAnsi="Arial" w:cs="Arial"/>
          <w:sz w:val="24"/>
          <w:szCs w:val="24"/>
        </w:rPr>
        <w:t>comunidad,</w:t>
      </w:r>
      <w:proofErr w:type="gramEnd"/>
      <w:r w:rsidR="00BB5399" w:rsidRPr="00B165E1">
        <w:rPr>
          <w:rFonts w:ascii="Arial" w:hAnsi="Arial" w:cs="Arial"/>
          <w:sz w:val="24"/>
          <w:szCs w:val="24"/>
        </w:rPr>
        <w:t xml:space="preserve"> </w:t>
      </w:r>
      <w:r w:rsidR="001E7FEF" w:rsidRPr="00B165E1">
        <w:rPr>
          <w:rFonts w:ascii="Arial" w:hAnsi="Arial" w:cs="Arial"/>
          <w:sz w:val="24"/>
          <w:szCs w:val="24"/>
        </w:rPr>
        <w:t xml:space="preserve">corresponden al ámbito de su competencia comunal, en los que este órgano jurisdiccional no puede incidir. </w:t>
      </w:r>
    </w:p>
    <w:p w14:paraId="00C2E2D5" w14:textId="573B7AC3" w:rsidR="009B774A" w:rsidRPr="00B165E1" w:rsidRDefault="00BB5399" w:rsidP="001E7FEF">
      <w:pPr>
        <w:spacing w:before="100" w:beforeAutospacing="1" w:after="100" w:afterAutospacing="1" w:line="360" w:lineRule="auto"/>
        <w:jc w:val="both"/>
        <w:rPr>
          <w:rFonts w:ascii="Arial" w:hAnsi="Arial" w:cs="Arial"/>
          <w:sz w:val="24"/>
          <w:szCs w:val="24"/>
        </w:rPr>
      </w:pPr>
      <w:r w:rsidRPr="00B165E1">
        <w:rPr>
          <w:rFonts w:ascii="Arial" w:hAnsi="Arial" w:cs="Arial"/>
          <w:sz w:val="24"/>
          <w:szCs w:val="24"/>
        </w:rPr>
        <w:t>Esto es, la forma</w:t>
      </w:r>
      <w:r w:rsidR="001E7FEF" w:rsidRPr="00B165E1">
        <w:rPr>
          <w:rFonts w:ascii="Arial" w:hAnsi="Arial" w:cs="Arial"/>
          <w:sz w:val="24"/>
          <w:szCs w:val="24"/>
        </w:rPr>
        <w:t xml:space="preserve"> </w:t>
      </w:r>
      <w:r w:rsidR="009B774A" w:rsidRPr="00B165E1">
        <w:rPr>
          <w:rFonts w:ascii="Arial" w:hAnsi="Arial" w:cs="Arial"/>
          <w:sz w:val="24"/>
          <w:szCs w:val="24"/>
        </w:rPr>
        <w:t xml:space="preserve">y organización </w:t>
      </w:r>
      <w:r w:rsidR="001E7FEF" w:rsidRPr="00B165E1">
        <w:rPr>
          <w:rFonts w:ascii="Arial" w:hAnsi="Arial" w:cs="Arial"/>
          <w:sz w:val="24"/>
          <w:szCs w:val="24"/>
        </w:rPr>
        <w:t>en que la</w:t>
      </w:r>
      <w:r w:rsidR="007F0551">
        <w:rPr>
          <w:rFonts w:ascii="Arial" w:hAnsi="Arial" w:cs="Arial"/>
          <w:sz w:val="24"/>
          <w:szCs w:val="24"/>
        </w:rPr>
        <w:t xml:space="preserve"> comunidad </w:t>
      </w:r>
      <w:r w:rsidRPr="00B165E1">
        <w:rPr>
          <w:rFonts w:ascii="Arial" w:hAnsi="Arial" w:cs="Arial"/>
          <w:sz w:val="24"/>
          <w:szCs w:val="24"/>
        </w:rPr>
        <w:t xml:space="preserve">lleva a cabo sus </w:t>
      </w:r>
      <w:r w:rsidR="001E7FEF" w:rsidRPr="00B165E1">
        <w:rPr>
          <w:rFonts w:ascii="Arial" w:hAnsi="Arial" w:cs="Arial"/>
          <w:sz w:val="24"/>
          <w:szCs w:val="24"/>
        </w:rPr>
        <w:t>procedimientos</w:t>
      </w:r>
      <w:r w:rsidR="009B774A" w:rsidRPr="00B165E1">
        <w:rPr>
          <w:rFonts w:ascii="Arial" w:hAnsi="Arial" w:cs="Arial"/>
          <w:sz w:val="24"/>
          <w:szCs w:val="24"/>
        </w:rPr>
        <w:t xml:space="preserve"> descansa en el </w:t>
      </w:r>
      <w:r w:rsidR="001E7FEF" w:rsidRPr="00B165E1">
        <w:rPr>
          <w:rFonts w:ascii="Arial" w:hAnsi="Arial" w:cs="Arial"/>
          <w:sz w:val="24"/>
          <w:szCs w:val="24"/>
        </w:rPr>
        <w:t>principio</w:t>
      </w:r>
      <w:r w:rsidR="009B774A" w:rsidRPr="00B165E1">
        <w:rPr>
          <w:rFonts w:ascii="Arial" w:hAnsi="Arial" w:cs="Arial"/>
          <w:sz w:val="24"/>
          <w:szCs w:val="24"/>
        </w:rPr>
        <w:t xml:space="preserve"> básico</w:t>
      </w:r>
      <w:r w:rsidR="001E7FEF" w:rsidRPr="00B165E1">
        <w:rPr>
          <w:rFonts w:ascii="Arial" w:hAnsi="Arial" w:cs="Arial"/>
          <w:sz w:val="24"/>
          <w:szCs w:val="24"/>
        </w:rPr>
        <w:t xml:space="preserve"> de </w:t>
      </w:r>
      <w:r w:rsidR="009B774A" w:rsidRPr="00B165E1">
        <w:rPr>
          <w:rFonts w:ascii="Arial" w:hAnsi="Arial" w:cs="Arial"/>
          <w:sz w:val="24"/>
          <w:szCs w:val="24"/>
        </w:rPr>
        <w:t xml:space="preserve">su </w:t>
      </w:r>
      <w:r w:rsidR="001E7FEF" w:rsidRPr="00B165E1">
        <w:rPr>
          <w:rFonts w:ascii="Arial" w:hAnsi="Arial" w:cs="Arial"/>
          <w:sz w:val="24"/>
          <w:szCs w:val="24"/>
        </w:rPr>
        <w:t>autodeterminación</w:t>
      </w:r>
      <w:r w:rsidR="009B774A" w:rsidRPr="00B165E1">
        <w:rPr>
          <w:rFonts w:ascii="Arial" w:hAnsi="Arial" w:cs="Arial"/>
          <w:sz w:val="24"/>
          <w:szCs w:val="24"/>
        </w:rPr>
        <w:t>.</w:t>
      </w:r>
    </w:p>
    <w:p w14:paraId="1612365F" w14:textId="33FE4BCE" w:rsidR="001E7FEF" w:rsidRPr="00AC0929" w:rsidRDefault="001E7FEF" w:rsidP="001E7FEF">
      <w:pPr>
        <w:spacing w:before="100" w:beforeAutospacing="1" w:after="100" w:afterAutospacing="1" w:line="360" w:lineRule="auto"/>
        <w:jc w:val="both"/>
        <w:rPr>
          <w:rFonts w:ascii="Arial" w:hAnsi="Arial" w:cs="Arial"/>
          <w:color w:val="000000" w:themeColor="text1"/>
          <w:sz w:val="24"/>
          <w:szCs w:val="24"/>
        </w:rPr>
      </w:pPr>
      <w:r w:rsidRPr="00F02B8C">
        <w:rPr>
          <w:rFonts w:ascii="Arial" w:hAnsi="Arial" w:cs="Arial"/>
          <w:color w:val="000000" w:themeColor="text1"/>
          <w:sz w:val="24"/>
          <w:szCs w:val="24"/>
        </w:rPr>
        <w:t xml:space="preserve">En tal sentido, únicamente se verificará </w:t>
      </w:r>
      <w:r w:rsidR="00032EF4" w:rsidRPr="00F02B8C">
        <w:rPr>
          <w:rFonts w:ascii="Arial" w:hAnsi="Arial" w:cs="Arial"/>
          <w:color w:val="000000" w:themeColor="text1"/>
          <w:sz w:val="24"/>
          <w:szCs w:val="24"/>
        </w:rPr>
        <w:t>que s</w:t>
      </w:r>
      <w:r w:rsidR="00BB5399" w:rsidRPr="00F02B8C">
        <w:rPr>
          <w:rFonts w:ascii="Arial" w:hAnsi="Arial" w:cs="Arial"/>
          <w:color w:val="000000" w:themeColor="text1"/>
          <w:sz w:val="24"/>
          <w:szCs w:val="24"/>
        </w:rPr>
        <w:t>e haya</w:t>
      </w:r>
      <w:r w:rsidR="004D5F00" w:rsidRPr="00F02B8C">
        <w:rPr>
          <w:rFonts w:ascii="Arial" w:hAnsi="Arial" w:cs="Arial"/>
          <w:color w:val="000000" w:themeColor="text1"/>
          <w:sz w:val="24"/>
          <w:szCs w:val="24"/>
        </w:rPr>
        <w:t xml:space="preserve">n respetado los derechos político electorales de la actora durante la </w:t>
      </w:r>
      <w:r w:rsidR="006673DA" w:rsidRPr="00F02B8C">
        <w:rPr>
          <w:rFonts w:ascii="Arial" w:hAnsi="Arial" w:cs="Arial"/>
          <w:color w:val="000000" w:themeColor="text1"/>
          <w:sz w:val="24"/>
          <w:szCs w:val="24"/>
        </w:rPr>
        <w:t xml:space="preserve">Asamblea General </w:t>
      </w:r>
      <w:r w:rsidR="004D5F00" w:rsidRPr="00F02B8C">
        <w:rPr>
          <w:rFonts w:ascii="Arial" w:hAnsi="Arial" w:cs="Arial"/>
          <w:color w:val="000000" w:themeColor="text1"/>
          <w:sz w:val="24"/>
          <w:szCs w:val="24"/>
        </w:rPr>
        <w:t>que determinó ratificar la remoción de cargo como integrante del Concejo Comunal;</w:t>
      </w:r>
      <w:r w:rsidR="00AC0929" w:rsidRPr="00F02B8C">
        <w:rPr>
          <w:rFonts w:ascii="Arial" w:hAnsi="Arial" w:cs="Arial"/>
          <w:color w:val="000000" w:themeColor="text1"/>
          <w:sz w:val="24"/>
          <w:szCs w:val="24"/>
        </w:rPr>
        <w:t xml:space="preserve"> esto es, que haya sido </w:t>
      </w:r>
      <w:r w:rsidR="002B0BF9" w:rsidRPr="00F02B8C">
        <w:rPr>
          <w:rFonts w:ascii="Arial" w:hAnsi="Arial" w:cs="Arial"/>
          <w:color w:val="000000" w:themeColor="text1"/>
          <w:sz w:val="24"/>
          <w:szCs w:val="24"/>
        </w:rPr>
        <w:t>in</w:t>
      </w:r>
      <w:r w:rsidR="00AC0929" w:rsidRPr="00F02B8C">
        <w:rPr>
          <w:rFonts w:ascii="Arial" w:hAnsi="Arial" w:cs="Arial"/>
          <w:color w:val="000000" w:themeColor="text1"/>
          <w:sz w:val="24"/>
          <w:szCs w:val="24"/>
        </w:rPr>
        <w:t>formada de la celebración de la Asamblea, así como</w:t>
      </w:r>
      <w:r w:rsidR="00032EF4" w:rsidRPr="00F02B8C">
        <w:rPr>
          <w:rFonts w:ascii="Arial" w:hAnsi="Arial" w:cs="Arial"/>
          <w:color w:val="000000" w:themeColor="text1"/>
          <w:sz w:val="24"/>
          <w:szCs w:val="24"/>
        </w:rPr>
        <w:t xml:space="preserve"> la oportunidad de </w:t>
      </w:r>
      <w:r w:rsidR="00AC0929" w:rsidRPr="00F02B8C">
        <w:rPr>
          <w:rFonts w:ascii="Arial" w:hAnsi="Arial" w:cs="Arial"/>
          <w:color w:val="000000" w:themeColor="text1"/>
          <w:sz w:val="24"/>
          <w:szCs w:val="24"/>
        </w:rPr>
        <w:t>realizar manifestaciones durante el desarrollo de est</w:t>
      </w:r>
      <w:r w:rsidR="004D5F00" w:rsidRPr="00F02B8C">
        <w:rPr>
          <w:rFonts w:ascii="Arial" w:hAnsi="Arial" w:cs="Arial"/>
          <w:color w:val="000000" w:themeColor="text1"/>
          <w:sz w:val="24"/>
          <w:szCs w:val="24"/>
        </w:rPr>
        <w:t>a,</w:t>
      </w:r>
      <w:r w:rsidR="00032EF4" w:rsidRPr="00F02B8C">
        <w:rPr>
          <w:rFonts w:ascii="Arial" w:hAnsi="Arial" w:cs="Arial"/>
          <w:color w:val="000000" w:themeColor="text1"/>
          <w:sz w:val="24"/>
          <w:szCs w:val="24"/>
        </w:rPr>
        <w:t xml:space="preserve"> </w:t>
      </w:r>
      <w:r w:rsidR="004D5F00" w:rsidRPr="00F02B8C">
        <w:rPr>
          <w:rFonts w:ascii="Arial" w:hAnsi="Arial" w:cs="Arial"/>
          <w:color w:val="000000" w:themeColor="text1"/>
          <w:sz w:val="24"/>
          <w:szCs w:val="24"/>
        </w:rPr>
        <w:t xml:space="preserve">asimismo, </w:t>
      </w:r>
      <w:r w:rsidR="00032EF4" w:rsidRPr="00F02B8C">
        <w:rPr>
          <w:rFonts w:ascii="Arial" w:hAnsi="Arial" w:cs="Arial"/>
          <w:color w:val="000000" w:themeColor="text1"/>
          <w:sz w:val="24"/>
          <w:szCs w:val="24"/>
        </w:rPr>
        <w:t xml:space="preserve">que </w:t>
      </w:r>
      <w:r w:rsidR="00BB5399" w:rsidRPr="00F02B8C">
        <w:rPr>
          <w:rFonts w:ascii="Arial" w:hAnsi="Arial" w:cs="Arial"/>
          <w:color w:val="000000" w:themeColor="text1"/>
          <w:sz w:val="24"/>
          <w:szCs w:val="24"/>
        </w:rPr>
        <w:t>los integrantes de la comunidad</w:t>
      </w:r>
      <w:r w:rsidR="00AC0929" w:rsidRPr="00F02B8C">
        <w:rPr>
          <w:rFonts w:ascii="Arial" w:hAnsi="Arial" w:cs="Arial"/>
          <w:color w:val="000000" w:themeColor="text1"/>
          <w:sz w:val="24"/>
          <w:szCs w:val="24"/>
        </w:rPr>
        <w:t xml:space="preserve"> hayan sido</w:t>
      </w:r>
      <w:r w:rsidR="00032EF4" w:rsidRPr="00F02B8C">
        <w:rPr>
          <w:rFonts w:ascii="Arial" w:hAnsi="Arial" w:cs="Arial"/>
          <w:color w:val="000000" w:themeColor="text1"/>
          <w:sz w:val="24"/>
          <w:szCs w:val="24"/>
        </w:rPr>
        <w:t xml:space="preserve"> </w:t>
      </w:r>
      <w:r w:rsidR="004D5F00" w:rsidRPr="00F02B8C">
        <w:rPr>
          <w:rFonts w:ascii="Arial" w:hAnsi="Arial" w:cs="Arial"/>
          <w:color w:val="000000" w:themeColor="text1"/>
          <w:sz w:val="24"/>
          <w:szCs w:val="24"/>
        </w:rPr>
        <w:t xml:space="preserve">convocados e </w:t>
      </w:r>
      <w:r w:rsidR="00AC0929" w:rsidRPr="00F02B8C">
        <w:rPr>
          <w:rFonts w:ascii="Arial" w:hAnsi="Arial" w:cs="Arial"/>
          <w:color w:val="000000" w:themeColor="text1"/>
          <w:sz w:val="24"/>
          <w:szCs w:val="24"/>
        </w:rPr>
        <w:t>informados respecto de la celebración de la</w:t>
      </w:r>
      <w:r w:rsidR="00BB5399" w:rsidRPr="00F02B8C">
        <w:rPr>
          <w:rFonts w:ascii="Arial" w:hAnsi="Arial" w:cs="Arial"/>
          <w:color w:val="000000" w:themeColor="text1"/>
          <w:sz w:val="24"/>
          <w:szCs w:val="24"/>
        </w:rPr>
        <w:t xml:space="preserve"> </w:t>
      </w:r>
      <w:r w:rsidR="00AC2AF4">
        <w:rPr>
          <w:rFonts w:ascii="Arial" w:hAnsi="Arial" w:cs="Arial"/>
          <w:color w:val="000000" w:themeColor="text1"/>
          <w:sz w:val="24"/>
          <w:szCs w:val="24"/>
        </w:rPr>
        <w:t>A</w:t>
      </w:r>
      <w:r w:rsidRPr="00F02B8C">
        <w:rPr>
          <w:rFonts w:ascii="Arial" w:hAnsi="Arial" w:cs="Arial"/>
          <w:color w:val="000000" w:themeColor="text1"/>
          <w:sz w:val="24"/>
          <w:szCs w:val="24"/>
        </w:rPr>
        <w:t xml:space="preserve">samblea </w:t>
      </w:r>
      <w:r w:rsidR="00AC2AF4">
        <w:rPr>
          <w:rFonts w:ascii="Arial" w:hAnsi="Arial" w:cs="Arial"/>
          <w:color w:val="000000" w:themeColor="text1"/>
          <w:sz w:val="24"/>
          <w:szCs w:val="24"/>
        </w:rPr>
        <w:lastRenderedPageBreak/>
        <w:t>G</w:t>
      </w:r>
      <w:r w:rsidRPr="00F02B8C">
        <w:rPr>
          <w:rFonts w:ascii="Arial" w:hAnsi="Arial" w:cs="Arial"/>
          <w:color w:val="000000" w:themeColor="text1"/>
          <w:sz w:val="24"/>
          <w:szCs w:val="24"/>
        </w:rPr>
        <w:t>eneral</w:t>
      </w:r>
      <w:r w:rsidR="00306AAE" w:rsidRPr="00F02B8C">
        <w:rPr>
          <w:rFonts w:ascii="Arial" w:hAnsi="Arial" w:cs="Arial"/>
          <w:color w:val="000000" w:themeColor="text1"/>
          <w:sz w:val="24"/>
          <w:szCs w:val="24"/>
        </w:rPr>
        <w:t xml:space="preserve"> a fin de dotar de legitimidad la decisión tomada por los integrantes de la comunidad</w:t>
      </w:r>
      <w:r w:rsidRPr="00F02B8C">
        <w:rPr>
          <w:rFonts w:ascii="Arial" w:hAnsi="Arial" w:cs="Arial"/>
          <w:color w:val="000000" w:themeColor="text1"/>
          <w:sz w:val="24"/>
          <w:szCs w:val="24"/>
        </w:rPr>
        <w:t>.</w:t>
      </w:r>
    </w:p>
    <w:p w14:paraId="0284E573" w14:textId="77777777" w:rsidR="007E0E73" w:rsidRPr="00695E3A" w:rsidRDefault="007E0E73" w:rsidP="007E0E73">
      <w:pPr>
        <w:pStyle w:val="Prrafodelista"/>
        <w:numPr>
          <w:ilvl w:val="0"/>
          <w:numId w:val="28"/>
        </w:numPr>
        <w:spacing w:before="100" w:beforeAutospacing="1" w:after="100" w:afterAutospacing="1" w:line="360" w:lineRule="auto"/>
        <w:jc w:val="both"/>
        <w:rPr>
          <w:rFonts w:ascii="Arial" w:hAnsi="Arial" w:cs="Arial"/>
          <w:b/>
          <w:sz w:val="24"/>
          <w:szCs w:val="24"/>
        </w:rPr>
      </w:pPr>
      <w:bookmarkStart w:id="8" w:name="_Hlk217132452"/>
      <w:r w:rsidRPr="00695E3A">
        <w:rPr>
          <w:rFonts w:ascii="Arial" w:hAnsi="Arial" w:cs="Arial"/>
          <w:b/>
          <w:sz w:val="24"/>
          <w:szCs w:val="24"/>
        </w:rPr>
        <w:t xml:space="preserve">Agravios relacionados con el desarrollo de la Asamblea. </w:t>
      </w:r>
    </w:p>
    <w:p w14:paraId="5758009E" w14:textId="3E1FD146" w:rsidR="007E0E73" w:rsidRDefault="007E0E73" w:rsidP="007E0E73">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La parte actora sostiene que durante el desarrollo de la Asamblea existieron irregularidades que la colocan en incertidumbre jurídica, asimismo, refiere que no fue realizada de conformidad con los usos y costumbres de la </w:t>
      </w:r>
      <w:r w:rsidRPr="00740A6F">
        <w:rPr>
          <w:rFonts w:ascii="Arial" w:hAnsi="Arial" w:cs="Arial"/>
          <w:bCs/>
          <w:sz w:val="24"/>
          <w:szCs w:val="24"/>
        </w:rPr>
        <w:t>comunidad</w:t>
      </w:r>
      <w:r w:rsidR="007F0551" w:rsidRPr="00740A6F">
        <w:rPr>
          <w:rFonts w:ascii="Arial" w:hAnsi="Arial" w:cs="Arial"/>
          <w:bCs/>
          <w:sz w:val="24"/>
          <w:szCs w:val="24"/>
        </w:rPr>
        <w:t xml:space="preserve"> y que producen una afectación y vulneración a sus derechos </w:t>
      </w:r>
      <w:proofErr w:type="gramStart"/>
      <w:r w:rsidR="007F0551" w:rsidRPr="00740A6F">
        <w:rPr>
          <w:rFonts w:ascii="Arial" w:hAnsi="Arial" w:cs="Arial"/>
          <w:bCs/>
          <w:sz w:val="24"/>
          <w:szCs w:val="24"/>
        </w:rPr>
        <w:t>político electorales</w:t>
      </w:r>
      <w:proofErr w:type="gramEnd"/>
      <w:r w:rsidR="007F0551" w:rsidRPr="00740A6F">
        <w:rPr>
          <w:rFonts w:ascii="Arial" w:hAnsi="Arial" w:cs="Arial"/>
          <w:bCs/>
          <w:sz w:val="24"/>
          <w:szCs w:val="24"/>
        </w:rPr>
        <w:t>.</w:t>
      </w:r>
      <w:r w:rsidR="007F0551">
        <w:rPr>
          <w:rFonts w:ascii="Arial" w:hAnsi="Arial" w:cs="Arial"/>
          <w:bCs/>
          <w:sz w:val="24"/>
          <w:szCs w:val="24"/>
        </w:rPr>
        <w:t xml:space="preserve"> </w:t>
      </w:r>
    </w:p>
    <w:p w14:paraId="22568002" w14:textId="016C5B08" w:rsidR="004D109C" w:rsidRDefault="007E0E73" w:rsidP="00207A0F">
      <w:pPr>
        <w:spacing w:before="100" w:beforeAutospacing="1" w:after="100" w:afterAutospacing="1" w:line="360" w:lineRule="auto"/>
        <w:jc w:val="both"/>
        <w:rPr>
          <w:rFonts w:ascii="Arial" w:hAnsi="Arial" w:cs="Arial"/>
          <w:bCs/>
          <w:sz w:val="24"/>
          <w:szCs w:val="24"/>
        </w:rPr>
      </w:pPr>
      <w:r w:rsidRPr="00695E3A">
        <w:rPr>
          <w:rFonts w:ascii="Arial" w:hAnsi="Arial" w:cs="Arial"/>
          <w:bCs/>
          <w:sz w:val="24"/>
          <w:szCs w:val="24"/>
        </w:rPr>
        <w:t xml:space="preserve">Este Tribunal Electoral considera que los agravios son </w:t>
      </w:r>
      <w:r w:rsidRPr="00695E3A">
        <w:rPr>
          <w:rFonts w:ascii="Arial" w:hAnsi="Arial" w:cs="Arial"/>
          <w:b/>
          <w:sz w:val="24"/>
          <w:szCs w:val="24"/>
        </w:rPr>
        <w:t xml:space="preserve">infundados </w:t>
      </w:r>
      <w:r w:rsidRPr="00695E3A">
        <w:rPr>
          <w:rFonts w:ascii="Arial" w:hAnsi="Arial" w:cs="Arial"/>
          <w:bCs/>
          <w:sz w:val="24"/>
          <w:szCs w:val="24"/>
        </w:rPr>
        <w:t xml:space="preserve">como </w:t>
      </w:r>
      <w:bookmarkEnd w:id="8"/>
      <w:r w:rsidRPr="00695E3A">
        <w:rPr>
          <w:rFonts w:ascii="Arial" w:hAnsi="Arial" w:cs="Arial"/>
          <w:bCs/>
          <w:sz w:val="24"/>
          <w:szCs w:val="24"/>
        </w:rPr>
        <w:t>se explica a continuación.</w:t>
      </w:r>
    </w:p>
    <w:p w14:paraId="687E01CB" w14:textId="18E4FC55" w:rsidR="006B6F70" w:rsidRDefault="00295091" w:rsidP="006B6F70">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En principio, c</w:t>
      </w:r>
      <w:r w:rsidR="004D109C">
        <w:rPr>
          <w:rFonts w:ascii="Arial" w:hAnsi="Arial" w:cs="Arial"/>
          <w:bCs/>
          <w:sz w:val="24"/>
          <w:szCs w:val="24"/>
        </w:rPr>
        <w:t xml:space="preserve">omo se dijo, el derecho indígena es un sistema jurídico, un “derecho propio”, con sus principios morales y filosóficos, con instituciones y códigos como cualquier otro sistema jurídico mundial, es un sistema diferente al positivo.  </w:t>
      </w:r>
    </w:p>
    <w:p w14:paraId="7168D751" w14:textId="77777777" w:rsidR="006B6F70" w:rsidRPr="005D5E13" w:rsidRDefault="006B6F70" w:rsidP="006B6F70">
      <w:pPr>
        <w:pStyle w:val="paragraph"/>
        <w:spacing w:line="360" w:lineRule="auto"/>
        <w:jc w:val="both"/>
        <w:textAlignment w:val="baseline"/>
        <w:rPr>
          <w:rStyle w:val="normaltextrun"/>
          <w:rFonts w:ascii="Arial" w:eastAsiaTheme="majorEastAsia" w:hAnsi="Arial" w:cs="Arial"/>
          <w:b/>
          <w:bCs/>
        </w:rPr>
      </w:pPr>
      <w:r w:rsidRPr="005D5E13">
        <w:rPr>
          <w:rStyle w:val="normaltextrun"/>
          <w:rFonts w:ascii="Arial" w:eastAsiaTheme="majorEastAsia" w:hAnsi="Arial" w:cs="Arial"/>
          <w:b/>
          <w:bCs/>
        </w:rPr>
        <w:t xml:space="preserve">Procedimiento realizado para celebrar Asamblea General </w:t>
      </w:r>
    </w:p>
    <w:p w14:paraId="5E192BBF" w14:textId="1517D66A" w:rsidR="006B6F70" w:rsidRDefault="006B6F70" w:rsidP="006B6F70">
      <w:pPr>
        <w:pStyle w:val="paragraph"/>
        <w:spacing w:line="360" w:lineRule="auto"/>
        <w:jc w:val="both"/>
        <w:textAlignment w:val="baseline"/>
        <w:rPr>
          <w:rStyle w:val="eop"/>
          <w:rFonts w:ascii="Arial" w:eastAsiaTheme="majorEastAsia" w:hAnsi="Arial" w:cs="Arial"/>
        </w:rPr>
      </w:pPr>
      <w:r w:rsidRPr="008573F1">
        <w:rPr>
          <w:rStyle w:val="normaltextrun"/>
          <w:rFonts w:ascii="Arial" w:eastAsiaTheme="majorEastAsia" w:hAnsi="Arial" w:cs="Arial"/>
        </w:rPr>
        <w:t>Ahora, de las constancias que obran en autos, particularmente de las actas y documentos exhibidos por las autoridades responsables</w:t>
      </w:r>
      <w:r>
        <w:rPr>
          <w:rStyle w:val="normaltextrun"/>
          <w:rFonts w:ascii="Arial" w:eastAsiaTheme="majorEastAsia" w:hAnsi="Arial" w:cs="Arial"/>
        </w:rPr>
        <w:t>,</w:t>
      </w:r>
      <w:r w:rsidRPr="008573F1">
        <w:rPr>
          <w:rStyle w:val="normaltextrun"/>
          <w:rFonts w:ascii="Arial" w:eastAsiaTheme="majorEastAsia" w:hAnsi="Arial" w:cs="Arial"/>
        </w:rPr>
        <w:t xml:space="preserve"> a las que se concede pleno valor probatorio</w:t>
      </w:r>
      <w:r w:rsidRPr="008573F1">
        <w:rPr>
          <w:rFonts w:ascii="Arial" w:hAnsi="Arial" w:cs="Arial"/>
          <w:bCs/>
        </w:rPr>
        <w:t xml:space="preserve"> en términos de los artículos 16, fracción I, 17, fracción IV, 22, fracción II, de la Ley de Justicia Electoral; así como por haber sido confeccionadas por las propias responsables en cuanto a sus atribuciones normativas internas y certificadas por el Concejero Secretario de</w:t>
      </w:r>
      <w:r>
        <w:rPr>
          <w:rFonts w:ascii="Arial" w:hAnsi="Arial" w:cs="Arial"/>
          <w:bCs/>
        </w:rPr>
        <w:t xml:space="preserve"> </w:t>
      </w:r>
      <w:r w:rsidR="009D1EC6" w:rsidRPr="009D1EC6">
        <w:rPr>
          <w:rFonts w:ascii="Arial" w:hAnsi="Arial" w:cs="Arial"/>
          <w:bCs/>
          <w:color w:val="000000"/>
        </w:rPr>
        <w:t>GOBIERNO COMUNAL</w:t>
      </w:r>
      <w:r w:rsidRPr="008573F1">
        <w:rPr>
          <w:rFonts w:ascii="Arial" w:hAnsi="Arial" w:cs="Arial"/>
          <w:bCs/>
        </w:rPr>
        <w:t>, en el ámbito de sus funciones</w:t>
      </w:r>
      <w:r>
        <w:rPr>
          <w:rFonts w:ascii="Arial" w:hAnsi="Arial" w:cs="Arial"/>
          <w:bCs/>
        </w:rPr>
        <w:t xml:space="preserve">, </w:t>
      </w:r>
      <w:r w:rsidRPr="008573F1">
        <w:rPr>
          <w:rStyle w:val="normaltextrun"/>
          <w:rFonts w:ascii="Arial" w:eastAsiaTheme="majorEastAsia" w:hAnsi="Arial" w:cs="Arial"/>
        </w:rPr>
        <w:t>se tiene por acreditado lo siguiente:</w:t>
      </w:r>
      <w:r w:rsidRPr="008573F1">
        <w:rPr>
          <w:rStyle w:val="eop"/>
          <w:rFonts w:ascii="Arial" w:eastAsiaTheme="majorEastAsia" w:hAnsi="Arial" w:cs="Arial"/>
        </w:rPr>
        <w:t> </w:t>
      </w:r>
    </w:p>
    <w:p w14:paraId="06B018D4" w14:textId="21B9B03B"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El </w:t>
      </w:r>
      <w:r w:rsidRPr="00417609">
        <w:rPr>
          <w:rStyle w:val="eop"/>
          <w:rFonts w:ascii="Arial" w:eastAsiaTheme="majorEastAsia" w:hAnsi="Arial" w:cs="Arial"/>
          <w:b/>
          <w:bCs/>
        </w:rPr>
        <w:t>diecisiete de enero</w:t>
      </w:r>
      <w:r>
        <w:rPr>
          <w:rStyle w:val="eop"/>
          <w:rFonts w:ascii="Arial" w:eastAsiaTheme="majorEastAsia" w:hAnsi="Arial" w:cs="Arial"/>
        </w:rPr>
        <w:t xml:space="preserve"> el Concejo Coordinador </w:t>
      </w:r>
      <w:r w:rsidR="009D1EC6" w:rsidRPr="009D1EC6">
        <w:rPr>
          <w:rStyle w:val="eop"/>
          <w:rFonts w:ascii="Arial" w:eastAsiaTheme="majorEastAsia" w:hAnsi="Arial" w:cs="Arial"/>
          <w:color w:val="000000"/>
        </w:rPr>
        <w:t>DE LOS BARRIOS</w:t>
      </w:r>
      <w:r>
        <w:rPr>
          <w:rStyle w:val="eop"/>
          <w:rFonts w:ascii="Arial" w:eastAsiaTheme="majorEastAsia" w:hAnsi="Arial" w:cs="Arial"/>
        </w:rPr>
        <w:t xml:space="preserve"> convocó</w:t>
      </w:r>
      <w:r>
        <w:rPr>
          <w:rStyle w:val="Refdenotaalpie"/>
          <w:rFonts w:ascii="Arial" w:eastAsiaTheme="majorEastAsia" w:hAnsi="Arial" w:cs="Arial"/>
        </w:rPr>
        <w:footnoteReference w:id="41"/>
      </w:r>
      <w:r>
        <w:rPr>
          <w:rStyle w:val="eop"/>
          <w:rFonts w:ascii="Arial" w:eastAsiaTheme="majorEastAsia" w:hAnsi="Arial" w:cs="Arial"/>
        </w:rPr>
        <w:t xml:space="preserve"> al Concejo Mayor de </w:t>
      </w:r>
      <w:r w:rsidR="009D1EC6" w:rsidRPr="009D1EC6">
        <w:rPr>
          <w:rStyle w:val="eop"/>
          <w:rFonts w:ascii="Arial" w:eastAsiaTheme="majorEastAsia" w:hAnsi="Arial" w:cs="Arial"/>
          <w:color w:val="000000"/>
        </w:rPr>
        <w:t>GOBIERNO COMUNAL</w:t>
      </w:r>
      <w:r>
        <w:rPr>
          <w:rStyle w:val="eop"/>
          <w:rFonts w:ascii="Arial" w:eastAsiaTheme="majorEastAsia" w:hAnsi="Arial" w:cs="Arial"/>
        </w:rPr>
        <w:t xml:space="preserve"> y a los Coordinadores de los cuatro barrios a la Asamblea para tr</w:t>
      </w:r>
      <w:r w:rsidR="00D8290B">
        <w:rPr>
          <w:rStyle w:val="eop"/>
          <w:rFonts w:ascii="Arial" w:eastAsiaTheme="majorEastAsia" w:hAnsi="Arial" w:cs="Arial"/>
        </w:rPr>
        <w:t>a</w:t>
      </w:r>
      <w:r>
        <w:rPr>
          <w:rStyle w:val="eop"/>
          <w:rFonts w:ascii="Arial" w:eastAsiaTheme="majorEastAsia" w:hAnsi="Arial" w:cs="Arial"/>
        </w:rPr>
        <w:t xml:space="preserve">tar el tema relativo a </w:t>
      </w:r>
      <w:r w:rsidRPr="00216B97">
        <w:rPr>
          <w:rStyle w:val="eop"/>
          <w:rFonts w:ascii="Arial" w:eastAsiaTheme="majorEastAsia" w:hAnsi="Arial" w:cs="Arial"/>
          <w:i/>
          <w:iCs/>
        </w:rPr>
        <w:t>Información y análisis del juicio político</w:t>
      </w:r>
      <w:r>
        <w:rPr>
          <w:rStyle w:val="eop"/>
          <w:rFonts w:ascii="Arial" w:eastAsiaTheme="majorEastAsia" w:hAnsi="Arial" w:cs="Arial"/>
          <w:i/>
          <w:iCs/>
        </w:rPr>
        <w:t>-</w:t>
      </w:r>
      <w:r w:rsidRPr="00216B97">
        <w:rPr>
          <w:rStyle w:val="eop"/>
          <w:rFonts w:ascii="Arial" w:eastAsiaTheme="majorEastAsia" w:hAnsi="Arial" w:cs="Arial"/>
          <w:i/>
          <w:iCs/>
        </w:rPr>
        <w:t xml:space="preserve">electoral TEEM-JDC-244/2025 interpuesto por la C. </w:t>
      </w:r>
      <w:r w:rsidR="002D2BDE" w:rsidRPr="002D2BDE">
        <w:rPr>
          <w:rStyle w:val="eop"/>
          <w:rFonts w:ascii="Arial" w:eastAsiaTheme="majorEastAsia" w:hAnsi="Arial" w:cs="Arial"/>
          <w:i/>
          <w:iCs/>
          <w:color w:val="FFFFFF"/>
          <w:highlight w:val="darkCyan"/>
        </w:rPr>
        <w:lastRenderedPageBreak/>
        <w:t>[No.35]_</w:t>
      </w:r>
      <w:proofErr w:type="spellStart"/>
      <w:r w:rsidR="002D2BDE" w:rsidRPr="002D2BDE">
        <w:rPr>
          <w:rStyle w:val="eop"/>
          <w:rFonts w:ascii="Arial" w:eastAsiaTheme="majorEastAsia" w:hAnsi="Arial" w:cs="Arial"/>
          <w:i/>
          <w:iCs/>
          <w:color w:val="FFFFFF"/>
          <w:highlight w:val="darkCyan"/>
        </w:rPr>
        <w:t>ELIMINADO_el_nombre_de_la_parte_actora</w:t>
      </w:r>
      <w:proofErr w:type="spellEnd"/>
      <w:r w:rsidR="002D2BDE" w:rsidRPr="002D2BDE">
        <w:rPr>
          <w:rStyle w:val="eop"/>
          <w:rFonts w:ascii="Arial" w:eastAsiaTheme="majorEastAsia" w:hAnsi="Arial" w:cs="Arial"/>
          <w:i/>
          <w:iCs/>
          <w:color w:val="FFFFFF"/>
          <w:highlight w:val="darkCyan"/>
        </w:rPr>
        <w:t>_[2]</w:t>
      </w:r>
      <w:r w:rsidRPr="00216B97">
        <w:rPr>
          <w:rStyle w:val="eop"/>
          <w:rFonts w:ascii="Arial" w:eastAsiaTheme="majorEastAsia" w:hAnsi="Arial" w:cs="Arial"/>
          <w:i/>
          <w:iCs/>
        </w:rPr>
        <w:t xml:space="preserve"> en contra del Concejo Mayor del </w:t>
      </w:r>
      <w:r w:rsidR="009D1EC6" w:rsidRPr="009D1EC6">
        <w:rPr>
          <w:rStyle w:val="eop"/>
          <w:rFonts w:ascii="Arial" w:eastAsiaTheme="majorEastAsia" w:hAnsi="Arial" w:cs="Arial"/>
          <w:i/>
          <w:iCs/>
          <w:color w:val="000000"/>
        </w:rPr>
        <w:t>GOBIERNO COMUNAL</w:t>
      </w:r>
      <w:r w:rsidRPr="00216B97">
        <w:rPr>
          <w:rStyle w:val="eop"/>
          <w:rFonts w:ascii="Arial" w:eastAsiaTheme="majorEastAsia" w:hAnsi="Arial" w:cs="Arial"/>
          <w:i/>
          <w:iCs/>
        </w:rPr>
        <w:t xml:space="preserve"> de </w:t>
      </w:r>
      <w:r w:rsidR="002D2BDE" w:rsidRPr="002D2BDE">
        <w:rPr>
          <w:rStyle w:val="eop"/>
          <w:rFonts w:ascii="Arial" w:eastAsiaTheme="majorEastAsia" w:hAnsi="Arial" w:cs="Arial"/>
          <w:i/>
          <w:iCs/>
          <w:color w:val="FFFFFF"/>
          <w:highlight w:val="darkCyan"/>
        </w:rPr>
        <w:t>[No.36]_ELIMINADO_el_Municipio_[28]</w:t>
      </w:r>
      <w:r w:rsidRPr="00216B97">
        <w:rPr>
          <w:rStyle w:val="eop"/>
          <w:rFonts w:ascii="Arial" w:eastAsiaTheme="majorEastAsia" w:hAnsi="Arial" w:cs="Arial"/>
          <w:i/>
          <w:iCs/>
        </w:rPr>
        <w:t xml:space="preserve"> y Concejo Coordinador </w:t>
      </w:r>
      <w:r w:rsidR="009D1EC6" w:rsidRPr="009D1EC6">
        <w:rPr>
          <w:rStyle w:val="eop"/>
          <w:rFonts w:ascii="Arial" w:eastAsiaTheme="majorEastAsia" w:hAnsi="Arial" w:cs="Arial"/>
          <w:i/>
          <w:iCs/>
          <w:color w:val="000000"/>
        </w:rPr>
        <w:t>DE LOS BARRIOS</w:t>
      </w:r>
      <w:r w:rsidRPr="00216B97">
        <w:rPr>
          <w:rStyle w:val="eop"/>
          <w:rFonts w:ascii="Arial" w:eastAsiaTheme="majorEastAsia" w:hAnsi="Arial" w:cs="Arial"/>
          <w:i/>
          <w:iCs/>
        </w:rPr>
        <w:t xml:space="preserve"> de </w:t>
      </w:r>
      <w:r w:rsidR="002D2BDE" w:rsidRPr="002D2BDE">
        <w:rPr>
          <w:rStyle w:val="eop"/>
          <w:rFonts w:ascii="Arial" w:eastAsiaTheme="majorEastAsia" w:hAnsi="Arial" w:cs="Arial"/>
          <w:i/>
          <w:iCs/>
          <w:color w:val="FFFFFF"/>
          <w:highlight w:val="darkCyan"/>
        </w:rPr>
        <w:t>[No.37]_ELIMINADO_el_Municipio_[28]</w:t>
      </w:r>
      <w:r>
        <w:rPr>
          <w:rStyle w:val="eop"/>
          <w:rFonts w:ascii="Arial" w:eastAsiaTheme="majorEastAsia" w:hAnsi="Arial" w:cs="Arial"/>
        </w:rPr>
        <w:t>.</w:t>
      </w:r>
    </w:p>
    <w:p w14:paraId="2CB539B6" w14:textId="52E9FAB0" w:rsidR="006B6F70" w:rsidRDefault="006B6F70" w:rsidP="006B6F70">
      <w:pPr>
        <w:pStyle w:val="paragraph"/>
        <w:spacing w:line="360" w:lineRule="auto"/>
        <w:jc w:val="both"/>
        <w:textAlignment w:val="baseline"/>
        <w:rPr>
          <w:rStyle w:val="eop"/>
          <w:rFonts w:ascii="Arial" w:eastAsiaTheme="majorEastAsia" w:hAnsi="Arial" w:cs="Arial"/>
        </w:rPr>
      </w:pPr>
      <w:r w:rsidRPr="002B0677">
        <w:rPr>
          <w:rStyle w:val="eop"/>
          <w:rFonts w:ascii="Arial" w:eastAsiaTheme="majorEastAsia" w:hAnsi="Arial" w:cs="Arial"/>
        </w:rPr>
        <w:t>El</w:t>
      </w:r>
      <w:r>
        <w:rPr>
          <w:rStyle w:val="eop"/>
          <w:rFonts w:ascii="Arial" w:eastAsiaTheme="majorEastAsia" w:hAnsi="Arial" w:cs="Arial"/>
          <w:b/>
          <w:bCs/>
        </w:rPr>
        <w:t xml:space="preserve"> </w:t>
      </w:r>
      <w:r w:rsidRPr="00216B97">
        <w:rPr>
          <w:rStyle w:val="eop"/>
          <w:rFonts w:ascii="Arial" w:eastAsiaTheme="majorEastAsia" w:hAnsi="Arial" w:cs="Arial"/>
          <w:b/>
          <w:bCs/>
        </w:rPr>
        <w:t>diecinueve de enero</w:t>
      </w:r>
      <w:r>
        <w:rPr>
          <w:rStyle w:val="eop"/>
          <w:rFonts w:ascii="Arial" w:eastAsiaTheme="majorEastAsia" w:hAnsi="Arial" w:cs="Arial"/>
        </w:rPr>
        <w:t xml:space="preserve"> se llevó a cabo la citada </w:t>
      </w:r>
      <w:r w:rsidRPr="00216B97">
        <w:rPr>
          <w:rStyle w:val="eop"/>
          <w:rFonts w:ascii="Arial" w:eastAsiaTheme="majorEastAsia" w:hAnsi="Arial" w:cs="Arial"/>
          <w:b/>
          <w:bCs/>
        </w:rPr>
        <w:t>Asamblea de Coordinadores</w:t>
      </w:r>
      <w:r>
        <w:rPr>
          <w:rStyle w:val="eop"/>
          <w:rFonts w:ascii="Arial" w:eastAsiaTheme="majorEastAsia" w:hAnsi="Arial" w:cs="Arial"/>
        </w:rPr>
        <w:t xml:space="preserve"> </w:t>
      </w:r>
      <w:r w:rsidRPr="00216B97">
        <w:rPr>
          <w:rStyle w:val="eop"/>
          <w:rFonts w:ascii="Arial" w:eastAsiaTheme="majorEastAsia" w:hAnsi="Arial" w:cs="Arial"/>
          <w:b/>
          <w:bCs/>
        </w:rPr>
        <w:t>de los cuatro barrios</w:t>
      </w:r>
      <w:r w:rsidRPr="002B0BF9">
        <w:rPr>
          <w:rStyle w:val="Refdenotaalpie"/>
          <w:rFonts w:ascii="Arial" w:eastAsiaTheme="majorEastAsia" w:hAnsi="Arial" w:cs="Arial"/>
        </w:rPr>
        <w:footnoteReference w:id="42"/>
      </w:r>
      <w:r>
        <w:rPr>
          <w:rStyle w:val="eop"/>
          <w:rFonts w:ascii="Arial" w:eastAsiaTheme="majorEastAsia" w:hAnsi="Arial" w:cs="Arial"/>
        </w:rPr>
        <w:t xml:space="preserve"> en la que se concluyó aprobar la realización de Asamblea General ordenada por </w:t>
      </w:r>
      <w:r w:rsidRPr="00740A6F">
        <w:rPr>
          <w:rStyle w:val="eop"/>
          <w:rFonts w:ascii="Arial" w:eastAsiaTheme="majorEastAsia" w:hAnsi="Arial" w:cs="Arial"/>
        </w:rPr>
        <w:t xml:space="preserve">este </w:t>
      </w:r>
      <w:r w:rsidR="006673DA" w:rsidRPr="00740A6F">
        <w:rPr>
          <w:rStyle w:val="eop"/>
          <w:rFonts w:ascii="Arial" w:eastAsiaTheme="majorEastAsia" w:hAnsi="Arial" w:cs="Arial"/>
        </w:rPr>
        <w:t>Tribunal Electoral</w:t>
      </w:r>
      <w:r w:rsidRPr="00740A6F">
        <w:rPr>
          <w:rStyle w:val="eop"/>
          <w:rFonts w:ascii="Arial" w:eastAsiaTheme="majorEastAsia" w:hAnsi="Arial" w:cs="Arial"/>
        </w:rPr>
        <w:t>.</w:t>
      </w:r>
      <w:r>
        <w:rPr>
          <w:rStyle w:val="eop"/>
          <w:rFonts w:ascii="Arial" w:eastAsiaTheme="majorEastAsia" w:hAnsi="Arial" w:cs="Arial"/>
        </w:rPr>
        <w:t xml:space="preserve"> </w:t>
      </w:r>
    </w:p>
    <w:p w14:paraId="3F73B38A" w14:textId="14FAB390"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El </w:t>
      </w:r>
      <w:r w:rsidRPr="005807B0">
        <w:rPr>
          <w:rStyle w:val="eop"/>
          <w:rFonts w:ascii="Arial" w:eastAsiaTheme="majorEastAsia" w:hAnsi="Arial" w:cs="Arial"/>
          <w:b/>
          <w:bCs/>
        </w:rPr>
        <w:t>veinte de enero</w:t>
      </w:r>
      <w:r>
        <w:rPr>
          <w:rStyle w:val="eop"/>
          <w:rFonts w:ascii="Arial" w:eastAsiaTheme="majorEastAsia" w:hAnsi="Arial" w:cs="Arial"/>
        </w:rPr>
        <w:t xml:space="preserve"> siguiente</w:t>
      </w:r>
      <w:r>
        <w:rPr>
          <w:rStyle w:val="Refdenotaalpie"/>
          <w:rFonts w:ascii="Arial" w:eastAsiaTheme="majorEastAsia" w:hAnsi="Arial" w:cs="Arial"/>
        </w:rPr>
        <w:footnoteReference w:id="43"/>
      </w:r>
      <w:r>
        <w:rPr>
          <w:rStyle w:val="eop"/>
          <w:rFonts w:ascii="Arial" w:eastAsiaTheme="majorEastAsia" w:hAnsi="Arial" w:cs="Arial"/>
        </w:rPr>
        <w:t xml:space="preserve"> el </w:t>
      </w:r>
      <w:r w:rsidRPr="005807B0">
        <w:rPr>
          <w:rStyle w:val="eop"/>
          <w:rFonts w:ascii="Arial" w:eastAsiaTheme="majorEastAsia" w:hAnsi="Arial" w:cs="Arial"/>
          <w:b/>
          <w:bCs/>
        </w:rPr>
        <w:t xml:space="preserve">Concejo Mayor de </w:t>
      </w:r>
      <w:r w:rsidR="009D1EC6" w:rsidRPr="009D1EC6">
        <w:rPr>
          <w:rStyle w:val="eop"/>
          <w:rFonts w:ascii="Arial" w:eastAsiaTheme="majorEastAsia" w:hAnsi="Arial" w:cs="Arial"/>
          <w:b/>
          <w:bCs/>
          <w:color w:val="000000"/>
        </w:rPr>
        <w:t>GOBIERNO COMUNAL</w:t>
      </w:r>
      <w:r>
        <w:rPr>
          <w:rStyle w:val="eop"/>
          <w:rFonts w:ascii="Arial" w:eastAsiaTheme="majorEastAsia" w:hAnsi="Arial" w:cs="Arial"/>
        </w:rPr>
        <w:t xml:space="preserve"> solicitó al Concejo Coordinador </w:t>
      </w:r>
      <w:r w:rsidR="009D1EC6" w:rsidRPr="009D1EC6">
        <w:rPr>
          <w:rStyle w:val="eop"/>
          <w:rFonts w:ascii="Arial" w:eastAsiaTheme="majorEastAsia" w:hAnsi="Arial" w:cs="Arial"/>
          <w:color w:val="000000"/>
        </w:rPr>
        <w:t>DE LOS BARRIOS</w:t>
      </w:r>
      <w:r>
        <w:rPr>
          <w:rStyle w:val="eop"/>
          <w:rFonts w:ascii="Arial" w:eastAsiaTheme="majorEastAsia" w:hAnsi="Arial" w:cs="Arial"/>
        </w:rPr>
        <w:t xml:space="preserve">, su intervención para realizar los procedimientos necesarios y garantizar las condiciones de espacio y seguridad para llevar a cabo la Asamblea General el domingo veinticinco de enero a las </w:t>
      </w:r>
      <w:r w:rsidRPr="00740A6F">
        <w:rPr>
          <w:rStyle w:val="eop"/>
          <w:rFonts w:ascii="Arial" w:eastAsiaTheme="majorEastAsia" w:hAnsi="Arial" w:cs="Arial"/>
        </w:rPr>
        <w:t>17</w:t>
      </w:r>
      <w:r w:rsidR="006673DA" w:rsidRPr="00740A6F">
        <w:rPr>
          <w:rStyle w:val="eop"/>
          <w:rFonts w:ascii="Arial" w:eastAsiaTheme="majorEastAsia" w:hAnsi="Arial" w:cs="Arial"/>
        </w:rPr>
        <w:t>:00</w:t>
      </w:r>
      <w:r w:rsidRPr="00740A6F">
        <w:rPr>
          <w:rStyle w:val="eop"/>
          <w:rFonts w:ascii="Arial" w:eastAsiaTheme="majorEastAsia" w:hAnsi="Arial" w:cs="Arial"/>
        </w:rPr>
        <w:t xml:space="preserve"> horas, e</w:t>
      </w:r>
      <w:r>
        <w:rPr>
          <w:rStyle w:val="eop"/>
          <w:rFonts w:ascii="Arial" w:eastAsiaTheme="majorEastAsia" w:hAnsi="Arial" w:cs="Arial"/>
        </w:rPr>
        <w:t>n la cancha de</w:t>
      </w:r>
      <w:r w:rsidR="003F6C11">
        <w:rPr>
          <w:rStyle w:val="eop"/>
          <w:rFonts w:ascii="Arial" w:eastAsiaTheme="majorEastAsia" w:hAnsi="Arial" w:cs="Arial"/>
        </w:rPr>
        <w:t xml:space="preserve"> una escuela. </w:t>
      </w:r>
    </w:p>
    <w:p w14:paraId="54BB865B" w14:textId="0A619E78"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El </w:t>
      </w:r>
      <w:r w:rsidRPr="003A10F7">
        <w:rPr>
          <w:rStyle w:val="eop"/>
          <w:rFonts w:ascii="Arial" w:eastAsiaTheme="majorEastAsia" w:hAnsi="Arial" w:cs="Arial"/>
          <w:b/>
          <w:bCs/>
        </w:rPr>
        <w:t>veintiuno de enero</w:t>
      </w:r>
      <w:r>
        <w:rPr>
          <w:rStyle w:val="eop"/>
          <w:rFonts w:ascii="Arial" w:eastAsiaTheme="majorEastAsia" w:hAnsi="Arial" w:cs="Arial"/>
        </w:rPr>
        <w:t xml:space="preserve"> siguiente el </w:t>
      </w:r>
      <w:r w:rsidRPr="00AC2AF4">
        <w:rPr>
          <w:rStyle w:val="eop"/>
          <w:rFonts w:ascii="Arial" w:eastAsiaTheme="majorEastAsia" w:hAnsi="Arial" w:cs="Arial"/>
          <w:b/>
          <w:bCs/>
        </w:rPr>
        <w:t xml:space="preserve">Concejo Coordinador </w:t>
      </w:r>
      <w:r w:rsidR="009D1EC6" w:rsidRPr="009D1EC6">
        <w:rPr>
          <w:rStyle w:val="eop"/>
          <w:rFonts w:ascii="Arial" w:eastAsiaTheme="majorEastAsia" w:hAnsi="Arial" w:cs="Arial"/>
          <w:b/>
          <w:bCs/>
          <w:color w:val="000000"/>
        </w:rPr>
        <w:t>DE LOS BARRIOS</w:t>
      </w:r>
      <w:r>
        <w:rPr>
          <w:rStyle w:val="eop"/>
          <w:rFonts w:ascii="Arial" w:eastAsiaTheme="majorEastAsia" w:hAnsi="Arial" w:cs="Arial"/>
        </w:rPr>
        <w:t xml:space="preserve"> realizó invitación</w:t>
      </w:r>
      <w:r>
        <w:rPr>
          <w:rStyle w:val="Refdenotaalpie"/>
          <w:rFonts w:ascii="Arial" w:eastAsiaTheme="majorEastAsia" w:hAnsi="Arial" w:cs="Arial"/>
        </w:rPr>
        <w:footnoteReference w:id="44"/>
      </w:r>
      <w:r>
        <w:rPr>
          <w:rStyle w:val="eop"/>
          <w:rFonts w:ascii="Arial" w:eastAsiaTheme="majorEastAsia" w:hAnsi="Arial" w:cs="Arial"/>
        </w:rPr>
        <w:t xml:space="preserve"> a la actora para asistir a la Asamblea General de veinticinco de enero, asimismo emitió Convocatoria</w:t>
      </w:r>
      <w:r>
        <w:rPr>
          <w:rStyle w:val="Refdenotaalpie"/>
          <w:rFonts w:ascii="Arial" w:eastAsiaTheme="majorEastAsia" w:hAnsi="Arial" w:cs="Arial"/>
        </w:rPr>
        <w:footnoteReference w:id="45"/>
      </w:r>
      <w:r>
        <w:rPr>
          <w:rStyle w:val="eop"/>
          <w:rFonts w:ascii="Arial" w:eastAsiaTheme="majorEastAsia" w:hAnsi="Arial" w:cs="Arial"/>
        </w:rPr>
        <w:t xml:space="preserve"> dirigida a la Comunidad </w:t>
      </w:r>
      <w:r w:rsidR="002D2BDE" w:rsidRPr="002D2BDE">
        <w:rPr>
          <w:rStyle w:val="eop"/>
          <w:rFonts w:ascii="Arial" w:eastAsiaTheme="majorEastAsia" w:hAnsi="Arial" w:cs="Arial"/>
          <w:color w:val="FFFFFF"/>
          <w:highlight w:val="darkCyan"/>
        </w:rPr>
        <w:t>[No.38]_ELIMINADO_el_Municipio_[28]</w:t>
      </w:r>
      <w:r>
        <w:rPr>
          <w:rStyle w:val="eop"/>
          <w:rFonts w:ascii="Arial" w:eastAsiaTheme="majorEastAsia" w:hAnsi="Arial" w:cs="Arial"/>
        </w:rPr>
        <w:t xml:space="preserve">, para su asistencia, en la que se detalla la fecha y hora de su celebración, así como los puntos del orden del día. </w:t>
      </w:r>
    </w:p>
    <w:p w14:paraId="391E2701" w14:textId="5D6EB550"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Por otra parte, en la misma fecha solicitó apoyo al </w:t>
      </w:r>
      <w:r w:rsidRPr="00493AFF">
        <w:rPr>
          <w:rStyle w:val="eop"/>
          <w:rFonts w:ascii="Arial" w:eastAsiaTheme="majorEastAsia" w:hAnsi="Arial" w:cs="Arial"/>
          <w:b/>
          <w:bCs/>
        </w:rPr>
        <w:t>Concejo de Procuración, Vigilancia y Mediación de Justicia</w:t>
      </w:r>
      <w:r w:rsidR="002B0BF9">
        <w:rPr>
          <w:rStyle w:val="eop"/>
          <w:rFonts w:ascii="Arial" w:eastAsiaTheme="majorEastAsia" w:hAnsi="Arial" w:cs="Arial"/>
          <w:b/>
          <w:bCs/>
        </w:rPr>
        <w:t>,</w:t>
      </w:r>
      <w:r w:rsidRPr="002B0BF9">
        <w:rPr>
          <w:rStyle w:val="Refdenotaalpie"/>
          <w:rFonts w:ascii="Arial" w:eastAsiaTheme="majorEastAsia" w:hAnsi="Arial" w:cs="Arial"/>
        </w:rPr>
        <w:footnoteReference w:id="46"/>
      </w:r>
      <w:r>
        <w:rPr>
          <w:rStyle w:val="eop"/>
          <w:rFonts w:ascii="Arial" w:eastAsiaTheme="majorEastAsia" w:hAnsi="Arial" w:cs="Arial"/>
        </w:rPr>
        <w:t xml:space="preserve"> a fin de garantizar y preservar el orden y la paz social durante el desarrollo de la citada Asamblea General, con elementos de la ronda comunitaria, vialidad y protección civil.</w:t>
      </w:r>
    </w:p>
    <w:p w14:paraId="54CB11F3" w14:textId="6CAB5212"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Asimismo, de las constancias allegadas por las responsables se advierte un audio en español y en lengua purépecha, mediante el cual avisó a la </w:t>
      </w:r>
      <w:r>
        <w:rPr>
          <w:rStyle w:val="eop"/>
          <w:rFonts w:ascii="Arial" w:eastAsiaTheme="majorEastAsia" w:hAnsi="Arial" w:cs="Arial"/>
        </w:rPr>
        <w:lastRenderedPageBreak/>
        <w:t>comunidad</w:t>
      </w:r>
      <w:r w:rsidR="006673DA">
        <w:rPr>
          <w:rStyle w:val="eop"/>
          <w:rFonts w:ascii="Arial" w:eastAsiaTheme="majorEastAsia" w:hAnsi="Arial" w:cs="Arial"/>
        </w:rPr>
        <w:t xml:space="preserve"> </w:t>
      </w:r>
      <w:r>
        <w:rPr>
          <w:rStyle w:val="eop"/>
          <w:rFonts w:ascii="Arial" w:eastAsiaTheme="majorEastAsia" w:hAnsi="Arial" w:cs="Arial"/>
        </w:rPr>
        <w:t>respecto de la celebración de la Asamblea General de veinticinco de enero del año en curso</w:t>
      </w:r>
      <w:r w:rsidR="003F6C11">
        <w:rPr>
          <w:rStyle w:val="eop"/>
          <w:rFonts w:ascii="Arial" w:eastAsiaTheme="majorEastAsia" w:hAnsi="Arial" w:cs="Arial"/>
        </w:rPr>
        <w:t>:</w:t>
      </w:r>
      <w:r>
        <w:rPr>
          <w:rStyle w:val="Refdenotaalpie"/>
          <w:rFonts w:ascii="Arial" w:eastAsiaTheme="majorEastAsia" w:hAnsi="Arial" w:cs="Arial"/>
        </w:rPr>
        <w:footnoteReference w:id="47"/>
      </w:r>
      <w:r>
        <w:rPr>
          <w:rStyle w:val="eop"/>
          <w:rFonts w:ascii="Arial" w:eastAsiaTheme="majorEastAsia" w:hAnsi="Arial" w:cs="Arial"/>
        </w:rPr>
        <w:t xml:space="preserve"> </w:t>
      </w:r>
    </w:p>
    <w:p w14:paraId="0D7C8726" w14:textId="1EDE952D" w:rsidR="006B6F70" w:rsidRPr="00CC4B50" w:rsidRDefault="006B6F70" w:rsidP="005E4F20">
      <w:pPr>
        <w:pStyle w:val="paragraph"/>
        <w:spacing w:line="276" w:lineRule="auto"/>
        <w:jc w:val="both"/>
        <w:textAlignment w:val="baseline"/>
        <w:rPr>
          <w:rStyle w:val="eop"/>
          <w:rFonts w:ascii="Arial" w:eastAsiaTheme="majorEastAsia" w:hAnsi="Arial" w:cs="Arial"/>
          <w:i/>
          <w:iCs/>
          <w:sz w:val="22"/>
          <w:szCs w:val="22"/>
        </w:rPr>
      </w:pPr>
      <w:r w:rsidRPr="00CC4B50">
        <w:rPr>
          <w:rStyle w:val="eop"/>
          <w:rFonts w:ascii="Arial" w:eastAsiaTheme="majorEastAsia" w:hAnsi="Arial" w:cs="Arial"/>
          <w:i/>
          <w:iCs/>
          <w:sz w:val="22"/>
          <w:szCs w:val="22"/>
        </w:rPr>
        <w:t xml:space="preserve">“El Concejo Coordinador </w:t>
      </w:r>
      <w:r w:rsidR="009D1EC6" w:rsidRPr="009D1EC6">
        <w:rPr>
          <w:rStyle w:val="eop"/>
          <w:rFonts w:ascii="Arial" w:eastAsiaTheme="majorEastAsia" w:hAnsi="Arial" w:cs="Arial"/>
          <w:i/>
          <w:iCs/>
          <w:color w:val="000000"/>
          <w:sz w:val="22"/>
          <w:szCs w:val="22"/>
        </w:rPr>
        <w:t>DE LOS BARRIOS</w:t>
      </w:r>
      <w:r w:rsidRPr="00CC4B50">
        <w:rPr>
          <w:rStyle w:val="eop"/>
          <w:rFonts w:ascii="Arial" w:eastAsiaTheme="majorEastAsia" w:hAnsi="Arial" w:cs="Arial"/>
          <w:i/>
          <w:iCs/>
          <w:sz w:val="22"/>
          <w:szCs w:val="22"/>
        </w:rPr>
        <w:t xml:space="preserve">, convoca a la Asamblea General, para el </w:t>
      </w:r>
      <w:proofErr w:type="gramStart"/>
      <w:r w:rsidRPr="00CC4B50">
        <w:rPr>
          <w:rStyle w:val="eop"/>
          <w:rFonts w:ascii="Arial" w:eastAsiaTheme="majorEastAsia" w:hAnsi="Arial" w:cs="Arial"/>
          <w:i/>
          <w:iCs/>
          <w:sz w:val="22"/>
          <w:szCs w:val="22"/>
        </w:rPr>
        <w:t>día domingo</w:t>
      </w:r>
      <w:proofErr w:type="gramEnd"/>
      <w:r w:rsidRPr="00CC4B50">
        <w:rPr>
          <w:rStyle w:val="eop"/>
          <w:rFonts w:ascii="Arial" w:eastAsiaTheme="majorEastAsia" w:hAnsi="Arial" w:cs="Arial"/>
          <w:i/>
          <w:iCs/>
          <w:sz w:val="22"/>
          <w:szCs w:val="22"/>
        </w:rPr>
        <w:t xml:space="preserve"> 25 de enero de 2026, en punto de las cinco de la tarde, en la Escuela</w:t>
      </w:r>
      <w:r w:rsidR="003F6C11">
        <w:rPr>
          <w:rStyle w:val="eop"/>
          <w:rFonts w:ascii="Arial" w:eastAsiaTheme="majorEastAsia" w:hAnsi="Arial" w:cs="Arial"/>
          <w:i/>
          <w:iCs/>
          <w:sz w:val="22"/>
          <w:szCs w:val="22"/>
        </w:rPr>
        <w:t>…</w:t>
      </w:r>
      <w:r w:rsidRPr="00CC4B50">
        <w:rPr>
          <w:rStyle w:val="eop"/>
          <w:rFonts w:ascii="Arial" w:eastAsiaTheme="majorEastAsia" w:hAnsi="Arial" w:cs="Arial"/>
          <w:i/>
          <w:iCs/>
          <w:sz w:val="22"/>
          <w:szCs w:val="22"/>
        </w:rPr>
        <w:t xml:space="preserve">, ubicada en Morelos Poniente 176, barrio primero de nuestra comunidad, </w:t>
      </w:r>
      <w:r w:rsidR="002D2BDE" w:rsidRPr="002D2BDE">
        <w:rPr>
          <w:rStyle w:val="eop"/>
          <w:rFonts w:ascii="Arial" w:eastAsiaTheme="majorEastAsia" w:hAnsi="Arial" w:cs="Arial"/>
          <w:i/>
          <w:iCs/>
          <w:color w:val="FFFFFF"/>
          <w:sz w:val="22"/>
          <w:szCs w:val="22"/>
          <w:highlight w:val="darkCyan"/>
        </w:rPr>
        <w:t>[No.39]_ELIMINADO_el_Municipio</w:t>
      </w:r>
      <w:proofErr w:type="gramStart"/>
      <w:r w:rsidR="002D2BDE" w:rsidRPr="002D2BDE">
        <w:rPr>
          <w:rStyle w:val="eop"/>
          <w:rFonts w:ascii="Arial" w:eastAsiaTheme="majorEastAsia" w:hAnsi="Arial" w:cs="Arial"/>
          <w:i/>
          <w:iCs/>
          <w:color w:val="FFFFFF"/>
          <w:sz w:val="22"/>
          <w:szCs w:val="22"/>
          <w:highlight w:val="darkCyan"/>
        </w:rPr>
        <w:t>_[</w:t>
      </w:r>
      <w:proofErr w:type="gramEnd"/>
      <w:r w:rsidR="002D2BDE" w:rsidRPr="002D2BDE">
        <w:rPr>
          <w:rStyle w:val="eop"/>
          <w:rFonts w:ascii="Arial" w:eastAsiaTheme="majorEastAsia" w:hAnsi="Arial" w:cs="Arial"/>
          <w:i/>
          <w:iCs/>
          <w:color w:val="FFFFFF"/>
          <w:sz w:val="22"/>
          <w:szCs w:val="22"/>
          <w:highlight w:val="darkCyan"/>
        </w:rPr>
        <w:t>28]</w:t>
      </w:r>
      <w:r w:rsidRPr="00CC4B50">
        <w:rPr>
          <w:rStyle w:val="eop"/>
          <w:rFonts w:ascii="Arial" w:eastAsiaTheme="majorEastAsia" w:hAnsi="Arial" w:cs="Arial"/>
          <w:i/>
          <w:iCs/>
          <w:sz w:val="22"/>
          <w:szCs w:val="22"/>
        </w:rPr>
        <w:t xml:space="preserve">. </w:t>
      </w:r>
    </w:p>
    <w:p w14:paraId="7D59778C" w14:textId="139D8E19" w:rsidR="006B6F70" w:rsidRPr="00CC4B50" w:rsidRDefault="006B6F70" w:rsidP="005E4F20">
      <w:pPr>
        <w:pStyle w:val="paragraph"/>
        <w:spacing w:line="276" w:lineRule="auto"/>
        <w:jc w:val="both"/>
        <w:textAlignment w:val="baseline"/>
        <w:rPr>
          <w:rStyle w:val="eop"/>
          <w:rFonts w:ascii="Arial" w:eastAsiaTheme="majorEastAsia" w:hAnsi="Arial" w:cs="Arial"/>
          <w:i/>
          <w:iCs/>
          <w:sz w:val="22"/>
          <w:szCs w:val="22"/>
        </w:rPr>
      </w:pPr>
      <w:r w:rsidRPr="00CC4B50">
        <w:rPr>
          <w:rStyle w:val="eop"/>
          <w:rFonts w:ascii="Arial" w:eastAsiaTheme="majorEastAsia" w:hAnsi="Arial" w:cs="Arial"/>
          <w:i/>
          <w:iCs/>
          <w:sz w:val="22"/>
          <w:szCs w:val="22"/>
        </w:rPr>
        <w:t xml:space="preserve">Orden del día. 1. Registro y pase de lista. </w:t>
      </w:r>
      <w:proofErr w:type="gramStart"/>
      <w:r w:rsidRPr="00CC4B50">
        <w:rPr>
          <w:rStyle w:val="eop"/>
          <w:rFonts w:ascii="Arial" w:eastAsiaTheme="majorEastAsia" w:hAnsi="Arial" w:cs="Arial"/>
          <w:i/>
          <w:iCs/>
          <w:sz w:val="22"/>
          <w:szCs w:val="22"/>
        </w:rPr>
        <w:t>Único punto a tratar</w:t>
      </w:r>
      <w:proofErr w:type="gramEnd"/>
      <w:r w:rsidRPr="00CC4B50">
        <w:rPr>
          <w:rStyle w:val="eop"/>
          <w:rFonts w:ascii="Arial" w:eastAsiaTheme="majorEastAsia" w:hAnsi="Arial" w:cs="Arial"/>
          <w:i/>
          <w:iCs/>
          <w:sz w:val="22"/>
          <w:szCs w:val="22"/>
        </w:rPr>
        <w:t xml:space="preserve">: Ratificación de la revocación de mandato de la ciudadana </w:t>
      </w:r>
      <w:r w:rsidR="002D2BDE" w:rsidRPr="002D2BDE">
        <w:rPr>
          <w:rStyle w:val="eop"/>
          <w:rFonts w:ascii="Arial" w:eastAsiaTheme="majorEastAsia" w:hAnsi="Arial" w:cs="Arial"/>
          <w:i/>
          <w:iCs/>
          <w:color w:val="FFFFFF"/>
          <w:sz w:val="22"/>
          <w:szCs w:val="22"/>
          <w:highlight w:val="darkCyan"/>
        </w:rPr>
        <w:t>[No.40]_</w:t>
      </w:r>
      <w:proofErr w:type="spellStart"/>
      <w:r w:rsidR="002D2BDE" w:rsidRPr="002D2BDE">
        <w:rPr>
          <w:rStyle w:val="eop"/>
          <w:rFonts w:ascii="Arial" w:eastAsiaTheme="majorEastAsia" w:hAnsi="Arial" w:cs="Arial"/>
          <w:i/>
          <w:iCs/>
          <w:color w:val="FFFFFF"/>
          <w:sz w:val="22"/>
          <w:szCs w:val="22"/>
          <w:highlight w:val="darkCyan"/>
        </w:rPr>
        <w:t>ELIMINADO_el_nombre_de_la_parte_actora</w:t>
      </w:r>
      <w:proofErr w:type="spellEnd"/>
      <w:proofErr w:type="gramStart"/>
      <w:r w:rsidR="002D2BDE" w:rsidRPr="002D2BDE">
        <w:rPr>
          <w:rStyle w:val="eop"/>
          <w:rFonts w:ascii="Arial" w:eastAsiaTheme="majorEastAsia" w:hAnsi="Arial" w:cs="Arial"/>
          <w:i/>
          <w:iCs/>
          <w:color w:val="FFFFFF"/>
          <w:sz w:val="22"/>
          <w:szCs w:val="22"/>
          <w:highlight w:val="darkCyan"/>
        </w:rPr>
        <w:t>_[</w:t>
      </w:r>
      <w:proofErr w:type="gramEnd"/>
      <w:r w:rsidR="002D2BDE" w:rsidRPr="002D2BDE">
        <w:rPr>
          <w:rStyle w:val="eop"/>
          <w:rFonts w:ascii="Arial" w:eastAsiaTheme="majorEastAsia" w:hAnsi="Arial" w:cs="Arial"/>
          <w:i/>
          <w:iCs/>
          <w:color w:val="FFFFFF"/>
          <w:sz w:val="22"/>
          <w:szCs w:val="22"/>
          <w:highlight w:val="darkCyan"/>
        </w:rPr>
        <w:t>2]</w:t>
      </w:r>
      <w:r w:rsidRPr="00CC4B50">
        <w:rPr>
          <w:rStyle w:val="eop"/>
          <w:rFonts w:ascii="Arial" w:eastAsiaTheme="majorEastAsia" w:hAnsi="Arial" w:cs="Arial"/>
          <w:i/>
          <w:iCs/>
          <w:sz w:val="22"/>
          <w:szCs w:val="22"/>
        </w:rPr>
        <w:t xml:space="preserve">, del Concejo Mayor de la Estructura de </w:t>
      </w:r>
      <w:r w:rsidR="009D1EC6" w:rsidRPr="009D1EC6">
        <w:rPr>
          <w:rStyle w:val="eop"/>
          <w:rFonts w:ascii="Arial" w:eastAsiaTheme="majorEastAsia" w:hAnsi="Arial" w:cs="Arial"/>
          <w:i/>
          <w:iCs/>
          <w:color w:val="000000"/>
          <w:sz w:val="22"/>
          <w:szCs w:val="22"/>
        </w:rPr>
        <w:t>GOBIERNO COMUNAL</w:t>
      </w:r>
      <w:r w:rsidRPr="00CC4B50">
        <w:rPr>
          <w:rStyle w:val="eop"/>
          <w:rFonts w:ascii="Arial" w:eastAsiaTheme="majorEastAsia" w:hAnsi="Arial" w:cs="Arial"/>
          <w:i/>
          <w:iCs/>
          <w:sz w:val="22"/>
          <w:szCs w:val="22"/>
        </w:rPr>
        <w:t xml:space="preserve">, 2024-2027. </w:t>
      </w:r>
    </w:p>
    <w:p w14:paraId="6C4C1F48" w14:textId="0D021712" w:rsidR="006B6F70" w:rsidRPr="00CC4B50" w:rsidRDefault="006B6F70" w:rsidP="005E4F20">
      <w:pPr>
        <w:pStyle w:val="paragraph"/>
        <w:spacing w:line="276" w:lineRule="auto"/>
        <w:jc w:val="both"/>
        <w:textAlignment w:val="baseline"/>
        <w:rPr>
          <w:rStyle w:val="eop"/>
          <w:rFonts w:ascii="Arial" w:eastAsiaTheme="majorEastAsia" w:hAnsi="Arial" w:cs="Arial"/>
          <w:i/>
          <w:iCs/>
          <w:sz w:val="22"/>
          <w:szCs w:val="22"/>
        </w:rPr>
      </w:pPr>
      <w:r w:rsidRPr="00CC4B50">
        <w:rPr>
          <w:rStyle w:val="eop"/>
          <w:rFonts w:ascii="Arial" w:eastAsiaTheme="majorEastAsia" w:hAnsi="Arial" w:cs="Arial"/>
          <w:i/>
          <w:iCs/>
          <w:sz w:val="22"/>
          <w:szCs w:val="22"/>
        </w:rPr>
        <w:t xml:space="preserve">Sin otro asunto que tratar reciban un cordial saludo de los integrantes del Concejo Coordinador </w:t>
      </w:r>
      <w:r w:rsidR="009D1EC6" w:rsidRPr="009D1EC6">
        <w:rPr>
          <w:rStyle w:val="eop"/>
          <w:rFonts w:ascii="Arial" w:eastAsiaTheme="majorEastAsia" w:hAnsi="Arial" w:cs="Arial"/>
          <w:i/>
          <w:iCs/>
          <w:color w:val="000000"/>
          <w:sz w:val="22"/>
          <w:szCs w:val="22"/>
        </w:rPr>
        <w:t>DE LOS BARRIOS</w:t>
      </w:r>
      <w:r w:rsidRPr="00CC4B50">
        <w:rPr>
          <w:rStyle w:val="eop"/>
          <w:rFonts w:ascii="Arial" w:eastAsiaTheme="majorEastAsia" w:hAnsi="Arial" w:cs="Arial"/>
          <w:i/>
          <w:iCs/>
          <w:sz w:val="22"/>
          <w:szCs w:val="22"/>
        </w:rPr>
        <w:t xml:space="preserve"> de esta comunidad de </w:t>
      </w:r>
      <w:r w:rsidR="002D2BDE" w:rsidRPr="002D2BDE">
        <w:rPr>
          <w:rStyle w:val="eop"/>
          <w:rFonts w:ascii="Arial" w:eastAsiaTheme="majorEastAsia" w:hAnsi="Arial" w:cs="Arial"/>
          <w:i/>
          <w:iCs/>
          <w:color w:val="FFFFFF"/>
          <w:sz w:val="22"/>
          <w:szCs w:val="22"/>
          <w:highlight w:val="darkCyan"/>
        </w:rPr>
        <w:t>[No.41]_ELIMINADO_el_Municipio_[28]</w:t>
      </w:r>
      <w:r w:rsidRPr="00CC4B50">
        <w:rPr>
          <w:rStyle w:val="eop"/>
          <w:rFonts w:ascii="Arial" w:eastAsiaTheme="majorEastAsia" w:hAnsi="Arial" w:cs="Arial"/>
          <w:i/>
          <w:iCs/>
          <w:sz w:val="22"/>
          <w:szCs w:val="22"/>
        </w:rPr>
        <w:t xml:space="preserve">. Atentamente Concejo Coordinador </w:t>
      </w:r>
      <w:r w:rsidR="009D1EC6" w:rsidRPr="009D1EC6">
        <w:rPr>
          <w:rStyle w:val="eop"/>
          <w:rFonts w:ascii="Arial" w:eastAsiaTheme="majorEastAsia" w:hAnsi="Arial" w:cs="Arial"/>
          <w:i/>
          <w:iCs/>
          <w:color w:val="000000"/>
          <w:sz w:val="22"/>
          <w:szCs w:val="22"/>
        </w:rPr>
        <w:t>DE LOS BARRIOS</w:t>
      </w:r>
      <w:r w:rsidRPr="00CC4B50">
        <w:rPr>
          <w:rStyle w:val="eop"/>
          <w:rFonts w:ascii="Arial" w:eastAsiaTheme="majorEastAsia" w:hAnsi="Arial" w:cs="Arial"/>
          <w:i/>
          <w:iCs/>
          <w:sz w:val="22"/>
          <w:szCs w:val="22"/>
        </w:rPr>
        <w:t xml:space="preserve"> 2024 a 2027.”    </w:t>
      </w:r>
    </w:p>
    <w:p w14:paraId="3F58FCE0" w14:textId="743A6040"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El </w:t>
      </w:r>
      <w:r w:rsidRPr="00D8290B">
        <w:rPr>
          <w:rStyle w:val="eop"/>
          <w:rFonts w:ascii="Arial" w:eastAsiaTheme="majorEastAsia" w:hAnsi="Arial" w:cs="Arial"/>
        </w:rPr>
        <w:t>veinticinco de enero</w:t>
      </w:r>
      <w:r>
        <w:rPr>
          <w:rStyle w:val="eop"/>
          <w:rFonts w:ascii="Arial" w:eastAsiaTheme="majorEastAsia" w:hAnsi="Arial" w:cs="Arial"/>
        </w:rPr>
        <w:t xml:space="preserve"> se llevó a cabo la </w:t>
      </w:r>
      <w:r w:rsidRPr="00D8290B">
        <w:rPr>
          <w:rStyle w:val="eop"/>
          <w:rFonts w:ascii="Arial" w:eastAsiaTheme="majorEastAsia" w:hAnsi="Arial" w:cs="Arial"/>
        </w:rPr>
        <w:t>Asamblea General</w:t>
      </w:r>
      <w:r w:rsidRPr="00D8290B">
        <w:rPr>
          <w:rStyle w:val="Refdenotaalpie"/>
          <w:rFonts w:ascii="Arial" w:eastAsiaTheme="majorEastAsia" w:hAnsi="Arial" w:cs="Arial"/>
        </w:rPr>
        <w:footnoteReference w:id="48"/>
      </w:r>
      <w:r>
        <w:rPr>
          <w:rStyle w:val="eop"/>
          <w:rFonts w:ascii="Arial" w:eastAsiaTheme="majorEastAsia" w:hAnsi="Arial" w:cs="Arial"/>
        </w:rPr>
        <w:t xml:space="preserve"> para poner a consideración de la comunidad la ratificación de la revocación de mandato de la parte actora, lo que se puede constatar del acta levantada con motivo de su celebración. </w:t>
      </w:r>
    </w:p>
    <w:p w14:paraId="53E9F09F" w14:textId="77777777"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 xml:space="preserve">De tal documental se advierte -apartado de desarrollo de la asamblea- que en primer término, se da uso de la voz a la parte actora, posteriormente se realizan varias rondas de participaciones de los asistentes y después se pone a consideración llevar el consenso para determinar si se ratifica o no la revocación de mandato de la parte actora. </w:t>
      </w:r>
    </w:p>
    <w:p w14:paraId="50C0D608" w14:textId="77777777" w:rsidR="006B6F70" w:rsidRPr="00245EBD" w:rsidRDefault="006B6F70" w:rsidP="006B6F70">
      <w:pPr>
        <w:pStyle w:val="paragraph"/>
        <w:spacing w:line="360" w:lineRule="auto"/>
        <w:jc w:val="both"/>
        <w:textAlignment w:val="baseline"/>
        <w:rPr>
          <w:rStyle w:val="eop"/>
          <w:rFonts w:ascii="Arial" w:eastAsiaTheme="majorEastAsia" w:hAnsi="Arial" w:cs="Arial"/>
          <w:b/>
          <w:bCs/>
        </w:rPr>
      </w:pPr>
      <w:r>
        <w:rPr>
          <w:rStyle w:val="eop"/>
          <w:rFonts w:ascii="Arial" w:eastAsiaTheme="majorEastAsia" w:hAnsi="Arial" w:cs="Arial"/>
        </w:rPr>
        <w:t>Se realiza el p</w:t>
      </w:r>
      <w:r w:rsidRPr="00245EBD">
        <w:rPr>
          <w:rStyle w:val="eop"/>
          <w:rFonts w:ascii="Arial" w:eastAsiaTheme="majorEastAsia" w:hAnsi="Arial" w:cs="Arial"/>
          <w:b/>
          <w:bCs/>
        </w:rPr>
        <w:t>rocedimiento de formación como es uso y costumbre de la comunidad,</w:t>
      </w:r>
      <w:r>
        <w:rPr>
          <w:rStyle w:val="eop"/>
          <w:rFonts w:ascii="Arial" w:eastAsiaTheme="majorEastAsia" w:hAnsi="Arial" w:cs="Arial"/>
        </w:rPr>
        <w:t xml:space="preserve"> en donde por un lado se forman comuneros en contra de la revocación y por el otro lado se forman quienes la ratifican, </w:t>
      </w:r>
      <w:r w:rsidRPr="00245EBD">
        <w:rPr>
          <w:rStyle w:val="eop"/>
          <w:rFonts w:ascii="Arial" w:eastAsiaTheme="majorEastAsia" w:hAnsi="Arial" w:cs="Arial"/>
          <w:b/>
          <w:bCs/>
        </w:rPr>
        <w:t xml:space="preserve">dando como resultado una mayoría que se pronuncia a favor de la ratificación de revocación de mandato de la parte actora. </w:t>
      </w:r>
    </w:p>
    <w:p w14:paraId="6F98E8BE" w14:textId="4B588188" w:rsidR="003F6C11" w:rsidRPr="003F6C11" w:rsidRDefault="00306AAE" w:rsidP="003F6C11">
      <w:pPr>
        <w:pStyle w:val="paragraph"/>
        <w:spacing w:line="360" w:lineRule="auto"/>
        <w:jc w:val="both"/>
        <w:textAlignment w:val="baseline"/>
        <w:rPr>
          <w:rStyle w:val="eop"/>
          <w:rFonts w:ascii="Arial" w:eastAsiaTheme="majorEastAsia" w:hAnsi="Arial" w:cs="Arial"/>
        </w:rPr>
      </w:pPr>
      <w:r w:rsidRPr="003F6C11">
        <w:rPr>
          <w:rStyle w:val="eop"/>
          <w:rFonts w:ascii="Arial" w:eastAsiaTheme="majorEastAsia" w:hAnsi="Arial" w:cs="Arial"/>
        </w:rPr>
        <w:t xml:space="preserve">Por otra parte, </w:t>
      </w:r>
      <w:r w:rsidR="006B6F70" w:rsidRPr="003F6C11">
        <w:rPr>
          <w:rStyle w:val="eop"/>
          <w:rFonts w:ascii="Arial" w:eastAsiaTheme="majorEastAsia" w:hAnsi="Arial" w:cs="Arial"/>
        </w:rPr>
        <w:t xml:space="preserve">en el acta se describen los Acuerdos a los que llega la comunidad, </w:t>
      </w:r>
      <w:r w:rsidR="003F6C11" w:rsidRPr="003F6C11">
        <w:rPr>
          <w:rStyle w:val="eop"/>
          <w:rFonts w:ascii="Arial" w:eastAsiaTheme="majorEastAsia" w:hAnsi="Arial" w:cs="Arial"/>
        </w:rPr>
        <w:t xml:space="preserve">en los que </w:t>
      </w:r>
      <w:r w:rsidR="006B6F70" w:rsidRPr="003F6C11">
        <w:rPr>
          <w:rStyle w:val="eop"/>
          <w:rFonts w:ascii="Arial" w:eastAsiaTheme="majorEastAsia" w:hAnsi="Arial" w:cs="Arial"/>
        </w:rPr>
        <w:t>se ratifica la revocación de mandato de la</w:t>
      </w:r>
      <w:r w:rsidR="003F6C11" w:rsidRPr="003F6C11">
        <w:rPr>
          <w:rStyle w:val="eop"/>
          <w:rFonts w:ascii="Arial" w:eastAsiaTheme="majorEastAsia" w:hAnsi="Arial" w:cs="Arial"/>
        </w:rPr>
        <w:t xml:space="preserve"> actora y </w:t>
      </w:r>
      <w:r w:rsidR="003F6C11" w:rsidRPr="003F6C11">
        <w:rPr>
          <w:rStyle w:val="eop"/>
          <w:rFonts w:ascii="Arial" w:eastAsiaTheme="majorEastAsia" w:hAnsi="Arial" w:cs="Arial"/>
        </w:rPr>
        <w:lastRenderedPageBreak/>
        <w:t>s</w:t>
      </w:r>
      <w:r w:rsidR="006B6F70" w:rsidRPr="003F6C11">
        <w:rPr>
          <w:rStyle w:val="eop"/>
          <w:rFonts w:ascii="Arial" w:eastAsiaTheme="majorEastAsia" w:hAnsi="Arial" w:cs="Arial"/>
        </w:rPr>
        <w:t>e valida el procedimiento de revocación iniciado. Remarcando que no siempre será el mismo, pues es parte de nuestro proyecto de usos y costumbres.</w:t>
      </w:r>
    </w:p>
    <w:p w14:paraId="79BD373A" w14:textId="24C73859" w:rsidR="006B6F70" w:rsidRPr="00D55E6C" w:rsidRDefault="006B6F70" w:rsidP="006B6F70">
      <w:pPr>
        <w:pStyle w:val="paragraph"/>
        <w:spacing w:line="360" w:lineRule="auto"/>
        <w:jc w:val="both"/>
        <w:textAlignment w:val="baseline"/>
        <w:rPr>
          <w:rStyle w:val="eop"/>
          <w:rFonts w:ascii="Arial" w:eastAsiaTheme="majorEastAsia" w:hAnsi="Arial" w:cs="Arial"/>
          <w:i/>
          <w:iCs/>
        </w:rPr>
      </w:pPr>
      <w:r>
        <w:rPr>
          <w:rStyle w:val="eop"/>
          <w:rFonts w:ascii="Arial" w:eastAsiaTheme="majorEastAsia" w:hAnsi="Arial" w:cs="Arial"/>
        </w:rPr>
        <w:t xml:space="preserve">De igual manera, se precisa que: </w:t>
      </w:r>
      <w:r w:rsidRPr="00D55E6C">
        <w:rPr>
          <w:rStyle w:val="eop"/>
          <w:rFonts w:ascii="Arial" w:eastAsiaTheme="majorEastAsia" w:hAnsi="Arial" w:cs="Arial"/>
          <w:i/>
          <w:iCs/>
        </w:rPr>
        <w:t>se redacta la presente acta para cons</w:t>
      </w:r>
      <w:r>
        <w:rPr>
          <w:rStyle w:val="eop"/>
          <w:rFonts w:ascii="Arial" w:eastAsiaTheme="majorEastAsia" w:hAnsi="Arial" w:cs="Arial"/>
          <w:i/>
          <w:iCs/>
        </w:rPr>
        <w:t>t</w:t>
      </w:r>
      <w:r w:rsidRPr="00D55E6C">
        <w:rPr>
          <w:rStyle w:val="eop"/>
          <w:rFonts w:ascii="Arial" w:eastAsiaTheme="majorEastAsia" w:hAnsi="Arial" w:cs="Arial"/>
          <w:i/>
          <w:iCs/>
        </w:rPr>
        <w:t>a</w:t>
      </w:r>
      <w:r>
        <w:rPr>
          <w:rStyle w:val="eop"/>
          <w:rFonts w:ascii="Arial" w:eastAsiaTheme="majorEastAsia" w:hAnsi="Arial" w:cs="Arial"/>
          <w:i/>
          <w:iCs/>
        </w:rPr>
        <w:t>n</w:t>
      </w:r>
      <w:r w:rsidRPr="00D55E6C">
        <w:rPr>
          <w:rStyle w:val="eop"/>
          <w:rFonts w:ascii="Arial" w:eastAsiaTheme="majorEastAsia" w:hAnsi="Arial" w:cs="Arial"/>
          <w:i/>
          <w:iCs/>
        </w:rPr>
        <w:t xml:space="preserve">cia de lo acordado, y conforme a las normas, procedimientos y prácticas tradicionales de la Comunidad de </w:t>
      </w:r>
      <w:r w:rsidR="002D2BDE" w:rsidRPr="002D2BDE">
        <w:rPr>
          <w:rStyle w:val="eop"/>
          <w:rFonts w:ascii="Arial" w:eastAsiaTheme="majorEastAsia" w:hAnsi="Arial" w:cs="Arial"/>
          <w:i/>
          <w:iCs/>
          <w:color w:val="FFFFFF"/>
          <w:highlight w:val="darkCyan"/>
        </w:rPr>
        <w:t>[No.42]_ELIMINADO_el_Municipio_[28]</w:t>
      </w:r>
      <w:r w:rsidRPr="00D55E6C">
        <w:rPr>
          <w:rStyle w:val="eop"/>
          <w:rFonts w:ascii="Arial" w:eastAsiaTheme="majorEastAsia" w:hAnsi="Arial" w:cs="Arial"/>
          <w:i/>
          <w:iCs/>
        </w:rPr>
        <w:t>, en armonía con los principios constitucionales de audiencia, debido proceso, certeza y seguridad jurídica y siendo el</w:t>
      </w:r>
      <w:r>
        <w:rPr>
          <w:rStyle w:val="eop"/>
          <w:rFonts w:ascii="Arial" w:eastAsiaTheme="majorEastAsia" w:hAnsi="Arial" w:cs="Arial"/>
          <w:i/>
          <w:iCs/>
        </w:rPr>
        <w:t>,</w:t>
      </w:r>
      <w:r w:rsidRPr="00D55E6C">
        <w:rPr>
          <w:rStyle w:val="eop"/>
          <w:rFonts w:ascii="Arial" w:eastAsiaTheme="majorEastAsia" w:hAnsi="Arial" w:cs="Arial"/>
          <w:i/>
          <w:iCs/>
        </w:rPr>
        <w:t xml:space="preserve"> único punto se da por terminada la sesión a las 19: 30 horas. Llevándose en termino de paz y respeto.</w:t>
      </w:r>
      <w:r>
        <w:rPr>
          <w:rStyle w:val="eop"/>
          <w:rFonts w:ascii="Arial" w:eastAsiaTheme="majorEastAsia" w:hAnsi="Arial" w:cs="Arial"/>
          <w:i/>
          <w:iCs/>
        </w:rPr>
        <w:t xml:space="preserve"> </w:t>
      </w:r>
      <w:r w:rsidRPr="00D55E6C">
        <w:rPr>
          <w:rStyle w:val="eop"/>
          <w:rFonts w:ascii="Arial" w:eastAsiaTheme="majorEastAsia" w:hAnsi="Arial" w:cs="Arial"/>
          <w:i/>
          <w:iCs/>
        </w:rPr>
        <w:t>SE ANEXAN LISTAS DE ASISTENCIAS</w:t>
      </w:r>
      <w:r>
        <w:rPr>
          <w:rStyle w:val="eop"/>
          <w:rFonts w:ascii="Arial" w:eastAsiaTheme="majorEastAsia" w:hAnsi="Arial" w:cs="Arial"/>
          <w:i/>
          <w:iCs/>
        </w:rPr>
        <w:t>.</w:t>
      </w:r>
      <w:r w:rsidRPr="00D55E6C">
        <w:rPr>
          <w:rStyle w:val="eop"/>
          <w:rFonts w:ascii="Arial" w:eastAsiaTheme="majorEastAsia" w:hAnsi="Arial" w:cs="Arial"/>
          <w:i/>
          <w:iCs/>
        </w:rPr>
        <w:t xml:space="preserve"> </w:t>
      </w:r>
    </w:p>
    <w:p w14:paraId="6AFCAEE5" w14:textId="49858691" w:rsidR="006B6F70" w:rsidRDefault="006B6F70" w:rsidP="006B6F70">
      <w:pPr>
        <w:pStyle w:val="paragraph"/>
        <w:spacing w:line="360" w:lineRule="auto"/>
        <w:jc w:val="both"/>
        <w:textAlignment w:val="baseline"/>
        <w:rPr>
          <w:rStyle w:val="eop"/>
          <w:rFonts w:ascii="Arial" w:eastAsiaTheme="majorEastAsia" w:hAnsi="Arial" w:cs="Arial"/>
        </w:rPr>
      </w:pPr>
      <w:r>
        <w:rPr>
          <w:rStyle w:val="eop"/>
          <w:rFonts w:ascii="Arial" w:eastAsiaTheme="majorEastAsia" w:hAnsi="Arial" w:cs="Arial"/>
        </w:rPr>
        <w:t>Finalmente, f</w:t>
      </w:r>
      <w:r w:rsidRPr="00D55E6C">
        <w:rPr>
          <w:rStyle w:val="eop"/>
          <w:rFonts w:ascii="Arial" w:eastAsiaTheme="majorEastAsia" w:hAnsi="Arial" w:cs="Arial"/>
        </w:rPr>
        <w:t xml:space="preserve">irman los integrantes del </w:t>
      </w:r>
      <w:r>
        <w:rPr>
          <w:rStyle w:val="eop"/>
          <w:rFonts w:ascii="Arial" w:eastAsiaTheme="majorEastAsia" w:hAnsi="Arial" w:cs="Arial"/>
        </w:rPr>
        <w:t>C</w:t>
      </w:r>
      <w:r w:rsidRPr="00D55E6C">
        <w:rPr>
          <w:rStyle w:val="eop"/>
          <w:rFonts w:ascii="Arial" w:eastAsiaTheme="majorEastAsia" w:hAnsi="Arial" w:cs="Arial"/>
        </w:rPr>
        <w:t>on</w:t>
      </w:r>
      <w:r>
        <w:rPr>
          <w:rStyle w:val="eop"/>
          <w:rFonts w:ascii="Arial" w:eastAsiaTheme="majorEastAsia" w:hAnsi="Arial" w:cs="Arial"/>
        </w:rPr>
        <w:t>c</w:t>
      </w:r>
      <w:r w:rsidRPr="00D55E6C">
        <w:rPr>
          <w:rStyle w:val="eop"/>
          <w:rFonts w:ascii="Arial" w:eastAsiaTheme="majorEastAsia" w:hAnsi="Arial" w:cs="Arial"/>
        </w:rPr>
        <w:t xml:space="preserve">ejo </w:t>
      </w:r>
      <w:r>
        <w:rPr>
          <w:rStyle w:val="eop"/>
          <w:rFonts w:ascii="Arial" w:eastAsiaTheme="majorEastAsia" w:hAnsi="Arial" w:cs="Arial"/>
        </w:rPr>
        <w:t>C</w:t>
      </w:r>
      <w:r w:rsidRPr="00D55E6C">
        <w:rPr>
          <w:rStyle w:val="eop"/>
          <w:rFonts w:ascii="Arial" w:eastAsiaTheme="majorEastAsia" w:hAnsi="Arial" w:cs="Arial"/>
        </w:rPr>
        <w:t xml:space="preserve">oordinador </w:t>
      </w:r>
      <w:r w:rsidR="009D1EC6" w:rsidRPr="009D1EC6">
        <w:rPr>
          <w:rStyle w:val="eop"/>
          <w:rFonts w:ascii="Arial" w:eastAsiaTheme="majorEastAsia" w:hAnsi="Arial" w:cs="Arial"/>
          <w:color w:val="000000"/>
        </w:rPr>
        <w:t>DE LOS BARRIOS</w:t>
      </w:r>
      <w:r w:rsidRPr="00D55E6C">
        <w:rPr>
          <w:rStyle w:val="eop"/>
          <w:rFonts w:ascii="Arial" w:eastAsiaTheme="majorEastAsia" w:hAnsi="Arial" w:cs="Arial"/>
        </w:rPr>
        <w:t xml:space="preserve">. </w:t>
      </w:r>
    </w:p>
    <w:p w14:paraId="6E4D8927" w14:textId="3E031448" w:rsidR="00AC2AF4" w:rsidRPr="00760D79" w:rsidRDefault="00760D79" w:rsidP="00421143">
      <w:pPr>
        <w:spacing w:before="100" w:beforeAutospacing="1" w:after="100" w:afterAutospacing="1" w:line="360" w:lineRule="auto"/>
        <w:jc w:val="both"/>
        <w:rPr>
          <w:rFonts w:ascii="Arial" w:hAnsi="Arial" w:cs="Arial"/>
          <w:i/>
          <w:iCs/>
          <w:color w:val="000000" w:themeColor="text1"/>
          <w:sz w:val="24"/>
          <w:szCs w:val="24"/>
        </w:rPr>
      </w:pPr>
      <w:r w:rsidRPr="00740A6F">
        <w:rPr>
          <w:rFonts w:ascii="Arial" w:hAnsi="Arial" w:cs="Arial"/>
          <w:color w:val="000000"/>
          <w:sz w:val="24"/>
          <w:szCs w:val="24"/>
        </w:rPr>
        <w:t xml:space="preserve">Asimismo, se adjuntan diversas hojas de registro con la firma y nombre de los asistentes a la Asamblea General, en cuyo rubro, de cada una de ellas, se puntualiza: </w:t>
      </w:r>
      <w:r w:rsidR="003F6C11" w:rsidRPr="00740A6F">
        <w:rPr>
          <w:rFonts w:ascii="Arial" w:hAnsi="Arial" w:cs="Arial"/>
          <w:color w:val="000000"/>
          <w:sz w:val="24"/>
          <w:szCs w:val="24"/>
        </w:rPr>
        <w:t>“</w:t>
      </w:r>
      <w:r w:rsidRPr="00740A6F">
        <w:rPr>
          <w:rFonts w:ascii="Arial" w:hAnsi="Arial" w:cs="Arial"/>
          <w:i/>
          <w:iCs/>
          <w:color w:val="000000"/>
          <w:sz w:val="24"/>
          <w:szCs w:val="24"/>
        </w:rPr>
        <w:t>ÚNICO A TRATAR ES LA RATIFICACIÓN DE LA REVOCACIÓN DE MANDATO DE</w:t>
      </w:r>
      <w:r w:rsidR="003F6C11" w:rsidRPr="00740A6F">
        <w:rPr>
          <w:rFonts w:ascii="Arial" w:hAnsi="Arial" w:cs="Arial"/>
          <w:i/>
          <w:iCs/>
          <w:color w:val="000000"/>
          <w:sz w:val="24"/>
          <w:szCs w:val="24"/>
        </w:rPr>
        <w:t xml:space="preserve"> …”</w:t>
      </w:r>
      <w:r w:rsidRPr="00760D79">
        <w:rPr>
          <w:rFonts w:ascii="Arial" w:hAnsi="Arial" w:cs="Arial"/>
          <w:i/>
          <w:iCs/>
          <w:color w:val="000000"/>
          <w:sz w:val="24"/>
          <w:szCs w:val="24"/>
        </w:rPr>
        <w:t xml:space="preserve"> </w:t>
      </w:r>
    </w:p>
    <w:p w14:paraId="4DAA1504" w14:textId="2D812151" w:rsidR="005D08FF" w:rsidRPr="00340087" w:rsidRDefault="005D08FF" w:rsidP="00421143">
      <w:pPr>
        <w:spacing w:before="100" w:beforeAutospacing="1" w:after="100" w:afterAutospacing="1" w:line="360" w:lineRule="auto"/>
        <w:jc w:val="both"/>
        <w:rPr>
          <w:rFonts w:ascii="Arial" w:hAnsi="Arial" w:cs="Arial"/>
          <w:color w:val="000000" w:themeColor="text1"/>
          <w:sz w:val="24"/>
          <w:szCs w:val="24"/>
        </w:rPr>
      </w:pPr>
      <w:r w:rsidRPr="00207A0F">
        <w:rPr>
          <w:rFonts w:ascii="Arial" w:hAnsi="Arial" w:cs="Arial"/>
          <w:color w:val="000000" w:themeColor="text1"/>
          <w:sz w:val="24"/>
          <w:szCs w:val="24"/>
        </w:rPr>
        <w:t xml:space="preserve">Así, del contexto demostrado en autos, se tiene que </w:t>
      </w:r>
      <w:r w:rsidR="00262A56" w:rsidRPr="00207A0F">
        <w:rPr>
          <w:rFonts w:ascii="Arial" w:hAnsi="Arial" w:cs="Arial"/>
          <w:color w:val="000000" w:themeColor="text1"/>
          <w:sz w:val="24"/>
          <w:szCs w:val="24"/>
        </w:rPr>
        <w:t xml:space="preserve">la Asamblea General </w:t>
      </w:r>
      <w:r w:rsidRPr="00207A0F">
        <w:rPr>
          <w:rFonts w:ascii="Arial" w:hAnsi="Arial" w:cs="Arial"/>
          <w:sz w:val="24"/>
          <w:szCs w:val="24"/>
        </w:rPr>
        <w:t>reunid</w:t>
      </w:r>
      <w:r w:rsidR="00262A56" w:rsidRPr="00207A0F">
        <w:rPr>
          <w:rFonts w:ascii="Arial" w:hAnsi="Arial" w:cs="Arial"/>
          <w:sz w:val="24"/>
          <w:szCs w:val="24"/>
        </w:rPr>
        <w:t>a</w:t>
      </w:r>
      <w:r w:rsidRPr="00207A0F">
        <w:rPr>
          <w:rFonts w:ascii="Arial" w:hAnsi="Arial" w:cs="Arial"/>
          <w:sz w:val="24"/>
          <w:szCs w:val="24"/>
        </w:rPr>
        <w:t xml:space="preserve">, junto con el Concejo </w:t>
      </w:r>
      <w:r w:rsidR="006B2713">
        <w:rPr>
          <w:rFonts w:ascii="Arial" w:hAnsi="Arial" w:cs="Arial"/>
          <w:sz w:val="24"/>
          <w:szCs w:val="24"/>
        </w:rPr>
        <w:t xml:space="preserve">Mayor de </w:t>
      </w:r>
      <w:r w:rsidR="009D1EC6" w:rsidRPr="009D1EC6">
        <w:rPr>
          <w:rFonts w:ascii="Arial" w:hAnsi="Arial" w:cs="Arial"/>
          <w:color w:val="000000"/>
          <w:sz w:val="24"/>
          <w:szCs w:val="24"/>
        </w:rPr>
        <w:t>GOBIERNO COMUNAL</w:t>
      </w:r>
      <w:r w:rsidR="006B2713">
        <w:rPr>
          <w:rFonts w:ascii="Arial" w:hAnsi="Arial" w:cs="Arial"/>
          <w:sz w:val="24"/>
          <w:szCs w:val="24"/>
        </w:rPr>
        <w:t xml:space="preserve"> y </w:t>
      </w:r>
      <w:r w:rsidRPr="00207A0F">
        <w:rPr>
          <w:rFonts w:ascii="Arial" w:hAnsi="Arial" w:cs="Arial"/>
          <w:sz w:val="24"/>
          <w:szCs w:val="24"/>
        </w:rPr>
        <w:t>Concejo Coordinador de Barrios;</w:t>
      </w:r>
      <w:r w:rsidRPr="00340087">
        <w:rPr>
          <w:rFonts w:ascii="Arial" w:hAnsi="Arial" w:cs="Arial"/>
          <w:color w:val="000000" w:themeColor="text1"/>
          <w:sz w:val="24"/>
          <w:szCs w:val="24"/>
        </w:rPr>
        <w:t xml:space="preserve"> </w:t>
      </w:r>
      <w:r w:rsidRPr="00245EBD">
        <w:rPr>
          <w:rFonts w:ascii="Arial" w:hAnsi="Arial" w:cs="Arial"/>
          <w:color w:val="000000" w:themeColor="text1"/>
          <w:sz w:val="24"/>
          <w:szCs w:val="24"/>
        </w:rPr>
        <w:t xml:space="preserve">el </w:t>
      </w:r>
      <w:r w:rsidR="00521E82" w:rsidRPr="00245EBD">
        <w:rPr>
          <w:rFonts w:ascii="Arial" w:hAnsi="Arial" w:cs="Arial"/>
          <w:color w:val="000000" w:themeColor="text1"/>
          <w:sz w:val="24"/>
          <w:szCs w:val="24"/>
        </w:rPr>
        <w:t>veinticinco</w:t>
      </w:r>
      <w:r w:rsidR="00262A56" w:rsidRPr="00245EBD">
        <w:rPr>
          <w:rFonts w:ascii="Arial" w:hAnsi="Arial" w:cs="Arial"/>
          <w:color w:val="000000" w:themeColor="text1"/>
          <w:sz w:val="24"/>
          <w:szCs w:val="24"/>
        </w:rPr>
        <w:t xml:space="preserve"> de enero</w:t>
      </w:r>
      <w:r w:rsidRPr="00340087">
        <w:rPr>
          <w:rFonts w:ascii="Arial" w:hAnsi="Arial" w:cs="Arial"/>
          <w:color w:val="000000" w:themeColor="text1"/>
          <w:sz w:val="24"/>
          <w:szCs w:val="24"/>
        </w:rPr>
        <w:t xml:space="preserve">, </w:t>
      </w:r>
      <w:r w:rsidR="00262A56">
        <w:rPr>
          <w:rFonts w:ascii="Arial" w:hAnsi="Arial" w:cs="Arial"/>
          <w:color w:val="000000" w:themeColor="text1"/>
          <w:sz w:val="24"/>
          <w:szCs w:val="24"/>
        </w:rPr>
        <w:t xml:space="preserve">ratificaron la revocación de mandato de la actora, con lo que concluyó </w:t>
      </w:r>
      <w:r w:rsidRPr="00340087">
        <w:rPr>
          <w:rFonts w:ascii="Arial" w:hAnsi="Arial" w:cs="Arial"/>
          <w:color w:val="000000" w:themeColor="text1"/>
          <w:sz w:val="24"/>
          <w:szCs w:val="24"/>
        </w:rPr>
        <w:t xml:space="preserve">el procedimiento para </w:t>
      </w:r>
      <w:r w:rsidRPr="00740A6F">
        <w:rPr>
          <w:rFonts w:ascii="Arial" w:hAnsi="Arial" w:cs="Arial"/>
          <w:color w:val="000000" w:themeColor="text1"/>
          <w:sz w:val="24"/>
          <w:szCs w:val="24"/>
        </w:rPr>
        <w:t>destituir</w:t>
      </w:r>
      <w:r w:rsidR="006673DA" w:rsidRPr="00740A6F">
        <w:rPr>
          <w:rFonts w:ascii="Arial" w:hAnsi="Arial" w:cs="Arial"/>
          <w:color w:val="000000" w:themeColor="text1"/>
          <w:sz w:val="24"/>
          <w:szCs w:val="24"/>
        </w:rPr>
        <w:t>la</w:t>
      </w:r>
      <w:r w:rsidRPr="00740A6F">
        <w:rPr>
          <w:rFonts w:ascii="Arial" w:hAnsi="Arial" w:cs="Arial"/>
          <w:color w:val="000000" w:themeColor="text1"/>
          <w:sz w:val="24"/>
          <w:szCs w:val="24"/>
        </w:rPr>
        <w:t xml:space="preserve"> del cargo como concejera e integrante del Concejo Mayor</w:t>
      </w:r>
      <w:r w:rsidR="00262A56" w:rsidRPr="00740A6F">
        <w:rPr>
          <w:rFonts w:ascii="Arial" w:hAnsi="Arial" w:cs="Arial"/>
          <w:color w:val="000000" w:themeColor="text1"/>
          <w:sz w:val="24"/>
          <w:szCs w:val="24"/>
        </w:rPr>
        <w:t xml:space="preserve">, iniciado el </w:t>
      </w:r>
      <w:r w:rsidR="00207A0F" w:rsidRPr="00740A6F">
        <w:rPr>
          <w:rFonts w:ascii="Arial" w:hAnsi="Arial" w:cs="Arial"/>
          <w:color w:val="000000" w:themeColor="text1"/>
          <w:sz w:val="24"/>
          <w:szCs w:val="24"/>
        </w:rPr>
        <w:t>diecisiete de septiembre de dos mil veinticinco</w:t>
      </w:r>
      <w:r w:rsidR="003F6C11" w:rsidRPr="00740A6F">
        <w:rPr>
          <w:rFonts w:ascii="Arial" w:hAnsi="Arial" w:cs="Arial"/>
          <w:color w:val="000000" w:themeColor="text1"/>
          <w:sz w:val="24"/>
          <w:szCs w:val="24"/>
        </w:rPr>
        <w:t>,</w:t>
      </w:r>
      <w:r w:rsidR="00207A0F" w:rsidRPr="00740A6F">
        <w:rPr>
          <w:rStyle w:val="Refdenotaalpie"/>
          <w:rFonts w:ascii="Arial" w:hAnsi="Arial" w:cs="Arial"/>
          <w:color w:val="000000" w:themeColor="text1"/>
          <w:sz w:val="24"/>
          <w:szCs w:val="24"/>
        </w:rPr>
        <w:footnoteReference w:id="49"/>
      </w:r>
      <w:r w:rsidR="003F6C11" w:rsidRPr="00740A6F">
        <w:rPr>
          <w:rFonts w:ascii="Arial" w:hAnsi="Arial" w:cs="Arial"/>
          <w:color w:val="000000" w:themeColor="text1"/>
          <w:sz w:val="24"/>
          <w:szCs w:val="24"/>
        </w:rPr>
        <w:t xml:space="preserve"> sin que se advierta afectación a algún derecho político electoral de la actora.</w:t>
      </w:r>
      <w:r w:rsidR="003F6C11">
        <w:rPr>
          <w:rFonts w:ascii="Arial" w:hAnsi="Arial" w:cs="Arial"/>
          <w:color w:val="000000" w:themeColor="text1"/>
          <w:sz w:val="24"/>
          <w:szCs w:val="24"/>
        </w:rPr>
        <w:t xml:space="preserve"> </w:t>
      </w:r>
    </w:p>
    <w:p w14:paraId="0EDE975B" w14:textId="3F8CE29E" w:rsidR="00CC5322" w:rsidRDefault="004D5F00" w:rsidP="00421143">
      <w:pPr>
        <w:spacing w:before="100" w:beforeAutospacing="1" w:after="100" w:afterAutospacing="1" w:line="360" w:lineRule="auto"/>
        <w:jc w:val="both"/>
        <w:rPr>
          <w:rFonts w:ascii="Arial" w:hAnsi="Arial" w:cs="Arial"/>
          <w:color w:val="000000" w:themeColor="text1"/>
          <w:sz w:val="24"/>
          <w:szCs w:val="24"/>
        </w:rPr>
      </w:pPr>
      <w:r w:rsidRPr="00740A6F">
        <w:rPr>
          <w:rFonts w:ascii="Arial" w:hAnsi="Arial" w:cs="Arial"/>
          <w:color w:val="000000" w:themeColor="text1"/>
          <w:sz w:val="24"/>
          <w:szCs w:val="24"/>
        </w:rPr>
        <w:t>A</w:t>
      </w:r>
      <w:r w:rsidR="00F02B8C" w:rsidRPr="00740A6F">
        <w:rPr>
          <w:rFonts w:ascii="Arial" w:hAnsi="Arial" w:cs="Arial"/>
          <w:color w:val="000000" w:themeColor="text1"/>
          <w:sz w:val="24"/>
          <w:szCs w:val="24"/>
        </w:rPr>
        <w:t>hora</w:t>
      </w:r>
      <w:r w:rsidRPr="00740A6F">
        <w:rPr>
          <w:rFonts w:ascii="Arial" w:hAnsi="Arial" w:cs="Arial"/>
          <w:color w:val="000000" w:themeColor="text1"/>
          <w:sz w:val="24"/>
          <w:szCs w:val="24"/>
        </w:rPr>
        <w:t>, c</w:t>
      </w:r>
      <w:r w:rsidR="00CC5322" w:rsidRPr="00740A6F">
        <w:rPr>
          <w:rFonts w:ascii="Arial" w:hAnsi="Arial" w:cs="Arial"/>
          <w:color w:val="000000" w:themeColor="text1"/>
          <w:sz w:val="24"/>
          <w:szCs w:val="24"/>
        </w:rPr>
        <w:t xml:space="preserve">on relación a la manifestación de la actora relativa a que se impidió </w:t>
      </w:r>
      <w:r w:rsidR="00321A2D" w:rsidRPr="00740A6F">
        <w:rPr>
          <w:rFonts w:ascii="Arial" w:hAnsi="Arial" w:cs="Arial"/>
          <w:color w:val="000000" w:themeColor="text1"/>
          <w:sz w:val="24"/>
          <w:szCs w:val="24"/>
        </w:rPr>
        <w:t>el</w:t>
      </w:r>
      <w:r w:rsidR="00CC5322" w:rsidRPr="00740A6F">
        <w:rPr>
          <w:rFonts w:ascii="Arial" w:hAnsi="Arial" w:cs="Arial"/>
          <w:color w:val="000000" w:themeColor="text1"/>
          <w:sz w:val="24"/>
          <w:szCs w:val="24"/>
        </w:rPr>
        <w:t xml:space="preserve"> libre desarrollo de la Asamblea, toda vez que quien llevaba la conducción de </w:t>
      </w:r>
      <w:proofErr w:type="gramStart"/>
      <w:r w:rsidR="00CC5322" w:rsidRPr="00740A6F">
        <w:rPr>
          <w:rFonts w:ascii="Arial" w:hAnsi="Arial" w:cs="Arial"/>
          <w:color w:val="000000" w:themeColor="text1"/>
          <w:sz w:val="24"/>
          <w:szCs w:val="24"/>
        </w:rPr>
        <w:t>la misma</w:t>
      </w:r>
      <w:proofErr w:type="gramEnd"/>
      <w:r w:rsidR="00CC5322" w:rsidRPr="00740A6F">
        <w:rPr>
          <w:rFonts w:ascii="Arial" w:hAnsi="Arial" w:cs="Arial"/>
          <w:color w:val="000000" w:themeColor="text1"/>
          <w:sz w:val="24"/>
          <w:szCs w:val="24"/>
        </w:rPr>
        <w:t>, l</w:t>
      </w:r>
      <w:r w:rsidR="00321A2D" w:rsidRPr="00740A6F">
        <w:rPr>
          <w:rFonts w:ascii="Arial" w:hAnsi="Arial" w:cs="Arial"/>
          <w:color w:val="000000" w:themeColor="text1"/>
          <w:sz w:val="24"/>
          <w:szCs w:val="24"/>
        </w:rPr>
        <w:t>e</w:t>
      </w:r>
      <w:r w:rsidR="00CC5322" w:rsidRPr="00740A6F">
        <w:rPr>
          <w:rFonts w:ascii="Arial" w:hAnsi="Arial" w:cs="Arial"/>
          <w:color w:val="000000" w:themeColor="text1"/>
          <w:sz w:val="24"/>
          <w:szCs w:val="24"/>
        </w:rPr>
        <w:t xml:space="preserve"> cuestionó en dos ocasiones el motivo por el que acudió a la </w:t>
      </w:r>
      <w:r w:rsidR="00CC5322" w:rsidRPr="00740A6F">
        <w:rPr>
          <w:rFonts w:ascii="Arial" w:hAnsi="Arial" w:cs="Arial"/>
          <w:color w:val="000000" w:themeColor="text1"/>
          <w:sz w:val="24"/>
          <w:szCs w:val="24"/>
        </w:rPr>
        <w:lastRenderedPageBreak/>
        <w:t>instancia jurisdiccional y</w:t>
      </w:r>
      <w:r w:rsidR="003F6C11" w:rsidRPr="00740A6F">
        <w:rPr>
          <w:rFonts w:ascii="Arial" w:hAnsi="Arial" w:cs="Arial"/>
          <w:color w:val="000000" w:themeColor="text1"/>
          <w:sz w:val="24"/>
          <w:szCs w:val="24"/>
        </w:rPr>
        <w:t xml:space="preserve"> al no constituir afectación a algún derecho político electoral de la actora</w:t>
      </w:r>
      <w:r w:rsidR="00CC5322" w:rsidRPr="00740A6F">
        <w:rPr>
          <w:rFonts w:ascii="Arial" w:hAnsi="Arial" w:cs="Arial"/>
          <w:color w:val="000000" w:themeColor="text1"/>
          <w:sz w:val="24"/>
          <w:szCs w:val="24"/>
        </w:rPr>
        <w:t xml:space="preserve">. Se considera </w:t>
      </w:r>
      <w:r w:rsidR="00CC5322" w:rsidRPr="00740A6F">
        <w:rPr>
          <w:rFonts w:ascii="Arial" w:hAnsi="Arial" w:cs="Arial"/>
          <w:b/>
          <w:color w:val="000000" w:themeColor="text1"/>
          <w:sz w:val="24"/>
          <w:szCs w:val="24"/>
        </w:rPr>
        <w:t>infundado</w:t>
      </w:r>
      <w:r w:rsidR="00CC5322" w:rsidRPr="00740A6F">
        <w:rPr>
          <w:rFonts w:ascii="Arial" w:hAnsi="Arial" w:cs="Arial"/>
          <w:color w:val="000000" w:themeColor="text1"/>
          <w:sz w:val="24"/>
          <w:szCs w:val="24"/>
        </w:rPr>
        <w:t>.</w:t>
      </w:r>
      <w:r w:rsidR="00CC5322">
        <w:rPr>
          <w:rFonts w:ascii="Arial" w:hAnsi="Arial" w:cs="Arial"/>
          <w:color w:val="000000" w:themeColor="text1"/>
          <w:sz w:val="24"/>
          <w:szCs w:val="24"/>
        </w:rPr>
        <w:t xml:space="preserve"> </w:t>
      </w:r>
    </w:p>
    <w:p w14:paraId="0E392621" w14:textId="77777777" w:rsidR="003F6C11" w:rsidRDefault="00CC5322" w:rsidP="00421143">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Se estima de tal manera, pues </w:t>
      </w:r>
      <w:r w:rsidR="008672CE">
        <w:rPr>
          <w:rFonts w:ascii="Arial" w:hAnsi="Arial" w:cs="Arial"/>
          <w:color w:val="000000" w:themeColor="text1"/>
          <w:sz w:val="24"/>
          <w:szCs w:val="24"/>
        </w:rPr>
        <w:t xml:space="preserve">de las constancias que obran en el expediente se advierte que </w:t>
      </w:r>
      <w:r w:rsidR="00CF73AD">
        <w:rPr>
          <w:rFonts w:ascii="Arial" w:hAnsi="Arial" w:cs="Arial"/>
          <w:color w:val="000000" w:themeColor="text1"/>
          <w:sz w:val="24"/>
          <w:szCs w:val="24"/>
        </w:rPr>
        <w:t xml:space="preserve">la actora tuvo amplia libertad para expresar los argumentos y defensas que </w:t>
      </w:r>
      <w:r w:rsidR="005059B3">
        <w:rPr>
          <w:rFonts w:ascii="Arial" w:hAnsi="Arial" w:cs="Arial"/>
          <w:color w:val="000000" w:themeColor="text1"/>
          <w:sz w:val="24"/>
          <w:szCs w:val="24"/>
        </w:rPr>
        <w:t>consideró pertinentes</w:t>
      </w:r>
      <w:r w:rsidR="008672CE">
        <w:rPr>
          <w:rFonts w:ascii="Arial" w:hAnsi="Arial" w:cs="Arial"/>
          <w:color w:val="000000" w:themeColor="text1"/>
          <w:sz w:val="24"/>
          <w:szCs w:val="24"/>
        </w:rPr>
        <w:t>, sin que en algún momento se le interrumpiera o se le solicitar</w:t>
      </w:r>
      <w:r w:rsidR="00D91939">
        <w:rPr>
          <w:rFonts w:ascii="Arial" w:hAnsi="Arial" w:cs="Arial"/>
          <w:color w:val="000000" w:themeColor="text1"/>
          <w:sz w:val="24"/>
          <w:szCs w:val="24"/>
        </w:rPr>
        <w:t>a</w:t>
      </w:r>
      <w:r w:rsidR="008672CE">
        <w:rPr>
          <w:rFonts w:ascii="Arial" w:hAnsi="Arial" w:cs="Arial"/>
          <w:color w:val="000000" w:themeColor="text1"/>
          <w:sz w:val="24"/>
          <w:szCs w:val="24"/>
        </w:rPr>
        <w:t xml:space="preserve"> constreñir sus manifestaciones a la pregunta </w:t>
      </w:r>
      <w:r w:rsidR="008672CE" w:rsidRPr="00740A6F">
        <w:rPr>
          <w:rFonts w:ascii="Arial" w:hAnsi="Arial" w:cs="Arial"/>
          <w:color w:val="000000" w:themeColor="text1"/>
          <w:sz w:val="24"/>
          <w:szCs w:val="24"/>
        </w:rPr>
        <w:t>realizada</w:t>
      </w:r>
      <w:r w:rsidR="005059B3" w:rsidRPr="00740A6F">
        <w:rPr>
          <w:rFonts w:ascii="Arial" w:hAnsi="Arial" w:cs="Arial"/>
          <w:color w:val="000000" w:themeColor="text1"/>
          <w:sz w:val="24"/>
          <w:szCs w:val="24"/>
        </w:rPr>
        <w:t xml:space="preserve">; </w:t>
      </w:r>
      <w:r w:rsidR="003F6C11" w:rsidRPr="00740A6F">
        <w:rPr>
          <w:rFonts w:ascii="Arial" w:hAnsi="Arial" w:cs="Arial"/>
          <w:color w:val="000000" w:themeColor="text1"/>
          <w:sz w:val="24"/>
          <w:szCs w:val="24"/>
        </w:rPr>
        <w:t xml:space="preserve">sin que implicara </w:t>
      </w:r>
      <w:r w:rsidR="00327505" w:rsidRPr="00740A6F">
        <w:rPr>
          <w:rFonts w:ascii="Arial" w:hAnsi="Arial" w:cs="Arial"/>
          <w:color w:val="000000" w:themeColor="text1"/>
          <w:sz w:val="24"/>
          <w:szCs w:val="24"/>
        </w:rPr>
        <w:t xml:space="preserve">de manera </w:t>
      </w:r>
      <w:r w:rsidR="005059B3" w:rsidRPr="00740A6F">
        <w:rPr>
          <w:rFonts w:ascii="Arial" w:hAnsi="Arial" w:cs="Arial"/>
          <w:color w:val="000000" w:themeColor="text1"/>
          <w:sz w:val="24"/>
          <w:szCs w:val="24"/>
        </w:rPr>
        <w:t xml:space="preserve">alguna </w:t>
      </w:r>
      <w:r w:rsidR="00327505" w:rsidRPr="00740A6F">
        <w:rPr>
          <w:rFonts w:ascii="Arial" w:hAnsi="Arial" w:cs="Arial"/>
          <w:color w:val="000000" w:themeColor="text1"/>
          <w:sz w:val="24"/>
          <w:szCs w:val="24"/>
        </w:rPr>
        <w:t xml:space="preserve">una limitación </w:t>
      </w:r>
      <w:r w:rsidR="005059B3" w:rsidRPr="00740A6F">
        <w:rPr>
          <w:rFonts w:ascii="Arial" w:hAnsi="Arial" w:cs="Arial"/>
          <w:color w:val="000000" w:themeColor="text1"/>
          <w:sz w:val="24"/>
          <w:szCs w:val="24"/>
        </w:rPr>
        <w:t xml:space="preserve">para </w:t>
      </w:r>
      <w:r w:rsidRPr="00740A6F">
        <w:rPr>
          <w:rFonts w:ascii="Arial" w:hAnsi="Arial" w:cs="Arial"/>
          <w:color w:val="000000" w:themeColor="text1"/>
          <w:sz w:val="24"/>
          <w:szCs w:val="24"/>
        </w:rPr>
        <w:t>explicar</w:t>
      </w:r>
      <w:r w:rsidR="008672CE" w:rsidRPr="00740A6F">
        <w:rPr>
          <w:rFonts w:ascii="Arial" w:hAnsi="Arial" w:cs="Arial"/>
          <w:color w:val="000000" w:themeColor="text1"/>
          <w:sz w:val="24"/>
          <w:szCs w:val="24"/>
        </w:rPr>
        <w:t xml:space="preserve"> y </w:t>
      </w:r>
      <w:r w:rsidR="00327505" w:rsidRPr="00740A6F">
        <w:rPr>
          <w:rFonts w:ascii="Arial" w:hAnsi="Arial" w:cs="Arial"/>
          <w:color w:val="000000" w:themeColor="text1"/>
          <w:sz w:val="24"/>
          <w:szCs w:val="24"/>
        </w:rPr>
        <w:t xml:space="preserve">ampliar sus </w:t>
      </w:r>
      <w:proofErr w:type="gramStart"/>
      <w:r w:rsidR="00327505" w:rsidRPr="00740A6F">
        <w:rPr>
          <w:rFonts w:ascii="Arial" w:hAnsi="Arial" w:cs="Arial"/>
          <w:color w:val="000000" w:themeColor="text1"/>
          <w:sz w:val="24"/>
          <w:szCs w:val="24"/>
        </w:rPr>
        <w:t>argumentos</w:t>
      </w:r>
      <w:r w:rsidR="004E3DD7" w:rsidRPr="00740A6F">
        <w:rPr>
          <w:rFonts w:ascii="Arial" w:hAnsi="Arial" w:cs="Arial"/>
          <w:color w:val="000000" w:themeColor="text1"/>
          <w:sz w:val="24"/>
          <w:szCs w:val="24"/>
        </w:rPr>
        <w:t>,</w:t>
      </w:r>
      <w:proofErr w:type="gramEnd"/>
      <w:r w:rsidR="004E3DD7" w:rsidRPr="00740A6F">
        <w:rPr>
          <w:rFonts w:ascii="Arial" w:hAnsi="Arial" w:cs="Arial"/>
          <w:color w:val="000000" w:themeColor="text1"/>
          <w:sz w:val="24"/>
          <w:szCs w:val="24"/>
        </w:rPr>
        <w:t xml:space="preserve"> únicamente</w:t>
      </w:r>
      <w:r w:rsidRPr="00740A6F">
        <w:rPr>
          <w:rFonts w:ascii="Arial" w:hAnsi="Arial" w:cs="Arial"/>
          <w:color w:val="000000" w:themeColor="text1"/>
          <w:sz w:val="24"/>
          <w:szCs w:val="24"/>
        </w:rPr>
        <w:t xml:space="preserve"> formó</w:t>
      </w:r>
      <w:r w:rsidR="004E3DD7" w:rsidRPr="00740A6F">
        <w:rPr>
          <w:rFonts w:ascii="Arial" w:hAnsi="Arial" w:cs="Arial"/>
          <w:color w:val="000000" w:themeColor="text1"/>
          <w:sz w:val="24"/>
          <w:szCs w:val="24"/>
        </w:rPr>
        <w:t xml:space="preserve"> parte de la conducción de la asamblea</w:t>
      </w:r>
      <w:r w:rsidR="003F6C11" w:rsidRPr="00740A6F">
        <w:rPr>
          <w:rFonts w:ascii="Arial" w:hAnsi="Arial" w:cs="Arial"/>
          <w:color w:val="000000" w:themeColor="text1"/>
          <w:sz w:val="24"/>
          <w:szCs w:val="24"/>
        </w:rPr>
        <w:t>.</w:t>
      </w:r>
    </w:p>
    <w:p w14:paraId="0D7FBDCB" w14:textId="4681FBED" w:rsidR="00C71324" w:rsidRDefault="004E3DD7" w:rsidP="00421143">
      <w:pPr>
        <w:spacing w:before="100" w:beforeAutospacing="1" w:after="100" w:afterAutospacing="1" w:line="360" w:lineRule="auto"/>
        <w:jc w:val="both"/>
        <w:rPr>
          <w:rFonts w:ascii="Arial" w:hAnsi="Arial" w:cs="Arial"/>
          <w:sz w:val="24"/>
          <w:szCs w:val="24"/>
        </w:rPr>
      </w:pPr>
      <w:r>
        <w:rPr>
          <w:rFonts w:ascii="Arial" w:hAnsi="Arial" w:cs="Arial"/>
          <w:color w:val="000000" w:themeColor="text1"/>
          <w:sz w:val="24"/>
          <w:szCs w:val="24"/>
        </w:rPr>
        <w:t xml:space="preserve"> </w:t>
      </w:r>
      <w:r w:rsidR="00327505" w:rsidRPr="00C71324">
        <w:rPr>
          <w:rFonts w:ascii="Arial" w:hAnsi="Arial" w:cs="Arial"/>
          <w:color w:val="000000" w:themeColor="text1"/>
          <w:sz w:val="24"/>
          <w:szCs w:val="24"/>
        </w:rPr>
        <w:t>Ahora, como ya se dijo</w:t>
      </w:r>
      <w:r w:rsidR="00321A2D">
        <w:rPr>
          <w:rFonts w:ascii="Arial" w:hAnsi="Arial" w:cs="Arial"/>
          <w:color w:val="000000" w:themeColor="text1"/>
          <w:sz w:val="24"/>
          <w:szCs w:val="24"/>
        </w:rPr>
        <w:t>,</w:t>
      </w:r>
      <w:r w:rsidR="00327505" w:rsidRPr="00C71324">
        <w:rPr>
          <w:rFonts w:ascii="Arial" w:hAnsi="Arial" w:cs="Arial"/>
          <w:color w:val="000000" w:themeColor="text1"/>
          <w:sz w:val="24"/>
          <w:szCs w:val="24"/>
        </w:rPr>
        <w:t xml:space="preserve"> </w:t>
      </w:r>
      <w:r w:rsidR="00C71324" w:rsidRPr="00C71324">
        <w:rPr>
          <w:rFonts w:ascii="Arial" w:eastAsia="Arial" w:hAnsi="Arial" w:cs="Arial"/>
          <w:color w:val="000000" w:themeColor="text1"/>
          <w:sz w:val="24"/>
          <w:szCs w:val="24"/>
          <w:lang w:eastAsia="es-MX"/>
        </w:rPr>
        <w:t>tratándose de un sistema normativo indígena con prácticas deliberativas predominantemente orales, el análisis d</w:t>
      </w:r>
      <w:r w:rsidR="00C71324" w:rsidRPr="00C71324">
        <w:rPr>
          <w:rFonts w:ascii="Arial" w:hAnsi="Arial" w:cs="Arial"/>
          <w:sz w:val="24"/>
          <w:szCs w:val="24"/>
        </w:rPr>
        <w:t>e la garantía de audiencia y de las constancias que documentan los actos comunitarios debe atender a su contexto y forma propia de funcionamiento</w:t>
      </w:r>
      <w:r w:rsidR="008672CE">
        <w:rPr>
          <w:rFonts w:ascii="Arial" w:hAnsi="Arial" w:cs="Arial"/>
          <w:sz w:val="24"/>
          <w:szCs w:val="24"/>
        </w:rPr>
        <w:t xml:space="preserve">, </w:t>
      </w:r>
      <w:r w:rsidR="00C71324" w:rsidRPr="00C71324">
        <w:rPr>
          <w:rFonts w:ascii="Arial" w:hAnsi="Arial" w:cs="Arial"/>
          <w:sz w:val="24"/>
          <w:szCs w:val="24"/>
        </w:rPr>
        <w:t xml:space="preserve">sin exigir formalidades </w:t>
      </w:r>
      <w:r w:rsidR="008672CE">
        <w:rPr>
          <w:rFonts w:ascii="Arial" w:hAnsi="Arial" w:cs="Arial"/>
          <w:sz w:val="24"/>
          <w:szCs w:val="24"/>
        </w:rPr>
        <w:t xml:space="preserve">de un </w:t>
      </w:r>
      <w:r w:rsidR="00C71324" w:rsidRPr="00C71324">
        <w:rPr>
          <w:rFonts w:ascii="Arial" w:hAnsi="Arial" w:cs="Arial"/>
          <w:sz w:val="24"/>
          <w:szCs w:val="24"/>
        </w:rPr>
        <w:t>procedimiento</w:t>
      </w:r>
      <w:r w:rsidR="008672CE">
        <w:rPr>
          <w:rFonts w:ascii="Arial" w:hAnsi="Arial" w:cs="Arial"/>
          <w:sz w:val="24"/>
          <w:szCs w:val="24"/>
        </w:rPr>
        <w:t xml:space="preserve"> común</w:t>
      </w:r>
      <w:r w:rsidR="00C71324" w:rsidRPr="00C71324">
        <w:rPr>
          <w:rFonts w:ascii="Arial" w:hAnsi="Arial" w:cs="Arial"/>
          <w:sz w:val="24"/>
          <w:szCs w:val="24"/>
        </w:rPr>
        <w:t>, pero sí verificando que existan elementos suficientes para evitar la indefensión.</w:t>
      </w:r>
    </w:p>
    <w:p w14:paraId="5E968D82" w14:textId="3CCD7B6F" w:rsidR="008672CE" w:rsidRPr="00740A6F" w:rsidRDefault="008672CE" w:rsidP="00421143">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Lo que se estima que </w:t>
      </w:r>
      <w:r w:rsidR="009B2522">
        <w:rPr>
          <w:rFonts w:ascii="Arial" w:hAnsi="Arial" w:cs="Arial"/>
          <w:color w:val="000000" w:themeColor="text1"/>
          <w:sz w:val="24"/>
          <w:szCs w:val="24"/>
        </w:rPr>
        <w:t>sí</w:t>
      </w:r>
      <w:r>
        <w:rPr>
          <w:rFonts w:ascii="Arial" w:hAnsi="Arial" w:cs="Arial"/>
          <w:color w:val="000000" w:themeColor="text1"/>
          <w:sz w:val="24"/>
          <w:szCs w:val="24"/>
        </w:rPr>
        <w:t xml:space="preserve"> ocurrió en el caso pues</w:t>
      </w:r>
      <w:r w:rsidR="00321A2D">
        <w:rPr>
          <w:rFonts w:ascii="Arial" w:hAnsi="Arial" w:cs="Arial"/>
          <w:color w:val="000000" w:themeColor="text1"/>
          <w:sz w:val="24"/>
          <w:szCs w:val="24"/>
        </w:rPr>
        <w:t>,</w:t>
      </w:r>
      <w:r>
        <w:rPr>
          <w:rFonts w:ascii="Arial" w:hAnsi="Arial" w:cs="Arial"/>
          <w:color w:val="000000" w:themeColor="text1"/>
          <w:sz w:val="24"/>
          <w:szCs w:val="24"/>
        </w:rPr>
        <w:t xml:space="preserve"> incluso</w:t>
      </w:r>
      <w:r w:rsidR="00321A2D">
        <w:rPr>
          <w:rFonts w:ascii="Arial" w:hAnsi="Arial" w:cs="Arial"/>
          <w:color w:val="000000" w:themeColor="text1"/>
          <w:sz w:val="24"/>
          <w:szCs w:val="24"/>
        </w:rPr>
        <w:t>,</w:t>
      </w:r>
      <w:r w:rsidR="00D91939">
        <w:rPr>
          <w:rFonts w:ascii="Arial" w:hAnsi="Arial" w:cs="Arial"/>
          <w:color w:val="000000" w:themeColor="text1"/>
          <w:sz w:val="24"/>
          <w:szCs w:val="24"/>
        </w:rPr>
        <w:t xml:space="preserve"> la actora </w:t>
      </w:r>
      <w:r>
        <w:rPr>
          <w:rFonts w:ascii="Arial" w:hAnsi="Arial" w:cs="Arial"/>
          <w:color w:val="000000" w:themeColor="text1"/>
          <w:sz w:val="24"/>
          <w:szCs w:val="24"/>
        </w:rPr>
        <w:t>no s</w:t>
      </w:r>
      <w:r w:rsidR="00321A2D">
        <w:rPr>
          <w:rFonts w:ascii="Arial" w:hAnsi="Arial" w:cs="Arial"/>
          <w:color w:val="000000" w:themeColor="text1"/>
          <w:sz w:val="24"/>
          <w:szCs w:val="24"/>
        </w:rPr>
        <w:t>o</w:t>
      </w:r>
      <w:r>
        <w:rPr>
          <w:rFonts w:ascii="Arial" w:hAnsi="Arial" w:cs="Arial"/>
          <w:color w:val="000000" w:themeColor="text1"/>
          <w:sz w:val="24"/>
          <w:szCs w:val="24"/>
        </w:rPr>
        <w:t xml:space="preserve">lo participó en una ocasión, </w:t>
      </w:r>
      <w:r w:rsidR="00321A2D" w:rsidRPr="00740A6F">
        <w:rPr>
          <w:rFonts w:ascii="Arial" w:hAnsi="Arial" w:cs="Arial"/>
          <w:color w:val="000000" w:themeColor="text1"/>
          <w:sz w:val="24"/>
          <w:szCs w:val="24"/>
        </w:rPr>
        <w:t xml:space="preserve">sino, </w:t>
      </w:r>
      <w:r w:rsidRPr="00740A6F">
        <w:rPr>
          <w:rFonts w:ascii="Arial" w:hAnsi="Arial" w:cs="Arial"/>
          <w:color w:val="000000" w:themeColor="text1"/>
          <w:sz w:val="24"/>
          <w:szCs w:val="24"/>
        </w:rPr>
        <w:t xml:space="preserve">por el contrario, tuvo oportunidad de hacerlo, por lo menos en dos ocasiones, de las que se advierte explicó de manera amplia y detallada sus agravios. De ahí lo </w:t>
      </w:r>
      <w:r w:rsidRPr="00740A6F">
        <w:rPr>
          <w:rFonts w:ascii="Arial" w:hAnsi="Arial" w:cs="Arial"/>
          <w:b/>
          <w:color w:val="000000" w:themeColor="text1"/>
          <w:sz w:val="24"/>
          <w:szCs w:val="24"/>
        </w:rPr>
        <w:t>infundado</w:t>
      </w:r>
      <w:r w:rsidRPr="00740A6F">
        <w:rPr>
          <w:rFonts w:ascii="Arial" w:hAnsi="Arial" w:cs="Arial"/>
          <w:color w:val="000000" w:themeColor="text1"/>
          <w:sz w:val="24"/>
          <w:szCs w:val="24"/>
        </w:rPr>
        <w:t xml:space="preserve"> de su planteamiento. </w:t>
      </w:r>
    </w:p>
    <w:p w14:paraId="0B41DE22" w14:textId="08843C65" w:rsidR="00327505" w:rsidRDefault="0029422F" w:rsidP="001E7589">
      <w:p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sidRPr="00740A6F">
        <w:rPr>
          <w:rFonts w:ascii="Arial" w:eastAsia="Arial" w:hAnsi="Arial" w:cs="Arial"/>
          <w:color w:val="000000"/>
          <w:sz w:val="24"/>
          <w:szCs w:val="24"/>
          <w:lang w:eastAsia="es-MX"/>
        </w:rPr>
        <w:t xml:space="preserve">De igual manera, se considera </w:t>
      </w:r>
      <w:r w:rsidR="00667252" w:rsidRPr="00740A6F">
        <w:rPr>
          <w:rFonts w:ascii="Arial" w:eastAsia="Arial" w:hAnsi="Arial" w:cs="Arial"/>
          <w:color w:val="000000"/>
          <w:sz w:val="24"/>
          <w:szCs w:val="24"/>
          <w:lang w:eastAsia="es-MX"/>
        </w:rPr>
        <w:t xml:space="preserve">que no le asiste razón </w:t>
      </w:r>
      <w:r w:rsidRPr="00740A6F">
        <w:rPr>
          <w:rFonts w:ascii="Arial" w:eastAsia="Arial" w:hAnsi="Arial" w:cs="Arial"/>
          <w:color w:val="000000"/>
          <w:sz w:val="24"/>
          <w:szCs w:val="24"/>
          <w:lang w:eastAsia="es-MX"/>
        </w:rPr>
        <w:t xml:space="preserve">respecto de </w:t>
      </w:r>
      <w:r w:rsidR="00327505" w:rsidRPr="00740A6F">
        <w:rPr>
          <w:rFonts w:ascii="Arial" w:eastAsia="Arial" w:hAnsi="Arial" w:cs="Arial"/>
          <w:color w:val="000000"/>
          <w:sz w:val="24"/>
          <w:szCs w:val="24"/>
          <w:lang w:eastAsia="es-MX"/>
        </w:rPr>
        <w:t>su agravio relativo a que no se le preguntó acerca de su remuneración, pues se insiste en que la actora tuvo la libertad de expresarse respecto a</w:t>
      </w:r>
      <w:r w:rsidR="004E3DD7" w:rsidRPr="00740A6F">
        <w:rPr>
          <w:rFonts w:ascii="Arial" w:eastAsia="Arial" w:hAnsi="Arial" w:cs="Arial"/>
          <w:color w:val="000000"/>
          <w:sz w:val="24"/>
          <w:szCs w:val="24"/>
          <w:lang w:eastAsia="es-MX"/>
        </w:rPr>
        <w:t xml:space="preserve"> cualquier </w:t>
      </w:r>
      <w:r w:rsidR="00327505" w:rsidRPr="00740A6F">
        <w:rPr>
          <w:rFonts w:ascii="Arial" w:eastAsia="Arial" w:hAnsi="Arial" w:cs="Arial"/>
          <w:color w:val="000000"/>
          <w:sz w:val="24"/>
          <w:szCs w:val="24"/>
          <w:lang w:eastAsia="es-MX"/>
        </w:rPr>
        <w:t xml:space="preserve">tema </w:t>
      </w:r>
      <w:r w:rsidR="004E3DD7" w:rsidRPr="00740A6F">
        <w:rPr>
          <w:rFonts w:ascii="Arial" w:eastAsia="Arial" w:hAnsi="Arial" w:cs="Arial"/>
          <w:color w:val="000000"/>
          <w:sz w:val="24"/>
          <w:szCs w:val="24"/>
          <w:lang w:eastAsia="es-MX"/>
        </w:rPr>
        <w:t>que considerar</w:t>
      </w:r>
      <w:r w:rsidR="00321A2D" w:rsidRPr="00740A6F">
        <w:rPr>
          <w:rFonts w:ascii="Arial" w:eastAsia="Arial" w:hAnsi="Arial" w:cs="Arial"/>
          <w:color w:val="000000"/>
          <w:sz w:val="24"/>
          <w:szCs w:val="24"/>
          <w:lang w:eastAsia="es-MX"/>
        </w:rPr>
        <w:t>a</w:t>
      </w:r>
      <w:r w:rsidR="004E3DD7" w:rsidRPr="00740A6F">
        <w:rPr>
          <w:rFonts w:ascii="Arial" w:eastAsia="Arial" w:hAnsi="Arial" w:cs="Arial"/>
          <w:color w:val="000000"/>
          <w:sz w:val="24"/>
          <w:szCs w:val="24"/>
          <w:lang w:eastAsia="es-MX"/>
        </w:rPr>
        <w:t xml:space="preserve"> pertinente.</w:t>
      </w:r>
    </w:p>
    <w:p w14:paraId="0813AD0C" w14:textId="77777777" w:rsidR="00EB4F9B" w:rsidRDefault="00EB4F9B" w:rsidP="00421143">
      <w:p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p>
    <w:p w14:paraId="6CC88EC1" w14:textId="7436964A" w:rsidR="009B2522" w:rsidRDefault="00327505" w:rsidP="00421143">
      <w:pPr>
        <w:spacing w:before="100" w:beforeAutospacing="1" w:after="100" w:afterAutospacing="1" w:line="360" w:lineRule="auto"/>
        <w:jc w:val="both"/>
        <w:rPr>
          <w:rFonts w:ascii="Arial" w:hAnsi="Arial" w:cs="Arial"/>
          <w:color w:val="000000" w:themeColor="text1"/>
          <w:sz w:val="24"/>
          <w:szCs w:val="24"/>
        </w:rPr>
      </w:pPr>
      <w:r>
        <w:rPr>
          <w:rFonts w:ascii="Arial" w:eastAsia="Arial" w:hAnsi="Arial" w:cs="Arial"/>
          <w:color w:val="000000"/>
          <w:sz w:val="24"/>
          <w:szCs w:val="24"/>
          <w:lang w:eastAsia="es-MX"/>
        </w:rPr>
        <w:t>Aunado a</w:t>
      </w:r>
      <w:r w:rsidR="004E3DD7">
        <w:rPr>
          <w:rFonts w:ascii="Arial" w:eastAsia="Arial" w:hAnsi="Arial" w:cs="Arial"/>
          <w:color w:val="000000"/>
          <w:sz w:val="24"/>
          <w:szCs w:val="24"/>
          <w:lang w:eastAsia="es-MX"/>
        </w:rPr>
        <w:t xml:space="preserve"> lo anterior, de la documental allegada por las autoridades responsables relativa a la invitación que se le hace a la actora para acudir a la Asamblea General</w:t>
      </w:r>
      <w:r w:rsidR="004E3DD7" w:rsidRPr="00740A6F">
        <w:rPr>
          <w:rFonts w:ascii="Arial" w:eastAsia="Arial" w:hAnsi="Arial" w:cs="Arial"/>
          <w:color w:val="000000"/>
          <w:sz w:val="24"/>
          <w:szCs w:val="24"/>
          <w:lang w:eastAsia="es-MX"/>
        </w:rPr>
        <w:t>, se</w:t>
      </w:r>
      <w:r w:rsidR="00321A2D" w:rsidRPr="00740A6F">
        <w:rPr>
          <w:rFonts w:ascii="Arial" w:eastAsia="Arial" w:hAnsi="Arial" w:cs="Arial"/>
          <w:color w:val="000000"/>
          <w:sz w:val="24"/>
          <w:szCs w:val="24"/>
          <w:lang w:eastAsia="es-MX"/>
        </w:rPr>
        <w:t xml:space="preserve"> advierte que se</w:t>
      </w:r>
      <w:r w:rsidR="004E3DD7" w:rsidRPr="00740A6F">
        <w:rPr>
          <w:rFonts w:ascii="Arial" w:eastAsia="Arial" w:hAnsi="Arial" w:cs="Arial"/>
          <w:color w:val="000000"/>
          <w:sz w:val="24"/>
          <w:szCs w:val="24"/>
          <w:lang w:eastAsia="es-MX"/>
        </w:rPr>
        <w:t xml:space="preserve"> hizo de su conocimiento que podría hacer llegar sus argumentos</w:t>
      </w:r>
      <w:r w:rsidR="0029422F" w:rsidRPr="00740A6F">
        <w:rPr>
          <w:rFonts w:ascii="Arial" w:eastAsia="Arial" w:hAnsi="Arial" w:cs="Arial"/>
          <w:color w:val="000000"/>
          <w:sz w:val="24"/>
          <w:szCs w:val="24"/>
          <w:lang w:eastAsia="es-MX"/>
        </w:rPr>
        <w:t xml:space="preserve"> por escrito</w:t>
      </w:r>
      <w:r w:rsidR="004E3DD7" w:rsidRPr="00740A6F">
        <w:rPr>
          <w:rFonts w:ascii="Arial" w:eastAsia="Arial" w:hAnsi="Arial" w:cs="Arial"/>
          <w:color w:val="000000"/>
          <w:sz w:val="24"/>
          <w:szCs w:val="24"/>
          <w:lang w:eastAsia="es-MX"/>
        </w:rPr>
        <w:t xml:space="preserve"> con la debida antelación para que se les diera lectura en la Asamblea, a efecto de garantizar que su posición fuera valorada antes de emitir una decisión</w:t>
      </w:r>
      <w:r w:rsidR="009B2522" w:rsidRPr="00740A6F">
        <w:rPr>
          <w:rFonts w:ascii="Arial" w:eastAsia="Arial" w:hAnsi="Arial" w:cs="Arial"/>
          <w:color w:val="000000"/>
          <w:sz w:val="24"/>
          <w:szCs w:val="24"/>
          <w:lang w:eastAsia="es-MX"/>
        </w:rPr>
        <w:t xml:space="preserve">, tal como fue ordenado por este </w:t>
      </w:r>
      <w:r w:rsidR="00321A2D" w:rsidRPr="00740A6F">
        <w:rPr>
          <w:rFonts w:ascii="Arial" w:eastAsia="Arial" w:hAnsi="Arial" w:cs="Arial"/>
          <w:color w:val="000000"/>
          <w:sz w:val="24"/>
          <w:szCs w:val="24"/>
          <w:lang w:eastAsia="es-MX"/>
        </w:rPr>
        <w:t xml:space="preserve">Tribunal Electoral </w:t>
      </w:r>
      <w:r w:rsidR="009B2522" w:rsidRPr="00740A6F">
        <w:rPr>
          <w:rFonts w:ascii="Arial" w:eastAsia="Arial" w:hAnsi="Arial" w:cs="Arial"/>
          <w:color w:val="000000"/>
          <w:sz w:val="24"/>
          <w:szCs w:val="24"/>
          <w:lang w:eastAsia="es-MX"/>
        </w:rPr>
        <w:t>local</w:t>
      </w:r>
      <w:r w:rsidR="004E3DD7" w:rsidRPr="00740A6F">
        <w:rPr>
          <w:rFonts w:ascii="Arial" w:eastAsia="Arial" w:hAnsi="Arial" w:cs="Arial"/>
          <w:color w:val="000000"/>
          <w:sz w:val="24"/>
          <w:szCs w:val="24"/>
          <w:lang w:eastAsia="es-MX"/>
        </w:rPr>
        <w:t xml:space="preserve">. </w:t>
      </w:r>
      <w:r w:rsidR="009B2522" w:rsidRPr="00740A6F">
        <w:rPr>
          <w:rFonts w:ascii="Arial" w:hAnsi="Arial" w:cs="Arial"/>
          <w:color w:val="000000" w:themeColor="text1"/>
          <w:sz w:val="24"/>
          <w:szCs w:val="24"/>
        </w:rPr>
        <w:t>De todo</w:t>
      </w:r>
      <w:r w:rsidR="009B2522">
        <w:rPr>
          <w:rFonts w:ascii="Arial" w:hAnsi="Arial" w:cs="Arial"/>
          <w:color w:val="000000" w:themeColor="text1"/>
          <w:sz w:val="24"/>
          <w:szCs w:val="24"/>
        </w:rPr>
        <w:t xml:space="preserve"> lo anterior, es posible concluir que </w:t>
      </w:r>
      <w:r w:rsidR="009B2522" w:rsidRPr="00340087">
        <w:rPr>
          <w:rFonts w:ascii="Arial" w:hAnsi="Arial" w:cs="Arial"/>
          <w:color w:val="000000" w:themeColor="text1"/>
          <w:sz w:val="24"/>
          <w:szCs w:val="24"/>
        </w:rPr>
        <w:lastRenderedPageBreak/>
        <w:t xml:space="preserve">la actora </w:t>
      </w:r>
      <w:r w:rsidR="009B2522">
        <w:rPr>
          <w:rFonts w:ascii="Arial" w:hAnsi="Arial" w:cs="Arial"/>
          <w:color w:val="000000" w:themeColor="text1"/>
          <w:sz w:val="24"/>
          <w:szCs w:val="24"/>
        </w:rPr>
        <w:t xml:space="preserve">tuvo en todo momento </w:t>
      </w:r>
      <w:r w:rsidR="009B2522" w:rsidRPr="00340087">
        <w:rPr>
          <w:rFonts w:ascii="Arial" w:hAnsi="Arial" w:cs="Arial"/>
          <w:color w:val="000000" w:themeColor="text1"/>
          <w:sz w:val="24"/>
          <w:szCs w:val="24"/>
        </w:rPr>
        <w:t>derecho de defensa y garantía de audiencia</w:t>
      </w:r>
      <w:r w:rsidR="009B2522">
        <w:rPr>
          <w:rFonts w:ascii="Arial" w:hAnsi="Arial" w:cs="Arial"/>
          <w:color w:val="000000" w:themeColor="text1"/>
          <w:sz w:val="24"/>
          <w:szCs w:val="24"/>
        </w:rPr>
        <w:t xml:space="preserve">. </w:t>
      </w:r>
    </w:p>
    <w:p w14:paraId="0F26D044" w14:textId="131ECE2C" w:rsidR="00D62424" w:rsidRPr="00D62424" w:rsidRDefault="00EB4F9B" w:rsidP="00D62424">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r w:rsidRPr="0043421C">
        <w:rPr>
          <w:rFonts w:ascii="Arial" w:eastAsia="Arial" w:hAnsi="Arial" w:cs="Arial"/>
          <w:sz w:val="24"/>
          <w:szCs w:val="24"/>
          <w:lang w:eastAsia="es-MX"/>
        </w:rPr>
        <w:t xml:space="preserve">En tal sentido, cabe señalar que </w:t>
      </w:r>
      <w:r w:rsidRPr="0043421C">
        <w:rPr>
          <w:rFonts w:ascii="Arial" w:hAnsi="Arial" w:cs="Arial"/>
          <w:sz w:val="24"/>
          <w:szCs w:val="24"/>
        </w:rPr>
        <w:t>la Sala Superior</w:t>
      </w:r>
      <w:r w:rsidR="00D91939" w:rsidRPr="0043421C">
        <w:rPr>
          <w:rFonts w:ascii="Arial" w:hAnsi="Arial" w:cs="Arial"/>
          <w:sz w:val="24"/>
          <w:szCs w:val="24"/>
        </w:rPr>
        <w:t>,</w:t>
      </w:r>
      <w:r w:rsidRPr="0043421C">
        <w:rPr>
          <w:rStyle w:val="Refdenotaalpie"/>
          <w:rFonts w:ascii="Arial" w:hAnsi="Arial" w:cs="Arial"/>
          <w:sz w:val="24"/>
          <w:szCs w:val="24"/>
        </w:rPr>
        <w:footnoteReference w:id="50"/>
      </w:r>
      <w:r w:rsidRPr="0043421C">
        <w:rPr>
          <w:rFonts w:ascii="Arial" w:hAnsi="Arial" w:cs="Arial"/>
          <w:sz w:val="24"/>
          <w:szCs w:val="24"/>
        </w:rPr>
        <w:t xml:space="preserve"> sostuvo el criterio en el sentido de que, aunque la Asamblea General Comunitaria tiene el derecho de prever y llevar a cabo procedimiento de revocación de mandato,</w:t>
      </w:r>
      <w:r w:rsidR="00D91939" w:rsidRPr="0043421C">
        <w:rPr>
          <w:rFonts w:ascii="Arial" w:hAnsi="Arial" w:cs="Arial"/>
          <w:sz w:val="24"/>
          <w:szCs w:val="24"/>
        </w:rPr>
        <w:t xml:space="preserve"> mínimo debe satisfacer </w:t>
      </w:r>
      <w:r w:rsidRPr="0043421C">
        <w:rPr>
          <w:rFonts w:ascii="Arial" w:hAnsi="Arial" w:cs="Arial"/>
          <w:sz w:val="24"/>
          <w:szCs w:val="24"/>
        </w:rPr>
        <w:t>los principios de certeza, participación libre e informada, así como la garantía de audiencia de las personas sujetas al proceso de revocación o terminación de mandato</w:t>
      </w:r>
      <w:r w:rsidR="00D62424" w:rsidRPr="0043421C">
        <w:rPr>
          <w:rFonts w:ascii="Arial" w:hAnsi="Arial" w:cs="Arial"/>
          <w:sz w:val="24"/>
          <w:szCs w:val="24"/>
        </w:rPr>
        <w:t>; así como la garantía de audiencia de las personas sujetas al proceso de revocación o terminación de mandato; cuestión que está demostrada, se ha cumplido a cabalidad por parte de las autoridades responsables.</w:t>
      </w:r>
    </w:p>
    <w:p w14:paraId="7E9B8123" w14:textId="77777777" w:rsidR="00D91939" w:rsidRDefault="00D91939" w:rsidP="00EB4F9B">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p>
    <w:p w14:paraId="267C52B0" w14:textId="19A1A769" w:rsidR="003F6C11" w:rsidRDefault="0029422F" w:rsidP="00587512">
      <w:pPr>
        <w:pBdr>
          <w:top w:val="nil"/>
          <w:left w:val="nil"/>
          <w:bottom w:val="nil"/>
          <w:right w:val="nil"/>
          <w:between w:val="nil"/>
        </w:pBdr>
        <w:spacing w:before="100" w:beforeAutospacing="1" w:after="100" w:afterAutospacing="1" w:line="360" w:lineRule="auto"/>
        <w:contextualSpacing/>
        <w:jc w:val="both"/>
        <w:rPr>
          <w:rFonts w:ascii="Arial" w:eastAsia="Arial" w:hAnsi="Arial" w:cs="Arial"/>
          <w:sz w:val="24"/>
          <w:szCs w:val="24"/>
          <w:lang w:eastAsia="es-MX"/>
        </w:rPr>
      </w:pPr>
      <w:r w:rsidRPr="0043421C">
        <w:rPr>
          <w:rFonts w:ascii="Arial" w:eastAsia="Arial" w:hAnsi="Arial" w:cs="Arial"/>
          <w:sz w:val="24"/>
          <w:szCs w:val="24"/>
          <w:lang w:eastAsia="es-MX"/>
        </w:rPr>
        <w:t>Además,</w:t>
      </w:r>
      <w:r w:rsidR="00327505" w:rsidRPr="0043421C">
        <w:rPr>
          <w:rFonts w:ascii="Arial" w:eastAsia="Arial" w:hAnsi="Arial" w:cs="Arial"/>
          <w:sz w:val="24"/>
          <w:szCs w:val="24"/>
          <w:lang w:eastAsia="es-MX"/>
        </w:rPr>
        <w:t xml:space="preserve"> </w:t>
      </w:r>
      <w:r w:rsidR="00EB4F9B" w:rsidRPr="0043421C">
        <w:rPr>
          <w:rFonts w:ascii="Arial" w:eastAsia="Arial" w:hAnsi="Arial" w:cs="Arial"/>
          <w:sz w:val="24"/>
          <w:szCs w:val="24"/>
          <w:lang w:eastAsia="es-MX"/>
        </w:rPr>
        <w:t xml:space="preserve">es importante destacar que </w:t>
      </w:r>
      <w:r w:rsidR="00327505" w:rsidRPr="0043421C">
        <w:rPr>
          <w:rFonts w:ascii="Arial" w:eastAsia="Arial" w:hAnsi="Arial" w:cs="Arial"/>
          <w:sz w:val="24"/>
          <w:szCs w:val="24"/>
          <w:lang w:eastAsia="es-MX"/>
        </w:rPr>
        <w:t xml:space="preserve">del contexto de la comunidad y lo relatado por las responsables, al existir pérdida de confianza no pueden recibir </w:t>
      </w:r>
      <w:r w:rsidR="009023C1" w:rsidRPr="0043421C">
        <w:rPr>
          <w:rFonts w:ascii="Arial" w:eastAsia="Arial" w:hAnsi="Arial" w:cs="Arial"/>
          <w:sz w:val="24"/>
          <w:szCs w:val="24"/>
          <w:lang w:eastAsia="es-MX"/>
        </w:rPr>
        <w:t xml:space="preserve">una remuneración </w:t>
      </w:r>
      <w:r w:rsidR="00327505" w:rsidRPr="0043421C">
        <w:rPr>
          <w:rFonts w:ascii="Arial" w:eastAsia="Arial" w:hAnsi="Arial" w:cs="Arial"/>
          <w:sz w:val="24"/>
          <w:szCs w:val="24"/>
          <w:lang w:eastAsia="es-MX"/>
        </w:rPr>
        <w:t xml:space="preserve">quienes para la comunidad no están ejerciendo sus deberes conforme a los principios de su normativa interna. </w:t>
      </w:r>
      <w:r w:rsidR="00587512" w:rsidRPr="0043421C">
        <w:rPr>
          <w:rFonts w:ascii="Arial" w:eastAsia="Arial" w:hAnsi="Arial" w:cs="Arial"/>
          <w:sz w:val="24"/>
          <w:szCs w:val="24"/>
          <w:lang w:eastAsia="es-MX"/>
        </w:rPr>
        <w:t>Lo que así fue determinado por la Asamblea General, acorde con su atribución regulada por sus usos y costumbres</w:t>
      </w:r>
      <w:r w:rsidR="00587512" w:rsidRPr="00740A6F">
        <w:rPr>
          <w:rFonts w:ascii="Arial" w:eastAsia="Arial" w:hAnsi="Arial" w:cs="Arial"/>
          <w:sz w:val="24"/>
          <w:szCs w:val="24"/>
          <w:lang w:eastAsia="es-MX"/>
        </w:rPr>
        <w:t xml:space="preserve">. </w:t>
      </w:r>
      <w:r w:rsidR="003F6C11" w:rsidRPr="00740A6F">
        <w:rPr>
          <w:rFonts w:ascii="Arial" w:eastAsia="Arial" w:hAnsi="Arial" w:cs="Arial"/>
          <w:sz w:val="24"/>
          <w:szCs w:val="24"/>
          <w:lang w:eastAsia="es-MX"/>
        </w:rPr>
        <w:t>Y aspecto que se reconoce parte de su autoorganización y libre determinación, aspectos sobre los que este Tribunal no puede determinar o incidir.</w:t>
      </w:r>
      <w:r w:rsidR="003F6C11">
        <w:rPr>
          <w:rFonts w:ascii="Arial" w:eastAsia="Arial" w:hAnsi="Arial" w:cs="Arial"/>
          <w:sz w:val="24"/>
          <w:szCs w:val="24"/>
          <w:lang w:eastAsia="es-MX"/>
        </w:rPr>
        <w:t xml:space="preserve"> </w:t>
      </w:r>
    </w:p>
    <w:p w14:paraId="52C1EC0D" w14:textId="77777777" w:rsidR="0071349E" w:rsidRPr="00587512" w:rsidRDefault="0071349E" w:rsidP="00587512">
      <w:pPr>
        <w:pBdr>
          <w:top w:val="nil"/>
          <w:left w:val="nil"/>
          <w:bottom w:val="nil"/>
          <w:right w:val="nil"/>
          <w:between w:val="nil"/>
        </w:pBdr>
        <w:spacing w:before="100" w:beforeAutospacing="1" w:after="100" w:afterAutospacing="1" w:line="360" w:lineRule="auto"/>
        <w:contextualSpacing/>
        <w:jc w:val="both"/>
        <w:rPr>
          <w:rFonts w:ascii="Arial" w:eastAsia="Arial" w:hAnsi="Arial" w:cs="Arial"/>
          <w:sz w:val="24"/>
          <w:szCs w:val="24"/>
          <w:lang w:eastAsia="es-MX"/>
        </w:rPr>
      </w:pPr>
    </w:p>
    <w:p w14:paraId="7FFF7446" w14:textId="12CD596B" w:rsidR="00E94DB8" w:rsidRDefault="000E6D2D" w:rsidP="009023C1">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P</w:t>
      </w:r>
      <w:r w:rsidR="00E94DB8">
        <w:rPr>
          <w:rFonts w:ascii="Arial" w:hAnsi="Arial" w:cs="Arial"/>
          <w:color w:val="000000" w:themeColor="text1"/>
          <w:sz w:val="24"/>
          <w:szCs w:val="24"/>
        </w:rPr>
        <w:t xml:space="preserve">or lo que ve a la </w:t>
      </w:r>
      <w:r w:rsidR="00A138F8">
        <w:rPr>
          <w:rFonts w:ascii="Arial" w:hAnsi="Arial" w:cs="Arial"/>
          <w:color w:val="000000" w:themeColor="text1"/>
          <w:sz w:val="24"/>
          <w:szCs w:val="24"/>
        </w:rPr>
        <w:t xml:space="preserve">irregularidad </w:t>
      </w:r>
      <w:r>
        <w:rPr>
          <w:rFonts w:ascii="Arial" w:hAnsi="Arial" w:cs="Arial"/>
          <w:color w:val="000000" w:themeColor="text1"/>
          <w:sz w:val="24"/>
          <w:szCs w:val="24"/>
        </w:rPr>
        <w:t xml:space="preserve">planteada por la actora relativa a que </w:t>
      </w:r>
      <w:r w:rsidR="00A138F8">
        <w:rPr>
          <w:rFonts w:ascii="Arial" w:hAnsi="Arial" w:cs="Arial"/>
          <w:color w:val="000000" w:themeColor="text1"/>
          <w:sz w:val="24"/>
          <w:szCs w:val="24"/>
        </w:rPr>
        <w:t>la A</w:t>
      </w:r>
      <w:r w:rsidR="00E94DB8">
        <w:rPr>
          <w:rFonts w:ascii="Arial" w:hAnsi="Arial" w:cs="Arial"/>
          <w:color w:val="000000" w:themeColor="text1"/>
          <w:sz w:val="24"/>
          <w:szCs w:val="24"/>
        </w:rPr>
        <w:t xml:space="preserve">samblea </w:t>
      </w:r>
      <w:r>
        <w:rPr>
          <w:rFonts w:ascii="Arial" w:hAnsi="Arial" w:cs="Arial"/>
          <w:color w:val="000000" w:themeColor="text1"/>
          <w:sz w:val="24"/>
          <w:szCs w:val="24"/>
        </w:rPr>
        <w:t>s</w:t>
      </w:r>
      <w:r w:rsidR="00E94DB8">
        <w:rPr>
          <w:rFonts w:ascii="Arial" w:hAnsi="Arial" w:cs="Arial"/>
          <w:color w:val="000000" w:themeColor="text1"/>
          <w:sz w:val="24"/>
          <w:szCs w:val="24"/>
        </w:rPr>
        <w:t xml:space="preserve">e realizó en un lugar diverso al que de manera general se llevan este tipo de asambleas; esto es, en la plaza principal </w:t>
      </w:r>
      <w:r>
        <w:rPr>
          <w:rFonts w:ascii="Arial" w:hAnsi="Arial" w:cs="Arial"/>
          <w:color w:val="000000" w:themeColor="text1"/>
          <w:sz w:val="24"/>
          <w:szCs w:val="24"/>
        </w:rPr>
        <w:t xml:space="preserve">de </w:t>
      </w:r>
      <w:r w:rsidR="002D2BDE" w:rsidRPr="002D2BDE">
        <w:rPr>
          <w:rFonts w:ascii="Arial" w:hAnsi="Arial" w:cs="Arial"/>
          <w:color w:val="FFFFFF"/>
          <w:sz w:val="24"/>
          <w:szCs w:val="24"/>
          <w:highlight w:val="darkCyan"/>
        </w:rPr>
        <w:t>[No.43]_ELIMINADO_el_Municipio_[28]</w:t>
      </w:r>
      <w:r>
        <w:rPr>
          <w:rFonts w:ascii="Arial" w:hAnsi="Arial" w:cs="Arial"/>
          <w:color w:val="000000" w:themeColor="text1"/>
          <w:sz w:val="24"/>
          <w:szCs w:val="24"/>
        </w:rPr>
        <w:t xml:space="preserve">, junto a la Pérgola, se considera de igual manera </w:t>
      </w:r>
      <w:r w:rsidRPr="001C4CA5">
        <w:rPr>
          <w:rFonts w:ascii="Arial" w:hAnsi="Arial" w:cs="Arial"/>
          <w:b/>
          <w:color w:val="000000" w:themeColor="text1"/>
          <w:sz w:val="24"/>
          <w:szCs w:val="24"/>
        </w:rPr>
        <w:t>infundado</w:t>
      </w:r>
      <w:r>
        <w:rPr>
          <w:rFonts w:ascii="Arial" w:hAnsi="Arial" w:cs="Arial"/>
          <w:color w:val="000000" w:themeColor="text1"/>
          <w:sz w:val="24"/>
          <w:szCs w:val="24"/>
        </w:rPr>
        <w:t>.</w:t>
      </w:r>
    </w:p>
    <w:p w14:paraId="5342113C" w14:textId="6A8F00C5" w:rsidR="009B2522" w:rsidRPr="00740A6F" w:rsidRDefault="00587512" w:rsidP="009023C1">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Ello, pues </w:t>
      </w:r>
      <w:r w:rsidR="00E94DB8">
        <w:rPr>
          <w:rFonts w:ascii="Arial" w:hAnsi="Arial" w:cs="Arial"/>
          <w:color w:val="000000" w:themeColor="text1"/>
          <w:sz w:val="24"/>
          <w:szCs w:val="24"/>
        </w:rPr>
        <w:t>de conformidad con lo manifestado por las responsables y atendiendo a la propia normatividad interna,</w:t>
      </w:r>
      <w:r w:rsidR="009023C1">
        <w:rPr>
          <w:rFonts w:ascii="Arial" w:hAnsi="Arial" w:cs="Arial"/>
          <w:color w:val="000000" w:themeColor="text1"/>
          <w:sz w:val="24"/>
          <w:szCs w:val="24"/>
        </w:rPr>
        <w:t xml:space="preserve"> </w:t>
      </w:r>
      <w:r w:rsidR="009B2522">
        <w:rPr>
          <w:rFonts w:ascii="Arial" w:hAnsi="Arial" w:cs="Arial"/>
          <w:color w:val="000000" w:themeColor="text1"/>
          <w:sz w:val="24"/>
          <w:szCs w:val="24"/>
        </w:rPr>
        <w:t>se tiene que la determinación del lugar en que se llevarán a cabo este tipo de</w:t>
      </w:r>
      <w:r w:rsidR="003A0E40">
        <w:rPr>
          <w:rFonts w:ascii="Arial" w:hAnsi="Arial" w:cs="Arial"/>
          <w:color w:val="000000" w:themeColor="text1"/>
          <w:sz w:val="24"/>
          <w:szCs w:val="24"/>
        </w:rPr>
        <w:t xml:space="preserve"> reuniones puede cambiar según los acuerdos a los que lleguen las autoridades comunales,</w:t>
      </w:r>
      <w:r w:rsidR="003A0E40" w:rsidRPr="003A0E40">
        <w:rPr>
          <w:rFonts w:ascii="Arial" w:hAnsi="Arial" w:cs="Arial"/>
          <w:color w:val="000000" w:themeColor="text1"/>
          <w:sz w:val="24"/>
          <w:szCs w:val="24"/>
        </w:rPr>
        <w:t xml:space="preserve"> </w:t>
      </w:r>
      <w:r w:rsidR="003A0E40">
        <w:rPr>
          <w:rFonts w:ascii="Arial" w:hAnsi="Arial" w:cs="Arial"/>
          <w:color w:val="000000" w:themeColor="text1"/>
          <w:sz w:val="24"/>
          <w:szCs w:val="24"/>
        </w:rPr>
        <w:t xml:space="preserve">lo que de </w:t>
      </w:r>
      <w:r w:rsidR="003A0E40">
        <w:rPr>
          <w:rFonts w:ascii="Arial" w:hAnsi="Arial" w:cs="Arial"/>
          <w:color w:val="000000" w:themeColor="text1"/>
          <w:sz w:val="24"/>
          <w:szCs w:val="24"/>
        </w:rPr>
        <w:lastRenderedPageBreak/>
        <w:t>igual manera forma parte de su organización interna</w:t>
      </w:r>
      <w:r w:rsidR="00B80A2B" w:rsidRPr="00740A6F">
        <w:rPr>
          <w:rFonts w:ascii="Arial" w:hAnsi="Arial" w:cs="Arial"/>
          <w:color w:val="000000" w:themeColor="text1"/>
          <w:sz w:val="24"/>
          <w:szCs w:val="24"/>
        </w:rPr>
        <w:t>, aspectos que competen a su autonomía comunal.</w:t>
      </w:r>
    </w:p>
    <w:p w14:paraId="10FD7C8F" w14:textId="062D7AE2" w:rsidR="00845D53" w:rsidRDefault="00B80A2B" w:rsidP="009023C1">
      <w:pPr>
        <w:spacing w:before="100" w:beforeAutospacing="1" w:after="100" w:afterAutospacing="1" w:line="360" w:lineRule="auto"/>
        <w:jc w:val="both"/>
        <w:rPr>
          <w:rFonts w:ascii="Arial" w:hAnsi="Arial" w:cs="Arial"/>
          <w:color w:val="000000" w:themeColor="text1"/>
          <w:sz w:val="24"/>
          <w:szCs w:val="24"/>
        </w:rPr>
      </w:pPr>
      <w:r w:rsidRPr="00740A6F">
        <w:rPr>
          <w:rFonts w:ascii="Arial" w:hAnsi="Arial" w:cs="Arial"/>
          <w:color w:val="000000" w:themeColor="text1"/>
          <w:sz w:val="24"/>
          <w:szCs w:val="24"/>
        </w:rPr>
        <w:t xml:space="preserve">Lo que este Tribunal, en su caso, puede revisar, en atención a derechos </w:t>
      </w:r>
      <w:proofErr w:type="gramStart"/>
      <w:r w:rsidRPr="00740A6F">
        <w:rPr>
          <w:rFonts w:ascii="Arial" w:hAnsi="Arial" w:cs="Arial"/>
          <w:color w:val="000000" w:themeColor="text1"/>
          <w:sz w:val="24"/>
          <w:szCs w:val="24"/>
        </w:rPr>
        <w:t>político electorales</w:t>
      </w:r>
      <w:proofErr w:type="gramEnd"/>
      <w:r w:rsidRPr="00740A6F">
        <w:rPr>
          <w:rFonts w:ascii="Arial" w:hAnsi="Arial" w:cs="Arial"/>
          <w:color w:val="000000" w:themeColor="text1"/>
          <w:sz w:val="24"/>
          <w:szCs w:val="24"/>
        </w:rPr>
        <w:t xml:space="preserve"> es que la </w:t>
      </w:r>
      <w:r w:rsidR="00E94DB8" w:rsidRPr="00740A6F">
        <w:rPr>
          <w:rFonts w:ascii="Arial" w:hAnsi="Arial" w:cs="Arial"/>
          <w:color w:val="000000" w:themeColor="text1"/>
          <w:sz w:val="24"/>
          <w:szCs w:val="24"/>
        </w:rPr>
        <w:t>comunidad estuviera oportuna y</w:t>
      </w:r>
      <w:r w:rsidR="00E94DB8">
        <w:rPr>
          <w:rFonts w:ascii="Arial" w:hAnsi="Arial" w:cs="Arial"/>
          <w:color w:val="000000" w:themeColor="text1"/>
          <w:sz w:val="24"/>
          <w:szCs w:val="24"/>
        </w:rPr>
        <w:t xml:space="preserve"> correctamente informada de la fecha, hora y lugar en la que se celebraría tal acto, circunstancia que</w:t>
      </w:r>
      <w:r w:rsidR="00845D53" w:rsidRPr="00845D53">
        <w:rPr>
          <w:rFonts w:ascii="Arial" w:hAnsi="Arial" w:cs="Arial"/>
          <w:color w:val="000000" w:themeColor="text1"/>
          <w:sz w:val="24"/>
          <w:szCs w:val="24"/>
        </w:rPr>
        <w:t xml:space="preserve"> </w:t>
      </w:r>
      <w:r w:rsidR="00845D53">
        <w:rPr>
          <w:rFonts w:ascii="Arial" w:hAnsi="Arial" w:cs="Arial"/>
          <w:color w:val="000000" w:themeColor="text1"/>
          <w:sz w:val="24"/>
          <w:szCs w:val="24"/>
        </w:rPr>
        <w:t xml:space="preserve">se estima que sí ocurrió. </w:t>
      </w:r>
    </w:p>
    <w:p w14:paraId="71EBED51" w14:textId="7FE0784A" w:rsidR="005675E7" w:rsidRDefault="001C4CA5" w:rsidP="009023C1">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Así, </w:t>
      </w:r>
      <w:r w:rsidR="00E94DB8">
        <w:rPr>
          <w:rFonts w:ascii="Arial" w:hAnsi="Arial" w:cs="Arial"/>
          <w:color w:val="000000" w:themeColor="text1"/>
          <w:sz w:val="24"/>
          <w:szCs w:val="24"/>
        </w:rPr>
        <w:t>derivado del análisis de las constancias que obran en autos</w:t>
      </w:r>
      <w:r w:rsidR="00845D53">
        <w:rPr>
          <w:rFonts w:ascii="Arial" w:hAnsi="Arial" w:cs="Arial"/>
          <w:color w:val="000000" w:themeColor="text1"/>
          <w:sz w:val="24"/>
          <w:szCs w:val="24"/>
        </w:rPr>
        <w:t xml:space="preserve">, como es </w:t>
      </w:r>
      <w:r w:rsidR="00E94DB8">
        <w:rPr>
          <w:rFonts w:ascii="Arial" w:hAnsi="Arial" w:cs="Arial"/>
          <w:color w:val="000000" w:themeColor="text1"/>
          <w:sz w:val="24"/>
          <w:szCs w:val="24"/>
        </w:rPr>
        <w:t xml:space="preserve">la Convocatoria dirigida a la comunidad de </w:t>
      </w:r>
      <w:r w:rsidR="002D2BDE" w:rsidRPr="002D2BDE">
        <w:rPr>
          <w:rFonts w:ascii="Arial" w:hAnsi="Arial" w:cs="Arial"/>
          <w:color w:val="FFFFFF"/>
          <w:sz w:val="24"/>
          <w:szCs w:val="24"/>
          <w:highlight w:val="darkCyan"/>
        </w:rPr>
        <w:t>[No.44]_ELIMINADO_el_Municipio_[28]</w:t>
      </w:r>
      <w:r w:rsidR="00E94DB8">
        <w:rPr>
          <w:rFonts w:ascii="Arial" w:hAnsi="Arial" w:cs="Arial"/>
          <w:color w:val="000000" w:themeColor="text1"/>
          <w:sz w:val="24"/>
          <w:szCs w:val="24"/>
        </w:rPr>
        <w:t xml:space="preserve"> </w:t>
      </w:r>
      <w:r w:rsidR="00845D53">
        <w:rPr>
          <w:rFonts w:ascii="Arial" w:hAnsi="Arial" w:cs="Arial"/>
          <w:color w:val="000000" w:themeColor="text1"/>
          <w:sz w:val="24"/>
          <w:szCs w:val="24"/>
        </w:rPr>
        <w:t xml:space="preserve">de la que se desprenden </w:t>
      </w:r>
      <w:r w:rsidR="00E94DB8">
        <w:rPr>
          <w:rFonts w:ascii="Arial" w:hAnsi="Arial" w:cs="Arial"/>
          <w:color w:val="000000" w:themeColor="text1"/>
          <w:sz w:val="24"/>
          <w:szCs w:val="24"/>
        </w:rPr>
        <w:t xml:space="preserve">los datos </w:t>
      </w:r>
      <w:r w:rsidR="00845D53">
        <w:rPr>
          <w:rFonts w:ascii="Arial" w:hAnsi="Arial" w:cs="Arial"/>
          <w:color w:val="000000" w:themeColor="text1"/>
          <w:sz w:val="24"/>
          <w:szCs w:val="24"/>
        </w:rPr>
        <w:t xml:space="preserve">precisos para la celebración de la Asamblea. Asimismo, se advierte que tal información se difundió mediante un audio en español y en legua purépecha. De ahí </w:t>
      </w:r>
      <w:r>
        <w:rPr>
          <w:rFonts w:ascii="Arial" w:hAnsi="Arial" w:cs="Arial"/>
          <w:color w:val="000000" w:themeColor="text1"/>
          <w:sz w:val="24"/>
          <w:szCs w:val="24"/>
        </w:rPr>
        <w:t>que, independientemente del lugar en el que se llevó a cabo, se cuidó que la comunidad estuviera debidamente informada.</w:t>
      </w:r>
    </w:p>
    <w:p w14:paraId="33B6C342" w14:textId="2EDFA76E" w:rsidR="005675E7" w:rsidRDefault="00845D53" w:rsidP="009023C1">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Misma calificativa merecen los motivos de disenso de la actora relativos a que la Asamblea se realizó a puerta cerrada, que los asistentes fueron en su mayoría trabajadores del Concejo de </w:t>
      </w:r>
      <w:r w:rsidR="002D2BDE" w:rsidRPr="002D2BDE">
        <w:rPr>
          <w:rFonts w:ascii="Arial" w:hAnsi="Arial" w:cs="Arial"/>
          <w:color w:val="FFFFFF"/>
          <w:sz w:val="24"/>
          <w:szCs w:val="24"/>
          <w:highlight w:val="darkCyan"/>
        </w:rPr>
        <w:t>[No.45]_ELIMINADO_el_Municipio_[28]</w:t>
      </w:r>
      <w:r>
        <w:rPr>
          <w:rFonts w:ascii="Arial" w:hAnsi="Arial" w:cs="Arial"/>
          <w:color w:val="000000" w:themeColor="text1"/>
          <w:sz w:val="24"/>
          <w:szCs w:val="24"/>
        </w:rPr>
        <w:t xml:space="preserve"> y que </w:t>
      </w:r>
      <w:r w:rsidR="00B80A2B">
        <w:rPr>
          <w:rFonts w:ascii="Arial" w:hAnsi="Arial" w:cs="Arial"/>
          <w:color w:val="000000" w:themeColor="text1"/>
          <w:sz w:val="24"/>
          <w:szCs w:val="24"/>
        </w:rPr>
        <w:t xml:space="preserve">supuestamente </w:t>
      </w:r>
      <w:r>
        <w:rPr>
          <w:rFonts w:ascii="Arial" w:hAnsi="Arial" w:cs="Arial"/>
          <w:color w:val="000000" w:themeColor="text1"/>
          <w:sz w:val="24"/>
          <w:szCs w:val="24"/>
        </w:rPr>
        <w:t>fueron obligados a asistir.</w:t>
      </w:r>
    </w:p>
    <w:p w14:paraId="2A7EFB80" w14:textId="0A8B7942" w:rsidR="001C309D" w:rsidRDefault="00845D53" w:rsidP="00421143">
      <w:pPr>
        <w:spacing w:before="100" w:beforeAutospacing="1" w:after="100" w:afterAutospacing="1" w:line="360" w:lineRule="auto"/>
        <w:jc w:val="both"/>
        <w:rPr>
          <w:rFonts w:ascii="Arial" w:eastAsia="Arial" w:hAnsi="Arial" w:cs="Arial"/>
          <w:color w:val="000000" w:themeColor="text1"/>
          <w:sz w:val="24"/>
          <w:szCs w:val="24"/>
          <w:lang w:eastAsia="es-MX"/>
        </w:rPr>
      </w:pPr>
      <w:r>
        <w:rPr>
          <w:rFonts w:ascii="Arial" w:hAnsi="Arial" w:cs="Arial"/>
          <w:color w:val="000000" w:themeColor="text1"/>
          <w:sz w:val="24"/>
          <w:szCs w:val="24"/>
        </w:rPr>
        <w:t>Se estima de tal manera, toda vez que</w:t>
      </w:r>
      <w:r w:rsidR="003A0E40">
        <w:rPr>
          <w:rFonts w:ascii="Arial" w:hAnsi="Arial" w:cs="Arial"/>
          <w:color w:val="000000" w:themeColor="text1"/>
          <w:sz w:val="24"/>
          <w:szCs w:val="24"/>
        </w:rPr>
        <w:t xml:space="preserve"> de las constancias que obran en autos no existe evidencia de </w:t>
      </w:r>
      <w:r w:rsidR="003A0E40">
        <w:rPr>
          <w:rFonts w:ascii="Arial" w:eastAsia="Arial" w:hAnsi="Arial" w:cs="Arial"/>
          <w:color w:val="000000" w:themeColor="text1"/>
          <w:sz w:val="24"/>
          <w:szCs w:val="24"/>
          <w:lang w:eastAsia="es-MX"/>
        </w:rPr>
        <w:t xml:space="preserve">la coacción que señala la actora, por el contrario, </w:t>
      </w:r>
      <w:r w:rsidR="00B76CA4">
        <w:rPr>
          <w:rFonts w:ascii="Arial" w:eastAsia="Arial" w:hAnsi="Arial" w:cs="Arial"/>
          <w:color w:val="000000" w:themeColor="text1"/>
          <w:sz w:val="24"/>
          <w:szCs w:val="24"/>
          <w:lang w:eastAsia="es-MX"/>
        </w:rPr>
        <w:t>como ya se dijo, es posible concluir qu</w:t>
      </w:r>
      <w:r w:rsidR="003A0E40">
        <w:rPr>
          <w:rFonts w:ascii="Arial" w:eastAsia="Arial" w:hAnsi="Arial" w:cs="Arial"/>
          <w:color w:val="000000" w:themeColor="text1"/>
          <w:sz w:val="24"/>
          <w:szCs w:val="24"/>
          <w:lang w:eastAsia="es-MX"/>
        </w:rPr>
        <w:t>e</w:t>
      </w:r>
      <w:r w:rsidR="001C309D">
        <w:rPr>
          <w:rFonts w:ascii="Arial" w:eastAsia="Arial" w:hAnsi="Arial" w:cs="Arial"/>
          <w:color w:val="000000" w:themeColor="text1"/>
          <w:sz w:val="24"/>
          <w:szCs w:val="24"/>
          <w:lang w:eastAsia="es-MX"/>
        </w:rPr>
        <w:t xml:space="preserve"> </w:t>
      </w:r>
      <w:r w:rsidR="001C309D">
        <w:rPr>
          <w:rFonts w:ascii="Arial" w:hAnsi="Arial" w:cs="Arial"/>
          <w:color w:val="000000" w:themeColor="text1"/>
          <w:sz w:val="24"/>
          <w:szCs w:val="24"/>
        </w:rPr>
        <w:t>t</w:t>
      </w:r>
      <w:r w:rsidR="001C309D">
        <w:rPr>
          <w:rFonts w:ascii="Arial" w:eastAsia="Arial" w:hAnsi="Arial" w:cs="Arial"/>
          <w:color w:val="000000" w:themeColor="text1"/>
          <w:sz w:val="24"/>
          <w:szCs w:val="24"/>
          <w:lang w:eastAsia="es-MX"/>
        </w:rPr>
        <w:t>oda la comunidad fue convocada, por lo que existió información suficiente para que</w:t>
      </w:r>
      <w:r w:rsidR="003A0E40">
        <w:rPr>
          <w:rFonts w:ascii="Arial" w:eastAsia="Arial" w:hAnsi="Arial" w:cs="Arial"/>
          <w:color w:val="000000" w:themeColor="text1"/>
          <w:sz w:val="24"/>
          <w:szCs w:val="24"/>
          <w:lang w:eastAsia="es-MX"/>
        </w:rPr>
        <w:t xml:space="preserve"> </w:t>
      </w:r>
      <w:r w:rsidR="001C309D">
        <w:rPr>
          <w:rFonts w:ascii="Arial" w:eastAsia="Arial" w:hAnsi="Arial" w:cs="Arial"/>
          <w:color w:val="000000" w:themeColor="text1"/>
          <w:sz w:val="24"/>
          <w:szCs w:val="24"/>
          <w:lang w:eastAsia="es-MX"/>
        </w:rPr>
        <w:t>as</w:t>
      </w:r>
      <w:r w:rsidR="003A0E40">
        <w:rPr>
          <w:rFonts w:ascii="Arial" w:eastAsia="Arial" w:hAnsi="Arial" w:cs="Arial"/>
          <w:color w:val="000000" w:themeColor="text1"/>
          <w:sz w:val="24"/>
          <w:szCs w:val="24"/>
          <w:lang w:eastAsia="es-MX"/>
        </w:rPr>
        <w:t xml:space="preserve">istieran quienes así lo considerarán como parte </w:t>
      </w:r>
      <w:r w:rsidR="001C309D">
        <w:rPr>
          <w:rFonts w:ascii="Arial" w:eastAsia="Arial" w:hAnsi="Arial" w:cs="Arial"/>
          <w:color w:val="000000" w:themeColor="text1"/>
          <w:sz w:val="24"/>
          <w:szCs w:val="24"/>
          <w:lang w:eastAsia="es-MX"/>
        </w:rPr>
        <w:t>de sus obligaciones comunitarias.</w:t>
      </w:r>
    </w:p>
    <w:p w14:paraId="45399C7D" w14:textId="358663D9" w:rsidR="00B80A2B" w:rsidRDefault="00B76CA4" w:rsidP="00F02B8C">
      <w:p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Pr>
          <w:rFonts w:ascii="Arial" w:eastAsia="Arial" w:hAnsi="Arial" w:cs="Arial"/>
          <w:color w:val="000000"/>
          <w:sz w:val="24"/>
          <w:szCs w:val="24"/>
          <w:lang w:eastAsia="es-MX"/>
        </w:rPr>
        <w:t xml:space="preserve">Ahora, con relación a la manifestación de la actora consistente en que </w:t>
      </w:r>
      <w:r w:rsidR="001C4C69">
        <w:rPr>
          <w:rFonts w:ascii="Arial" w:eastAsia="Arial" w:hAnsi="Arial" w:cs="Arial"/>
          <w:color w:val="000000"/>
          <w:sz w:val="24"/>
          <w:szCs w:val="24"/>
          <w:lang w:eastAsia="es-MX"/>
        </w:rPr>
        <w:t>l</w:t>
      </w:r>
      <w:r w:rsidR="00845D53">
        <w:rPr>
          <w:rFonts w:ascii="Arial" w:eastAsia="Arial" w:hAnsi="Arial" w:cs="Arial"/>
          <w:color w:val="000000"/>
          <w:sz w:val="24"/>
          <w:szCs w:val="24"/>
          <w:lang w:eastAsia="es-MX"/>
        </w:rPr>
        <w:t xml:space="preserve">a prohibición de tomar fotos y vídeos </w:t>
      </w:r>
      <w:r>
        <w:rPr>
          <w:rFonts w:ascii="Arial" w:eastAsia="Arial" w:hAnsi="Arial" w:cs="Arial"/>
          <w:color w:val="000000"/>
          <w:sz w:val="24"/>
          <w:szCs w:val="24"/>
          <w:lang w:eastAsia="es-MX"/>
        </w:rPr>
        <w:t>es contraria a derecho;</w:t>
      </w:r>
      <w:r w:rsidR="00485642">
        <w:rPr>
          <w:rFonts w:ascii="Arial" w:eastAsia="Arial" w:hAnsi="Arial" w:cs="Arial"/>
          <w:color w:val="000000"/>
          <w:sz w:val="24"/>
          <w:szCs w:val="24"/>
          <w:lang w:eastAsia="es-MX"/>
        </w:rPr>
        <w:t xml:space="preserve"> debe retomarse que </w:t>
      </w:r>
      <w:r w:rsidR="001C4C69">
        <w:rPr>
          <w:rFonts w:ascii="Arial" w:eastAsia="Arial" w:hAnsi="Arial" w:cs="Arial"/>
          <w:color w:val="000000"/>
          <w:sz w:val="24"/>
          <w:szCs w:val="24"/>
          <w:lang w:eastAsia="es-MX"/>
        </w:rPr>
        <w:t xml:space="preserve">el análisis del presente asunto se realiza partiendo de la premisa que se trata de una comunidad indígena que se rige por su </w:t>
      </w:r>
      <w:r w:rsidR="001C4C69" w:rsidRPr="00F02B8C">
        <w:rPr>
          <w:rFonts w:ascii="Arial" w:eastAsia="Arial" w:hAnsi="Arial" w:cs="Arial"/>
          <w:color w:val="000000"/>
          <w:sz w:val="24"/>
          <w:szCs w:val="24"/>
          <w:lang w:eastAsia="es-MX"/>
        </w:rPr>
        <w:t>normativa propia</w:t>
      </w:r>
      <w:r w:rsidR="0043421C" w:rsidRPr="00F02B8C">
        <w:rPr>
          <w:rFonts w:ascii="Arial" w:eastAsia="Arial" w:hAnsi="Arial" w:cs="Arial"/>
          <w:color w:val="000000"/>
          <w:sz w:val="24"/>
          <w:szCs w:val="24"/>
          <w:lang w:eastAsia="es-MX"/>
        </w:rPr>
        <w:t xml:space="preserve"> y se trata de una cuestión interna de la Asamblea General y de los usos y costumbres de la comunidad</w:t>
      </w:r>
      <w:r w:rsidR="00B80A2B" w:rsidRPr="00740A6F">
        <w:rPr>
          <w:rFonts w:ascii="Arial" w:eastAsia="Arial" w:hAnsi="Arial" w:cs="Arial"/>
          <w:color w:val="000000"/>
          <w:sz w:val="24"/>
          <w:szCs w:val="24"/>
          <w:lang w:eastAsia="es-MX"/>
        </w:rPr>
        <w:t xml:space="preserve">; de la forma en que realizan </w:t>
      </w:r>
      <w:r w:rsidR="009E2CD6" w:rsidRPr="00740A6F">
        <w:rPr>
          <w:rFonts w:ascii="Arial" w:eastAsia="Arial" w:hAnsi="Arial" w:cs="Arial"/>
          <w:color w:val="000000"/>
          <w:sz w:val="24"/>
          <w:szCs w:val="24"/>
          <w:lang w:eastAsia="es-MX"/>
        </w:rPr>
        <w:t xml:space="preserve">sus propias asambleas, sin que trasciendan a posibles afectaciones a derechos político </w:t>
      </w:r>
      <w:r w:rsidR="009E2CD6" w:rsidRPr="00740A6F">
        <w:rPr>
          <w:rFonts w:ascii="Arial" w:eastAsia="Arial" w:hAnsi="Arial" w:cs="Arial"/>
          <w:color w:val="000000"/>
          <w:sz w:val="24"/>
          <w:szCs w:val="24"/>
          <w:lang w:eastAsia="es-MX"/>
        </w:rPr>
        <w:lastRenderedPageBreak/>
        <w:t>electorales y por tanto, sin que sea susceptible de análisis e incidencia por este Tribunal.</w:t>
      </w:r>
      <w:r w:rsidR="009E2CD6">
        <w:rPr>
          <w:rFonts w:ascii="Arial" w:eastAsia="Arial" w:hAnsi="Arial" w:cs="Arial"/>
          <w:color w:val="000000"/>
          <w:sz w:val="24"/>
          <w:szCs w:val="24"/>
          <w:lang w:eastAsia="es-MX"/>
        </w:rPr>
        <w:t xml:space="preserve"> </w:t>
      </w:r>
    </w:p>
    <w:p w14:paraId="7176F5BC" w14:textId="4E3540B9" w:rsidR="0043421C" w:rsidRDefault="0043421C" w:rsidP="00F02B8C">
      <w:pPr>
        <w:pBdr>
          <w:top w:val="nil"/>
          <w:left w:val="nil"/>
          <w:bottom w:val="nil"/>
          <w:right w:val="nil"/>
          <w:between w:val="nil"/>
        </w:pBdr>
        <w:spacing w:before="100" w:beforeAutospacing="1" w:after="100" w:afterAutospacing="1" w:line="360" w:lineRule="auto"/>
        <w:contextualSpacing/>
        <w:jc w:val="both"/>
        <w:rPr>
          <w:rFonts w:ascii="Arial" w:eastAsia="Arial" w:hAnsi="Arial" w:cs="Arial"/>
          <w:color w:val="000000"/>
          <w:sz w:val="24"/>
          <w:szCs w:val="24"/>
          <w:lang w:eastAsia="es-MX"/>
        </w:rPr>
      </w:pPr>
      <w:r>
        <w:rPr>
          <w:rFonts w:ascii="Arial" w:eastAsia="Arial" w:hAnsi="Arial" w:cs="Arial"/>
          <w:color w:val="000000"/>
          <w:sz w:val="24"/>
          <w:szCs w:val="24"/>
          <w:lang w:eastAsia="es-MX"/>
        </w:rPr>
        <w:t xml:space="preserve"> </w:t>
      </w:r>
    </w:p>
    <w:p w14:paraId="609C7A80" w14:textId="7BEA572A" w:rsidR="008A5F84" w:rsidRDefault="008A5F84" w:rsidP="00F02B8C">
      <w:pPr>
        <w:spacing w:before="100" w:beforeAutospacing="1" w:after="100" w:afterAutospacing="1" w:line="360" w:lineRule="auto"/>
        <w:jc w:val="both"/>
        <w:rPr>
          <w:rFonts w:ascii="Arial" w:eastAsia="Arial" w:hAnsi="Arial" w:cs="Arial"/>
          <w:color w:val="000000"/>
          <w:sz w:val="24"/>
          <w:szCs w:val="24"/>
          <w:lang w:eastAsia="es-MX"/>
        </w:rPr>
      </w:pPr>
      <w:r>
        <w:rPr>
          <w:rFonts w:ascii="Arial" w:hAnsi="Arial" w:cs="Arial"/>
          <w:color w:val="000000" w:themeColor="text1"/>
          <w:sz w:val="24"/>
          <w:szCs w:val="24"/>
        </w:rPr>
        <w:t>Finalmente, respecto de su agravio relativo a que la r</w:t>
      </w:r>
      <w:r w:rsidRPr="00FC1DAF">
        <w:rPr>
          <w:rFonts w:ascii="Arial" w:eastAsia="Arial" w:hAnsi="Arial" w:cs="Arial"/>
          <w:color w:val="000000"/>
          <w:sz w:val="24"/>
          <w:szCs w:val="24"/>
          <w:lang w:eastAsia="es-MX"/>
        </w:rPr>
        <w:t>onda comunitaria se encontraba en la entrada de la escuela en donde se desarrolló la asamblea, circunstancia que es contrario a lo que se acostumbra en otras asambleas y ello generó que mucha gente no quisiera acercarse o se sintieran coaccionados de estar ahí.</w:t>
      </w:r>
    </w:p>
    <w:p w14:paraId="2E119906" w14:textId="4FFDE8CE" w:rsidR="005B3CA4" w:rsidRDefault="005B3CA4" w:rsidP="00F02B8C">
      <w:pPr>
        <w:spacing w:before="100" w:beforeAutospacing="1" w:after="100" w:afterAutospacing="1" w:line="360" w:lineRule="auto"/>
        <w:jc w:val="both"/>
        <w:rPr>
          <w:rFonts w:ascii="Arial" w:hAnsi="Arial" w:cs="Arial"/>
          <w:sz w:val="24"/>
          <w:szCs w:val="24"/>
        </w:rPr>
      </w:pPr>
      <w:r>
        <w:rPr>
          <w:rFonts w:ascii="Arial" w:eastAsia="Arial" w:hAnsi="Arial" w:cs="Arial"/>
          <w:color w:val="000000"/>
          <w:sz w:val="24"/>
          <w:szCs w:val="24"/>
          <w:lang w:eastAsia="es-MX"/>
        </w:rPr>
        <w:t xml:space="preserve">Al respecto, </w:t>
      </w:r>
      <w:r w:rsidR="008A5F84">
        <w:rPr>
          <w:rFonts w:ascii="Arial" w:eastAsia="Arial" w:hAnsi="Arial" w:cs="Arial"/>
          <w:color w:val="000000"/>
          <w:sz w:val="24"/>
          <w:szCs w:val="24"/>
          <w:lang w:eastAsia="es-MX"/>
        </w:rPr>
        <w:t xml:space="preserve">cabe señalar que este </w:t>
      </w:r>
      <w:r w:rsidR="00321A2D">
        <w:rPr>
          <w:rFonts w:ascii="Arial" w:eastAsia="Arial" w:hAnsi="Arial" w:cs="Arial"/>
          <w:color w:val="000000"/>
          <w:sz w:val="24"/>
          <w:szCs w:val="24"/>
          <w:lang w:eastAsia="es-MX"/>
        </w:rPr>
        <w:t xml:space="preserve">Tribunal Electoral </w:t>
      </w:r>
      <w:r w:rsidR="00B673B4">
        <w:rPr>
          <w:rFonts w:ascii="Arial" w:eastAsia="Arial" w:hAnsi="Arial" w:cs="Arial"/>
          <w:color w:val="000000"/>
          <w:sz w:val="24"/>
          <w:szCs w:val="24"/>
          <w:lang w:eastAsia="es-MX"/>
        </w:rPr>
        <w:t>determinó</w:t>
      </w:r>
      <w:r w:rsidR="008A5F84">
        <w:rPr>
          <w:rFonts w:ascii="Arial" w:eastAsia="Arial" w:hAnsi="Arial" w:cs="Arial"/>
          <w:color w:val="000000"/>
          <w:sz w:val="24"/>
          <w:szCs w:val="24"/>
          <w:lang w:eastAsia="es-MX"/>
        </w:rPr>
        <w:t xml:space="preserve"> en la sentencia del juicio </w:t>
      </w:r>
      <w:r>
        <w:rPr>
          <w:rFonts w:ascii="Arial" w:eastAsia="Arial" w:hAnsi="Arial" w:cs="Arial"/>
          <w:color w:val="000000"/>
          <w:sz w:val="24"/>
          <w:szCs w:val="24"/>
          <w:lang w:eastAsia="es-MX"/>
        </w:rPr>
        <w:t xml:space="preserve">de la ciudadanía </w:t>
      </w:r>
      <w:r w:rsidR="008A5F84">
        <w:rPr>
          <w:rFonts w:ascii="Arial" w:eastAsia="Arial" w:hAnsi="Arial" w:cs="Arial"/>
          <w:color w:val="000000"/>
          <w:sz w:val="24"/>
          <w:szCs w:val="24"/>
          <w:lang w:eastAsia="es-MX"/>
        </w:rPr>
        <w:t>TEEM-JDC-244/2025,</w:t>
      </w:r>
      <w:r>
        <w:rPr>
          <w:rFonts w:ascii="Arial" w:eastAsia="Arial" w:hAnsi="Arial" w:cs="Arial"/>
          <w:color w:val="000000"/>
          <w:sz w:val="24"/>
          <w:szCs w:val="24"/>
          <w:lang w:eastAsia="es-MX"/>
        </w:rPr>
        <w:t xml:space="preserve"> </w:t>
      </w:r>
      <w:r w:rsidR="00B673B4">
        <w:rPr>
          <w:rFonts w:ascii="Arial" w:eastAsia="Arial" w:hAnsi="Arial" w:cs="Arial"/>
          <w:color w:val="000000"/>
          <w:sz w:val="24"/>
          <w:szCs w:val="24"/>
          <w:lang w:eastAsia="es-MX"/>
        </w:rPr>
        <w:t xml:space="preserve">que </w:t>
      </w:r>
      <w:r w:rsidRPr="005B3CA4">
        <w:rPr>
          <w:rFonts w:ascii="Arial" w:eastAsia="Arial" w:hAnsi="Arial" w:cs="Arial"/>
          <w:color w:val="000000"/>
          <w:sz w:val="24"/>
          <w:szCs w:val="24"/>
          <w:lang w:eastAsia="es-MX"/>
        </w:rPr>
        <w:t>el</w:t>
      </w:r>
      <w:r w:rsidR="00E950AD" w:rsidRPr="005B3CA4">
        <w:rPr>
          <w:rFonts w:ascii="Arial" w:eastAsia="Arial" w:hAnsi="Arial" w:cs="Arial"/>
          <w:color w:val="000000"/>
          <w:sz w:val="24"/>
          <w:szCs w:val="24"/>
          <w:lang w:eastAsia="es-MX"/>
        </w:rPr>
        <w:t xml:space="preserve"> </w:t>
      </w:r>
      <w:r w:rsidR="00E950AD" w:rsidRPr="005B3CA4">
        <w:rPr>
          <w:rFonts w:ascii="Arial" w:hAnsi="Arial" w:cs="Arial"/>
          <w:sz w:val="24"/>
          <w:szCs w:val="24"/>
        </w:rPr>
        <w:t>Concejo de Procuración, Vigilancia y Mediación de Justicia</w:t>
      </w:r>
      <w:r w:rsidRPr="005B3CA4">
        <w:rPr>
          <w:rFonts w:ascii="Arial" w:hAnsi="Arial" w:cs="Arial"/>
          <w:sz w:val="24"/>
          <w:szCs w:val="24"/>
        </w:rPr>
        <w:t>,</w:t>
      </w:r>
      <w:r w:rsidR="00E950AD" w:rsidRPr="005B3CA4">
        <w:rPr>
          <w:rFonts w:ascii="Arial" w:hAnsi="Arial" w:cs="Arial"/>
          <w:sz w:val="24"/>
          <w:szCs w:val="24"/>
        </w:rPr>
        <w:t xml:space="preserve"> </w:t>
      </w:r>
      <w:r w:rsidRPr="005B3CA4">
        <w:rPr>
          <w:rFonts w:ascii="Arial" w:hAnsi="Arial" w:cs="Arial"/>
          <w:sz w:val="24"/>
          <w:szCs w:val="24"/>
        </w:rPr>
        <w:t>debería</w:t>
      </w:r>
      <w:r w:rsidR="00E950AD" w:rsidRPr="005B3CA4">
        <w:rPr>
          <w:rFonts w:ascii="Arial" w:hAnsi="Arial" w:cs="Arial"/>
          <w:sz w:val="24"/>
          <w:szCs w:val="24"/>
        </w:rPr>
        <w:t xml:space="preserve"> procurar las medidas de protección y acompañamiento necesarias</w:t>
      </w:r>
      <w:r w:rsidRPr="005B3CA4">
        <w:rPr>
          <w:rFonts w:ascii="Arial" w:hAnsi="Arial" w:cs="Arial"/>
          <w:sz w:val="24"/>
          <w:szCs w:val="24"/>
        </w:rPr>
        <w:t xml:space="preserve"> a la parte actora a fin de </w:t>
      </w:r>
      <w:r w:rsidR="00E950AD" w:rsidRPr="005B3CA4">
        <w:rPr>
          <w:rFonts w:ascii="Arial" w:hAnsi="Arial" w:cs="Arial"/>
          <w:sz w:val="24"/>
          <w:szCs w:val="24"/>
        </w:rPr>
        <w:t>garantiza</w:t>
      </w:r>
      <w:r w:rsidRPr="005B3CA4">
        <w:rPr>
          <w:rFonts w:ascii="Arial" w:hAnsi="Arial" w:cs="Arial"/>
          <w:sz w:val="24"/>
          <w:szCs w:val="24"/>
        </w:rPr>
        <w:t xml:space="preserve">r </w:t>
      </w:r>
      <w:r w:rsidR="00B673B4">
        <w:rPr>
          <w:rFonts w:ascii="Arial" w:hAnsi="Arial" w:cs="Arial"/>
          <w:sz w:val="24"/>
          <w:szCs w:val="24"/>
        </w:rPr>
        <w:t>su seguridad para que pudiese c</w:t>
      </w:r>
      <w:r w:rsidR="00E950AD" w:rsidRPr="005B3CA4">
        <w:rPr>
          <w:rFonts w:ascii="Arial" w:hAnsi="Arial" w:cs="Arial"/>
          <w:sz w:val="24"/>
          <w:szCs w:val="24"/>
        </w:rPr>
        <w:t xml:space="preserve">omparecer y exponer de manera directa las razones </w:t>
      </w:r>
      <w:r w:rsidRPr="005B3CA4">
        <w:rPr>
          <w:rFonts w:ascii="Arial" w:hAnsi="Arial" w:cs="Arial"/>
          <w:sz w:val="24"/>
          <w:szCs w:val="24"/>
        </w:rPr>
        <w:t xml:space="preserve">que considerara oportunas, </w:t>
      </w:r>
      <w:r w:rsidR="00E950AD" w:rsidRPr="005B3CA4">
        <w:rPr>
          <w:rFonts w:ascii="Arial" w:hAnsi="Arial" w:cs="Arial"/>
          <w:sz w:val="24"/>
          <w:szCs w:val="24"/>
        </w:rPr>
        <w:t>en condiciones de respeto y orden comunitario.</w:t>
      </w:r>
    </w:p>
    <w:p w14:paraId="390BE2E8" w14:textId="44A50999" w:rsidR="005B3CA4" w:rsidRDefault="00B673B4" w:rsidP="00F02B8C">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En tal sentido, </w:t>
      </w:r>
      <w:r w:rsidR="005B3CA4" w:rsidRPr="00E26EB3">
        <w:rPr>
          <w:rFonts w:ascii="Arial" w:hAnsi="Arial" w:cs="Arial"/>
          <w:sz w:val="24"/>
          <w:szCs w:val="24"/>
        </w:rPr>
        <w:t>c</w:t>
      </w:r>
      <w:r w:rsidR="008A5F84" w:rsidRPr="00E26EB3">
        <w:rPr>
          <w:rFonts w:ascii="Arial" w:hAnsi="Arial" w:cs="Arial"/>
          <w:sz w:val="24"/>
          <w:szCs w:val="24"/>
        </w:rPr>
        <w:t>omo se advierte del oficio</w:t>
      </w:r>
      <w:r w:rsidR="00E26EB3" w:rsidRPr="00E26EB3">
        <w:rPr>
          <w:rFonts w:ascii="Arial" w:hAnsi="Arial" w:cs="Arial"/>
          <w:sz w:val="24"/>
          <w:szCs w:val="24"/>
        </w:rPr>
        <w:t xml:space="preserve"> de veintiuno de enero </w:t>
      </w:r>
      <w:r w:rsidR="005B3CA4" w:rsidRPr="00E26EB3">
        <w:rPr>
          <w:rFonts w:ascii="Arial" w:hAnsi="Arial" w:cs="Arial"/>
          <w:sz w:val="24"/>
          <w:szCs w:val="24"/>
        </w:rPr>
        <w:t>el Concejo Coordinador de Barrios</w:t>
      </w:r>
      <w:r w:rsidR="006D4E7A">
        <w:rPr>
          <w:rFonts w:ascii="Arial" w:hAnsi="Arial" w:cs="Arial"/>
          <w:sz w:val="24"/>
          <w:szCs w:val="24"/>
        </w:rPr>
        <w:t xml:space="preserve"> en uso de sus atribuciones de</w:t>
      </w:r>
      <w:r w:rsidR="00E26EB3" w:rsidRPr="00E26EB3">
        <w:rPr>
          <w:rFonts w:ascii="Arial" w:hAnsi="Arial" w:cs="Arial"/>
          <w:sz w:val="24"/>
          <w:szCs w:val="24"/>
        </w:rPr>
        <w:t xml:space="preserve"> convocar y organizar la Asamblea General</w:t>
      </w:r>
      <w:r w:rsidR="005B3CA4" w:rsidRPr="00E26EB3">
        <w:rPr>
          <w:rFonts w:ascii="Arial" w:hAnsi="Arial" w:cs="Arial"/>
          <w:sz w:val="24"/>
          <w:szCs w:val="24"/>
        </w:rPr>
        <w:t xml:space="preserve"> solicitó a la gu</w:t>
      </w:r>
      <w:r w:rsidR="008A5F84" w:rsidRPr="00E26EB3">
        <w:rPr>
          <w:rFonts w:ascii="Arial" w:hAnsi="Arial" w:cs="Arial"/>
          <w:sz w:val="24"/>
          <w:szCs w:val="24"/>
        </w:rPr>
        <w:t xml:space="preserve">ardia comunitaria </w:t>
      </w:r>
      <w:r w:rsidR="005B3CA4" w:rsidRPr="00E26EB3">
        <w:rPr>
          <w:rFonts w:ascii="Arial" w:hAnsi="Arial" w:cs="Arial"/>
          <w:sz w:val="24"/>
          <w:szCs w:val="24"/>
        </w:rPr>
        <w:t>su asistencia a efecto de evitar posibles conflictos</w:t>
      </w:r>
      <w:r w:rsidR="00E26EB3" w:rsidRPr="00E26EB3">
        <w:rPr>
          <w:rFonts w:ascii="Arial" w:hAnsi="Arial" w:cs="Arial"/>
          <w:sz w:val="24"/>
          <w:szCs w:val="24"/>
        </w:rPr>
        <w:t xml:space="preserve"> en la celebración de</w:t>
      </w:r>
      <w:r w:rsidR="00587512">
        <w:rPr>
          <w:rFonts w:ascii="Arial" w:hAnsi="Arial" w:cs="Arial"/>
          <w:sz w:val="24"/>
          <w:szCs w:val="24"/>
        </w:rPr>
        <w:t xml:space="preserve"> esta</w:t>
      </w:r>
      <w:r w:rsidR="005B3CA4" w:rsidRPr="00E26EB3">
        <w:rPr>
          <w:rFonts w:ascii="Arial" w:hAnsi="Arial" w:cs="Arial"/>
          <w:sz w:val="24"/>
          <w:szCs w:val="24"/>
        </w:rPr>
        <w:t>.</w:t>
      </w:r>
    </w:p>
    <w:p w14:paraId="1D5EA884" w14:textId="50E9BF8D" w:rsidR="006D4E7A" w:rsidRDefault="006D4E7A" w:rsidP="00421143">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Por tanto, se estima que la determinación tomada por la autoridad comunal fue apegada a lo resuelto por este órgano jurisdiccional y principalmente con la finalidad de brindar la protección más amplia a la actora. </w:t>
      </w:r>
    </w:p>
    <w:p w14:paraId="735ADB03" w14:textId="138781C8" w:rsidR="00E975C2" w:rsidRDefault="00E975C2" w:rsidP="00E975C2">
      <w:pPr>
        <w:spacing w:before="100" w:beforeAutospacing="1" w:after="100" w:afterAutospacing="1" w:line="360" w:lineRule="auto"/>
        <w:jc w:val="both"/>
        <w:rPr>
          <w:rFonts w:ascii="Arial" w:eastAsia="Aptos" w:hAnsi="Arial" w:cs="Arial"/>
          <w:kern w:val="3"/>
          <w:sz w:val="24"/>
          <w:szCs w:val="24"/>
          <w:lang w:val="es-ES"/>
        </w:rPr>
      </w:pPr>
      <w:bookmarkStart w:id="9" w:name="_Hlk217133080"/>
      <w:r w:rsidRPr="00340087">
        <w:rPr>
          <w:rFonts w:ascii="Arial" w:eastAsia="Aptos" w:hAnsi="Arial" w:cs="Arial"/>
          <w:kern w:val="3"/>
          <w:sz w:val="24"/>
          <w:szCs w:val="24"/>
          <w:lang w:val="es-ES"/>
        </w:rPr>
        <w:t xml:space="preserve">De </w:t>
      </w:r>
      <w:r>
        <w:rPr>
          <w:rFonts w:ascii="Arial" w:eastAsia="Aptos" w:hAnsi="Arial" w:cs="Arial"/>
          <w:kern w:val="3"/>
          <w:sz w:val="24"/>
          <w:szCs w:val="24"/>
          <w:lang w:val="es-ES"/>
        </w:rPr>
        <w:t>lo anteriormente anotado, se considera que</w:t>
      </w:r>
      <w:r w:rsidR="007421DB">
        <w:rPr>
          <w:rFonts w:ascii="Arial" w:eastAsia="Aptos" w:hAnsi="Arial" w:cs="Arial"/>
          <w:kern w:val="3"/>
          <w:sz w:val="24"/>
          <w:szCs w:val="24"/>
          <w:lang w:val="es-ES"/>
        </w:rPr>
        <w:t xml:space="preserve">, </w:t>
      </w:r>
      <w:r w:rsidRPr="00915B8A">
        <w:rPr>
          <w:rFonts w:ascii="Arial" w:hAnsi="Arial" w:cs="Arial"/>
          <w:sz w:val="24"/>
          <w:szCs w:val="24"/>
        </w:rPr>
        <w:t>en el caso</w:t>
      </w:r>
      <w:r w:rsidRPr="00F02B8C">
        <w:rPr>
          <w:rFonts w:ascii="Arial" w:hAnsi="Arial" w:cs="Arial"/>
          <w:sz w:val="24"/>
          <w:szCs w:val="24"/>
        </w:rPr>
        <w:t xml:space="preserve">, no se acredita </w:t>
      </w:r>
      <w:r w:rsidR="00F0182E" w:rsidRPr="00F02B8C">
        <w:rPr>
          <w:rFonts w:ascii="Arial" w:hAnsi="Arial" w:cs="Arial"/>
          <w:sz w:val="24"/>
          <w:szCs w:val="24"/>
        </w:rPr>
        <w:t xml:space="preserve">vulneración a los derechos </w:t>
      </w:r>
      <w:proofErr w:type="gramStart"/>
      <w:r w:rsidR="00F0182E" w:rsidRPr="00F02B8C">
        <w:rPr>
          <w:rFonts w:ascii="Arial" w:hAnsi="Arial" w:cs="Arial"/>
          <w:sz w:val="24"/>
          <w:szCs w:val="24"/>
        </w:rPr>
        <w:t>político electorales</w:t>
      </w:r>
      <w:proofErr w:type="gramEnd"/>
      <w:r w:rsidR="00F0182E" w:rsidRPr="00F02B8C">
        <w:rPr>
          <w:rFonts w:ascii="Arial" w:hAnsi="Arial" w:cs="Arial"/>
          <w:sz w:val="24"/>
          <w:szCs w:val="24"/>
        </w:rPr>
        <w:t xml:space="preserve"> de la actora, </w:t>
      </w:r>
      <w:r w:rsidRPr="00F02B8C">
        <w:rPr>
          <w:rFonts w:ascii="Arial" w:hAnsi="Arial" w:cs="Arial"/>
          <w:sz w:val="24"/>
          <w:szCs w:val="24"/>
        </w:rPr>
        <w:t>por el contrario, existe certeza sobre el objeto de la asamblea y sobre la posibilidad real de defensa de la persona afectada.</w:t>
      </w:r>
      <w:r w:rsidR="00BC7F99" w:rsidRPr="00BC7F99">
        <w:rPr>
          <w:rStyle w:val="Refdenotaalpie"/>
          <w:rFonts w:ascii="Arial" w:eastAsia="Aptos" w:hAnsi="Arial" w:cs="Arial"/>
          <w:kern w:val="3"/>
          <w:sz w:val="24"/>
          <w:szCs w:val="24"/>
          <w:highlight w:val="yellow"/>
          <w:lang w:val="es-ES"/>
        </w:rPr>
        <w:t xml:space="preserve"> </w:t>
      </w:r>
    </w:p>
    <w:p w14:paraId="5C9DB5BB" w14:textId="5354CD29" w:rsidR="007C18C9" w:rsidRPr="00340087" w:rsidRDefault="007C18C9" w:rsidP="00E975C2">
      <w:pPr>
        <w:spacing w:before="100" w:beforeAutospacing="1" w:after="100" w:afterAutospacing="1" w:line="360" w:lineRule="auto"/>
        <w:jc w:val="both"/>
        <w:rPr>
          <w:rFonts w:ascii="Arial" w:eastAsia="Aptos" w:hAnsi="Arial" w:cs="Arial"/>
          <w:kern w:val="3"/>
          <w:sz w:val="24"/>
          <w:szCs w:val="24"/>
          <w:lang w:val="es-ES"/>
        </w:rPr>
      </w:pPr>
      <w:bookmarkStart w:id="10" w:name="_Hlk217132988"/>
      <w:r>
        <w:rPr>
          <w:rFonts w:ascii="Arial" w:eastAsia="Aptos" w:hAnsi="Arial" w:cs="Arial"/>
          <w:kern w:val="3"/>
          <w:sz w:val="24"/>
          <w:szCs w:val="24"/>
          <w:lang w:val="es-ES"/>
        </w:rPr>
        <w:t xml:space="preserve">Por tanto, se estima que no existe afectación a los derechos </w:t>
      </w:r>
      <w:proofErr w:type="gramStart"/>
      <w:r w:rsidR="005134E9">
        <w:rPr>
          <w:rFonts w:ascii="Arial" w:eastAsia="Aptos" w:hAnsi="Arial" w:cs="Arial"/>
          <w:kern w:val="3"/>
          <w:sz w:val="24"/>
          <w:szCs w:val="24"/>
          <w:lang w:val="es-ES"/>
        </w:rPr>
        <w:t>político</w:t>
      </w:r>
      <w:r w:rsidR="004D5499">
        <w:rPr>
          <w:rFonts w:ascii="Arial" w:eastAsia="Aptos" w:hAnsi="Arial" w:cs="Arial"/>
          <w:kern w:val="3"/>
          <w:sz w:val="24"/>
          <w:szCs w:val="24"/>
          <w:lang w:val="es-ES"/>
        </w:rPr>
        <w:t xml:space="preserve"> </w:t>
      </w:r>
      <w:r w:rsidR="005134E9">
        <w:rPr>
          <w:rFonts w:ascii="Arial" w:eastAsia="Aptos" w:hAnsi="Arial" w:cs="Arial"/>
          <w:kern w:val="3"/>
          <w:sz w:val="24"/>
          <w:szCs w:val="24"/>
          <w:lang w:val="es-ES"/>
        </w:rPr>
        <w:t>electorales</w:t>
      </w:r>
      <w:proofErr w:type="gramEnd"/>
      <w:r>
        <w:rPr>
          <w:rFonts w:ascii="Arial" w:eastAsia="Aptos" w:hAnsi="Arial" w:cs="Arial"/>
          <w:kern w:val="3"/>
          <w:sz w:val="24"/>
          <w:szCs w:val="24"/>
          <w:lang w:val="es-ES"/>
        </w:rPr>
        <w:t xml:space="preserve"> de la actora y que las actuaciones realizadas por las autoridades indígenas corresponden al ámbito de competencia comunal en el que este Tribunal Electoral no puede incidir. </w:t>
      </w:r>
    </w:p>
    <w:bookmarkEnd w:id="9"/>
    <w:bookmarkEnd w:id="10"/>
    <w:p w14:paraId="507CFBA8" w14:textId="66487BDE" w:rsidR="005B3CA4" w:rsidRDefault="00EE0624" w:rsidP="00F02B8C">
      <w:pPr>
        <w:pStyle w:val="paragraph"/>
        <w:numPr>
          <w:ilvl w:val="0"/>
          <w:numId w:val="28"/>
        </w:numPr>
        <w:spacing w:line="360" w:lineRule="auto"/>
        <w:jc w:val="both"/>
        <w:textAlignment w:val="baseline"/>
        <w:rPr>
          <w:rFonts w:ascii="Arial" w:hAnsi="Arial" w:cs="Arial"/>
          <w:b/>
          <w:bCs/>
        </w:rPr>
      </w:pPr>
      <w:r w:rsidRPr="00ED0CFF">
        <w:rPr>
          <w:rFonts w:ascii="Arial" w:hAnsi="Arial" w:cs="Arial"/>
          <w:b/>
          <w:bCs/>
        </w:rPr>
        <w:lastRenderedPageBreak/>
        <w:t>A</w:t>
      </w:r>
      <w:r w:rsidR="005B3CA4">
        <w:rPr>
          <w:rFonts w:ascii="Arial" w:hAnsi="Arial" w:cs="Arial"/>
          <w:b/>
          <w:bCs/>
        </w:rPr>
        <w:t xml:space="preserve">gravios </w:t>
      </w:r>
      <w:r w:rsidRPr="00ED0CFF">
        <w:rPr>
          <w:rFonts w:ascii="Arial" w:hAnsi="Arial" w:cs="Arial"/>
          <w:b/>
          <w:bCs/>
        </w:rPr>
        <w:t xml:space="preserve">relacionados con </w:t>
      </w:r>
      <w:r w:rsidR="005D08FF">
        <w:rPr>
          <w:rFonts w:ascii="Arial" w:hAnsi="Arial" w:cs="Arial"/>
          <w:b/>
          <w:bCs/>
        </w:rPr>
        <w:t>la autenticidad del Acta de Asamblea</w:t>
      </w:r>
    </w:p>
    <w:p w14:paraId="2C7983EB" w14:textId="55C872C5" w:rsidR="00590E69" w:rsidRDefault="005B3CA4" w:rsidP="00421143">
      <w:pPr>
        <w:pStyle w:val="paragraph"/>
        <w:spacing w:line="360" w:lineRule="auto"/>
        <w:jc w:val="both"/>
        <w:textAlignment w:val="baseline"/>
        <w:rPr>
          <w:rFonts w:ascii="Arial" w:hAnsi="Arial" w:cs="Arial"/>
          <w:bCs/>
        </w:rPr>
      </w:pPr>
      <w:r w:rsidRPr="005B3CA4">
        <w:rPr>
          <w:rFonts w:ascii="Arial" w:hAnsi="Arial" w:cs="Arial"/>
          <w:bCs/>
        </w:rPr>
        <w:t>La parte actora</w:t>
      </w:r>
      <w:r w:rsidR="004D5499">
        <w:rPr>
          <w:rFonts w:ascii="Arial" w:hAnsi="Arial" w:cs="Arial"/>
          <w:bCs/>
        </w:rPr>
        <w:t xml:space="preserve"> objeta de falsa el a</w:t>
      </w:r>
      <w:r w:rsidRPr="005B3CA4">
        <w:rPr>
          <w:rFonts w:ascii="Arial" w:hAnsi="Arial" w:cs="Arial"/>
          <w:bCs/>
        </w:rPr>
        <w:t xml:space="preserve">cta </w:t>
      </w:r>
      <w:r>
        <w:rPr>
          <w:rFonts w:ascii="Arial" w:hAnsi="Arial" w:cs="Arial"/>
          <w:bCs/>
        </w:rPr>
        <w:t xml:space="preserve">generada con motivo de la celebración de la Asamblea General </w:t>
      </w:r>
      <w:r w:rsidR="00337CDD" w:rsidRPr="00FC1DAF">
        <w:rPr>
          <w:rFonts w:ascii="Arial" w:eastAsia="Arial" w:hAnsi="Arial" w:cs="Arial"/>
          <w:color w:val="000000" w:themeColor="text1"/>
        </w:rPr>
        <w:t>de veinticinco de enero</w:t>
      </w:r>
      <w:r w:rsidR="00DD1546">
        <w:rPr>
          <w:rFonts w:ascii="Arial" w:hAnsi="Arial" w:cs="Arial"/>
          <w:bCs/>
        </w:rPr>
        <w:t xml:space="preserve">, </w:t>
      </w:r>
      <w:r w:rsidR="00590E69">
        <w:rPr>
          <w:rFonts w:ascii="Arial" w:eastAsia="Arial" w:hAnsi="Arial" w:cs="Arial"/>
          <w:color w:val="000000" w:themeColor="text1"/>
        </w:rPr>
        <w:t xml:space="preserve">asimismo, </w:t>
      </w:r>
      <w:r w:rsidR="00590E69" w:rsidRPr="00FC1DAF">
        <w:rPr>
          <w:rFonts w:ascii="Arial" w:eastAsia="Arial" w:hAnsi="Arial" w:cs="Arial"/>
          <w:color w:val="000000" w:themeColor="text1"/>
        </w:rPr>
        <w:t xml:space="preserve">solicita al Tribunal que se realice un cotejo del Acta de </w:t>
      </w:r>
      <w:r w:rsidR="00590E69">
        <w:rPr>
          <w:rFonts w:ascii="Arial" w:eastAsia="Arial" w:hAnsi="Arial" w:cs="Arial"/>
          <w:color w:val="000000" w:themeColor="text1"/>
        </w:rPr>
        <w:t>Asamblea con el audio que aportó</w:t>
      </w:r>
      <w:r w:rsidR="00590E69" w:rsidRPr="00FC1DAF">
        <w:rPr>
          <w:rFonts w:ascii="Arial" w:eastAsia="Arial" w:hAnsi="Arial" w:cs="Arial"/>
          <w:color w:val="000000" w:themeColor="text1"/>
        </w:rPr>
        <w:t xml:space="preserve"> como prueba a fin de que se advierta la falsedad de lo plasmado en dicha acta</w:t>
      </w:r>
      <w:r w:rsidR="00212AA2">
        <w:rPr>
          <w:rFonts w:ascii="Arial" w:eastAsia="Arial" w:hAnsi="Arial" w:cs="Arial"/>
          <w:color w:val="000000" w:themeColor="text1"/>
        </w:rPr>
        <w:t>.</w:t>
      </w:r>
    </w:p>
    <w:p w14:paraId="463FADCC" w14:textId="274BF649" w:rsidR="00B05570" w:rsidRDefault="00DD1546" w:rsidP="00421143">
      <w:pPr>
        <w:pStyle w:val="paragraph"/>
        <w:spacing w:line="360" w:lineRule="auto"/>
        <w:jc w:val="both"/>
        <w:textAlignment w:val="baseline"/>
        <w:rPr>
          <w:rFonts w:ascii="Arial" w:eastAsia="Arial" w:hAnsi="Arial" w:cs="Arial"/>
          <w:color w:val="000000" w:themeColor="text1"/>
        </w:rPr>
      </w:pPr>
      <w:r>
        <w:rPr>
          <w:rFonts w:ascii="Arial" w:hAnsi="Arial" w:cs="Arial"/>
          <w:bCs/>
        </w:rPr>
        <w:t xml:space="preserve">Lo anterior, lo hace depender de </w:t>
      </w:r>
      <w:r w:rsidR="00212AA2">
        <w:rPr>
          <w:rFonts w:ascii="Arial" w:hAnsi="Arial" w:cs="Arial"/>
          <w:bCs/>
        </w:rPr>
        <w:t>dos premisas</w:t>
      </w:r>
      <w:r>
        <w:rPr>
          <w:rFonts w:ascii="Arial" w:hAnsi="Arial" w:cs="Arial"/>
          <w:bCs/>
        </w:rPr>
        <w:t>:</w:t>
      </w:r>
      <w:r w:rsidR="00212AA2">
        <w:rPr>
          <w:rFonts w:ascii="Arial" w:hAnsi="Arial" w:cs="Arial"/>
          <w:bCs/>
        </w:rPr>
        <w:t xml:space="preserve"> que</w:t>
      </w:r>
      <w:r w:rsidR="00590E69">
        <w:rPr>
          <w:rFonts w:ascii="Arial" w:hAnsi="Arial" w:cs="Arial"/>
          <w:bCs/>
        </w:rPr>
        <w:t xml:space="preserve"> </w:t>
      </w:r>
      <w:r w:rsidR="005B3CA4">
        <w:rPr>
          <w:rFonts w:ascii="Arial" w:hAnsi="Arial" w:cs="Arial"/>
          <w:bCs/>
        </w:rPr>
        <w:t>no</w:t>
      </w:r>
      <w:r w:rsidR="00337CDD">
        <w:rPr>
          <w:rFonts w:ascii="Arial" w:hAnsi="Arial" w:cs="Arial"/>
          <w:bCs/>
        </w:rPr>
        <w:t xml:space="preserve"> se asentó </w:t>
      </w:r>
      <w:r w:rsidR="005B3CA4">
        <w:rPr>
          <w:rFonts w:ascii="Arial" w:hAnsi="Arial" w:cs="Arial"/>
          <w:bCs/>
        </w:rPr>
        <w:t>lo que realmente</w:t>
      </w:r>
      <w:r w:rsidR="00337CDD">
        <w:rPr>
          <w:rFonts w:ascii="Arial" w:hAnsi="Arial" w:cs="Arial"/>
          <w:bCs/>
        </w:rPr>
        <w:t xml:space="preserve"> </w:t>
      </w:r>
      <w:r w:rsidR="00337CDD" w:rsidRPr="00FC1DAF">
        <w:rPr>
          <w:rFonts w:ascii="Arial" w:eastAsia="Arial" w:hAnsi="Arial" w:cs="Arial"/>
          <w:color w:val="000000" w:themeColor="text1"/>
        </w:rPr>
        <w:t xml:space="preserve">ocurrió durante el desarrollo </w:t>
      </w:r>
      <w:r w:rsidR="00337CDD" w:rsidRPr="00740A6F">
        <w:rPr>
          <w:rFonts w:ascii="Arial" w:eastAsia="Arial" w:hAnsi="Arial" w:cs="Arial"/>
          <w:color w:val="000000" w:themeColor="text1"/>
        </w:rPr>
        <w:t xml:space="preserve">de </w:t>
      </w:r>
      <w:r w:rsidR="00321A2D" w:rsidRPr="00740A6F">
        <w:rPr>
          <w:rFonts w:ascii="Arial" w:eastAsia="Arial" w:hAnsi="Arial" w:cs="Arial"/>
          <w:color w:val="000000" w:themeColor="text1"/>
        </w:rPr>
        <w:t>e</w:t>
      </w:r>
      <w:r w:rsidR="0059007A" w:rsidRPr="00740A6F">
        <w:rPr>
          <w:rFonts w:ascii="Arial" w:eastAsia="Arial" w:hAnsi="Arial" w:cs="Arial"/>
          <w:color w:val="000000" w:themeColor="text1"/>
        </w:rPr>
        <w:t>sta</w:t>
      </w:r>
      <w:r w:rsidR="00337CDD" w:rsidRPr="00740A6F">
        <w:rPr>
          <w:rFonts w:ascii="Arial" w:eastAsia="Arial" w:hAnsi="Arial" w:cs="Arial"/>
          <w:color w:val="000000" w:themeColor="text1"/>
        </w:rPr>
        <w:t xml:space="preserve">, </w:t>
      </w:r>
      <w:r w:rsidR="00337CDD" w:rsidRPr="00740A6F">
        <w:rPr>
          <w:rFonts w:ascii="Arial" w:hAnsi="Arial" w:cs="Arial"/>
          <w:bCs/>
        </w:rPr>
        <w:t xml:space="preserve">específicamente </w:t>
      </w:r>
      <w:r w:rsidR="00B05570" w:rsidRPr="00740A6F">
        <w:rPr>
          <w:rFonts w:ascii="Arial" w:hAnsi="Arial" w:cs="Arial"/>
          <w:bCs/>
        </w:rPr>
        <w:t xml:space="preserve">aduce </w:t>
      </w:r>
      <w:r w:rsidR="00337CDD" w:rsidRPr="00740A6F">
        <w:rPr>
          <w:rFonts w:ascii="Arial" w:hAnsi="Arial" w:cs="Arial"/>
          <w:bCs/>
        </w:rPr>
        <w:t xml:space="preserve">que no realizó la expresión consistente en que </w:t>
      </w:r>
      <w:r w:rsidR="00337CDD" w:rsidRPr="00740A6F">
        <w:rPr>
          <w:rFonts w:ascii="Arial" w:eastAsia="Arial" w:hAnsi="Arial" w:cs="Arial"/>
          <w:i/>
          <w:iCs/>
          <w:color w:val="000000" w:themeColor="text1"/>
        </w:rPr>
        <w:t>acataba lo</w:t>
      </w:r>
      <w:r w:rsidR="00337CDD" w:rsidRPr="00DA0FB3">
        <w:rPr>
          <w:rFonts w:ascii="Arial" w:eastAsia="Arial" w:hAnsi="Arial" w:cs="Arial"/>
          <w:i/>
          <w:iCs/>
          <w:color w:val="000000" w:themeColor="text1"/>
        </w:rPr>
        <w:t xml:space="preserve"> que la Asamblea General decidiera sobre su revocación al ser la máxima autoridad</w:t>
      </w:r>
      <w:r w:rsidR="00B05570">
        <w:rPr>
          <w:rFonts w:ascii="Arial" w:eastAsia="Arial" w:hAnsi="Arial" w:cs="Arial"/>
          <w:color w:val="000000" w:themeColor="text1"/>
        </w:rPr>
        <w:t xml:space="preserve">, así como que </w:t>
      </w:r>
      <w:r w:rsidR="00B05570" w:rsidRPr="00FC1DAF">
        <w:rPr>
          <w:rFonts w:ascii="Arial" w:eastAsia="Arial" w:hAnsi="Arial" w:cs="Arial"/>
          <w:color w:val="000000" w:themeColor="text1"/>
        </w:rPr>
        <w:t>el acta no fue firmada por ella</w:t>
      </w:r>
      <w:r>
        <w:rPr>
          <w:rFonts w:ascii="Arial" w:eastAsia="Arial" w:hAnsi="Arial" w:cs="Arial"/>
          <w:color w:val="000000" w:themeColor="text1"/>
        </w:rPr>
        <w:t>.</w:t>
      </w:r>
    </w:p>
    <w:p w14:paraId="50904C4A" w14:textId="28BF1AAF" w:rsidR="00D00A88" w:rsidRPr="00740A6F" w:rsidRDefault="00F02B8C" w:rsidP="00D00A88">
      <w:pPr>
        <w:pStyle w:val="paragraph"/>
        <w:spacing w:line="360" w:lineRule="auto"/>
        <w:jc w:val="both"/>
        <w:textAlignment w:val="baseline"/>
        <w:rPr>
          <w:rFonts w:ascii="Arial" w:hAnsi="Arial" w:cs="Arial"/>
          <w:shd w:val="clear" w:color="auto" w:fill="FFFFFF"/>
        </w:rPr>
      </w:pPr>
      <w:r>
        <w:rPr>
          <w:rFonts w:ascii="Arial" w:hAnsi="Arial" w:cs="Arial"/>
          <w:bCs/>
        </w:rPr>
        <w:t xml:space="preserve">Al respecto, </w:t>
      </w:r>
      <w:r w:rsidR="00DD1546">
        <w:rPr>
          <w:rFonts w:ascii="Arial" w:hAnsi="Arial" w:cs="Arial"/>
          <w:bCs/>
        </w:rPr>
        <w:t xml:space="preserve">cabe señalar que </w:t>
      </w:r>
      <w:r w:rsidR="00E32890">
        <w:rPr>
          <w:rFonts w:ascii="Arial" w:hAnsi="Arial" w:cs="Arial"/>
          <w:bCs/>
        </w:rPr>
        <w:t xml:space="preserve">la </w:t>
      </w:r>
      <w:r w:rsidR="00E32890" w:rsidRPr="00DD1546">
        <w:rPr>
          <w:rFonts w:ascii="Arial" w:hAnsi="Arial" w:cs="Arial"/>
          <w:b/>
        </w:rPr>
        <w:t xml:space="preserve">falsedad </w:t>
      </w:r>
      <w:r w:rsidR="00D00A88" w:rsidRPr="00DD1546">
        <w:rPr>
          <w:rStyle w:val="Fuerte"/>
          <w:rFonts w:ascii="Arial" w:eastAsiaTheme="majorEastAsia" w:hAnsi="Arial" w:cs="Arial"/>
          <w:b w:val="0"/>
          <w:bdr w:val="none" w:sz="0" w:space="0" w:color="auto" w:frame="1"/>
          <w:shd w:val="clear" w:color="auto" w:fill="FFFFFF"/>
        </w:rPr>
        <w:t>documental</w:t>
      </w:r>
      <w:r w:rsidR="00D00A88" w:rsidRPr="00D00A88">
        <w:rPr>
          <w:rStyle w:val="Fuerte"/>
          <w:rFonts w:ascii="Arial" w:eastAsiaTheme="majorEastAsia" w:hAnsi="Arial" w:cs="Arial"/>
          <w:bdr w:val="none" w:sz="0" w:space="0" w:color="auto" w:frame="1"/>
          <w:shd w:val="clear" w:color="auto" w:fill="FFFFFF"/>
        </w:rPr>
        <w:t> </w:t>
      </w:r>
      <w:r w:rsidR="00D00A88" w:rsidRPr="00D00A88">
        <w:rPr>
          <w:rFonts w:ascii="Arial" w:hAnsi="Arial" w:cs="Arial"/>
          <w:shd w:val="clear" w:color="auto" w:fill="FFFFFF"/>
        </w:rPr>
        <w:t xml:space="preserve">se </w:t>
      </w:r>
      <w:r w:rsidR="00DD1546">
        <w:rPr>
          <w:rFonts w:ascii="Arial" w:hAnsi="Arial" w:cs="Arial"/>
          <w:shd w:val="clear" w:color="auto" w:fill="FFFFFF"/>
        </w:rPr>
        <w:t xml:space="preserve">actualiza </w:t>
      </w:r>
      <w:r w:rsidR="00D00A88" w:rsidRPr="00D00A88">
        <w:rPr>
          <w:rFonts w:ascii="Arial" w:hAnsi="Arial" w:cs="Arial"/>
          <w:shd w:val="clear" w:color="auto" w:fill="FFFFFF"/>
        </w:rPr>
        <w:t xml:space="preserve">cuando se modifican, alteran o </w:t>
      </w:r>
      <w:r w:rsidR="00321A2D" w:rsidRPr="00740A6F">
        <w:rPr>
          <w:rFonts w:ascii="Arial" w:hAnsi="Arial" w:cs="Arial"/>
          <w:shd w:val="clear" w:color="auto" w:fill="FFFFFF"/>
        </w:rPr>
        <w:t>corrompen</w:t>
      </w:r>
      <w:r w:rsidR="00D00A88" w:rsidRPr="00740A6F">
        <w:rPr>
          <w:rFonts w:ascii="Arial" w:hAnsi="Arial" w:cs="Arial"/>
          <w:shd w:val="clear" w:color="auto" w:fill="FFFFFF"/>
        </w:rPr>
        <w:t xml:space="preserve"> determinados elementos de un documento verdadero o se crea uno nuevo a partir de datos falsos</w:t>
      </w:r>
      <w:r w:rsidR="00107B0C" w:rsidRPr="00740A6F">
        <w:rPr>
          <w:rFonts w:ascii="Arial" w:hAnsi="Arial" w:cs="Arial"/>
          <w:shd w:val="clear" w:color="auto" w:fill="FFFFFF"/>
        </w:rPr>
        <w:t>, lo que en la especie no acontece</w:t>
      </w:r>
      <w:r w:rsidR="00D00A88" w:rsidRPr="00740A6F">
        <w:rPr>
          <w:rFonts w:ascii="Arial" w:hAnsi="Arial" w:cs="Arial"/>
          <w:shd w:val="clear" w:color="auto" w:fill="FFFFFF"/>
        </w:rPr>
        <w:t>.</w:t>
      </w:r>
    </w:p>
    <w:p w14:paraId="1573D8CF" w14:textId="667C1C84" w:rsidR="00BC7F99" w:rsidRDefault="00107B0C" w:rsidP="002C0179">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r w:rsidRPr="00740A6F">
        <w:rPr>
          <w:rFonts w:ascii="Arial" w:hAnsi="Arial" w:cs="Arial"/>
          <w:sz w:val="24"/>
          <w:szCs w:val="24"/>
        </w:rPr>
        <w:t xml:space="preserve">En tal sentido, </w:t>
      </w:r>
      <w:r w:rsidR="00F0182E" w:rsidRPr="00740A6F">
        <w:rPr>
          <w:rFonts w:ascii="Arial" w:hAnsi="Arial" w:cs="Arial"/>
          <w:sz w:val="24"/>
          <w:szCs w:val="24"/>
        </w:rPr>
        <w:t xml:space="preserve">respecto de la manifestación de la actora relativa a que este </w:t>
      </w:r>
      <w:r w:rsidR="00321A2D" w:rsidRPr="00740A6F">
        <w:rPr>
          <w:rFonts w:ascii="Arial" w:hAnsi="Arial" w:cs="Arial"/>
          <w:sz w:val="24"/>
          <w:szCs w:val="24"/>
        </w:rPr>
        <w:t xml:space="preserve">Tribunal Electoral </w:t>
      </w:r>
      <w:r w:rsidR="00F0182E" w:rsidRPr="00740A6F">
        <w:rPr>
          <w:rFonts w:ascii="Arial" w:hAnsi="Arial" w:cs="Arial"/>
          <w:sz w:val="24"/>
          <w:szCs w:val="24"/>
        </w:rPr>
        <w:t xml:space="preserve">realice el cotejo del audio que ofertó con el acta de asamblea, porque en su concepto, no se asienta lo que realmente sucedió, específicamente </w:t>
      </w:r>
      <w:r w:rsidR="00BC7F99" w:rsidRPr="00740A6F">
        <w:rPr>
          <w:rFonts w:ascii="Arial" w:hAnsi="Arial" w:cs="Arial"/>
          <w:sz w:val="24"/>
          <w:szCs w:val="24"/>
        </w:rPr>
        <w:t xml:space="preserve">por una frase que aduce no realizó, al respecto este Tribunal estima que dicha aseveración no constituye siquiera un </w:t>
      </w:r>
      <w:r w:rsidR="00F0182E" w:rsidRPr="00740A6F">
        <w:rPr>
          <w:rFonts w:ascii="Arial" w:hAnsi="Arial" w:cs="Arial"/>
          <w:sz w:val="24"/>
          <w:szCs w:val="24"/>
        </w:rPr>
        <w:t>indicio</w:t>
      </w:r>
      <w:r w:rsidR="00BC7F99" w:rsidRPr="00740A6F">
        <w:rPr>
          <w:rFonts w:ascii="Arial" w:hAnsi="Arial" w:cs="Arial"/>
          <w:sz w:val="24"/>
          <w:szCs w:val="24"/>
        </w:rPr>
        <w:t xml:space="preserve"> de una </w:t>
      </w:r>
      <w:r w:rsidR="00F0182E" w:rsidRPr="00740A6F">
        <w:rPr>
          <w:rFonts w:ascii="Arial" w:hAnsi="Arial" w:cs="Arial"/>
          <w:sz w:val="24"/>
          <w:szCs w:val="24"/>
        </w:rPr>
        <w:t>vulneración a un derecho político electoral</w:t>
      </w:r>
      <w:r w:rsidR="00BC7F99" w:rsidRPr="00740A6F">
        <w:rPr>
          <w:rFonts w:ascii="Arial" w:hAnsi="Arial" w:cs="Arial"/>
          <w:sz w:val="24"/>
          <w:szCs w:val="24"/>
        </w:rPr>
        <w:t>.</w:t>
      </w:r>
      <w:r w:rsidR="00BC7F99">
        <w:rPr>
          <w:rFonts w:ascii="Arial" w:hAnsi="Arial" w:cs="Arial"/>
          <w:sz w:val="24"/>
          <w:szCs w:val="24"/>
        </w:rPr>
        <w:t xml:space="preserve"> </w:t>
      </w:r>
    </w:p>
    <w:p w14:paraId="7F493D0F" w14:textId="77777777" w:rsidR="00BC7F99" w:rsidRDefault="00BC7F99" w:rsidP="002C0179">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p>
    <w:p w14:paraId="4F5694C7" w14:textId="77777777" w:rsidR="00A0536E" w:rsidRDefault="00BC7F99" w:rsidP="00A0536E">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r w:rsidRPr="00740A6F">
        <w:rPr>
          <w:rFonts w:ascii="Arial" w:hAnsi="Arial" w:cs="Arial"/>
          <w:sz w:val="24"/>
          <w:szCs w:val="24"/>
        </w:rPr>
        <w:t>E</w:t>
      </w:r>
      <w:r w:rsidR="00B1751A" w:rsidRPr="00740A6F">
        <w:rPr>
          <w:rFonts w:ascii="Arial" w:hAnsi="Arial" w:cs="Arial"/>
          <w:sz w:val="24"/>
          <w:szCs w:val="24"/>
        </w:rPr>
        <w:t>sto es, aún en el supuesto de que dicha expresión no hubiera sido realizada</w:t>
      </w:r>
      <w:r w:rsidR="00A0536E" w:rsidRPr="00740A6F">
        <w:rPr>
          <w:rFonts w:ascii="Arial" w:hAnsi="Arial" w:cs="Arial"/>
          <w:sz w:val="24"/>
          <w:szCs w:val="24"/>
        </w:rPr>
        <w:t xml:space="preserve"> es irrelevante y </w:t>
      </w:r>
      <w:r w:rsidR="00B1751A" w:rsidRPr="00740A6F">
        <w:rPr>
          <w:rFonts w:ascii="Arial" w:hAnsi="Arial" w:cs="Arial"/>
          <w:sz w:val="24"/>
          <w:szCs w:val="24"/>
        </w:rPr>
        <w:t>no incide en la legalidad, ni en los efectos de las decisiones tomadas por la Asamblea General, quien conforme a sus usos y costumbres es la máxima autoridad facultada para resolver sobre los actos sometidos a su consideración</w:t>
      </w:r>
      <w:r w:rsidR="00A0536E" w:rsidRPr="00740A6F">
        <w:rPr>
          <w:rFonts w:ascii="Arial" w:hAnsi="Arial" w:cs="Arial"/>
          <w:sz w:val="24"/>
          <w:szCs w:val="24"/>
        </w:rPr>
        <w:t xml:space="preserve"> y quien desarrolló la</w:t>
      </w:r>
      <w:r w:rsidR="00A0536E">
        <w:rPr>
          <w:rFonts w:ascii="Arial" w:hAnsi="Arial" w:cs="Arial"/>
          <w:sz w:val="24"/>
          <w:szCs w:val="24"/>
        </w:rPr>
        <w:t xml:space="preserve"> Asamblea como acto y emitió la asamblea como acta o documento.</w:t>
      </w:r>
    </w:p>
    <w:p w14:paraId="39B63B1C" w14:textId="77777777" w:rsidR="00A0536E" w:rsidRDefault="00A0536E" w:rsidP="00A0536E">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p>
    <w:p w14:paraId="508A8456" w14:textId="6FF66C5C" w:rsidR="00A0536E" w:rsidRPr="00740A6F" w:rsidRDefault="00A0536E" w:rsidP="00A0536E">
      <w:pPr>
        <w:spacing w:before="100" w:beforeAutospacing="1" w:after="100" w:afterAutospacing="1" w:line="360" w:lineRule="auto"/>
        <w:jc w:val="both"/>
        <w:rPr>
          <w:rFonts w:ascii="Arial" w:eastAsia="Aptos" w:hAnsi="Arial" w:cs="Arial"/>
          <w:kern w:val="3"/>
          <w:sz w:val="24"/>
          <w:szCs w:val="24"/>
          <w:lang w:val="es-ES"/>
        </w:rPr>
      </w:pPr>
      <w:r w:rsidRPr="00740A6F">
        <w:rPr>
          <w:rFonts w:ascii="Arial" w:hAnsi="Arial" w:cs="Arial"/>
          <w:sz w:val="24"/>
          <w:szCs w:val="24"/>
        </w:rPr>
        <w:lastRenderedPageBreak/>
        <w:t>Siendo además que la Asamblea</w:t>
      </w:r>
      <w:r w:rsidR="00B1751A" w:rsidRPr="00740A6F">
        <w:rPr>
          <w:rFonts w:ascii="Arial" w:hAnsi="Arial" w:cs="Arial"/>
          <w:sz w:val="24"/>
          <w:szCs w:val="24"/>
        </w:rPr>
        <w:t xml:space="preserve"> </w:t>
      </w:r>
      <w:r w:rsidRPr="00740A6F">
        <w:rPr>
          <w:rFonts w:ascii="Arial" w:hAnsi="Arial" w:cs="Arial"/>
          <w:sz w:val="24"/>
          <w:szCs w:val="24"/>
        </w:rPr>
        <w:t xml:space="preserve">General se llevó de </w:t>
      </w:r>
      <w:r w:rsidR="00F0182E" w:rsidRPr="00740A6F">
        <w:rPr>
          <w:rFonts w:ascii="Arial" w:hAnsi="Arial" w:cs="Arial"/>
          <w:sz w:val="24"/>
          <w:szCs w:val="24"/>
        </w:rPr>
        <w:t>conformidad con los usos y costumbres de la comunidad indígena</w:t>
      </w:r>
      <w:r w:rsidRPr="00740A6F">
        <w:rPr>
          <w:rFonts w:ascii="Arial" w:hAnsi="Arial" w:cs="Arial"/>
          <w:sz w:val="24"/>
          <w:szCs w:val="24"/>
        </w:rPr>
        <w:t>.</w:t>
      </w:r>
      <w:r w:rsidRPr="00740A6F">
        <w:rPr>
          <w:rStyle w:val="Refdenotaalpie"/>
          <w:rFonts w:ascii="Arial" w:eastAsia="Aptos" w:hAnsi="Arial" w:cs="Arial"/>
          <w:kern w:val="3"/>
          <w:sz w:val="24"/>
          <w:szCs w:val="24"/>
          <w:lang w:val="es-ES"/>
        </w:rPr>
        <w:footnoteReference w:id="51"/>
      </w:r>
    </w:p>
    <w:p w14:paraId="74DE82A6" w14:textId="75BCC3D5" w:rsidR="00A0536E" w:rsidRPr="00A0536E" w:rsidRDefault="00A0536E" w:rsidP="00A0536E">
      <w:pPr>
        <w:spacing w:before="100" w:beforeAutospacing="1" w:after="100" w:afterAutospacing="1" w:line="360" w:lineRule="auto"/>
        <w:jc w:val="both"/>
        <w:rPr>
          <w:rFonts w:ascii="Arial" w:hAnsi="Arial" w:cs="Arial"/>
          <w:sz w:val="24"/>
          <w:szCs w:val="24"/>
        </w:rPr>
      </w:pPr>
      <w:r w:rsidRPr="00740A6F">
        <w:rPr>
          <w:rFonts w:ascii="Arial" w:hAnsi="Arial" w:cs="Arial"/>
          <w:sz w:val="24"/>
          <w:szCs w:val="24"/>
        </w:rPr>
        <w:t>En tal sentido, analizar o cotejar el contenido del acta resultaría innecesario, excesivo y contrario a los derechos de autodeterminación de las comunidades indígenas.</w:t>
      </w:r>
    </w:p>
    <w:p w14:paraId="1227A5BD" w14:textId="7B54877B" w:rsidR="000D13FB" w:rsidRDefault="00575C07" w:rsidP="002C0179">
      <w:pPr>
        <w:pBdr>
          <w:top w:val="nil"/>
          <w:left w:val="nil"/>
          <w:bottom w:val="nil"/>
          <w:right w:val="nil"/>
          <w:between w:val="nil"/>
        </w:pBdr>
        <w:spacing w:before="100" w:beforeAutospacing="1" w:after="100" w:afterAutospacing="1" w:line="360" w:lineRule="auto"/>
        <w:contextualSpacing/>
        <w:jc w:val="both"/>
        <w:rPr>
          <w:rFonts w:ascii="Arial" w:hAnsi="Arial" w:cs="Arial"/>
          <w:sz w:val="24"/>
          <w:szCs w:val="24"/>
        </w:rPr>
      </w:pPr>
      <w:r w:rsidRPr="00575C07">
        <w:rPr>
          <w:rFonts w:ascii="Arial" w:hAnsi="Arial" w:cs="Arial"/>
          <w:sz w:val="24"/>
          <w:szCs w:val="24"/>
        </w:rPr>
        <w:t xml:space="preserve">Por otra parte, </w:t>
      </w:r>
      <w:r w:rsidR="00751D90">
        <w:rPr>
          <w:rFonts w:ascii="Arial" w:hAnsi="Arial" w:cs="Arial"/>
          <w:sz w:val="24"/>
          <w:szCs w:val="24"/>
        </w:rPr>
        <w:t xml:space="preserve">con relación a la </w:t>
      </w:r>
      <w:r w:rsidRPr="00575C07">
        <w:rPr>
          <w:rFonts w:ascii="Arial" w:hAnsi="Arial" w:cs="Arial"/>
          <w:sz w:val="24"/>
          <w:szCs w:val="24"/>
        </w:rPr>
        <w:t>manifestación que realiza</w:t>
      </w:r>
      <w:r w:rsidR="003D686A">
        <w:rPr>
          <w:rFonts w:ascii="Arial" w:hAnsi="Arial" w:cs="Arial"/>
          <w:sz w:val="24"/>
          <w:szCs w:val="24"/>
        </w:rPr>
        <w:t xml:space="preserve"> la actora</w:t>
      </w:r>
      <w:r w:rsidRPr="00575C07">
        <w:rPr>
          <w:rFonts w:ascii="Arial" w:hAnsi="Arial" w:cs="Arial"/>
          <w:sz w:val="24"/>
          <w:szCs w:val="24"/>
        </w:rPr>
        <w:t xml:space="preserve"> relativa a que el </w:t>
      </w:r>
      <w:r w:rsidR="003D686A">
        <w:rPr>
          <w:rFonts w:ascii="Arial" w:hAnsi="Arial" w:cs="Arial"/>
          <w:sz w:val="24"/>
          <w:szCs w:val="24"/>
        </w:rPr>
        <w:t>a</w:t>
      </w:r>
      <w:r w:rsidRPr="00575C07">
        <w:rPr>
          <w:rFonts w:ascii="Arial" w:hAnsi="Arial" w:cs="Arial"/>
          <w:sz w:val="24"/>
          <w:szCs w:val="24"/>
        </w:rPr>
        <w:t xml:space="preserve">cta no fue firmada por ella y que tal circunstancia implica su falsedad, se estima que es </w:t>
      </w:r>
      <w:r w:rsidRPr="007E45D8">
        <w:rPr>
          <w:rFonts w:ascii="Arial" w:hAnsi="Arial" w:cs="Arial"/>
          <w:b/>
          <w:bCs/>
          <w:sz w:val="24"/>
          <w:szCs w:val="24"/>
        </w:rPr>
        <w:t>infundado</w:t>
      </w:r>
      <w:r w:rsidRPr="00575C07">
        <w:rPr>
          <w:rFonts w:ascii="Arial" w:hAnsi="Arial" w:cs="Arial"/>
          <w:sz w:val="24"/>
          <w:szCs w:val="24"/>
        </w:rPr>
        <w:t xml:space="preserve">. </w:t>
      </w:r>
    </w:p>
    <w:p w14:paraId="0E21289F" w14:textId="2CE5DD0F" w:rsidR="002C0179" w:rsidRPr="00575C07" w:rsidRDefault="003D686A" w:rsidP="003D686A">
      <w:pPr>
        <w:pStyle w:val="paragraph"/>
        <w:spacing w:line="360" w:lineRule="auto"/>
        <w:jc w:val="both"/>
        <w:textAlignment w:val="baseline"/>
        <w:rPr>
          <w:rFonts w:ascii="Arial" w:hAnsi="Arial" w:cs="Arial"/>
        </w:rPr>
      </w:pPr>
      <w:r>
        <w:rPr>
          <w:rFonts w:ascii="Arial" w:hAnsi="Arial" w:cs="Arial"/>
          <w:bCs/>
        </w:rPr>
        <w:t xml:space="preserve">En primer término, se tiene que </w:t>
      </w:r>
      <w:r>
        <w:rPr>
          <w:rFonts w:ascii="Arial" w:eastAsia="Arial" w:hAnsi="Arial" w:cs="Arial"/>
          <w:color w:val="000000" w:themeColor="text1"/>
        </w:rPr>
        <w:t>el Acta de Asamblea es el documento elaborado a partir de un acto respecto del que no existe duda sobre su celebración y en el que estuvo presente la actora.</w:t>
      </w:r>
    </w:p>
    <w:p w14:paraId="76379826" w14:textId="237E23B6" w:rsidR="00575C07" w:rsidRPr="00575C07" w:rsidRDefault="008B1DD3" w:rsidP="002C0179">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Ahora, lo inexacto del planteamiento se actualiza porque </w:t>
      </w:r>
      <w:r w:rsidR="00575C07" w:rsidRPr="00575C07">
        <w:rPr>
          <w:rFonts w:ascii="Arial" w:hAnsi="Arial" w:cs="Arial"/>
          <w:sz w:val="24"/>
          <w:szCs w:val="24"/>
        </w:rPr>
        <w:t>la sola ausencia de firma de la actora en el acta no es, por sí misma, suficiente para anular su valor probatorio</w:t>
      </w:r>
      <w:r w:rsidR="00A0536E">
        <w:rPr>
          <w:rFonts w:ascii="Arial" w:hAnsi="Arial" w:cs="Arial"/>
          <w:sz w:val="24"/>
          <w:szCs w:val="24"/>
        </w:rPr>
        <w:t>.</w:t>
      </w:r>
    </w:p>
    <w:p w14:paraId="275C492A" w14:textId="1137B5F6" w:rsidR="00575C07" w:rsidRDefault="00575C07" w:rsidP="00421143">
      <w:pPr>
        <w:spacing w:before="100" w:beforeAutospacing="1" w:after="100" w:afterAutospacing="1" w:line="360" w:lineRule="auto"/>
        <w:jc w:val="both"/>
        <w:rPr>
          <w:rFonts w:ascii="Arial" w:hAnsi="Arial" w:cs="Arial"/>
          <w:sz w:val="24"/>
          <w:szCs w:val="24"/>
        </w:rPr>
      </w:pPr>
      <w:r w:rsidRPr="00575C07">
        <w:rPr>
          <w:rFonts w:ascii="Arial" w:hAnsi="Arial" w:cs="Arial"/>
          <w:sz w:val="24"/>
          <w:szCs w:val="24"/>
        </w:rPr>
        <w:t>En la especie, s</w:t>
      </w:r>
      <w:r>
        <w:rPr>
          <w:rFonts w:ascii="Arial" w:hAnsi="Arial" w:cs="Arial"/>
          <w:sz w:val="24"/>
          <w:szCs w:val="24"/>
        </w:rPr>
        <w:t>e tiene que el p</w:t>
      </w:r>
      <w:r w:rsidRPr="00575C07">
        <w:rPr>
          <w:rFonts w:ascii="Arial" w:hAnsi="Arial" w:cs="Arial"/>
          <w:sz w:val="24"/>
          <w:szCs w:val="24"/>
        </w:rPr>
        <w:t xml:space="preserve">lanteamiento </w:t>
      </w:r>
      <w:r>
        <w:rPr>
          <w:rFonts w:ascii="Arial" w:hAnsi="Arial" w:cs="Arial"/>
          <w:sz w:val="24"/>
          <w:szCs w:val="24"/>
        </w:rPr>
        <w:t xml:space="preserve">de la actora </w:t>
      </w:r>
      <w:r w:rsidRPr="00575C07">
        <w:rPr>
          <w:rFonts w:ascii="Arial" w:hAnsi="Arial" w:cs="Arial"/>
          <w:sz w:val="24"/>
          <w:szCs w:val="24"/>
        </w:rPr>
        <w:t>se dirige principalmente a cuestionar la formalización documental, pero no acredita, por sí solo, la falsedad o inverosimilitud del contenido de</w:t>
      </w:r>
      <w:r>
        <w:rPr>
          <w:rFonts w:ascii="Arial" w:hAnsi="Arial" w:cs="Arial"/>
          <w:sz w:val="24"/>
          <w:szCs w:val="24"/>
        </w:rPr>
        <w:t xml:space="preserve">l Acta de Asamblea. </w:t>
      </w:r>
    </w:p>
    <w:p w14:paraId="45A2A532" w14:textId="77777777" w:rsidR="00107B0C" w:rsidRDefault="00915B8A" w:rsidP="002C0179">
      <w:pPr>
        <w:spacing w:before="100" w:beforeAutospacing="1" w:after="100" w:afterAutospacing="1" w:line="360" w:lineRule="auto"/>
        <w:jc w:val="both"/>
        <w:rPr>
          <w:rFonts w:ascii="Arial" w:hAnsi="Arial" w:cs="Arial"/>
          <w:sz w:val="24"/>
          <w:szCs w:val="24"/>
        </w:rPr>
      </w:pPr>
      <w:r w:rsidRPr="00915B8A">
        <w:rPr>
          <w:rFonts w:ascii="Arial" w:hAnsi="Arial" w:cs="Arial"/>
          <w:sz w:val="24"/>
          <w:szCs w:val="24"/>
        </w:rPr>
        <w:t xml:space="preserve">Por tanto, el hecho de que no haya suscrito </w:t>
      </w:r>
      <w:r>
        <w:rPr>
          <w:rFonts w:ascii="Arial" w:hAnsi="Arial" w:cs="Arial"/>
          <w:sz w:val="24"/>
          <w:szCs w:val="24"/>
        </w:rPr>
        <w:t xml:space="preserve">la referida acta </w:t>
      </w:r>
      <w:r w:rsidRPr="00915B8A">
        <w:rPr>
          <w:rFonts w:ascii="Arial" w:hAnsi="Arial" w:cs="Arial"/>
          <w:sz w:val="24"/>
          <w:szCs w:val="24"/>
        </w:rPr>
        <w:t>no es suficiente, por sí mismo, para demeritar el valor probatorio del documento aportado por las autoridades comunitarias</w:t>
      </w:r>
      <w:r w:rsidR="00107B0C">
        <w:rPr>
          <w:rFonts w:ascii="Arial" w:hAnsi="Arial" w:cs="Arial"/>
          <w:sz w:val="24"/>
          <w:szCs w:val="24"/>
        </w:rPr>
        <w:t>.</w:t>
      </w:r>
    </w:p>
    <w:p w14:paraId="543C0850" w14:textId="5117CF85" w:rsidR="002C0179" w:rsidRDefault="002C0179" w:rsidP="002C0179">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A</w:t>
      </w:r>
      <w:r w:rsidRPr="002C0179">
        <w:rPr>
          <w:rFonts w:ascii="Arial" w:hAnsi="Arial" w:cs="Arial"/>
          <w:color w:val="000000" w:themeColor="text1"/>
          <w:sz w:val="24"/>
          <w:szCs w:val="24"/>
        </w:rPr>
        <w:t xml:space="preserve">unado </w:t>
      </w:r>
      <w:r w:rsidR="008C1230">
        <w:rPr>
          <w:rFonts w:ascii="Arial" w:hAnsi="Arial" w:cs="Arial"/>
          <w:color w:val="000000" w:themeColor="text1"/>
          <w:sz w:val="24"/>
          <w:szCs w:val="24"/>
        </w:rPr>
        <w:t xml:space="preserve">a lo anterior </w:t>
      </w:r>
      <w:r w:rsidRPr="002C0179">
        <w:rPr>
          <w:rFonts w:ascii="Arial" w:hAnsi="Arial" w:cs="Arial"/>
          <w:color w:val="000000" w:themeColor="text1"/>
          <w:sz w:val="24"/>
          <w:szCs w:val="24"/>
        </w:rPr>
        <w:t xml:space="preserve">en dicha Asamblea intervinieron las autoridades gubernamentales de </w:t>
      </w:r>
      <w:r w:rsidR="002D2BDE" w:rsidRPr="002D2BDE">
        <w:rPr>
          <w:rFonts w:ascii="Arial" w:hAnsi="Arial" w:cs="Arial"/>
          <w:color w:val="FFFFFF"/>
          <w:sz w:val="24"/>
          <w:szCs w:val="24"/>
          <w:highlight w:val="darkCyan"/>
        </w:rPr>
        <w:t>[No.46]_ELIMINADO_el_Municipio_[28]</w:t>
      </w:r>
      <w:r w:rsidRPr="002C0179">
        <w:rPr>
          <w:rFonts w:ascii="Arial" w:hAnsi="Arial" w:cs="Arial"/>
          <w:color w:val="000000" w:themeColor="text1"/>
          <w:sz w:val="24"/>
          <w:szCs w:val="24"/>
        </w:rPr>
        <w:t>, las que cuentan con las facultades y atribuciones para determinar lo que ahí se hizo, pues así lo dispone la propia normativa interna</w:t>
      </w:r>
      <w:r>
        <w:rPr>
          <w:rFonts w:ascii="Arial" w:hAnsi="Arial" w:cs="Arial"/>
          <w:color w:val="000000" w:themeColor="text1"/>
          <w:sz w:val="24"/>
          <w:szCs w:val="24"/>
        </w:rPr>
        <w:t>.</w:t>
      </w:r>
    </w:p>
    <w:p w14:paraId="23EDCB17" w14:textId="0F1AD446" w:rsidR="002C0179" w:rsidRPr="000D43E9" w:rsidRDefault="008C1230" w:rsidP="002C0179">
      <w:pPr>
        <w:pStyle w:val="Textoindependiente"/>
        <w:spacing w:before="100" w:beforeAutospacing="1" w:after="100" w:afterAutospacing="1" w:line="362"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Así, </w:t>
      </w:r>
      <w:r w:rsidR="002C0179" w:rsidRPr="000D43E9">
        <w:rPr>
          <w:rFonts w:ascii="Arial" w:eastAsia="Times New Roman" w:hAnsi="Arial" w:cs="Arial"/>
          <w:sz w:val="24"/>
          <w:szCs w:val="24"/>
          <w:lang w:eastAsia="es-ES"/>
        </w:rPr>
        <w:t xml:space="preserve">el órgano encargado de la conducción de la Asamblea General Comunitaria </w:t>
      </w:r>
      <w:r w:rsidR="000D43E9">
        <w:rPr>
          <w:rFonts w:ascii="Arial" w:eastAsia="Times New Roman" w:hAnsi="Arial" w:cs="Arial"/>
          <w:sz w:val="24"/>
          <w:szCs w:val="24"/>
          <w:lang w:eastAsia="es-ES"/>
        </w:rPr>
        <w:t xml:space="preserve">procedió </w:t>
      </w:r>
      <w:r w:rsidR="002C0179" w:rsidRPr="000D43E9">
        <w:rPr>
          <w:rFonts w:ascii="Arial" w:eastAsia="Times New Roman" w:hAnsi="Arial" w:cs="Arial"/>
          <w:sz w:val="24"/>
          <w:szCs w:val="24"/>
          <w:lang w:eastAsia="es-ES"/>
        </w:rPr>
        <w:t>a elaborar el documento que acredit</w:t>
      </w:r>
      <w:r w:rsidR="000D43E9">
        <w:rPr>
          <w:rFonts w:ascii="Arial" w:eastAsia="Times New Roman" w:hAnsi="Arial" w:cs="Arial"/>
          <w:sz w:val="24"/>
          <w:szCs w:val="24"/>
          <w:lang w:eastAsia="es-ES"/>
        </w:rPr>
        <w:t xml:space="preserve">a </w:t>
      </w:r>
      <w:r w:rsidR="002C0179" w:rsidRPr="000D43E9">
        <w:rPr>
          <w:rFonts w:ascii="Arial" w:eastAsia="Times New Roman" w:hAnsi="Arial" w:cs="Arial"/>
          <w:sz w:val="24"/>
          <w:szCs w:val="24"/>
          <w:lang w:eastAsia="es-ES"/>
        </w:rPr>
        <w:t xml:space="preserve">su celebración, </w:t>
      </w:r>
      <w:r w:rsidR="00C043B0">
        <w:rPr>
          <w:rFonts w:ascii="Arial" w:eastAsia="Times New Roman" w:hAnsi="Arial" w:cs="Arial"/>
          <w:sz w:val="24"/>
          <w:szCs w:val="24"/>
          <w:lang w:eastAsia="es-ES"/>
        </w:rPr>
        <w:t xml:space="preserve">en el que se plasman </w:t>
      </w:r>
      <w:r w:rsidR="002C0179" w:rsidRPr="000D43E9">
        <w:rPr>
          <w:rFonts w:ascii="Arial" w:eastAsia="Times New Roman" w:hAnsi="Arial" w:cs="Arial"/>
          <w:sz w:val="24"/>
          <w:szCs w:val="24"/>
          <w:lang w:eastAsia="es-ES"/>
        </w:rPr>
        <w:t>los</w:t>
      </w:r>
      <w:r w:rsidR="000D43E9">
        <w:rPr>
          <w:rFonts w:ascii="Arial" w:eastAsia="Times New Roman" w:hAnsi="Arial" w:cs="Arial"/>
          <w:sz w:val="24"/>
          <w:szCs w:val="24"/>
          <w:lang w:eastAsia="es-ES"/>
        </w:rPr>
        <w:t xml:space="preserve"> acuerdos </w:t>
      </w:r>
      <w:r w:rsidR="00DD1546">
        <w:rPr>
          <w:rFonts w:ascii="Arial" w:eastAsia="Times New Roman" w:hAnsi="Arial" w:cs="Arial"/>
          <w:sz w:val="24"/>
          <w:szCs w:val="24"/>
          <w:lang w:eastAsia="es-ES"/>
        </w:rPr>
        <w:t>y</w:t>
      </w:r>
      <w:r w:rsidR="000D43E9">
        <w:rPr>
          <w:rFonts w:ascii="Arial" w:eastAsia="Times New Roman" w:hAnsi="Arial" w:cs="Arial"/>
          <w:sz w:val="24"/>
          <w:szCs w:val="24"/>
          <w:lang w:eastAsia="es-ES"/>
        </w:rPr>
        <w:t xml:space="preserve"> decisiones tomadas.</w:t>
      </w:r>
    </w:p>
    <w:p w14:paraId="05F2C2FE" w14:textId="0460DD02" w:rsidR="00575C07" w:rsidRDefault="00575C07" w:rsidP="00421143">
      <w:pPr>
        <w:spacing w:before="100" w:beforeAutospacing="1" w:after="100" w:afterAutospacing="1" w:line="360" w:lineRule="auto"/>
        <w:jc w:val="both"/>
        <w:rPr>
          <w:rFonts w:ascii="Arial" w:hAnsi="Arial" w:cs="Arial"/>
          <w:sz w:val="24"/>
          <w:szCs w:val="24"/>
        </w:rPr>
      </w:pPr>
      <w:r>
        <w:rPr>
          <w:rFonts w:ascii="Arial" w:hAnsi="Arial" w:cs="Arial"/>
          <w:sz w:val="24"/>
          <w:szCs w:val="24"/>
        </w:rPr>
        <w:t>Ahora, co</w:t>
      </w:r>
      <w:r w:rsidRPr="00575C07">
        <w:rPr>
          <w:rFonts w:ascii="Arial" w:hAnsi="Arial" w:cs="Arial"/>
          <w:sz w:val="24"/>
          <w:szCs w:val="24"/>
        </w:rPr>
        <w:t xml:space="preserve">mo ha quedado establecido, de conformidad a los usos y costumbres que rigen la vida interna de </w:t>
      </w:r>
      <w:r w:rsidR="002D2BDE" w:rsidRPr="002D2BDE">
        <w:rPr>
          <w:rFonts w:ascii="Arial" w:hAnsi="Arial" w:cs="Arial"/>
          <w:color w:val="FFFFFF"/>
          <w:sz w:val="24"/>
          <w:szCs w:val="24"/>
          <w:highlight w:val="darkCyan"/>
        </w:rPr>
        <w:t>[No.47]_ELIMINADO_el_Municipio_[28]</w:t>
      </w:r>
      <w:r w:rsidRPr="00575C07">
        <w:rPr>
          <w:rFonts w:ascii="Arial" w:hAnsi="Arial" w:cs="Arial"/>
          <w:sz w:val="24"/>
          <w:szCs w:val="24"/>
        </w:rPr>
        <w:t>, las decisiones y debates comunitarios se desarrollan de manera oral y pública, lo que implica que la información relevante se transmite mediante la participación directa en las reuniones y a través de la comunicación comunitaria, sin que sea indispensable la formalización escrita de cada actuación.</w:t>
      </w:r>
    </w:p>
    <w:p w14:paraId="30546C0E" w14:textId="1E05A31F" w:rsidR="00947F20" w:rsidRDefault="00947F20" w:rsidP="00B05DF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Por tanto, </w:t>
      </w:r>
      <w:r w:rsidR="00107B0C" w:rsidRPr="00F02B8C">
        <w:rPr>
          <w:rFonts w:ascii="Arial" w:hAnsi="Arial" w:cs="Arial"/>
          <w:sz w:val="24"/>
          <w:szCs w:val="24"/>
        </w:rPr>
        <w:t xml:space="preserve">no hay elemento </w:t>
      </w:r>
      <w:r w:rsidR="00A0536E">
        <w:rPr>
          <w:rFonts w:ascii="Arial" w:hAnsi="Arial" w:cs="Arial"/>
          <w:sz w:val="24"/>
          <w:szCs w:val="24"/>
        </w:rPr>
        <w:t>alguno contra la validez d</w:t>
      </w:r>
      <w:r w:rsidRPr="00F02B8C">
        <w:rPr>
          <w:rFonts w:ascii="Arial" w:hAnsi="Arial" w:cs="Arial"/>
          <w:sz w:val="24"/>
          <w:szCs w:val="24"/>
        </w:rPr>
        <w:t>el Acta de Asamblea</w:t>
      </w:r>
      <w:r>
        <w:rPr>
          <w:rFonts w:ascii="Arial" w:hAnsi="Arial" w:cs="Arial"/>
          <w:sz w:val="24"/>
          <w:szCs w:val="24"/>
        </w:rPr>
        <w:t xml:space="preserve"> </w:t>
      </w:r>
      <w:r w:rsidR="00A67DC5">
        <w:rPr>
          <w:rFonts w:ascii="Arial" w:hAnsi="Arial" w:cs="Arial"/>
          <w:sz w:val="24"/>
          <w:szCs w:val="24"/>
        </w:rPr>
        <w:t xml:space="preserve">de veinticinco de enero, mediante la que se ratifica </w:t>
      </w:r>
      <w:r w:rsidR="00966DF9">
        <w:rPr>
          <w:rFonts w:ascii="Arial" w:hAnsi="Arial" w:cs="Arial"/>
          <w:sz w:val="24"/>
          <w:szCs w:val="24"/>
        </w:rPr>
        <w:t>la revocación de mandato de la actora</w:t>
      </w:r>
      <w:r>
        <w:rPr>
          <w:rFonts w:ascii="Arial" w:hAnsi="Arial" w:cs="Arial"/>
          <w:sz w:val="24"/>
          <w:szCs w:val="24"/>
        </w:rPr>
        <w:t xml:space="preserve">, pues </w:t>
      </w:r>
      <w:r w:rsidR="00966DF9">
        <w:rPr>
          <w:rFonts w:ascii="Arial" w:hAnsi="Arial" w:cs="Arial"/>
          <w:sz w:val="24"/>
          <w:szCs w:val="24"/>
        </w:rPr>
        <w:t xml:space="preserve">como </w:t>
      </w:r>
      <w:r>
        <w:rPr>
          <w:rFonts w:ascii="Arial" w:hAnsi="Arial" w:cs="Arial"/>
          <w:sz w:val="24"/>
          <w:szCs w:val="24"/>
        </w:rPr>
        <w:t xml:space="preserve">quedó </w:t>
      </w:r>
      <w:r w:rsidR="00966DF9">
        <w:rPr>
          <w:rFonts w:ascii="Arial" w:hAnsi="Arial" w:cs="Arial"/>
          <w:sz w:val="24"/>
          <w:szCs w:val="24"/>
        </w:rPr>
        <w:t xml:space="preserve">demostrado </w:t>
      </w:r>
      <w:r w:rsidR="00BD5C74">
        <w:rPr>
          <w:rFonts w:ascii="Arial" w:hAnsi="Arial" w:cs="Arial"/>
          <w:sz w:val="24"/>
          <w:szCs w:val="24"/>
        </w:rPr>
        <w:t>el hecho de que</w:t>
      </w:r>
      <w:r w:rsidR="00BA5237">
        <w:rPr>
          <w:rFonts w:ascii="Arial" w:hAnsi="Arial" w:cs="Arial"/>
          <w:sz w:val="24"/>
          <w:szCs w:val="24"/>
        </w:rPr>
        <w:t xml:space="preserve"> no se asiente su </w:t>
      </w:r>
      <w:r w:rsidR="00966DF9">
        <w:rPr>
          <w:rFonts w:ascii="Arial" w:hAnsi="Arial" w:cs="Arial"/>
          <w:sz w:val="24"/>
          <w:szCs w:val="24"/>
        </w:rPr>
        <w:t xml:space="preserve">firma </w:t>
      </w:r>
      <w:r w:rsidR="00BA5237">
        <w:rPr>
          <w:rFonts w:ascii="Arial" w:hAnsi="Arial" w:cs="Arial"/>
          <w:sz w:val="24"/>
          <w:szCs w:val="24"/>
        </w:rPr>
        <w:t>no convierte en inv</w:t>
      </w:r>
      <w:r w:rsidR="00321A2D">
        <w:rPr>
          <w:rFonts w:ascii="Arial" w:hAnsi="Arial" w:cs="Arial"/>
          <w:sz w:val="24"/>
          <w:szCs w:val="24"/>
        </w:rPr>
        <w:t>á</w:t>
      </w:r>
      <w:r w:rsidR="00BA5237">
        <w:rPr>
          <w:rFonts w:ascii="Arial" w:hAnsi="Arial" w:cs="Arial"/>
          <w:sz w:val="24"/>
          <w:szCs w:val="24"/>
        </w:rPr>
        <w:t xml:space="preserve">lido el documento, </w:t>
      </w:r>
      <w:r w:rsidR="00DD1546">
        <w:rPr>
          <w:rFonts w:ascii="Arial" w:hAnsi="Arial" w:cs="Arial"/>
          <w:sz w:val="24"/>
          <w:szCs w:val="24"/>
        </w:rPr>
        <w:t xml:space="preserve">al tratarse </w:t>
      </w:r>
      <w:r w:rsidR="00966DF9">
        <w:rPr>
          <w:rFonts w:ascii="Arial" w:hAnsi="Arial" w:cs="Arial"/>
          <w:sz w:val="24"/>
          <w:szCs w:val="24"/>
        </w:rPr>
        <w:t xml:space="preserve">de una </w:t>
      </w:r>
      <w:r w:rsidR="00966DF9" w:rsidRPr="00575C07">
        <w:rPr>
          <w:rFonts w:ascii="Arial" w:hAnsi="Arial" w:cs="Arial"/>
          <w:sz w:val="24"/>
          <w:szCs w:val="24"/>
        </w:rPr>
        <w:t>formalización documental,</w:t>
      </w:r>
      <w:r w:rsidR="00966DF9">
        <w:rPr>
          <w:rFonts w:ascii="Arial" w:hAnsi="Arial" w:cs="Arial"/>
          <w:sz w:val="24"/>
          <w:szCs w:val="24"/>
        </w:rPr>
        <w:t xml:space="preserve"> que no </w:t>
      </w:r>
      <w:r w:rsidR="004A10D4">
        <w:rPr>
          <w:rFonts w:ascii="Arial" w:hAnsi="Arial" w:cs="Arial"/>
          <w:sz w:val="24"/>
          <w:szCs w:val="24"/>
        </w:rPr>
        <w:t>se ajusta a la normativa indígena de la comunidad, aunado a que ref</w:t>
      </w:r>
      <w:r w:rsidR="00966DF9">
        <w:rPr>
          <w:rFonts w:ascii="Arial" w:hAnsi="Arial" w:cs="Arial"/>
          <w:sz w:val="24"/>
          <w:szCs w:val="24"/>
        </w:rPr>
        <w:t xml:space="preserve">leja </w:t>
      </w:r>
      <w:r>
        <w:rPr>
          <w:rFonts w:ascii="Arial" w:hAnsi="Arial" w:cs="Arial"/>
          <w:sz w:val="24"/>
          <w:szCs w:val="24"/>
        </w:rPr>
        <w:t xml:space="preserve">lo </w:t>
      </w:r>
      <w:r w:rsidR="005A5D5F">
        <w:rPr>
          <w:rFonts w:ascii="Arial" w:hAnsi="Arial" w:cs="Arial"/>
          <w:sz w:val="24"/>
          <w:szCs w:val="24"/>
        </w:rPr>
        <w:t>o</w:t>
      </w:r>
      <w:r>
        <w:rPr>
          <w:rFonts w:ascii="Arial" w:hAnsi="Arial" w:cs="Arial"/>
          <w:sz w:val="24"/>
          <w:szCs w:val="24"/>
        </w:rPr>
        <w:t>curri</w:t>
      </w:r>
      <w:r w:rsidR="005A5D5F">
        <w:rPr>
          <w:rFonts w:ascii="Arial" w:hAnsi="Arial" w:cs="Arial"/>
          <w:sz w:val="24"/>
          <w:szCs w:val="24"/>
        </w:rPr>
        <w:t>do</w:t>
      </w:r>
      <w:r>
        <w:rPr>
          <w:rFonts w:ascii="Arial" w:hAnsi="Arial" w:cs="Arial"/>
          <w:sz w:val="24"/>
          <w:szCs w:val="24"/>
        </w:rPr>
        <w:t xml:space="preserve"> en</w:t>
      </w:r>
      <w:r w:rsidR="00966DF9">
        <w:rPr>
          <w:rFonts w:ascii="Arial" w:hAnsi="Arial" w:cs="Arial"/>
          <w:sz w:val="24"/>
          <w:szCs w:val="24"/>
        </w:rPr>
        <w:t xml:space="preserve"> el desarrollo de</w:t>
      </w:r>
      <w:r>
        <w:rPr>
          <w:rFonts w:ascii="Arial" w:hAnsi="Arial" w:cs="Arial"/>
          <w:sz w:val="24"/>
          <w:szCs w:val="24"/>
        </w:rPr>
        <w:t xml:space="preserve"> </w:t>
      </w:r>
      <w:proofErr w:type="gramStart"/>
      <w:r>
        <w:rPr>
          <w:rFonts w:ascii="Arial" w:hAnsi="Arial" w:cs="Arial"/>
          <w:sz w:val="24"/>
          <w:szCs w:val="24"/>
        </w:rPr>
        <w:t>la misma</w:t>
      </w:r>
      <w:proofErr w:type="gramEnd"/>
      <w:r w:rsidR="004A10D4">
        <w:rPr>
          <w:rFonts w:ascii="Arial" w:hAnsi="Arial" w:cs="Arial"/>
          <w:sz w:val="24"/>
          <w:szCs w:val="24"/>
        </w:rPr>
        <w:t xml:space="preserve">, en </w:t>
      </w:r>
      <w:r w:rsidR="00107B0C">
        <w:rPr>
          <w:rFonts w:ascii="Arial" w:hAnsi="Arial" w:cs="Arial"/>
          <w:sz w:val="24"/>
          <w:szCs w:val="24"/>
        </w:rPr>
        <w:t>l</w:t>
      </w:r>
      <w:r w:rsidR="004A10D4">
        <w:rPr>
          <w:rFonts w:ascii="Arial" w:hAnsi="Arial" w:cs="Arial"/>
          <w:sz w:val="24"/>
          <w:szCs w:val="24"/>
        </w:rPr>
        <w:t>a que la actora estuvo presente.</w:t>
      </w:r>
    </w:p>
    <w:p w14:paraId="207198C4" w14:textId="194FF3EE" w:rsidR="00107B0C" w:rsidRDefault="00107B0C" w:rsidP="00B05DF0">
      <w:pPr>
        <w:spacing w:before="100" w:beforeAutospacing="1" w:after="100" w:afterAutospacing="1" w:line="360" w:lineRule="auto"/>
        <w:jc w:val="both"/>
        <w:rPr>
          <w:rFonts w:ascii="Arial" w:hAnsi="Arial" w:cs="Arial"/>
          <w:sz w:val="24"/>
          <w:szCs w:val="24"/>
        </w:rPr>
      </w:pPr>
      <w:r w:rsidRPr="00F02B8C">
        <w:rPr>
          <w:rFonts w:ascii="Arial" w:hAnsi="Arial" w:cs="Arial"/>
          <w:sz w:val="24"/>
          <w:szCs w:val="24"/>
        </w:rPr>
        <w:t xml:space="preserve">En tal sentido, no se advierte la existencia de alguna circunstancia que desvirtúe la validez del Acta de Asamblea, máxime que se trata de un documento que refleja la voluntad de la </w:t>
      </w:r>
      <w:r w:rsidR="00321A2D" w:rsidRPr="00F02B8C">
        <w:rPr>
          <w:rFonts w:ascii="Arial" w:hAnsi="Arial" w:cs="Arial"/>
          <w:sz w:val="24"/>
          <w:szCs w:val="24"/>
        </w:rPr>
        <w:t xml:space="preserve">Asamblea General </w:t>
      </w:r>
      <w:r w:rsidRPr="00F02B8C">
        <w:rPr>
          <w:rFonts w:ascii="Arial" w:hAnsi="Arial" w:cs="Arial"/>
          <w:sz w:val="24"/>
          <w:szCs w:val="24"/>
        </w:rPr>
        <w:t xml:space="preserve">como máxima autoridad de la </w:t>
      </w:r>
      <w:r w:rsidRPr="00740A6F">
        <w:rPr>
          <w:rFonts w:ascii="Arial" w:hAnsi="Arial" w:cs="Arial"/>
          <w:sz w:val="24"/>
          <w:szCs w:val="24"/>
        </w:rPr>
        <w:t>comunidad</w:t>
      </w:r>
      <w:r w:rsidR="00A0536E" w:rsidRPr="00740A6F">
        <w:rPr>
          <w:rFonts w:ascii="Arial" w:hAnsi="Arial" w:cs="Arial"/>
          <w:sz w:val="24"/>
          <w:szCs w:val="24"/>
        </w:rPr>
        <w:t xml:space="preserve"> resultado de la libre determinación y autonomía</w:t>
      </w:r>
      <w:r w:rsidR="00A0536E" w:rsidRPr="00740A6F">
        <w:rPr>
          <w:rStyle w:val="Refdenotaalpie"/>
          <w:rFonts w:ascii="Arial" w:hAnsi="Arial" w:cs="Arial"/>
          <w:sz w:val="24"/>
          <w:szCs w:val="24"/>
        </w:rPr>
        <w:footnoteReference w:id="52"/>
      </w:r>
      <w:r w:rsidRPr="00740A6F">
        <w:rPr>
          <w:rFonts w:ascii="Arial" w:hAnsi="Arial" w:cs="Arial"/>
          <w:sz w:val="24"/>
          <w:szCs w:val="24"/>
        </w:rPr>
        <w:t>.</w:t>
      </w:r>
      <w:r>
        <w:rPr>
          <w:rFonts w:ascii="Arial" w:hAnsi="Arial" w:cs="Arial"/>
          <w:sz w:val="24"/>
          <w:szCs w:val="24"/>
        </w:rPr>
        <w:t xml:space="preserve">  </w:t>
      </w:r>
    </w:p>
    <w:p w14:paraId="17135AF8" w14:textId="7B659A04" w:rsidR="002F43C9" w:rsidRPr="00687589" w:rsidRDefault="00E352C6" w:rsidP="00687589">
      <w:pPr>
        <w:widowControl w:val="0"/>
        <w:suppressAutoHyphens/>
        <w:autoSpaceDN w:val="0"/>
        <w:spacing w:before="100" w:beforeAutospacing="1" w:after="100" w:afterAutospacing="1" w:line="360" w:lineRule="auto"/>
        <w:jc w:val="both"/>
        <w:textAlignment w:val="baseline"/>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9</w:t>
      </w:r>
      <w:r w:rsidR="002F43C9" w:rsidRPr="00687589">
        <w:rPr>
          <w:rFonts w:ascii="Arial" w:eastAsia="Times New Roman" w:hAnsi="Arial" w:cs="Arial"/>
          <w:b/>
          <w:bCs/>
          <w:color w:val="000000"/>
          <w:sz w:val="24"/>
          <w:szCs w:val="24"/>
          <w:lang w:eastAsia="es-MX"/>
        </w:rPr>
        <w:t>. Medidas de protección</w:t>
      </w:r>
    </w:p>
    <w:p w14:paraId="5743D664" w14:textId="49034BA7" w:rsidR="00AD05F5" w:rsidRPr="00F02B8C" w:rsidRDefault="001B73EF" w:rsidP="00AD05F5">
      <w:pPr>
        <w:spacing w:before="100" w:beforeAutospacing="1" w:after="100" w:afterAutospacing="1" w:line="360" w:lineRule="auto"/>
        <w:jc w:val="both"/>
        <w:rPr>
          <w:rFonts w:ascii="Arial" w:eastAsia="Times New Roman" w:hAnsi="Arial" w:cs="Arial"/>
          <w:sz w:val="24"/>
          <w:szCs w:val="24"/>
          <w:lang w:eastAsia="es-MX"/>
        </w:rPr>
      </w:pPr>
      <w:r w:rsidRPr="00F02B8C">
        <w:rPr>
          <w:rFonts w:ascii="Arial" w:eastAsia="Times New Roman" w:hAnsi="Arial" w:cs="Arial"/>
          <w:sz w:val="24"/>
          <w:szCs w:val="24"/>
          <w:lang w:eastAsia="es-MX"/>
        </w:rPr>
        <w:t>Por otra parte,</w:t>
      </w:r>
      <w:r w:rsidR="006E70EE" w:rsidRPr="00F02B8C">
        <w:rPr>
          <w:rFonts w:ascii="Arial" w:eastAsia="Times New Roman" w:hAnsi="Arial" w:cs="Arial"/>
          <w:sz w:val="24"/>
          <w:szCs w:val="24"/>
          <w:lang w:eastAsia="es-MX"/>
        </w:rPr>
        <w:t xml:space="preserve"> </w:t>
      </w:r>
      <w:r w:rsidRPr="00F02B8C">
        <w:rPr>
          <w:rFonts w:ascii="Arial" w:eastAsia="Times New Roman" w:hAnsi="Arial" w:cs="Arial"/>
          <w:sz w:val="24"/>
          <w:szCs w:val="24"/>
          <w:lang w:eastAsia="es-MX"/>
        </w:rPr>
        <w:t xml:space="preserve">derivado del contexto del asunto; esto es, al tratarse de una mujer indígena que impugna la posible vulneración de sus derechos </w:t>
      </w:r>
      <w:proofErr w:type="gramStart"/>
      <w:r w:rsidRPr="00F02B8C">
        <w:rPr>
          <w:rFonts w:ascii="Arial" w:eastAsia="Times New Roman" w:hAnsi="Arial" w:cs="Arial"/>
          <w:sz w:val="24"/>
          <w:szCs w:val="24"/>
          <w:lang w:eastAsia="es-MX"/>
        </w:rPr>
        <w:t>político electorales</w:t>
      </w:r>
      <w:proofErr w:type="gramEnd"/>
      <w:r w:rsidR="0079790E" w:rsidRPr="00F02B8C">
        <w:rPr>
          <w:rFonts w:ascii="Arial" w:eastAsia="Times New Roman" w:hAnsi="Arial" w:cs="Arial"/>
          <w:sz w:val="24"/>
          <w:szCs w:val="24"/>
          <w:lang w:eastAsia="es-MX"/>
        </w:rPr>
        <w:t xml:space="preserve">, se estima que </w:t>
      </w:r>
      <w:r w:rsidR="00AD05F5" w:rsidRPr="00F02B8C">
        <w:rPr>
          <w:rFonts w:ascii="Arial" w:eastAsia="Times New Roman" w:hAnsi="Arial" w:cs="Arial"/>
          <w:sz w:val="24"/>
          <w:szCs w:val="24"/>
          <w:lang w:eastAsia="es-MX"/>
        </w:rPr>
        <w:t>este Tribunal Electoral se encuentra obligado a</w:t>
      </w:r>
      <w:r w:rsidR="00344433" w:rsidRPr="00F02B8C">
        <w:rPr>
          <w:rFonts w:ascii="Arial" w:eastAsia="Times New Roman" w:hAnsi="Arial" w:cs="Arial"/>
          <w:sz w:val="24"/>
          <w:szCs w:val="24"/>
          <w:lang w:eastAsia="es-MX"/>
        </w:rPr>
        <w:t xml:space="preserve"> </w:t>
      </w:r>
      <w:r w:rsidR="001F2E5B" w:rsidRPr="00F02B8C">
        <w:rPr>
          <w:rFonts w:ascii="Arial" w:eastAsia="Times New Roman" w:hAnsi="Arial" w:cs="Arial"/>
          <w:sz w:val="24"/>
          <w:szCs w:val="24"/>
          <w:lang w:eastAsia="es-MX"/>
        </w:rPr>
        <w:t>pronunciarse sobre</w:t>
      </w:r>
      <w:r w:rsidR="00AD05F5" w:rsidRPr="00F02B8C">
        <w:rPr>
          <w:rFonts w:ascii="Arial" w:eastAsia="Times New Roman" w:hAnsi="Arial" w:cs="Arial"/>
          <w:sz w:val="24"/>
          <w:szCs w:val="24"/>
          <w:lang w:eastAsia="es-MX"/>
        </w:rPr>
        <w:t xml:space="preserve"> la protección de la actora en toda la dimensión de sus </w:t>
      </w:r>
      <w:r w:rsidR="00AD05F5" w:rsidRPr="00F02B8C">
        <w:rPr>
          <w:rFonts w:ascii="Arial" w:eastAsia="Times New Roman" w:hAnsi="Arial" w:cs="Arial"/>
          <w:sz w:val="24"/>
          <w:szCs w:val="24"/>
          <w:lang w:eastAsia="es-MX"/>
        </w:rPr>
        <w:lastRenderedPageBreak/>
        <w:t xml:space="preserve">derechos humanos, observando en todo momento, como fue establecido, la perspectiva interseccional. </w:t>
      </w:r>
    </w:p>
    <w:p w14:paraId="09B02778" w14:textId="49C9EE9C" w:rsidR="006E70EE" w:rsidRPr="00F02B8C" w:rsidRDefault="00E745C9" w:rsidP="00421143">
      <w:pPr>
        <w:spacing w:before="100" w:beforeAutospacing="1" w:after="100" w:afterAutospacing="1" w:line="360" w:lineRule="auto"/>
        <w:jc w:val="both"/>
        <w:rPr>
          <w:rFonts w:ascii="Arial" w:hAnsi="Arial" w:cs="Arial"/>
          <w:sz w:val="24"/>
          <w:szCs w:val="24"/>
        </w:rPr>
      </w:pPr>
      <w:r w:rsidRPr="00F02B8C">
        <w:rPr>
          <w:rFonts w:ascii="Arial" w:hAnsi="Arial" w:cs="Arial"/>
          <w:sz w:val="24"/>
          <w:szCs w:val="24"/>
        </w:rPr>
        <w:t>En</w:t>
      </w:r>
      <w:r w:rsidR="006E70EE" w:rsidRPr="00F02B8C">
        <w:rPr>
          <w:rFonts w:ascii="Arial" w:hAnsi="Arial" w:cs="Arial"/>
          <w:sz w:val="24"/>
          <w:szCs w:val="24"/>
        </w:rPr>
        <w:t xml:space="preserve"> tal sentido, en</w:t>
      </w:r>
      <w:r w:rsidRPr="00F02B8C">
        <w:rPr>
          <w:rFonts w:ascii="Arial" w:hAnsi="Arial" w:cs="Arial"/>
          <w:sz w:val="24"/>
          <w:szCs w:val="24"/>
        </w:rPr>
        <w:t xml:space="preserve"> el marco de aplicación de los derechos individuales y colectivos indígenas; y dado que, tanto las autoridades jurisdiccionales, como las representativas de las comunidades indígenas deben privilegiar el principio de maximización de la autonomía, salvaguardando y protegiendo el sistema normativo interno que rige a cada pueblo o comunidad, siempre respetando los derechos humanos de sus ciudadanas y ciudadanos</w:t>
      </w:r>
      <w:r w:rsidR="00D5647D" w:rsidRPr="00F02B8C">
        <w:rPr>
          <w:rStyle w:val="Refdenotaalpie"/>
          <w:rFonts w:ascii="Arial" w:hAnsi="Arial" w:cs="Arial"/>
          <w:sz w:val="24"/>
          <w:szCs w:val="24"/>
        </w:rPr>
        <w:footnoteReference w:id="53"/>
      </w:r>
      <w:r w:rsidRPr="00F02B8C">
        <w:rPr>
          <w:rFonts w:ascii="Arial" w:hAnsi="Arial" w:cs="Arial"/>
          <w:sz w:val="24"/>
          <w:szCs w:val="24"/>
        </w:rPr>
        <w:t>.</w:t>
      </w:r>
    </w:p>
    <w:p w14:paraId="45A4D2EA" w14:textId="37250759" w:rsidR="00E745C9" w:rsidRPr="006E70EE" w:rsidRDefault="00E745C9" w:rsidP="00421143">
      <w:pPr>
        <w:spacing w:before="100" w:beforeAutospacing="1" w:after="100" w:afterAutospacing="1" w:line="360" w:lineRule="auto"/>
        <w:jc w:val="both"/>
        <w:rPr>
          <w:rFonts w:ascii="Arial" w:hAnsi="Arial" w:cs="Arial"/>
          <w:sz w:val="24"/>
          <w:szCs w:val="24"/>
        </w:rPr>
      </w:pPr>
      <w:r w:rsidRPr="00F02B8C">
        <w:rPr>
          <w:rStyle w:val="Fuerte"/>
          <w:rFonts w:ascii="Arial" w:hAnsi="Arial" w:cs="Arial"/>
          <w:b w:val="0"/>
          <w:bCs w:val="0"/>
          <w:sz w:val="24"/>
          <w:szCs w:val="24"/>
        </w:rPr>
        <w:t>Se exhorta a las autoridades responsables</w:t>
      </w:r>
      <w:r w:rsidRPr="00F02B8C">
        <w:rPr>
          <w:rFonts w:ascii="Arial" w:hAnsi="Arial" w:cs="Arial"/>
          <w:sz w:val="24"/>
          <w:szCs w:val="24"/>
        </w:rPr>
        <w:t xml:space="preserve">, para que, </w:t>
      </w:r>
      <w:r w:rsidRPr="00740A6F">
        <w:rPr>
          <w:rFonts w:ascii="Arial" w:hAnsi="Arial" w:cs="Arial"/>
          <w:sz w:val="24"/>
          <w:szCs w:val="24"/>
        </w:rPr>
        <w:t>acorde a</w:t>
      </w:r>
      <w:r w:rsidR="00A0536E" w:rsidRPr="00740A6F">
        <w:rPr>
          <w:rFonts w:ascii="Arial" w:hAnsi="Arial" w:cs="Arial"/>
          <w:sz w:val="24"/>
          <w:szCs w:val="24"/>
        </w:rPr>
        <w:t xml:space="preserve"> su autonomía y autodeterminación y de conformidad con </w:t>
      </w:r>
      <w:r w:rsidRPr="00740A6F">
        <w:rPr>
          <w:rFonts w:ascii="Arial" w:hAnsi="Arial" w:cs="Arial"/>
          <w:sz w:val="24"/>
          <w:szCs w:val="24"/>
        </w:rPr>
        <w:t>sus usos y costumbres, brinden a la ciudadana actora seguridad y protección a sus derechos humanos, considerando, que, como toda persona,</w:t>
      </w:r>
      <w:r w:rsidRPr="00F02B8C">
        <w:rPr>
          <w:rFonts w:ascii="Arial" w:hAnsi="Arial" w:cs="Arial"/>
          <w:sz w:val="24"/>
          <w:szCs w:val="24"/>
        </w:rPr>
        <w:t xml:space="preserve"> ostenta su derecho y libertad al ejercicio de sus derechos </w:t>
      </w:r>
      <w:proofErr w:type="gramStart"/>
      <w:r w:rsidRPr="00F02B8C">
        <w:rPr>
          <w:rFonts w:ascii="Arial" w:hAnsi="Arial" w:cs="Arial"/>
          <w:sz w:val="24"/>
          <w:szCs w:val="24"/>
        </w:rPr>
        <w:t>político electorales</w:t>
      </w:r>
      <w:proofErr w:type="gramEnd"/>
      <w:r w:rsidRPr="00F02B8C">
        <w:rPr>
          <w:rFonts w:ascii="Arial" w:hAnsi="Arial" w:cs="Arial"/>
          <w:sz w:val="24"/>
          <w:szCs w:val="24"/>
        </w:rPr>
        <w:t>.</w:t>
      </w:r>
      <w:r w:rsidRPr="006E70EE">
        <w:rPr>
          <w:rFonts w:ascii="Arial" w:hAnsi="Arial" w:cs="Arial"/>
          <w:sz w:val="24"/>
          <w:szCs w:val="24"/>
        </w:rPr>
        <w:t>  </w:t>
      </w:r>
    </w:p>
    <w:p w14:paraId="53EFBAE9" w14:textId="3E222AEA" w:rsidR="00D77E9E" w:rsidRPr="00C14361" w:rsidRDefault="00D77E9E" w:rsidP="00421143">
      <w:pPr>
        <w:spacing w:before="100" w:beforeAutospacing="1" w:after="100" w:afterAutospacing="1" w:line="360" w:lineRule="auto"/>
        <w:jc w:val="both"/>
        <w:rPr>
          <w:rFonts w:ascii="Arial" w:eastAsia="Times New Roman" w:hAnsi="Arial" w:cs="Arial"/>
          <w:b/>
          <w:bCs/>
          <w:sz w:val="24"/>
          <w:szCs w:val="24"/>
        </w:rPr>
      </w:pPr>
      <w:r w:rsidRPr="00C14361">
        <w:rPr>
          <w:rFonts w:ascii="Arial" w:eastAsia="Times New Roman" w:hAnsi="Arial" w:cs="Arial"/>
          <w:b/>
          <w:bCs/>
          <w:sz w:val="24"/>
          <w:szCs w:val="24"/>
        </w:rPr>
        <w:t>1</w:t>
      </w:r>
      <w:r w:rsidR="00E352C6">
        <w:rPr>
          <w:rFonts w:ascii="Arial" w:eastAsia="Times New Roman" w:hAnsi="Arial" w:cs="Arial"/>
          <w:b/>
          <w:bCs/>
          <w:sz w:val="24"/>
          <w:szCs w:val="24"/>
        </w:rPr>
        <w:t>0</w:t>
      </w:r>
      <w:r w:rsidRPr="00C14361">
        <w:rPr>
          <w:rFonts w:ascii="Arial" w:eastAsia="Times New Roman" w:hAnsi="Arial" w:cs="Arial"/>
          <w:b/>
          <w:bCs/>
          <w:sz w:val="24"/>
          <w:szCs w:val="24"/>
        </w:rPr>
        <w:t xml:space="preserve">. Traducción y difusión de la sentencia </w:t>
      </w:r>
    </w:p>
    <w:p w14:paraId="3FC5BA8F" w14:textId="33F2B6D4" w:rsidR="00D77E9E" w:rsidRPr="00C14361" w:rsidRDefault="00D77E9E" w:rsidP="00421143">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 xml:space="preserve">A efecto de garantizar la mayor difusión y publicitación de su sentido y alcances, con base en los derechos de las personas, comunidades y pueblos indígenas reconocidos constitucional y convencionalmente, este Tribunal considera necesario ordenar la publicación de un resumen de la sentencia, a </w:t>
      </w:r>
      <w:r w:rsidRPr="00740A6F">
        <w:rPr>
          <w:rFonts w:ascii="Arial" w:eastAsia="Times New Roman" w:hAnsi="Arial" w:cs="Arial"/>
          <w:sz w:val="24"/>
          <w:szCs w:val="24"/>
        </w:rPr>
        <w:t>fin de que sea traducida al “purépecha” difundido dentro de la comunidad</w:t>
      </w:r>
      <w:r w:rsidR="00321A2D" w:rsidRPr="00740A6F">
        <w:rPr>
          <w:rFonts w:ascii="Arial" w:eastAsia="Times New Roman" w:hAnsi="Arial" w:cs="Arial"/>
          <w:sz w:val="24"/>
          <w:szCs w:val="24"/>
        </w:rPr>
        <w:t xml:space="preserve"> de </w:t>
      </w:r>
      <w:r w:rsidR="002D2BDE" w:rsidRPr="002D2BDE">
        <w:rPr>
          <w:rFonts w:ascii="Arial" w:eastAsia="Times New Roman" w:hAnsi="Arial" w:cs="Arial"/>
          <w:color w:val="FFFFFF"/>
          <w:sz w:val="24"/>
          <w:szCs w:val="24"/>
          <w:highlight w:val="darkCyan"/>
        </w:rPr>
        <w:t>[No.48]_ELIMINADO_el_Municipio_[28]</w:t>
      </w:r>
      <w:r w:rsidRPr="00740A6F">
        <w:rPr>
          <w:rFonts w:ascii="Arial" w:eastAsia="Times New Roman" w:hAnsi="Arial" w:cs="Arial"/>
          <w:sz w:val="24"/>
          <w:szCs w:val="24"/>
        </w:rPr>
        <w:t xml:space="preserve">, por ser </w:t>
      </w:r>
      <w:r w:rsidR="00321A2D" w:rsidRPr="00740A6F">
        <w:rPr>
          <w:rFonts w:ascii="Arial" w:eastAsia="Times New Roman" w:hAnsi="Arial" w:cs="Arial"/>
          <w:sz w:val="24"/>
          <w:szCs w:val="24"/>
        </w:rPr>
        <w:t>su</w:t>
      </w:r>
      <w:r w:rsidRPr="00740A6F">
        <w:rPr>
          <w:rFonts w:ascii="Arial" w:eastAsia="Times New Roman" w:hAnsi="Arial" w:cs="Arial"/>
          <w:sz w:val="24"/>
          <w:szCs w:val="24"/>
        </w:rPr>
        <w:t xml:space="preserve"> lengua predominante</w:t>
      </w:r>
      <w:r w:rsidRPr="00C14361">
        <w:rPr>
          <w:rFonts w:ascii="Arial" w:eastAsia="Times New Roman" w:hAnsi="Arial" w:cs="Arial"/>
          <w:sz w:val="24"/>
          <w:szCs w:val="24"/>
        </w:rPr>
        <w:t>.</w:t>
      </w:r>
      <w:r w:rsidRPr="00C14361">
        <w:rPr>
          <w:rStyle w:val="Refdenotaalpie"/>
          <w:rFonts w:ascii="Arial" w:eastAsia="Times New Roman" w:hAnsi="Arial" w:cs="Arial"/>
          <w:sz w:val="24"/>
          <w:szCs w:val="24"/>
        </w:rPr>
        <w:footnoteReference w:id="54"/>
      </w:r>
      <w:r w:rsidRPr="00C14361">
        <w:rPr>
          <w:rFonts w:ascii="Arial" w:eastAsia="Times New Roman" w:hAnsi="Arial" w:cs="Arial"/>
          <w:sz w:val="24"/>
          <w:szCs w:val="24"/>
        </w:rPr>
        <w:t xml:space="preserve"> </w:t>
      </w:r>
    </w:p>
    <w:p w14:paraId="72EA494C" w14:textId="19F65137" w:rsidR="00D77E9E" w:rsidRPr="00C14361" w:rsidRDefault="00D77E9E" w:rsidP="00421143">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 xml:space="preserve">En consecuencia: </w:t>
      </w:r>
    </w:p>
    <w:p w14:paraId="3B27BE96" w14:textId="75B3C152" w:rsidR="00D77E9E" w:rsidRPr="00C14361" w:rsidRDefault="00D77E9E" w:rsidP="00421143">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 xml:space="preserve">1.  Se instruye a la Secretaría General de Acuerdos de este órgano jurisdiccional, para que, a la brevedad posible, obtenga la traducción del resumen oficial y puntos resolutivos y realice lo conducente para que el Sistema Michoacano de Radio y Televisión, coadyuve para su difusión, </w:t>
      </w:r>
      <w:r w:rsidRPr="00C14361">
        <w:rPr>
          <w:rFonts w:ascii="Arial" w:eastAsia="Times New Roman" w:hAnsi="Arial" w:cs="Arial"/>
          <w:sz w:val="24"/>
          <w:szCs w:val="24"/>
        </w:rPr>
        <w:lastRenderedPageBreak/>
        <w:t xml:space="preserve">tanto en español como en purépecha. Asimismo, para que, en su momento, la traducción se agregue a la publicación de la sentencia. </w:t>
      </w:r>
    </w:p>
    <w:p w14:paraId="3E7CFC19" w14:textId="5E304A72" w:rsidR="00D77E9E" w:rsidRPr="00C14361" w:rsidRDefault="00D77E9E" w:rsidP="00421143">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 xml:space="preserve">2. Se vincula al Sistema Michoacano de Radio y Televisión para que, una vez notificado de la sentencia, coadyuve con la difusión, tanto en español como en purépecha, por un plazo de </w:t>
      </w:r>
      <w:r w:rsidR="005E5371" w:rsidRPr="00C14361">
        <w:rPr>
          <w:rFonts w:ascii="Arial" w:eastAsia="Times New Roman" w:hAnsi="Arial" w:cs="Arial"/>
          <w:sz w:val="24"/>
          <w:szCs w:val="24"/>
        </w:rPr>
        <w:t>cinco</w:t>
      </w:r>
      <w:r w:rsidRPr="00C14361">
        <w:rPr>
          <w:rFonts w:ascii="Arial" w:eastAsia="Times New Roman" w:hAnsi="Arial" w:cs="Arial"/>
          <w:sz w:val="24"/>
          <w:szCs w:val="24"/>
        </w:rPr>
        <w:t xml:space="preserve"> días </w:t>
      </w:r>
      <w:r w:rsidR="005E5371" w:rsidRPr="00C14361">
        <w:rPr>
          <w:rFonts w:ascii="Arial" w:eastAsia="Times New Roman" w:hAnsi="Arial" w:cs="Arial"/>
          <w:sz w:val="24"/>
          <w:szCs w:val="24"/>
        </w:rPr>
        <w:t>hábiles</w:t>
      </w:r>
      <w:r w:rsidRPr="00C14361">
        <w:rPr>
          <w:rFonts w:ascii="Arial" w:eastAsia="Times New Roman" w:hAnsi="Arial" w:cs="Arial"/>
          <w:sz w:val="24"/>
          <w:szCs w:val="24"/>
        </w:rPr>
        <w:t>, dentro de la comunidad</w:t>
      </w:r>
      <w:r w:rsidR="00321A2D">
        <w:rPr>
          <w:rFonts w:ascii="Arial" w:eastAsia="Times New Roman" w:hAnsi="Arial" w:cs="Arial"/>
          <w:sz w:val="24"/>
          <w:szCs w:val="24"/>
        </w:rPr>
        <w:t xml:space="preserve"> </w:t>
      </w:r>
      <w:r w:rsidR="00321A2D" w:rsidRPr="00740A6F">
        <w:rPr>
          <w:rFonts w:ascii="Arial" w:eastAsia="Times New Roman" w:hAnsi="Arial" w:cs="Arial"/>
          <w:sz w:val="24"/>
          <w:szCs w:val="24"/>
        </w:rPr>
        <w:t xml:space="preserve">de </w:t>
      </w:r>
      <w:r w:rsidR="002D2BDE" w:rsidRPr="002D2BDE">
        <w:rPr>
          <w:rFonts w:ascii="Arial" w:eastAsia="Times New Roman" w:hAnsi="Arial" w:cs="Arial"/>
          <w:color w:val="FFFFFF"/>
          <w:sz w:val="24"/>
          <w:szCs w:val="24"/>
          <w:highlight w:val="darkCyan"/>
        </w:rPr>
        <w:t>[No.49]_ELIMINADO_el_Municipio_[28]</w:t>
      </w:r>
      <w:r w:rsidRPr="00740A6F">
        <w:rPr>
          <w:rFonts w:ascii="Arial" w:eastAsia="Times New Roman" w:hAnsi="Arial" w:cs="Arial"/>
          <w:sz w:val="24"/>
          <w:szCs w:val="24"/>
        </w:rPr>
        <w:t>, mediante</w:t>
      </w:r>
      <w:r w:rsidRPr="00C14361">
        <w:rPr>
          <w:rFonts w:ascii="Arial" w:eastAsia="Times New Roman" w:hAnsi="Arial" w:cs="Arial"/>
          <w:sz w:val="24"/>
          <w:szCs w:val="24"/>
        </w:rPr>
        <w:t xml:space="preserve"> sus distintas frecuencias de radio con cobertura en esa localidad.</w:t>
      </w:r>
      <w:r w:rsidRPr="00C14361">
        <w:rPr>
          <w:rStyle w:val="Refdenotaalpie"/>
          <w:rFonts w:ascii="Arial" w:eastAsia="Times New Roman" w:hAnsi="Arial" w:cs="Arial"/>
          <w:sz w:val="24"/>
          <w:szCs w:val="24"/>
        </w:rPr>
        <w:footnoteReference w:id="55"/>
      </w:r>
      <w:r w:rsidRPr="00C14361">
        <w:rPr>
          <w:rFonts w:ascii="Arial" w:eastAsia="Times New Roman" w:hAnsi="Arial" w:cs="Arial"/>
          <w:sz w:val="24"/>
          <w:szCs w:val="24"/>
        </w:rPr>
        <w:t xml:space="preserve"> </w:t>
      </w:r>
    </w:p>
    <w:p w14:paraId="40378BF1" w14:textId="730D56CA" w:rsidR="00D77E9E" w:rsidRPr="00C14361" w:rsidRDefault="00D77E9E" w:rsidP="007C6568">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 xml:space="preserve">3. Realizado lo anterior, la autoridad vinculada deberá informar lo conducente a este </w:t>
      </w:r>
      <w:r w:rsidRPr="00740A6F">
        <w:rPr>
          <w:rFonts w:ascii="Arial" w:eastAsia="Times New Roman" w:hAnsi="Arial" w:cs="Arial"/>
          <w:sz w:val="24"/>
          <w:szCs w:val="24"/>
        </w:rPr>
        <w:t>Tribunal</w:t>
      </w:r>
      <w:r w:rsidR="00321A2D" w:rsidRPr="00740A6F">
        <w:rPr>
          <w:rFonts w:ascii="Arial" w:eastAsia="Times New Roman" w:hAnsi="Arial" w:cs="Arial"/>
          <w:sz w:val="24"/>
          <w:szCs w:val="24"/>
        </w:rPr>
        <w:t xml:space="preserve"> Electoral</w:t>
      </w:r>
      <w:r w:rsidRPr="00C14361">
        <w:rPr>
          <w:rFonts w:ascii="Arial" w:eastAsia="Times New Roman" w:hAnsi="Arial" w:cs="Arial"/>
          <w:sz w:val="24"/>
          <w:szCs w:val="24"/>
        </w:rPr>
        <w:t xml:space="preserve">, dentro de los tres días hábiles siguientes a que ello suceda, debiendo remitir las constancias idóneas que así lo acrediten. </w:t>
      </w:r>
    </w:p>
    <w:p w14:paraId="781B0A6A" w14:textId="77777777" w:rsidR="00D77E9E" w:rsidRDefault="00D77E9E" w:rsidP="007C6568">
      <w:pPr>
        <w:spacing w:before="100" w:beforeAutospacing="1" w:after="100" w:afterAutospacing="1" w:line="360" w:lineRule="auto"/>
        <w:jc w:val="both"/>
        <w:rPr>
          <w:rFonts w:ascii="Arial" w:eastAsia="Times New Roman" w:hAnsi="Arial" w:cs="Arial"/>
          <w:sz w:val="24"/>
          <w:szCs w:val="24"/>
        </w:rPr>
      </w:pPr>
      <w:r w:rsidRPr="00C14361">
        <w:rPr>
          <w:rFonts w:ascii="Arial" w:eastAsia="Times New Roman" w:hAnsi="Arial" w:cs="Arial"/>
          <w:sz w:val="24"/>
          <w:szCs w:val="24"/>
        </w:rPr>
        <w:t>Para efecto de lo anterior, se deberá considerar el siguiente r</w:t>
      </w:r>
      <w:r w:rsidR="00677D31" w:rsidRPr="00C14361">
        <w:rPr>
          <w:rFonts w:ascii="Arial" w:eastAsia="Times New Roman" w:hAnsi="Arial" w:cs="Arial"/>
          <w:sz w:val="24"/>
          <w:szCs w:val="24"/>
        </w:rPr>
        <w:t>esumen oficial en formato</w:t>
      </w:r>
      <w:r w:rsidR="00D1236D" w:rsidRPr="00C14361">
        <w:rPr>
          <w:rFonts w:ascii="Arial" w:eastAsia="Times New Roman" w:hAnsi="Arial" w:cs="Arial"/>
          <w:sz w:val="24"/>
          <w:szCs w:val="24"/>
        </w:rPr>
        <w:t xml:space="preserve"> de</w:t>
      </w:r>
      <w:r w:rsidR="00677D31" w:rsidRPr="00C14361">
        <w:rPr>
          <w:rFonts w:ascii="Arial" w:eastAsia="Times New Roman" w:hAnsi="Arial" w:cs="Arial"/>
          <w:sz w:val="24"/>
          <w:szCs w:val="24"/>
        </w:rPr>
        <w:t xml:space="preserve"> lectura</w:t>
      </w:r>
      <w:r w:rsidR="004E3B4A" w:rsidRPr="00C14361">
        <w:rPr>
          <w:rFonts w:ascii="Arial" w:eastAsia="Times New Roman" w:hAnsi="Arial" w:cs="Arial"/>
          <w:sz w:val="24"/>
          <w:szCs w:val="24"/>
        </w:rPr>
        <w:t xml:space="preserve"> fácil</w:t>
      </w:r>
      <w:r w:rsidRPr="00C14361">
        <w:rPr>
          <w:rFonts w:ascii="Arial" w:eastAsia="Times New Roman" w:hAnsi="Arial" w:cs="Arial"/>
          <w:sz w:val="24"/>
          <w:szCs w:val="24"/>
        </w:rPr>
        <w:t>.</w:t>
      </w:r>
    </w:p>
    <w:p w14:paraId="3E3048DA" w14:textId="183EB112" w:rsidR="00821898" w:rsidRPr="00356160" w:rsidRDefault="00821898" w:rsidP="007C6568">
      <w:pPr>
        <w:spacing w:before="100" w:beforeAutospacing="1" w:after="100" w:afterAutospacing="1" w:line="360" w:lineRule="auto"/>
        <w:jc w:val="both"/>
        <w:rPr>
          <w:rFonts w:ascii="Arial" w:eastAsia="Times New Roman" w:hAnsi="Arial" w:cs="Arial"/>
          <w:i/>
          <w:iCs/>
          <w:sz w:val="24"/>
          <w:szCs w:val="24"/>
          <w:lang w:val="es-ES" w:eastAsia="es-ES"/>
        </w:rPr>
      </w:pPr>
      <w:bookmarkStart w:id="11" w:name="_Hlk217132721"/>
      <w:r w:rsidRPr="00356160">
        <w:rPr>
          <w:rFonts w:ascii="Arial" w:eastAsia="Times New Roman" w:hAnsi="Arial" w:cs="Arial"/>
          <w:i/>
          <w:iCs/>
          <w:sz w:val="24"/>
          <w:szCs w:val="24"/>
          <w:lang w:val="es-ES" w:eastAsia="es-ES"/>
        </w:rPr>
        <w:t>Res</w:t>
      </w:r>
      <w:r w:rsidR="00FB1FA1" w:rsidRPr="00356160">
        <w:rPr>
          <w:rFonts w:ascii="Arial" w:eastAsia="Times New Roman" w:hAnsi="Arial" w:cs="Arial"/>
          <w:i/>
          <w:iCs/>
          <w:sz w:val="24"/>
          <w:szCs w:val="24"/>
          <w:lang w:val="es-ES" w:eastAsia="es-ES"/>
        </w:rPr>
        <w:t xml:space="preserve">umen Oficial  </w:t>
      </w:r>
    </w:p>
    <w:p w14:paraId="00154F26" w14:textId="784C810C" w:rsidR="00BF7780" w:rsidRDefault="0098657F" w:rsidP="00BF7780">
      <w:pPr>
        <w:widowControl w:val="0"/>
        <w:suppressAutoHyphens/>
        <w:autoSpaceDN w:val="0"/>
        <w:spacing w:before="100" w:beforeAutospacing="1" w:after="100" w:afterAutospacing="1" w:line="360" w:lineRule="auto"/>
        <w:jc w:val="both"/>
        <w:textAlignment w:val="baseline"/>
        <w:rPr>
          <w:rFonts w:ascii="Arial" w:eastAsia="Times New Roman" w:hAnsi="Arial" w:cs="Arial"/>
          <w:i/>
          <w:iCs/>
          <w:sz w:val="24"/>
          <w:szCs w:val="24"/>
          <w:lang w:eastAsia="es-ES"/>
        </w:rPr>
      </w:pPr>
      <w:r w:rsidRPr="00356160">
        <w:rPr>
          <w:rFonts w:ascii="Arial" w:eastAsia="Times New Roman" w:hAnsi="Arial" w:cs="Arial"/>
          <w:i/>
          <w:iCs/>
          <w:sz w:val="24"/>
          <w:szCs w:val="24"/>
          <w:lang w:eastAsia="es-ES"/>
        </w:rPr>
        <w:t>L</w:t>
      </w:r>
      <w:r w:rsidR="007C37C9" w:rsidRPr="00356160">
        <w:rPr>
          <w:rFonts w:ascii="Arial" w:eastAsia="Times New Roman" w:hAnsi="Arial" w:cs="Arial"/>
          <w:i/>
          <w:iCs/>
          <w:sz w:val="24"/>
          <w:szCs w:val="24"/>
          <w:lang w:eastAsia="es-ES"/>
        </w:rPr>
        <w:t xml:space="preserve">a parte actora controvirtió </w:t>
      </w:r>
      <w:r w:rsidRPr="00356160">
        <w:rPr>
          <w:rFonts w:ascii="Arial" w:eastAsia="Times New Roman" w:hAnsi="Arial" w:cs="Arial"/>
          <w:i/>
          <w:iCs/>
          <w:sz w:val="24"/>
          <w:szCs w:val="24"/>
          <w:lang w:eastAsia="es-ES"/>
        </w:rPr>
        <w:t>el desarrollo de la Asamblea General</w:t>
      </w:r>
      <w:r w:rsidR="00BF7780">
        <w:rPr>
          <w:rFonts w:ascii="Arial" w:eastAsia="Times New Roman" w:hAnsi="Arial" w:cs="Arial"/>
          <w:i/>
          <w:iCs/>
          <w:sz w:val="24"/>
          <w:szCs w:val="24"/>
          <w:lang w:eastAsia="es-ES"/>
        </w:rPr>
        <w:t xml:space="preserve"> y acta en la que se ratificó la revocación de su mandato</w:t>
      </w:r>
      <w:r w:rsidR="00761333">
        <w:rPr>
          <w:rFonts w:ascii="Arial" w:eastAsia="Times New Roman" w:hAnsi="Arial" w:cs="Arial"/>
          <w:i/>
          <w:iCs/>
          <w:sz w:val="24"/>
          <w:szCs w:val="24"/>
          <w:lang w:eastAsia="es-ES"/>
        </w:rPr>
        <w:t xml:space="preserve"> </w:t>
      </w:r>
      <w:r w:rsidR="00FB1FA1" w:rsidRPr="00356160">
        <w:rPr>
          <w:rFonts w:ascii="Arial" w:eastAsia="Times New Roman" w:hAnsi="Arial" w:cs="Arial"/>
          <w:i/>
          <w:iCs/>
          <w:sz w:val="24"/>
          <w:szCs w:val="24"/>
          <w:lang w:eastAsia="es-ES"/>
        </w:rPr>
        <w:t>porque en su concepto</w:t>
      </w:r>
      <w:r w:rsidR="00BF7780">
        <w:rPr>
          <w:rFonts w:ascii="Arial" w:eastAsia="Times New Roman" w:hAnsi="Arial" w:cs="Arial"/>
          <w:i/>
          <w:iCs/>
          <w:sz w:val="24"/>
          <w:szCs w:val="24"/>
          <w:lang w:eastAsia="es-ES"/>
        </w:rPr>
        <w:t xml:space="preserve"> se afectaron sus derechos </w:t>
      </w:r>
      <w:proofErr w:type="gramStart"/>
      <w:r w:rsidR="00BF7780">
        <w:rPr>
          <w:rFonts w:ascii="Arial" w:eastAsia="Times New Roman" w:hAnsi="Arial" w:cs="Arial"/>
          <w:i/>
          <w:iCs/>
          <w:sz w:val="24"/>
          <w:szCs w:val="24"/>
          <w:lang w:eastAsia="es-ES"/>
        </w:rPr>
        <w:t>político electorales</w:t>
      </w:r>
      <w:proofErr w:type="gramEnd"/>
      <w:r w:rsidR="00DC227E">
        <w:rPr>
          <w:rFonts w:ascii="Arial" w:eastAsia="Times New Roman" w:hAnsi="Arial" w:cs="Arial"/>
          <w:i/>
          <w:iCs/>
          <w:sz w:val="24"/>
          <w:szCs w:val="24"/>
          <w:lang w:eastAsia="es-ES"/>
        </w:rPr>
        <w:t>.</w:t>
      </w:r>
      <w:r w:rsidR="00BF7780">
        <w:rPr>
          <w:rFonts w:ascii="Arial" w:eastAsia="Times New Roman" w:hAnsi="Arial" w:cs="Arial"/>
          <w:i/>
          <w:iCs/>
          <w:sz w:val="24"/>
          <w:szCs w:val="24"/>
          <w:lang w:eastAsia="es-ES"/>
        </w:rPr>
        <w:t xml:space="preserve"> </w:t>
      </w:r>
    </w:p>
    <w:p w14:paraId="7BCB51AB" w14:textId="3710A6D8" w:rsidR="00356160" w:rsidRPr="00356160" w:rsidRDefault="007C37C9" w:rsidP="00BF7780">
      <w:pPr>
        <w:widowControl w:val="0"/>
        <w:suppressAutoHyphens/>
        <w:autoSpaceDN w:val="0"/>
        <w:spacing w:before="100" w:beforeAutospacing="1" w:after="100" w:afterAutospacing="1" w:line="360" w:lineRule="auto"/>
        <w:jc w:val="both"/>
        <w:textAlignment w:val="baseline"/>
        <w:rPr>
          <w:rFonts w:ascii="Arial" w:hAnsi="Arial" w:cs="Arial"/>
          <w:i/>
          <w:iCs/>
          <w:sz w:val="24"/>
          <w:szCs w:val="24"/>
        </w:rPr>
      </w:pPr>
      <w:r w:rsidRPr="00356160">
        <w:rPr>
          <w:rFonts w:ascii="Arial" w:eastAsia="Times New Roman" w:hAnsi="Arial" w:cs="Arial"/>
          <w:i/>
          <w:iCs/>
          <w:sz w:val="24"/>
          <w:szCs w:val="24"/>
          <w:lang w:eastAsia="es-ES"/>
        </w:rPr>
        <w:t>E</w:t>
      </w:r>
      <w:r w:rsidR="00BF7780">
        <w:rPr>
          <w:rFonts w:ascii="Arial" w:eastAsia="Times New Roman" w:hAnsi="Arial" w:cs="Arial"/>
          <w:i/>
          <w:iCs/>
          <w:sz w:val="24"/>
          <w:szCs w:val="24"/>
          <w:lang w:eastAsia="es-ES"/>
        </w:rPr>
        <w:t>l</w:t>
      </w:r>
      <w:r w:rsidRPr="00356160">
        <w:rPr>
          <w:rFonts w:ascii="Arial" w:eastAsia="Times New Roman" w:hAnsi="Arial" w:cs="Arial"/>
          <w:i/>
          <w:iCs/>
          <w:sz w:val="24"/>
          <w:szCs w:val="24"/>
          <w:lang w:eastAsia="es-ES"/>
        </w:rPr>
        <w:t xml:space="preserve"> Tribunal</w:t>
      </w:r>
      <w:r w:rsidR="00BF7780">
        <w:rPr>
          <w:rFonts w:ascii="Arial" w:eastAsia="Times New Roman" w:hAnsi="Arial" w:cs="Arial"/>
          <w:i/>
          <w:iCs/>
          <w:sz w:val="24"/>
          <w:szCs w:val="24"/>
          <w:lang w:eastAsia="es-ES"/>
        </w:rPr>
        <w:t xml:space="preserve"> Electoral </w:t>
      </w:r>
      <w:r w:rsidR="00356160">
        <w:rPr>
          <w:rFonts w:ascii="Arial" w:eastAsia="Times New Roman" w:hAnsi="Arial" w:cs="Arial"/>
          <w:i/>
          <w:iCs/>
          <w:sz w:val="24"/>
          <w:szCs w:val="24"/>
          <w:lang w:eastAsia="es-ES"/>
        </w:rPr>
        <w:t>realizó el</w:t>
      </w:r>
      <w:r w:rsidR="00356160" w:rsidRPr="00356160">
        <w:rPr>
          <w:rFonts w:ascii="Arial" w:hAnsi="Arial" w:cs="Arial"/>
          <w:bCs/>
          <w:i/>
          <w:iCs/>
          <w:sz w:val="24"/>
          <w:szCs w:val="24"/>
        </w:rPr>
        <w:t xml:space="preserve"> análisis bajo el principio fundamental de que los</w:t>
      </w:r>
      <w:r w:rsidR="00356160" w:rsidRPr="00356160">
        <w:rPr>
          <w:rFonts w:ascii="Arial" w:hAnsi="Arial" w:cs="Arial"/>
          <w:i/>
          <w:iCs/>
          <w:sz w:val="24"/>
          <w:szCs w:val="24"/>
        </w:rPr>
        <w:t xml:space="preserve"> actos relacionados con la organización de la comunidad indígena de </w:t>
      </w:r>
      <w:r w:rsidR="002D2BDE" w:rsidRPr="002D2BDE">
        <w:rPr>
          <w:rFonts w:ascii="Arial" w:hAnsi="Arial" w:cs="Arial"/>
          <w:i/>
          <w:iCs/>
          <w:color w:val="FFFFFF"/>
          <w:sz w:val="24"/>
          <w:szCs w:val="24"/>
          <w:highlight w:val="darkCyan"/>
        </w:rPr>
        <w:t>[No.50]_ELIMINADO_el_Municipio_[28]</w:t>
      </w:r>
      <w:r w:rsidR="00356160" w:rsidRPr="00356160">
        <w:rPr>
          <w:rFonts w:ascii="Arial" w:hAnsi="Arial" w:cs="Arial"/>
          <w:i/>
          <w:iCs/>
          <w:sz w:val="24"/>
          <w:szCs w:val="24"/>
        </w:rPr>
        <w:t xml:space="preserve">, corresponden al ámbito de su competencia comunal, en los que </w:t>
      </w:r>
      <w:r w:rsidR="00356160" w:rsidRPr="00DC227E">
        <w:rPr>
          <w:rFonts w:ascii="Arial" w:hAnsi="Arial" w:cs="Arial"/>
          <w:i/>
          <w:iCs/>
          <w:sz w:val="24"/>
          <w:szCs w:val="24"/>
        </w:rPr>
        <w:t xml:space="preserve">este </w:t>
      </w:r>
      <w:r w:rsidR="00321A2D" w:rsidRPr="00DC227E">
        <w:rPr>
          <w:rFonts w:ascii="Arial" w:hAnsi="Arial" w:cs="Arial"/>
          <w:i/>
          <w:iCs/>
          <w:sz w:val="24"/>
          <w:szCs w:val="24"/>
        </w:rPr>
        <w:t xml:space="preserve">Tribunal Electoral </w:t>
      </w:r>
      <w:r w:rsidR="00356160" w:rsidRPr="00DC227E">
        <w:rPr>
          <w:rFonts w:ascii="Arial" w:hAnsi="Arial" w:cs="Arial"/>
          <w:i/>
          <w:iCs/>
          <w:sz w:val="24"/>
          <w:szCs w:val="24"/>
        </w:rPr>
        <w:t>no puede</w:t>
      </w:r>
      <w:r w:rsidR="00356160" w:rsidRPr="00356160">
        <w:rPr>
          <w:rFonts w:ascii="Arial" w:hAnsi="Arial" w:cs="Arial"/>
          <w:i/>
          <w:iCs/>
          <w:sz w:val="24"/>
          <w:szCs w:val="24"/>
        </w:rPr>
        <w:t xml:space="preserve"> incidir. </w:t>
      </w:r>
    </w:p>
    <w:p w14:paraId="6BAD3E33" w14:textId="058937B1" w:rsidR="00356160" w:rsidRDefault="00356160" w:rsidP="00356160">
      <w:pPr>
        <w:widowControl w:val="0"/>
        <w:suppressAutoHyphens/>
        <w:autoSpaceDN w:val="0"/>
        <w:spacing w:before="100" w:beforeAutospacing="1" w:after="100" w:afterAutospacing="1" w:line="360" w:lineRule="auto"/>
        <w:jc w:val="both"/>
        <w:textAlignment w:val="baseline"/>
        <w:rPr>
          <w:rFonts w:ascii="Arial" w:eastAsia="Times New Roman" w:hAnsi="Arial" w:cs="Arial"/>
          <w:i/>
          <w:iCs/>
          <w:sz w:val="24"/>
          <w:szCs w:val="24"/>
          <w:lang w:eastAsia="es-ES"/>
        </w:rPr>
      </w:pPr>
      <w:r>
        <w:rPr>
          <w:rFonts w:ascii="Arial" w:eastAsia="Times New Roman" w:hAnsi="Arial" w:cs="Arial"/>
          <w:i/>
          <w:iCs/>
          <w:sz w:val="24"/>
          <w:szCs w:val="24"/>
          <w:lang w:eastAsia="es-ES"/>
        </w:rPr>
        <w:t xml:space="preserve">Y </w:t>
      </w:r>
      <w:r w:rsidR="00F02B8C">
        <w:rPr>
          <w:rFonts w:ascii="Arial" w:eastAsia="Times New Roman" w:hAnsi="Arial" w:cs="Arial"/>
          <w:i/>
          <w:iCs/>
          <w:sz w:val="24"/>
          <w:szCs w:val="24"/>
          <w:lang w:eastAsia="es-ES"/>
        </w:rPr>
        <w:t xml:space="preserve">concluyó que </w:t>
      </w:r>
      <w:r w:rsidR="00DC227E">
        <w:rPr>
          <w:rFonts w:ascii="Arial" w:eastAsia="Times New Roman" w:hAnsi="Arial" w:cs="Arial"/>
          <w:i/>
          <w:iCs/>
          <w:sz w:val="24"/>
          <w:szCs w:val="24"/>
          <w:lang w:eastAsia="es-ES"/>
        </w:rPr>
        <w:t xml:space="preserve">no se configuraba afectación a los derechos </w:t>
      </w:r>
      <w:proofErr w:type="gramStart"/>
      <w:r w:rsidR="00DC227E">
        <w:rPr>
          <w:rFonts w:ascii="Arial" w:eastAsia="Times New Roman" w:hAnsi="Arial" w:cs="Arial"/>
          <w:i/>
          <w:iCs/>
          <w:sz w:val="24"/>
          <w:szCs w:val="24"/>
          <w:lang w:eastAsia="es-ES"/>
        </w:rPr>
        <w:t>político electorales</w:t>
      </w:r>
      <w:proofErr w:type="gramEnd"/>
      <w:r w:rsidR="00DC227E">
        <w:rPr>
          <w:rFonts w:ascii="Arial" w:eastAsia="Times New Roman" w:hAnsi="Arial" w:cs="Arial"/>
          <w:i/>
          <w:iCs/>
          <w:sz w:val="24"/>
          <w:szCs w:val="24"/>
          <w:lang w:eastAsia="es-ES"/>
        </w:rPr>
        <w:t xml:space="preserve"> de la actora porque lo aducido</w:t>
      </w:r>
      <w:r w:rsidR="00136447">
        <w:rPr>
          <w:rFonts w:ascii="Arial" w:eastAsia="Times New Roman" w:hAnsi="Arial" w:cs="Arial"/>
          <w:i/>
          <w:iCs/>
          <w:sz w:val="24"/>
          <w:szCs w:val="24"/>
          <w:lang w:eastAsia="es-ES"/>
        </w:rPr>
        <w:t xml:space="preserve"> como agravios </w:t>
      </w:r>
      <w:r w:rsidR="00DC227E">
        <w:rPr>
          <w:rFonts w:ascii="Arial" w:eastAsia="Times New Roman" w:hAnsi="Arial" w:cs="Arial"/>
          <w:i/>
          <w:iCs/>
          <w:sz w:val="24"/>
          <w:szCs w:val="24"/>
          <w:lang w:eastAsia="es-ES"/>
        </w:rPr>
        <w:t xml:space="preserve">forma parte de aspectos de organización interna de la comunidad </w:t>
      </w:r>
      <w:r w:rsidR="007B51F5">
        <w:rPr>
          <w:rFonts w:ascii="Arial" w:eastAsia="Times New Roman" w:hAnsi="Arial" w:cs="Arial"/>
          <w:i/>
          <w:iCs/>
          <w:sz w:val="24"/>
          <w:szCs w:val="24"/>
          <w:lang w:eastAsia="es-ES"/>
        </w:rPr>
        <w:t>como p</w:t>
      </w:r>
      <w:r w:rsidR="00DC227E">
        <w:rPr>
          <w:rFonts w:ascii="Arial" w:eastAsia="Times New Roman" w:hAnsi="Arial" w:cs="Arial"/>
          <w:i/>
          <w:iCs/>
          <w:sz w:val="24"/>
          <w:szCs w:val="24"/>
          <w:lang w:eastAsia="es-ES"/>
        </w:rPr>
        <w:t>arte de su derecho a la libre determinación y autonomía</w:t>
      </w:r>
      <w:r w:rsidR="007B2C09">
        <w:rPr>
          <w:rFonts w:ascii="Arial" w:eastAsia="Times New Roman" w:hAnsi="Arial" w:cs="Arial"/>
          <w:i/>
          <w:iCs/>
          <w:sz w:val="24"/>
          <w:szCs w:val="24"/>
          <w:lang w:eastAsia="es-ES"/>
        </w:rPr>
        <w:t>,</w:t>
      </w:r>
      <w:r w:rsidR="00DC227E">
        <w:rPr>
          <w:rFonts w:ascii="Arial" w:eastAsia="Times New Roman" w:hAnsi="Arial" w:cs="Arial"/>
          <w:i/>
          <w:iCs/>
          <w:sz w:val="24"/>
          <w:szCs w:val="24"/>
          <w:lang w:eastAsia="es-ES"/>
        </w:rPr>
        <w:t xml:space="preserve"> </w:t>
      </w:r>
      <w:r>
        <w:rPr>
          <w:rFonts w:ascii="Arial" w:eastAsia="Times New Roman" w:hAnsi="Arial" w:cs="Arial"/>
          <w:i/>
          <w:iCs/>
          <w:sz w:val="24"/>
          <w:szCs w:val="24"/>
          <w:lang w:eastAsia="es-ES"/>
        </w:rPr>
        <w:t xml:space="preserve">al no advertirse circunstancia alguna que </w:t>
      </w:r>
      <w:r w:rsidR="00761333">
        <w:rPr>
          <w:rFonts w:ascii="Arial" w:eastAsia="Times New Roman" w:hAnsi="Arial" w:cs="Arial"/>
          <w:i/>
          <w:iCs/>
          <w:sz w:val="24"/>
          <w:szCs w:val="24"/>
          <w:lang w:eastAsia="es-ES"/>
        </w:rPr>
        <w:t>desvirtúe</w:t>
      </w:r>
      <w:r>
        <w:rPr>
          <w:rFonts w:ascii="Arial" w:eastAsia="Times New Roman" w:hAnsi="Arial" w:cs="Arial"/>
          <w:i/>
          <w:iCs/>
          <w:sz w:val="24"/>
          <w:szCs w:val="24"/>
          <w:lang w:eastAsia="es-ES"/>
        </w:rPr>
        <w:t xml:space="preserve"> la </w:t>
      </w:r>
      <w:r w:rsidR="00761333">
        <w:rPr>
          <w:rFonts w:ascii="Arial" w:eastAsia="Times New Roman" w:hAnsi="Arial" w:cs="Arial"/>
          <w:i/>
          <w:iCs/>
          <w:sz w:val="24"/>
          <w:szCs w:val="24"/>
          <w:lang w:eastAsia="es-ES"/>
        </w:rPr>
        <w:t>validez</w:t>
      </w:r>
      <w:r>
        <w:rPr>
          <w:rFonts w:ascii="Arial" w:eastAsia="Times New Roman" w:hAnsi="Arial" w:cs="Arial"/>
          <w:i/>
          <w:iCs/>
          <w:sz w:val="24"/>
          <w:szCs w:val="24"/>
          <w:lang w:eastAsia="es-ES"/>
        </w:rPr>
        <w:t xml:space="preserve"> del acta que refleja la voluntad de la </w:t>
      </w:r>
      <w:r>
        <w:rPr>
          <w:rFonts w:ascii="Arial" w:eastAsia="Times New Roman" w:hAnsi="Arial" w:cs="Arial"/>
          <w:i/>
          <w:iCs/>
          <w:sz w:val="24"/>
          <w:szCs w:val="24"/>
          <w:lang w:eastAsia="es-ES"/>
        </w:rPr>
        <w:lastRenderedPageBreak/>
        <w:t xml:space="preserve">asamblea como máxima autoridad de la comunidad.  </w:t>
      </w:r>
    </w:p>
    <w:bookmarkEnd w:id="11"/>
    <w:p w14:paraId="2DFA5803" w14:textId="714E652E" w:rsidR="00603AA9" w:rsidRPr="00340087" w:rsidRDefault="00A90AC8" w:rsidP="00421143">
      <w:pPr>
        <w:widowControl w:val="0"/>
        <w:suppressAutoHyphens/>
        <w:autoSpaceDN w:val="0"/>
        <w:spacing w:before="100" w:beforeAutospacing="1" w:after="100" w:afterAutospacing="1" w:line="360" w:lineRule="auto"/>
        <w:jc w:val="both"/>
        <w:textAlignment w:val="baseline"/>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1</w:t>
      </w:r>
      <w:r w:rsidR="00E352C6">
        <w:rPr>
          <w:rFonts w:ascii="Arial" w:eastAsia="Times New Roman" w:hAnsi="Arial" w:cs="Arial"/>
          <w:b/>
          <w:bCs/>
          <w:color w:val="000000"/>
          <w:sz w:val="24"/>
          <w:szCs w:val="24"/>
          <w:lang w:eastAsia="es-MX"/>
        </w:rPr>
        <w:t>1</w:t>
      </w:r>
      <w:r w:rsidR="002F43C9" w:rsidRPr="00340087">
        <w:rPr>
          <w:rFonts w:ascii="Arial" w:eastAsia="Times New Roman" w:hAnsi="Arial" w:cs="Arial"/>
          <w:b/>
          <w:bCs/>
          <w:color w:val="000000"/>
          <w:sz w:val="24"/>
          <w:szCs w:val="24"/>
          <w:lang w:eastAsia="es-MX"/>
        </w:rPr>
        <w:t>.</w:t>
      </w:r>
      <w:r w:rsidR="00677D31" w:rsidRPr="00340087">
        <w:rPr>
          <w:rFonts w:ascii="Arial" w:eastAsia="Times New Roman" w:hAnsi="Arial" w:cs="Arial"/>
          <w:b/>
          <w:bCs/>
          <w:color w:val="000000"/>
          <w:sz w:val="24"/>
          <w:szCs w:val="24"/>
          <w:lang w:eastAsia="es-MX"/>
        </w:rPr>
        <w:t xml:space="preserve"> </w:t>
      </w:r>
      <w:r w:rsidR="00603AA9" w:rsidRPr="00340087">
        <w:rPr>
          <w:rFonts w:ascii="Arial" w:eastAsia="Times New Roman" w:hAnsi="Arial" w:cs="Arial"/>
          <w:b/>
          <w:bCs/>
          <w:color w:val="000000"/>
          <w:sz w:val="24"/>
          <w:szCs w:val="24"/>
          <w:lang w:eastAsia="es-MX"/>
        </w:rPr>
        <w:t>Protección de Datos Personales</w:t>
      </w:r>
    </w:p>
    <w:p w14:paraId="780F4886" w14:textId="7EFDED9A" w:rsidR="00603AA9" w:rsidRPr="00340087" w:rsidRDefault="00603AA9" w:rsidP="00421143">
      <w:pPr>
        <w:widowControl w:val="0"/>
        <w:suppressAutoHyphens/>
        <w:autoSpaceDN w:val="0"/>
        <w:spacing w:before="100" w:beforeAutospacing="1" w:after="100" w:afterAutospacing="1" w:line="360" w:lineRule="auto"/>
        <w:jc w:val="both"/>
        <w:textAlignment w:val="baseline"/>
        <w:rPr>
          <w:rFonts w:ascii="Arial" w:eastAsia="Times New Roman" w:hAnsi="Arial" w:cs="Arial"/>
          <w:color w:val="000000"/>
          <w:sz w:val="24"/>
          <w:szCs w:val="24"/>
          <w:lang w:eastAsia="es-MX"/>
        </w:rPr>
      </w:pPr>
      <w:r w:rsidRPr="00340087">
        <w:rPr>
          <w:rFonts w:ascii="Arial" w:eastAsia="Times New Roman" w:hAnsi="Arial" w:cs="Arial"/>
          <w:color w:val="000000"/>
          <w:sz w:val="24"/>
          <w:szCs w:val="24"/>
          <w:lang w:eastAsia="es-MX"/>
        </w:rPr>
        <w:t>En atención a la naturaleza del asunto</w:t>
      </w:r>
      <w:r w:rsidR="000E6E96">
        <w:rPr>
          <w:rFonts w:ascii="Arial" w:eastAsia="Times New Roman" w:hAnsi="Arial" w:cs="Arial"/>
          <w:color w:val="000000"/>
          <w:sz w:val="24"/>
          <w:szCs w:val="24"/>
          <w:lang w:eastAsia="es-MX"/>
        </w:rPr>
        <w:t xml:space="preserve"> </w:t>
      </w:r>
      <w:r w:rsidR="000E6E96" w:rsidRPr="000E6E96">
        <w:rPr>
          <w:rFonts w:ascii="Arial" w:eastAsia="Times New Roman" w:hAnsi="Arial" w:cs="Arial"/>
          <w:i/>
          <w:iCs/>
          <w:color w:val="000000"/>
          <w:sz w:val="24"/>
          <w:szCs w:val="24"/>
          <w:lang w:eastAsia="es-MX"/>
        </w:rPr>
        <w:t>-interseccionalidad-</w:t>
      </w:r>
      <w:r w:rsidRPr="000E6E96">
        <w:rPr>
          <w:rFonts w:ascii="Arial" w:eastAsia="Times New Roman" w:hAnsi="Arial" w:cs="Arial"/>
          <w:i/>
          <w:iCs/>
          <w:color w:val="000000"/>
          <w:sz w:val="24"/>
          <w:szCs w:val="24"/>
          <w:lang w:eastAsia="es-MX"/>
        </w:rPr>
        <w:t>,</w:t>
      </w:r>
      <w:r w:rsidRPr="00340087">
        <w:rPr>
          <w:rFonts w:ascii="Arial" w:eastAsia="Times New Roman" w:hAnsi="Arial" w:cs="Arial"/>
          <w:color w:val="000000"/>
          <w:sz w:val="24"/>
          <w:szCs w:val="24"/>
          <w:lang w:eastAsia="es-MX"/>
        </w:rPr>
        <w:t xml:space="preserve"> se vincula a la Secretaría General de Acuerdos y a la Unidad de Transparencia, ambas de este Tribunal Electoral</w:t>
      </w:r>
      <w:r w:rsidR="00321A2D">
        <w:rPr>
          <w:rFonts w:ascii="Arial" w:eastAsia="Times New Roman" w:hAnsi="Arial" w:cs="Arial"/>
          <w:color w:val="000000"/>
          <w:sz w:val="24"/>
          <w:szCs w:val="24"/>
          <w:lang w:eastAsia="es-MX"/>
        </w:rPr>
        <w:t>,</w:t>
      </w:r>
      <w:r w:rsidRPr="00340087">
        <w:rPr>
          <w:rFonts w:ascii="Arial" w:eastAsia="Times New Roman" w:hAnsi="Arial" w:cs="Arial"/>
          <w:color w:val="000000"/>
          <w:sz w:val="24"/>
          <w:szCs w:val="24"/>
          <w:lang w:eastAsia="es-MX"/>
        </w:rPr>
        <w:t xml:space="preserve"> para que, en el ámbito de sus facultades, realicen la versión pública de</w:t>
      </w:r>
      <w:r w:rsidR="00D32FF2">
        <w:rPr>
          <w:rFonts w:ascii="Arial" w:eastAsia="Times New Roman" w:hAnsi="Arial" w:cs="Arial"/>
          <w:color w:val="000000"/>
          <w:sz w:val="24"/>
          <w:szCs w:val="24"/>
          <w:lang w:eastAsia="es-MX"/>
        </w:rPr>
        <w:t xml:space="preserve"> </w:t>
      </w:r>
      <w:r w:rsidRPr="00340087">
        <w:rPr>
          <w:rFonts w:ascii="Arial" w:eastAsia="Times New Roman" w:hAnsi="Arial" w:cs="Arial"/>
          <w:color w:val="000000"/>
          <w:sz w:val="24"/>
          <w:szCs w:val="24"/>
          <w:lang w:eastAsia="es-MX"/>
        </w:rPr>
        <w:t>l</w:t>
      </w:r>
      <w:r w:rsidR="00D32FF2">
        <w:rPr>
          <w:rFonts w:ascii="Arial" w:eastAsia="Times New Roman" w:hAnsi="Arial" w:cs="Arial"/>
          <w:color w:val="000000"/>
          <w:sz w:val="24"/>
          <w:szCs w:val="24"/>
          <w:lang w:eastAsia="es-MX"/>
        </w:rPr>
        <w:t>a</w:t>
      </w:r>
      <w:r w:rsidRPr="00340087">
        <w:rPr>
          <w:rFonts w:ascii="Arial" w:eastAsia="Times New Roman" w:hAnsi="Arial" w:cs="Arial"/>
          <w:color w:val="000000"/>
          <w:sz w:val="24"/>
          <w:szCs w:val="24"/>
          <w:lang w:eastAsia="es-MX"/>
        </w:rPr>
        <w:t xml:space="preserve"> presente </w:t>
      </w:r>
      <w:r w:rsidR="00D32FF2">
        <w:rPr>
          <w:rFonts w:ascii="Arial" w:eastAsia="Times New Roman" w:hAnsi="Arial" w:cs="Arial"/>
          <w:color w:val="000000"/>
          <w:sz w:val="24"/>
          <w:szCs w:val="24"/>
          <w:lang w:eastAsia="es-MX"/>
        </w:rPr>
        <w:t>resolución</w:t>
      </w:r>
      <w:r w:rsidRPr="00340087">
        <w:rPr>
          <w:rFonts w:ascii="Arial" w:eastAsia="Times New Roman" w:hAnsi="Arial" w:cs="Arial"/>
          <w:color w:val="000000"/>
          <w:sz w:val="24"/>
          <w:szCs w:val="24"/>
          <w:lang w:eastAsia="es-MX"/>
        </w:rPr>
        <w:t>.</w:t>
      </w:r>
    </w:p>
    <w:p w14:paraId="207B3CA5" w14:textId="77777777" w:rsidR="00603AA9" w:rsidRPr="00340087" w:rsidRDefault="00603AA9" w:rsidP="00421143">
      <w:pPr>
        <w:widowControl w:val="0"/>
        <w:suppressAutoHyphens/>
        <w:autoSpaceDN w:val="0"/>
        <w:spacing w:before="100" w:beforeAutospacing="1" w:after="100" w:afterAutospacing="1" w:line="360" w:lineRule="auto"/>
        <w:jc w:val="both"/>
        <w:textAlignment w:val="baseline"/>
        <w:rPr>
          <w:rFonts w:ascii="Arial" w:eastAsia="Times New Roman" w:hAnsi="Arial" w:cs="Arial"/>
          <w:color w:val="000000"/>
          <w:sz w:val="24"/>
          <w:szCs w:val="24"/>
          <w:lang w:eastAsia="es-MX"/>
        </w:rPr>
      </w:pPr>
      <w:r w:rsidRPr="00340087">
        <w:rPr>
          <w:rFonts w:ascii="Arial" w:eastAsia="Times New Roman" w:hAnsi="Arial" w:cs="Arial"/>
          <w:color w:val="000000"/>
          <w:sz w:val="24"/>
          <w:szCs w:val="24"/>
          <w:lang w:eastAsia="es-MX"/>
        </w:rPr>
        <w:t>Lo anterior, en términos de los artículos 6º, apartado A, fracciones II y VIII, y 16, párrafo segundo, de la Constitución Federal; 62 y 63, fracción II, del Reglamento Interior del Tribunal Electoral del Estado, en relación con los diversos 5 al 15 de los Lineamientos para la elaboración y publicación de versiones públicas de las sentencias emitidas por este órgano jurisdiccional.</w:t>
      </w:r>
    </w:p>
    <w:p w14:paraId="68446FCA" w14:textId="0FA391FF" w:rsidR="00331E11" w:rsidRPr="00340087" w:rsidRDefault="00331E11" w:rsidP="00421143">
      <w:pPr>
        <w:spacing w:before="100" w:beforeAutospacing="1" w:after="100" w:afterAutospacing="1" w:line="360" w:lineRule="auto"/>
        <w:jc w:val="both"/>
        <w:rPr>
          <w:rFonts w:ascii="Arial" w:hAnsi="Arial" w:cs="Arial"/>
          <w:bCs/>
          <w:sz w:val="24"/>
          <w:szCs w:val="24"/>
        </w:rPr>
      </w:pPr>
      <w:r w:rsidRPr="00340087">
        <w:rPr>
          <w:rFonts w:ascii="Arial" w:hAnsi="Arial" w:cs="Arial"/>
          <w:bCs/>
          <w:sz w:val="24"/>
          <w:szCs w:val="24"/>
        </w:rPr>
        <w:t>Por lo expuesto y fundado, se emiten los siguientes</w:t>
      </w:r>
    </w:p>
    <w:p w14:paraId="2481833C" w14:textId="16EFE8BA" w:rsidR="00331E11" w:rsidRPr="00340087" w:rsidRDefault="008A62B2" w:rsidP="00421143">
      <w:pPr>
        <w:pStyle w:val="Ttulo2"/>
        <w:spacing w:before="100" w:beforeAutospacing="1" w:after="100" w:afterAutospacing="1" w:line="360" w:lineRule="auto"/>
        <w:rPr>
          <w:rFonts w:ascii="Arial" w:hAnsi="Arial" w:cs="Arial"/>
          <w:b/>
          <w:bCs/>
          <w:color w:val="auto"/>
          <w:sz w:val="24"/>
          <w:szCs w:val="24"/>
        </w:rPr>
      </w:pPr>
      <w:bookmarkStart w:id="12" w:name="_Toc211506759"/>
      <w:r w:rsidRPr="00340087">
        <w:rPr>
          <w:rFonts w:ascii="Arial" w:hAnsi="Arial" w:cs="Arial"/>
          <w:b/>
          <w:bCs/>
          <w:color w:val="auto"/>
          <w:sz w:val="24"/>
          <w:szCs w:val="24"/>
        </w:rPr>
        <w:t>1</w:t>
      </w:r>
      <w:r w:rsidR="00E352C6">
        <w:rPr>
          <w:rFonts w:ascii="Arial" w:hAnsi="Arial" w:cs="Arial"/>
          <w:b/>
          <w:bCs/>
          <w:color w:val="auto"/>
          <w:sz w:val="24"/>
          <w:szCs w:val="24"/>
        </w:rPr>
        <w:t>2</w:t>
      </w:r>
      <w:r w:rsidRPr="00340087">
        <w:rPr>
          <w:rFonts w:ascii="Arial" w:hAnsi="Arial" w:cs="Arial"/>
          <w:b/>
          <w:bCs/>
          <w:color w:val="auto"/>
          <w:sz w:val="24"/>
          <w:szCs w:val="24"/>
        </w:rPr>
        <w:t xml:space="preserve">. </w:t>
      </w:r>
      <w:r w:rsidR="00331E11" w:rsidRPr="00340087">
        <w:rPr>
          <w:rFonts w:ascii="Arial" w:hAnsi="Arial" w:cs="Arial"/>
          <w:b/>
          <w:bCs/>
          <w:color w:val="auto"/>
          <w:sz w:val="24"/>
          <w:szCs w:val="24"/>
        </w:rPr>
        <w:t>R</w:t>
      </w:r>
      <w:r w:rsidRPr="00340087">
        <w:rPr>
          <w:rFonts w:ascii="Arial" w:hAnsi="Arial" w:cs="Arial"/>
          <w:b/>
          <w:bCs/>
          <w:color w:val="auto"/>
          <w:sz w:val="24"/>
          <w:szCs w:val="24"/>
        </w:rPr>
        <w:t>esolutivos</w:t>
      </w:r>
      <w:bookmarkEnd w:id="12"/>
    </w:p>
    <w:p w14:paraId="366E83CA" w14:textId="562C5547" w:rsidR="00192632" w:rsidRDefault="00192632" w:rsidP="00192632">
      <w:pPr>
        <w:spacing w:before="100" w:beforeAutospacing="1" w:after="100" w:afterAutospacing="1" w:line="360" w:lineRule="auto"/>
        <w:jc w:val="both"/>
        <w:rPr>
          <w:rFonts w:ascii="Arial" w:eastAsia="Times New Roman" w:hAnsi="Arial" w:cs="Arial"/>
          <w:sz w:val="24"/>
          <w:szCs w:val="24"/>
          <w:lang w:val="es-ES_tradnl" w:eastAsia="es-MX"/>
        </w:rPr>
      </w:pPr>
      <w:r>
        <w:rPr>
          <w:rFonts w:ascii="Arial" w:eastAsia="Times New Roman" w:hAnsi="Arial" w:cs="Arial"/>
          <w:b/>
          <w:bCs/>
          <w:sz w:val="24"/>
          <w:szCs w:val="24"/>
          <w:lang w:val="es-ES_tradnl" w:eastAsia="es-MX"/>
        </w:rPr>
        <w:t xml:space="preserve">PRIMERO.  </w:t>
      </w:r>
      <w:r>
        <w:rPr>
          <w:rFonts w:ascii="Arial" w:eastAsia="Times New Roman" w:hAnsi="Arial" w:cs="Arial"/>
          <w:sz w:val="24"/>
          <w:szCs w:val="24"/>
          <w:lang w:val="es-ES_tradnl" w:eastAsia="es-MX"/>
        </w:rPr>
        <w:t xml:space="preserve">Es </w:t>
      </w:r>
      <w:r>
        <w:rPr>
          <w:rFonts w:ascii="Arial" w:eastAsia="Times New Roman" w:hAnsi="Arial" w:cs="Arial"/>
          <w:b/>
          <w:bCs/>
          <w:sz w:val="24"/>
          <w:szCs w:val="24"/>
          <w:lang w:val="es-ES_tradnl" w:eastAsia="es-MX"/>
        </w:rPr>
        <w:t>inexistente</w:t>
      </w:r>
      <w:r>
        <w:rPr>
          <w:rFonts w:ascii="Arial" w:eastAsia="Times New Roman" w:hAnsi="Arial" w:cs="Arial"/>
          <w:sz w:val="24"/>
          <w:szCs w:val="24"/>
          <w:lang w:val="es-ES_tradnl" w:eastAsia="es-MX"/>
        </w:rPr>
        <w:t xml:space="preserve"> la afectación a los derechos político</w:t>
      </w:r>
      <w:r w:rsidR="00943A17">
        <w:rPr>
          <w:rFonts w:ascii="Arial" w:eastAsia="Times New Roman" w:hAnsi="Arial" w:cs="Arial"/>
          <w:sz w:val="24"/>
          <w:szCs w:val="24"/>
          <w:lang w:val="es-ES_tradnl" w:eastAsia="es-MX"/>
        </w:rPr>
        <w:t>-</w:t>
      </w:r>
      <w:r>
        <w:rPr>
          <w:rFonts w:ascii="Arial" w:eastAsia="Times New Roman" w:hAnsi="Arial" w:cs="Arial"/>
          <w:sz w:val="24"/>
          <w:szCs w:val="24"/>
          <w:lang w:val="es-ES_tradnl" w:eastAsia="es-MX"/>
        </w:rPr>
        <w:t xml:space="preserve">electorales de la actora. </w:t>
      </w:r>
    </w:p>
    <w:p w14:paraId="71EF2DB4" w14:textId="43093143" w:rsidR="00192632" w:rsidRDefault="00BB2C81" w:rsidP="00192632">
      <w:pPr>
        <w:spacing w:before="100" w:beforeAutospacing="1" w:after="100" w:afterAutospacing="1" w:line="360" w:lineRule="auto"/>
        <w:jc w:val="both"/>
        <w:rPr>
          <w:rFonts w:ascii="Arial" w:eastAsia="Times New Roman" w:hAnsi="Arial" w:cs="Arial"/>
          <w:sz w:val="24"/>
          <w:szCs w:val="24"/>
          <w:lang w:val="es-ES" w:eastAsia="es-ES"/>
        </w:rPr>
      </w:pPr>
      <w:r>
        <w:rPr>
          <w:rFonts w:ascii="Arial" w:eastAsia="Times New Roman" w:hAnsi="Arial" w:cs="Arial"/>
          <w:b/>
          <w:bCs/>
          <w:sz w:val="24"/>
          <w:szCs w:val="24"/>
          <w:lang w:val="es-ES_tradnl" w:eastAsia="es-MX"/>
        </w:rPr>
        <w:t>SEGUNDO</w:t>
      </w:r>
      <w:r w:rsidR="00192632" w:rsidRPr="008A3BFC">
        <w:rPr>
          <w:rFonts w:ascii="Arial" w:eastAsia="Times New Roman" w:hAnsi="Arial" w:cs="Arial"/>
          <w:b/>
          <w:bCs/>
          <w:sz w:val="24"/>
          <w:szCs w:val="24"/>
          <w:lang w:val="es-ES_tradnl" w:eastAsia="es-MX"/>
        </w:rPr>
        <w:t>.</w:t>
      </w:r>
      <w:r w:rsidR="00192632" w:rsidRPr="008A3BFC">
        <w:rPr>
          <w:rFonts w:ascii="Arial" w:eastAsia="Times New Roman" w:hAnsi="Arial" w:cs="Arial"/>
          <w:b/>
          <w:bCs/>
          <w:sz w:val="24"/>
          <w:szCs w:val="24"/>
          <w:lang w:val="es-ES" w:eastAsia="es-ES"/>
        </w:rPr>
        <w:t xml:space="preserve"> </w:t>
      </w:r>
      <w:r w:rsidR="00192632">
        <w:rPr>
          <w:rFonts w:ascii="Arial" w:eastAsia="Times New Roman" w:hAnsi="Arial" w:cs="Arial"/>
          <w:sz w:val="24"/>
          <w:szCs w:val="24"/>
          <w:lang w:val="es-ES" w:eastAsia="es-ES"/>
        </w:rPr>
        <w:t xml:space="preserve">Se </w:t>
      </w:r>
      <w:r w:rsidR="00192632">
        <w:rPr>
          <w:rFonts w:ascii="Arial" w:eastAsia="Times New Roman" w:hAnsi="Arial" w:cs="Arial"/>
          <w:b/>
          <w:bCs/>
          <w:sz w:val="24"/>
          <w:szCs w:val="24"/>
          <w:lang w:val="es-ES" w:eastAsia="es-ES"/>
        </w:rPr>
        <w:t>vincula</w:t>
      </w:r>
      <w:r w:rsidR="00192632">
        <w:rPr>
          <w:rFonts w:ascii="Arial" w:eastAsia="Times New Roman" w:hAnsi="Arial" w:cs="Arial"/>
          <w:sz w:val="24"/>
          <w:szCs w:val="24"/>
          <w:lang w:val="es-ES" w:eastAsia="es-ES"/>
        </w:rPr>
        <w:t xml:space="preserve"> a la Secretaría General de Acuerdos y al Sistema Michoacano de Radio y Televisión, para que actúen conforme a lo ordenado en esta resolución. </w:t>
      </w:r>
    </w:p>
    <w:p w14:paraId="1C1D1A65" w14:textId="39CA1B03" w:rsidR="008A3BFC" w:rsidRDefault="008A3BFC" w:rsidP="00192632">
      <w:pPr>
        <w:spacing w:before="100" w:beforeAutospacing="1" w:after="100" w:afterAutospacing="1" w:line="360" w:lineRule="auto"/>
        <w:jc w:val="both"/>
        <w:rPr>
          <w:rFonts w:ascii="Arial" w:eastAsia="Times New Roman" w:hAnsi="Arial" w:cs="Arial"/>
          <w:sz w:val="24"/>
          <w:szCs w:val="24"/>
          <w:lang w:val="es-ES" w:eastAsia="es-ES"/>
        </w:rPr>
      </w:pPr>
      <w:r w:rsidRPr="008A3BFC">
        <w:rPr>
          <w:rFonts w:ascii="Arial" w:eastAsia="Times New Roman" w:hAnsi="Arial" w:cs="Arial"/>
          <w:b/>
          <w:bCs/>
          <w:sz w:val="24"/>
          <w:szCs w:val="24"/>
          <w:lang w:val="es-ES" w:eastAsia="es-ES"/>
        </w:rPr>
        <w:t>TERCERO.</w:t>
      </w:r>
      <w:r>
        <w:rPr>
          <w:rFonts w:ascii="Arial" w:eastAsia="Times New Roman" w:hAnsi="Arial" w:cs="Arial"/>
          <w:sz w:val="24"/>
          <w:szCs w:val="24"/>
          <w:lang w:val="es-ES" w:eastAsia="es-ES"/>
        </w:rPr>
        <w:t xml:space="preserve"> Se </w:t>
      </w:r>
      <w:r w:rsidRPr="00121670">
        <w:rPr>
          <w:rFonts w:ascii="Arial" w:eastAsia="Times New Roman" w:hAnsi="Arial" w:cs="Arial"/>
          <w:b/>
          <w:bCs/>
          <w:sz w:val="24"/>
          <w:szCs w:val="24"/>
          <w:lang w:val="es-ES" w:eastAsia="es-ES"/>
        </w:rPr>
        <w:t xml:space="preserve">vincula </w:t>
      </w:r>
      <w:r>
        <w:rPr>
          <w:rFonts w:ascii="Arial" w:eastAsia="Times New Roman" w:hAnsi="Arial" w:cs="Arial"/>
          <w:sz w:val="24"/>
          <w:szCs w:val="24"/>
          <w:lang w:val="es-ES" w:eastAsia="es-ES"/>
        </w:rPr>
        <w:t>a la Secretaria General de Acuerdos y a la Unidad de Transparencia de este Tribunal Electoral para que, en el ámbito de sus facultades y de ser procedente, realicen la versión pública de la presente sentencia.</w:t>
      </w:r>
    </w:p>
    <w:p w14:paraId="1F3676FF" w14:textId="11A4544E" w:rsidR="00331E11" w:rsidRDefault="00331E11" w:rsidP="00421143">
      <w:pPr>
        <w:pStyle w:val="Default"/>
        <w:spacing w:before="100" w:beforeAutospacing="1" w:after="100" w:afterAutospacing="1" w:line="360" w:lineRule="auto"/>
        <w:jc w:val="both"/>
        <w:rPr>
          <w:i/>
          <w:color w:val="auto"/>
        </w:rPr>
      </w:pPr>
      <w:r w:rsidRPr="00340087">
        <w:rPr>
          <w:b/>
          <w:color w:val="auto"/>
        </w:rPr>
        <w:t>N</w:t>
      </w:r>
      <w:r w:rsidR="000531E0" w:rsidRPr="00340087">
        <w:rPr>
          <w:b/>
          <w:color w:val="auto"/>
        </w:rPr>
        <w:t>otifíquese</w:t>
      </w:r>
      <w:r w:rsidRPr="00340087">
        <w:rPr>
          <w:b/>
          <w:color w:val="auto"/>
        </w:rPr>
        <w:t>. P</w:t>
      </w:r>
      <w:r w:rsidR="000531E0" w:rsidRPr="00340087">
        <w:rPr>
          <w:b/>
          <w:color w:val="auto"/>
        </w:rPr>
        <w:t xml:space="preserve">ersonalmente </w:t>
      </w:r>
      <w:r w:rsidR="000531E0" w:rsidRPr="00340087">
        <w:rPr>
          <w:bCs/>
          <w:color w:val="auto"/>
        </w:rPr>
        <w:t>o a través de</w:t>
      </w:r>
      <w:r w:rsidRPr="00340087">
        <w:rPr>
          <w:b/>
          <w:color w:val="auto"/>
        </w:rPr>
        <w:t xml:space="preserve"> correo electrónico </w:t>
      </w:r>
      <w:r w:rsidRPr="00340087">
        <w:rPr>
          <w:bCs/>
          <w:color w:val="auto"/>
        </w:rPr>
        <w:t>a la actora</w:t>
      </w:r>
      <w:r w:rsidR="007C429F">
        <w:rPr>
          <w:bCs/>
          <w:color w:val="auto"/>
        </w:rPr>
        <w:t xml:space="preserve"> y a la parte tercera interesada</w:t>
      </w:r>
      <w:r w:rsidRPr="00340087">
        <w:rPr>
          <w:bCs/>
          <w:color w:val="auto"/>
        </w:rPr>
        <w:t xml:space="preserve">; </w:t>
      </w:r>
      <w:r w:rsidRPr="00340087">
        <w:rPr>
          <w:b/>
          <w:color w:val="auto"/>
        </w:rPr>
        <w:t xml:space="preserve">por oficio </w:t>
      </w:r>
      <w:r w:rsidRPr="00340087">
        <w:rPr>
          <w:bCs/>
          <w:color w:val="auto"/>
        </w:rPr>
        <w:t>a</w:t>
      </w:r>
      <w:r w:rsidR="00481B0C">
        <w:rPr>
          <w:bCs/>
          <w:color w:val="auto"/>
        </w:rPr>
        <w:t xml:space="preserve"> </w:t>
      </w:r>
      <w:r w:rsidRPr="00340087">
        <w:rPr>
          <w:bCs/>
          <w:color w:val="auto"/>
        </w:rPr>
        <w:t>l</w:t>
      </w:r>
      <w:r w:rsidR="00481B0C">
        <w:rPr>
          <w:bCs/>
          <w:color w:val="auto"/>
        </w:rPr>
        <w:t>a Asamblea General,</w:t>
      </w:r>
      <w:r w:rsidRPr="00340087">
        <w:rPr>
          <w:b/>
          <w:color w:val="auto"/>
        </w:rPr>
        <w:t xml:space="preserve"> </w:t>
      </w:r>
      <w:r w:rsidRPr="00340087">
        <w:rPr>
          <w:color w:val="auto"/>
        </w:rPr>
        <w:t>Con</w:t>
      </w:r>
      <w:r w:rsidR="000531E0" w:rsidRPr="00340087">
        <w:rPr>
          <w:color w:val="auto"/>
        </w:rPr>
        <w:t xml:space="preserve">cejo Mayor y Concejo Coordinador </w:t>
      </w:r>
      <w:r w:rsidR="009D1EC6" w:rsidRPr="009D1EC6">
        <w:t>DE LOS BARRIOS</w:t>
      </w:r>
      <w:r w:rsidR="000531E0" w:rsidRPr="00340087">
        <w:rPr>
          <w:color w:val="auto"/>
        </w:rPr>
        <w:t xml:space="preserve"> del </w:t>
      </w:r>
      <w:r w:rsidR="009D1EC6" w:rsidRPr="009D1EC6">
        <w:t>GOBIERNO COMUNAL</w:t>
      </w:r>
      <w:r w:rsidR="000531E0" w:rsidRPr="00340087">
        <w:rPr>
          <w:color w:val="auto"/>
        </w:rPr>
        <w:t xml:space="preserve"> de </w:t>
      </w:r>
      <w:r w:rsidR="002D2BDE" w:rsidRPr="002D2BDE">
        <w:rPr>
          <w:color w:val="FFFFFF"/>
          <w:highlight w:val="darkCyan"/>
        </w:rPr>
        <w:t>[No.51]_ELIMINADO_el_Municipio_[28]</w:t>
      </w:r>
      <w:r w:rsidR="000531E0" w:rsidRPr="00340087">
        <w:rPr>
          <w:color w:val="auto"/>
        </w:rPr>
        <w:t>, Michoacán</w:t>
      </w:r>
      <w:r w:rsidRPr="00340087">
        <w:rPr>
          <w:color w:val="auto"/>
          <w:lang w:eastAsia="es-MX"/>
        </w:rPr>
        <w:t>; y</w:t>
      </w:r>
      <w:r w:rsidR="000531E0" w:rsidRPr="00340087">
        <w:rPr>
          <w:color w:val="auto"/>
          <w:lang w:eastAsia="es-MX"/>
        </w:rPr>
        <w:t>,</w:t>
      </w:r>
      <w:r w:rsidRPr="00340087">
        <w:rPr>
          <w:color w:val="auto"/>
          <w:lang w:eastAsia="es-MX"/>
        </w:rPr>
        <w:t xml:space="preserve"> por</w:t>
      </w:r>
      <w:r w:rsidRPr="00340087">
        <w:rPr>
          <w:color w:val="auto"/>
        </w:rPr>
        <w:t xml:space="preserve"> </w:t>
      </w:r>
      <w:r w:rsidRPr="00340087">
        <w:rPr>
          <w:b/>
          <w:color w:val="auto"/>
        </w:rPr>
        <w:t xml:space="preserve">estrados </w:t>
      </w:r>
      <w:r w:rsidRPr="00340087">
        <w:rPr>
          <w:bCs/>
          <w:color w:val="auto"/>
        </w:rPr>
        <w:t>a los demás interesados</w:t>
      </w:r>
      <w:r w:rsidRPr="00340087">
        <w:rPr>
          <w:color w:val="auto"/>
        </w:rPr>
        <w:t xml:space="preserve">, conforme a los artículos 37, fracciones I, II y III, 38 y 39 de la Ley de Justicia en Materia Electoral y de Participación </w:t>
      </w:r>
      <w:r w:rsidRPr="00340087">
        <w:rPr>
          <w:color w:val="auto"/>
        </w:rPr>
        <w:lastRenderedPageBreak/>
        <w:t xml:space="preserve">Ciudadana del Estado de Michoacán de Ocampo; 137, fracción VI, 139, 140 y 142 del Reglamento Interior del Tribunal Electoral del Estado, así como los </w:t>
      </w:r>
      <w:r w:rsidRPr="00340087">
        <w:rPr>
          <w:i/>
          <w:color w:val="auto"/>
        </w:rPr>
        <w:t>LINEAMIENTOS PARA LA ELABORACIÓN Y PUBLICACIÓN DE VERSIONES PÚBLICAS DE LAS SENTENCIAS EMITIDAS POR EL TRIBUNAL ELECTORAL DEL ESTADO DE MICHOACÁN.</w:t>
      </w:r>
    </w:p>
    <w:p w14:paraId="077FE3B1" w14:textId="77777777" w:rsidR="00331E11" w:rsidRPr="00340087" w:rsidRDefault="00331E11" w:rsidP="00421143">
      <w:pPr>
        <w:tabs>
          <w:tab w:val="left" w:pos="5730"/>
        </w:tabs>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En su oportunidad, archívese este expediente como asunto total y definitivamente concluido.</w:t>
      </w:r>
    </w:p>
    <w:p w14:paraId="504EA29D" w14:textId="627360F7" w:rsidR="00331E11" w:rsidRPr="00340087" w:rsidRDefault="00331E11" w:rsidP="00421143">
      <w:pPr>
        <w:pBdr>
          <w:top w:val="nil"/>
          <w:left w:val="nil"/>
          <w:bottom w:val="nil"/>
          <w:right w:val="nil"/>
          <w:between w:val="nil"/>
        </w:pBdr>
        <w:spacing w:before="100" w:beforeAutospacing="1" w:after="100" w:afterAutospacing="1" w:line="360" w:lineRule="auto"/>
        <w:jc w:val="both"/>
        <w:rPr>
          <w:rFonts w:ascii="Arial" w:eastAsia="Arial" w:hAnsi="Arial" w:cs="Arial"/>
          <w:color w:val="000000"/>
          <w:sz w:val="24"/>
          <w:szCs w:val="24"/>
        </w:rPr>
      </w:pPr>
      <w:r w:rsidRPr="00340087">
        <w:rPr>
          <w:rFonts w:ascii="Arial" w:eastAsia="Arial" w:hAnsi="Arial" w:cs="Arial"/>
          <w:color w:val="000000"/>
          <w:sz w:val="24"/>
          <w:szCs w:val="24"/>
        </w:rPr>
        <w:t>Así,</w:t>
      </w:r>
      <w:r w:rsidRPr="00340087">
        <w:rPr>
          <w:rFonts w:ascii="Arial" w:eastAsia="Arial" w:hAnsi="Arial" w:cs="Arial"/>
          <w:sz w:val="24"/>
          <w:szCs w:val="24"/>
          <w:lang w:val="es-ES"/>
        </w:rPr>
        <w:t xml:space="preserve"> en sesión pública </w:t>
      </w:r>
      <w:r w:rsidR="00B41AA3">
        <w:rPr>
          <w:rFonts w:ascii="Arial" w:eastAsia="Arial" w:hAnsi="Arial" w:cs="Arial"/>
          <w:sz w:val="24"/>
          <w:szCs w:val="24"/>
          <w:lang w:val="es-ES"/>
        </w:rPr>
        <w:t>virtual celebrada el</w:t>
      </w:r>
      <w:r w:rsidRPr="00340087">
        <w:rPr>
          <w:rFonts w:ascii="Arial" w:eastAsia="Arial" w:hAnsi="Arial" w:cs="Arial"/>
          <w:sz w:val="24"/>
          <w:szCs w:val="24"/>
          <w:lang w:val="es-ES"/>
        </w:rPr>
        <w:t xml:space="preserve"> día de hoy, </w:t>
      </w:r>
      <w:r w:rsidRPr="00340087">
        <w:rPr>
          <w:rFonts w:ascii="Arial" w:eastAsia="Arial" w:hAnsi="Arial" w:cs="Arial"/>
          <w:color w:val="000000"/>
          <w:sz w:val="24"/>
          <w:szCs w:val="24"/>
        </w:rPr>
        <w:t>a las</w:t>
      </w:r>
      <w:r w:rsidR="00740A6F">
        <w:rPr>
          <w:rFonts w:ascii="Arial" w:eastAsia="Arial" w:hAnsi="Arial" w:cs="Arial"/>
          <w:color w:val="000000"/>
          <w:sz w:val="24"/>
          <w:szCs w:val="24"/>
        </w:rPr>
        <w:t xml:space="preserve"> nueve horas con cincuenta y cinco m</w:t>
      </w:r>
      <w:r w:rsidRPr="00340087">
        <w:rPr>
          <w:rFonts w:ascii="Arial" w:eastAsia="Arial" w:hAnsi="Arial" w:cs="Arial"/>
          <w:color w:val="000000"/>
          <w:sz w:val="24"/>
          <w:szCs w:val="24"/>
        </w:rPr>
        <w:t>inutos, por</w:t>
      </w:r>
      <w:r w:rsidR="00740A6F">
        <w:rPr>
          <w:rFonts w:ascii="Arial" w:eastAsia="Arial" w:hAnsi="Arial" w:cs="Arial"/>
          <w:color w:val="000000"/>
          <w:sz w:val="24"/>
          <w:szCs w:val="24"/>
        </w:rPr>
        <w:t xml:space="preserve"> unanimidad de </w:t>
      </w:r>
      <w:r w:rsidRPr="00340087">
        <w:rPr>
          <w:rFonts w:ascii="Arial" w:eastAsia="Arial" w:hAnsi="Arial" w:cs="Arial"/>
          <w:color w:val="000000"/>
          <w:sz w:val="24"/>
          <w:szCs w:val="24"/>
        </w:rPr>
        <w:t>votos, lo resolvieron y firma</w:t>
      </w:r>
      <w:r w:rsidR="00B41AA3">
        <w:rPr>
          <w:rFonts w:ascii="Arial" w:eastAsia="Arial" w:hAnsi="Arial" w:cs="Arial"/>
          <w:color w:val="000000"/>
          <w:sz w:val="24"/>
          <w:szCs w:val="24"/>
        </w:rPr>
        <w:t>n</w:t>
      </w:r>
      <w:r w:rsidRPr="00340087">
        <w:rPr>
          <w:rFonts w:ascii="Arial" w:eastAsia="Arial" w:hAnsi="Arial" w:cs="Arial"/>
          <w:color w:val="000000"/>
          <w:sz w:val="24"/>
          <w:szCs w:val="24"/>
        </w:rPr>
        <w:t xml:space="preserve"> </w:t>
      </w:r>
      <w:r w:rsidR="00B41AA3" w:rsidRPr="00E17BA7">
        <w:rPr>
          <w:rFonts w:ascii="Arial" w:hAnsi="Arial" w:cs="Arial"/>
          <w:bCs/>
          <w:sz w:val="24"/>
          <w:szCs w:val="24"/>
          <w:lang w:val="es-ES_tradnl"/>
        </w:rPr>
        <w:t>las Magistraturas Integrantes del Pleno del Tribunal Electoral del Estado</w:t>
      </w:r>
      <w:r w:rsidR="00B41AA3">
        <w:rPr>
          <w:rFonts w:ascii="Arial" w:hAnsi="Arial" w:cs="Arial"/>
          <w:bCs/>
          <w:sz w:val="24"/>
          <w:szCs w:val="24"/>
          <w:lang w:val="es-ES_tradnl"/>
        </w:rPr>
        <w:t xml:space="preserve"> de Michoacán</w:t>
      </w:r>
      <w:r w:rsidRPr="00340087">
        <w:rPr>
          <w:rFonts w:ascii="Arial" w:eastAsia="Arial" w:hAnsi="Arial" w:cs="Arial"/>
          <w:color w:val="000000"/>
          <w:sz w:val="24"/>
          <w:szCs w:val="24"/>
        </w:rPr>
        <w:t xml:space="preserve">, la Magistrada Presidenta </w:t>
      </w:r>
      <w:proofErr w:type="spellStart"/>
      <w:r w:rsidRPr="00340087">
        <w:rPr>
          <w:rFonts w:ascii="Arial" w:eastAsia="Arial" w:hAnsi="Arial" w:cs="Arial"/>
          <w:color w:val="000000"/>
          <w:sz w:val="24"/>
          <w:szCs w:val="24"/>
        </w:rPr>
        <w:t>Amelí</w:t>
      </w:r>
      <w:proofErr w:type="spellEnd"/>
      <w:r w:rsidRPr="00340087">
        <w:rPr>
          <w:rFonts w:ascii="Arial" w:eastAsia="Arial" w:hAnsi="Arial" w:cs="Arial"/>
          <w:color w:val="000000"/>
          <w:sz w:val="24"/>
          <w:szCs w:val="24"/>
        </w:rPr>
        <w:t xml:space="preserve"> Gissel Navarro Lepe </w:t>
      </w:r>
      <w:r w:rsidR="00B41AA3">
        <w:rPr>
          <w:rFonts w:ascii="Arial" w:eastAsia="Arial" w:hAnsi="Arial" w:cs="Arial"/>
          <w:color w:val="000000"/>
          <w:sz w:val="24"/>
          <w:szCs w:val="24"/>
        </w:rPr>
        <w:t>-</w:t>
      </w:r>
      <w:r w:rsidRPr="00B41AA3">
        <w:rPr>
          <w:rFonts w:ascii="Arial" w:eastAsia="Arial" w:hAnsi="Arial" w:cs="Arial"/>
          <w:iCs/>
          <w:color w:val="000000"/>
          <w:sz w:val="24"/>
          <w:szCs w:val="24"/>
        </w:rPr>
        <w:t>quien fue ponente</w:t>
      </w:r>
      <w:r w:rsidR="00B41AA3">
        <w:rPr>
          <w:rFonts w:ascii="Arial" w:eastAsia="Arial" w:hAnsi="Arial" w:cs="Arial"/>
          <w:color w:val="000000"/>
          <w:sz w:val="24"/>
          <w:szCs w:val="24"/>
        </w:rPr>
        <w:t>-</w:t>
      </w:r>
      <w:r w:rsidRPr="00340087">
        <w:rPr>
          <w:rFonts w:ascii="Arial" w:eastAsia="Arial" w:hAnsi="Arial" w:cs="Arial"/>
          <w:color w:val="000000"/>
          <w:sz w:val="24"/>
          <w:szCs w:val="24"/>
        </w:rPr>
        <w:t>, las Magistradas Yurisha Andrade Morales</w:t>
      </w:r>
      <w:r w:rsidR="00740A6F">
        <w:rPr>
          <w:rFonts w:ascii="Arial" w:eastAsia="Arial" w:hAnsi="Arial" w:cs="Arial"/>
          <w:color w:val="000000"/>
          <w:sz w:val="24"/>
          <w:szCs w:val="24"/>
        </w:rPr>
        <w:t xml:space="preserve"> -quien emite voto concurrente-</w:t>
      </w:r>
      <w:r w:rsidRPr="00340087">
        <w:rPr>
          <w:rFonts w:ascii="Arial" w:eastAsia="Arial" w:hAnsi="Arial" w:cs="Arial"/>
          <w:color w:val="000000"/>
          <w:sz w:val="24"/>
          <w:szCs w:val="24"/>
        </w:rPr>
        <w:t xml:space="preserve"> y Alma Rosa Bahena Villalobos, así como los Magistrados Adrián Hernández Pinedo</w:t>
      </w:r>
      <w:r w:rsidR="00943A17">
        <w:rPr>
          <w:rFonts w:ascii="Arial" w:eastAsia="Arial" w:hAnsi="Arial" w:cs="Arial"/>
          <w:color w:val="000000"/>
          <w:sz w:val="24"/>
          <w:szCs w:val="24"/>
        </w:rPr>
        <w:t xml:space="preserve"> </w:t>
      </w:r>
      <w:r w:rsidR="00740A6F" w:rsidRPr="00B41AA3">
        <w:rPr>
          <w:rFonts w:ascii="Arial" w:eastAsia="Arial" w:hAnsi="Arial" w:cs="Arial"/>
          <w:color w:val="000000"/>
          <w:sz w:val="24"/>
          <w:szCs w:val="24"/>
        </w:rPr>
        <w:t xml:space="preserve">-quien emite voto particular </w:t>
      </w:r>
      <w:r w:rsidR="00053B93" w:rsidRPr="00B41AA3">
        <w:rPr>
          <w:rFonts w:ascii="Arial" w:eastAsia="Arial" w:hAnsi="Arial" w:cs="Arial"/>
          <w:color w:val="000000"/>
          <w:sz w:val="24"/>
          <w:szCs w:val="24"/>
        </w:rPr>
        <w:t>en cuanto a la argumentación</w:t>
      </w:r>
      <w:r w:rsidR="00053B93">
        <w:rPr>
          <w:rFonts w:ascii="Arial" w:eastAsia="Arial" w:hAnsi="Arial" w:cs="Arial"/>
          <w:color w:val="000000"/>
          <w:sz w:val="24"/>
          <w:szCs w:val="24"/>
        </w:rPr>
        <w:t xml:space="preserve">- </w:t>
      </w:r>
      <w:r w:rsidRPr="00340087">
        <w:rPr>
          <w:rFonts w:ascii="Arial" w:eastAsia="Arial" w:hAnsi="Arial" w:cs="Arial"/>
          <w:color w:val="000000"/>
          <w:sz w:val="24"/>
          <w:szCs w:val="24"/>
        </w:rPr>
        <w:t xml:space="preserve">y Eric López Villaseñor, ante el Secretario General de Acuerdos, </w:t>
      </w:r>
      <w:r w:rsidR="00A77A83" w:rsidRPr="00E352C6">
        <w:rPr>
          <w:rFonts w:ascii="Arial" w:eastAsia="Arial" w:hAnsi="Arial" w:cs="Arial"/>
          <w:color w:val="000000"/>
          <w:sz w:val="24"/>
          <w:szCs w:val="24"/>
        </w:rPr>
        <w:t>Víctor Hugo Arroyo Sandoval</w:t>
      </w:r>
      <w:r w:rsidRPr="00E352C6">
        <w:rPr>
          <w:rFonts w:ascii="Arial" w:eastAsia="Arial" w:hAnsi="Arial" w:cs="Arial"/>
          <w:color w:val="000000"/>
          <w:sz w:val="24"/>
          <w:szCs w:val="24"/>
        </w:rPr>
        <w:t xml:space="preserve">, quien autoriza y da fe. </w:t>
      </w:r>
    </w:p>
    <w:tbl>
      <w:tblPr>
        <w:tblW w:w="8648" w:type="dxa"/>
        <w:jc w:val="center"/>
        <w:tblLayout w:type="fixed"/>
        <w:tblLook w:val="0400" w:firstRow="0" w:lastRow="0" w:firstColumn="0" w:lastColumn="0" w:noHBand="0" w:noVBand="1"/>
      </w:tblPr>
      <w:tblGrid>
        <w:gridCol w:w="4241"/>
        <w:gridCol w:w="4407"/>
      </w:tblGrid>
      <w:tr w:rsidR="00B41AA3" w:rsidRPr="00954754" w14:paraId="38DD2AD0" w14:textId="77777777" w:rsidTr="00854162">
        <w:trPr>
          <w:jc w:val="center"/>
        </w:trPr>
        <w:tc>
          <w:tcPr>
            <w:tcW w:w="8648" w:type="dxa"/>
            <w:gridSpan w:val="2"/>
          </w:tcPr>
          <w:p w14:paraId="150A39C6" w14:textId="77777777" w:rsidR="00B41AA3" w:rsidRPr="009034CF" w:rsidRDefault="00B41AA3" w:rsidP="00854162">
            <w:pPr>
              <w:pBdr>
                <w:top w:val="nil"/>
                <w:left w:val="nil"/>
                <w:bottom w:val="nil"/>
                <w:right w:val="nil"/>
                <w:between w:val="nil"/>
              </w:pBdr>
              <w:spacing w:before="240"/>
              <w:jc w:val="center"/>
              <w:rPr>
                <w:rFonts w:ascii="Arial" w:eastAsia="Arial" w:hAnsi="Arial" w:cs="Arial"/>
                <w:b/>
                <w:color w:val="000000"/>
                <w:lang w:val="it-IT"/>
              </w:rPr>
            </w:pPr>
            <w:bookmarkStart w:id="13" w:name="_Hlk214700668"/>
            <w:r w:rsidRPr="009034CF">
              <w:rPr>
                <w:rFonts w:ascii="Arial" w:eastAsia="Arial" w:hAnsi="Arial" w:cs="Arial"/>
                <w:b/>
                <w:color w:val="000000"/>
                <w:lang w:val="it-IT"/>
              </w:rPr>
              <w:t>MAGISTRADA PRESIDENTA</w:t>
            </w:r>
          </w:p>
          <w:p w14:paraId="686F2F7B" w14:textId="77777777" w:rsidR="00B41AA3" w:rsidRPr="009034CF" w:rsidRDefault="00B41AA3" w:rsidP="00854162">
            <w:pPr>
              <w:pBdr>
                <w:top w:val="nil"/>
                <w:left w:val="nil"/>
                <w:bottom w:val="nil"/>
                <w:right w:val="nil"/>
                <w:between w:val="nil"/>
              </w:pBdr>
              <w:rPr>
                <w:rFonts w:ascii="Arial" w:eastAsia="Arial" w:hAnsi="Arial" w:cs="Arial"/>
                <w:b/>
                <w:color w:val="000000"/>
                <w:lang w:val="pt-PT"/>
              </w:rPr>
            </w:pPr>
          </w:p>
          <w:p w14:paraId="0C7D6C29"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p>
          <w:p w14:paraId="42AB18A4"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AMELÍ GISSEL NAVARRO LEPE</w:t>
            </w:r>
          </w:p>
        </w:tc>
      </w:tr>
      <w:tr w:rsidR="00B41AA3" w:rsidRPr="009034CF" w14:paraId="1BA22E11" w14:textId="77777777" w:rsidTr="00854162">
        <w:trPr>
          <w:jc w:val="center"/>
        </w:trPr>
        <w:tc>
          <w:tcPr>
            <w:tcW w:w="4241" w:type="dxa"/>
          </w:tcPr>
          <w:p w14:paraId="00621D4B" w14:textId="77777777" w:rsidR="00B41AA3" w:rsidRDefault="00B41AA3" w:rsidP="00854162">
            <w:pPr>
              <w:pBdr>
                <w:top w:val="nil"/>
                <w:left w:val="nil"/>
                <w:bottom w:val="nil"/>
                <w:right w:val="nil"/>
                <w:between w:val="nil"/>
              </w:pBdr>
              <w:rPr>
                <w:rFonts w:ascii="Arial" w:eastAsia="Arial" w:hAnsi="Arial" w:cs="Arial"/>
                <w:b/>
                <w:color w:val="000000"/>
                <w:lang w:val="it-IT"/>
              </w:rPr>
            </w:pPr>
          </w:p>
          <w:p w14:paraId="4F0A7A9F" w14:textId="77777777" w:rsidR="00B41AA3" w:rsidRDefault="00B41AA3" w:rsidP="00854162">
            <w:pPr>
              <w:pBdr>
                <w:top w:val="nil"/>
                <w:left w:val="nil"/>
                <w:bottom w:val="nil"/>
                <w:right w:val="nil"/>
                <w:between w:val="nil"/>
              </w:pBdr>
              <w:jc w:val="center"/>
              <w:rPr>
                <w:rFonts w:ascii="Arial" w:eastAsia="Arial" w:hAnsi="Arial" w:cs="Arial"/>
                <w:b/>
                <w:color w:val="000000"/>
                <w:lang w:val="it-IT"/>
              </w:rPr>
            </w:pPr>
          </w:p>
          <w:p w14:paraId="600EFE54"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4ED4A12B" w14:textId="77777777" w:rsidR="00B41AA3" w:rsidRDefault="00B41AA3" w:rsidP="00854162">
            <w:pPr>
              <w:pBdr>
                <w:top w:val="nil"/>
                <w:left w:val="nil"/>
                <w:bottom w:val="nil"/>
                <w:right w:val="nil"/>
                <w:between w:val="nil"/>
              </w:pBdr>
              <w:rPr>
                <w:rFonts w:ascii="Arial" w:eastAsia="Arial" w:hAnsi="Arial" w:cs="Arial"/>
                <w:b/>
                <w:color w:val="000000"/>
              </w:rPr>
            </w:pPr>
          </w:p>
          <w:p w14:paraId="4E37CB15" w14:textId="77777777" w:rsidR="00B41AA3" w:rsidRPr="009034CF" w:rsidRDefault="00B41AA3" w:rsidP="00854162">
            <w:pPr>
              <w:pBdr>
                <w:top w:val="nil"/>
                <w:left w:val="nil"/>
                <w:bottom w:val="nil"/>
                <w:right w:val="nil"/>
                <w:between w:val="nil"/>
              </w:pBdr>
              <w:rPr>
                <w:rFonts w:ascii="Arial" w:eastAsia="Arial" w:hAnsi="Arial" w:cs="Arial"/>
                <w:b/>
                <w:color w:val="000000"/>
              </w:rPr>
            </w:pPr>
          </w:p>
          <w:p w14:paraId="4D76C403"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YURISHA ANDRADE MORALES</w:t>
            </w:r>
          </w:p>
        </w:tc>
        <w:tc>
          <w:tcPr>
            <w:tcW w:w="4407" w:type="dxa"/>
          </w:tcPr>
          <w:p w14:paraId="2F43E2F3"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5A6657F9" w14:textId="77777777" w:rsidR="00B41AA3" w:rsidRDefault="00B41AA3" w:rsidP="00854162">
            <w:pPr>
              <w:pBdr>
                <w:top w:val="nil"/>
                <w:left w:val="nil"/>
                <w:bottom w:val="nil"/>
                <w:right w:val="nil"/>
                <w:between w:val="nil"/>
              </w:pBdr>
              <w:rPr>
                <w:rFonts w:ascii="Arial" w:eastAsia="Arial" w:hAnsi="Arial" w:cs="Arial"/>
                <w:b/>
                <w:color w:val="000000"/>
              </w:rPr>
            </w:pPr>
          </w:p>
          <w:p w14:paraId="2349C12D"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21003AEF"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20E1B087" w14:textId="77777777" w:rsidR="00B41AA3" w:rsidRPr="009034CF" w:rsidRDefault="00B41AA3" w:rsidP="00854162">
            <w:pPr>
              <w:pBdr>
                <w:top w:val="nil"/>
                <w:left w:val="nil"/>
                <w:bottom w:val="nil"/>
                <w:right w:val="nil"/>
                <w:between w:val="nil"/>
              </w:pBdr>
              <w:rPr>
                <w:rFonts w:ascii="Arial" w:eastAsia="Arial" w:hAnsi="Arial" w:cs="Arial"/>
                <w:b/>
                <w:color w:val="000000"/>
              </w:rPr>
            </w:pPr>
          </w:p>
          <w:p w14:paraId="0D3DEC62"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ALMA ROSA BAHENA VILLALOBOS</w:t>
            </w:r>
          </w:p>
        </w:tc>
      </w:tr>
      <w:tr w:rsidR="00B41AA3" w:rsidRPr="009034CF" w14:paraId="1557A8C0" w14:textId="77777777" w:rsidTr="00854162">
        <w:trPr>
          <w:jc w:val="center"/>
        </w:trPr>
        <w:tc>
          <w:tcPr>
            <w:tcW w:w="4241" w:type="dxa"/>
          </w:tcPr>
          <w:p w14:paraId="37CDFA13"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73FF71B5" w14:textId="77777777" w:rsidR="00B41AA3" w:rsidRDefault="00B41AA3" w:rsidP="00854162">
            <w:pPr>
              <w:pBdr>
                <w:top w:val="nil"/>
                <w:left w:val="nil"/>
                <w:bottom w:val="nil"/>
                <w:right w:val="nil"/>
                <w:between w:val="nil"/>
              </w:pBdr>
              <w:jc w:val="center"/>
              <w:rPr>
                <w:rFonts w:ascii="Arial" w:eastAsia="Arial" w:hAnsi="Arial" w:cs="Arial"/>
                <w:b/>
                <w:color w:val="000000"/>
              </w:rPr>
            </w:pPr>
          </w:p>
          <w:p w14:paraId="44C1AFCF"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MAGISTRADO</w:t>
            </w:r>
          </w:p>
          <w:p w14:paraId="5BC0B791"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0B4F2087"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759F8F44"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ADRIÁN HERNÁNDEZ PINEDO</w:t>
            </w:r>
          </w:p>
        </w:tc>
        <w:tc>
          <w:tcPr>
            <w:tcW w:w="4407" w:type="dxa"/>
          </w:tcPr>
          <w:p w14:paraId="054814B3"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p>
          <w:p w14:paraId="394EC735" w14:textId="77777777" w:rsidR="00B41AA3" w:rsidRDefault="00B41AA3" w:rsidP="00854162">
            <w:pPr>
              <w:pBdr>
                <w:top w:val="nil"/>
                <w:left w:val="nil"/>
                <w:bottom w:val="nil"/>
                <w:right w:val="nil"/>
                <w:between w:val="nil"/>
              </w:pBdr>
              <w:jc w:val="center"/>
              <w:rPr>
                <w:rFonts w:ascii="Arial" w:eastAsia="Arial" w:hAnsi="Arial" w:cs="Arial"/>
                <w:b/>
                <w:color w:val="000000"/>
                <w:lang w:val="pt-PT"/>
              </w:rPr>
            </w:pPr>
          </w:p>
          <w:p w14:paraId="66212F32"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MAGISTRADO</w:t>
            </w:r>
          </w:p>
          <w:p w14:paraId="2281980D"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p>
          <w:p w14:paraId="60B2E05F"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p>
          <w:p w14:paraId="49567873" w14:textId="77777777" w:rsidR="00B41AA3" w:rsidRPr="009034CF" w:rsidRDefault="00B41AA3" w:rsidP="00854162">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rPr>
              <w:t>ERIC LÓPEZ VILLASEÑOR</w:t>
            </w:r>
          </w:p>
        </w:tc>
      </w:tr>
      <w:tr w:rsidR="00B41AA3" w:rsidRPr="009034CF" w14:paraId="1B377D66" w14:textId="77777777" w:rsidTr="00854162">
        <w:trPr>
          <w:jc w:val="center"/>
        </w:trPr>
        <w:tc>
          <w:tcPr>
            <w:tcW w:w="8648" w:type="dxa"/>
            <w:gridSpan w:val="2"/>
          </w:tcPr>
          <w:p w14:paraId="5EF1807A" w14:textId="77777777" w:rsidR="00B41AA3" w:rsidRDefault="00B41AA3" w:rsidP="00854162">
            <w:pPr>
              <w:pBdr>
                <w:top w:val="nil"/>
                <w:left w:val="nil"/>
                <w:bottom w:val="nil"/>
                <w:right w:val="nil"/>
                <w:between w:val="nil"/>
              </w:pBdr>
              <w:jc w:val="center"/>
              <w:rPr>
                <w:rFonts w:ascii="Arial" w:eastAsia="Arial" w:hAnsi="Arial" w:cs="Arial"/>
                <w:b/>
                <w:color w:val="000000"/>
              </w:rPr>
            </w:pPr>
          </w:p>
          <w:p w14:paraId="01DFA989" w14:textId="77777777" w:rsidR="00943A17" w:rsidRDefault="00943A17" w:rsidP="00854162">
            <w:pPr>
              <w:pBdr>
                <w:top w:val="nil"/>
                <w:left w:val="nil"/>
                <w:bottom w:val="nil"/>
                <w:right w:val="nil"/>
                <w:between w:val="nil"/>
              </w:pBdr>
              <w:jc w:val="center"/>
              <w:rPr>
                <w:rFonts w:ascii="Arial" w:eastAsia="Arial" w:hAnsi="Arial" w:cs="Arial"/>
                <w:b/>
                <w:color w:val="000000"/>
              </w:rPr>
            </w:pPr>
          </w:p>
          <w:p w14:paraId="71DAA108" w14:textId="7F5BDAA3"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SECRETARIO GENERAL DE ACUERDOS</w:t>
            </w:r>
          </w:p>
          <w:p w14:paraId="40779B4E"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478DDC79"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p>
          <w:p w14:paraId="284FDF55" w14:textId="77777777" w:rsidR="00B41AA3" w:rsidRPr="009034CF" w:rsidRDefault="00B41AA3" w:rsidP="00854162">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VÍCTOR HUGO ARROYO SANDOVAL</w:t>
            </w:r>
          </w:p>
        </w:tc>
      </w:tr>
      <w:bookmarkEnd w:id="13"/>
    </w:tbl>
    <w:p w14:paraId="180DDDE7" w14:textId="77777777" w:rsidR="00B41AA3" w:rsidRDefault="00B41AA3" w:rsidP="00B41AA3">
      <w:pPr>
        <w:spacing w:after="0"/>
        <w:jc w:val="both"/>
        <w:rPr>
          <w:rFonts w:ascii="Arial" w:hAnsi="Arial" w:cs="Arial"/>
          <w:b/>
          <w:sz w:val="24"/>
          <w:szCs w:val="24"/>
        </w:rPr>
      </w:pPr>
    </w:p>
    <w:p w14:paraId="5A255DD8" w14:textId="39840057" w:rsidR="00B41AA3" w:rsidRPr="006E74D2" w:rsidRDefault="00B41AA3" w:rsidP="00B41AA3">
      <w:pPr>
        <w:spacing w:after="0"/>
        <w:jc w:val="both"/>
        <w:rPr>
          <w:rFonts w:ascii="Arial" w:hAnsi="Arial" w:cs="Arial"/>
          <w:b/>
          <w:sz w:val="24"/>
          <w:szCs w:val="24"/>
        </w:rPr>
      </w:pPr>
      <w:r w:rsidRPr="006E74D2">
        <w:rPr>
          <w:rFonts w:ascii="Arial" w:hAnsi="Arial" w:cs="Arial"/>
          <w:b/>
          <w:sz w:val="24"/>
          <w:szCs w:val="24"/>
        </w:rPr>
        <w:t xml:space="preserve">VOTO CONCURRENTE QUE FORMULA LA MAGISTRADA YURISHA ANDRADE MORALES, RESPECTO </w:t>
      </w:r>
      <w:r>
        <w:rPr>
          <w:rFonts w:ascii="Arial" w:hAnsi="Arial" w:cs="Arial"/>
          <w:b/>
          <w:sz w:val="24"/>
          <w:szCs w:val="24"/>
        </w:rPr>
        <w:t>A</w:t>
      </w:r>
      <w:r w:rsidRPr="006E74D2">
        <w:rPr>
          <w:rFonts w:ascii="Arial" w:hAnsi="Arial" w:cs="Arial"/>
          <w:b/>
          <w:sz w:val="24"/>
          <w:szCs w:val="24"/>
        </w:rPr>
        <w:t xml:space="preserve"> LA SENTENCIA DEL JUICIO</w:t>
      </w:r>
      <w:r>
        <w:rPr>
          <w:rFonts w:ascii="Arial" w:hAnsi="Arial" w:cs="Arial"/>
          <w:b/>
          <w:sz w:val="24"/>
          <w:szCs w:val="24"/>
        </w:rPr>
        <w:t xml:space="preserve"> PARA LA PROTECCIÓN DE LOS DERECHOS </w:t>
      </w:r>
      <w:proofErr w:type="gramStart"/>
      <w:r>
        <w:rPr>
          <w:rFonts w:ascii="Arial" w:hAnsi="Arial" w:cs="Arial"/>
          <w:b/>
          <w:sz w:val="24"/>
          <w:szCs w:val="24"/>
        </w:rPr>
        <w:t>POLÍTICO ELECTORALES</w:t>
      </w:r>
      <w:proofErr w:type="gramEnd"/>
      <w:r>
        <w:rPr>
          <w:rFonts w:ascii="Arial" w:hAnsi="Arial" w:cs="Arial"/>
          <w:b/>
          <w:sz w:val="24"/>
          <w:szCs w:val="24"/>
        </w:rPr>
        <w:t xml:space="preserve"> DEL CIUDADANO</w:t>
      </w:r>
      <w:r w:rsidRPr="006E74D2">
        <w:rPr>
          <w:rFonts w:ascii="Arial" w:hAnsi="Arial" w:cs="Arial"/>
          <w:b/>
          <w:sz w:val="24"/>
          <w:szCs w:val="24"/>
        </w:rPr>
        <w:t xml:space="preserve"> TEEM-J</w:t>
      </w:r>
      <w:r>
        <w:rPr>
          <w:rFonts w:ascii="Arial" w:hAnsi="Arial" w:cs="Arial"/>
          <w:b/>
          <w:sz w:val="24"/>
          <w:szCs w:val="24"/>
        </w:rPr>
        <w:t>DC</w:t>
      </w:r>
      <w:r w:rsidRPr="006E74D2">
        <w:rPr>
          <w:rFonts w:ascii="Arial" w:hAnsi="Arial" w:cs="Arial"/>
          <w:b/>
          <w:sz w:val="24"/>
          <w:szCs w:val="24"/>
        </w:rPr>
        <w:t>-0</w:t>
      </w:r>
      <w:r>
        <w:rPr>
          <w:rFonts w:ascii="Arial" w:hAnsi="Arial" w:cs="Arial"/>
          <w:b/>
          <w:sz w:val="24"/>
          <w:szCs w:val="24"/>
        </w:rPr>
        <w:t>08</w:t>
      </w:r>
      <w:r w:rsidRPr="006E74D2">
        <w:rPr>
          <w:rFonts w:ascii="Arial" w:hAnsi="Arial" w:cs="Arial"/>
          <w:b/>
          <w:sz w:val="24"/>
          <w:szCs w:val="24"/>
        </w:rPr>
        <w:t>/202</w:t>
      </w:r>
      <w:r>
        <w:rPr>
          <w:rFonts w:ascii="Arial" w:hAnsi="Arial" w:cs="Arial"/>
          <w:b/>
          <w:sz w:val="24"/>
          <w:szCs w:val="24"/>
        </w:rPr>
        <w:t>6</w:t>
      </w:r>
      <w:r w:rsidRPr="006E74D2">
        <w:rPr>
          <w:rFonts w:ascii="Arial" w:hAnsi="Arial" w:cs="Arial"/>
          <w:b/>
          <w:sz w:val="24"/>
          <w:szCs w:val="24"/>
        </w:rPr>
        <w:t>.</w:t>
      </w:r>
    </w:p>
    <w:p w14:paraId="668E0487" w14:textId="77777777" w:rsidR="00B41AA3" w:rsidRPr="006E74D2" w:rsidRDefault="00B41AA3" w:rsidP="00B41AA3">
      <w:pPr>
        <w:spacing w:after="0" w:line="360" w:lineRule="auto"/>
        <w:jc w:val="both"/>
        <w:rPr>
          <w:rFonts w:ascii="Arial" w:hAnsi="Arial" w:cs="Arial"/>
          <w:sz w:val="24"/>
          <w:szCs w:val="24"/>
          <w:lang w:eastAsia="es-MX"/>
        </w:rPr>
      </w:pPr>
    </w:p>
    <w:p w14:paraId="71509FCF" w14:textId="77777777" w:rsidR="00B41AA3" w:rsidRPr="006E74D2" w:rsidRDefault="00B41AA3" w:rsidP="00B41AA3">
      <w:pPr>
        <w:spacing w:after="0" w:line="360" w:lineRule="auto"/>
        <w:ind w:right="49"/>
        <w:contextualSpacing/>
        <w:jc w:val="both"/>
        <w:rPr>
          <w:rFonts w:ascii="Arial" w:hAnsi="Arial" w:cs="Arial"/>
          <w:sz w:val="24"/>
          <w:szCs w:val="24"/>
        </w:rPr>
      </w:pPr>
      <w:r w:rsidRPr="00E24191">
        <w:rPr>
          <w:rFonts w:ascii="Arial" w:hAnsi="Arial" w:cs="Arial"/>
          <w:sz w:val="24"/>
          <w:szCs w:val="24"/>
          <w:lang w:eastAsia="es-MX"/>
        </w:rPr>
        <w:t xml:space="preserve">Tomando en consideración que comparto </w:t>
      </w:r>
      <w:r>
        <w:rPr>
          <w:rFonts w:ascii="Arial" w:hAnsi="Arial" w:cs="Arial"/>
          <w:sz w:val="24"/>
          <w:szCs w:val="24"/>
          <w:lang w:eastAsia="es-MX"/>
        </w:rPr>
        <w:t xml:space="preserve">el sentido y </w:t>
      </w:r>
      <w:r w:rsidRPr="001910EC">
        <w:rPr>
          <w:rFonts w:ascii="Arial" w:hAnsi="Arial" w:cs="Arial"/>
          <w:sz w:val="24"/>
          <w:szCs w:val="24"/>
          <w:lang w:eastAsia="es-MX"/>
        </w:rPr>
        <w:t>la parte resolutiva</w:t>
      </w:r>
      <w:r>
        <w:rPr>
          <w:rFonts w:ascii="Arial" w:hAnsi="Arial" w:cs="Arial"/>
          <w:sz w:val="24"/>
          <w:szCs w:val="24"/>
          <w:lang w:eastAsia="es-MX"/>
        </w:rPr>
        <w:t xml:space="preserve"> </w:t>
      </w:r>
      <w:r w:rsidRPr="00E24191">
        <w:rPr>
          <w:rFonts w:ascii="Arial" w:hAnsi="Arial" w:cs="Arial"/>
          <w:sz w:val="24"/>
          <w:szCs w:val="24"/>
          <w:lang w:eastAsia="es-MX"/>
        </w:rPr>
        <w:t>de la sentencia del Juicio para la Protección de los Derechos Político-Electorales del Ciudadano TEEM-JDC-</w:t>
      </w:r>
      <w:r>
        <w:rPr>
          <w:rFonts w:ascii="Arial" w:hAnsi="Arial" w:cs="Arial"/>
          <w:sz w:val="24"/>
          <w:szCs w:val="24"/>
          <w:lang w:eastAsia="es-MX"/>
        </w:rPr>
        <w:t>008</w:t>
      </w:r>
      <w:r w:rsidRPr="00E24191">
        <w:rPr>
          <w:rFonts w:ascii="Arial" w:hAnsi="Arial" w:cs="Arial"/>
          <w:sz w:val="24"/>
          <w:szCs w:val="24"/>
          <w:lang w:eastAsia="es-MX"/>
        </w:rPr>
        <w:t xml:space="preserve">/2026, pero </w:t>
      </w:r>
      <w:r>
        <w:rPr>
          <w:rFonts w:ascii="Arial" w:hAnsi="Arial" w:cs="Arial"/>
          <w:sz w:val="24"/>
          <w:szCs w:val="24"/>
          <w:lang w:eastAsia="es-MX"/>
        </w:rPr>
        <w:t>discrepo de la parte argumentativa y considerativa que sustenta el fallo</w:t>
      </w:r>
      <w:r w:rsidRPr="00E24191">
        <w:rPr>
          <w:rFonts w:ascii="Arial" w:hAnsi="Arial" w:cs="Arial"/>
          <w:sz w:val="24"/>
          <w:szCs w:val="24"/>
          <w:lang w:eastAsia="es-MX"/>
        </w:rPr>
        <w:t xml:space="preserve">, </w:t>
      </w:r>
      <w:r>
        <w:rPr>
          <w:rFonts w:ascii="Arial" w:hAnsi="Arial" w:cs="Arial"/>
          <w:sz w:val="24"/>
          <w:szCs w:val="24"/>
        </w:rPr>
        <w:t>c</w:t>
      </w:r>
      <w:r w:rsidRPr="006E74D2">
        <w:rPr>
          <w:rFonts w:ascii="Arial" w:hAnsi="Arial" w:cs="Arial"/>
          <w:sz w:val="24"/>
          <w:szCs w:val="24"/>
        </w:rPr>
        <w:t xml:space="preserve">on fundamento en los artículos 66 fracciones I y VI del Código Electoral del Estado de Michoacán de Ocampo, así como 24 fracción II del Reglamento Interior del Tribunal Electoral del Estado, respetuosamente </w:t>
      </w:r>
      <w:r>
        <w:rPr>
          <w:rFonts w:ascii="Arial" w:hAnsi="Arial" w:cs="Arial"/>
          <w:sz w:val="24"/>
          <w:szCs w:val="24"/>
        </w:rPr>
        <w:t>formulo el</w:t>
      </w:r>
      <w:r w:rsidRPr="006E74D2">
        <w:rPr>
          <w:rFonts w:ascii="Arial" w:hAnsi="Arial" w:cs="Arial"/>
          <w:sz w:val="24"/>
          <w:szCs w:val="24"/>
        </w:rPr>
        <w:t xml:space="preserve"> presente voto concurrente, en los términos siguientes:</w:t>
      </w:r>
    </w:p>
    <w:p w14:paraId="3D0FB033" w14:textId="77777777" w:rsidR="00B41AA3" w:rsidRPr="006E74D2" w:rsidRDefault="00B41AA3" w:rsidP="00B41AA3">
      <w:pPr>
        <w:spacing w:after="0" w:line="360" w:lineRule="auto"/>
        <w:ind w:right="49"/>
        <w:contextualSpacing/>
        <w:jc w:val="both"/>
        <w:rPr>
          <w:rFonts w:ascii="Arial" w:hAnsi="Arial" w:cs="Arial"/>
          <w:sz w:val="24"/>
          <w:szCs w:val="24"/>
        </w:rPr>
      </w:pPr>
    </w:p>
    <w:p w14:paraId="1DE772DD" w14:textId="77777777" w:rsidR="00B41AA3" w:rsidRPr="006E74D2" w:rsidRDefault="00B41AA3" w:rsidP="00B41AA3">
      <w:pPr>
        <w:pStyle w:val="Prrafodelista"/>
        <w:numPr>
          <w:ilvl w:val="0"/>
          <w:numId w:val="36"/>
        </w:numPr>
        <w:spacing w:after="0" w:line="360" w:lineRule="auto"/>
        <w:ind w:left="426" w:right="49"/>
        <w:jc w:val="both"/>
        <w:rPr>
          <w:rFonts w:ascii="Arial" w:hAnsi="Arial" w:cs="Arial"/>
          <w:b/>
          <w:bCs/>
          <w:sz w:val="24"/>
          <w:szCs w:val="24"/>
          <w:lang w:eastAsia="es-MX"/>
        </w:rPr>
      </w:pPr>
      <w:r w:rsidRPr="006E74D2">
        <w:rPr>
          <w:rFonts w:ascii="Arial" w:hAnsi="Arial" w:cs="Arial"/>
          <w:b/>
          <w:bCs/>
          <w:sz w:val="24"/>
          <w:szCs w:val="24"/>
          <w:lang w:eastAsia="es-MX"/>
        </w:rPr>
        <w:t>Sentido de la determinación.</w:t>
      </w:r>
    </w:p>
    <w:p w14:paraId="532E560F" w14:textId="77777777" w:rsidR="00B41AA3" w:rsidRPr="006E74D2" w:rsidRDefault="00B41AA3" w:rsidP="00B41AA3">
      <w:pPr>
        <w:spacing w:after="0" w:line="360" w:lineRule="auto"/>
        <w:ind w:right="49"/>
        <w:jc w:val="both"/>
        <w:rPr>
          <w:rFonts w:ascii="Arial" w:hAnsi="Arial" w:cs="Arial"/>
          <w:bCs/>
          <w:sz w:val="24"/>
          <w:szCs w:val="24"/>
          <w:lang w:eastAsia="es-MX"/>
        </w:rPr>
      </w:pPr>
    </w:p>
    <w:p w14:paraId="33A86C1F" w14:textId="6B509663" w:rsidR="00B41AA3" w:rsidRDefault="00B41AA3" w:rsidP="00B41AA3">
      <w:pPr>
        <w:spacing w:after="0" w:line="360" w:lineRule="auto"/>
        <w:ind w:right="49"/>
        <w:jc w:val="both"/>
        <w:rPr>
          <w:rFonts w:ascii="Arial" w:hAnsi="Arial" w:cs="Arial"/>
          <w:bCs/>
          <w:sz w:val="24"/>
          <w:szCs w:val="24"/>
          <w:lang w:eastAsia="es-MX"/>
        </w:rPr>
      </w:pPr>
      <w:r w:rsidRPr="006E74D2">
        <w:rPr>
          <w:rFonts w:ascii="Arial" w:hAnsi="Arial" w:cs="Arial"/>
          <w:bCs/>
          <w:sz w:val="24"/>
          <w:szCs w:val="24"/>
          <w:lang w:eastAsia="es-MX"/>
        </w:rPr>
        <w:t xml:space="preserve">En la sentencia, </w:t>
      </w:r>
      <w:r>
        <w:rPr>
          <w:rFonts w:ascii="Arial" w:hAnsi="Arial" w:cs="Arial"/>
          <w:bCs/>
          <w:sz w:val="24"/>
          <w:szCs w:val="24"/>
          <w:lang w:eastAsia="es-MX"/>
        </w:rPr>
        <w:t xml:space="preserve">se determinó la </w:t>
      </w:r>
      <w:r w:rsidRPr="00FE7187">
        <w:rPr>
          <w:rFonts w:ascii="Arial" w:hAnsi="Arial" w:cs="Arial"/>
          <w:bCs/>
          <w:sz w:val="24"/>
          <w:szCs w:val="24"/>
          <w:lang w:eastAsia="es-MX"/>
        </w:rPr>
        <w:t>inexiste</w:t>
      </w:r>
      <w:r>
        <w:rPr>
          <w:rFonts w:ascii="Arial" w:hAnsi="Arial" w:cs="Arial"/>
          <w:bCs/>
          <w:sz w:val="24"/>
          <w:szCs w:val="24"/>
          <w:lang w:eastAsia="es-MX"/>
        </w:rPr>
        <w:t>ncia de la vulneración</w:t>
      </w:r>
      <w:r w:rsidRPr="00FE7187">
        <w:rPr>
          <w:rFonts w:ascii="Arial" w:hAnsi="Arial" w:cs="Arial"/>
          <w:bCs/>
          <w:sz w:val="24"/>
          <w:szCs w:val="24"/>
          <w:lang w:eastAsia="es-MX"/>
        </w:rPr>
        <w:t xml:space="preserve"> a los derechos </w:t>
      </w:r>
      <w:proofErr w:type="gramStart"/>
      <w:r w:rsidRPr="00FE7187">
        <w:rPr>
          <w:rFonts w:ascii="Arial" w:hAnsi="Arial" w:cs="Arial"/>
          <w:bCs/>
          <w:sz w:val="24"/>
          <w:szCs w:val="24"/>
          <w:lang w:eastAsia="es-MX"/>
        </w:rPr>
        <w:t>político electorales</w:t>
      </w:r>
      <w:proofErr w:type="gramEnd"/>
      <w:r w:rsidRPr="00FE7187">
        <w:rPr>
          <w:rFonts w:ascii="Arial" w:hAnsi="Arial" w:cs="Arial"/>
          <w:bCs/>
          <w:sz w:val="24"/>
          <w:szCs w:val="24"/>
          <w:lang w:eastAsia="es-MX"/>
        </w:rPr>
        <w:t xml:space="preserve"> de la actora</w:t>
      </w:r>
      <w:r>
        <w:rPr>
          <w:rFonts w:ascii="Arial" w:hAnsi="Arial" w:cs="Arial"/>
          <w:bCs/>
          <w:sz w:val="24"/>
          <w:szCs w:val="24"/>
          <w:lang w:eastAsia="es-MX"/>
        </w:rPr>
        <w:t xml:space="preserve"> al calificar de infundados sus agravios, por una parte, los relacionados con el desarrollo de la Asamblea General </w:t>
      </w:r>
      <w:r w:rsidRPr="005F1160">
        <w:rPr>
          <w:rFonts w:ascii="Arial" w:hAnsi="Arial" w:cs="Arial"/>
          <w:bCs/>
          <w:sz w:val="24"/>
          <w:szCs w:val="24"/>
          <w:lang w:eastAsia="es-MX"/>
        </w:rPr>
        <w:t>celebrada el veinticinco de enero</w:t>
      </w:r>
      <w:r>
        <w:rPr>
          <w:rFonts w:ascii="Arial" w:hAnsi="Arial" w:cs="Arial"/>
          <w:bCs/>
          <w:sz w:val="24"/>
          <w:szCs w:val="24"/>
          <w:lang w:eastAsia="es-MX"/>
        </w:rPr>
        <w:t xml:space="preserve"> del año en curso en la que se ratificó su</w:t>
      </w:r>
      <w:r w:rsidRPr="005F1160">
        <w:rPr>
          <w:rFonts w:ascii="Arial" w:hAnsi="Arial" w:cs="Arial"/>
          <w:bCs/>
          <w:sz w:val="24"/>
          <w:szCs w:val="24"/>
          <w:lang w:eastAsia="es-MX"/>
        </w:rPr>
        <w:t xml:space="preserve"> revocación del cargo de </w:t>
      </w:r>
      <w:r w:rsidR="002D2BDE" w:rsidRPr="002D2BDE">
        <w:rPr>
          <w:rFonts w:ascii="Arial" w:hAnsi="Arial" w:cs="Arial"/>
          <w:bCs/>
          <w:color w:val="FFFFFF"/>
          <w:sz w:val="24"/>
          <w:szCs w:val="24"/>
          <w:highlight w:val="darkCyan"/>
          <w:lang w:eastAsia="es-MX"/>
        </w:rPr>
        <w:t>[No.52]_</w:t>
      </w:r>
      <w:proofErr w:type="spellStart"/>
      <w:r w:rsidR="002D2BDE" w:rsidRPr="002D2BDE">
        <w:rPr>
          <w:rFonts w:ascii="Arial" w:hAnsi="Arial" w:cs="Arial"/>
          <w:bCs/>
          <w:color w:val="FFFFFF"/>
          <w:sz w:val="24"/>
          <w:szCs w:val="24"/>
          <w:highlight w:val="darkCyan"/>
          <w:lang w:eastAsia="es-MX"/>
        </w:rPr>
        <w:t>ELIMINADO_Cargo</w:t>
      </w:r>
      <w:proofErr w:type="spellEnd"/>
      <w:proofErr w:type="gramStart"/>
      <w:r w:rsidR="002D2BDE" w:rsidRPr="002D2BDE">
        <w:rPr>
          <w:rFonts w:ascii="Arial" w:hAnsi="Arial" w:cs="Arial"/>
          <w:bCs/>
          <w:color w:val="FFFFFF"/>
          <w:sz w:val="24"/>
          <w:szCs w:val="24"/>
          <w:highlight w:val="darkCyan"/>
          <w:lang w:eastAsia="es-MX"/>
        </w:rPr>
        <w:t>_[</w:t>
      </w:r>
      <w:proofErr w:type="gramEnd"/>
      <w:r w:rsidR="002D2BDE" w:rsidRPr="002D2BDE">
        <w:rPr>
          <w:rFonts w:ascii="Arial" w:hAnsi="Arial" w:cs="Arial"/>
          <w:bCs/>
          <w:color w:val="FFFFFF"/>
          <w:sz w:val="24"/>
          <w:szCs w:val="24"/>
          <w:highlight w:val="darkCyan"/>
          <w:lang w:eastAsia="es-MX"/>
        </w:rPr>
        <w:t>230]</w:t>
      </w:r>
      <w:r w:rsidR="00F374EC">
        <w:rPr>
          <w:rFonts w:ascii="Arial" w:hAnsi="Arial" w:cs="Arial"/>
          <w:bCs/>
          <w:color w:val="000000"/>
          <w:sz w:val="24"/>
          <w:szCs w:val="24"/>
          <w:lang w:eastAsia="es-MX"/>
        </w:rPr>
        <w:t xml:space="preserve"> </w:t>
      </w:r>
      <w:r w:rsidRPr="005F1160">
        <w:rPr>
          <w:rFonts w:ascii="Arial" w:hAnsi="Arial" w:cs="Arial"/>
          <w:bCs/>
          <w:sz w:val="24"/>
          <w:szCs w:val="24"/>
          <w:lang w:eastAsia="es-MX"/>
        </w:rPr>
        <w:t xml:space="preserve">realizada </w:t>
      </w:r>
      <w:r>
        <w:rPr>
          <w:rFonts w:ascii="Arial" w:hAnsi="Arial" w:cs="Arial"/>
          <w:bCs/>
          <w:sz w:val="24"/>
          <w:szCs w:val="24"/>
          <w:lang w:eastAsia="es-MX"/>
        </w:rPr>
        <w:t>en</w:t>
      </w:r>
      <w:r w:rsidRPr="005F1160">
        <w:rPr>
          <w:rFonts w:ascii="Arial" w:hAnsi="Arial" w:cs="Arial"/>
          <w:bCs/>
          <w:sz w:val="24"/>
          <w:szCs w:val="24"/>
          <w:lang w:eastAsia="es-MX"/>
        </w:rPr>
        <w:t xml:space="preserve"> </w:t>
      </w:r>
      <w:r>
        <w:rPr>
          <w:rFonts w:ascii="Arial" w:hAnsi="Arial" w:cs="Arial"/>
          <w:bCs/>
          <w:sz w:val="24"/>
          <w:szCs w:val="24"/>
          <w:lang w:eastAsia="es-MX"/>
        </w:rPr>
        <w:t>l</w:t>
      </w:r>
      <w:r w:rsidRPr="005F1160">
        <w:rPr>
          <w:rFonts w:ascii="Arial" w:hAnsi="Arial" w:cs="Arial"/>
          <w:bCs/>
          <w:sz w:val="24"/>
          <w:szCs w:val="24"/>
          <w:lang w:eastAsia="es-MX"/>
        </w:rPr>
        <w:t xml:space="preserve">a Asamblea General </w:t>
      </w:r>
      <w:r>
        <w:rPr>
          <w:rFonts w:ascii="Arial" w:hAnsi="Arial" w:cs="Arial"/>
          <w:bCs/>
          <w:sz w:val="24"/>
          <w:szCs w:val="24"/>
          <w:lang w:eastAsia="es-MX"/>
        </w:rPr>
        <w:t xml:space="preserve">y, en segundo lugar, los relacionados con la </w:t>
      </w:r>
      <w:r w:rsidRPr="005F1160">
        <w:rPr>
          <w:rFonts w:ascii="Arial" w:hAnsi="Arial" w:cs="Arial"/>
          <w:bCs/>
          <w:sz w:val="24"/>
          <w:szCs w:val="24"/>
          <w:lang w:eastAsia="es-MX"/>
        </w:rPr>
        <w:t xml:space="preserve">falsedad del </w:t>
      </w:r>
      <w:r>
        <w:rPr>
          <w:rFonts w:ascii="Arial" w:hAnsi="Arial" w:cs="Arial"/>
          <w:bCs/>
          <w:sz w:val="24"/>
          <w:szCs w:val="24"/>
          <w:lang w:eastAsia="es-MX"/>
        </w:rPr>
        <w:t>a</w:t>
      </w:r>
      <w:r w:rsidRPr="005F1160">
        <w:rPr>
          <w:rFonts w:ascii="Arial" w:hAnsi="Arial" w:cs="Arial"/>
          <w:bCs/>
          <w:sz w:val="24"/>
          <w:szCs w:val="24"/>
          <w:lang w:eastAsia="es-MX"/>
        </w:rPr>
        <w:t>cta generada</w:t>
      </w:r>
      <w:r>
        <w:rPr>
          <w:rFonts w:ascii="Arial" w:hAnsi="Arial" w:cs="Arial"/>
          <w:bCs/>
          <w:sz w:val="24"/>
          <w:szCs w:val="24"/>
          <w:lang w:eastAsia="es-MX"/>
        </w:rPr>
        <w:t xml:space="preserve"> en la misma.</w:t>
      </w:r>
    </w:p>
    <w:p w14:paraId="5F489F9A" w14:textId="77777777" w:rsidR="00B41AA3" w:rsidRDefault="00B41AA3" w:rsidP="00B41AA3">
      <w:pPr>
        <w:spacing w:after="0" w:line="360" w:lineRule="auto"/>
        <w:ind w:right="49"/>
        <w:jc w:val="both"/>
        <w:rPr>
          <w:rFonts w:ascii="Arial" w:hAnsi="Arial" w:cs="Arial"/>
          <w:bCs/>
          <w:sz w:val="24"/>
          <w:szCs w:val="24"/>
          <w:lang w:eastAsia="es-MX"/>
        </w:rPr>
      </w:pPr>
    </w:p>
    <w:p w14:paraId="001FB595" w14:textId="77777777" w:rsidR="00B41AA3" w:rsidRDefault="00B41AA3" w:rsidP="00B41AA3">
      <w:pPr>
        <w:spacing w:after="0" w:line="360" w:lineRule="auto"/>
        <w:ind w:right="49"/>
        <w:jc w:val="both"/>
        <w:rPr>
          <w:rFonts w:ascii="Arial" w:hAnsi="Arial" w:cs="Arial"/>
          <w:bCs/>
          <w:sz w:val="24"/>
          <w:szCs w:val="24"/>
          <w:lang w:eastAsia="es-MX"/>
        </w:rPr>
      </w:pPr>
      <w:r>
        <w:rPr>
          <w:rFonts w:ascii="Arial" w:hAnsi="Arial" w:cs="Arial"/>
          <w:bCs/>
          <w:sz w:val="24"/>
          <w:szCs w:val="24"/>
          <w:lang w:eastAsia="es-MX"/>
        </w:rPr>
        <w:lastRenderedPageBreak/>
        <w:t xml:space="preserve">Estudio respecto al cual, si bien comparto la calificativa de los agravios relacionados con la autenticidad del acta de asamblea, no así lo determinado respecto al desarrollo de la Asamblea, como explico a continuación. </w:t>
      </w:r>
    </w:p>
    <w:p w14:paraId="5B85D86A" w14:textId="77777777" w:rsidR="00B41AA3" w:rsidRDefault="00B41AA3" w:rsidP="00B41AA3">
      <w:pPr>
        <w:spacing w:after="0" w:line="360" w:lineRule="auto"/>
        <w:ind w:right="49"/>
        <w:jc w:val="both"/>
        <w:rPr>
          <w:rFonts w:ascii="Arial" w:hAnsi="Arial" w:cs="Arial"/>
          <w:bCs/>
          <w:sz w:val="24"/>
          <w:szCs w:val="24"/>
          <w:lang w:eastAsia="es-MX"/>
        </w:rPr>
      </w:pPr>
    </w:p>
    <w:p w14:paraId="38CC38B2" w14:textId="77777777" w:rsidR="00B41AA3" w:rsidRPr="006E74D2" w:rsidRDefault="00B41AA3" w:rsidP="00B41AA3">
      <w:pPr>
        <w:spacing w:after="0" w:line="360" w:lineRule="auto"/>
        <w:contextualSpacing/>
        <w:jc w:val="both"/>
        <w:rPr>
          <w:rFonts w:ascii="Arial" w:hAnsi="Arial" w:cs="Arial"/>
          <w:b/>
          <w:sz w:val="24"/>
          <w:szCs w:val="24"/>
          <w:lang w:eastAsia="es-MX"/>
        </w:rPr>
      </w:pPr>
      <w:r w:rsidRPr="006E74D2">
        <w:rPr>
          <w:rFonts w:ascii="Arial" w:hAnsi="Arial" w:cs="Arial"/>
          <w:b/>
          <w:sz w:val="24"/>
          <w:szCs w:val="24"/>
          <w:lang w:eastAsia="es-MX"/>
        </w:rPr>
        <w:t>2. Razones de mi disenso.</w:t>
      </w:r>
    </w:p>
    <w:p w14:paraId="0DA7D2E5" w14:textId="77777777" w:rsidR="00B41AA3" w:rsidRPr="006E74D2" w:rsidRDefault="00B41AA3" w:rsidP="00B41AA3">
      <w:pPr>
        <w:spacing w:after="0" w:line="360" w:lineRule="auto"/>
        <w:jc w:val="both"/>
        <w:rPr>
          <w:rFonts w:ascii="Arial" w:hAnsi="Arial" w:cs="Arial"/>
          <w:bCs/>
          <w:sz w:val="24"/>
          <w:szCs w:val="24"/>
          <w:lang w:eastAsia="es-MX"/>
        </w:rPr>
      </w:pPr>
    </w:p>
    <w:p w14:paraId="7A524094" w14:textId="77777777" w:rsidR="00B41AA3" w:rsidRDefault="00B41AA3" w:rsidP="00B41AA3">
      <w:pPr>
        <w:spacing w:after="0" w:line="360" w:lineRule="auto"/>
        <w:jc w:val="both"/>
        <w:rPr>
          <w:rFonts w:ascii="Arial" w:hAnsi="Arial" w:cs="Arial"/>
          <w:bCs/>
          <w:sz w:val="24"/>
          <w:szCs w:val="24"/>
          <w:lang w:eastAsia="es-MX"/>
        </w:rPr>
      </w:pPr>
      <w:r>
        <w:rPr>
          <w:rFonts w:ascii="Arial" w:hAnsi="Arial" w:cs="Arial"/>
          <w:bCs/>
          <w:sz w:val="24"/>
          <w:szCs w:val="24"/>
          <w:lang w:eastAsia="es-MX"/>
        </w:rPr>
        <w:t>En consideración de la suscrita</w:t>
      </w:r>
      <w:r w:rsidRPr="006E74D2">
        <w:rPr>
          <w:rFonts w:ascii="Arial" w:hAnsi="Arial" w:cs="Arial"/>
          <w:bCs/>
          <w:sz w:val="24"/>
          <w:szCs w:val="24"/>
          <w:lang w:eastAsia="es-MX"/>
        </w:rPr>
        <w:t xml:space="preserve">, </w:t>
      </w:r>
      <w:r>
        <w:rPr>
          <w:rFonts w:ascii="Arial" w:hAnsi="Arial" w:cs="Arial"/>
          <w:bCs/>
          <w:sz w:val="24"/>
          <w:szCs w:val="24"/>
          <w:lang w:eastAsia="es-MX"/>
        </w:rPr>
        <w:t>no se debió efectuar el estudio de fondo de los agravios relacionados con el desarrollo de la Asamblea General de veinticinco de enero porque, en mi concepto, dicho acto impugnado resulta improcedente bajo la causal de sobreseimiento prevista en el artículo 12 fracción III de la Ley de Justicia en Materia Electoral y de Participación Ciudadana del Estado de Michoacán de Ocampo, relacionada con lo dispuesto en el diverso 11 fracción III del mismo ordenamiento, consistente en la presentación extemporánea del medio de impugnación.</w:t>
      </w:r>
    </w:p>
    <w:p w14:paraId="4084601B" w14:textId="77777777" w:rsidR="00B41AA3" w:rsidRDefault="00B41AA3" w:rsidP="00B41AA3">
      <w:pPr>
        <w:spacing w:after="0" w:line="360" w:lineRule="auto"/>
        <w:jc w:val="right"/>
        <w:rPr>
          <w:rFonts w:ascii="Arial" w:hAnsi="Arial" w:cs="Arial"/>
          <w:bCs/>
          <w:sz w:val="24"/>
          <w:szCs w:val="24"/>
          <w:lang w:eastAsia="es-MX"/>
        </w:rPr>
      </w:pPr>
    </w:p>
    <w:p w14:paraId="3167CCD8" w14:textId="77777777" w:rsidR="00B41AA3" w:rsidRDefault="00B41AA3" w:rsidP="00B41AA3">
      <w:pPr>
        <w:spacing w:after="0" w:line="360" w:lineRule="auto"/>
        <w:jc w:val="both"/>
        <w:rPr>
          <w:rFonts w:ascii="Arial" w:hAnsi="Arial" w:cs="Arial"/>
          <w:bCs/>
          <w:sz w:val="24"/>
          <w:szCs w:val="24"/>
          <w:lang w:eastAsia="es-MX"/>
        </w:rPr>
      </w:pPr>
      <w:r>
        <w:rPr>
          <w:rFonts w:ascii="Arial" w:hAnsi="Arial" w:cs="Arial"/>
          <w:bCs/>
          <w:sz w:val="24"/>
          <w:szCs w:val="24"/>
          <w:lang w:eastAsia="es-MX"/>
        </w:rPr>
        <w:t>Lo anterior lo considero así, debido a que la</w:t>
      </w:r>
      <w:r w:rsidRPr="0085356E">
        <w:rPr>
          <w:rFonts w:ascii="Arial" w:hAnsi="Arial" w:cs="Arial"/>
          <w:bCs/>
          <w:sz w:val="24"/>
          <w:szCs w:val="24"/>
          <w:lang w:eastAsia="es-MX"/>
        </w:rPr>
        <w:t xml:space="preserve"> </w:t>
      </w:r>
      <w:r>
        <w:rPr>
          <w:rFonts w:ascii="Arial" w:hAnsi="Arial" w:cs="Arial"/>
          <w:bCs/>
          <w:sz w:val="24"/>
          <w:szCs w:val="24"/>
          <w:lang w:eastAsia="es-MX"/>
        </w:rPr>
        <w:t>A</w:t>
      </w:r>
      <w:r w:rsidRPr="0085356E">
        <w:rPr>
          <w:rFonts w:ascii="Arial" w:hAnsi="Arial" w:cs="Arial"/>
          <w:bCs/>
          <w:sz w:val="24"/>
          <w:szCs w:val="24"/>
          <w:lang w:eastAsia="es-MX"/>
        </w:rPr>
        <w:t xml:space="preserve">samblea </w:t>
      </w:r>
      <w:r>
        <w:rPr>
          <w:rFonts w:ascii="Arial" w:hAnsi="Arial" w:cs="Arial"/>
          <w:bCs/>
          <w:sz w:val="24"/>
          <w:szCs w:val="24"/>
          <w:lang w:eastAsia="es-MX"/>
        </w:rPr>
        <w:t xml:space="preserve">en cita </w:t>
      </w:r>
      <w:r w:rsidRPr="0085356E">
        <w:rPr>
          <w:rFonts w:ascii="Arial" w:hAnsi="Arial" w:cs="Arial"/>
          <w:bCs/>
          <w:sz w:val="24"/>
          <w:szCs w:val="24"/>
          <w:lang w:eastAsia="es-MX"/>
        </w:rPr>
        <w:t xml:space="preserve">se llevó a cabo el </w:t>
      </w:r>
      <w:r>
        <w:rPr>
          <w:rFonts w:ascii="Arial" w:hAnsi="Arial" w:cs="Arial"/>
          <w:bCs/>
          <w:sz w:val="24"/>
          <w:szCs w:val="24"/>
          <w:lang w:eastAsia="es-MX"/>
        </w:rPr>
        <w:t>veinticinco</w:t>
      </w:r>
      <w:r w:rsidRPr="0085356E">
        <w:rPr>
          <w:rFonts w:ascii="Arial" w:hAnsi="Arial" w:cs="Arial"/>
          <w:bCs/>
          <w:sz w:val="24"/>
          <w:szCs w:val="24"/>
          <w:lang w:eastAsia="es-MX"/>
        </w:rPr>
        <w:t xml:space="preserve"> de enero</w:t>
      </w:r>
      <w:r>
        <w:rPr>
          <w:rFonts w:ascii="Arial" w:hAnsi="Arial" w:cs="Arial"/>
          <w:bCs/>
          <w:sz w:val="24"/>
          <w:szCs w:val="24"/>
          <w:lang w:eastAsia="es-MX"/>
        </w:rPr>
        <w:t xml:space="preserve"> del año en curso, en la cual, la actora estuvo presente</w:t>
      </w:r>
      <w:r w:rsidRPr="0085356E">
        <w:rPr>
          <w:rFonts w:ascii="Arial" w:hAnsi="Arial" w:cs="Arial"/>
          <w:bCs/>
          <w:sz w:val="24"/>
          <w:szCs w:val="24"/>
          <w:lang w:eastAsia="es-MX"/>
        </w:rPr>
        <w:t>,</w:t>
      </w:r>
      <w:r>
        <w:rPr>
          <w:rFonts w:ascii="Arial" w:hAnsi="Arial" w:cs="Arial"/>
          <w:bCs/>
          <w:sz w:val="24"/>
          <w:szCs w:val="24"/>
          <w:lang w:eastAsia="es-MX"/>
        </w:rPr>
        <w:t xml:space="preserve"> por tanto, tuvo conocimiento pleno sobre su desarrollo y de los hechos acontecidos en la misma, pues incluso participó en ella, por lo que fue a partir de ese momento en el que tuvo conocimiento del acto y hechos de que se duele, en su escrito de manifestaciones presentado en el diverso juicio TEEM-JDC-244/2025 y con el cual se </w:t>
      </w:r>
      <w:proofErr w:type="spellStart"/>
      <w:r>
        <w:rPr>
          <w:rFonts w:ascii="Arial" w:hAnsi="Arial" w:cs="Arial"/>
          <w:bCs/>
          <w:sz w:val="24"/>
          <w:szCs w:val="24"/>
          <w:lang w:eastAsia="es-MX"/>
        </w:rPr>
        <w:t>aperturó</w:t>
      </w:r>
      <w:proofErr w:type="spellEnd"/>
      <w:r>
        <w:rPr>
          <w:rFonts w:ascii="Arial" w:hAnsi="Arial" w:cs="Arial"/>
          <w:bCs/>
          <w:sz w:val="24"/>
          <w:szCs w:val="24"/>
          <w:lang w:eastAsia="es-MX"/>
        </w:rPr>
        <w:t xml:space="preserve"> el presente juicio ciudadano, por lo que, tomando en consideración que dicho </w:t>
      </w:r>
      <w:r w:rsidRPr="0085356E">
        <w:rPr>
          <w:rFonts w:ascii="Arial" w:hAnsi="Arial" w:cs="Arial"/>
          <w:bCs/>
          <w:sz w:val="24"/>
          <w:szCs w:val="24"/>
          <w:lang w:eastAsia="es-MX"/>
        </w:rPr>
        <w:t>escrito</w:t>
      </w:r>
      <w:r>
        <w:rPr>
          <w:rFonts w:ascii="Arial" w:hAnsi="Arial" w:cs="Arial"/>
          <w:bCs/>
          <w:sz w:val="24"/>
          <w:szCs w:val="24"/>
          <w:lang w:eastAsia="es-MX"/>
        </w:rPr>
        <w:t xml:space="preserve"> fue presentado ante esta autoridad </w:t>
      </w:r>
      <w:r w:rsidRPr="0085356E">
        <w:rPr>
          <w:rFonts w:ascii="Arial" w:hAnsi="Arial" w:cs="Arial"/>
          <w:bCs/>
          <w:sz w:val="24"/>
          <w:szCs w:val="24"/>
          <w:lang w:eastAsia="es-MX"/>
        </w:rPr>
        <w:t xml:space="preserve">el </w:t>
      </w:r>
      <w:r>
        <w:rPr>
          <w:rFonts w:ascii="Arial" w:hAnsi="Arial" w:cs="Arial"/>
          <w:bCs/>
          <w:sz w:val="24"/>
          <w:szCs w:val="24"/>
          <w:lang w:eastAsia="es-MX"/>
        </w:rPr>
        <w:t xml:space="preserve">nueve </w:t>
      </w:r>
      <w:r w:rsidRPr="0085356E">
        <w:rPr>
          <w:rFonts w:ascii="Arial" w:hAnsi="Arial" w:cs="Arial"/>
          <w:bCs/>
          <w:sz w:val="24"/>
          <w:szCs w:val="24"/>
          <w:lang w:eastAsia="es-MX"/>
        </w:rPr>
        <w:t>de febrero</w:t>
      </w:r>
      <w:r>
        <w:rPr>
          <w:rFonts w:ascii="Arial" w:hAnsi="Arial" w:cs="Arial"/>
          <w:bCs/>
          <w:sz w:val="24"/>
          <w:szCs w:val="24"/>
          <w:lang w:eastAsia="es-MX"/>
        </w:rPr>
        <w:t xml:space="preserve"> del año en curso resulta extemporáneo para analizar sus planteamientos dirigidos a combatir la Asamblea de veinticinco de enero pues transcurrió en exceso el plazo </w:t>
      </w:r>
      <w:r w:rsidRPr="00B73038">
        <w:rPr>
          <w:rFonts w:ascii="Arial" w:hAnsi="Arial" w:cs="Arial"/>
          <w:bCs/>
          <w:sz w:val="24"/>
          <w:szCs w:val="24"/>
          <w:lang w:eastAsia="es-MX"/>
        </w:rPr>
        <w:t>de cinco días</w:t>
      </w:r>
      <w:r>
        <w:rPr>
          <w:rFonts w:ascii="Arial" w:hAnsi="Arial" w:cs="Arial"/>
          <w:bCs/>
          <w:sz w:val="24"/>
          <w:szCs w:val="24"/>
          <w:lang w:eastAsia="es-MX"/>
        </w:rPr>
        <w:t xml:space="preserve"> establecido en la Ley de Justicia en Materia Electoral y de Participación Ciudadana del Estado de Michoacán de Ocampo,</w:t>
      </w:r>
      <w:r>
        <w:rPr>
          <w:rStyle w:val="Refdenotaalpie"/>
          <w:rFonts w:ascii="Arial" w:hAnsi="Arial" w:cs="Arial"/>
          <w:bCs/>
          <w:sz w:val="24"/>
          <w:szCs w:val="24"/>
          <w:lang w:eastAsia="es-MX"/>
        </w:rPr>
        <w:footnoteReference w:id="56"/>
      </w:r>
      <w:r>
        <w:rPr>
          <w:rFonts w:ascii="Arial" w:hAnsi="Arial" w:cs="Arial"/>
          <w:bCs/>
          <w:sz w:val="24"/>
          <w:szCs w:val="24"/>
          <w:lang w:eastAsia="es-MX"/>
        </w:rPr>
        <w:t xml:space="preserve"> por lo que al haberse admitido lo procedente es sobreseer el medio de impugnación respecto a la impugnación del desarrollo de la citada Asamblea.</w:t>
      </w:r>
    </w:p>
    <w:p w14:paraId="762A368F" w14:textId="77777777" w:rsidR="00B41AA3" w:rsidRDefault="00B41AA3" w:rsidP="00B41AA3">
      <w:pPr>
        <w:spacing w:after="0" w:line="360" w:lineRule="auto"/>
        <w:jc w:val="both"/>
        <w:rPr>
          <w:rFonts w:ascii="Arial" w:hAnsi="Arial" w:cs="Arial"/>
          <w:bCs/>
          <w:sz w:val="24"/>
          <w:szCs w:val="24"/>
          <w:lang w:eastAsia="es-MX"/>
        </w:rPr>
      </w:pPr>
    </w:p>
    <w:p w14:paraId="4C7BFFB7" w14:textId="77777777" w:rsidR="00B41AA3" w:rsidRDefault="00B41AA3" w:rsidP="00B41AA3">
      <w:pPr>
        <w:spacing w:after="0" w:line="360" w:lineRule="auto"/>
        <w:jc w:val="both"/>
        <w:rPr>
          <w:rFonts w:ascii="Arial" w:hAnsi="Arial" w:cs="Arial"/>
          <w:bCs/>
          <w:sz w:val="24"/>
          <w:szCs w:val="24"/>
          <w:lang w:eastAsia="es-MX"/>
        </w:rPr>
      </w:pPr>
      <w:r>
        <w:rPr>
          <w:rFonts w:ascii="Arial" w:hAnsi="Arial" w:cs="Arial"/>
          <w:bCs/>
          <w:sz w:val="24"/>
          <w:szCs w:val="24"/>
          <w:lang w:eastAsia="es-MX"/>
        </w:rPr>
        <w:lastRenderedPageBreak/>
        <w:t xml:space="preserve">En ese sentido, en mi concepto, el estudio se debió realizar en dos apartados, el primero de ellos, analizando el sobreseimiento de la celebración de la </w:t>
      </w:r>
      <w:r w:rsidRPr="005F1160">
        <w:rPr>
          <w:rFonts w:ascii="Arial" w:hAnsi="Arial" w:cs="Arial"/>
          <w:bCs/>
          <w:sz w:val="24"/>
          <w:szCs w:val="24"/>
          <w:lang w:eastAsia="es-MX"/>
        </w:rPr>
        <w:t>Asamblea General</w:t>
      </w:r>
      <w:r>
        <w:rPr>
          <w:rFonts w:ascii="Arial" w:hAnsi="Arial" w:cs="Arial"/>
          <w:bCs/>
          <w:sz w:val="24"/>
          <w:szCs w:val="24"/>
          <w:lang w:eastAsia="es-MX"/>
        </w:rPr>
        <w:t xml:space="preserve"> y, en el segundo de ellos, mediante el estudio de fondo de la autenticidad del acta de Asamblea de veinticinco de enero, tal como se refirió en la sentencia, la cual se hizo del conocimiento de la actora por parte de este Tribunal el cuatro de febrero mediante la vista otorgada.</w:t>
      </w:r>
    </w:p>
    <w:p w14:paraId="4C0DDB62" w14:textId="77777777" w:rsidR="00B41AA3" w:rsidRDefault="00B41AA3" w:rsidP="00B41AA3">
      <w:pPr>
        <w:spacing w:after="0" w:line="360" w:lineRule="auto"/>
        <w:jc w:val="both"/>
        <w:rPr>
          <w:rFonts w:ascii="Arial" w:hAnsi="Arial" w:cs="Arial"/>
          <w:bCs/>
          <w:sz w:val="24"/>
          <w:szCs w:val="24"/>
          <w:lang w:eastAsia="es-MX"/>
        </w:rPr>
      </w:pPr>
    </w:p>
    <w:p w14:paraId="71DE947C" w14:textId="125A0F63" w:rsidR="00B41AA3" w:rsidRDefault="00B41AA3" w:rsidP="00B41AA3">
      <w:pPr>
        <w:spacing w:after="0" w:line="360" w:lineRule="auto"/>
        <w:jc w:val="both"/>
        <w:rPr>
          <w:rFonts w:ascii="Arial" w:hAnsi="Arial" w:cs="Arial"/>
          <w:bCs/>
          <w:sz w:val="24"/>
          <w:szCs w:val="24"/>
          <w:lang w:eastAsia="es-MX"/>
        </w:rPr>
      </w:pPr>
      <w:r>
        <w:rPr>
          <w:rFonts w:ascii="Arial" w:hAnsi="Arial" w:cs="Arial"/>
          <w:bCs/>
          <w:sz w:val="24"/>
          <w:szCs w:val="24"/>
          <w:lang w:eastAsia="es-MX"/>
        </w:rPr>
        <w:t>Atento a ello, en el apartado de los resolutivos, se debió adicionar el sobreseimiento referido como punto primero y realizar el recorrido correspondiente del resto.</w:t>
      </w:r>
    </w:p>
    <w:p w14:paraId="16174DDF" w14:textId="77777777" w:rsidR="00943A17" w:rsidRDefault="00943A17" w:rsidP="00B41AA3">
      <w:pPr>
        <w:spacing w:after="0" w:line="360" w:lineRule="auto"/>
        <w:jc w:val="center"/>
        <w:rPr>
          <w:rFonts w:ascii="Arial" w:hAnsi="Arial" w:cs="Arial"/>
          <w:b/>
          <w:sz w:val="24"/>
          <w:szCs w:val="24"/>
          <w:lang w:eastAsia="es-MX"/>
        </w:rPr>
      </w:pPr>
    </w:p>
    <w:p w14:paraId="02F34E04" w14:textId="7C77AC3B" w:rsidR="00B41AA3" w:rsidRPr="006E74D2" w:rsidRDefault="00B41AA3" w:rsidP="00B41AA3">
      <w:pPr>
        <w:spacing w:after="0" w:line="360" w:lineRule="auto"/>
        <w:jc w:val="center"/>
        <w:rPr>
          <w:rFonts w:ascii="Arial" w:hAnsi="Arial" w:cs="Arial"/>
          <w:b/>
          <w:sz w:val="24"/>
          <w:szCs w:val="24"/>
          <w:lang w:eastAsia="es-MX"/>
        </w:rPr>
      </w:pPr>
      <w:r w:rsidRPr="006E74D2">
        <w:rPr>
          <w:rFonts w:ascii="Arial" w:hAnsi="Arial" w:cs="Arial"/>
          <w:b/>
          <w:sz w:val="24"/>
          <w:szCs w:val="24"/>
          <w:lang w:eastAsia="es-MX"/>
        </w:rPr>
        <w:t>MAGISTRADA</w:t>
      </w:r>
    </w:p>
    <w:p w14:paraId="4B049165" w14:textId="77777777" w:rsidR="00B41AA3" w:rsidRPr="006E74D2" w:rsidRDefault="00B41AA3" w:rsidP="00B41AA3">
      <w:pPr>
        <w:spacing w:after="0" w:line="360" w:lineRule="auto"/>
        <w:jc w:val="center"/>
        <w:rPr>
          <w:rFonts w:ascii="Arial" w:hAnsi="Arial" w:cs="Arial"/>
          <w:b/>
          <w:sz w:val="24"/>
          <w:szCs w:val="24"/>
          <w:lang w:eastAsia="es-MX"/>
        </w:rPr>
      </w:pPr>
    </w:p>
    <w:p w14:paraId="094AB467" w14:textId="77777777" w:rsidR="00B41AA3" w:rsidRPr="006E74D2" w:rsidRDefault="00B41AA3" w:rsidP="00B41AA3">
      <w:pPr>
        <w:spacing w:after="0" w:line="360" w:lineRule="auto"/>
        <w:jc w:val="center"/>
        <w:rPr>
          <w:rFonts w:ascii="Arial" w:hAnsi="Arial" w:cs="Arial"/>
          <w:b/>
          <w:sz w:val="24"/>
          <w:szCs w:val="24"/>
          <w:lang w:eastAsia="es-MX"/>
        </w:rPr>
      </w:pPr>
    </w:p>
    <w:p w14:paraId="57E18F4A" w14:textId="2273BEC2" w:rsidR="00B41AA3" w:rsidRPr="00B41AA3" w:rsidRDefault="00B41AA3" w:rsidP="00B41AA3">
      <w:pPr>
        <w:spacing w:after="0" w:line="360" w:lineRule="auto"/>
        <w:jc w:val="center"/>
        <w:rPr>
          <w:rFonts w:ascii="Arial" w:hAnsi="Arial" w:cs="Arial"/>
          <w:b/>
          <w:sz w:val="24"/>
          <w:szCs w:val="24"/>
          <w:lang w:eastAsia="es-MX"/>
        </w:rPr>
      </w:pPr>
      <w:r w:rsidRPr="006E74D2">
        <w:rPr>
          <w:rFonts w:ascii="Arial" w:hAnsi="Arial" w:cs="Arial"/>
          <w:b/>
          <w:sz w:val="24"/>
          <w:szCs w:val="24"/>
          <w:lang w:eastAsia="es-MX"/>
        </w:rPr>
        <w:t>YURISHA ANDRADE MORALES</w:t>
      </w:r>
    </w:p>
    <w:p w14:paraId="39D34E9C" w14:textId="77777777" w:rsidR="00B41AA3" w:rsidRDefault="00B41AA3" w:rsidP="00B41AA3">
      <w:pPr>
        <w:spacing w:after="0" w:line="240" w:lineRule="auto"/>
        <w:jc w:val="both"/>
        <w:rPr>
          <w:rFonts w:ascii="Arial" w:eastAsia="Arial" w:hAnsi="Arial" w:cs="Arial"/>
          <w:b/>
          <w:sz w:val="24"/>
          <w:szCs w:val="24"/>
        </w:rPr>
      </w:pPr>
    </w:p>
    <w:p w14:paraId="2250A40C" w14:textId="77777777" w:rsidR="00943A17" w:rsidRDefault="00943A17" w:rsidP="00B41AA3">
      <w:pPr>
        <w:spacing w:after="0" w:line="240" w:lineRule="auto"/>
        <w:jc w:val="both"/>
        <w:rPr>
          <w:rFonts w:ascii="Arial" w:eastAsia="Arial" w:hAnsi="Arial" w:cs="Arial"/>
          <w:b/>
          <w:sz w:val="24"/>
          <w:szCs w:val="24"/>
        </w:rPr>
      </w:pPr>
    </w:p>
    <w:p w14:paraId="6604ABCF" w14:textId="25959F86" w:rsidR="00B41AA3" w:rsidRPr="00813311" w:rsidRDefault="00B41AA3" w:rsidP="00943A17">
      <w:pPr>
        <w:spacing w:after="0"/>
        <w:jc w:val="both"/>
        <w:rPr>
          <w:rFonts w:ascii="Arial" w:eastAsia="Arial" w:hAnsi="Arial" w:cs="Arial"/>
          <w:b/>
          <w:sz w:val="24"/>
          <w:szCs w:val="24"/>
        </w:rPr>
      </w:pPr>
      <w:r w:rsidRPr="00813311">
        <w:rPr>
          <w:rFonts w:ascii="Arial" w:eastAsia="Arial" w:hAnsi="Arial" w:cs="Arial"/>
          <w:b/>
          <w:sz w:val="24"/>
          <w:szCs w:val="24"/>
        </w:rPr>
        <w:t>VOTO PARTICULAR QUE CON FUNDAMENTO EN EL ARTÍCULO 24, FRACCIÓN III, DEL REGLAMENTO INTERIOR DEL TRIBUNAL ELECTORAL DEL ESTADO, FORMULA EL MAGISTRADO ADRIÁN HERNÁNDEZ PINEDO EN EL JUICIO PARA LA PROTECCIÓN DE LOS DERECHOS POLÍTICO-ELECTORALES DEL CIUDADANO TEEM-JDC-008/2026</w:t>
      </w:r>
    </w:p>
    <w:p w14:paraId="5C4022E7" w14:textId="77777777" w:rsidR="00B41AA3" w:rsidRDefault="00B41AA3" w:rsidP="00B41AA3">
      <w:pPr>
        <w:spacing w:before="100" w:beforeAutospacing="1" w:after="100" w:afterAutospacing="1" w:line="360" w:lineRule="auto"/>
        <w:jc w:val="both"/>
        <w:rPr>
          <w:rFonts w:ascii="Arial" w:eastAsia="Arial" w:hAnsi="Arial" w:cs="Arial"/>
          <w:sz w:val="24"/>
          <w:szCs w:val="24"/>
        </w:rPr>
      </w:pPr>
      <w:r w:rsidRPr="495395EF">
        <w:rPr>
          <w:rFonts w:ascii="Arial" w:eastAsia="Arial" w:hAnsi="Arial" w:cs="Arial"/>
          <w:sz w:val="24"/>
          <w:szCs w:val="24"/>
        </w:rPr>
        <w:t xml:space="preserve">Con el debido respeto para las </w:t>
      </w:r>
      <w:r w:rsidRPr="00262F54">
        <w:rPr>
          <w:rFonts w:ascii="Arial" w:eastAsia="Arial" w:hAnsi="Arial" w:cs="Arial"/>
          <w:sz w:val="24"/>
          <w:szCs w:val="24"/>
        </w:rPr>
        <w:t>Magistradas y Magistrados, si bien comparto la sentencia aprobada en lo que corresponde al análisis que se realiza de los planteamientos formulados por la actora para cuestionar el acta levantada con motivo de la asamblea, así como los resolutivos aprobados, manifiesto las razones por las cuales no acompaño en su totalidad el asunto sometido a nuestra consideración.</w:t>
      </w:r>
    </w:p>
    <w:p w14:paraId="2387D7AE" w14:textId="77777777" w:rsidR="00B41AA3" w:rsidRPr="00813311" w:rsidRDefault="00B41AA3" w:rsidP="00B41AA3">
      <w:pPr>
        <w:spacing w:before="100" w:beforeAutospacing="1" w:after="100" w:afterAutospacing="1" w:line="360" w:lineRule="auto"/>
        <w:jc w:val="both"/>
        <w:rPr>
          <w:rFonts w:ascii="Arial" w:eastAsia="Arial" w:hAnsi="Arial" w:cs="Arial"/>
          <w:bCs/>
          <w:sz w:val="24"/>
          <w:szCs w:val="24"/>
        </w:rPr>
      </w:pPr>
      <w:r>
        <w:rPr>
          <w:rFonts w:ascii="Arial" w:eastAsia="Arial" w:hAnsi="Arial" w:cs="Arial"/>
          <w:bCs/>
          <w:sz w:val="24"/>
          <w:szCs w:val="24"/>
        </w:rPr>
        <w:t>En esencia, m</w:t>
      </w:r>
      <w:r w:rsidRPr="00813311">
        <w:rPr>
          <w:rFonts w:ascii="Arial" w:eastAsia="Arial" w:hAnsi="Arial" w:cs="Arial"/>
          <w:bCs/>
          <w:sz w:val="24"/>
          <w:szCs w:val="24"/>
        </w:rPr>
        <w:t>i desacuerdo estriba en que el medio de impugnación deviene extemporáneo</w:t>
      </w:r>
      <w:r>
        <w:rPr>
          <w:rFonts w:ascii="Arial" w:eastAsia="Arial" w:hAnsi="Arial" w:cs="Arial"/>
          <w:bCs/>
          <w:sz w:val="24"/>
          <w:szCs w:val="24"/>
        </w:rPr>
        <w:t xml:space="preserve"> respecto de uno de los actos impugnados (el desarrollo de la Asamblea General); ello, conforme a lo siguiente.</w:t>
      </w:r>
    </w:p>
    <w:p w14:paraId="2D69E6EF" w14:textId="77777777" w:rsidR="00B41AA3" w:rsidRDefault="00B41AA3" w:rsidP="00B41AA3">
      <w:pPr>
        <w:spacing w:before="100" w:beforeAutospacing="1" w:after="100" w:afterAutospacing="1" w:line="360" w:lineRule="auto"/>
        <w:jc w:val="both"/>
        <w:rPr>
          <w:rFonts w:ascii="Arial" w:eastAsia="Arial" w:hAnsi="Arial" w:cs="Arial"/>
          <w:bCs/>
          <w:sz w:val="24"/>
          <w:szCs w:val="24"/>
        </w:rPr>
      </w:pPr>
      <w:r w:rsidRPr="00813311">
        <w:rPr>
          <w:rFonts w:ascii="Arial" w:eastAsia="Arial" w:hAnsi="Arial" w:cs="Arial"/>
          <w:bCs/>
          <w:sz w:val="24"/>
          <w:szCs w:val="24"/>
        </w:rPr>
        <w:lastRenderedPageBreak/>
        <w:t>En un primer punto, si bien es cierto, estamos obligad</w:t>
      </w:r>
      <w:r>
        <w:rPr>
          <w:rFonts w:ascii="Arial" w:eastAsia="Arial" w:hAnsi="Arial" w:cs="Arial"/>
          <w:bCs/>
          <w:sz w:val="24"/>
          <w:szCs w:val="24"/>
        </w:rPr>
        <w:t>o</w:t>
      </w:r>
      <w:r w:rsidRPr="00813311">
        <w:rPr>
          <w:rFonts w:ascii="Arial" w:eastAsia="Arial" w:hAnsi="Arial" w:cs="Arial"/>
          <w:bCs/>
          <w:sz w:val="24"/>
          <w:szCs w:val="24"/>
        </w:rPr>
        <w:t>s a juzgar con perspectiva intercultural cuando se trate de asuntos de comunidades indígenas, igual de cierto resulta que no se deben de pasar por alto los elementos esenciales del debido proceso; esto es, el derecho humano de acceso a la justicia no implica el desconocimiento de los requisitos procesales.</w:t>
      </w:r>
    </w:p>
    <w:p w14:paraId="52CD258E" w14:textId="77777777" w:rsidR="00B41AA3" w:rsidRPr="00813311" w:rsidRDefault="00B41AA3" w:rsidP="00B41AA3">
      <w:pPr>
        <w:spacing w:before="100" w:beforeAutospacing="1" w:after="100" w:afterAutospacing="1" w:line="360" w:lineRule="auto"/>
        <w:jc w:val="both"/>
        <w:rPr>
          <w:rFonts w:ascii="Arial" w:eastAsia="Arial" w:hAnsi="Arial" w:cs="Arial"/>
          <w:sz w:val="24"/>
          <w:szCs w:val="24"/>
        </w:rPr>
      </w:pPr>
      <w:r w:rsidRPr="495395EF">
        <w:rPr>
          <w:rFonts w:ascii="Arial" w:eastAsia="Arial" w:hAnsi="Arial" w:cs="Arial"/>
          <w:sz w:val="24"/>
          <w:szCs w:val="24"/>
        </w:rPr>
        <w:t>Por tanto, aunque en el presente asunto se juzgue con flexibilidad atendiendo a las particularidades, no debe de ignorarse el hecho de que la mencionada asamblea fue celebrada el veinticinco de enero</w:t>
      </w:r>
      <w:r w:rsidRPr="00262F54">
        <w:rPr>
          <w:rFonts w:ascii="Arial" w:eastAsia="Arial" w:hAnsi="Arial" w:cs="Arial"/>
          <w:sz w:val="24"/>
          <w:szCs w:val="24"/>
        </w:rPr>
        <w:t>, evento en el que estuvo presente la actora,</w:t>
      </w:r>
      <w:r w:rsidRPr="495395EF">
        <w:rPr>
          <w:rFonts w:ascii="Arial" w:eastAsia="Arial" w:hAnsi="Arial" w:cs="Arial"/>
          <w:sz w:val="24"/>
          <w:szCs w:val="24"/>
        </w:rPr>
        <w:t xml:space="preserve"> mientras que el escrito que dio origen al juicio que nos ocupa se presentó el nueve de febrero, lo que pone de manifiesto que transcurrió en exceso el plazo previsto para inconformarse </w:t>
      </w:r>
      <w:r w:rsidRPr="00262F54">
        <w:rPr>
          <w:rFonts w:ascii="Arial" w:eastAsia="Arial" w:hAnsi="Arial" w:cs="Arial"/>
          <w:sz w:val="24"/>
          <w:szCs w:val="24"/>
        </w:rPr>
        <w:t>(once días hábiles);</w:t>
      </w:r>
      <w:r w:rsidRPr="495395EF">
        <w:rPr>
          <w:rFonts w:ascii="Arial" w:eastAsia="Arial" w:hAnsi="Arial" w:cs="Arial"/>
          <w:sz w:val="24"/>
          <w:szCs w:val="24"/>
        </w:rPr>
        <w:t xml:space="preserve"> máxime que la actora no aduce, ni mucho menos acredita, la existencia de alguna circunstancia de hecho que le haya impedido presentar su demanda oportunamente; situación que tornaría distinto el análisis del requisito de la oportunidad.</w:t>
      </w:r>
    </w:p>
    <w:p w14:paraId="2326A469" w14:textId="77777777" w:rsidR="00B41AA3" w:rsidRPr="00813311" w:rsidRDefault="00B41AA3" w:rsidP="00B41AA3">
      <w:pPr>
        <w:spacing w:before="100" w:beforeAutospacing="1" w:after="100" w:afterAutospacing="1" w:line="360" w:lineRule="auto"/>
        <w:jc w:val="both"/>
        <w:rPr>
          <w:rFonts w:ascii="Arial" w:eastAsia="Arial" w:hAnsi="Arial" w:cs="Arial"/>
          <w:sz w:val="24"/>
          <w:szCs w:val="24"/>
        </w:rPr>
      </w:pPr>
      <w:r w:rsidRPr="495395EF">
        <w:rPr>
          <w:rFonts w:ascii="Arial" w:eastAsia="Arial" w:hAnsi="Arial" w:cs="Arial"/>
          <w:sz w:val="24"/>
          <w:szCs w:val="24"/>
        </w:rPr>
        <w:t xml:space="preserve">En ese sentido, no coincido con la postura adoptada por mis compañeras y compañeros de Pleno, consistente en sostener que </w:t>
      </w:r>
      <w:r w:rsidRPr="00262F54">
        <w:rPr>
          <w:rFonts w:ascii="Arial" w:eastAsia="Arial" w:hAnsi="Arial" w:cs="Arial"/>
          <w:sz w:val="24"/>
          <w:szCs w:val="24"/>
        </w:rPr>
        <w:t xml:space="preserve">dada la vinculación que existe entre la asamblea y el acta levantada con motivo </w:t>
      </w:r>
      <w:r w:rsidRPr="008E3D0F">
        <w:rPr>
          <w:rFonts w:ascii="Arial" w:eastAsia="Arial" w:hAnsi="Arial" w:cs="Arial"/>
          <w:sz w:val="24"/>
          <w:szCs w:val="24"/>
        </w:rPr>
        <w:t xml:space="preserve">de esta, es posible cuestionar la primera hasta el momento en que tuvo </w:t>
      </w:r>
      <w:proofErr w:type="spellStart"/>
      <w:r w:rsidRPr="008E3D0F">
        <w:rPr>
          <w:rFonts w:ascii="Arial" w:eastAsia="Arial" w:hAnsi="Arial" w:cs="Arial"/>
          <w:sz w:val="24"/>
          <w:szCs w:val="24"/>
        </w:rPr>
        <w:t>conocimeinto</w:t>
      </w:r>
      <w:proofErr w:type="spellEnd"/>
      <w:r w:rsidRPr="008E3D0F">
        <w:rPr>
          <w:rFonts w:ascii="Arial" w:eastAsia="Arial" w:hAnsi="Arial" w:cs="Arial"/>
          <w:sz w:val="24"/>
          <w:szCs w:val="24"/>
        </w:rPr>
        <w:t xml:space="preserve"> de la segunda, ya que, desde mi óptica, la asamblea por sí misma se constituye en un acto firme o definitivo, que no depende del levantamiento de </w:t>
      </w:r>
      <w:proofErr w:type="gramStart"/>
      <w:r w:rsidRPr="008E3D0F">
        <w:rPr>
          <w:rFonts w:ascii="Arial" w:eastAsia="Arial" w:hAnsi="Arial" w:cs="Arial"/>
          <w:sz w:val="24"/>
          <w:szCs w:val="24"/>
        </w:rPr>
        <w:t>una acta</w:t>
      </w:r>
      <w:proofErr w:type="gramEnd"/>
      <w:r w:rsidRPr="008E3D0F">
        <w:rPr>
          <w:rFonts w:ascii="Arial" w:eastAsia="Arial" w:hAnsi="Arial" w:cs="Arial"/>
          <w:sz w:val="24"/>
          <w:szCs w:val="24"/>
        </w:rPr>
        <w:t xml:space="preserve"> para que adquiera validez.</w:t>
      </w:r>
    </w:p>
    <w:p w14:paraId="1C7E123C" w14:textId="77777777" w:rsidR="00B41AA3" w:rsidRPr="008E3D0F" w:rsidRDefault="00B41AA3" w:rsidP="00B41AA3">
      <w:pPr>
        <w:spacing w:before="100" w:beforeAutospacing="1" w:after="100" w:afterAutospacing="1" w:line="360" w:lineRule="auto"/>
        <w:jc w:val="both"/>
        <w:rPr>
          <w:rFonts w:ascii="Arial" w:eastAsia="Arial" w:hAnsi="Arial" w:cs="Arial"/>
          <w:sz w:val="24"/>
          <w:szCs w:val="24"/>
        </w:rPr>
      </w:pPr>
      <w:r w:rsidRPr="008E3D0F">
        <w:rPr>
          <w:rFonts w:ascii="Arial" w:eastAsia="Arial" w:hAnsi="Arial" w:cs="Arial"/>
          <w:sz w:val="24"/>
          <w:szCs w:val="24"/>
        </w:rPr>
        <w:t>Sobre todo, porque la parte actora, en el escrito que dio origen al juicio que se resuelve, cuestiona ambos actos en lo individual (asamblea y acta), a través de irregularidades que, en su consideración, se ocurrieron en cada uno de ellos, es decir, los cuestiona por vicios propios.</w:t>
      </w:r>
    </w:p>
    <w:p w14:paraId="2B8E4337" w14:textId="77777777" w:rsidR="00B41AA3" w:rsidRPr="00813311" w:rsidRDefault="00B41AA3" w:rsidP="00B41AA3">
      <w:pPr>
        <w:spacing w:before="100" w:beforeAutospacing="1" w:after="100" w:afterAutospacing="1" w:line="360" w:lineRule="auto"/>
        <w:jc w:val="both"/>
        <w:rPr>
          <w:rFonts w:ascii="Arial" w:eastAsia="Arial" w:hAnsi="Arial" w:cs="Arial"/>
          <w:sz w:val="24"/>
          <w:szCs w:val="24"/>
        </w:rPr>
      </w:pPr>
      <w:r w:rsidRPr="008E3D0F">
        <w:rPr>
          <w:rFonts w:ascii="Arial" w:eastAsia="Arial" w:hAnsi="Arial" w:cs="Arial"/>
          <w:sz w:val="24"/>
          <w:szCs w:val="24"/>
        </w:rPr>
        <w:t xml:space="preserve">En ese sentido, se insiste, si la Asamblea General tuvo verificativo el veinticinco de enero y en ella estuvo presente la actora, resulta incuestionable que el medio de impugnación, por lo que hace a este acto, </w:t>
      </w:r>
      <w:r w:rsidRPr="008E3D0F">
        <w:rPr>
          <w:rFonts w:ascii="Arial" w:eastAsia="Arial" w:hAnsi="Arial" w:cs="Arial"/>
          <w:sz w:val="24"/>
          <w:szCs w:val="24"/>
        </w:rPr>
        <w:lastRenderedPageBreak/>
        <w:t>resulta extemporáneo y, en consecuencia, al haberse admitido debe sobreseerse.</w:t>
      </w:r>
    </w:p>
    <w:p w14:paraId="4AA59D3F" w14:textId="0CE4DBEB" w:rsidR="00B41AA3" w:rsidRPr="00813311" w:rsidRDefault="00B41AA3" w:rsidP="00B41AA3">
      <w:pPr>
        <w:spacing w:before="100" w:beforeAutospacing="1" w:after="100" w:afterAutospacing="1" w:line="360" w:lineRule="auto"/>
        <w:jc w:val="both"/>
        <w:rPr>
          <w:rFonts w:ascii="Arial" w:eastAsia="Arial" w:hAnsi="Arial" w:cs="Arial"/>
          <w:bCs/>
          <w:sz w:val="24"/>
          <w:szCs w:val="24"/>
        </w:rPr>
      </w:pPr>
      <w:r w:rsidRPr="00813311">
        <w:rPr>
          <w:rFonts w:ascii="Arial" w:eastAsia="Arial" w:hAnsi="Arial" w:cs="Arial"/>
          <w:bCs/>
          <w:sz w:val="24"/>
          <w:szCs w:val="24"/>
        </w:rPr>
        <w:t>Debido a lo antes expuesto, formulo el presente voto particular</w:t>
      </w:r>
      <w:r>
        <w:rPr>
          <w:rFonts w:ascii="Arial" w:eastAsia="Arial" w:hAnsi="Arial" w:cs="Arial"/>
          <w:bCs/>
          <w:sz w:val="24"/>
          <w:szCs w:val="24"/>
        </w:rPr>
        <w:t>.</w:t>
      </w:r>
    </w:p>
    <w:p w14:paraId="6E838BA0" w14:textId="77777777" w:rsidR="00943A17" w:rsidRDefault="00943A17" w:rsidP="00B41AA3">
      <w:pPr>
        <w:spacing w:before="280" w:after="280" w:line="360" w:lineRule="auto"/>
        <w:jc w:val="center"/>
        <w:rPr>
          <w:rFonts w:ascii="Arial" w:eastAsia="Arial" w:hAnsi="Arial" w:cs="Arial"/>
          <w:b/>
          <w:sz w:val="24"/>
          <w:szCs w:val="24"/>
        </w:rPr>
      </w:pPr>
    </w:p>
    <w:p w14:paraId="4E8E4976" w14:textId="7133E275" w:rsidR="00B41AA3" w:rsidRPr="00943A17" w:rsidRDefault="00B41AA3" w:rsidP="00B41AA3">
      <w:pPr>
        <w:spacing w:before="280" w:after="280" w:line="360" w:lineRule="auto"/>
        <w:jc w:val="center"/>
        <w:rPr>
          <w:rFonts w:ascii="Arial" w:eastAsia="Arial" w:hAnsi="Arial" w:cs="Arial"/>
          <w:b/>
          <w:sz w:val="24"/>
          <w:szCs w:val="24"/>
        </w:rPr>
      </w:pPr>
      <w:r w:rsidRPr="00943A17">
        <w:rPr>
          <w:rFonts w:ascii="Arial" w:eastAsia="Arial" w:hAnsi="Arial" w:cs="Arial"/>
          <w:b/>
          <w:sz w:val="24"/>
          <w:szCs w:val="24"/>
        </w:rPr>
        <w:t>MAGISTRADO</w:t>
      </w:r>
    </w:p>
    <w:p w14:paraId="4328BCEE" w14:textId="77777777" w:rsidR="00B41AA3" w:rsidRPr="00943A17" w:rsidRDefault="00B41AA3" w:rsidP="00B41AA3">
      <w:pPr>
        <w:spacing w:before="280" w:after="280" w:line="360" w:lineRule="auto"/>
        <w:jc w:val="center"/>
        <w:rPr>
          <w:rFonts w:ascii="Arial" w:eastAsia="Arial" w:hAnsi="Arial" w:cs="Arial"/>
          <w:b/>
          <w:sz w:val="24"/>
          <w:szCs w:val="24"/>
        </w:rPr>
      </w:pPr>
    </w:p>
    <w:p w14:paraId="0FADAC17" w14:textId="42D57799" w:rsidR="00B41AA3" w:rsidRPr="00943A17" w:rsidRDefault="00B41AA3" w:rsidP="00B41AA3">
      <w:pPr>
        <w:spacing w:before="280" w:line="360" w:lineRule="auto"/>
        <w:jc w:val="center"/>
        <w:rPr>
          <w:rFonts w:ascii="Arial" w:eastAsia="Arial" w:hAnsi="Arial" w:cs="Arial"/>
          <w:sz w:val="24"/>
          <w:szCs w:val="24"/>
        </w:rPr>
      </w:pPr>
      <w:r w:rsidRPr="00943A17">
        <w:rPr>
          <w:rFonts w:ascii="Arial" w:eastAsia="Arial" w:hAnsi="Arial" w:cs="Arial"/>
          <w:b/>
          <w:sz w:val="24"/>
          <w:szCs w:val="24"/>
        </w:rPr>
        <w:t>ADRIÁN HERNÁNDEZ PINEDO</w:t>
      </w:r>
    </w:p>
    <w:p w14:paraId="7848E458" w14:textId="77777777" w:rsidR="00943A17" w:rsidRDefault="00943A17" w:rsidP="00B41AA3">
      <w:pPr>
        <w:tabs>
          <w:tab w:val="left" w:pos="426"/>
        </w:tabs>
        <w:spacing w:line="240" w:lineRule="auto"/>
        <w:contextualSpacing/>
        <w:jc w:val="both"/>
        <w:rPr>
          <w:rFonts w:ascii="Arial" w:hAnsi="Arial" w:cs="Arial"/>
          <w:bCs/>
          <w:kern w:val="2"/>
          <w:sz w:val="20"/>
          <w:szCs w:val="20"/>
          <w:lang w:val="es-ES_tradnl"/>
        </w:rPr>
      </w:pPr>
    </w:p>
    <w:p w14:paraId="3309ABF5" w14:textId="77777777" w:rsidR="00943A17" w:rsidRDefault="00943A17" w:rsidP="00B41AA3">
      <w:pPr>
        <w:tabs>
          <w:tab w:val="left" w:pos="426"/>
        </w:tabs>
        <w:spacing w:line="240" w:lineRule="auto"/>
        <w:contextualSpacing/>
        <w:jc w:val="both"/>
        <w:rPr>
          <w:rFonts w:ascii="Arial" w:hAnsi="Arial" w:cs="Arial"/>
          <w:bCs/>
          <w:kern w:val="2"/>
          <w:sz w:val="20"/>
          <w:szCs w:val="20"/>
          <w:lang w:val="es-ES_tradnl"/>
        </w:rPr>
      </w:pPr>
    </w:p>
    <w:p w14:paraId="6BF40A96" w14:textId="4FA63CE5" w:rsidR="00B41AA3" w:rsidRPr="004517AE" w:rsidRDefault="00B41AA3" w:rsidP="00B41AA3">
      <w:pPr>
        <w:tabs>
          <w:tab w:val="left" w:pos="426"/>
        </w:tabs>
        <w:spacing w:line="240" w:lineRule="auto"/>
        <w:contextualSpacing/>
        <w:jc w:val="both"/>
        <w:rPr>
          <w:rFonts w:ascii="Arial" w:hAnsi="Arial" w:cs="Arial"/>
          <w:b/>
          <w:kern w:val="2"/>
          <w:sz w:val="20"/>
          <w:szCs w:val="20"/>
        </w:rPr>
      </w:pPr>
      <w:r w:rsidRPr="004517AE">
        <w:rPr>
          <w:rFonts w:ascii="Arial" w:hAnsi="Arial" w:cs="Arial"/>
          <w:bCs/>
          <w:kern w:val="2"/>
          <w:sz w:val="20"/>
          <w:szCs w:val="20"/>
          <w:lang w:val="es-ES_tradnl"/>
        </w:rPr>
        <w:t>El suscrito Víctor Hugo Arroyo Sandoval</w:t>
      </w:r>
      <w:r w:rsidRPr="004517AE">
        <w:rPr>
          <w:rFonts w:ascii="Arial" w:hAnsi="Arial" w:cs="Arial"/>
          <w:kern w:val="2"/>
          <w:sz w:val="20"/>
          <w:szCs w:val="20"/>
          <w:lang w:val="es-ES_tradnl"/>
        </w:rPr>
        <w:t>, Secretario General de Acuerdos del Tribunal Electoral del Estado, con fundamento en los artículos 69</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fracción VII del Código Electoral del Estado de Michoacán de Ocampo y 66</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fracciones I y II del Reglamento Interior del Tribunal Electoral del Estado de Michoacán, </w:t>
      </w:r>
      <w:r w:rsidRPr="004517AE">
        <w:rPr>
          <w:rFonts w:ascii="Arial" w:hAnsi="Arial" w:cs="Arial"/>
          <w:bCs/>
          <w:kern w:val="2"/>
          <w:sz w:val="20"/>
          <w:szCs w:val="20"/>
        </w:rPr>
        <w:t xml:space="preserve">hago constar que las firmas que obran en el presente documento, corresponden a la Sentencia emitida por el Pleno del Tribunal Electoral del Estado, en sesión pública virtual celebrada el </w:t>
      </w:r>
      <w:r>
        <w:rPr>
          <w:rFonts w:ascii="Arial" w:hAnsi="Arial" w:cs="Arial"/>
          <w:bCs/>
          <w:kern w:val="2"/>
          <w:sz w:val="20"/>
          <w:szCs w:val="20"/>
        </w:rPr>
        <w:t>veintisiete</w:t>
      </w:r>
      <w:r w:rsidRPr="004517AE">
        <w:rPr>
          <w:rFonts w:ascii="Arial" w:hAnsi="Arial" w:cs="Arial"/>
          <w:bCs/>
          <w:kern w:val="2"/>
          <w:sz w:val="20"/>
          <w:szCs w:val="20"/>
        </w:rPr>
        <w:t xml:space="preserve"> de marzo de dos mil veintiséis, dentro de</w:t>
      </w:r>
      <w:r>
        <w:rPr>
          <w:rFonts w:ascii="Arial" w:hAnsi="Arial" w:cs="Arial"/>
          <w:bCs/>
          <w:kern w:val="2"/>
          <w:sz w:val="20"/>
          <w:szCs w:val="20"/>
        </w:rPr>
        <w:t xml:space="preserve">l Juicio para la Protección de los Derechos Político-Electorales del Ciudadano </w:t>
      </w:r>
      <w:r w:rsidRPr="004517AE">
        <w:rPr>
          <w:rFonts w:ascii="Arial" w:hAnsi="Arial" w:cs="Arial"/>
          <w:bCs/>
          <w:kern w:val="2"/>
          <w:sz w:val="20"/>
          <w:szCs w:val="20"/>
        </w:rPr>
        <w:t xml:space="preserve">identificado con la clave </w:t>
      </w:r>
      <w:r w:rsidRPr="004517AE">
        <w:rPr>
          <w:rFonts w:ascii="Arial" w:hAnsi="Arial" w:cs="Arial"/>
          <w:b/>
          <w:kern w:val="2"/>
          <w:sz w:val="20"/>
          <w:szCs w:val="20"/>
        </w:rPr>
        <w:t>TEEM-</w:t>
      </w:r>
      <w:r>
        <w:rPr>
          <w:rFonts w:ascii="Arial" w:hAnsi="Arial" w:cs="Arial"/>
          <w:b/>
          <w:kern w:val="2"/>
          <w:sz w:val="20"/>
          <w:szCs w:val="20"/>
        </w:rPr>
        <w:t>JDC-008</w:t>
      </w:r>
      <w:r w:rsidRPr="004517AE">
        <w:rPr>
          <w:rFonts w:ascii="Arial" w:hAnsi="Arial" w:cs="Arial"/>
          <w:b/>
          <w:kern w:val="2"/>
          <w:sz w:val="20"/>
          <w:szCs w:val="20"/>
        </w:rPr>
        <w:t>/2026</w:t>
      </w:r>
      <w:r>
        <w:rPr>
          <w:rFonts w:ascii="Arial" w:hAnsi="Arial" w:cs="Arial"/>
          <w:b/>
          <w:kern w:val="2"/>
          <w:sz w:val="20"/>
          <w:szCs w:val="20"/>
        </w:rPr>
        <w:t xml:space="preserve">, </w:t>
      </w:r>
      <w:r w:rsidRPr="00B41AA3">
        <w:rPr>
          <w:rFonts w:ascii="Arial" w:hAnsi="Arial" w:cs="Arial"/>
          <w:bCs/>
          <w:kern w:val="2"/>
          <w:sz w:val="20"/>
          <w:szCs w:val="20"/>
        </w:rPr>
        <w:t>con el voto concurrente de la Magistrada Yurisha Andrade Morales y el voto particular</w:t>
      </w:r>
      <w:r w:rsidR="00CF02CA">
        <w:rPr>
          <w:rFonts w:ascii="Arial" w:hAnsi="Arial" w:cs="Arial"/>
          <w:bCs/>
          <w:kern w:val="2"/>
          <w:sz w:val="20"/>
          <w:szCs w:val="20"/>
        </w:rPr>
        <w:t xml:space="preserve"> del Magistrado Adrián Hernández Pineda –quien manifestó </w:t>
      </w:r>
      <w:r w:rsidR="00943A17">
        <w:rPr>
          <w:rFonts w:ascii="Arial" w:hAnsi="Arial" w:cs="Arial"/>
          <w:bCs/>
          <w:kern w:val="2"/>
          <w:sz w:val="20"/>
          <w:szCs w:val="20"/>
        </w:rPr>
        <w:t>estar de acuerdo con los resolutivos</w:t>
      </w:r>
      <w:r w:rsidR="00CF02CA">
        <w:rPr>
          <w:rFonts w:ascii="Arial" w:hAnsi="Arial" w:cs="Arial"/>
          <w:bCs/>
          <w:kern w:val="2"/>
          <w:sz w:val="20"/>
          <w:szCs w:val="20"/>
        </w:rPr>
        <w:t>–</w:t>
      </w:r>
      <w:r w:rsidRPr="00B41AA3">
        <w:rPr>
          <w:rFonts w:ascii="Arial" w:hAnsi="Arial" w:cs="Arial"/>
          <w:bCs/>
          <w:kern w:val="2"/>
          <w:sz w:val="20"/>
          <w:szCs w:val="20"/>
        </w:rPr>
        <w:t>;</w:t>
      </w:r>
      <w:r w:rsidRPr="004517AE">
        <w:rPr>
          <w:rFonts w:ascii="Arial" w:hAnsi="Arial" w:cs="Arial"/>
          <w:b/>
          <w:kern w:val="2"/>
          <w:sz w:val="20"/>
          <w:szCs w:val="20"/>
        </w:rPr>
        <w:t xml:space="preserve"> </w:t>
      </w:r>
      <w:r w:rsidRPr="004517AE">
        <w:rPr>
          <w:rFonts w:ascii="Arial" w:hAnsi="Arial" w:cs="Arial"/>
          <w:bCs/>
          <w:kern w:val="2"/>
          <w:sz w:val="20"/>
          <w:szCs w:val="20"/>
        </w:rPr>
        <w:t>documento que consta de</w:t>
      </w:r>
      <w:r>
        <w:rPr>
          <w:rFonts w:ascii="Arial" w:hAnsi="Arial" w:cs="Arial"/>
          <w:bCs/>
          <w:kern w:val="2"/>
          <w:sz w:val="20"/>
          <w:szCs w:val="20"/>
        </w:rPr>
        <w:t xml:space="preserve"> cuarenta y siete</w:t>
      </w:r>
      <w:r w:rsidRPr="004517AE">
        <w:rPr>
          <w:rFonts w:ascii="Arial" w:hAnsi="Arial" w:cs="Arial"/>
          <w:bCs/>
          <w:kern w:val="2"/>
          <w:sz w:val="20"/>
          <w:szCs w:val="20"/>
        </w:rPr>
        <w:t xml:space="preserve"> páginas, incluida la presente; misma que se firma de manera electrónica. </w:t>
      </w:r>
      <w:r w:rsidRPr="004517AE">
        <w:rPr>
          <w:rFonts w:ascii="Arial" w:hAnsi="Arial" w:cs="Arial"/>
          <w:b/>
          <w:kern w:val="2"/>
          <w:sz w:val="20"/>
          <w:szCs w:val="20"/>
        </w:rPr>
        <w:t>Doy fe.</w:t>
      </w:r>
    </w:p>
    <w:p w14:paraId="0C471907" w14:textId="77777777" w:rsidR="00B41AA3" w:rsidRDefault="00B41AA3" w:rsidP="00B41AA3">
      <w:pPr>
        <w:tabs>
          <w:tab w:val="left" w:pos="426"/>
        </w:tabs>
        <w:spacing w:line="240" w:lineRule="auto"/>
        <w:contextualSpacing/>
        <w:jc w:val="both"/>
        <w:rPr>
          <w:rFonts w:ascii="Arial" w:hAnsi="Arial" w:cs="Arial"/>
          <w:b/>
          <w:kern w:val="2"/>
          <w:sz w:val="20"/>
          <w:szCs w:val="20"/>
        </w:rPr>
      </w:pPr>
    </w:p>
    <w:p w14:paraId="0BA5679D" w14:textId="77777777" w:rsidR="00943A17" w:rsidRDefault="00943A17" w:rsidP="00B41AA3">
      <w:pPr>
        <w:tabs>
          <w:tab w:val="left" w:pos="426"/>
        </w:tabs>
        <w:spacing w:line="240" w:lineRule="auto"/>
        <w:contextualSpacing/>
        <w:jc w:val="both"/>
        <w:rPr>
          <w:rFonts w:ascii="Arial" w:hAnsi="Arial" w:cs="Arial"/>
          <w:b/>
          <w:kern w:val="2"/>
          <w:sz w:val="20"/>
          <w:szCs w:val="20"/>
        </w:rPr>
      </w:pPr>
    </w:p>
    <w:p w14:paraId="717293E8" w14:textId="77777777" w:rsidR="00943A17" w:rsidRPr="004517AE" w:rsidRDefault="00943A17" w:rsidP="00B41AA3">
      <w:pPr>
        <w:tabs>
          <w:tab w:val="left" w:pos="426"/>
        </w:tabs>
        <w:spacing w:line="240" w:lineRule="auto"/>
        <w:contextualSpacing/>
        <w:jc w:val="both"/>
        <w:rPr>
          <w:rFonts w:ascii="Arial" w:hAnsi="Arial" w:cs="Arial"/>
          <w:b/>
          <w:kern w:val="2"/>
          <w:sz w:val="20"/>
          <w:szCs w:val="20"/>
        </w:rPr>
      </w:pPr>
    </w:p>
    <w:p w14:paraId="26CF598A" w14:textId="77777777" w:rsidR="002D2BDE" w:rsidRDefault="00B41AA3" w:rsidP="00B41AA3">
      <w:pPr>
        <w:spacing w:line="240" w:lineRule="auto"/>
        <w:jc w:val="both"/>
        <w:rPr>
          <w:rFonts w:ascii="Arial" w:hAnsi="Arial" w:cs="Arial"/>
          <w:b/>
          <w:bCs/>
          <w:sz w:val="20"/>
          <w:szCs w:val="20"/>
        </w:rPr>
        <w:sectPr w:rsidR="002D2BDE" w:rsidSect="00B41AA3">
          <w:headerReference w:type="default" r:id="rId11"/>
          <w:footerReference w:type="default" r:id="rId12"/>
          <w:headerReference w:type="first" r:id="rId13"/>
          <w:footerReference w:type="first" r:id="rId14"/>
          <w:pgSz w:w="12240" w:h="18720" w:code="14"/>
          <w:pgMar w:top="1418" w:right="1418" w:bottom="1418" w:left="2835" w:header="284" w:footer="0" w:gutter="0"/>
          <w:cols w:space="708"/>
          <w:titlePg/>
          <w:docGrid w:linePitch="360"/>
        </w:sectPr>
      </w:pPr>
      <w:r w:rsidRPr="004517AE">
        <w:rPr>
          <w:rFonts w:ascii="Arial" w:hAnsi="Arial" w:cs="Arial"/>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58919E92" w14:textId="77777777" w:rsidR="00901530" w:rsidRDefault="00901530" w:rsidP="00B41AA3">
      <w:pPr>
        <w:spacing w:line="240" w:lineRule="auto"/>
        <w:jc w:val="both"/>
        <w:rPr>
          <w:rFonts w:ascii="Arial" w:eastAsia="MS Mincho" w:hAnsi="Arial" w:cs="Arial"/>
          <w:b/>
          <w:bCs/>
          <w:sz w:val="20"/>
          <w:szCs w:val="20"/>
        </w:rPr>
      </w:pPr>
    </w:p>
    <w:p w14:paraId="3A4E8358" w14:textId="77777777" w:rsidR="00901530" w:rsidRDefault="00901530" w:rsidP="00B41AA3">
      <w:pPr>
        <w:spacing w:line="240" w:lineRule="auto"/>
        <w:jc w:val="both"/>
        <w:rPr>
          <w:rFonts w:ascii="Arial" w:eastAsia="MS Mincho" w:hAnsi="Arial" w:cs="Arial"/>
          <w:b/>
          <w:bCs/>
          <w:sz w:val="20"/>
          <w:szCs w:val="20"/>
        </w:rPr>
      </w:pPr>
    </w:p>
    <w:p w14:paraId="4641A5C8" w14:textId="77777777" w:rsidR="00901530" w:rsidRPr="00901530" w:rsidRDefault="00901530" w:rsidP="00901530">
      <w:pPr>
        <w:spacing w:line="360" w:lineRule="auto"/>
        <w:ind w:right="-375"/>
        <w:jc w:val="center"/>
        <w:rPr>
          <w:rFonts w:ascii="Arial Narrow" w:hAnsi="Arial Narrow" w:cs="Arial"/>
          <w:b/>
          <w:sz w:val="20"/>
          <w:szCs w:val="20"/>
          <w:lang w:val="es-ES_tradnl"/>
        </w:rPr>
      </w:pPr>
      <w:r w:rsidRPr="00901530">
        <w:rPr>
          <w:rFonts w:ascii="Arial Narrow" w:hAnsi="Arial Narrow" w:cs="Arial"/>
          <w:b/>
          <w:sz w:val="20"/>
          <w:szCs w:val="20"/>
          <w:lang w:val="es-ES_tradnl"/>
        </w:rPr>
        <w:t>FUNDAMENTACIÓN LEGAL</w:t>
      </w:r>
    </w:p>
    <w:p w14:paraId="5F81B6D5" w14:textId="77777777" w:rsidR="00901530" w:rsidRPr="00901530" w:rsidRDefault="00901530" w:rsidP="00901530">
      <w:pPr>
        <w:pBdr>
          <w:top w:val="nil"/>
          <w:left w:val="nil"/>
          <w:bottom w:val="nil"/>
          <w:right w:val="nil"/>
          <w:between w:val="nil"/>
        </w:pBdr>
        <w:jc w:val="both"/>
        <w:rPr>
          <w:rFonts w:ascii="Arial Narrow" w:hAnsi="Arial Narrow" w:cs="Arial"/>
          <w:bCs/>
          <w:sz w:val="20"/>
          <w:szCs w:val="20"/>
        </w:rPr>
      </w:pPr>
      <w:r w:rsidRPr="00901530">
        <w:rPr>
          <w:rFonts w:ascii="Arial Narrow" w:hAnsi="Arial Narrow" w:cs="Arial"/>
          <w:b/>
          <w:sz w:val="20"/>
          <w:szCs w:val="20"/>
        </w:rPr>
        <w:t>*</w:t>
      </w:r>
      <w:r w:rsidRPr="00901530">
        <w:rPr>
          <w:rFonts w:ascii="Arial Narrow" w:hAnsi="Arial Narrow" w:cs="Arial"/>
          <w:bCs/>
          <w:sz w:val="20"/>
          <w:szCs w:val="20"/>
        </w:rPr>
        <w:t xml:space="preserve"> </w:t>
      </w:r>
      <w:r w:rsidRPr="00901530">
        <w:rPr>
          <w:rFonts w:ascii="Arial Narrow" w:hAnsi="Arial Narrow" w:cs="Arial"/>
          <w:b/>
          <w:sz w:val="20"/>
          <w:szCs w:val="20"/>
        </w:rPr>
        <w:t>LTAIPPDPEMO.</w:t>
      </w:r>
      <w:r w:rsidRPr="00901530">
        <w:rPr>
          <w:rFonts w:ascii="Arial Narrow" w:hAnsi="Arial Narrow" w:cs="Arial"/>
          <w:bCs/>
          <w:sz w:val="20"/>
          <w:szCs w:val="20"/>
        </w:rPr>
        <w:t xml:space="preserve"> Ley de Transparencia, Acceso a la Información Pública y Protección de Datos Personales del Estado de Michoacán de Ocampo.</w:t>
      </w:r>
    </w:p>
    <w:p w14:paraId="0E4FE6AB" w14:textId="77777777" w:rsidR="00901530" w:rsidRPr="00901530" w:rsidRDefault="00901530" w:rsidP="003E0D0A">
      <w:pPr>
        <w:pBdr>
          <w:top w:val="nil"/>
          <w:left w:val="nil"/>
          <w:bottom w:val="nil"/>
          <w:right w:val="nil"/>
          <w:between w:val="nil"/>
        </w:pBdr>
        <w:spacing w:after="0"/>
        <w:jc w:val="both"/>
        <w:rPr>
          <w:rFonts w:ascii="Arial Narrow" w:hAnsi="Arial Narrow" w:cs="Arial"/>
          <w:bCs/>
          <w:sz w:val="20"/>
          <w:szCs w:val="20"/>
        </w:rPr>
      </w:pPr>
    </w:p>
    <w:p w14:paraId="2A50E711" w14:textId="77777777" w:rsidR="00901530" w:rsidRPr="00901530" w:rsidRDefault="00901530" w:rsidP="00901530">
      <w:pPr>
        <w:pBdr>
          <w:top w:val="nil"/>
          <w:left w:val="nil"/>
          <w:bottom w:val="nil"/>
          <w:right w:val="nil"/>
          <w:between w:val="nil"/>
        </w:pBdr>
        <w:jc w:val="both"/>
        <w:rPr>
          <w:rFonts w:ascii="Arial Narrow" w:hAnsi="Arial Narrow" w:cs="Arial"/>
          <w:bCs/>
          <w:sz w:val="20"/>
          <w:szCs w:val="20"/>
        </w:rPr>
      </w:pPr>
      <w:r w:rsidRPr="00901530">
        <w:rPr>
          <w:rFonts w:ascii="Arial Narrow" w:hAnsi="Arial Narrow" w:cs="Arial"/>
          <w:b/>
          <w:sz w:val="20"/>
          <w:szCs w:val="20"/>
        </w:rPr>
        <w:t>* LPDPPSOEMO.</w:t>
      </w:r>
      <w:r w:rsidRPr="00901530">
        <w:rPr>
          <w:rFonts w:ascii="Arial Narrow" w:hAnsi="Arial Narrow" w:cs="Arial"/>
          <w:bCs/>
          <w:sz w:val="20"/>
          <w:szCs w:val="20"/>
        </w:rPr>
        <w:t xml:space="preserve"> Ley de Protección de Datos Personales en Posesión de Sujetos Obligados del Estado de Michoacán de Ocampo.</w:t>
      </w:r>
    </w:p>
    <w:p w14:paraId="7CBD52CF" w14:textId="77777777" w:rsidR="00901530" w:rsidRPr="00901530" w:rsidRDefault="00901530" w:rsidP="003E0D0A">
      <w:pPr>
        <w:pBdr>
          <w:top w:val="nil"/>
          <w:left w:val="nil"/>
          <w:bottom w:val="nil"/>
          <w:right w:val="nil"/>
          <w:between w:val="nil"/>
        </w:pBdr>
        <w:spacing w:after="0"/>
        <w:jc w:val="both"/>
        <w:rPr>
          <w:rFonts w:ascii="Arial Narrow" w:hAnsi="Arial Narrow" w:cs="Arial"/>
          <w:bCs/>
          <w:sz w:val="20"/>
          <w:szCs w:val="20"/>
        </w:rPr>
      </w:pPr>
    </w:p>
    <w:p w14:paraId="061ED506" w14:textId="77777777" w:rsidR="00901530" w:rsidRPr="00901530" w:rsidRDefault="00901530" w:rsidP="00901530">
      <w:pPr>
        <w:spacing w:line="240" w:lineRule="atLeast"/>
        <w:jc w:val="both"/>
        <w:rPr>
          <w:rFonts w:ascii="Arial Narrow" w:hAnsi="Arial Narrow" w:cs="Arial"/>
          <w:bCs/>
          <w:sz w:val="20"/>
          <w:szCs w:val="20"/>
        </w:rPr>
      </w:pPr>
      <w:r w:rsidRPr="00901530">
        <w:rPr>
          <w:rFonts w:ascii="Arial Narrow" w:hAnsi="Arial Narrow" w:cs="Arial"/>
          <w:b/>
          <w:sz w:val="20"/>
          <w:szCs w:val="20"/>
        </w:rPr>
        <w:t>*LGMCDIEVP.</w:t>
      </w:r>
      <w:r w:rsidRPr="00901530">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55644C20" w14:textId="77777777" w:rsidR="002D2BDE" w:rsidRPr="00901530" w:rsidRDefault="002D2BDE" w:rsidP="003E0D0A">
      <w:pPr>
        <w:spacing w:after="0" w:line="240" w:lineRule="auto"/>
        <w:jc w:val="both"/>
        <w:rPr>
          <w:rFonts w:ascii="Arial Narrow" w:eastAsia="MS Mincho" w:hAnsi="Arial Narrow" w:cs="Arial"/>
          <w:b/>
          <w:bCs/>
          <w:sz w:val="20"/>
          <w:szCs w:val="20"/>
        </w:rPr>
      </w:pPr>
    </w:p>
    <w:p w14:paraId="0D2479B7" w14:textId="60DDAA14"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 </w:t>
      </w:r>
      <w:proofErr w:type="spellStart"/>
      <w:r w:rsidRPr="00901530">
        <w:rPr>
          <w:rFonts w:ascii="Arial Narrow" w:eastAsia="MS Mincho" w:hAnsi="Arial Narrow" w:cs="Arial"/>
          <w:sz w:val="20"/>
          <w:szCs w:val="20"/>
        </w:rPr>
        <w:t>ELIMINADO_el_nombre_de_la_parte_actora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04E58A9" w14:textId="0FE79448"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1939D6A" w14:textId="1C374891"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 </w:t>
      </w:r>
      <w:proofErr w:type="spellStart"/>
      <w:r w:rsidRPr="00901530">
        <w:rPr>
          <w:rFonts w:ascii="Arial Narrow" w:eastAsia="MS Mincho" w:hAnsi="Arial Narrow" w:cs="Arial"/>
          <w:sz w:val="20"/>
          <w:szCs w:val="20"/>
        </w:rPr>
        <w:t>ELIMINADO_el_número_de_expediente_relacionado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sobre situación jurídica o legal de conformidad con el Artículo 97 de la LTAIPPDPEMO, Artículo 3 fracción VIII de la LPDPPSOEMO y Lineamiento Trigésimo Octavo fracción I. 7. de los LGMCDIEVP*.</w:t>
      </w:r>
    </w:p>
    <w:p w14:paraId="2B5A9570" w14:textId="148DBA78"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15D7903" w14:textId="0C1ECC3B"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1131619" w14:textId="290DA925"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7EA93F2" w14:textId="2268C9A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No.7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4486362" w14:textId="3C72FD3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No.8 </w:t>
      </w:r>
      <w:proofErr w:type="spellStart"/>
      <w:r w:rsidRPr="00901530">
        <w:rPr>
          <w:rFonts w:ascii="Arial Narrow" w:eastAsia="MS Mincho" w:hAnsi="Arial Narrow" w:cs="Arial"/>
          <w:sz w:val="20"/>
          <w:szCs w:val="20"/>
        </w:rPr>
        <w:t>ELIMINADO_Cargo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laboral de conformidad con el Artículo 97 de la LTAIPPDPEMO, Artículo 3 fracción VIII de la LPDPPSOEMO y Lineamiento Trigésimo Octavo fracción I. 5. de los LGMCDIEVP*.</w:t>
      </w:r>
    </w:p>
    <w:p w14:paraId="7177D489" w14:textId="749CBFB2"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No.9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B89EB22" w14:textId="0F9224DC"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No.10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E57B0AE" w14:textId="555A9850"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No.11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8FF1521" w14:textId="450B1612"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No.12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5B121D7" w14:textId="407E36DA"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No.13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31D2791" w14:textId="20F05F21"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lastRenderedPageBreak/>
        <w:t xml:space="preserve">No.14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5539850" w14:textId="6EF3FAFB"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No.15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C6324F8" w14:textId="1EA30498"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E05ECE4" w14:textId="64189899"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No.17 </w:t>
      </w:r>
      <w:proofErr w:type="spellStart"/>
      <w:r w:rsidRPr="00901530">
        <w:rPr>
          <w:rFonts w:ascii="Arial Narrow" w:eastAsia="MS Mincho" w:hAnsi="Arial Narrow" w:cs="Arial"/>
          <w:sz w:val="20"/>
          <w:szCs w:val="20"/>
        </w:rPr>
        <w:t>ELIMINADA_la_Tenencia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3F2F9C0" w14:textId="0D968FD5"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No.18 </w:t>
      </w:r>
      <w:proofErr w:type="spellStart"/>
      <w:r w:rsidRPr="00901530">
        <w:rPr>
          <w:rFonts w:ascii="Arial Narrow" w:eastAsia="MS Mincho" w:hAnsi="Arial Narrow" w:cs="Arial"/>
          <w:sz w:val="20"/>
          <w:szCs w:val="20"/>
        </w:rPr>
        <w:t>ELIMINADA_la_Localidad</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529967A" w14:textId="4FDDDDE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No.19 </w:t>
      </w:r>
      <w:proofErr w:type="spellStart"/>
      <w:r w:rsidRPr="00901530">
        <w:rPr>
          <w:rFonts w:ascii="Arial Narrow" w:eastAsia="MS Mincho" w:hAnsi="Arial Narrow" w:cs="Arial"/>
          <w:sz w:val="20"/>
          <w:szCs w:val="20"/>
        </w:rPr>
        <w:t>ELIMINADA_la_Localidad</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23CE79C" w14:textId="057AB77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No.20 </w:t>
      </w:r>
      <w:proofErr w:type="spellStart"/>
      <w:r w:rsidRPr="00901530">
        <w:rPr>
          <w:rFonts w:ascii="Arial Narrow" w:eastAsia="MS Mincho" w:hAnsi="Arial Narrow" w:cs="Arial"/>
          <w:sz w:val="20"/>
          <w:szCs w:val="20"/>
        </w:rPr>
        <w:t>ELIMINADA_la_Localidad</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D8E0CB0" w14:textId="7F26904C"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No.21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043D93B" w14:textId="52B8306C"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No.22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5922F86" w14:textId="2652D4B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No.23 </w:t>
      </w:r>
      <w:proofErr w:type="spellStart"/>
      <w:r w:rsidRPr="00901530">
        <w:rPr>
          <w:rFonts w:ascii="Arial Narrow" w:eastAsia="MS Mincho" w:hAnsi="Arial Narrow" w:cs="Arial"/>
          <w:sz w:val="20"/>
          <w:szCs w:val="20"/>
        </w:rPr>
        <w:t>ELIMINADO_Enlace_electrónico</w:t>
      </w:r>
      <w:proofErr w:type="spellEnd"/>
      <w:r w:rsidRPr="00901530">
        <w:rPr>
          <w:rFonts w:ascii="Arial Narrow" w:eastAsia="MS Mincho" w:hAnsi="Arial Narrow" w:cs="Arial"/>
          <w:sz w:val="20"/>
          <w:szCs w:val="20"/>
        </w:rPr>
        <w:t xml:space="preserve"> en 2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DC63CDC" w14:textId="1F6950F0"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75A284D" w14:textId="72F0EAB7"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No.25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2331DDA" w14:textId="3968577B"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E5ED927" w14:textId="4ABFC153"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No.27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27A7488" w14:textId="49FB5A30"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No.28 </w:t>
      </w:r>
      <w:proofErr w:type="spellStart"/>
      <w:r w:rsidRPr="00901530">
        <w:rPr>
          <w:rFonts w:ascii="Arial Narrow" w:eastAsia="MS Mincho" w:hAnsi="Arial Narrow" w:cs="Arial"/>
          <w:sz w:val="20"/>
          <w:szCs w:val="20"/>
        </w:rPr>
        <w:t>ELIMINADO_el_número_de_expediente_relacionado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sobre situación jurídica o legal de conformidad con el Artículo 97 de la LTAIPPDPEMO, Artículo 3 fracción VIII de la LPDPPSOEMO y Lineamiento Trigésimo Octavo fracción I. 7. de los LGMCDIEVP*.</w:t>
      </w:r>
    </w:p>
    <w:p w14:paraId="7034A285" w14:textId="5BFB125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No.29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BEAB73D" w14:textId="6CF85BCC"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lastRenderedPageBreak/>
        <w:t xml:space="preserve">No.30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3B1FDEE" w14:textId="1C00FD0B"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No.31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13FC12E" w14:textId="0B176817"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No.32 </w:t>
      </w:r>
      <w:proofErr w:type="spellStart"/>
      <w:r w:rsidRPr="00901530">
        <w:rPr>
          <w:rFonts w:ascii="Arial Narrow" w:eastAsia="MS Mincho" w:hAnsi="Arial Narrow" w:cs="Arial"/>
          <w:sz w:val="20"/>
          <w:szCs w:val="20"/>
        </w:rPr>
        <w:t>ELIMINADO_Cargo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laboral de conformidad con el Artículo 97 de la LTAIPPDPEMO, Artículo 3 fracción VIII de la LPDPPSOEMO y Lineamiento Trigésimo Octavo fracción I. 5. de los LGMCDIEVP*.</w:t>
      </w:r>
    </w:p>
    <w:p w14:paraId="07AB9ACC" w14:textId="2463288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No.33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A5A5EAC" w14:textId="276337DF"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063C99B" w14:textId="5BC4C91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No.35 </w:t>
      </w:r>
      <w:proofErr w:type="spellStart"/>
      <w:r w:rsidRPr="00901530">
        <w:rPr>
          <w:rFonts w:ascii="Arial Narrow" w:eastAsia="MS Mincho" w:hAnsi="Arial Narrow" w:cs="Arial"/>
          <w:sz w:val="20"/>
          <w:szCs w:val="20"/>
        </w:rPr>
        <w:t>ELIMINADO_el_nombre_de_la_parte_actora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24BC1C4" w14:textId="4C4DB27A"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81ECB1C" w14:textId="357B0A7A"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No.37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8A6A89D" w14:textId="6EBBCB81"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No.38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2C0835E" w14:textId="25A4F3F3"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No.39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316CFE0" w14:textId="4AB53AFE"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No.40 </w:t>
      </w:r>
      <w:proofErr w:type="spellStart"/>
      <w:r w:rsidRPr="00901530">
        <w:rPr>
          <w:rFonts w:ascii="Arial Narrow" w:eastAsia="MS Mincho" w:hAnsi="Arial Narrow" w:cs="Arial"/>
          <w:sz w:val="20"/>
          <w:szCs w:val="20"/>
        </w:rPr>
        <w:t>ELIMINADO_el_nombre_de_la_parte_actora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AC516C5" w14:textId="004AA554"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No.41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9A8349B" w14:textId="41A55F6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No.42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B2E0528" w14:textId="155038F2"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No.43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098AA17" w14:textId="0D587369"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FE49A93" w14:textId="5C4CE77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No.45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DA99CE1" w14:textId="325989A4"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lastRenderedPageBreak/>
        <w:t xml:space="preserve">No.46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3D51AF6" w14:textId="30021E30"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No.47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6B82B54" w14:textId="5CF4B1E5"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No.48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063186C" w14:textId="670F9C8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No.49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3FF920F" w14:textId="4D7D9D7D"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No.50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C961EE2" w14:textId="35CE7C2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No.51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9959501" w14:textId="2F6E60B3"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No.52 </w:t>
      </w:r>
      <w:proofErr w:type="spellStart"/>
      <w:r w:rsidRPr="00901530">
        <w:rPr>
          <w:rFonts w:ascii="Arial Narrow" w:eastAsia="MS Mincho" w:hAnsi="Arial Narrow" w:cs="Arial"/>
          <w:sz w:val="20"/>
          <w:szCs w:val="20"/>
        </w:rPr>
        <w:t>ELIMINADO_Cargo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laboral de conformidad con el Artículo 97 de la LTAIPPDPEMO, Artículo 3 fracción VIII de la LPDPPSOEMO y Lineamiento Trigésimo Octavo fracción I. 5. de los LGMCDIEVP*.</w:t>
      </w:r>
    </w:p>
    <w:p w14:paraId="58AA8D65" w14:textId="735C1A6B"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No.53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55267B7" w14:textId="3880872C"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No.54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FEC4A19" w14:textId="5B2B1B2F"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No.55 </w:t>
      </w:r>
      <w:proofErr w:type="spellStart"/>
      <w:r w:rsidRPr="00901530">
        <w:rPr>
          <w:rFonts w:ascii="Arial Narrow" w:eastAsia="MS Mincho" w:hAnsi="Arial Narrow" w:cs="Arial"/>
          <w:sz w:val="20"/>
          <w:szCs w:val="20"/>
        </w:rPr>
        <w:t>ELIMINADO_Enlace_electrónico_y</w:t>
      </w:r>
      <w:proofErr w:type="spellEnd"/>
      <w:r w:rsidRPr="00901530">
        <w:rPr>
          <w:rFonts w:ascii="Arial Narrow" w:eastAsia="MS Mincho" w:hAnsi="Arial Narrow" w:cs="Arial"/>
          <w:sz w:val="20"/>
          <w:szCs w:val="20"/>
        </w:rPr>
        <w:t>/</w:t>
      </w:r>
      <w:proofErr w:type="spellStart"/>
      <w:r w:rsidRPr="00901530">
        <w:rPr>
          <w:rFonts w:ascii="Arial Narrow" w:eastAsia="MS Mincho" w:hAnsi="Arial Narrow" w:cs="Arial"/>
          <w:sz w:val="20"/>
          <w:szCs w:val="20"/>
        </w:rPr>
        <w:t>o_título_de_nota</w:t>
      </w:r>
      <w:proofErr w:type="spellEnd"/>
      <w:r w:rsidRPr="00901530">
        <w:rPr>
          <w:rFonts w:ascii="Arial Narrow" w:eastAsia="MS Mincho" w:hAnsi="Arial Narrow" w:cs="Arial"/>
          <w:sz w:val="20"/>
          <w:szCs w:val="20"/>
        </w:rPr>
        <w:t xml:space="preserve"> en 2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922AD55" w14:textId="7CBC3430"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No.56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0E8CF3E" w14:textId="1CEF33BE"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No.57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A4C333A" w14:textId="177C7708"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No.58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27FE659" w14:textId="48B30966"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No.59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F27646B" w14:textId="08BCA92E"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No.60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E619450" w14:textId="10481545"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No.61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3CD2066" w14:textId="1C916122"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lastRenderedPageBreak/>
        <w:t xml:space="preserve">No.62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766D9C7" w14:textId="3864A938"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No.63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CD88044" w14:textId="1FA0BE97"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No.64 </w:t>
      </w:r>
      <w:proofErr w:type="spellStart"/>
      <w:r w:rsidRPr="00901530">
        <w:rPr>
          <w:rFonts w:ascii="Arial Narrow" w:eastAsia="MS Mincho" w:hAnsi="Arial Narrow" w:cs="Arial"/>
          <w:sz w:val="20"/>
          <w:szCs w:val="20"/>
        </w:rPr>
        <w:t>ELIMINADO_Enlace_electrónico</w:t>
      </w:r>
      <w:proofErr w:type="spellEnd"/>
      <w:r w:rsidRPr="00901530">
        <w:rPr>
          <w:rFonts w:ascii="Arial Narrow" w:eastAsia="MS Mincho" w:hAnsi="Arial Narrow" w:cs="Arial"/>
          <w:sz w:val="20"/>
          <w:szCs w:val="20"/>
        </w:rPr>
        <w:t xml:space="preserve"> en 2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0A89A5E" w14:textId="74BC7407"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No.65 </w:t>
      </w:r>
      <w:proofErr w:type="spellStart"/>
      <w:r w:rsidRPr="00901530">
        <w:rPr>
          <w:rFonts w:ascii="Arial Narrow" w:eastAsia="MS Mincho" w:hAnsi="Arial Narrow" w:cs="Arial"/>
          <w:sz w:val="20"/>
          <w:szCs w:val="20"/>
        </w:rPr>
        <w:t>ELIMINADO_el_nombre_de_la_parte_actora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C6756C2" w14:textId="1FBEBCC2"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No.66 </w:t>
      </w:r>
      <w:proofErr w:type="spellStart"/>
      <w:r w:rsidRPr="00901530">
        <w:rPr>
          <w:rFonts w:ascii="Arial Narrow" w:eastAsia="MS Mincho" w:hAnsi="Arial Narrow" w:cs="Arial"/>
          <w:sz w:val="20"/>
          <w:szCs w:val="20"/>
        </w:rPr>
        <w:t>ELIMINADO_el_Municipio</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D21EC51" w14:textId="77777777" w:rsidR="002D2BDE" w:rsidRPr="00901530" w:rsidRDefault="002D2BDE" w:rsidP="00B41AA3">
      <w:pPr>
        <w:spacing w:line="240" w:lineRule="auto"/>
        <w:jc w:val="both"/>
        <w:rPr>
          <w:rFonts w:ascii="Arial Narrow" w:eastAsia="MS Mincho" w:hAnsi="Arial Narrow" w:cs="Arial"/>
          <w:sz w:val="20"/>
          <w:szCs w:val="20"/>
        </w:rPr>
      </w:pPr>
      <w:r w:rsidRPr="00901530">
        <w:rPr>
          <w:rFonts w:ascii="Arial Narrow" w:eastAsia="MS Mincho" w:hAnsi="Arial Narrow" w:cs="Arial"/>
          <w:sz w:val="20"/>
          <w:szCs w:val="20"/>
        </w:rPr>
        <w:t xml:space="preserve">No.67 </w:t>
      </w:r>
      <w:proofErr w:type="spellStart"/>
      <w:r w:rsidRPr="00901530">
        <w:rPr>
          <w:rFonts w:ascii="Arial Narrow" w:eastAsia="MS Mincho" w:hAnsi="Arial Narrow" w:cs="Arial"/>
          <w:sz w:val="20"/>
          <w:szCs w:val="20"/>
        </w:rPr>
        <w:t>ELIMINADO_el_nombre_de_la_parte_tercera_interesada</w:t>
      </w:r>
      <w:proofErr w:type="spellEnd"/>
      <w:r w:rsidRPr="00901530">
        <w:rPr>
          <w:rFonts w:ascii="Arial Narrow" w:eastAsia="MS Mincho" w:hAnsi="Arial Narrow" w:cs="Arial"/>
          <w:sz w:val="20"/>
          <w:szCs w:val="20"/>
        </w:rPr>
        <w:t xml:space="preserve"> en 1 </w:t>
      </w:r>
      <w:proofErr w:type="spellStart"/>
      <w:r w:rsidRPr="00901530">
        <w:rPr>
          <w:rFonts w:ascii="Arial Narrow" w:eastAsia="MS Mincho" w:hAnsi="Arial Narrow" w:cs="Arial"/>
          <w:sz w:val="20"/>
          <w:szCs w:val="20"/>
        </w:rPr>
        <w:t>renglon</w:t>
      </w:r>
      <w:proofErr w:type="spellEnd"/>
      <w:r w:rsidRPr="00901530">
        <w:rPr>
          <w:rFonts w:ascii="Arial Narrow" w:eastAsia="MS Mincho"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4D22078" w14:textId="355DDE32" w:rsidR="00FF660D" w:rsidRPr="00B41AA3" w:rsidRDefault="00FF660D" w:rsidP="00B41AA3">
      <w:pPr>
        <w:spacing w:line="240" w:lineRule="auto"/>
        <w:jc w:val="both"/>
        <w:rPr>
          <w:rFonts w:ascii="Arial" w:eastAsia="MS Mincho" w:hAnsi="Arial" w:cs="Arial"/>
          <w:b/>
          <w:bCs/>
          <w:sz w:val="20"/>
          <w:szCs w:val="20"/>
        </w:rPr>
      </w:pPr>
    </w:p>
    <w:sectPr w:rsidR="00FF660D" w:rsidRPr="00B41AA3" w:rsidSect="00B41AA3">
      <w:footerReference w:type="default" r:id="rId15"/>
      <w:pgSz w:w="12240" w:h="18720" w:code="14"/>
      <w:pgMar w:top="1418" w:right="1418" w:bottom="1418" w:left="2835"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0C95" w14:textId="77777777" w:rsidR="00F5277C" w:rsidRDefault="00F5277C" w:rsidP="00296E10">
      <w:pPr>
        <w:spacing w:after="0" w:line="240" w:lineRule="auto"/>
      </w:pPr>
      <w:r>
        <w:separator/>
      </w:r>
    </w:p>
  </w:endnote>
  <w:endnote w:type="continuationSeparator" w:id="0">
    <w:p w14:paraId="4B7D37EA" w14:textId="77777777" w:rsidR="00F5277C" w:rsidRDefault="00F5277C" w:rsidP="0029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06E9" w14:textId="3890C1D9" w:rsidR="00901530" w:rsidRDefault="00901530" w:rsidP="002D2BDE">
    <w:pPr>
      <w:jc w:val="center"/>
      <w:rPr>
        <w:rFonts w:ascii="Arial" w:hAnsi="Arial" w:cs="Arial"/>
        <w:sz w:val="20"/>
        <w:szCs w:val="28"/>
      </w:rPr>
    </w:pPr>
    <w:r w:rsidRPr="00B409DF">
      <w:rPr>
        <w:rFonts w:ascii="Arial" w:hAnsi="Arial" w:cs="Arial"/>
      </w:rPr>
      <w:fldChar w:fldCharType="begin"/>
    </w:r>
    <w:r w:rsidRPr="00B409DF">
      <w:rPr>
        <w:rFonts w:ascii="Arial" w:hAnsi="Arial" w:cs="Arial"/>
      </w:rPr>
      <w:instrText xml:space="preserve"> PAGE   \* MERGEFORMAT </w:instrText>
    </w:r>
    <w:r w:rsidRPr="00B409DF">
      <w:rPr>
        <w:rFonts w:ascii="Arial" w:hAnsi="Arial" w:cs="Arial"/>
      </w:rPr>
      <w:fldChar w:fldCharType="separate"/>
    </w:r>
    <w:r>
      <w:rPr>
        <w:rFonts w:ascii="Arial" w:hAnsi="Arial" w:cs="Arial"/>
      </w:rPr>
      <w:t>2</w:t>
    </w:r>
    <w:r w:rsidRPr="00B409DF">
      <w:rPr>
        <w:rFonts w:ascii="Arial" w:hAnsi="Arial" w:cs="Arial"/>
      </w:rPr>
      <w:fldChar w:fldCharType="end"/>
    </w:r>
  </w:p>
  <w:p w14:paraId="7CE11A9C" w14:textId="61B7ABB4" w:rsidR="002D2BDE" w:rsidRPr="002D2BDE" w:rsidRDefault="002D2BDE" w:rsidP="002D2BDE">
    <w:pPr>
      <w:jc w:val="center"/>
      <w:rPr>
        <w:rFonts w:ascii="Arial" w:hAnsi="Arial" w:cs="Arial"/>
        <w:sz w:val="20"/>
        <w:szCs w:val="28"/>
      </w:rPr>
    </w:pPr>
    <w:r w:rsidRPr="002D2BDE">
      <w:rPr>
        <w:rFonts w:ascii="Arial" w:hAnsi="Arial" w:cs="Arial"/>
        <w:sz w:val="20"/>
        <w:szCs w:val="28"/>
      </w:rPr>
      <w:t>___________________________________</w:t>
    </w:r>
  </w:p>
  <w:p w14:paraId="7F2D5D5C" w14:textId="77777777" w:rsidR="002D2BDE" w:rsidRPr="002D2BDE" w:rsidRDefault="002D2BDE" w:rsidP="002D2BDE">
    <w:pPr>
      <w:jc w:val="center"/>
      <w:rPr>
        <w:rFonts w:ascii="Arial" w:hAnsi="Arial" w:cs="Arial"/>
        <w:sz w:val="20"/>
        <w:szCs w:val="28"/>
      </w:rPr>
    </w:pPr>
    <w:r w:rsidRPr="002D2BDE">
      <w:rPr>
        <w:rFonts w:ascii="Arial" w:hAnsi="Arial" w:cs="Arial"/>
        <w:sz w:val="20"/>
        <w:szCs w:val="28"/>
      </w:rPr>
      <w:t xml:space="preserve">Documento para versión electrónica. </w:t>
    </w:r>
  </w:p>
  <w:p w14:paraId="2C6C0689" w14:textId="0A638A29" w:rsidR="004D109C" w:rsidRPr="002D2BDE" w:rsidRDefault="002D2BDE" w:rsidP="002D2BDE">
    <w:pPr>
      <w:jc w:val="center"/>
      <w:rPr>
        <w:sz w:val="20"/>
      </w:rPr>
    </w:pPr>
    <w:r w:rsidRPr="002D2BDE">
      <w:rPr>
        <w:rFonts w:ascii="Arial" w:hAnsi="Arial" w:cs="Arial"/>
        <w:sz w:val="20"/>
        <w:szCs w:val="28"/>
      </w:rPr>
      <w:t xml:space="preserve"> El documento fue testado con el Programa 'ELIDA' Eliminador de Datos Judicial del Supremo Tribunal de Justicia del Estado de Jalisco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044D" w14:textId="77777777" w:rsidR="004D109C" w:rsidRDefault="004D109C" w:rsidP="0064131F">
    <w:pPr>
      <w:pStyle w:val="Piedepgina"/>
      <w:tabs>
        <w:tab w:val="clear" w:pos="4419"/>
        <w:tab w:val="clear" w:pos="8838"/>
        <w:tab w:val="left" w:pos="1640"/>
      </w:tabs>
    </w:pPr>
    <w:r>
      <w:tab/>
    </w:r>
  </w:p>
  <w:p w14:paraId="0C28E2E8" w14:textId="77777777" w:rsidR="004D109C" w:rsidRDefault="004D109C">
    <w:pPr>
      <w:pStyle w:val="Piedepgina"/>
    </w:pPr>
  </w:p>
  <w:p w14:paraId="17958519" w14:textId="77777777" w:rsidR="004D109C" w:rsidRDefault="004D10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F7CB" w14:textId="7514D089" w:rsidR="00901530" w:rsidRDefault="00901530" w:rsidP="00901530">
    <w:pPr>
      <w:rPr>
        <w:rFonts w:ascii="Arial" w:hAnsi="Arial" w:cs="Arial"/>
        <w:sz w:val="20"/>
        <w:szCs w:val="28"/>
      </w:rPr>
    </w:pPr>
  </w:p>
  <w:p w14:paraId="3C79FB6A" w14:textId="77777777" w:rsidR="00901530" w:rsidRPr="002D2BDE" w:rsidRDefault="00901530" w:rsidP="002D2BDE">
    <w:pPr>
      <w:jc w:val="center"/>
      <w:rPr>
        <w:rFonts w:ascii="Arial" w:hAnsi="Arial" w:cs="Arial"/>
        <w:sz w:val="20"/>
        <w:szCs w:val="28"/>
      </w:rPr>
    </w:pPr>
    <w:r w:rsidRPr="002D2BDE">
      <w:rPr>
        <w:rFonts w:ascii="Arial" w:hAnsi="Arial" w:cs="Arial"/>
        <w:sz w:val="20"/>
        <w:szCs w:val="28"/>
      </w:rPr>
      <w:t>___________________________________</w:t>
    </w:r>
  </w:p>
  <w:p w14:paraId="2EAEF517" w14:textId="77777777" w:rsidR="00901530" w:rsidRPr="002D2BDE" w:rsidRDefault="00901530" w:rsidP="002D2BDE">
    <w:pPr>
      <w:jc w:val="center"/>
      <w:rPr>
        <w:rFonts w:ascii="Arial" w:hAnsi="Arial" w:cs="Arial"/>
        <w:sz w:val="20"/>
        <w:szCs w:val="28"/>
      </w:rPr>
    </w:pPr>
    <w:r w:rsidRPr="002D2BDE">
      <w:rPr>
        <w:rFonts w:ascii="Arial" w:hAnsi="Arial" w:cs="Arial"/>
        <w:sz w:val="20"/>
        <w:szCs w:val="28"/>
      </w:rPr>
      <w:t xml:space="preserve">Documento para versión electrónica. </w:t>
    </w:r>
  </w:p>
  <w:p w14:paraId="08FD3632" w14:textId="77777777" w:rsidR="00901530" w:rsidRPr="002D2BDE" w:rsidRDefault="00901530" w:rsidP="002D2BDE">
    <w:pPr>
      <w:jc w:val="center"/>
      <w:rPr>
        <w:sz w:val="20"/>
      </w:rPr>
    </w:pPr>
    <w:r w:rsidRPr="002D2BDE">
      <w:rPr>
        <w:rFonts w:ascii="Arial" w:hAnsi="Arial" w:cs="Arial"/>
        <w:sz w:val="20"/>
        <w:szCs w:val="28"/>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E435" w14:textId="77777777" w:rsidR="00F5277C" w:rsidRDefault="00F5277C" w:rsidP="00296E10">
      <w:pPr>
        <w:spacing w:after="0" w:line="240" w:lineRule="auto"/>
      </w:pPr>
      <w:r>
        <w:separator/>
      </w:r>
    </w:p>
  </w:footnote>
  <w:footnote w:type="continuationSeparator" w:id="0">
    <w:p w14:paraId="1BD9F578" w14:textId="77777777" w:rsidR="00F5277C" w:rsidRDefault="00F5277C" w:rsidP="00296E10">
      <w:pPr>
        <w:spacing w:after="0" w:line="240" w:lineRule="auto"/>
      </w:pPr>
      <w:r>
        <w:continuationSeparator/>
      </w:r>
    </w:p>
  </w:footnote>
  <w:footnote w:id="1">
    <w:p w14:paraId="5D835073"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En lo sucesivo, Tribunal Electoral y/o órgano jurisdiccional.</w:t>
      </w:r>
    </w:p>
  </w:footnote>
  <w:footnote w:id="2">
    <w:p w14:paraId="11B226E5" w14:textId="3D38AAA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En lo subsecuente, autoridades responsables (cuando se señalen en conjunto) y/o Concejo Mayor y/o Concejo de Barrios.</w:t>
      </w:r>
    </w:p>
  </w:footnote>
  <w:footnote w:id="3">
    <w:p w14:paraId="3A08C412" w14:textId="77777777" w:rsidR="004D109C" w:rsidRPr="00A72625"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w:t>
      </w:r>
      <w:r w:rsidRPr="00A72625">
        <w:rPr>
          <w:rFonts w:ascii="Arial" w:hAnsi="Arial" w:cs="Arial"/>
          <w:sz w:val="18"/>
          <w:szCs w:val="18"/>
        </w:rPr>
        <w:t>En lo sucesivo, Sala Superior.</w:t>
      </w:r>
    </w:p>
  </w:footnote>
  <w:footnote w:id="4">
    <w:p w14:paraId="7D56BB48" w14:textId="77777777" w:rsidR="004D109C" w:rsidRPr="00A72625" w:rsidRDefault="004D109C" w:rsidP="007F517E">
      <w:pPr>
        <w:pStyle w:val="Textonotapie"/>
        <w:jc w:val="both"/>
        <w:rPr>
          <w:rFonts w:ascii="Arial" w:hAnsi="Arial" w:cs="Arial"/>
          <w:i/>
          <w:iCs/>
          <w:sz w:val="18"/>
          <w:szCs w:val="18"/>
        </w:rPr>
      </w:pPr>
      <w:r w:rsidRPr="00A72625">
        <w:rPr>
          <w:rStyle w:val="Refdenotaalpie"/>
          <w:rFonts w:ascii="Arial" w:hAnsi="Arial" w:cs="Arial"/>
          <w:sz w:val="18"/>
          <w:szCs w:val="18"/>
        </w:rPr>
        <w:footnoteRef/>
      </w:r>
      <w:r w:rsidRPr="00A72625">
        <w:rPr>
          <w:rFonts w:ascii="Arial" w:hAnsi="Arial" w:cs="Arial"/>
          <w:sz w:val="18"/>
          <w:szCs w:val="18"/>
        </w:rPr>
        <w:t xml:space="preserve"> Localizable en: </w:t>
      </w:r>
      <w:r w:rsidRPr="00A72625">
        <w:rPr>
          <w:rFonts w:ascii="Arial" w:hAnsi="Arial" w:cs="Arial"/>
          <w:i/>
          <w:iCs/>
          <w:sz w:val="18"/>
          <w:szCs w:val="18"/>
        </w:rPr>
        <w:t>https://www.te.gob.mx/buscador/</w:t>
      </w:r>
    </w:p>
  </w:footnote>
  <w:footnote w:id="5">
    <w:p w14:paraId="035BA3B5" w14:textId="5A4FCB8C" w:rsidR="004D109C" w:rsidRPr="00A72625" w:rsidRDefault="004D109C" w:rsidP="007F517E">
      <w:pPr>
        <w:pStyle w:val="Textonotapie"/>
        <w:jc w:val="both"/>
        <w:rPr>
          <w:rFonts w:ascii="Arial" w:hAnsi="Arial" w:cs="Arial"/>
          <w:sz w:val="18"/>
          <w:szCs w:val="18"/>
        </w:rPr>
      </w:pPr>
      <w:r w:rsidRPr="00A72625">
        <w:rPr>
          <w:rStyle w:val="Refdenotaalpie"/>
          <w:rFonts w:ascii="Arial" w:hAnsi="Arial" w:cs="Arial"/>
          <w:sz w:val="18"/>
          <w:szCs w:val="18"/>
        </w:rPr>
        <w:footnoteRef/>
      </w:r>
      <w:r w:rsidRPr="00A72625">
        <w:rPr>
          <w:rFonts w:ascii="Arial" w:hAnsi="Arial" w:cs="Arial"/>
          <w:sz w:val="18"/>
          <w:szCs w:val="18"/>
        </w:rPr>
        <w:t xml:space="preserve"> </w:t>
      </w:r>
      <w:r w:rsidR="002D2BDE" w:rsidRPr="002D2BDE">
        <w:rPr>
          <w:rFonts w:ascii="Arial" w:hAnsi="Arial" w:cs="Arial"/>
          <w:color w:val="FFFFFF"/>
          <w:sz w:val="18"/>
          <w:szCs w:val="18"/>
          <w:highlight w:val="darkCyan"/>
        </w:rPr>
        <w:t>[No.53]_ELIMINADO_el_Municipio_[28]</w:t>
      </w:r>
      <w:r w:rsidRPr="00A72625">
        <w:rPr>
          <w:rFonts w:ascii="Arial" w:hAnsi="Arial" w:cs="Arial"/>
          <w:sz w:val="18"/>
          <w:szCs w:val="18"/>
        </w:rPr>
        <w:t xml:space="preserve"> y/o comunidad de </w:t>
      </w:r>
      <w:r w:rsidR="002D2BDE" w:rsidRPr="002D2BDE">
        <w:rPr>
          <w:rFonts w:ascii="Arial" w:hAnsi="Arial" w:cs="Arial"/>
          <w:color w:val="FFFFFF"/>
          <w:sz w:val="18"/>
          <w:szCs w:val="18"/>
          <w:highlight w:val="darkCyan"/>
        </w:rPr>
        <w:t>[No.54]_ELIMINADO_el_Municipio_[28]</w:t>
      </w:r>
      <w:r w:rsidRPr="00A72625">
        <w:rPr>
          <w:rFonts w:ascii="Arial" w:hAnsi="Arial" w:cs="Arial"/>
          <w:sz w:val="18"/>
          <w:szCs w:val="18"/>
        </w:rPr>
        <w:t>.</w:t>
      </w:r>
    </w:p>
  </w:footnote>
  <w:footnote w:id="6">
    <w:p w14:paraId="1F759EA1" w14:textId="6BF66B1E" w:rsidR="00A72625" w:rsidRPr="00A72625" w:rsidRDefault="00A72625">
      <w:pPr>
        <w:pStyle w:val="Textonotapie"/>
        <w:rPr>
          <w:rFonts w:ascii="Arial" w:hAnsi="Arial" w:cs="Arial"/>
          <w:sz w:val="18"/>
          <w:szCs w:val="18"/>
        </w:rPr>
      </w:pPr>
      <w:r w:rsidRPr="00A72625">
        <w:rPr>
          <w:rStyle w:val="Refdenotaalpie"/>
          <w:rFonts w:ascii="Arial" w:hAnsi="Arial" w:cs="Arial"/>
          <w:sz w:val="18"/>
          <w:szCs w:val="18"/>
        </w:rPr>
        <w:footnoteRef/>
      </w:r>
      <w:r w:rsidRPr="00A72625">
        <w:rPr>
          <w:rFonts w:ascii="Arial" w:hAnsi="Arial" w:cs="Arial"/>
          <w:sz w:val="18"/>
          <w:szCs w:val="18"/>
        </w:rPr>
        <w:t xml:space="preserve"> En adelante IEM.</w:t>
      </w:r>
    </w:p>
  </w:footnote>
  <w:footnote w:id="7">
    <w:p w14:paraId="4ADE3773" w14:textId="77777777" w:rsidR="004D109C" w:rsidRPr="00A72625" w:rsidRDefault="004D109C" w:rsidP="007F517E">
      <w:pPr>
        <w:pStyle w:val="Textonotapie"/>
        <w:jc w:val="both"/>
        <w:rPr>
          <w:rFonts w:ascii="Arial" w:hAnsi="Arial" w:cs="Arial"/>
          <w:sz w:val="18"/>
          <w:szCs w:val="18"/>
        </w:rPr>
      </w:pPr>
      <w:r w:rsidRPr="00A72625">
        <w:rPr>
          <w:rStyle w:val="Refdenotaalpie"/>
          <w:rFonts w:ascii="Arial" w:hAnsi="Arial" w:cs="Arial"/>
          <w:sz w:val="18"/>
          <w:szCs w:val="18"/>
        </w:rPr>
        <w:footnoteRef/>
      </w:r>
      <w:r w:rsidRPr="00A72625">
        <w:rPr>
          <w:rFonts w:ascii="Arial" w:hAnsi="Arial" w:cs="Arial"/>
          <w:sz w:val="18"/>
          <w:szCs w:val="18"/>
        </w:rPr>
        <w:t xml:space="preserve"> Constitución Federal.</w:t>
      </w:r>
    </w:p>
  </w:footnote>
  <w:footnote w:id="8">
    <w:p w14:paraId="4A0203BA"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Acta localizable en la foja 08.</w:t>
      </w:r>
    </w:p>
  </w:footnote>
  <w:footnote w:id="9">
    <w:p w14:paraId="4A55E550" w14:textId="420A703A"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Localizable en: </w:t>
      </w:r>
      <w:r w:rsidR="002D2BDE" w:rsidRPr="002D2BDE">
        <w:rPr>
          <w:rFonts w:ascii="Arial" w:hAnsi="Arial" w:cs="Arial"/>
          <w:i/>
          <w:iCs/>
          <w:color w:val="FFFFFF"/>
          <w:sz w:val="18"/>
          <w:szCs w:val="18"/>
          <w:highlight w:val="darkCyan"/>
        </w:rPr>
        <w:t>[No.55]_</w:t>
      </w:r>
      <w:r w:rsidR="002D2BDE" w:rsidRPr="002D2BDE">
        <w:rPr>
          <w:rFonts w:ascii="Arial" w:hAnsi="Arial" w:cs="Arial"/>
          <w:i/>
          <w:iCs/>
          <w:color w:val="FFFFFF"/>
          <w:sz w:val="18"/>
          <w:szCs w:val="18"/>
          <w:highlight w:val="darkCyan"/>
        </w:rPr>
        <w:t>ELIMINADO_Enlace_electrónico_y/o_título_de_nota_[217]</w:t>
      </w:r>
    </w:p>
  </w:footnote>
  <w:footnote w:id="10">
    <w:p w14:paraId="5C4B19BC"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Foja 07.</w:t>
      </w:r>
    </w:p>
  </w:footnote>
  <w:footnote w:id="11">
    <w:p w14:paraId="5EC02FB6" w14:textId="5DB80BCD" w:rsidR="004D109C" w:rsidRPr="00421143" w:rsidRDefault="004D109C" w:rsidP="00185FBF">
      <w:pPr>
        <w:pStyle w:val="Textonotapie"/>
        <w:jc w:val="both"/>
        <w:rPr>
          <w:rFonts w:ascii="Arial" w:hAnsi="Arial" w:cs="Arial"/>
          <w:sz w:val="18"/>
          <w:szCs w:val="18"/>
        </w:rPr>
      </w:pPr>
      <w:r w:rsidRPr="00E2301F">
        <w:rPr>
          <w:rStyle w:val="Refdenotaalpie"/>
          <w:rFonts w:ascii="Arial" w:hAnsi="Arial" w:cs="Arial"/>
          <w:sz w:val="18"/>
          <w:szCs w:val="18"/>
        </w:rPr>
        <w:footnoteRef/>
      </w:r>
      <w:r w:rsidRPr="00E2301F">
        <w:rPr>
          <w:rFonts w:ascii="Arial" w:hAnsi="Arial" w:cs="Arial"/>
          <w:sz w:val="18"/>
          <w:szCs w:val="18"/>
        </w:rPr>
        <w:t xml:space="preserve"> En adelante, todas las fechas corresponden al dos mil </w:t>
      </w:r>
      <w:r w:rsidR="004E113F" w:rsidRPr="00E2301F">
        <w:rPr>
          <w:rFonts w:ascii="Arial" w:hAnsi="Arial" w:cs="Arial"/>
          <w:sz w:val="18"/>
          <w:szCs w:val="18"/>
        </w:rPr>
        <w:t>veintiséis</w:t>
      </w:r>
      <w:r w:rsidRPr="00E2301F">
        <w:rPr>
          <w:rFonts w:ascii="Arial" w:hAnsi="Arial" w:cs="Arial"/>
          <w:sz w:val="18"/>
          <w:szCs w:val="18"/>
        </w:rPr>
        <w:t>, salvo se</w:t>
      </w:r>
      <w:r w:rsidRPr="00421143">
        <w:rPr>
          <w:rFonts w:ascii="Arial" w:hAnsi="Arial" w:cs="Arial"/>
          <w:sz w:val="18"/>
          <w:szCs w:val="18"/>
        </w:rPr>
        <w:t>ñalamiento expreso.</w:t>
      </w:r>
    </w:p>
  </w:footnote>
  <w:footnote w:id="12">
    <w:p w14:paraId="2A286B5F" w14:textId="595453C6"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Foja </w:t>
      </w:r>
      <w:r>
        <w:rPr>
          <w:rFonts w:ascii="Arial" w:hAnsi="Arial" w:cs="Arial"/>
          <w:sz w:val="18"/>
          <w:szCs w:val="18"/>
        </w:rPr>
        <w:t>18</w:t>
      </w:r>
      <w:r w:rsidRPr="00421143">
        <w:rPr>
          <w:rFonts w:ascii="Arial" w:hAnsi="Arial" w:cs="Arial"/>
          <w:sz w:val="18"/>
          <w:szCs w:val="18"/>
        </w:rPr>
        <w:t>.</w:t>
      </w:r>
    </w:p>
  </w:footnote>
  <w:footnote w:id="13">
    <w:p w14:paraId="6BABED1B"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Ello, acorde a los Lineamientos del Tribunal Electoral del Estado de Michoacán para el Uso de Tecnologías de la Información y Comunicación en las Sesiones, Reuniones, Recepción de Medios de Impugnación y Procedimientos, Promociones y Notificaciones. En adelante, Lineamientos del Tribunal.</w:t>
      </w:r>
    </w:p>
  </w:footnote>
  <w:footnote w:id="14">
    <w:p w14:paraId="3DB41D98" w14:textId="24198184"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Ratificación que consta en el acta, la cual obra en fojas </w:t>
      </w:r>
      <w:r>
        <w:rPr>
          <w:rFonts w:ascii="Arial" w:hAnsi="Arial" w:cs="Arial"/>
          <w:sz w:val="18"/>
          <w:szCs w:val="18"/>
        </w:rPr>
        <w:t>35 y 36</w:t>
      </w:r>
      <w:r w:rsidRPr="00421143">
        <w:rPr>
          <w:rFonts w:ascii="Arial" w:hAnsi="Arial" w:cs="Arial"/>
          <w:sz w:val="18"/>
          <w:szCs w:val="18"/>
        </w:rPr>
        <w:t xml:space="preserve">. </w:t>
      </w:r>
    </w:p>
  </w:footnote>
  <w:footnote w:id="15">
    <w:p w14:paraId="41E02291" w14:textId="061A3962"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Foja </w:t>
      </w:r>
      <w:r>
        <w:rPr>
          <w:rFonts w:ascii="Arial" w:hAnsi="Arial" w:cs="Arial"/>
          <w:sz w:val="18"/>
          <w:szCs w:val="18"/>
        </w:rPr>
        <w:t>37</w:t>
      </w:r>
      <w:r w:rsidRPr="00421143">
        <w:rPr>
          <w:rFonts w:ascii="Arial" w:hAnsi="Arial" w:cs="Arial"/>
          <w:sz w:val="18"/>
          <w:szCs w:val="18"/>
        </w:rPr>
        <w:t>.</w:t>
      </w:r>
    </w:p>
  </w:footnote>
  <w:footnote w:id="16">
    <w:p w14:paraId="094AD402" w14:textId="77777777" w:rsidR="002600F6" w:rsidRPr="00297421" w:rsidRDefault="002600F6" w:rsidP="002600F6">
      <w:pPr>
        <w:pStyle w:val="Textonotapie"/>
        <w:jc w:val="both"/>
        <w:rPr>
          <w:rFonts w:ascii="Arial" w:hAnsi="Arial" w:cs="Arial"/>
          <w:sz w:val="18"/>
          <w:szCs w:val="18"/>
        </w:rPr>
      </w:pPr>
      <w:r w:rsidRPr="00297421">
        <w:rPr>
          <w:rStyle w:val="Refdenotaalpie"/>
          <w:rFonts w:ascii="Arial" w:hAnsi="Arial" w:cs="Arial"/>
          <w:sz w:val="18"/>
          <w:szCs w:val="18"/>
        </w:rPr>
        <w:footnoteRef/>
      </w:r>
      <w:r w:rsidRPr="00297421">
        <w:rPr>
          <w:rFonts w:ascii="Arial" w:hAnsi="Arial" w:cs="Arial"/>
          <w:sz w:val="18"/>
          <w:szCs w:val="18"/>
        </w:rPr>
        <w:t xml:space="preserve"> En adelante SCJN.</w:t>
      </w:r>
    </w:p>
  </w:footnote>
  <w:footnote w:id="17">
    <w:p w14:paraId="16B3FCF0" w14:textId="77777777" w:rsidR="002600F6" w:rsidRPr="00AC2C3A" w:rsidRDefault="002600F6" w:rsidP="002600F6">
      <w:pPr>
        <w:pStyle w:val="Textonotapie"/>
        <w:jc w:val="both"/>
      </w:pPr>
      <w:r w:rsidRPr="00BD6205">
        <w:rPr>
          <w:rStyle w:val="Refdenotaalpie"/>
          <w:rFonts w:ascii="Arial" w:hAnsi="Arial" w:cs="Arial"/>
          <w:sz w:val="18"/>
          <w:szCs w:val="18"/>
        </w:rPr>
        <w:footnoteRef/>
      </w:r>
      <w:r w:rsidRPr="00BD6205">
        <w:rPr>
          <w:rFonts w:ascii="Arial" w:hAnsi="Arial" w:cs="Arial"/>
          <w:sz w:val="18"/>
          <w:szCs w:val="18"/>
        </w:rPr>
        <w:t xml:space="preserve"> En adelante Sala Superior.</w:t>
      </w:r>
    </w:p>
  </w:footnote>
  <w:footnote w:id="18">
    <w:p w14:paraId="11FB3D1C" w14:textId="77777777" w:rsidR="002600F6" w:rsidRPr="00B41AA3" w:rsidRDefault="002600F6" w:rsidP="002600F6">
      <w:pPr>
        <w:pStyle w:val="Textonotapie"/>
        <w:jc w:val="both"/>
        <w:rPr>
          <w:rFonts w:ascii="Arial" w:hAnsi="Arial" w:cs="Arial"/>
          <w:sz w:val="18"/>
          <w:szCs w:val="18"/>
        </w:rPr>
      </w:pPr>
      <w:r>
        <w:rPr>
          <w:rStyle w:val="Refdenotaalpie"/>
        </w:rPr>
        <w:footnoteRef/>
      </w:r>
      <w:r>
        <w:t xml:space="preserve"> </w:t>
      </w:r>
      <w:r w:rsidRPr="00B41AA3">
        <w:rPr>
          <w:rFonts w:ascii="Arial" w:hAnsi="Arial" w:cs="Arial"/>
          <w:sz w:val="18"/>
          <w:szCs w:val="18"/>
        </w:rPr>
        <w:t xml:space="preserve">Jurisprudencia 10/2014, intitulada: </w:t>
      </w:r>
      <w:r w:rsidRPr="00B41AA3">
        <w:rPr>
          <w:rFonts w:ascii="Arial" w:hAnsi="Arial" w:cs="Arial"/>
          <w:i/>
          <w:iCs/>
          <w:color w:val="000000"/>
          <w:sz w:val="18"/>
          <w:szCs w:val="18"/>
          <w:lang w:eastAsia="es-MX"/>
        </w:rPr>
        <w:t>COMUNIDADES INDÍGENAS. DEBERES ESPECÍFICOS DE LAS AUTORIDADES JURISDICCIONALES EN CONTEXTOS DE CONFLICTOS COMUNITARIOS (LEGISLACION DE OAXACA)</w:t>
      </w:r>
      <w:r w:rsidRPr="00B41AA3">
        <w:rPr>
          <w:rFonts w:ascii="Arial" w:hAnsi="Arial" w:cs="Arial"/>
          <w:color w:val="000000"/>
          <w:sz w:val="18"/>
          <w:szCs w:val="18"/>
          <w:lang w:eastAsia="es-MX"/>
        </w:rPr>
        <w:t>. Visible en: Gaceta de Jurisprudencia y Tesis en materia electoral, Tribunal Electoral del Poder Judicial de la Federación</w:t>
      </w:r>
      <w:r w:rsidRPr="00B41AA3">
        <w:rPr>
          <w:rFonts w:ascii="Arial" w:hAnsi="Arial" w:cs="Arial"/>
          <w:i/>
          <w:iCs/>
          <w:color w:val="000000"/>
          <w:sz w:val="18"/>
          <w:szCs w:val="18"/>
          <w:lang w:eastAsia="es-MX"/>
        </w:rPr>
        <w:t>, </w:t>
      </w:r>
      <w:r w:rsidRPr="00B41AA3">
        <w:rPr>
          <w:rFonts w:ascii="Arial" w:hAnsi="Arial" w:cs="Arial"/>
          <w:color w:val="000000"/>
          <w:sz w:val="18"/>
          <w:szCs w:val="18"/>
          <w:lang w:eastAsia="es-MX"/>
        </w:rPr>
        <w:t>Año 7, Número 14, 2014, páginas 14 y 15.</w:t>
      </w:r>
    </w:p>
  </w:footnote>
  <w:footnote w:id="19">
    <w:p w14:paraId="3C701A8D" w14:textId="44551937" w:rsidR="00766D27" w:rsidRPr="002600F6" w:rsidRDefault="00766D27" w:rsidP="00766D27">
      <w:pPr>
        <w:pStyle w:val="Textonotapie"/>
        <w:jc w:val="both"/>
        <w:rPr>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Aunado a lo estipulado en </w:t>
      </w:r>
      <w:r w:rsidRPr="00B41AA3">
        <w:rPr>
          <w:rFonts w:ascii="Arial" w:eastAsia="Arial" w:hAnsi="Arial" w:cs="Arial"/>
          <w:sz w:val="18"/>
          <w:szCs w:val="18"/>
          <w:lang w:val="es-ES"/>
        </w:rPr>
        <w:t>los artículos 98 A de la Constitución Política del Estado Libre y Soberano de Michoacán de Ocampo; 60, 64 fracción XIII, y 66 fracciones II y III del Código Electoral del Estado de Michoacán de Ocampo; y 5, 73, 74 inciso c) y 76, de la Ley de Justicia en Materia Electoral y de Participación Ciudadana del Estado de Michoacán de Ocampo</w:t>
      </w:r>
      <w:r>
        <w:rPr>
          <w:rFonts w:ascii="Arial" w:eastAsia="Arial" w:hAnsi="Arial" w:cs="Arial"/>
          <w:sz w:val="18"/>
          <w:szCs w:val="18"/>
          <w:lang w:val="es-ES"/>
        </w:rPr>
        <w:t>.</w:t>
      </w:r>
    </w:p>
  </w:footnote>
  <w:footnote w:id="20">
    <w:p w14:paraId="334E50E7" w14:textId="53716544"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Acorde al Protocolo para Juzgar con Perspectiva de Género emitido por la Suprema Corte de Justicia de la Nación; así como el Protocolo para Juzgar con Perspectiva Intercultural: Personas, Pueblos y Comunidades Indígenas de la Suprema Corte de la Justicia de la Unión.</w:t>
      </w:r>
    </w:p>
  </w:footnote>
  <w:footnote w:id="21">
    <w:p w14:paraId="5E8277A6" w14:textId="77777777" w:rsidR="004D109C" w:rsidRPr="00421143" w:rsidRDefault="004D109C" w:rsidP="007F517E">
      <w:pPr>
        <w:pStyle w:val="Textonotapie"/>
        <w:jc w:val="both"/>
        <w:rPr>
          <w:rFonts w:ascii="Arial" w:hAnsi="Arial" w:cs="Arial"/>
          <w:sz w:val="18"/>
          <w:szCs w:val="18"/>
          <w:lang w:val="es-ES"/>
        </w:rPr>
      </w:pPr>
      <w:r w:rsidRPr="00421143">
        <w:rPr>
          <w:rStyle w:val="Refdenotaalpie"/>
          <w:rFonts w:ascii="Arial" w:hAnsi="Arial" w:cs="Arial"/>
          <w:sz w:val="18"/>
          <w:szCs w:val="18"/>
        </w:rPr>
        <w:footnoteRef/>
      </w:r>
      <w:r w:rsidRPr="00421143">
        <w:rPr>
          <w:rFonts w:ascii="Arial" w:hAnsi="Arial" w:cs="Arial"/>
          <w:sz w:val="18"/>
          <w:szCs w:val="18"/>
        </w:rPr>
        <w:t xml:space="preserve"> Constitución Federal.</w:t>
      </w:r>
    </w:p>
  </w:footnote>
  <w:footnote w:id="22">
    <w:p w14:paraId="4E34F957" w14:textId="77777777" w:rsidR="004D109C" w:rsidRPr="00421143" w:rsidRDefault="004D109C" w:rsidP="007F517E">
      <w:pPr>
        <w:pStyle w:val="Textonotapie"/>
        <w:jc w:val="both"/>
        <w:rPr>
          <w:rFonts w:ascii="Arial" w:hAnsi="Arial" w:cs="Arial"/>
          <w:sz w:val="18"/>
          <w:szCs w:val="18"/>
          <w:lang w:val="es-ES"/>
        </w:rPr>
      </w:pPr>
      <w:r w:rsidRPr="00421143">
        <w:rPr>
          <w:rStyle w:val="Refdenotaalpie"/>
          <w:rFonts w:ascii="Arial" w:hAnsi="Arial" w:cs="Arial"/>
          <w:sz w:val="18"/>
          <w:szCs w:val="18"/>
        </w:rPr>
        <w:footnoteRef/>
      </w:r>
      <w:r w:rsidRPr="00421143">
        <w:rPr>
          <w:rFonts w:ascii="Arial" w:hAnsi="Arial" w:cs="Arial"/>
          <w:sz w:val="18"/>
          <w:szCs w:val="18"/>
        </w:rPr>
        <w:t xml:space="preserve"> </w:t>
      </w:r>
      <w:r w:rsidRPr="00421143">
        <w:rPr>
          <w:rFonts w:ascii="Arial" w:hAnsi="Arial" w:cs="Arial"/>
          <w:sz w:val="18"/>
          <w:szCs w:val="18"/>
          <w:lang w:val="es-ES"/>
        </w:rPr>
        <w:t>Con base en la jurisprudencia 19/2018 de la Sala Superior de rubro</w:t>
      </w:r>
      <w:r w:rsidRPr="00421143">
        <w:rPr>
          <w:rFonts w:ascii="Arial" w:hAnsi="Arial" w:cs="Arial"/>
          <w:sz w:val="18"/>
          <w:szCs w:val="18"/>
        </w:rPr>
        <w:t>:</w:t>
      </w:r>
      <w:r w:rsidRPr="00421143">
        <w:rPr>
          <w:rFonts w:ascii="Arial" w:hAnsi="Arial" w:cs="Arial"/>
          <w:sz w:val="18"/>
          <w:szCs w:val="18"/>
          <w:lang w:val="es-ES"/>
        </w:rPr>
        <w:t xml:space="preserve"> </w:t>
      </w:r>
      <w:r w:rsidRPr="00421143">
        <w:rPr>
          <w:rFonts w:ascii="Arial" w:hAnsi="Arial" w:cs="Arial"/>
          <w:i/>
          <w:iCs/>
          <w:sz w:val="18"/>
          <w:szCs w:val="18"/>
          <w:lang w:val="es-ES"/>
        </w:rPr>
        <w:t>JUZGAR CON PERSPECTIVA INTERCULTURAL. ELEMENTOS MÍNIMOS PARA SU APLICACIÓN EN MATERIA ELECTORAL,</w:t>
      </w:r>
      <w:r w:rsidRPr="00421143">
        <w:rPr>
          <w:rFonts w:ascii="Arial" w:hAnsi="Arial" w:cs="Arial"/>
          <w:sz w:val="18"/>
          <w:szCs w:val="18"/>
          <w:lang w:val="es-ES"/>
        </w:rPr>
        <w:t xml:space="preserve"> publicada en </w:t>
      </w:r>
      <w:r w:rsidRPr="00421143">
        <w:rPr>
          <w:rFonts w:ascii="Arial" w:hAnsi="Arial" w:cs="Arial"/>
          <w:sz w:val="18"/>
          <w:szCs w:val="18"/>
          <w:shd w:val="clear" w:color="auto" w:fill="FFFFFF"/>
        </w:rPr>
        <w:t>Gaceta de Jurisprudencia y Tesis en materia electoral, Tribunal Electoral del Poder Judicial de la Federación, año 11, número 22, 2018 (dos mil dieciocho), páginas 18 y 19.</w:t>
      </w:r>
      <w:r w:rsidRPr="00421143">
        <w:rPr>
          <w:rFonts w:ascii="Arial" w:hAnsi="Arial" w:cs="Arial"/>
          <w:sz w:val="18"/>
          <w:szCs w:val="18"/>
          <w:lang w:val="es-ES"/>
        </w:rPr>
        <w:t xml:space="preserve"> </w:t>
      </w:r>
    </w:p>
  </w:footnote>
  <w:footnote w:id="23">
    <w:p w14:paraId="1F4B50C6" w14:textId="46E49E9C" w:rsidR="004D109C" w:rsidRPr="00421143" w:rsidRDefault="004D109C" w:rsidP="007F517E">
      <w:pPr>
        <w:pStyle w:val="Textonotapie"/>
        <w:jc w:val="both"/>
        <w:rPr>
          <w:rFonts w:ascii="Arial" w:hAnsi="Arial" w:cs="Arial"/>
          <w:sz w:val="18"/>
          <w:szCs w:val="18"/>
          <w:lang w:val="es-ES"/>
        </w:rPr>
      </w:pPr>
      <w:r w:rsidRPr="00421143">
        <w:rPr>
          <w:rStyle w:val="Refdenotaalpie"/>
          <w:rFonts w:ascii="Arial" w:hAnsi="Arial" w:cs="Arial"/>
          <w:sz w:val="18"/>
          <w:szCs w:val="18"/>
        </w:rPr>
        <w:footnoteRef/>
      </w:r>
      <w:r w:rsidRPr="00421143">
        <w:rPr>
          <w:rFonts w:ascii="Arial" w:hAnsi="Arial" w:cs="Arial"/>
          <w:sz w:val="18"/>
          <w:szCs w:val="18"/>
          <w:lang w:val="es-ES"/>
        </w:rPr>
        <w:t xml:space="preserve"> Véase en el enlace: </w:t>
      </w:r>
    </w:p>
    <w:p w14:paraId="7E90DDA3" w14:textId="27667999" w:rsidR="004D109C" w:rsidRPr="00421143" w:rsidRDefault="004D109C" w:rsidP="007F517E">
      <w:pPr>
        <w:pStyle w:val="Textonotapie"/>
        <w:jc w:val="both"/>
        <w:rPr>
          <w:rFonts w:ascii="Arial" w:hAnsi="Arial" w:cs="Arial"/>
          <w:i/>
          <w:iCs/>
          <w:sz w:val="18"/>
          <w:szCs w:val="18"/>
          <w:lang w:val="es-ES"/>
        </w:rPr>
      </w:pPr>
      <w:r w:rsidRPr="00421143">
        <w:rPr>
          <w:rFonts w:ascii="Arial" w:hAnsi="Arial" w:cs="Arial"/>
          <w:i/>
          <w:iCs/>
          <w:sz w:val="18"/>
          <w:szCs w:val="18"/>
          <w:lang w:val="es-ES"/>
        </w:rPr>
        <w:t>https://www.scjn.gob.mx/derechos-humanos/sites/default/files/protocolos/archivos/2022-01/Protocolo%20para%20juzgar%20con%20perspectiva%20de%20genero_2022.pdf</w:t>
      </w:r>
    </w:p>
  </w:footnote>
  <w:footnote w:id="24">
    <w:p w14:paraId="614E56DF" w14:textId="77777777" w:rsidR="004D109C" w:rsidRPr="00421143" w:rsidRDefault="004D109C" w:rsidP="007F517E">
      <w:pPr>
        <w:pStyle w:val="Textonotapie"/>
        <w:jc w:val="both"/>
        <w:rPr>
          <w:rFonts w:ascii="Arial" w:hAnsi="Arial" w:cs="Arial"/>
          <w:i/>
          <w:iCs/>
          <w:sz w:val="18"/>
          <w:szCs w:val="18"/>
          <w:lang w:val="es-ES"/>
        </w:rPr>
      </w:pPr>
      <w:r w:rsidRPr="00421143">
        <w:rPr>
          <w:rStyle w:val="Refdenotaalpie"/>
          <w:rFonts w:ascii="Arial" w:hAnsi="Arial" w:cs="Arial"/>
          <w:i/>
          <w:iCs/>
          <w:sz w:val="18"/>
          <w:szCs w:val="18"/>
        </w:rPr>
        <w:footnoteRef/>
      </w:r>
      <w:r w:rsidRPr="00421143">
        <w:rPr>
          <w:rFonts w:ascii="Arial" w:hAnsi="Arial" w:cs="Arial"/>
          <w:i/>
          <w:iCs/>
          <w:sz w:val="18"/>
          <w:szCs w:val="18"/>
          <w:lang w:val="es-ES"/>
        </w:rPr>
        <w:t xml:space="preserve"> SCM-JDC-395/2023.</w:t>
      </w:r>
    </w:p>
  </w:footnote>
  <w:footnote w:id="25">
    <w:p w14:paraId="4B6ACC8D" w14:textId="7DB1FFF2" w:rsidR="004D109C" w:rsidRPr="00421143" w:rsidRDefault="004D109C" w:rsidP="007F517E">
      <w:pPr>
        <w:spacing w:after="0" w:line="240" w:lineRule="auto"/>
        <w:contextualSpacing/>
        <w:jc w:val="both"/>
        <w:rPr>
          <w:rFonts w:ascii="Arial" w:hAnsi="Arial" w:cs="Arial"/>
          <w:sz w:val="18"/>
          <w:szCs w:val="18"/>
          <w:highlight w:val="yellow"/>
        </w:rPr>
      </w:pPr>
      <w:r w:rsidRPr="00421143">
        <w:rPr>
          <w:rStyle w:val="Refdenotaalpie"/>
          <w:rFonts w:ascii="Arial" w:hAnsi="Arial" w:cs="Arial"/>
          <w:sz w:val="18"/>
          <w:szCs w:val="18"/>
        </w:rPr>
        <w:footnoteRef/>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[No.56]_</w:t>
      </w:r>
      <w:r w:rsidR="002D2BDE" w:rsidRPr="002D2BDE">
        <w:rPr>
          <w:rFonts w:ascii="Arial" w:hAnsi="Arial" w:cs="Arial"/>
          <w:color w:val="FFFFFF"/>
          <w:sz w:val="18"/>
          <w:szCs w:val="18"/>
          <w:highlight w:val="darkCyan"/>
        </w:rPr>
        <w:t>ELIMINADO_el_nombre_de_la_parte_tercera_interesada_[9]</w:t>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[No.57]_ELIMINADO_el_nombre_de_la_parte_tercera_interesada_[9]</w:t>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[No.58]_ELIMINADO_el_nombre_de_la_parte_tercera_interesada_[9]</w:t>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[No.59]_ELIMINADO_el_nombre_de_la_parte_tercera_interesada_[9]</w:t>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[No.60]_ELIMINADO_el_nombre_de_la_parte_tercera_interesada_[9]</w:t>
      </w:r>
      <w:r w:rsidRPr="00421143">
        <w:rPr>
          <w:rFonts w:ascii="Arial" w:hAnsi="Arial" w:cs="Arial"/>
          <w:sz w:val="18"/>
          <w:szCs w:val="18"/>
        </w:rPr>
        <w:t xml:space="preserve">, </w:t>
      </w:r>
      <w:r w:rsidR="002D2BDE" w:rsidRPr="002D2BDE">
        <w:rPr>
          <w:rFonts w:ascii="Arial" w:hAnsi="Arial" w:cs="Arial"/>
          <w:color w:val="FFFFFF"/>
          <w:sz w:val="18"/>
          <w:szCs w:val="18"/>
          <w:highlight w:val="darkCyan"/>
        </w:rPr>
        <w:t>[No.61]_ELIMINADO_el_nombre_de_la_parte_tercera_interesada_[9]</w:t>
      </w:r>
      <w:r w:rsidRPr="00421143">
        <w:rPr>
          <w:rFonts w:ascii="Arial" w:hAnsi="Arial" w:cs="Arial"/>
          <w:sz w:val="18"/>
          <w:szCs w:val="18"/>
        </w:rPr>
        <w:t xml:space="preserve"> y </w:t>
      </w:r>
      <w:r w:rsidR="002D2BDE" w:rsidRPr="002D2BDE">
        <w:rPr>
          <w:rFonts w:ascii="Arial" w:hAnsi="Arial" w:cs="Arial"/>
          <w:color w:val="FFFFFF"/>
          <w:sz w:val="18"/>
          <w:szCs w:val="18"/>
          <w:highlight w:val="darkCyan"/>
        </w:rPr>
        <w:t>[No.62]_ELIMINADO_el_nombre_de_la_parte_tercera_interesada_[9]</w:t>
      </w:r>
      <w:r w:rsidRPr="00421143">
        <w:rPr>
          <w:rFonts w:ascii="Arial" w:hAnsi="Arial" w:cs="Arial"/>
          <w:sz w:val="18"/>
          <w:szCs w:val="18"/>
        </w:rPr>
        <w:t xml:space="preserve">, quienes se ostentan como integrantes de la </w:t>
      </w:r>
      <w:r w:rsidRPr="00496E60">
        <w:rPr>
          <w:rFonts w:ascii="Arial" w:hAnsi="Arial" w:cs="Arial"/>
          <w:sz w:val="18"/>
          <w:szCs w:val="18"/>
        </w:rPr>
        <w:t xml:space="preserve">Comisión de Enlace de </w:t>
      </w:r>
      <w:r w:rsidR="002D2BDE" w:rsidRPr="002D2BDE">
        <w:rPr>
          <w:rFonts w:ascii="Arial" w:hAnsi="Arial" w:cs="Arial"/>
          <w:color w:val="FFFFFF"/>
          <w:sz w:val="18"/>
          <w:szCs w:val="18"/>
          <w:highlight w:val="darkCyan"/>
        </w:rPr>
        <w:t>[No.63]_ELIMINADO_el_Municipio_[28]</w:t>
      </w:r>
      <w:r w:rsidRPr="00496E60">
        <w:rPr>
          <w:rFonts w:ascii="Arial" w:hAnsi="Arial" w:cs="Arial"/>
          <w:sz w:val="18"/>
          <w:szCs w:val="18"/>
        </w:rPr>
        <w:t xml:space="preserve">.   </w:t>
      </w:r>
    </w:p>
  </w:footnote>
  <w:footnote w:id="26">
    <w:p w14:paraId="611876DB" w14:textId="77777777" w:rsidR="00C506D3" w:rsidRPr="000D0736" w:rsidRDefault="00C506D3" w:rsidP="00C506D3">
      <w:pPr>
        <w:pStyle w:val="Textonotapie"/>
        <w:jc w:val="both"/>
        <w:rPr>
          <w:rFonts w:ascii="Arial" w:hAnsi="Arial" w:cs="Arial"/>
          <w:sz w:val="18"/>
          <w:szCs w:val="18"/>
        </w:rPr>
      </w:pPr>
      <w:r>
        <w:rPr>
          <w:rStyle w:val="Refdenotaalpie"/>
        </w:rPr>
        <w:footnoteRef/>
      </w:r>
      <w:r>
        <w:t xml:space="preserve"> </w:t>
      </w:r>
      <w:r w:rsidRPr="00891B0F">
        <w:rPr>
          <w:rFonts w:ascii="Arial" w:eastAsia="Times New Roman" w:hAnsi="Arial" w:cs="Arial"/>
          <w:sz w:val="18"/>
          <w:szCs w:val="18"/>
          <w:lang w:eastAsia="es-MX"/>
        </w:rPr>
        <w:t>Conforme a la Jurisprudencias de Sala Superior 7/2024 de rubro: </w:t>
      </w:r>
      <w:r w:rsidRPr="00891B0F">
        <w:rPr>
          <w:rFonts w:ascii="Arial" w:eastAsia="Times New Roman" w:hAnsi="Arial" w:cs="Arial"/>
          <w:i/>
          <w:iCs/>
          <w:sz w:val="18"/>
          <w:szCs w:val="18"/>
          <w:lang w:eastAsia="es-MX"/>
        </w:rPr>
        <w:t>COMUNIDADES INDÍGENAS. INTERPOSICIÓN OPORTUNA DEL RECURSO DE RECONSIDERACIÓN CONFORME AL CRITERIO DE PROGRESIVIDAD;</w:t>
      </w:r>
      <w:r w:rsidRPr="00891B0F">
        <w:rPr>
          <w:rFonts w:ascii="Arial" w:eastAsia="Times New Roman" w:hAnsi="Arial" w:cs="Arial"/>
          <w:sz w:val="18"/>
          <w:szCs w:val="18"/>
          <w:lang w:eastAsia="es-MX"/>
        </w:rPr>
        <w:t> la Jurisprudencia 27/2016 de la Sala Superior, de rubro: </w:t>
      </w:r>
      <w:r w:rsidRPr="00891B0F">
        <w:rPr>
          <w:rFonts w:ascii="Arial" w:eastAsia="Times New Roman" w:hAnsi="Arial" w:cs="Arial"/>
          <w:i/>
          <w:iCs/>
          <w:sz w:val="18"/>
          <w:szCs w:val="18"/>
          <w:lang w:eastAsia="es-MX"/>
        </w:rPr>
        <w:t>COMUNIDADES INDÍGENAS. DEBEN FLEXIBILIZARSE LAS FORMALIDADES EXIGIDAS PARA LA ADMISIÓN Y VALORACIÓN DE MEDIOS DE PRUEBA; y, </w:t>
      </w:r>
      <w:r w:rsidRPr="00891B0F">
        <w:rPr>
          <w:rFonts w:ascii="Arial" w:eastAsia="Times New Roman" w:hAnsi="Arial" w:cs="Arial"/>
          <w:sz w:val="18"/>
          <w:szCs w:val="18"/>
          <w:lang w:eastAsia="es-MX"/>
        </w:rPr>
        <w:t>jurisprudencia 7/2013, de rubro:</w:t>
      </w:r>
      <w:r w:rsidRPr="00891B0F">
        <w:rPr>
          <w:rFonts w:ascii="Arial" w:eastAsia="Times New Roman" w:hAnsi="Arial" w:cs="Arial"/>
          <w:i/>
          <w:iCs/>
          <w:sz w:val="18"/>
          <w:szCs w:val="18"/>
          <w:lang w:eastAsia="es-MX"/>
        </w:rPr>
        <w:t xml:space="preserve"> “PUEBLOS INDÍGENAS. SE DEBE GARANTIZAR A LOS CIUDADANOS QUE LOS CONFORMAN UN EFECTIVO ACCESO A LA JURISDICCIÓN ELECTORAL</w:t>
      </w:r>
      <w:r>
        <w:rPr>
          <w:rFonts w:ascii="Arial" w:eastAsia="Times New Roman" w:hAnsi="Arial" w:cs="Arial"/>
          <w:i/>
          <w:iCs/>
          <w:sz w:val="18"/>
          <w:szCs w:val="18"/>
          <w:lang w:eastAsia="es-MX"/>
        </w:rPr>
        <w:t>.</w:t>
      </w:r>
    </w:p>
  </w:footnote>
  <w:footnote w:id="27">
    <w:p w14:paraId="01CB78AF" w14:textId="31DCA7FC" w:rsidR="005302BC" w:rsidRPr="007E018C" w:rsidRDefault="005302BC">
      <w:pPr>
        <w:pStyle w:val="Textonotapie"/>
        <w:rPr>
          <w:rFonts w:ascii="Arial" w:hAnsi="Arial" w:cs="Arial"/>
          <w:sz w:val="18"/>
          <w:szCs w:val="18"/>
        </w:rPr>
      </w:pPr>
      <w:r w:rsidRPr="007E018C">
        <w:rPr>
          <w:rStyle w:val="Refdenotaalpie"/>
          <w:rFonts w:ascii="Arial" w:hAnsi="Arial" w:cs="Arial"/>
          <w:sz w:val="18"/>
          <w:szCs w:val="18"/>
        </w:rPr>
        <w:footnoteRef/>
      </w:r>
      <w:r w:rsidRPr="007E018C">
        <w:rPr>
          <w:rFonts w:ascii="Arial" w:hAnsi="Arial" w:cs="Arial"/>
          <w:sz w:val="18"/>
          <w:szCs w:val="18"/>
        </w:rPr>
        <w:t xml:space="preserve"> En adelante Constitución Local. </w:t>
      </w:r>
    </w:p>
  </w:footnote>
  <w:footnote w:id="28">
    <w:p w14:paraId="64AE1855"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Resulta orientadora la jurisprudencia 135/2001 del Pleno de la Suprema Corte, de rubro: </w:t>
      </w:r>
      <w:r w:rsidRPr="00421143">
        <w:rPr>
          <w:rFonts w:ascii="Arial" w:hAnsi="Arial" w:cs="Arial"/>
          <w:i/>
          <w:iCs/>
          <w:sz w:val="18"/>
          <w:szCs w:val="18"/>
        </w:rPr>
        <w:t>IMPROCEDENCIA DEL JUICIO DE AMPARO. SI SE HACE VALER UNA CAUSAL QUE INVOLUCRA EL ESTUDIO DE FONDO DEL ASUNTO, DEBERÁ DESESTIMARSE</w:t>
      </w:r>
      <w:r w:rsidRPr="00421143">
        <w:rPr>
          <w:rFonts w:ascii="Arial" w:hAnsi="Arial" w:cs="Arial"/>
          <w:sz w:val="18"/>
          <w:szCs w:val="18"/>
        </w:rPr>
        <w:t>. Registro digital: 187973, fuente: Semanario Judicial de la Federación y su Gaceta. Tomo XV, Enero de 2002, página 5.</w:t>
      </w:r>
    </w:p>
  </w:footnote>
  <w:footnote w:id="29">
    <w:p w14:paraId="05E869FF"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Es orientadora la tesis aislada I.15o.A.4 K (10a.) de rubro: </w:t>
      </w:r>
      <w:r w:rsidRPr="00421143">
        <w:rPr>
          <w:rFonts w:ascii="Arial" w:hAnsi="Arial" w:cs="Arial"/>
          <w:i/>
          <w:iCs/>
          <w:sz w:val="18"/>
          <w:szCs w:val="18"/>
        </w:rPr>
        <w:t>PETICIÓN DE PRINCIPIO. LA MOTIVACIÓN DE UN ACTO JURISDICCIONAL SUSTENTADA EN ESE ARGUMENTO FALAZ ES CONTRARIA A LA GARANTÍA DE LEGALIDAD CONSAGRADA EN EL ARTÍCULO 16 CONSTITUCIONAL.</w:t>
      </w:r>
      <w:r w:rsidRPr="00421143">
        <w:rPr>
          <w:rFonts w:ascii="Arial" w:hAnsi="Arial" w:cs="Arial"/>
          <w:sz w:val="18"/>
          <w:szCs w:val="18"/>
        </w:rPr>
        <w:t xml:space="preserve"> Fuente: Semanario Judicial de la Federación y su Gaceta, Libro VIII, Mayo de 2012, Tomo 2, página 2081.</w:t>
      </w:r>
    </w:p>
  </w:footnote>
  <w:footnote w:id="30">
    <w:p w14:paraId="25C0F143"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En lo sucesivo Ley Orgánica Municipal.</w:t>
      </w:r>
    </w:p>
  </w:footnote>
  <w:footnote w:id="31">
    <w:p w14:paraId="79D8AF82" w14:textId="0CABDE0E" w:rsidR="004D109C" w:rsidRPr="004E113F" w:rsidRDefault="004D109C" w:rsidP="007F517E">
      <w:pPr>
        <w:pStyle w:val="Textonotapie"/>
        <w:jc w:val="both"/>
      </w:pPr>
      <w:r w:rsidRPr="00421143">
        <w:rPr>
          <w:rStyle w:val="Refdenotaalpie"/>
          <w:rFonts w:ascii="Arial" w:hAnsi="Arial" w:cs="Arial"/>
          <w:sz w:val="18"/>
          <w:szCs w:val="18"/>
        </w:rPr>
        <w:footnoteRef/>
      </w:r>
      <w:r w:rsidRPr="00421143">
        <w:rPr>
          <w:rFonts w:ascii="Arial" w:hAnsi="Arial" w:cs="Arial"/>
          <w:sz w:val="18"/>
          <w:szCs w:val="18"/>
        </w:rPr>
        <w:t xml:space="preserve"> Instituto Nacional de Geografía y Estadística. Visible en</w:t>
      </w:r>
      <w:r w:rsidRPr="00740A6F">
        <w:rPr>
          <w:rFonts w:ascii="Arial" w:hAnsi="Arial" w:cs="Arial"/>
          <w:sz w:val="18"/>
          <w:szCs w:val="18"/>
        </w:rPr>
        <w:t xml:space="preserve">: </w:t>
      </w:r>
      <w:r w:rsidRPr="00740A6F">
        <w:rPr>
          <w:rStyle w:val="Refdenotaalpie"/>
          <w:rFonts w:ascii="Arial" w:hAnsi="Arial" w:cs="Arial"/>
          <w:sz w:val="18"/>
          <w:szCs w:val="18"/>
        </w:rPr>
        <w:t xml:space="preserve"> </w:t>
      </w:r>
      <w:r w:rsidRPr="00740A6F">
        <w:t>https://www.inegi.org.mx/</w:t>
      </w:r>
    </w:p>
  </w:footnote>
  <w:footnote w:id="32">
    <w:p w14:paraId="5F88992A" w14:textId="77777777" w:rsidR="004D109C" w:rsidRPr="00421143" w:rsidRDefault="004D109C" w:rsidP="007F517E">
      <w:pPr>
        <w:pStyle w:val="Textonotapie"/>
        <w:jc w:val="both"/>
        <w:rPr>
          <w:rFonts w:ascii="Arial" w:hAnsi="Arial" w:cs="Arial"/>
          <w:i/>
          <w:iCs/>
          <w:sz w:val="18"/>
          <w:szCs w:val="18"/>
          <w:lang w:val="es-ES"/>
        </w:rPr>
      </w:pPr>
      <w:r w:rsidRPr="00421143">
        <w:rPr>
          <w:rStyle w:val="Refdenotaalpie"/>
          <w:rFonts w:ascii="Arial" w:hAnsi="Arial" w:cs="Arial"/>
          <w:sz w:val="18"/>
          <w:szCs w:val="18"/>
        </w:rPr>
        <w:footnoteRef/>
      </w:r>
      <w:r w:rsidRPr="00421143">
        <w:rPr>
          <w:rFonts w:ascii="Arial" w:hAnsi="Arial" w:cs="Arial"/>
          <w:sz w:val="18"/>
          <w:szCs w:val="18"/>
        </w:rPr>
        <w:t xml:space="preserve"> Jurisprudencia 18/2018 de Sala Superior, de rubro: </w:t>
      </w:r>
      <w:r w:rsidRPr="00421143">
        <w:rPr>
          <w:rFonts w:ascii="Arial" w:hAnsi="Arial" w:cs="Arial"/>
          <w:i/>
          <w:iCs/>
          <w:sz w:val="18"/>
          <w:szCs w:val="18"/>
        </w:rPr>
        <w:t>COMUNIDADES INDÍGENAS. DEBER DE IDENTIFICAR EL TIPO DE LA CONTROVERSIA PARA JUZGAR CON PERSPECTIVA INTERCULTURAL, A FIN DE MAXIMIZAR O PONDERAR LOS DERECHOS QUE CORRESPONDAN.</w:t>
      </w:r>
    </w:p>
  </w:footnote>
  <w:footnote w:id="33">
    <w:p w14:paraId="5EB64E11" w14:textId="77777777" w:rsidR="004D109C" w:rsidRPr="00421143" w:rsidRDefault="004D109C" w:rsidP="00321687">
      <w:pPr>
        <w:pStyle w:val="Textonotapie"/>
        <w:jc w:val="both"/>
        <w:rPr>
          <w:rFonts w:ascii="Arial" w:hAnsi="Arial" w:cs="Arial"/>
          <w:i/>
          <w:iCs/>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Con fundamento en la jurisprudencia 4/2000, de rubro </w:t>
      </w:r>
      <w:r w:rsidRPr="00421143">
        <w:rPr>
          <w:rFonts w:ascii="Arial" w:hAnsi="Arial" w:cs="Arial"/>
          <w:i/>
          <w:iCs/>
          <w:sz w:val="18"/>
          <w:szCs w:val="18"/>
        </w:rPr>
        <w:t>AGRAVIOS. SU EXAMEN EN CONJUNTO O SEPARADO, NO CAUSA LESIÓN.</w:t>
      </w:r>
    </w:p>
  </w:footnote>
  <w:footnote w:id="34">
    <w:p w14:paraId="424FEB4F" w14:textId="1E89D6A3"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w:t>
      </w:r>
      <w:r w:rsidRPr="00421143">
        <w:rPr>
          <w:rFonts w:ascii="Arial" w:hAnsi="Arial" w:cs="Arial"/>
          <w:bCs/>
          <w:sz w:val="18"/>
          <w:szCs w:val="18"/>
          <w:lang w:val="es-ES" w:eastAsia="es-ES"/>
        </w:rPr>
        <w:t>Convenio 169 de la OIT.</w:t>
      </w:r>
    </w:p>
  </w:footnote>
  <w:footnote w:id="35">
    <w:p w14:paraId="79001025"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En lo subsecuente Convenio 169.</w:t>
      </w:r>
    </w:p>
  </w:footnote>
  <w:footnote w:id="36">
    <w:p w14:paraId="1278574D"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Artículo 2, base A.</w:t>
      </w:r>
    </w:p>
  </w:footnote>
  <w:footnote w:id="37">
    <w:p w14:paraId="2DB9E231"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Artículo 3.</w:t>
      </w:r>
    </w:p>
  </w:footnote>
  <w:footnote w:id="38">
    <w:p w14:paraId="4769C5CD"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Véase por ejemplo el recurso de reconsideración SUP-REC-60/2022.</w:t>
      </w:r>
    </w:p>
  </w:footnote>
  <w:footnote w:id="39">
    <w:p w14:paraId="3FD6330C"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Guía de actuación para juzgadores en materia de Derecho Electoral Indígena.</w:t>
      </w:r>
    </w:p>
  </w:footnote>
  <w:footnote w:id="40">
    <w:p w14:paraId="17712A94" w14:textId="77777777" w:rsidR="004D109C" w:rsidRPr="00421143" w:rsidRDefault="004D109C" w:rsidP="007F517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Tesis XL/2011. </w:t>
      </w:r>
      <w:r w:rsidRPr="00421143">
        <w:rPr>
          <w:rFonts w:ascii="Arial" w:hAnsi="Arial" w:cs="Arial"/>
          <w:i/>
          <w:iCs/>
          <w:sz w:val="18"/>
          <w:szCs w:val="18"/>
        </w:rPr>
        <w:t>COMUNIDADES INDÍGENAS. INTEGRACIÓN DE LA ASAMBLEA GENERAL COMUNITARIA (LEGISLACIÓN DE OAXACA).</w:t>
      </w:r>
      <w:r w:rsidRPr="00421143">
        <w:rPr>
          <w:rFonts w:ascii="Arial" w:hAnsi="Arial" w:cs="Arial"/>
          <w:sz w:val="18"/>
          <w:szCs w:val="18"/>
        </w:rPr>
        <w:t xml:space="preserve"> Gaceta de Jurisprudencia y Tesis en materia electoral, Tribunal Electoral del Poder Judicial de la Federación, Año 4, Número 9, 2011, páginas 51 y 52.</w:t>
      </w:r>
    </w:p>
  </w:footnote>
  <w:footnote w:id="41">
    <w:p w14:paraId="7ACE66B9" w14:textId="54D62DFF" w:rsidR="006B6F70" w:rsidRPr="00B41AA3" w:rsidRDefault="006B6F70" w:rsidP="006B6F70">
      <w:pPr>
        <w:pStyle w:val="Textonotapie"/>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w:t>
      </w:r>
      <w:r w:rsidRPr="00B41AA3">
        <w:rPr>
          <w:rFonts w:ascii="Arial" w:hAnsi="Arial" w:cs="Arial"/>
          <w:sz w:val="18"/>
          <w:szCs w:val="18"/>
        </w:rPr>
        <w:t xml:space="preserve">Foja </w:t>
      </w:r>
      <w:r w:rsidR="002B0BF9" w:rsidRPr="00B41AA3">
        <w:rPr>
          <w:rFonts w:ascii="Arial" w:hAnsi="Arial" w:cs="Arial"/>
          <w:sz w:val="18"/>
          <w:szCs w:val="18"/>
        </w:rPr>
        <w:t>158</w:t>
      </w:r>
      <w:r w:rsidRPr="00B41AA3">
        <w:rPr>
          <w:rFonts w:ascii="Arial" w:hAnsi="Arial" w:cs="Arial"/>
          <w:sz w:val="18"/>
          <w:szCs w:val="18"/>
        </w:rPr>
        <w:t>.</w:t>
      </w:r>
    </w:p>
  </w:footnote>
  <w:footnote w:id="42">
    <w:p w14:paraId="5B47B7D3" w14:textId="39AD0E57" w:rsidR="006B6F70" w:rsidRPr="00B41AA3" w:rsidRDefault="006B6F70" w:rsidP="006B6F70">
      <w:pPr>
        <w:pStyle w:val="Textonotapi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Foja de la </w:t>
      </w:r>
      <w:r w:rsidR="002B0BF9" w:rsidRPr="00B41AA3">
        <w:rPr>
          <w:rFonts w:ascii="Arial" w:hAnsi="Arial" w:cs="Arial"/>
          <w:sz w:val="18"/>
          <w:szCs w:val="18"/>
        </w:rPr>
        <w:t>153</w:t>
      </w:r>
      <w:r w:rsidRPr="00B41AA3">
        <w:rPr>
          <w:rFonts w:ascii="Arial" w:hAnsi="Arial" w:cs="Arial"/>
          <w:sz w:val="18"/>
          <w:szCs w:val="18"/>
        </w:rPr>
        <w:t xml:space="preserve"> a la</w:t>
      </w:r>
      <w:r w:rsidR="002B0BF9" w:rsidRPr="00B41AA3">
        <w:rPr>
          <w:rFonts w:ascii="Arial" w:hAnsi="Arial" w:cs="Arial"/>
          <w:sz w:val="18"/>
          <w:szCs w:val="18"/>
        </w:rPr>
        <w:t xml:space="preserve"> 157.</w:t>
      </w:r>
      <w:r w:rsidRPr="00B41AA3">
        <w:rPr>
          <w:rFonts w:ascii="Arial" w:hAnsi="Arial" w:cs="Arial"/>
          <w:sz w:val="18"/>
          <w:szCs w:val="18"/>
        </w:rPr>
        <w:t xml:space="preserve"> </w:t>
      </w:r>
    </w:p>
  </w:footnote>
  <w:footnote w:id="43">
    <w:p w14:paraId="6963F3CA" w14:textId="301DB65A" w:rsidR="006B6F70" w:rsidRPr="00421143" w:rsidRDefault="006B6F70" w:rsidP="006B6F70">
      <w:pPr>
        <w:pStyle w:val="paragraph"/>
        <w:spacing w:before="0" w:beforeAutospacing="0" w:after="0" w:afterAutospacing="0" w:line="360" w:lineRule="auto"/>
        <w:jc w:val="both"/>
        <w:textAlignment w:val="baselin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w:t>
      </w:r>
      <w:r w:rsidRPr="00B41AA3">
        <w:rPr>
          <w:rStyle w:val="eop"/>
          <w:rFonts w:ascii="Arial" w:eastAsiaTheme="majorEastAsia" w:hAnsi="Arial" w:cs="Arial"/>
          <w:sz w:val="18"/>
          <w:szCs w:val="18"/>
        </w:rPr>
        <w:t xml:space="preserve">Mediante oficio 361/C.M./ENERO/2026, consultable en la página </w:t>
      </w:r>
      <w:r w:rsidR="002B0BF9" w:rsidRPr="00B41AA3">
        <w:rPr>
          <w:rStyle w:val="eop"/>
          <w:rFonts w:ascii="Arial" w:eastAsiaTheme="majorEastAsia" w:hAnsi="Arial" w:cs="Arial"/>
          <w:sz w:val="18"/>
          <w:szCs w:val="18"/>
        </w:rPr>
        <w:t>159</w:t>
      </w:r>
      <w:r w:rsidRPr="00B41AA3">
        <w:rPr>
          <w:rStyle w:val="eop"/>
          <w:rFonts w:ascii="Arial" w:eastAsiaTheme="majorEastAsia" w:hAnsi="Arial" w:cs="Arial"/>
          <w:sz w:val="18"/>
          <w:szCs w:val="18"/>
        </w:rPr>
        <w:t>.</w:t>
      </w:r>
      <w:r>
        <w:rPr>
          <w:rStyle w:val="eop"/>
          <w:rFonts w:ascii="Arial" w:eastAsiaTheme="majorEastAsia" w:hAnsi="Arial" w:cs="Arial"/>
          <w:sz w:val="18"/>
          <w:szCs w:val="18"/>
        </w:rPr>
        <w:t xml:space="preserve"> </w:t>
      </w:r>
      <w:r w:rsidRPr="00421143">
        <w:rPr>
          <w:rStyle w:val="eop"/>
          <w:rFonts w:ascii="Arial" w:eastAsiaTheme="majorEastAsia" w:hAnsi="Arial" w:cs="Arial"/>
          <w:sz w:val="18"/>
          <w:szCs w:val="18"/>
        </w:rPr>
        <w:t xml:space="preserve"> </w:t>
      </w:r>
    </w:p>
  </w:footnote>
  <w:footnote w:id="44">
    <w:p w14:paraId="3A8C79EE" w14:textId="2749EB30" w:rsidR="006B6F70" w:rsidRPr="00B41AA3" w:rsidRDefault="006B6F70" w:rsidP="006B6F70">
      <w:pPr>
        <w:pStyle w:val="Textonotapie"/>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w:t>
      </w:r>
      <w:r w:rsidRPr="00B41AA3">
        <w:rPr>
          <w:rFonts w:ascii="Arial" w:hAnsi="Arial" w:cs="Arial"/>
          <w:sz w:val="18"/>
          <w:szCs w:val="18"/>
        </w:rPr>
        <w:t xml:space="preserve">Foja </w:t>
      </w:r>
      <w:r w:rsidR="002B0BF9" w:rsidRPr="00B41AA3">
        <w:rPr>
          <w:rFonts w:ascii="Arial" w:hAnsi="Arial" w:cs="Arial"/>
          <w:sz w:val="18"/>
          <w:szCs w:val="18"/>
        </w:rPr>
        <w:t>160</w:t>
      </w:r>
      <w:r w:rsidRPr="00B41AA3">
        <w:rPr>
          <w:rFonts w:ascii="Arial" w:hAnsi="Arial" w:cs="Arial"/>
          <w:sz w:val="18"/>
          <w:szCs w:val="18"/>
        </w:rPr>
        <w:t>.</w:t>
      </w:r>
    </w:p>
  </w:footnote>
  <w:footnote w:id="45">
    <w:p w14:paraId="3A2E685E" w14:textId="250DF121" w:rsidR="006B6F70" w:rsidRPr="00B41AA3" w:rsidRDefault="006B6F70" w:rsidP="006B6F70">
      <w:pPr>
        <w:pStyle w:val="Textonotapi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Foja </w:t>
      </w:r>
      <w:r w:rsidR="002B0BF9" w:rsidRPr="00B41AA3">
        <w:rPr>
          <w:rFonts w:ascii="Arial" w:hAnsi="Arial" w:cs="Arial"/>
          <w:sz w:val="18"/>
          <w:szCs w:val="18"/>
        </w:rPr>
        <w:t>161</w:t>
      </w:r>
      <w:r w:rsidRPr="00B41AA3">
        <w:rPr>
          <w:rFonts w:ascii="Arial" w:hAnsi="Arial" w:cs="Arial"/>
          <w:sz w:val="18"/>
          <w:szCs w:val="18"/>
        </w:rPr>
        <w:t>.</w:t>
      </w:r>
    </w:p>
  </w:footnote>
  <w:footnote w:id="46">
    <w:p w14:paraId="2166ADE0" w14:textId="556783C0" w:rsidR="006B6F70" w:rsidRPr="00B41AA3" w:rsidRDefault="006B6F70" w:rsidP="006B6F70">
      <w:pPr>
        <w:pStyle w:val="Textonotapi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Foja </w:t>
      </w:r>
      <w:r w:rsidR="002B0BF9" w:rsidRPr="00B41AA3">
        <w:rPr>
          <w:rFonts w:ascii="Arial" w:hAnsi="Arial" w:cs="Arial"/>
          <w:sz w:val="18"/>
          <w:szCs w:val="18"/>
        </w:rPr>
        <w:t>162</w:t>
      </w:r>
      <w:r w:rsidRPr="00B41AA3">
        <w:rPr>
          <w:rFonts w:ascii="Arial" w:hAnsi="Arial" w:cs="Arial"/>
          <w:sz w:val="18"/>
          <w:szCs w:val="18"/>
        </w:rPr>
        <w:t xml:space="preserve">. </w:t>
      </w:r>
    </w:p>
  </w:footnote>
  <w:footnote w:id="47">
    <w:p w14:paraId="7B29280A" w14:textId="67BC5AF2" w:rsidR="006B6F70" w:rsidRPr="00B41AA3" w:rsidRDefault="006B6F70" w:rsidP="006B6F70">
      <w:pPr>
        <w:pStyle w:val="Textonotapi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Como se advierte del Acta circunstanciada de fecha </w:t>
      </w:r>
      <w:r w:rsidR="00AC2AF4" w:rsidRPr="00B41AA3">
        <w:rPr>
          <w:rFonts w:ascii="Arial" w:hAnsi="Arial" w:cs="Arial"/>
          <w:sz w:val="18"/>
          <w:szCs w:val="18"/>
        </w:rPr>
        <w:t>doce de marzo,</w:t>
      </w:r>
      <w:r w:rsidRPr="00B41AA3">
        <w:rPr>
          <w:rFonts w:ascii="Arial" w:hAnsi="Arial" w:cs="Arial"/>
          <w:sz w:val="18"/>
          <w:szCs w:val="18"/>
        </w:rPr>
        <w:t xml:space="preserve"> que obra en el expediente en que se actúa. </w:t>
      </w:r>
    </w:p>
  </w:footnote>
  <w:footnote w:id="48">
    <w:p w14:paraId="74F1F447" w14:textId="51A9D8F6" w:rsidR="006B6F70" w:rsidRPr="00B41AA3" w:rsidRDefault="006B6F70" w:rsidP="006B6F70">
      <w:pPr>
        <w:pStyle w:val="Textonotapie"/>
        <w:rPr>
          <w:rFonts w:ascii="Arial" w:hAnsi="Arial" w:cs="Arial"/>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 Foja de la </w:t>
      </w:r>
      <w:r w:rsidR="002B0BF9" w:rsidRPr="00B41AA3">
        <w:rPr>
          <w:rFonts w:ascii="Arial" w:hAnsi="Arial" w:cs="Arial"/>
          <w:sz w:val="18"/>
          <w:szCs w:val="18"/>
        </w:rPr>
        <w:t>163</w:t>
      </w:r>
      <w:r w:rsidRPr="00B41AA3">
        <w:rPr>
          <w:rFonts w:ascii="Arial" w:hAnsi="Arial" w:cs="Arial"/>
          <w:sz w:val="18"/>
          <w:szCs w:val="18"/>
        </w:rPr>
        <w:t xml:space="preserve"> a la </w:t>
      </w:r>
      <w:r w:rsidR="002B0BF9" w:rsidRPr="00B41AA3">
        <w:rPr>
          <w:rFonts w:ascii="Arial" w:hAnsi="Arial" w:cs="Arial"/>
          <w:sz w:val="18"/>
          <w:szCs w:val="18"/>
        </w:rPr>
        <w:t>188</w:t>
      </w:r>
      <w:r w:rsidRPr="00B41AA3">
        <w:rPr>
          <w:rFonts w:ascii="Arial" w:hAnsi="Arial" w:cs="Arial"/>
          <w:sz w:val="18"/>
          <w:szCs w:val="18"/>
        </w:rPr>
        <w:t>.</w:t>
      </w:r>
    </w:p>
  </w:footnote>
  <w:footnote w:id="49">
    <w:p w14:paraId="7B5757D3" w14:textId="10D03718" w:rsidR="004D109C" w:rsidRDefault="004D109C" w:rsidP="00207A0F">
      <w:pPr>
        <w:spacing w:after="0" w:line="240" w:lineRule="auto"/>
        <w:jc w:val="both"/>
      </w:pPr>
      <w:r>
        <w:rPr>
          <w:rStyle w:val="Refdenotaalpie"/>
        </w:rPr>
        <w:footnoteRef/>
      </w:r>
      <w:r w:rsidR="00F058C3">
        <w:rPr>
          <w:rFonts w:ascii="Arial" w:hAnsi="Arial" w:cs="Arial"/>
          <w:sz w:val="18"/>
          <w:szCs w:val="18"/>
        </w:rPr>
        <w:t>En la especie, l</w:t>
      </w:r>
      <w:r w:rsidRPr="00207A0F">
        <w:rPr>
          <w:rFonts w:ascii="Arial" w:hAnsi="Arial" w:cs="Arial"/>
          <w:sz w:val="18"/>
          <w:szCs w:val="18"/>
        </w:rPr>
        <w:t>as autoridades comunales determinaron que la actora incurrió en faltas que perjudicaron al proyecto de la comunidad. Al respecto, precisaron que, ante la falta cometida y la pérdida de confianza por el manejo indebido de información sensible de la comunidad, incurrió en falta de prudencia y responsabilidad en el manejo de información delicada y reservada que compromete y desestabiliza la paz y la seguridad de la comunidad.</w:t>
      </w:r>
    </w:p>
  </w:footnote>
  <w:footnote w:id="50">
    <w:p w14:paraId="28296ED1" w14:textId="15E8E97D" w:rsidR="00EB4F9B" w:rsidRDefault="00EB4F9B">
      <w:pPr>
        <w:pStyle w:val="Textonotapie"/>
      </w:pPr>
      <w:r>
        <w:rPr>
          <w:rStyle w:val="Refdenotaalpie"/>
        </w:rPr>
        <w:footnoteRef/>
      </w:r>
      <w:r>
        <w:t xml:space="preserve"> </w:t>
      </w:r>
      <w:r w:rsidR="000E6D2D" w:rsidRPr="000E6D2D">
        <w:rPr>
          <w:rFonts w:ascii="Arial" w:hAnsi="Arial" w:cs="Arial"/>
          <w:sz w:val="18"/>
          <w:szCs w:val="18"/>
        </w:rPr>
        <w:t>A</w:t>
      </w:r>
      <w:r w:rsidRPr="000E6D2D">
        <w:rPr>
          <w:rFonts w:ascii="Arial" w:hAnsi="Arial" w:cs="Arial"/>
          <w:sz w:val="18"/>
          <w:szCs w:val="18"/>
        </w:rPr>
        <w:t>l resolver el recurso de reconsideración SUP-REC-55/2018</w:t>
      </w:r>
      <w:r w:rsidR="000E6D2D">
        <w:rPr>
          <w:rFonts w:ascii="Arial" w:hAnsi="Arial" w:cs="Arial"/>
          <w:sz w:val="18"/>
          <w:szCs w:val="18"/>
        </w:rPr>
        <w:t>.</w:t>
      </w:r>
    </w:p>
  </w:footnote>
  <w:footnote w:id="51">
    <w:p w14:paraId="429BD991" w14:textId="241F3D96" w:rsidR="00A0536E" w:rsidRPr="00740A6F" w:rsidRDefault="00A0536E" w:rsidP="00A0536E">
      <w:pPr>
        <w:pStyle w:val="Textonotapie"/>
        <w:jc w:val="both"/>
        <w:rPr>
          <w:rFonts w:ascii="Arial" w:hAnsi="Arial" w:cs="Arial"/>
          <w:sz w:val="18"/>
          <w:szCs w:val="18"/>
        </w:rPr>
      </w:pPr>
      <w:r w:rsidRPr="00740A6F">
        <w:rPr>
          <w:rStyle w:val="Refdenotaalpie"/>
          <w:rFonts w:ascii="Arial" w:hAnsi="Arial" w:cs="Arial"/>
          <w:sz w:val="18"/>
          <w:szCs w:val="18"/>
        </w:rPr>
        <w:footnoteRef/>
      </w:r>
      <w:r w:rsidRPr="00740A6F">
        <w:rPr>
          <w:rFonts w:ascii="Arial" w:hAnsi="Arial" w:cs="Arial"/>
          <w:sz w:val="18"/>
          <w:szCs w:val="18"/>
        </w:rPr>
        <w:t xml:space="preserve"> De conformidad con el </w:t>
      </w:r>
      <w:r w:rsidRPr="00740A6F">
        <w:rPr>
          <w:rFonts w:ascii="Arial" w:eastAsia="Times New Roman" w:hAnsi="Arial" w:cs="Arial"/>
          <w:sz w:val="18"/>
          <w:szCs w:val="18"/>
          <w:lang w:eastAsia="es-MX"/>
        </w:rPr>
        <w:t xml:space="preserve">Manual de la Estructura y Organización del Nuevo Gobierno de la Comunidad, vigente </w:t>
      </w:r>
      <w:r w:rsidRPr="00740A6F">
        <w:rPr>
          <w:rFonts w:ascii="Arial" w:hAnsi="Arial" w:cs="Arial"/>
          <w:bCs/>
          <w:sz w:val="18"/>
          <w:szCs w:val="18"/>
        </w:rPr>
        <w:t>d</w:t>
      </w:r>
      <w:r w:rsidRPr="00740A6F">
        <w:rPr>
          <w:rFonts w:ascii="Arial" w:eastAsia="Times New Roman" w:hAnsi="Arial" w:cs="Arial"/>
          <w:sz w:val="18"/>
          <w:szCs w:val="18"/>
          <w:lang w:eastAsia="es-MX"/>
        </w:rPr>
        <w:t>esde el año dos mil once.</w:t>
      </w:r>
      <w:r w:rsidRPr="00740A6F">
        <w:rPr>
          <w:rFonts w:ascii="Arial" w:hAnsi="Arial" w:cs="Arial"/>
          <w:sz w:val="18"/>
          <w:szCs w:val="18"/>
        </w:rPr>
        <w:t xml:space="preserve"> Consultable en la siguiente liga electrónica: </w:t>
      </w:r>
      <w:r w:rsidR="002D2BDE" w:rsidRPr="002D2BDE">
        <w:rPr>
          <w:rFonts w:ascii="Arial" w:eastAsia="Times New Roman" w:hAnsi="Arial" w:cs="Arial"/>
          <w:color w:val="FFFFFF"/>
          <w:sz w:val="18"/>
          <w:szCs w:val="18"/>
          <w:highlight w:val="darkCyan"/>
          <w:lang w:eastAsia="es-MX"/>
        </w:rPr>
        <w:t>[No.64]_</w:t>
      </w:r>
      <w:r w:rsidR="002D2BDE" w:rsidRPr="002D2BDE">
        <w:rPr>
          <w:rFonts w:ascii="Arial" w:eastAsia="Times New Roman" w:hAnsi="Arial" w:cs="Arial"/>
          <w:color w:val="FFFFFF"/>
          <w:sz w:val="18"/>
          <w:szCs w:val="18"/>
          <w:highlight w:val="darkCyan"/>
          <w:lang w:eastAsia="es-MX"/>
        </w:rPr>
        <w:t>ELIMINADO_Enlace_electrónico_[223]</w:t>
      </w:r>
    </w:p>
  </w:footnote>
  <w:footnote w:id="52">
    <w:p w14:paraId="2B4DA40A" w14:textId="0B14CE82" w:rsidR="00A0536E" w:rsidRPr="00B41AA3" w:rsidRDefault="00A0536E" w:rsidP="00A0536E">
      <w:pPr>
        <w:pStyle w:val="Textonotapie"/>
        <w:jc w:val="both"/>
        <w:rPr>
          <w:rFonts w:ascii="Arial" w:hAnsi="Arial" w:cs="Arial"/>
          <w:i/>
          <w:iCs/>
          <w:sz w:val="18"/>
          <w:szCs w:val="18"/>
        </w:rPr>
      </w:pPr>
      <w:r w:rsidRPr="00B41AA3">
        <w:rPr>
          <w:rStyle w:val="Refdenotaalpie"/>
          <w:rFonts w:ascii="Arial" w:hAnsi="Arial" w:cs="Arial"/>
          <w:sz w:val="18"/>
          <w:szCs w:val="18"/>
        </w:rPr>
        <w:footnoteRef/>
      </w:r>
      <w:r w:rsidRPr="00B41AA3">
        <w:rPr>
          <w:rFonts w:ascii="Arial" w:hAnsi="Arial" w:cs="Arial"/>
          <w:sz w:val="18"/>
          <w:szCs w:val="18"/>
        </w:rPr>
        <w:t xml:space="preserve">Jurisprudencia 11/2014 de rubro: </w:t>
      </w:r>
      <w:r w:rsidRPr="00B41AA3">
        <w:rPr>
          <w:rFonts w:ascii="Arial" w:hAnsi="Arial" w:cs="Arial"/>
          <w:i/>
          <w:iCs/>
          <w:sz w:val="18"/>
          <w:szCs w:val="18"/>
        </w:rPr>
        <w:t>SISTEMAS NORMATIVOS INDÍGENAS. MEDIDAS ALTERNATIVAS DE SOLUCIÓN DE CONFLICTOS ELECTORALES (LEGISLACIÓN DE OAXACA).</w:t>
      </w:r>
    </w:p>
  </w:footnote>
  <w:footnote w:id="53">
    <w:p w14:paraId="62D3BF6B" w14:textId="00EC8A22" w:rsidR="00D5647D" w:rsidRDefault="00D5647D" w:rsidP="00D5647D">
      <w:pPr>
        <w:pStyle w:val="Textonotapie"/>
        <w:jc w:val="both"/>
      </w:pPr>
      <w:r w:rsidRPr="00B41AA3">
        <w:rPr>
          <w:rStyle w:val="Refdenotaalpie"/>
          <w:rFonts w:ascii="Arial" w:hAnsi="Arial" w:cs="Arial"/>
          <w:sz w:val="18"/>
          <w:szCs w:val="18"/>
        </w:rPr>
        <w:footnoteRef/>
      </w:r>
      <w:r w:rsidRPr="00B41AA3">
        <w:rPr>
          <w:rFonts w:ascii="Arial" w:hAnsi="Arial" w:cs="Arial"/>
          <w:sz w:val="18"/>
          <w:szCs w:val="18"/>
        </w:rPr>
        <w:t xml:space="preserve"> De conformidad con la Jurisprudencia de rubro: </w:t>
      </w:r>
      <w:r w:rsidRPr="00B41AA3">
        <w:rPr>
          <w:rFonts w:ascii="Arial" w:hAnsi="Arial" w:cs="Arial"/>
          <w:i/>
          <w:iCs/>
          <w:sz w:val="18"/>
          <w:szCs w:val="18"/>
        </w:rPr>
        <w:t>COMUNIDADES INDÍGENAS. EL PRINCIPIO DE MAXIMIZACIÓN DE LA AUTONOMÍA IMPLICA LA SALVAGUARDA Y PROTECCIÓN DEL SISTEMA NORMATIVO INTERNO</w:t>
      </w:r>
      <w:r w:rsidRPr="00B41AA3">
        <w:rPr>
          <w:rFonts w:ascii="Arial" w:hAnsi="Arial" w:cs="Arial"/>
          <w:sz w:val="18"/>
          <w:szCs w:val="18"/>
        </w:rPr>
        <w:t>.</w:t>
      </w:r>
      <w:r>
        <w:t xml:space="preserve"> </w:t>
      </w:r>
    </w:p>
  </w:footnote>
  <w:footnote w:id="54">
    <w:p w14:paraId="18C9BA09" w14:textId="2FBBEC73" w:rsidR="004D109C" w:rsidRPr="00421143" w:rsidRDefault="004D109C" w:rsidP="00D5647D">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Artículo 82 de la Ley de Justicia Electoral; así como la jurisprudencia 46/2014, emitida por la Sala Superior, de rubro: </w:t>
      </w:r>
      <w:r w:rsidRPr="00FB1FA1">
        <w:rPr>
          <w:rFonts w:ascii="Arial" w:hAnsi="Arial" w:cs="Arial"/>
          <w:i/>
          <w:iCs/>
          <w:sz w:val="18"/>
          <w:szCs w:val="18"/>
        </w:rPr>
        <w:t>COMUNIDADES INDÍGENAS. PARA GARANTIZAR EL CONOCIMIENTO DE LAS SENTENCIAS RESULTA PROCEDENTE SU TRADUCCIÓN Y DIFUSIÓN</w:t>
      </w:r>
      <w:r w:rsidRPr="00421143">
        <w:rPr>
          <w:rFonts w:ascii="Arial" w:hAnsi="Arial" w:cs="Arial"/>
          <w:sz w:val="18"/>
          <w:szCs w:val="18"/>
        </w:rPr>
        <w:t>. </w:t>
      </w:r>
    </w:p>
  </w:footnote>
  <w:footnote w:id="55">
    <w:p w14:paraId="43F4CC41" w14:textId="72424378" w:rsidR="004D109C" w:rsidRPr="00421143" w:rsidRDefault="004D109C" w:rsidP="00D77E9E">
      <w:pPr>
        <w:pStyle w:val="Textonotapie"/>
        <w:jc w:val="both"/>
        <w:rPr>
          <w:rFonts w:ascii="Arial" w:hAnsi="Arial" w:cs="Arial"/>
          <w:sz w:val="18"/>
          <w:szCs w:val="18"/>
        </w:rPr>
      </w:pPr>
      <w:r w:rsidRPr="00421143">
        <w:rPr>
          <w:rStyle w:val="Refdenotaalpie"/>
          <w:rFonts w:ascii="Arial" w:hAnsi="Arial" w:cs="Arial"/>
          <w:sz w:val="18"/>
          <w:szCs w:val="18"/>
        </w:rPr>
        <w:footnoteRef/>
      </w:r>
      <w:r w:rsidRPr="00421143">
        <w:rPr>
          <w:rFonts w:ascii="Arial" w:hAnsi="Arial" w:cs="Arial"/>
          <w:sz w:val="18"/>
          <w:szCs w:val="18"/>
        </w:rPr>
        <w:t xml:space="preserve"> Conforme a lo dispuesto en el apartado tercero, fracción X del Manual de Organización del Sistema Michoacano de Radio y Televisión, dado el carácter que tiene como un organismo público descentralizado del gobierno del Estado de Michoacán, en el que se prevé, dentro de sus atribuciones, difundir una programación que fortalezca una identidad cultural y social de los michoacanos.</w:t>
      </w:r>
    </w:p>
  </w:footnote>
  <w:footnote w:id="56">
    <w:p w14:paraId="10D73518" w14:textId="77777777" w:rsidR="00B41AA3" w:rsidRPr="00B41AA3" w:rsidRDefault="00B41AA3" w:rsidP="00B41AA3">
      <w:pPr>
        <w:pStyle w:val="Textonotapie"/>
        <w:jc w:val="both"/>
        <w:rPr>
          <w:rFonts w:ascii="Arial" w:hAnsi="Arial" w:cs="Arial"/>
          <w:sz w:val="18"/>
          <w:szCs w:val="18"/>
          <w:lang w:val="es-419"/>
        </w:rPr>
      </w:pPr>
      <w:r w:rsidRPr="00B41AA3">
        <w:rPr>
          <w:rStyle w:val="Refdenotaalpie"/>
          <w:rFonts w:ascii="Arial" w:hAnsi="Arial" w:cs="Arial"/>
          <w:sz w:val="18"/>
          <w:szCs w:val="18"/>
        </w:rPr>
        <w:footnoteRef/>
      </w:r>
      <w:r w:rsidRPr="00B41AA3">
        <w:rPr>
          <w:rFonts w:ascii="Arial" w:hAnsi="Arial" w:cs="Arial"/>
          <w:sz w:val="18"/>
          <w:szCs w:val="18"/>
        </w:rPr>
        <w:t xml:space="preserve">  Descontando los días treinta y uno de enero y uno de febrero, ambos de este año, de conformidad con lo establecido en el artículo 8 de la Ley de Justicia en Materia Electoral y de Participación Ciudadana del Estado de Michoacán de Ocampo.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04F" w14:textId="77777777" w:rsidR="004D109C" w:rsidRDefault="004D109C" w:rsidP="0064131F">
    <w:pPr>
      <w:pStyle w:val="Encabezado"/>
      <w:tabs>
        <w:tab w:val="left" w:pos="964"/>
      </w:tabs>
      <w:rPr>
        <w:rFonts w:ascii="Arial" w:hAnsi="Arial" w:cs="Arial"/>
        <w:sz w:val="28"/>
      </w:rPr>
    </w:pPr>
  </w:p>
  <w:p w14:paraId="288F49C2" w14:textId="77777777" w:rsidR="004D109C" w:rsidRDefault="004D109C" w:rsidP="0064131F">
    <w:pPr>
      <w:pStyle w:val="Encabezado"/>
      <w:tabs>
        <w:tab w:val="left" w:pos="964"/>
      </w:tabs>
      <w:jc w:val="right"/>
      <w:rPr>
        <w:rFonts w:ascii="Arial" w:hAnsi="Arial" w:cs="Arial"/>
        <w:b/>
        <w:sz w:val="28"/>
      </w:rPr>
    </w:pPr>
    <w:r w:rsidRPr="00AD4EC1">
      <w:rPr>
        <w:rFonts w:ascii="Arial" w:hAnsi="Arial" w:cs="Arial"/>
        <w:b/>
        <w:sz w:val="28"/>
      </w:rPr>
      <w:tab/>
    </w:r>
  </w:p>
  <w:p w14:paraId="1C0D4FE6" w14:textId="5600C9BD" w:rsidR="004D109C" w:rsidRPr="004C057D" w:rsidRDefault="004D109C" w:rsidP="0064131F">
    <w:pPr>
      <w:pStyle w:val="Encabezado"/>
      <w:tabs>
        <w:tab w:val="left" w:pos="964"/>
      </w:tabs>
      <w:jc w:val="right"/>
      <w:rPr>
        <w:rFonts w:ascii="Arial Narrow" w:hAnsi="Arial Narrow" w:cs="Arial"/>
        <w:b/>
        <w:szCs w:val="20"/>
      </w:rPr>
    </w:pPr>
    <w:r w:rsidRPr="00340087">
      <w:rPr>
        <w:rFonts w:ascii="Arial Narrow" w:hAnsi="Arial Narrow" w:cs="Arial"/>
        <w:b/>
        <w:szCs w:val="20"/>
      </w:rPr>
      <w:t>TEEM-JDC-</w:t>
    </w:r>
    <w:r>
      <w:rPr>
        <w:rFonts w:ascii="Arial Narrow" w:hAnsi="Arial Narrow" w:cs="Arial"/>
        <w:b/>
        <w:szCs w:val="20"/>
      </w:rPr>
      <w:t>008</w:t>
    </w:r>
    <w:r w:rsidRPr="00340087">
      <w:rPr>
        <w:rFonts w:ascii="Arial Narrow" w:hAnsi="Arial Narrow" w:cs="Arial"/>
        <w:b/>
        <w:szCs w:val="20"/>
      </w:rPr>
      <w:t>/202</w:t>
    </w:r>
    <w:r>
      <w:rPr>
        <w:rFonts w:ascii="Arial Narrow" w:hAnsi="Arial Narrow" w:cs="Arial"/>
        <w:b/>
        <w:szCs w:val="20"/>
      </w:rPr>
      <w:t>6</w:t>
    </w:r>
  </w:p>
  <w:p w14:paraId="45BEFBC7" w14:textId="77777777" w:rsidR="004D109C" w:rsidRDefault="004D10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9753" w14:textId="5073BB34" w:rsidR="004D109C" w:rsidRDefault="004D109C" w:rsidP="0064131F">
    <w:pPr>
      <w:pStyle w:val="Encabezado"/>
      <w:ind w:left="4962"/>
    </w:pPr>
    <w:r w:rsidRPr="00095C22">
      <w:rPr>
        <w:noProof/>
        <w:lang w:eastAsia="es-MX"/>
      </w:rPr>
      <w:drawing>
        <wp:anchor distT="0" distB="0" distL="114300" distR="114300" simplePos="0" relativeHeight="251659264" behindDoc="0" locked="0" layoutInCell="1" allowOverlap="1" wp14:anchorId="02E18965" wp14:editId="6AE0CFF8">
          <wp:simplePos x="0" y="0"/>
          <wp:positionH relativeFrom="margin">
            <wp:align>left</wp:align>
          </wp:positionH>
          <wp:positionV relativeFrom="margin">
            <wp:posOffset>-236220</wp:posOffset>
          </wp:positionV>
          <wp:extent cx="1934210" cy="636905"/>
          <wp:effectExtent l="0" t="0" r="8890" b="0"/>
          <wp:wrapSquare wrapText="bothSides"/>
          <wp:docPr id="7242051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526" t="9266" r="4554" b="12622"/>
                  <a:stretch/>
                </pic:blipFill>
                <pic:spPr bwMode="auto">
                  <a:xfrm>
                    <a:off x="0" y="0"/>
                    <a:ext cx="1934210" cy="63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73"/>
    <w:multiLevelType w:val="multilevel"/>
    <w:tmpl w:val="231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0769"/>
    <w:multiLevelType w:val="hybridMultilevel"/>
    <w:tmpl w:val="791A39C2"/>
    <w:lvl w:ilvl="0" w:tplc="1E3EA9F4">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5F4507"/>
    <w:multiLevelType w:val="hybridMultilevel"/>
    <w:tmpl w:val="116A6DC0"/>
    <w:lvl w:ilvl="0" w:tplc="39F006E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5763359"/>
    <w:multiLevelType w:val="hybridMultilevel"/>
    <w:tmpl w:val="8A822CDA"/>
    <w:lvl w:ilvl="0" w:tplc="7B0609B0">
      <w:start w:val="1"/>
      <w:numFmt w:val="decimal"/>
      <w:pStyle w:val="Numerado"/>
      <w:lvlText w:val="%1."/>
      <w:lvlJc w:val="left"/>
      <w:pPr>
        <w:ind w:left="3479" w:hanging="360"/>
      </w:pPr>
      <w:rPr>
        <w:b/>
        <w:bCs w:val="0"/>
        <w:sz w:val="24"/>
        <w:szCs w:val="24"/>
      </w:rPr>
    </w:lvl>
    <w:lvl w:ilvl="1" w:tplc="EFF092E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B03D7"/>
    <w:multiLevelType w:val="hybridMultilevel"/>
    <w:tmpl w:val="06067318"/>
    <w:lvl w:ilvl="0" w:tplc="0C0A0017">
      <w:start w:val="10"/>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27E74"/>
    <w:multiLevelType w:val="multilevel"/>
    <w:tmpl w:val="1A2A41E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A923B95"/>
    <w:multiLevelType w:val="multilevel"/>
    <w:tmpl w:val="32F8B938"/>
    <w:lvl w:ilvl="0">
      <w:start w:val="4"/>
      <w:numFmt w:val="none"/>
      <w:lvlText w:val=""/>
      <w:lvlJc w:val="left"/>
      <w:pPr>
        <w:ind w:left="390" w:hanging="390"/>
      </w:pPr>
      <w:rPr>
        <w:rFonts w:hint="default"/>
        <w:b/>
      </w:rPr>
    </w:lvl>
    <w:lvl w:ilvl="1">
      <w:start w:val="2"/>
      <w:numFmt w:val="none"/>
      <w:lvlText w:val=""/>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CD1589C"/>
    <w:multiLevelType w:val="hybridMultilevel"/>
    <w:tmpl w:val="B4662944"/>
    <w:lvl w:ilvl="0" w:tplc="EF4CBF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D658AB"/>
    <w:multiLevelType w:val="hybridMultilevel"/>
    <w:tmpl w:val="DC5EA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644241"/>
    <w:multiLevelType w:val="hybridMultilevel"/>
    <w:tmpl w:val="89B2D622"/>
    <w:lvl w:ilvl="0" w:tplc="1AC2F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5C76C7"/>
    <w:multiLevelType w:val="hybridMultilevel"/>
    <w:tmpl w:val="6E728F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1E169F"/>
    <w:multiLevelType w:val="multilevel"/>
    <w:tmpl w:val="0E8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176A1"/>
    <w:multiLevelType w:val="hybridMultilevel"/>
    <w:tmpl w:val="7E9238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025BC8"/>
    <w:multiLevelType w:val="hybridMultilevel"/>
    <w:tmpl w:val="116A6D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2235112"/>
    <w:multiLevelType w:val="hybridMultilevel"/>
    <w:tmpl w:val="CF465F64"/>
    <w:lvl w:ilvl="0" w:tplc="FAE4C2E8">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5805EBF"/>
    <w:multiLevelType w:val="hybridMultilevel"/>
    <w:tmpl w:val="2F9E2C92"/>
    <w:lvl w:ilvl="0" w:tplc="DF80DBF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8E7C30"/>
    <w:multiLevelType w:val="hybridMultilevel"/>
    <w:tmpl w:val="5DCCE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D453D1"/>
    <w:multiLevelType w:val="hybridMultilevel"/>
    <w:tmpl w:val="D7EC0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C09A9"/>
    <w:multiLevelType w:val="hybridMultilevel"/>
    <w:tmpl w:val="247031DC"/>
    <w:lvl w:ilvl="0" w:tplc="ECDA24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87D4220"/>
    <w:multiLevelType w:val="hybridMultilevel"/>
    <w:tmpl w:val="3AB0FD9C"/>
    <w:lvl w:ilvl="0" w:tplc="0BC626C6">
      <w:start w:val="1"/>
      <w:numFmt w:val="lowerLetter"/>
      <w:suff w:val="nothing"/>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379AA"/>
    <w:multiLevelType w:val="hybridMultilevel"/>
    <w:tmpl w:val="2A1A806E"/>
    <w:lvl w:ilvl="0" w:tplc="C9020B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BF2B11"/>
    <w:multiLevelType w:val="multilevel"/>
    <w:tmpl w:val="E9F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42E81"/>
    <w:multiLevelType w:val="hybridMultilevel"/>
    <w:tmpl w:val="AE92A8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DA1A41"/>
    <w:multiLevelType w:val="hybridMultilevel"/>
    <w:tmpl w:val="3AB0FD9C"/>
    <w:lvl w:ilvl="0" w:tplc="FFFFFFFF">
      <w:start w:val="1"/>
      <w:numFmt w:val="lowerLetter"/>
      <w:suff w:val="nothing"/>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2E541B"/>
    <w:multiLevelType w:val="hybridMultilevel"/>
    <w:tmpl w:val="8EFAA12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234D0D"/>
    <w:multiLevelType w:val="hybridMultilevel"/>
    <w:tmpl w:val="EE6E9B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65E13B1"/>
    <w:multiLevelType w:val="hybridMultilevel"/>
    <w:tmpl w:val="27682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C909C9"/>
    <w:multiLevelType w:val="hybridMultilevel"/>
    <w:tmpl w:val="07129B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BC7B08"/>
    <w:multiLevelType w:val="hybridMultilevel"/>
    <w:tmpl w:val="6BA2A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1F2496"/>
    <w:multiLevelType w:val="hybridMultilevel"/>
    <w:tmpl w:val="262CC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F31866"/>
    <w:multiLevelType w:val="hybridMultilevel"/>
    <w:tmpl w:val="01E879A2"/>
    <w:lvl w:ilvl="0" w:tplc="C160F2CC">
      <w:start w:val="1"/>
      <w:numFmt w:val="decimal"/>
      <w:lvlText w:val="%1."/>
      <w:lvlJc w:val="left"/>
      <w:pPr>
        <w:ind w:left="720" w:hanging="360"/>
      </w:pPr>
      <w:rPr>
        <w:rFonts w:eastAsia="Apto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7D79D5"/>
    <w:multiLevelType w:val="hybridMultilevel"/>
    <w:tmpl w:val="E4B82C0C"/>
    <w:lvl w:ilvl="0" w:tplc="499AEB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512242"/>
    <w:multiLevelType w:val="multilevel"/>
    <w:tmpl w:val="1632D13E"/>
    <w:lvl w:ilvl="0">
      <w:start w:val="4"/>
      <w:numFmt w:val="none"/>
      <w:lvlText w:val=""/>
      <w:lvlJc w:val="left"/>
      <w:pPr>
        <w:ind w:left="390" w:hanging="390"/>
      </w:pPr>
      <w:rPr>
        <w:rFonts w:hint="default"/>
        <w:b/>
      </w:rPr>
    </w:lvl>
    <w:lvl w:ilvl="1">
      <w:start w:val="3"/>
      <w:numFmt w:val="none"/>
      <w:lvlText w:val=""/>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9840930"/>
    <w:multiLevelType w:val="hybridMultilevel"/>
    <w:tmpl w:val="01A465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F74556"/>
    <w:multiLevelType w:val="multilevel"/>
    <w:tmpl w:val="92F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1512575">
    <w:abstractNumId w:val="35"/>
  </w:num>
  <w:num w:numId="2" w16cid:durableId="1717925267">
    <w:abstractNumId w:val="31"/>
  </w:num>
  <w:num w:numId="3" w16cid:durableId="1775513675">
    <w:abstractNumId w:val="3"/>
  </w:num>
  <w:num w:numId="4" w16cid:durableId="332076379">
    <w:abstractNumId w:val="19"/>
  </w:num>
  <w:num w:numId="5" w16cid:durableId="469055441">
    <w:abstractNumId w:val="1"/>
  </w:num>
  <w:num w:numId="6" w16cid:durableId="973289055">
    <w:abstractNumId w:val="15"/>
  </w:num>
  <w:num w:numId="7" w16cid:durableId="658047696">
    <w:abstractNumId w:val="6"/>
  </w:num>
  <w:num w:numId="8" w16cid:durableId="1075206930">
    <w:abstractNumId w:val="32"/>
  </w:num>
  <w:num w:numId="9" w16cid:durableId="996879581">
    <w:abstractNumId w:val="14"/>
  </w:num>
  <w:num w:numId="10" w16cid:durableId="812672573">
    <w:abstractNumId w:val="4"/>
  </w:num>
  <w:num w:numId="11" w16cid:durableId="1140541784">
    <w:abstractNumId w:val="25"/>
  </w:num>
  <w:num w:numId="12" w16cid:durableId="1265193346">
    <w:abstractNumId w:val="5"/>
  </w:num>
  <w:num w:numId="13" w16cid:durableId="1701861568">
    <w:abstractNumId w:val="7"/>
  </w:num>
  <w:num w:numId="14" w16cid:durableId="1828862397">
    <w:abstractNumId w:val="9"/>
  </w:num>
  <w:num w:numId="15" w16cid:durableId="840778652">
    <w:abstractNumId w:val="33"/>
  </w:num>
  <w:num w:numId="16" w16cid:durableId="265386870">
    <w:abstractNumId w:val="21"/>
  </w:num>
  <w:num w:numId="17" w16cid:durableId="760029748">
    <w:abstractNumId w:val="0"/>
  </w:num>
  <w:num w:numId="18" w16cid:durableId="1598707796">
    <w:abstractNumId w:val="34"/>
  </w:num>
  <w:num w:numId="19" w16cid:durableId="1353267913">
    <w:abstractNumId w:val="28"/>
  </w:num>
  <w:num w:numId="20" w16cid:durableId="158280366">
    <w:abstractNumId w:val="23"/>
  </w:num>
  <w:num w:numId="21" w16cid:durableId="511377814">
    <w:abstractNumId w:val="17"/>
  </w:num>
  <w:num w:numId="22" w16cid:durableId="739716931">
    <w:abstractNumId w:val="2"/>
  </w:num>
  <w:num w:numId="23" w16cid:durableId="915822730">
    <w:abstractNumId w:val="22"/>
  </w:num>
  <w:num w:numId="24" w16cid:durableId="992567620">
    <w:abstractNumId w:val="18"/>
  </w:num>
  <w:num w:numId="25" w16cid:durableId="1141507989">
    <w:abstractNumId w:val="20"/>
  </w:num>
  <w:num w:numId="26" w16cid:durableId="1272325114">
    <w:abstractNumId w:val="8"/>
  </w:num>
  <w:num w:numId="27" w16cid:durableId="227150506">
    <w:abstractNumId w:val="29"/>
  </w:num>
  <w:num w:numId="28" w16cid:durableId="746610838">
    <w:abstractNumId w:val="10"/>
  </w:num>
  <w:num w:numId="29" w16cid:durableId="1827240638">
    <w:abstractNumId w:val="13"/>
  </w:num>
  <w:num w:numId="30" w16cid:durableId="788865009">
    <w:abstractNumId w:val="27"/>
  </w:num>
  <w:num w:numId="31" w16cid:durableId="2076510526">
    <w:abstractNumId w:val="24"/>
  </w:num>
  <w:num w:numId="32" w16cid:durableId="95374400">
    <w:abstractNumId w:val="26"/>
  </w:num>
  <w:num w:numId="33" w16cid:durableId="182137828">
    <w:abstractNumId w:val="12"/>
  </w:num>
  <w:num w:numId="34" w16cid:durableId="2045518464">
    <w:abstractNumId w:val="16"/>
  </w:num>
  <w:num w:numId="35" w16cid:durableId="1602495949">
    <w:abstractNumId w:val="11"/>
  </w:num>
  <w:num w:numId="36" w16cid:durableId="47534259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10"/>
    <w:rsid w:val="00000F0C"/>
    <w:rsid w:val="00001098"/>
    <w:rsid w:val="000017F0"/>
    <w:rsid w:val="00001C2A"/>
    <w:rsid w:val="00001EA3"/>
    <w:rsid w:val="00002BEF"/>
    <w:rsid w:val="000039DC"/>
    <w:rsid w:val="00004555"/>
    <w:rsid w:val="00004E6F"/>
    <w:rsid w:val="00005E74"/>
    <w:rsid w:val="00006050"/>
    <w:rsid w:val="00010287"/>
    <w:rsid w:val="00011F7B"/>
    <w:rsid w:val="00012155"/>
    <w:rsid w:val="0001374A"/>
    <w:rsid w:val="0001378F"/>
    <w:rsid w:val="00013B58"/>
    <w:rsid w:val="0001435D"/>
    <w:rsid w:val="000145C2"/>
    <w:rsid w:val="00015AE4"/>
    <w:rsid w:val="000165BA"/>
    <w:rsid w:val="00016974"/>
    <w:rsid w:val="000174B1"/>
    <w:rsid w:val="00017C10"/>
    <w:rsid w:val="0002028B"/>
    <w:rsid w:val="00020620"/>
    <w:rsid w:val="00020881"/>
    <w:rsid w:val="00020B37"/>
    <w:rsid w:val="0002250D"/>
    <w:rsid w:val="000231F1"/>
    <w:rsid w:val="000235F0"/>
    <w:rsid w:val="00023625"/>
    <w:rsid w:val="0002490B"/>
    <w:rsid w:val="00024D34"/>
    <w:rsid w:val="000254B3"/>
    <w:rsid w:val="0002630B"/>
    <w:rsid w:val="00026B4D"/>
    <w:rsid w:val="000273C3"/>
    <w:rsid w:val="00027438"/>
    <w:rsid w:val="00027796"/>
    <w:rsid w:val="00027A5D"/>
    <w:rsid w:val="00030631"/>
    <w:rsid w:val="000308C0"/>
    <w:rsid w:val="00030A59"/>
    <w:rsid w:val="00031557"/>
    <w:rsid w:val="00031F15"/>
    <w:rsid w:val="00032EF4"/>
    <w:rsid w:val="00032F94"/>
    <w:rsid w:val="00033759"/>
    <w:rsid w:val="00033791"/>
    <w:rsid w:val="00033914"/>
    <w:rsid w:val="0003447A"/>
    <w:rsid w:val="000347E1"/>
    <w:rsid w:val="00034DCA"/>
    <w:rsid w:val="00036151"/>
    <w:rsid w:val="0003653B"/>
    <w:rsid w:val="00036E0F"/>
    <w:rsid w:val="00037149"/>
    <w:rsid w:val="00037C5A"/>
    <w:rsid w:val="00037D5A"/>
    <w:rsid w:val="0004086C"/>
    <w:rsid w:val="000412E5"/>
    <w:rsid w:val="00041574"/>
    <w:rsid w:val="000415C8"/>
    <w:rsid w:val="00042152"/>
    <w:rsid w:val="00042862"/>
    <w:rsid w:val="00042A6E"/>
    <w:rsid w:val="00042C5A"/>
    <w:rsid w:val="000439C1"/>
    <w:rsid w:val="0004430E"/>
    <w:rsid w:val="00044C8B"/>
    <w:rsid w:val="00044CC6"/>
    <w:rsid w:val="000452DF"/>
    <w:rsid w:val="00045E10"/>
    <w:rsid w:val="0004617A"/>
    <w:rsid w:val="000473D4"/>
    <w:rsid w:val="00047F73"/>
    <w:rsid w:val="000501F0"/>
    <w:rsid w:val="0005096A"/>
    <w:rsid w:val="00050C18"/>
    <w:rsid w:val="000531E0"/>
    <w:rsid w:val="00053B93"/>
    <w:rsid w:val="00053F60"/>
    <w:rsid w:val="00053F6D"/>
    <w:rsid w:val="00054190"/>
    <w:rsid w:val="00054BE3"/>
    <w:rsid w:val="00054C63"/>
    <w:rsid w:val="00054D8F"/>
    <w:rsid w:val="00055ADE"/>
    <w:rsid w:val="00055C76"/>
    <w:rsid w:val="00056EDE"/>
    <w:rsid w:val="00057631"/>
    <w:rsid w:val="0005792C"/>
    <w:rsid w:val="00057AE5"/>
    <w:rsid w:val="00057DDD"/>
    <w:rsid w:val="00060ABE"/>
    <w:rsid w:val="00062141"/>
    <w:rsid w:val="000621A8"/>
    <w:rsid w:val="000622F3"/>
    <w:rsid w:val="0006258A"/>
    <w:rsid w:val="000636AA"/>
    <w:rsid w:val="000640B1"/>
    <w:rsid w:val="000645C7"/>
    <w:rsid w:val="00064D31"/>
    <w:rsid w:val="00065D15"/>
    <w:rsid w:val="000662D0"/>
    <w:rsid w:val="00066BE4"/>
    <w:rsid w:val="00066C85"/>
    <w:rsid w:val="00067035"/>
    <w:rsid w:val="0006754B"/>
    <w:rsid w:val="00067D05"/>
    <w:rsid w:val="00067DF1"/>
    <w:rsid w:val="000707D0"/>
    <w:rsid w:val="00071226"/>
    <w:rsid w:val="00071456"/>
    <w:rsid w:val="000722A8"/>
    <w:rsid w:val="000725FA"/>
    <w:rsid w:val="00072CC3"/>
    <w:rsid w:val="000739CE"/>
    <w:rsid w:val="00073ABF"/>
    <w:rsid w:val="00074160"/>
    <w:rsid w:val="000746C9"/>
    <w:rsid w:val="000750CE"/>
    <w:rsid w:val="00075784"/>
    <w:rsid w:val="00076258"/>
    <w:rsid w:val="00076601"/>
    <w:rsid w:val="00076643"/>
    <w:rsid w:val="0007717C"/>
    <w:rsid w:val="00080E89"/>
    <w:rsid w:val="00081D6B"/>
    <w:rsid w:val="00081DED"/>
    <w:rsid w:val="000829C8"/>
    <w:rsid w:val="00082FD2"/>
    <w:rsid w:val="0008347A"/>
    <w:rsid w:val="00083DA3"/>
    <w:rsid w:val="00083E3D"/>
    <w:rsid w:val="000840F4"/>
    <w:rsid w:val="00084260"/>
    <w:rsid w:val="000851F2"/>
    <w:rsid w:val="000855DE"/>
    <w:rsid w:val="000857E6"/>
    <w:rsid w:val="00085C4B"/>
    <w:rsid w:val="00085E34"/>
    <w:rsid w:val="00085E4E"/>
    <w:rsid w:val="000861D8"/>
    <w:rsid w:val="000869C8"/>
    <w:rsid w:val="00087308"/>
    <w:rsid w:val="00090710"/>
    <w:rsid w:val="000908A7"/>
    <w:rsid w:val="0009097E"/>
    <w:rsid w:val="00090EC9"/>
    <w:rsid w:val="00091EFE"/>
    <w:rsid w:val="000922D3"/>
    <w:rsid w:val="000922F7"/>
    <w:rsid w:val="000925E2"/>
    <w:rsid w:val="0009314A"/>
    <w:rsid w:val="000932F7"/>
    <w:rsid w:val="00093DAE"/>
    <w:rsid w:val="00093E14"/>
    <w:rsid w:val="00094BCC"/>
    <w:rsid w:val="000955AE"/>
    <w:rsid w:val="000957B4"/>
    <w:rsid w:val="00095A43"/>
    <w:rsid w:val="00095B72"/>
    <w:rsid w:val="00096D65"/>
    <w:rsid w:val="00097D32"/>
    <w:rsid w:val="00097DA2"/>
    <w:rsid w:val="000A0303"/>
    <w:rsid w:val="000A1F7F"/>
    <w:rsid w:val="000A2502"/>
    <w:rsid w:val="000A2B4D"/>
    <w:rsid w:val="000A3B78"/>
    <w:rsid w:val="000A4922"/>
    <w:rsid w:val="000A4D3F"/>
    <w:rsid w:val="000A4E63"/>
    <w:rsid w:val="000A515E"/>
    <w:rsid w:val="000A62DB"/>
    <w:rsid w:val="000A6317"/>
    <w:rsid w:val="000A63AE"/>
    <w:rsid w:val="000A6486"/>
    <w:rsid w:val="000A67A9"/>
    <w:rsid w:val="000A7529"/>
    <w:rsid w:val="000A79C7"/>
    <w:rsid w:val="000B1317"/>
    <w:rsid w:val="000B1816"/>
    <w:rsid w:val="000B1993"/>
    <w:rsid w:val="000B2029"/>
    <w:rsid w:val="000B2454"/>
    <w:rsid w:val="000B26CC"/>
    <w:rsid w:val="000B29EA"/>
    <w:rsid w:val="000B3043"/>
    <w:rsid w:val="000B35ED"/>
    <w:rsid w:val="000B44AA"/>
    <w:rsid w:val="000B48B6"/>
    <w:rsid w:val="000B7385"/>
    <w:rsid w:val="000B7A39"/>
    <w:rsid w:val="000C001D"/>
    <w:rsid w:val="000C02DB"/>
    <w:rsid w:val="000C088E"/>
    <w:rsid w:val="000C18F4"/>
    <w:rsid w:val="000C1A4B"/>
    <w:rsid w:val="000C2791"/>
    <w:rsid w:val="000C2D2D"/>
    <w:rsid w:val="000C2D3A"/>
    <w:rsid w:val="000C3190"/>
    <w:rsid w:val="000C5A2C"/>
    <w:rsid w:val="000C6BC7"/>
    <w:rsid w:val="000C7549"/>
    <w:rsid w:val="000C7F5A"/>
    <w:rsid w:val="000D01AF"/>
    <w:rsid w:val="000D060B"/>
    <w:rsid w:val="000D0736"/>
    <w:rsid w:val="000D0CA8"/>
    <w:rsid w:val="000D13FB"/>
    <w:rsid w:val="000D16B7"/>
    <w:rsid w:val="000D26A5"/>
    <w:rsid w:val="000D43E9"/>
    <w:rsid w:val="000D5412"/>
    <w:rsid w:val="000D67F8"/>
    <w:rsid w:val="000D71DF"/>
    <w:rsid w:val="000D78DF"/>
    <w:rsid w:val="000E03A3"/>
    <w:rsid w:val="000E0A8E"/>
    <w:rsid w:val="000E0B9D"/>
    <w:rsid w:val="000E0F7E"/>
    <w:rsid w:val="000E1A38"/>
    <w:rsid w:val="000E2299"/>
    <w:rsid w:val="000E2721"/>
    <w:rsid w:val="000E3470"/>
    <w:rsid w:val="000E371A"/>
    <w:rsid w:val="000E3C1C"/>
    <w:rsid w:val="000E3E3A"/>
    <w:rsid w:val="000E693C"/>
    <w:rsid w:val="000E6D2D"/>
    <w:rsid w:val="000E6E96"/>
    <w:rsid w:val="000E7C49"/>
    <w:rsid w:val="000F0638"/>
    <w:rsid w:val="000F1558"/>
    <w:rsid w:val="000F2D27"/>
    <w:rsid w:val="000F31B2"/>
    <w:rsid w:val="000F352D"/>
    <w:rsid w:val="000F3646"/>
    <w:rsid w:val="000F382A"/>
    <w:rsid w:val="000F404A"/>
    <w:rsid w:val="000F43AC"/>
    <w:rsid w:val="000F4A1E"/>
    <w:rsid w:val="000F538D"/>
    <w:rsid w:val="000F55A9"/>
    <w:rsid w:val="000F577B"/>
    <w:rsid w:val="000F68C3"/>
    <w:rsid w:val="000F69BF"/>
    <w:rsid w:val="000F7373"/>
    <w:rsid w:val="0010016D"/>
    <w:rsid w:val="0010037E"/>
    <w:rsid w:val="00101793"/>
    <w:rsid w:val="0010185B"/>
    <w:rsid w:val="00101D01"/>
    <w:rsid w:val="00102000"/>
    <w:rsid w:val="001020ED"/>
    <w:rsid w:val="00102596"/>
    <w:rsid w:val="00103E5F"/>
    <w:rsid w:val="00104A31"/>
    <w:rsid w:val="00106955"/>
    <w:rsid w:val="00107A13"/>
    <w:rsid w:val="00107B0C"/>
    <w:rsid w:val="00107E39"/>
    <w:rsid w:val="00110683"/>
    <w:rsid w:val="001119B6"/>
    <w:rsid w:val="00111C49"/>
    <w:rsid w:val="00111FAA"/>
    <w:rsid w:val="00112141"/>
    <w:rsid w:val="001121BD"/>
    <w:rsid w:val="001122A3"/>
    <w:rsid w:val="0011294F"/>
    <w:rsid w:val="001135D7"/>
    <w:rsid w:val="00113ADE"/>
    <w:rsid w:val="0011446E"/>
    <w:rsid w:val="00114DD9"/>
    <w:rsid w:val="001158F7"/>
    <w:rsid w:val="00115972"/>
    <w:rsid w:val="001161FE"/>
    <w:rsid w:val="00116F6D"/>
    <w:rsid w:val="0011737E"/>
    <w:rsid w:val="00120243"/>
    <w:rsid w:val="001213FD"/>
    <w:rsid w:val="0012166C"/>
    <w:rsid w:val="00121670"/>
    <w:rsid w:val="001219C8"/>
    <w:rsid w:val="00121ADE"/>
    <w:rsid w:val="00123734"/>
    <w:rsid w:val="001241FC"/>
    <w:rsid w:val="0012472D"/>
    <w:rsid w:val="0012493F"/>
    <w:rsid w:val="00124F32"/>
    <w:rsid w:val="001264CA"/>
    <w:rsid w:val="0012675F"/>
    <w:rsid w:val="00126BF5"/>
    <w:rsid w:val="00126CFC"/>
    <w:rsid w:val="001274EC"/>
    <w:rsid w:val="001303DE"/>
    <w:rsid w:val="00130D2B"/>
    <w:rsid w:val="00131091"/>
    <w:rsid w:val="001336EB"/>
    <w:rsid w:val="00133C3D"/>
    <w:rsid w:val="00133CA7"/>
    <w:rsid w:val="00133D53"/>
    <w:rsid w:val="00133F07"/>
    <w:rsid w:val="0013414D"/>
    <w:rsid w:val="0013477C"/>
    <w:rsid w:val="00134D6F"/>
    <w:rsid w:val="0013565F"/>
    <w:rsid w:val="001356BF"/>
    <w:rsid w:val="00135964"/>
    <w:rsid w:val="00136447"/>
    <w:rsid w:val="0013680D"/>
    <w:rsid w:val="00136D09"/>
    <w:rsid w:val="00137138"/>
    <w:rsid w:val="0013727C"/>
    <w:rsid w:val="00140B1D"/>
    <w:rsid w:val="00141795"/>
    <w:rsid w:val="00141849"/>
    <w:rsid w:val="00141970"/>
    <w:rsid w:val="001420E6"/>
    <w:rsid w:val="00142955"/>
    <w:rsid w:val="00142BBF"/>
    <w:rsid w:val="00143413"/>
    <w:rsid w:val="00143CB9"/>
    <w:rsid w:val="00145D7D"/>
    <w:rsid w:val="00146448"/>
    <w:rsid w:val="00146DBE"/>
    <w:rsid w:val="00147D77"/>
    <w:rsid w:val="00151092"/>
    <w:rsid w:val="001513FE"/>
    <w:rsid w:val="00151DF5"/>
    <w:rsid w:val="00152468"/>
    <w:rsid w:val="001538BC"/>
    <w:rsid w:val="001539E2"/>
    <w:rsid w:val="001544A2"/>
    <w:rsid w:val="00154546"/>
    <w:rsid w:val="00154778"/>
    <w:rsid w:val="0015496B"/>
    <w:rsid w:val="00154C2A"/>
    <w:rsid w:val="00156D0A"/>
    <w:rsid w:val="00157664"/>
    <w:rsid w:val="00157836"/>
    <w:rsid w:val="00160BCB"/>
    <w:rsid w:val="0016114F"/>
    <w:rsid w:val="0016239F"/>
    <w:rsid w:val="001636A8"/>
    <w:rsid w:val="001636E9"/>
    <w:rsid w:val="00163884"/>
    <w:rsid w:val="001638DF"/>
    <w:rsid w:val="00163BDF"/>
    <w:rsid w:val="00164781"/>
    <w:rsid w:val="001663A5"/>
    <w:rsid w:val="00166B5F"/>
    <w:rsid w:val="001672B5"/>
    <w:rsid w:val="0016732E"/>
    <w:rsid w:val="001679AC"/>
    <w:rsid w:val="0017088D"/>
    <w:rsid w:val="0017122D"/>
    <w:rsid w:val="001715CD"/>
    <w:rsid w:val="0017243A"/>
    <w:rsid w:val="001726F1"/>
    <w:rsid w:val="00172A5D"/>
    <w:rsid w:val="00172EB7"/>
    <w:rsid w:val="00173217"/>
    <w:rsid w:val="00173609"/>
    <w:rsid w:val="0017377F"/>
    <w:rsid w:val="00173BF4"/>
    <w:rsid w:val="001759D3"/>
    <w:rsid w:val="0017614C"/>
    <w:rsid w:val="00176316"/>
    <w:rsid w:val="00177863"/>
    <w:rsid w:val="001814B0"/>
    <w:rsid w:val="00181CC4"/>
    <w:rsid w:val="00182B9F"/>
    <w:rsid w:val="00182C59"/>
    <w:rsid w:val="00182D1E"/>
    <w:rsid w:val="00184065"/>
    <w:rsid w:val="00184DB9"/>
    <w:rsid w:val="0018514D"/>
    <w:rsid w:val="0018546E"/>
    <w:rsid w:val="001858D6"/>
    <w:rsid w:val="00185FBF"/>
    <w:rsid w:val="001860E0"/>
    <w:rsid w:val="001903AC"/>
    <w:rsid w:val="001915E8"/>
    <w:rsid w:val="00192632"/>
    <w:rsid w:val="00192723"/>
    <w:rsid w:val="00192A63"/>
    <w:rsid w:val="00192C0E"/>
    <w:rsid w:val="001931AE"/>
    <w:rsid w:val="00193DBB"/>
    <w:rsid w:val="00195F83"/>
    <w:rsid w:val="00196137"/>
    <w:rsid w:val="001961AA"/>
    <w:rsid w:val="001965DF"/>
    <w:rsid w:val="00196696"/>
    <w:rsid w:val="00196ABF"/>
    <w:rsid w:val="00196CC6"/>
    <w:rsid w:val="0019704D"/>
    <w:rsid w:val="00197D43"/>
    <w:rsid w:val="001A02D5"/>
    <w:rsid w:val="001A07A9"/>
    <w:rsid w:val="001A0A6C"/>
    <w:rsid w:val="001A0BFF"/>
    <w:rsid w:val="001A0CF8"/>
    <w:rsid w:val="001A11A7"/>
    <w:rsid w:val="001A1414"/>
    <w:rsid w:val="001A1BFE"/>
    <w:rsid w:val="001A2AB4"/>
    <w:rsid w:val="001A2FC2"/>
    <w:rsid w:val="001A371F"/>
    <w:rsid w:val="001A3F19"/>
    <w:rsid w:val="001A434E"/>
    <w:rsid w:val="001A5AED"/>
    <w:rsid w:val="001A5BA0"/>
    <w:rsid w:val="001A5E72"/>
    <w:rsid w:val="001A6323"/>
    <w:rsid w:val="001A6A5C"/>
    <w:rsid w:val="001A6A9A"/>
    <w:rsid w:val="001A6D8B"/>
    <w:rsid w:val="001A7BDE"/>
    <w:rsid w:val="001B0391"/>
    <w:rsid w:val="001B03B9"/>
    <w:rsid w:val="001B166A"/>
    <w:rsid w:val="001B1A86"/>
    <w:rsid w:val="001B1AAF"/>
    <w:rsid w:val="001B22D3"/>
    <w:rsid w:val="001B2455"/>
    <w:rsid w:val="001B2CF3"/>
    <w:rsid w:val="001B3960"/>
    <w:rsid w:val="001B3E3E"/>
    <w:rsid w:val="001B4488"/>
    <w:rsid w:val="001B532E"/>
    <w:rsid w:val="001B548D"/>
    <w:rsid w:val="001B586B"/>
    <w:rsid w:val="001B6BD5"/>
    <w:rsid w:val="001B71DA"/>
    <w:rsid w:val="001B73EF"/>
    <w:rsid w:val="001B7500"/>
    <w:rsid w:val="001B75DB"/>
    <w:rsid w:val="001C1278"/>
    <w:rsid w:val="001C12F5"/>
    <w:rsid w:val="001C2C6E"/>
    <w:rsid w:val="001C309D"/>
    <w:rsid w:val="001C3620"/>
    <w:rsid w:val="001C4155"/>
    <w:rsid w:val="001C47F9"/>
    <w:rsid w:val="001C4B75"/>
    <w:rsid w:val="001C4C69"/>
    <w:rsid w:val="001C4CA5"/>
    <w:rsid w:val="001C511A"/>
    <w:rsid w:val="001C5400"/>
    <w:rsid w:val="001C57AA"/>
    <w:rsid w:val="001C61C6"/>
    <w:rsid w:val="001C6513"/>
    <w:rsid w:val="001C684D"/>
    <w:rsid w:val="001C6C4D"/>
    <w:rsid w:val="001C72E1"/>
    <w:rsid w:val="001D004A"/>
    <w:rsid w:val="001D018B"/>
    <w:rsid w:val="001D0928"/>
    <w:rsid w:val="001D0A84"/>
    <w:rsid w:val="001D1572"/>
    <w:rsid w:val="001D19FA"/>
    <w:rsid w:val="001D1AD1"/>
    <w:rsid w:val="001D265D"/>
    <w:rsid w:val="001D27B0"/>
    <w:rsid w:val="001D2E21"/>
    <w:rsid w:val="001D2E22"/>
    <w:rsid w:val="001D36D0"/>
    <w:rsid w:val="001D3BD6"/>
    <w:rsid w:val="001D429C"/>
    <w:rsid w:val="001D6404"/>
    <w:rsid w:val="001D6683"/>
    <w:rsid w:val="001D66C5"/>
    <w:rsid w:val="001D70AF"/>
    <w:rsid w:val="001D7B9E"/>
    <w:rsid w:val="001E0891"/>
    <w:rsid w:val="001E144C"/>
    <w:rsid w:val="001E1E13"/>
    <w:rsid w:val="001E2496"/>
    <w:rsid w:val="001E2A80"/>
    <w:rsid w:val="001E320E"/>
    <w:rsid w:val="001E3CA3"/>
    <w:rsid w:val="001E3DD1"/>
    <w:rsid w:val="001E4678"/>
    <w:rsid w:val="001E52D4"/>
    <w:rsid w:val="001E62CC"/>
    <w:rsid w:val="001E6774"/>
    <w:rsid w:val="001E6C10"/>
    <w:rsid w:val="001E7589"/>
    <w:rsid w:val="001E7755"/>
    <w:rsid w:val="001E7B22"/>
    <w:rsid w:val="001E7FEF"/>
    <w:rsid w:val="001F0E95"/>
    <w:rsid w:val="001F2014"/>
    <w:rsid w:val="001F298E"/>
    <w:rsid w:val="001F2E5B"/>
    <w:rsid w:val="001F3C09"/>
    <w:rsid w:val="001F3DA3"/>
    <w:rsid w:val="001F3DBC"/>
    <w:rsid w:val="001F560A"/>
    <w:rsid w:val="001F58BE"/>
    <w:rsid w:val="001F59CF"/>
    <w:rsid w:val="001F61FA"/>
    <w:rsid w:val="001F78F9"/>
    <w:rsid w:val="001F7C77"/>
    <w:rsid w:val="0020028E"/>
    <w:rsid w:val="002005FB"/>
    <w:rsid w:val="002008C5"/>
    <w:rsid w:val="00200F3B"/>
    <w:rsid w:val="00201822"/>
    <w:rsid w:val="00201A59"/>
    <w:rsid w:val="00201FF8"/>
    <w:rsid w:val="002034B8"/>
    <w:rsid w:val="00203ADF"/>
    <w:rsid w:val="00203DF0"/>
    <w:rsid w:val="00203EBE"/>
    <w:rsid w:val="002046C0"/>
    <w:rsid w:val="00204B67"/>
    <w:rsid w:val="00204E9D"/>
    <w:rsid w:val="00204F40"/>
    <w:rsid w:val="00205C60"/>
    <w:rsid w:val="00206818"/>
    <w:rsid w:val="00206AD2"/>
    <w:rsid w:val="00206BE2"/>
    <w:rsid w:val="00206CFD"/>
    <w:rsid w:val="002071C5"/>
    <w:rsid w:val="002073F2"/>
    <w:rsid w:val="00207425"/>
    <w:rsid w:val="00207A0F"/>
    <w:rsid w:val="00207C23"/>
    <w:rsid w:val="0021009F"/>
    <w:rsid w:val="0021013B"/>
    <w:rsid w:val="002105AC"/>
    <w:rsid w:val="00210FF1"/>
    <w:rsid w:val="002110B8"/>
    <w:rsid w:val="00212053"/>
    <w:rsid w:val="00212AA2"/>
    <w:rsid w:val="002135BF"/>
    <w:rsid w:val="00213FB9"/>
    <w:rsid w:val="00216B54"/>
    <w:rsid w:val="00216B97"/>
    <w:rsid w:val="00217306"/>
    <w:rsid w:val="002175ED"/>
    <w:rsid w:val="0022047E"/>
    <w:rsid w:val="0022062E"/>
    <w:rsid w:val="00220CF3"/>
    <w:rsid w:val="00220DF3"/>
    <w:rsid w:val="002215EF"/>
    <w:rsid w:val="00222007"/>
    <w:rsid w:val="00224A62"/>
    <w:rsid w:val="00224ADD"/>
    <w:rsid w:val="00225029"/>
    <w:rsid w:val="00225FF3"/>
    <w:rsid w:val="00226307"/>
    <w:rsid w:val="00226CA0"/>
    <w:rsid w:val="002273D0"/>
    <w:rsid w:val="00227B24"/>
    <w:rsid w:val="00231CCF"/>
    <w:rsid w:val="00232252"/>
    <w:rsid w:val="0023350A"/>
    <w:rsid w:val="00233DD3"/>
    <w:rsid w:val="0023472C"/>
    <w:rsid w:val="002349E3"/>
    <w:rsid w:val="00234AF4"/>
    <w:rsid w:val="00235067"/>
    <w:rsid w:val="00236052"/>
    <w:rsid w:val="0023713E"/>
    <w:rsid w:val="00241512"/>
    <w:rsid w:val="00241BBA"/>
    <w:rsid w:val="00241DB9"/>
    <w:rsid w:val="0024348C"/>
    <w:rsid w:val="002443FF"/>
    <w:rsid w:val="00244426"/>
    <w:rsid w:val="0024476F"/>
    <w:rsid w:val="0024529A"/>
    <w:rsid w:val="00245551"/>
    <w:rsid w:val="0024596D"/>
    <w:rsid w:val="00245EBD"/>
    <w:rsid w:val="00245F56"/>
    <w:rsid w:val="0024639D"/>
    <w:rsid w:val="00246E1F"/>
    <w:rsid w:val="00247337"/>
    <w:rsid w:val="002476D6"/>
    <w:rsid w:val="00247B68"/>
    <w:rsid w:val="00247C29"/>
    <w:rsid w:val="00250A4E"/>
    <w:rsid w:val="00250BF5"/>
    <w:rsid w:val="00251E65"/>
    <w:rsid w:val="002520CE"/>
    <w:rsid w:val="00252CD7"/>
    <w:rsid w:val="002534CB"/>
    <w:rsid w:val="0025455B"/>
    <w:rsid w:val="00254ECE"/>
    <w:rsid w:val="0025535C"/>
    <w:rsid w:val="002557BC"/>
    <w:rsid w:val="00255D20"/>
    <w:rsid w:val="002566E5"/>
    <w:rsid w:val="00257701"/>
    <w:rsid w:val="00257BF7"/>
    <w:rsid w:val="00257C5F"/>
    <w:rsid w:val="002600F6"/>
    <w:rsid w:val="0026026D"/>
    <w:rsid w:val="00260658"/>
    <w:rsid w:val="00261118"/>
    <w:rsid w:val="00261563"/>
    <w:rsid w:val="002620F4"/>
    <w:rsid w:val="002622E8"/>
    <w:rsid w:val="00262A56"/>
    <w:rsid w:val="00262B21"/>
    <w:rsid w:val="00262D4F"/>
    <w:rsid w:val="00263B0B"/>
    <w:rsid w:val="002641A6"/>
    <w:rsid w:val="002641EC"/>
    <w:rsid w:val="00265A54"/>
    <w:rsid w:val="0026630C"/>
    <w:rsid w:val="00266609"/>
    <w:rsid w:val="00266B67"/>
    <w:rsid w:val="00266CAE"/>
    <w:rsid w:val="002678C5"/>
    <w:rsid w:val="002703E3"/>
    <w:rsid w:val="002706E4"/>
    <w:rsid w:val="00270F37"/>
    <w:rsid w:val="0027125A"/>
    <w:rsid w:val="00271490"/>
    <w:rsid w:val="00271749"/>
    <w:rsid w:val="00271A41"/>
    <w:rsid w:val="00271CBA"/>
    <w:rsid w:val="0027227D"/>
    <w:rsid w:val="002723C7"/>
    <w:rsid w:val="00272B52"/>
    <w:rsid w:val="00272F2B"/>
    <w:rsid w:val="002731F3"/>
    <w:rsid w:val="00273319"/>
    <w:rsid w:val="00274E37"/>
    <w:rsid w:val="002751DF"/>
    <w:rsid w:val="00275DD1"/>
    <w:rsid w:val="00275E97"/>
    <w:rsid w:val="00276230"/>
    <w:rsid w:val="00276687"/>
    <w:rsid w:val="00276912"/>
    <w:rsid w:val="002769C2"/>
    <w:rsid w:val="00276B0B"/>
    <w:rsid w:val="00277407"/>
    <w:rsid w:val="00280882"/>
    <w:rsid w:val="00281799"/>
    <w:rsid w:val="00281811"/>
    <w:rsid w:val="0028184C"/>
    <w:rsid w:val="0028217C"/>
    <w:rsid w:val="00282C22"/>
    <w:rsid w:val="00282D82"/>
    <w:rsid w:val="00282DB6"/>
    <w:rsid w:val="00282DD8"/>
    <w:rsid w:val="002833BC"/>
    <w:rsid w:val="002835D3"/>
    <w:rsid w:val="0028378E"/>
    <w:rsid w:val="002837CE"/>
    <w:rsid w:val="0028389B"/>
    <w:rsid w:val="00283B5D"/>
    <w:rsid w:val="002844A6"/>
    <w:rsid w:val="0028499E"/>
    <w:rsid w:val="00285172"/>
    <w:rsid w:val="00285399"/>
    <w:rsid w:val="002861E4"/>
    <w:rsid w:val="002871A9"/>
    <w:rsid w:val="00287375"/>
    <w:rsid w:val="00287637"/>
    <w:rsid w:val="00287C01"/>
    <w:rsid w:val="00290753"/>
    <w:rsid w:val="002908D6"/>
    <w:rsid w:val="00291420"/>
    <w:rsid w:val="00292685"/>
    <w:rsid w:val="00293788"/>
    <w:rsid w:val="0029422F"/>
    <w:rsid w:val="0029468E"/>
    <w:rsid w:val="0029470D"/>
    <w:rsid w:val="00294B0A"/>
    <w:rsid w:val="00295091"/>
    <w:rsid w:val="00296290"/>
    <w:rsid w:val="00296DB3"/>
    <w:rsid w:val="00296E10"/>
    <w:rsid w:val="00297109"/>
    <w:rsid w:val="002A00D4"/>
    <w:rsid w:val="002A080F"/>
    <w:rsid w:val="002A0A1D"/>
    <w:rsid w:val="002A1776"/>
    <w:rsid w:val="002A1F01"/>
    <w:rsid w:val="002A2151"/>
    <w:rsid w:val="002A21E0"/>
    <w:rsid w:val="002A237F"/>
    <w:rsid w:val="002A2937"/>
    <w:rsid w:val="002A2E40"/>
    <w:rsid w:val="002A3839"/>
    <w:rsid w:val="002A3856"/>
    <w:rsid w:val="002A3AA5"/>
    <w:rsid w:val="002A54B0"/>
    <w:rsid w:val="002A593E"/>
    <w:rsid w:val="002A67FE"/>
    <w:rsid w:val="002B0677"/>
    <w:rsid w:val="002B0BF9"/>
    <w:rsid w:val="002B1172"/>
    <w:rsid w:val="002B13D8"/>
    <w:rsid w:val="002B187F"/>
    <w:rsid w:val="002B1957"/>
    <w:rsid w:val="002B1D28"/>
    <w:rsid w:val="002B2272"/>
    <w:rsid w:val="002B2418"/>
    <w:rsid w:val="002B3206"/>
    <w:rsid w:val="002B3DE6"/>
    <w:rsid w:val="002B4974"/>
    <w:rsid w:val="002B4A8D"/>
    <w:rsid w:val="002B63F8"/>
    <w:rsid w:val="002B6445"/>
    <w:rsid w:val="002B6A16"/>
    <w:rsid w:val="002B6C3D"/>
    <w:rsid w:val="002B70C1"/>
    <w:rsid w:val="002B775D"/>
    <w:rsid w:val="002B7D9F"/>
    <w:rsid w:val="002B7E7C"/>
    <w:rsid w:val="002C0179"/>
    <w:rsid w:val="002C046B"/>
    <w:rsid w:val="002C05AC"/>
    <w:rsid w:val="002C0E66"/>
    <w:rsid w:val="002C1171"/>
    <w:rsid w:val="002C143E"/>
    <w:rsid w:val="002C1EB9"/>
    <w:rsid w:val="002C1EC6"/>
    <w:rsid w:val="002C2393"/>
    <w:rsid w:val="002C4358"/>
    <w:rsid w:val="002C4B0F"/>
    <w:rsid w:val="002C4DBE"/>
    <w:rsid w:val="002C6217"/>
    <w:rsid w:val="002D1985"/>
    <w:rsid w:val="002D1E86"/>
    <w:rsid w:val="002D1E91"/>
    <w:rsid w:val="002D2229"/>
    <w:rsid w:val="002D2BDE"/>
    <w:rsid w:val="002D303D"/>
    <w:rsid w:val="002D3753"/>
    <w:rsid w:val="002D39F2"/>
    <w:rsid w:val="002D4013"/>
    <w:rsid w:val="002D50B2"/>
    <w:rsid w:val="002D6178"/>
    <w:rsid w:val="002D6789"/>
    <w:rsid w:val="002D6864"/>
    <w:rsid w:val="002D7211"/>
    <w:rsid w:val="002D78CE"/>
    <w:rsid w:val="002E0C7B"/>
    <w:rsid w:val="002E0CE9"/>
    <w:rsid w:val="002E1C5F"/>
    <w:rsid w:val="002E2890"/>
    <w:rsid w:val="002E2AB5"/>
    <w:rsid w:val="002E4261"/>
    <w:rsid w:val="002E4C86"/>
    <w:rsid w:val="002E4E8C"/>
    <w:rsid w:val="002E5140"/>
    <w:rsid w:val="002E5BB8"/>
    <w:rsid w:val="002E612E"/>
    <w:rsid w:val="002E7251"/>
    <w:rsid w:val="002F03F5"/>
    <w:rsid w:val="002F1018"/>
    <w:rsid w:val="002F12EE"/>
    <w:rsid w:val="002F1E8E"/>
    <w:rsid w:val="002F26C9"/>
    <w:rsid w:val="002F27C0"/>
    <w:rsid w:val="002F31F0"/>
    <w:rsid w:val="002F321B"/>
    <w:rsid w:val="002F43C9"/>
    <w:rsid w:val="002F48AA"/>
    <w:rsid w:val="002F4C7B"/>
    <w:rsid w:val="002F6078"/>
    <w:rsid w:val="002F7853"/>
    <w:rsid w:val="00300AAF"/>
    <w:rsid w:val="00300AC7"/>
    <w:rsid w:val="00300F55"/>
    <w:rsid w:val="0030169F"/>
    <w:rsid w:val="00301BA9"/>
    <w:rsid w:val="00302040"/>
    <w:rsid w:val="003025E4"/>
    <w:rsid w:val="00302711"/>
    <w:rsid w:val="00302B21"/>
    <w:rsid w:val="00303348"/>
    <w:rsid w:val="00303425"/>
    <w:rsid w:val="00303701"/>
    <w:rsid w:val="0030390E"/>
    <w:rsid w:val="0030395D"/>
    <w:rsid w:val="0030433E"/>
    <w:rsid w:val="00304E98"/>
    <w:rsid w:val="0030656A"/>
    <w:rsid w:val="00306AAE"/>
    <w:rsid w:val="00307932"/>
    <w:rsid w:val="00310600"/>
    <w:rsid w:val="0031065E"/>
    <w:rsid w:val="00310FF9"/>
    <w:rsid w:val="003110EF"/>
    <w:rsid w:val="00311195"/>
    <w:rsid w:val="0031221D"/>
    <w:rsid w:val="00312C68"/>
    <w:rsid w:val="0031432F"/>
    <w:rsid w:val="00315A36"/>
    <w:rsid w:val="003177AF"/>
    <w:rsid w:val="00317CF3"/>
    <w:rsid w:val="0032046F"/>
    <w:rsid w:val="00320F8C"/>
    <w:rsid w:val="003210B9"/>
    <w:rsid w:val="00321687"/>
    <w:rsid w:val="00321920"/>
    <w:rsid w:val="00321A2D"/>
    <w:rsid w:val="00321AF2"/>
    <w:rsid w:val="00323A2B"/>
    <w:rsid w:val="00323E8D"/>
    <w:rsid w:val="003241FE"/>
    <w:rsid w:val="003249C8"/>
    <w:rsid w:val="00325219"/>
    <w:rsid w:val="003253F5"/>
    <w:rsid w:val="0032551F"/>
    <w:rsid w:val="00325774"/>
    <w:rsid w:val="0032686C"/>
    <w:rsid w:val="00326B87"/>
    <w:rsid w:val="00327505"/>
    <w:rsid w:val="00327510"/>
    <w:rsid w:val="003275AF"/>
    <w:rsid w:val="003275D8"/>
    <w:rsid w:val="00330087"/>
    <w:rsid w:val="00330ABA"/>
    <w:rsid w:val="00331B51"/>
    <w:rsid w:val="00331D8F"/>
    <w:rsid w:val="00331E11"/>
    <w:rsid w:val="003326DB"/>
    <w:rsid w:val="00333815"/>
    <w:rsid w:val="00333988"/>
    <w:rsid w:val="00334026"/>
    <w:rsid w:val="003345FA"/>
    <w:rsid w:val="00335A90"/>
    <w:rsid w:val="00335E26"/>
    <w:rsid w:val="00335FF1"/>
    <w:rsid w:val="00336172"/>
    <w:rsid w:val="00336185"/>
    <w:rsid w:val="00336950"/>
    <w:rsid w:val="00337CDD"/>
    <w:rsid w:val="00340087"/>
    <w:rsid w:val="00340226"/>
    <w:rsid w:val="0034038A"/>
    <w:rsid w:val="00340699"/>
    <w:rsid w:val="0034094E"/>
    <w:rsid w:val="003414C8"/>
    <w:rsid w:val="00341A2D"/>
    <w:rsid w:val="00342812"/>
    <w:rsid w:val="00343453"/>
    <w:rsid w:val="00343939"/>
    <w:rsid w:val="00344433"/>
    <w:rsid w:val="003446A0"/>
    <w:rsid w:val="00344DB7"/>
    <w:rsid w:val="0034675F"/>
    <w:rsid w:val="00346A01"/>
    <w:rsid w:val="00347490"/>
    <w:rsid w:val="003477FE"/>
    <w:rsid w:val="00350269"/>
    <w:rsid w:val="00350CF7"/>
    <w:rsid w:val="00350D12"/>
    <w:rsid w:val="003516F2"/>
    <w:rsid w:val="00351822"/>
    <w:rsid w:val="00351D4D"/>
    <w:rsid w:val="00352142"/>
    <w:rsid w:val="00352520"/>
    <w:rsid w:val="00353002"/>
    <w:rsid w:val="003537E9"/>
    <w:rsid w:val="003538A3"/>
    <w:rsid w:val="003542B8"/>
    <w:rsid w:val="00354866"/>
    <w:rsid w:val="00354F0A"/>
    <w:rsid w:val="00355142"/>
    <w:rsid w:val="00355470"/>
    <w:rsid w:val="00355CB9"/>
    <w:rsid w:val="00355ED4"/>
    <w:rsid w:val="003560E3"/>
    <w:rsid w:val="00356160"/>
    <w:rsid w:val="00356274"/>
    <w:rsid w:val="00356BEB"/>
    <w:rsid w:val="00357935"/>
    <w:rsid w:val="0035794C"/>
    <w:rsid w:val="00360C59"/>
    <w:rsid w:val="00360EF8"/>
    <w:rsid w:val="00361670"/>
    <w:rsid w:val="0036187A"/>
    <w:rsid w:val="00361A66"/>
    <w:rsid w:val="00363F6D"/>
    <w:rsid w:val="003641E8"/>
    <w:rsid w:val="00364797"/>
    <w:rsid w:val="00364C26"/>
    <w:rsid w:val="00364CD0"/>
    <w:rsid w:val="003658F1"/>
    <w:rsid w:val="00365CBD"/>
    <w:rsid w:val="00366C57"/>
    <w:rsid w:val="00366D49"/>
    <w:rsid w:val="003671E1"/>
    <w:rsid w:val="00367265"/>
    <w:rsid w:val="003675E5"/>
    <w:rsid w:val="003702AF"/>
    <w:rsid w:val="00370339"/>
    <w:rsid w:val="00370686"/>
    <w:rsid w:val="00370DDD"/>
    <w:rsid w:val="00373573"/>
    <w:rsid w:val="00373CAC"/>
    <w:rsid w:val="003754AF"/>
    <w:rsid w:val="00375D0A"/>
    <w:rsid w:val="0037690E"/>
    <w:rsid w:val="00377834"/>
    <w:rsid w:val="003813AC"/>
    <w:rsid w:val="00381ED8"/>
    <w:rsid w:val="00381FEE"/>
    <w:rsid w:val="003828B7"/>
    <w:rsid w:val="00382B9A"/>
    <w:rsid w:val="00383406"/>
    <w:rsid w:val="003834BC"/>
    <w:rsid w:val="0038421F"/>
    <w:rsid w:val="0038462A"/>
    <w:rsid w:val="00384758"/>
    <w:rsid w:val="00384A8E"/>
    <w:rsid w:val="00385D89"/>
    <w:rsid w:val="00385ECF"/>
    <w:rsid w:val="00386237"/>
    <w:rsid w:val="00386ABB"/>
    <w:rsid w:val="00386C6E"/>
    <w:rsid w:val="00387765"/>
    <w:rsid w:val="00387EA7"/>
    <w:rsid w:val="00390656"/>
    <w:rsid w:val="00391343"/>
    <w:rsid w:val="00391402"/>
    <w:rsid w:val="00393019"/>
    <w:rsid w:val="0039380F"/>
    <w:rsid w:val="003946B7"/>
    <w:rsid w:val="00395291"/>
    <w:rsid w:val="00395780"/>
    <w:rsid w:val="00395942"/>
    <w:rsid w:val="00396539"/>
    <w:rsid w:val="00397A61"/>
    <w:rsid w:val="00397E0C"/>
    <w:rsid w:val="003A09CB"/>
    <w:rsid w:val="003A0ABE"/>
    <w:rsid w:val="003A0E40"/>
    <w:rsid w:val="003A0EBD"/>
    <w:rsid w:val="003A0F65"/>
    <w:rsid w:val="003A10CF"/>
    <w:rsid w:val="003A10F7"/>
    <w:rsid w:val="003A17AA"/>
    <w:rsid w:val="003A27EC"/>
    <w:rsid w:val="003A294A"/>
    <w:rsid w:val="003A2DE7"/>
    <w:rsid w:val="003A31A9"/>
    <w:rsid w:val="003A3B8B"/>
    <w:rsid w:val="003A3E4C"/>
    <w:rsid w:val="003A4280"/>
    <w:rsid w:val="003A4EFB"/>
    <w:rsid w:val="003A4FEA"/>
    <w:rsid w:val="003A5AFE"/>
    <w:rsid w:val="003A5CF9"/>
    <w:rsid w:val="003A5FD1"/>
    <w:rsid w:val="003A6905"/>
    <w:rsid w:val="003A6F6F"/>
    <w:rsid w:val="003A7169"/>
    <w:rsid w:val="003B012E"/>
    <w:rsid w:val="003B0B4E"/>
    <w:rsid w:val="003B1DE9"/>
    <w:rsid w:val="003B33B6"/>
    <w:rsid w:val="003B3415"/>
    <w:rsid w:val="003B3F9C"/>
    <w:rsid w:val="003B5783"/>
    <w:rsid w:val="003B5DD1"/>
    <w:rsid w:val="003B63D4"/>
    <w:rsid w:val="003B63F0"/>
    <w:rsid w:val="003B6740"/>
    <w:rsid w:val="003C0340"/>
    <w:rsid w:val="003C15AC"/>
    <w:rsid w:val="003C1D23"/>
    <w:rsid w:val="003C21E4"/>
    <w:rsid w:val="003C434C"/>
    <w:rsid w:val="003C4651"/>
    <w:rsid w:val="003C5A58"/>
    <w:rsid w:val="003C7762"/>
    <w:rsid w:val="003C7D81"/>
    <w:rsid w:val="003D210F"/>
    <w:rsid w:val="003D27B0"/>
    <w:rsid w:val="003D35CB"/>
    <w:rsid w:val="003D429B"/>
    <w:rsid w:val="003D4325"/>
    <w:rsid w:val="003D4937"/>
    <w:rsid w:val="003D604A"/>
    <w:rsid w:val="003D686A"/>
    <w:rsid w:val="003D728B"/>
    <w:rsid w:val="003D7821"/>
    <w:rsid w:val="003D7F45"/>
    <w:rsid w:val="003E04ED"/>
    <w:rsid w:val="003E0D0A"/>
    <w:rsid w:val="003E1C17"/>
    <w:rsid w:val="003E336D"/>
    <w:rsid w:val="003E349F"/>
    <w:rsid w:val="003E3CE9"/>
    <w:rsid w:val="003E3E27"/>
    <w:rsid w:val="003E41CA"/>
    <w:rsid w:val="003E461C"/>
    <w:rsid w:val="003E4A5D"/>
    <w:rsid w:val="003E5CB9"/>
    <w:rsid w:val="003E67AD"/>
    <w:rsid w:val="003E6C27"/>
    <w:rsid w:val="003E6F14"/>
    <w:rsid w:val="003E71E4"/>
    <w:rsid w:val="003F09D4"/>
    <w:rsid w:val="003F0F80"/>
    <w:rsid w:val="003F166C"/>
    <w:rsid w:val="003F2B73"/>
    <w:rsid w:val="003F3688"/>
    <w:rsid w:val="003F39CD"/>
    <w:rsid w:val="003F509D"/>
    <w:rsid w:val="003F5CC8"/>
    <w:rsid w:val="003F5D9D"/>
    <w:rsid w:val="003F5FAB"/>
    <w:rsid w:val="003F6208"/>
    <w:rsid w:val="003F668B"/>
    <w:rsid w:val="003F6B5C"/>
    <w:rsid w:val="003F6C11"/>
    <w:rsid w:val="003F7AF1"/>
    <w:rsid w:val="00400F47"/>
    <w:rsid w:val="00401362"/>
    <w:rsid w:val="0040227A"/>
    <w:rsid w:val="0040307A"/>
    <w:rsid w:val="00404771"/>
    <w:rsid w:val="00405EBC"/>
    <w:rsid w:val="00406E56"/>
    <w:rsid w:val="00407109"/>
    <w:rsid w:val="00407BB3"/>
    <w:rsid w:val="00407FDD"/>
    <w:rsid w:val="004101CD"/>
    <w:rsid w:val="00410D69"/>
    <w:rsid w:val="004111DF"/>
    <w:rsid w:val="004127BE"/>
    <w:rsid w:val="00412920"/>
    <w:rsid w:val="00412F09"/>
    <w:rsid w:val="00414115"/>
    <w:rsid w:val="00415262"/>
    <w:rsid w:val="00416305"/>
    <w:rsid w:val="00417609"/>
    <w:rsid w:val="00417C67"/>
    <w:rsid w:val="00417F1B"/>
    <w:rsid w:val="00417FA0"/>
    <w:rsid w:val="00420806"/>
    <w:rsid w:val="00421011"/>
    <w:rsid w:val="00421143"/>
    <w:rsid w:val="0042154F"/>
    <w:rsid w:val="00422562"/>
    <w:rsid w:val="00422DFF"/>
    <w:rsid w:val="0042352A"/>
    <w:rsid w:val="00423C64"/>
    <w:rsid w:val="00423F3F"/>
    <w:rsid w:val="0042483E"/>
    <w:rsid w:val="004249C7"/>
    <w:rsid w:val="00425F0A"/>
    <w:rsid w:val="00427021"/>
    <w:rsid w:val="004272BE"/>
    <w:rsid w:val="00430008"/>
    <w:rsid w:val="004307CF"/>
    <w:rsid w:val="0043085B"/>
    <w:rsid w:val="00431214"/>
    <w:rsid w:val="00432589"/>
    <w:rsid w:val="00432A7E"/>
    <w:rsid w:val="0043421C"/>
    <w:rsid w:val="00436EB4"/>
    <w:rsid w:val="00437418"/>
    <w:rsid w:val="0043752C"/>
    <w:rsid w:val="0044063F"/>
    <w:rsid w:val="00440CEE"/>
    <w:rsid w:val="0044147D"/>
    <w:rsid w:val="004425F5"/>
    <w:rsid w:val="00442B54"/>
    <w:rsid w:val="004446F0"/>
    <w:rsid w:val="00444BB1"/>
    <w:rsid w:val="00444F8E"/>
    <w:rsid w:val="00445833"/>
    <w:rsid w:val="00445E99"/>
    <w:rsid w:val="00446DBC"/>
    <w:rsid w:val="00446FAC"/>
    <w:rsid w:val="00447ACD"/>
    <w:rsid w:val="004506E5"/>
    <w:rsid w:val="00450A3E"/>
    <w:rsid w:val="00450ADB"/>
    <w:rsid w:val="00452285"/>
    <w:rsid w:val="00452D3F"/>
    <w:rsid w:val="00453421"/>
    <w:rsid w:val="0045381D"/>
    <w:rsid w:val="0045397A"/>
    <w:rsid w:val="00453DCA"/>
    <w:rsid w:val="00454604"/>
    <w:rsid w:val="00454690"/>
    <w:rsid w:val="00455D29"/>
    <w:rsid w:val="00455F64"/>
    <w:rsid w:val="00456F37"/>
    <w:rsid w:val="0045737E"/>
    <w:rsid w:val="00457642"/>
    <w:rsid w:val="0046013C"/>
    <w:rsid w:val="00460E05"/>
    <w:rsid w:val="00460EAE"/>
    <w:rsid w:val="00461543"/>
    <w:rsid w:val="00461DC1"/>
    <w:rsid w:val="00461F51"/>
    <w:rsid w:val="004622C1"/>
    <w:rsid w:val="004624BA"/>
    <w:rsid w:val="00462684"/>
    <w:rsid w:val="0046281E"/>
    <w:rsid w:val="00462958"/>
    <w:rsid w:val="004638F0"/>
    <w:rsid w:val="00463B8E"/>
    <w:rsid w:val="00464C4C"/>
    <w:rsid w:val="00465BA1"/>
    <w:rsid w:val="004660A7"/>
    <w:rsid w:val="00466505"/>
    <w:rsid w:val="00466671"/>
    <w:rsid w:val="0047073D"/>
    <w:rsid w:val="00470E6E"/>
    <w:rsid w:val="0047187A"/>
    <w:rsid w:val="0047203E"/>
    <w:rsid w:val="00473736"/>
    <w:rsid w:val="0047383E"/>
    <w:rsid w:val="004739C9"/>
    <w:rsid w:val="00473E43"/>
    <w:rsid w:val="004749CC"/>
    <w:rsid w:val="00475045"/>
    <w:rsid w:val="004751F0"/>
    <w:rsid w:val="004753DC"/>
    <w:rsid w:val="00476135"/>
    <w:rsid w:val="00477444"/>
    <w:rsid w:val="0047773D"/>
    <w:rsid w:val="00477856"/>
    <w:rsid w:val="00481B0C"/>
    <w:rsid w:val="00481F65"/>
    <w:rsid w:val="0048277B"/>
    <w:rsid w:val="00483E59"/>
    <w:rsid w:val="00484CDD"/>
    <w:rsid w:val="00485642"/>
    <w:rsid w:val="004865D7"/>
    <w:rsid w:val="00486EB3"/>
    <w:rsid w:val="004873CA"/>
    <w:rsid w:val="00487419"/>
    <w:rsid w:val="00487664"/>
    <w:rsid w:val="004901A5"/>
    <w:rsid w:val="00492147"/>
    <w:rsid w:val="00492DA7"/>
    <w:rsid w:val="004931E8"/>
    <w:rsid w:val="00493AFF"/>
    <w:rsid w:val="0049417D"/>
    <w:rsid w:val="004941A2"/>
    <w:rsid w:val="004948AD"/>
    <w:rsid w:val="004956EA"/>
    <w:rsid w:val="00495945"/>
    <w:rsid w:val="00495987"/>
    <w:rsid w:val="004964B9"/>
    <w:rsid w:val="00496981"/>
    <w:rsid w:val="00496C02"/>
    <w:rsid w:val="00496C57"/>
    <w:rsid w:val="00496E1B"/>
    <w:rsid w:val="00496E60"/>
    <w:rsid w:val="0049750A"/>
    <w:rsid w:val="004975D3"/>
    <w:rsid w:val="004975EA"/>
    <w:rsid w:val="00497C25"/>
    <w:rsid w:val="004A00E4"/>
    <w:rsid w:val="004A0866"/>
    <w:rsid w:val="004A10D4"/>
    <w:rsid w:val="004A1168"/>
    <w:rsid w:val="004A19F6"/>
    <w:rsid w:val="004A265F"/>
    <w:rsid w:val="004A30D4"/>
    <w:rsid w:val="004A341A"/>
    <w:rsid w:val="004A4BE0"/>
    <w:rsid w:val="004A52E2"/>
    <w:rsid w:val="004A5C7A"/>
    <w:rsid w:val="004A5EFE"/>
    <w:rsid w:val="004A769F"/>
    <w:rsid w:val="004A7D8D"/>
    <w:rsid w:val="004A7E3F"/>
    <w:rsid w:val="004A7FC1"/>
    <w:rsid w:val="004B0957"/>
    <w:rsid w:val="004B0C67"/>
    <w:rsid w:val="004B0E9E"/>
    <w:rsid w:val="004B1CCF"/>
    <w:rsid w:val="004B1ED1"/>
    <w:rsid w:val="004B2271"/>
    <w:rsid w:val="004B31FC"/>
    <w:rsid w:val="004B3D2B"/>
    <w:rsid w:val="004B4AAC"/>
    <w:rsid w:val="004B4C1C"/>
    <w:rsid w:val="004B4C4C"/>
    <w:rsid w:val="004B56FA"/>
    <w:rsid w:val="004B5CA4"/>
    <w:rsid w:val="004B6177"/>
    <w:rsid w:val="004B642B"/>
    <w:rsid w:val="004B6BF1"/>
    <w:rsid w:val="004B7801"/>
    <w:rsid w:val="004C057D"/>
    <w:rsid w:val="004C06D3"/>
    <w:rsid w:val="004C0C24"/>
    <w:rsid w:val="004C0E8C"/>
    <w:rsid w:val="004C1B23"/>
    <w:rsid w:val="004C2333"/>
    <w:rsid w:val="004C2E57"/>
    <w:rsid w:val="004C3458"/>
    <w:rsid w:val="004C3816"/>
    <w:rsid w:val="004C3B0B"/>
    <w:rsid w:val="004C4934"/>
    <w:rsid w:val="004C4AAF"/>
    <w:rsid w:val="004C5428"/>
    <w:rsid w:val="004C6672"/>
    <w:rsid w:val="004C7061"/>
    <w:rsid w:val="004C7B02"/>
    <w:rsid w:val="004D0296"/>
    <w:rsid w:val="004D0925"/>
    <w:rsid w:val="004D109C"/>
    <w:rsid w:val="004D2797"/>
    <w:rsid w:val="004D3FB9"/>
    <w:rsid w:val="004D4960"/>
    <w:rsid w:val="004D522A"/>
    <w:rsid w:val="004D52E5"/>
    <w:rsid w:val="004D5499"/>
    <w:rsid w:val="004D5686"/>
    <w:rsid w:val="004D5F00"/>
    <w:rsid w:val="004D6396"/>
    <w:rsid w:val="004D6F6D"/>
    <w:rsid w:val="004E08D0"/>
    <w:rsid w:val="004E113F"/>
    <w:rsid w:val="004E127A"/>
    <w:rsid w:val="004E1946"/>
    <w:rsid w:val="004E229A"/>
    <w:rsid w:val="004E22EC"/>
    <w:rsid w:val="004E259E"/>
    <w:rsid w:val="004E25A3"/>
    <w:rsid w:val="004E2A2E"/>
    <w:rsid w:val="004E2FAD"/>
    <w:rsid w:val="004E3B4A"/>
    <w:rsid w:val="004E3DD7"/>
    <w:rsid w:val="004E460E"/>
    <w:rsid w:val="004E5E9C"/>
    <w:rsid w:val="004E6BC2"/>
    <w:rsid w:val="004E74C1"/>
    <w:rsid w:val="004E792B"/>
    <w:rsid w:val="004E7E74"/>
    <w:rsid w:val="004F055F"/>
    <w:rsid w:val="004F099E"/>
    <w:rsid w:val="004F1B6F"/>
    <w:rsid w:val="004F39C0"/>
    <w:rsid w:val="004F3FD1"/>
    <w:rsid w:val="004F4302"/>
    <w:rsid w:val="004F445B"/>
    <w:rsid w:val="004F4AAA"/>
    <w:rsid w:val="004F4AF9"/>
    <w:rsid w:val="004F4DE1"/>
    <w:rsid w:val="004F5089"/>
    <w:rsid w:val="004F5426"/>
    <w:rsid w:val="00500475"/>
    <w:rsid w:val="00500755"/>
    <w:rsid w:val="005009A5"/>
    <w:rsid w:val="00501544"/>
    <w:rsid w:val="005017E3"/>
    <w:rsid w:val="005017E9"/>
    <w:rsid w:val="00501A61"/>
    <w:rsid w:val="00502734"/>
    <w:rsid w:val="00502CC2"/>
    <w:rsid w:val="00503F4E"/>
    <w:rsid w:val="00504101"/>
    <w:rsid w:val="005044CF"/>
    <w:rsid w:val="005047B2"/>
    <w:rsid w:val="0050480A"/>
    <w:rsid w:val="0050561B"/>
    <w:rsid w:val="00505874"/>
    <w:rsid w:val="005059B3"/>
    <w:rsid w:val="005059EB"/>
    <w:rsid w:val="00505B31"/>
    <w:rsid w:val="005067D5"/>
    <w:rsid w:val="005068F0"/>
    <w:rsid w:val="00507403"/>
    <w:rsid w:val="00510037"/>
    <w:rsid w:val="005129D5"/>
    <w:rsid w:val="0051327C"/>
    <w:rsid w:val="005134E9"/>
    <w:rsid w:val="00514842"/>
    <w:rsid w:val="00514A0C"/>
    <w:rsid w:val="00515AC6"/>
    <w:rsid w:val="0051667B"/>
    <w:rsid w:val="00517508"/>
    <w:rsid w:val="005179BB"/>
    <w:rsid w:val="00520D61"/>
    <w:rsid w:val="00521485"/>
    <w:rsid w:val="00521E82"/>
    <w:rsid w:val="00522216"/>
    <w:rsid w:val="0052224E"/>
    <w:rsid w:val="00523225"/>
    <w:rsid w:val="00523605"/>
    <w:rsid w:val="00523AB0"/>
    <w:rsid w:val="00523BAD"/>
    <w:rsid w:val="0052425A"/>
    <w:rsid w:val="005248BD"/>
    <w:rsid w:val="00524D0E"/>
    <w:rsid w:val="00524D9A"/>
    <w:rsid w:val="00525248"/>
    <w:rsid w:val="0052529C"/>
    <w:rsid w:val="00525FF2"/>
    <w:rsid w:val="00526399"/>
    <w:rsid w:val="0052651E"/>
    <w:rsid w:val="00526850"/>
    <w:rsid w:val="00526DC7"/>
    <w:rsid w:val="005278AA"/>
    <w:rsid w:val="005302BC"/>
    <w:rsid w:val="00531A19"/>
    <w:rsid w:val="00531C02"/>
    <w:rsid w:val="0053273B"/>
    <w:rsid w:val="0053301F"/>
    <w:rsid w:val="00534196"/>
    <w:rsid w:val="00534B66"/>
    <w:rsid w:val="00534B9D"/>
    <w:rsid w:val="00534BBA"/>
    <w:rsid w:val="00534CE2"/>
    <w:rsid w:val="00535397"/>
    <w:rsid w:val="00535473"/>
    <w:rsid w:val="0053554D"/>
    <w:rsid w:val="0053626D"/>
    <w:rsid w:val="005363C5"/>
    <w:rsid w:val="00536DDB"/>
    <w:rsid w:val="00536E81"/>
    <w:rsid w:val="005375CB"/>
    <w:rsid w:val="00537C0B"/>
    <w:rsid w:val="00540749"/>
    <w:rsid w:val="00540B67"/>
    <w:rsid w:val="00540FF5"/>
    <w:rsid w:val="00541ACE"/>
    <w:rsid w:val="00541C1A"/>
    <w:rsid w:val="00542606"/>
    <w:rsid w:val="005426EE"/>
    <w:rsid w:val="00542D13"/>
    <w:rsid w:val="005432FC"/>
    <w:rsid w:val="0054335D"/>
    <w:rsid w:val="00543C57"/>
    <w:rsid w:val="00544838"/>
    <w:rsid w:val="00545BEE"/>
    <w:rsid w:val="005464DF"/>
    <w:rsid w:val="00546A31"/>
    <w:rsid w:val="0054746C"/>
    <w:rsid w:val="00550E9E"/>
    <w:rsid w:val="00550EA7"/>
    <w:rsid w:val="00550F80"/>
    <w:rsid w:val="00550FA5"/>
    <w:rsid w:val="00550FFF"/>
    <w:rsid w:val="0055232A"/>
    <w:rsid w:val="00552676"/>
    <w:rsid w:val="005527A8"/>
    <w:rsid w:val="00552C43"/>
    <w:rsid w:val="00552EB9"/>
    <w:rsid w:val="00553384"/>
    <w:rsid w:val="00553700"/>
    <w:rsid w:val="00554A70"/>
    <w:rsid w:val="00555E32"/>
    <w:rsid w:val="00555EA0"/>
    <w:rsid w:val="00555FD3"/>
    <w:rsid w:val="00556282"/>
    <w:rsid w:val="0055773A"/>
    <w:rsid w:val="00557F11"/>
    <w:rsid w:val="00560E65"/>
    <w:rsid w:val="00560F95"/>
    <w:rsid w:val="005616B9"/>
    <w:rsid w:val="005616D7"/>
    <w:rsid w:val="00561734"/>
    <w:rsid w:val="005626A8"/>
    <w:rsid w:val="0056313F"/>
    <w:rsid w:val="005631FC"/>
    <w:rsid w:val="00563BC1"/>
    <w:rsid w:val="0056487D"/>
    <w:rsid w:val="00565085"/>
    <w:rsid w:val="00566183"/>
    <w:rsid w:val="005675E7"/>
    <w:rsid w:val="005675F4"/>
    <w:rsid w:val="0056776B"/>
    <w:rsid w:val="005677FF"/>
    <w:rsid w:val="00567A53"/>
    <w:rsid w:val="00567AB7"/>
    <w:rsid w:val="00567E50"/>
    <w:rsid w:val="0057009C"/>
    <w:rsid w:val="005703C4"/>
    <w:rsid w:val="00570525"/>
    <w:rsid w:val="00570983"/>
    <w:rsid w:val="00572102"/>
    <w:rsid w:val="005749C9"/>
    <w:rsid w:val="00574FB5"/>
    <w:rsid w:val="00575C07"/>
    <w:rsid w:val="00575C3F"/>
    <w:rsid w:val="00576AF0"/>
    <w:rsid w:val="0057784D"/>
    <w:rsid w:val="0057791F"/>
    <w:rsid w:val="00577990"/>
    <w:rsid w:val="00577E9C"/>
    <w:rsid w:val="0058018E"/>
    <w:rsid w:val="005802B1"/>
    <w:rsid w:val="00580782"/>
    <w:rsid w:val="005807B0"/>
    <w:rsid w:val="005809B1"/>
    <w:rsid w:val="0058217E"/>
    <w:rsid w:val="0058248C"/>
    <w:rsid w:val="0058340F"/>
    <w:rsid w:val="00583DC5"/>
    <w:rsid w:val="00583E71"/>
    <w:rsid w:val="00583E76"/>
    <w:rsid w:val="00583FBA"/>
    <w:rsid w:val="00584306"/>
    <w:rsid w:val="00584CAA"/>
    <w:rsid w:val="00586022"/>
    <w:rsid w:val="005863CD"/>
    <w:rsid w:val="005868C8"/>
    <w:rsid w:val="00587143"/>
    <w:rsid w:val="00587512"/>
    <w:rsid w:val="00587FBC"/>
    <w:rsid w:val="0059007A"/>
    <w:rsid w:val="0059072B"/>
    <w:rsid w:val="005908CB"/>
    <w:rsid w:val="00590C34"/>
    <w:rsid w:val="00590D7D"/>
    <w:rsid w:val="00590E69"/>
    <w:rsid w:val="005916AA"/>
    <w:rsid w:val="00592BF2"/>
    <w:rsid w:val="00592D4C"/>
    <w:rsid w:val="005931EB"/>
    <w:rsid w:val="0059358A"/>
    <w:rsid w:val="00594042"/>
    <w:rsid w:val="005941C0"/>
    <w:rsid w:val="00594AEB"/>
    <w:rsid w:val="00594DC7"/>
    <w:rsid w:val="005951EE"/>
    <w:rsid w:val="0059663A"/>
    <w:rsid w:val="00596BA3"/>
    <w:rsid w:val="00596D4D"/>
    <w:rsid w:val="0059758F"/>
    <w:rsid w:val="00597EA8"/>
    <w:rsid w:val="005A0B6A"/>
    <w:rsid w:val="005A0F64"/>
    <w:rsid w:val="005A1240"/>
    <w:rsid w:val="005A189B"/>
    <w:rsid w:val="005A190B"/>
    <w:rsid w:val="005A2437"/>
    <w:rsid w:val="005A2510"/>
    <w:rsid w:val="005A3208"/>
    <w:rsid w:val="005A345B"/>
    <w:rsid w:val="005A36EA"/>
    <w:rsid w:val="005A38CF"/>
    <w:rsid w:val="005A3E09"/>
    <w:rsid w:val="005A41D3"/>
    <w:rsid w:val="005A46A1"/>
    <w:rsid w:val="005A5D3D"/>
    <w:rsid w:val="005A5D5F"/>
    <w:rsid w:val="005A623B"/>
    <w:rsid w:val="005A730D"/>
    <w:rsid w:val="005B0681"/>
    <w:rsid w:val="005B169D"/>
    <w:rsid w:val="005B1738"/>
    <w:rsid w:val="005B1BA8"/>
    <w:rsid w:val="005B22B3"/>
    <w:rsid w:val="005B2BF2"/>
    <w:rsid w:val="005B341E"/>
    <w:rsid w:val="005B351B"/>
    <w:rsid w:val="005B36F9"/>
    <w:rsid w:val="005B3CA4"/>
    <w:rsid w:val="005B3DFE"/>
    <w:rsid w:val="005B50E5"/>
    <w:rsid w:val="005B50FB"/>
    <w:rsid w:val="005B53FC"/>
    <w:rsid w:val="005B6C14"/>
    <w:rsid w:val="005C256F"/>
    <w:rsid w:val="005C2777"/>
    <w:rsid w:val="005C336E"/>
    <w:rsid w:val="005C3E73"/>
    <w:rsid w:val="005C4DAE"/>
    <w:rsid w:val="005C586C"/>
    <w:rsid w:val="005C5962"/>
    <w:rsid w:val="005C5EA0"/>
    <w:rsid w:val="005C768B"/>
    <w:rsid w:val="005D036B"/>
    <w:rsid w:val="005D0404"/>
    <w:rsid w:val="005D08FF"/>
    <w:rsid w:val="005D0D64"/>
    <w:rsid w:val="005D1605"/>
    <w:rsid w:val="005D23E2"/>
    <w:rsid w:val="005D2F0D"/>
    <w:rsid w:val="005D35FC"/>
    <w:rsid w:val="005D3726"/>
    <w:rsid w:val="005D3FCC"/>
    <w:rsid w:val="005D4C67"/>
    <w:rsid w:val="005D4DF3"/>
    <w:rsid w:val="005D4ECB"/>
    <w:rsid w:val="005D5E13"/>
    <w:rsid w:val="005D5E44"/>
    <w:rsid w:val="005D66FE"/>
    <w:rsid w:val="005D7419"/>
    <w:rsid w:val="005E041D"/>
    <w:rsid w:val="005E1F11"/>
    <w:rsid w:val="005E264A"/>
    <w:rsid w:val="005E4F20"/>
    <w:rsid w:val="005E51DE"/>
    <w:rsid w:val="005E5371"/>
    <w:rsid w:val="005E5BA3"/>
    <w:rsid w:val="005E620D"/>
    <w:rsid w:val="005E649A"/>
    <w:rsid w:val="005E6E4E"/>
    <w:rsid w:val="005E74F4"/>
    <w:rsid w:val="005E79D8"/>
    <w:rsid w:val="005E7DB6"/>
    <w:rsid w:val="005F127F"/>
    <w:rsid w:val="005F12B9"/>
    <w:rsid w:val="005F2010"/>
    <w:rsid w:val="005F31DF"/>
    <w:rsid w:val="005F3EE5"/>
    <w:rsid w:val="005F4644"/>
    <w:rsid w:val="005F47DE"/>
    <w:rsid w:val="005F5130"/>
    <w:rsid w:val="005F6B84"/>
    <w:rsid w:val="005F710D"/>
    <w:rsid w:val="005F7442"/>
    <w:rsid w:val="005F7498"/>
    <w:rsid w:val="005F7DF0"/>
    <w:rsid w:val="00600E02"/>
    <w:rsid w:val="00600EF7"/>
    <w:rsid w:val="00601152"/>
    <w:rsid w:val="006018AF"/>
    <w:rsid w:val="006019E9"/>
    <w:rsid w:val="00602104"/>
    <w:rsid w:val="00602CA1"/>
    <w:rsid w:val="006038A8"/>
    <w:rsid w:val="00603AA9"/>
    <w:rsid w:val="00604570"/>
    <w:rsid w:val="006058AC"/>
    <w:rsid w:val="00605D2E"/>
    <w:rsid w:val="00606169"/>
    <w:rsid w:val="006061BD"/>
    <w:rsid w:val="00607493"/>
    <w:rsid w:val="006079F6"/>
    <w:rsid w:val="00607FC1"/>
    <w:rsid w:val="00610149"/>
    <w:rsid w:val="00610ADA"/>
    <w:rsid w:val="0061120D"/>
    <w:rsid w:val="006116DD"/>
    <w:rsid w:val="00611A74"/>
    <w:rsid w:val="006125F5"/>
    <w:rsid w:val="0061296D"/>
    <w:rsid w:val="00612B52"/>
    <w:rsid w:val="006133B3"/>
    <w:rsid w:val="00613A3F"/>
    <w:rsid w:val="0061415D"/>
    <w:rsid w:val="0061485F"/>
    <w:rsid w:val="00614AE7"/>
    <w:rsid w:val="00614C84"/>
    <w:rsid w:val="006161DD"/>
    <w:rsid w:val="00620115"/>
    <w:rsid w:val="00620D8D"/>
    <w:rsid w:val="00621505"/>
    <w:rsid w:val="0062155B"/>
    <w:rsid w:val="0062175E"/>
    <w:rsid w:val="006226BB"/>
    <w:rsid w:val="00622AA1"/>
    <w:rsid w:val="00622C39"/>
    <w:rsid w:val="00622DD3"/>
    <w:rsid w:val="0062328E"/>
    <w:rsid w:val="00623F2E"/>
    <w:rsid w:val="0062559D"/>
    <w:rsid w:val="00625E44"/>
    <w:rsid w:val="00626117"/>
    <w:rsid w:val="006274EE"/>
    <w:rsid w:val="00627F2E"/>
    <w:rsid w:val="00627FFD"/>
    <w:rsid w:val="00630B1B"/>
    <w:rsid w:val="00631317"/>
    <w:rsid w:val="00632CA9"/>
    <w:rsid w:val="006338B4"/>
    <w:rsid w:val="00633F73"/>
    <w:rsid w:val="00634C31"/>
    <w:rsid w:val="00637A51"/>
    <w:rsid w:val="00637F5A"/>
    <w:rsid w:val="0064075D"/>
    <w:rsid w:val="00640DDB"/>
    <w:rsid w:val="0064131F"/>
    <w:rsid w:val="006419E0"/>
    <w:rsid w:val="00642D78"/>
    <w:rsid w:val="00642E72"/>
    <w:rsid w:val="00643285"/>
    <w:rsid w:val="00643CF0"/>
    <w:rsid w:val="00644251"/>
    <w:rsid w:val="00644298"/>
    <w:rsid w:val="00644E58"/>
    <w:rsid w:val="0064570E"/>
    <w:rsid w:val="006457A4"/>
    <w:rsid w:val="00645C9B"/>
    <w:rsid w:val="00645DEE"/>
    <w:rsid w:val="0064689B"/>
    <w:rsid w:val="00646BCF"/>
    <w:rsid w:val="006475E5"/>
    <w:rsid w:val="006475EC"/>
    <w:rsid w:val="006477E7"/>
    <w:rsid w:val="0065099C"/>
    <w:rsid w:val="00650BF7"/>
    <w:rsid w:val="00651812"/>
    <w:rsid w:val="006533F9"/>
    <w:rsid w:val="00653784"/>
    <w:rsid w:val="0065434A"/>
    <w:rsid w:val="00655074"/>
    <w:rsid w:val="006554C5"/>
    <w:rsid w:val="0065603C"/>
    <w:rsid w:val="00656A76"/>
    <w:rsid w:val="00656AB3"/>
    <w:rsid w:val="00656E7A"/>
    <w:rsid w:val="006571FD"/>
    <w:rsid w:val="00657521"/>
    <w:rsid w:val="006579E9"/>
    <w:rsid w:val="00660347"/>
    <w:rsid w:val="0066293B"/>
    <w:rsid w:val="00662EAA"/>
    <w:rsid w:val="0066351F"/>
    <w:rsid w:val="00664064"/>
    <w:rsid w:val="006643CA"/>
    <w:rsid w:val="00665C0A"/>
    <w:rsid w:val="00666F5E"/>
    <w:rsid w:val="00667252"/>
    <w:rsid w:val="006673DA"/>
    <w:rsid w:val="00667730"/>
    <w:rsid w:val="006700D3"/>
    <w:rsid w:val="00670B60"/>
    <w:rsid w:val="00670D1E"/>
    <w:rsid w:val="00671CE2"/>
    <w:rsid w:val="00672B74"/>
    <w:rsid w:val="00672ED6"/>
    <w:rsid w:val="00673C88"/>
    <w:rsid w:val="00675D2F"/>
    <w:rsid w:val="006773F2"/>
    <w:rsid w:val="00677556"/>
    <w:rsid w:val="00677CBA"/>
    <w:rsid w:val="00677D31"/>
    <w:rsid w:val="00677D3B"/>
    <w:rsid w:val="00677F88"/>
    <w:rsid w:val="00677FEF"/>
    <w:rsid w:val="00680AC2"/>
    <w:rsid w:val="00680FB7"/>
    <w:rsid w:val="006819CA"/>
    <w:rsid w:val="006820D0"/>
    <w:rsid w:val="00682BBB"/>
    <w:rsid w:val="00683196"/>
    <w:rsid w:val="00683A55"/>
    <w:rsid w:val="00683B14"/>
    <w:rsid w:val="00683F35"/>
    <w:rsid w:val="006842D5"/>
    <w:rsid w:val="00684876"/>
    <w:rsid w:val="00684BE8"/>
    <w:rsid w:val="006862A4"/>
    <w:rsid w:val="006864FA"/>
    <w:rsid w:val="006866DE"/>
    <w:rsid w:val="00687589"/>
    <w:rsid w:val="006906CE"/>
    <w:rsid w:val="00691215"/>
    <w:rsid w:val="00691F6B"/>
    <w:rsid w:val="00692978"/>
    <w:rsid w:val="00694360"/>
    <w:rsid w:val="006946A2"/>
    <w:rsid w:val="0069470A"/>
    <w:rsid w:val="00695E3A"/>
    <w:rsid w:val="00695F75"/>
    <w:rsid w:val="0069626B"/>
    <w:rsid w:val="00696ECC"/>
    <w:rsid w:val="00696F0F"/>
    <w:rsid w:val="00697814"/>
    <w:rsid w:val="00697CED"/>
    <w:rsid w:val="00697E09"/>
    <w:rsid w:val="006A2821"/>
    <w:rsid w:val="006A2DAE"/>
    <w:rsid w:val="006A2DC8"/>
    <w:rsid w:val="006A6031"/>
    <w:rsid w:val="006A69C7"/>
    <w:rsid w:val="006A69F4"/>
    <w:rsid w:val="006B0046"/>
    <w:rsid w:val="006B0964"/>
    <w:rsid w:val="006B1C89"/>
    <w:rsid w:val="006B22C6"/>
    <w:rsid w:val="006B2713"/>
    <w:rsid w:val="006B29D4"/>
    <w:rsid w:val="006B29FB"/>
    <w:rsid w:val="006B31A7"/>
    <w:rsid w:val="006B339F"/>
    <w:rsid w:val="006B3AC3"/>
    <w:rsid w:val="006B3B4F"/>
    <w:rsid w:val="006B480C"/>
    <w:rsid w:val="006B4991"/>
    <w:rsid w:val="006B5343"/>
    <w:rsid w:val="006B56FC"/>
    <w:rsid w:val="006B5CB7"/>
    <w:rsid w:val="006B5DD8"/>
    <w:rsid w:val="006B6F70"/>
    <w:rsid w:val="006C0D67"/>
    <w:rsid w:val="006C17C4"/>
    <w:rsid w:val="006C1AA9"/>
    <w:rsid w:val="006C2672"/>
    <w:rsid w:val="006C2C64"/>
    <w:rsid w:val="006C46D3"/>
    <w:rsid w:val="006C4BB0"/>
    <w:rsid w:val="006C5145"/>
    <w:rsid w:val="006C523C"/>
    <w:rsid w:val="006C5585"/>
    <w:rsid w:val="006C56A2"/>
    <w:rsid w:val="006C6121"/>
    <w:rsid w:val="006C614F"/>
    <w:rsid w:val="006C660D"/>
    <w:rsid w:val="006C679E"/>
    <w:rsid w:val="006D0A64"/>
    <w:rsid w:val="006D12DC"/>
    <w:rsid w:val="006D1693"/>
    <w:rsid w:val="006D1ABD"/>
    <w:rsid w:val="006D1B40"/>
    <w:rsid w:val="006D2598"/>
    <w:rsid w:val="006D2C8A"/>
    <w:rsid w:val="006D4033"/>
    <w:rsid w:val="006D4285"/>
    <w:rsid w:val="006D4CF3"/>
    <w:rsid w:val="006D4E7A"/>
    <w:rsid w:val="006D5A33"/>
    <w:rsid w:val="006D6304"/>
    <w:rsid w:val="006D6611"/>
    <w:rsid w:val="006D662F"/>
    <w:rsid w:val="006D66FC"/>
    <w:rsid w:val="006D6F08"/>
    <w:rsid w:val="006D73E6"/>
    <w:rsid w:val="006D7894"/>
    <w:rsid w:val="006E0C98"/>
    <w:rsid w:val="006E0EBC"/>
    <w:rsid w:val="006E0EBE"/>
    <w:rsid w:val="006E10A8"/>
    <w:rsid w:val="006E1158"/>
    <w:rsid w:val="006E1F6D"/>
    <w:rsid w:val="006E231D"/>
    <w:rsid w:val="006E234F"/>
    <w:rsid w:val="006E2736"/>
    <w:rsid w:val="006E3058"/>
    <w:rsid w:val="006E352D"/>
    <w:rsid w:val="006E54AF"/>
    <w:rsid w:val="006E70EE"/>
    <w:rsid w:val="006E7263"/>
    <w:rsid w:val="006E7ED1"/>
    <w:rsid w:val="006E7FE6"/>
    <w:rsid w:val="006F0573"/>
    <w:rsid w:val="006F0B9C"/>
    <w:rsid w:val="006F0F8A"/>
    <w:rsid w:val="006F0FB8"/>
    <w:rsid w:val="006F14A9"/>
    <w:rsid w:val="006F17D0"/>
    <w:rsid w:val="006F25BC"/>
    <w:rsid w:val="006F27A0"/>
    <w:rsid w:val="006F280A"/>
    <w:rsid w:val="006F306A"/>
    <w:rsid w:val="006F35E5"/>
    <w:rsid w:val="006F4692"/>
    <w:rsid w:val="006F4A41"/>
    <w:rsid w:val="006F4DC6"/>
    <w:rsid w:val="006F5656"/>
    <w:rsid w:val="006F5A6F"/>
    <w:rsid w:val="006F707B"/>
    <w:rsid w:val="006F7087"/>
    <w:rsid w:val="006F73FB"/>
    <w:rsid w:val="006F74FC"/>
    <w:rsid w:val="006F7E66"/>
    <w:rsid w:val="00701BC6"/>
    <w:rsid w:val="00702452"/>
    <w:rsid w:val="00702828"/>
    <w:rsid w:val="0070282C"/>
    <w:rsid w:val="00704152"/>
    <w:rsid w:val="00704619"/>
    <w:rsid w:val="0070498E"/>
    <w:rsid w:val="007049F6"/>
    <w:rsid w:val="00704C7E"/>
    <w:rsid w:val="00705311"/>
    <w:rsid w:val="00705A18"/>
    <w:rsid w:val="0070603D"/>
    <w:rsid w:val="00706C8B"/>
    <w:rsid w:val="00707C3F"/>
    <w:rsid w:val="00710ADE"/>
    <w:rsid w:val="00711069"/>
    <w:rsid w:val="007114D7"/>
    <w:rsid w:val="00711D6F"/>
    <w:rsid w:val="00711F6B"/>
    <w:rsid w:val="007122CC"/>
    <w:rsid w:val="0071349E"/>
    <w:rsid w:val="00713586"/>
    <w:rsid w:val="00714E1E"/>
    <w:rsid w:val="00714E8A"/>
    <w:rsid w:val="00715223"/>
    <w:rsid w:val="0071527E"/>
    <w:rsid w:val="00716261"/>
    <w:rsid w:val="00716661"/>
    <w:rsid w:val="00717509"/>
    <w:rsid w:val="0072159E"/>
    <w:rsid w:val="007217D4"/>
    <w:rsid w:val="00723935"/>
    <w:rsid w:val="00723942"/>
    <w:rsid w:val="00723FCC"/>
    <w:rsid w:val="007244DE"/>
    <w:rsid w:val="00724F71"/>
    <w:rsid w:val="00725807"/>
    <w:rsid w:val="00725EF1"/>
    <w:rsid w:val="007260A8"/>
    <w:rsid w:val="0072684A"/>
    <w:rsid w:val="007268B2"/>
    <w:rsid w:val="007300FB"/>
    <w:rsid w:val="007302E3"/>
    <w:rsid w:val="00730667"/>
    <w:rsid w:val="00730857"/>
    <w:rsid w:val="00730C24"/>
    <w:rsid w:val="00731020"/>
    <w:rsid w:val="0073104F"/>
    <w:rsid w:val="0073174B"/>
    <w:rsid w:val="00731834"/>
    <w:rsid w:val="00731B35"/>
    <w:rsid w:val="00732554"/>
    <w:rsid w:val="0073305E"/>
    <w:rsid w:val="007332DC"/>
    <w:rsid w:val="00733BF0"/>
    <w:rsid w:val="00733FD8"/>
    <w:rsid w:val="00733FE7"/>
    <w:rsid w:val="00735506"/>
    <w:rsid w:val="00736384"/>
    <w:rsid w:val="00737831"/>
    <w:rsid w:val="00737DB6"/>
    <w:rsid w:val="00737E57"/>
    <w:rsid w:val="00740824"/>
    <w:rsid w:val="00740A6F"/>
    <w:rsid w:val="0074130E"/>
    <w:rsid w:val="0074189D"/>
    <w:rsid w:val="00741B5C"/>
    <w:rsid w:val="007421DB"/>
    <w:rsid w:val="00743569"/>
    <w:rsid w:val="007435BB"/>
    <w:rsid w:val="00743668"/>
    <w:rsid w:val="0074522D"/>
    <w:rsid w:val="00745361"/>
    <w:rsid w:val="007454A2"/>
    <w:rsid w:val="00745983"/>
    <w:rsid w:val="00745F64"/>
    <w:rsid w:val="00746334"/>
    <w:rsid w:val="0074690A"/>
    <w:rsid w:val="007504E2"/>
    <w:rsid w:val="00750AE3"/>
    <w:rsid w:val="00751437"/>
    <w:rsid w:val="00751B09"/>
    <w:rsid w:val="00751D90"/>
    <w:rsid w:val="00752661"/>
    <w:rsid w:val="007526FA"/>
    <w:rsid w:val="00752E45"/>
    <w:rsid w:val="007537B1"/>
    <w:rsid w:val="0075605E"/>
    <w:rsid w:val="007560C4"/>
    <w:rsid w:val="00757661"/>
    <w:rsid w:val="00757684"/>
    <w:rsid w:val="00757EEE"/>
    <w:rsid w:val="0076009F"/>
    <w:rsid w:val="0076055D"/>
    <w:rsid w:val="00760D79"/>
    <w:rsid w:val="00761333"/>
    <w:rsid w:val="007619E8"/>
    <w:rsid w:val="007620D9"/>
    <w:rsid w:val="0076274D"/>
    <w:rsid w:val="00762948"/>
    <w:rsid w:val="00762CCB"/>
    <w:rsid w:val="0076383C"/>
    <w:rsid w:val="007638BD"/>
    <w:rsid w:val="00763A74"/>
    <w:rsid w:val="007646ED"/>
    <w:rsid w:val="0076533C"/>
    <w:rsid w:val="0076535D"/>
    <w:rsid w:val="007658DB"/>
    <w:rsid w:val="00765A52"/>
    <w:rsid w:val="00766002"/>
    <w:rsid w:val="00766D27"/>
    <w:rsid w:val="00766EE6"/>
    <w:rsid w:val="007670B2"/>
    <w:rsid w:val="00767643"/>
    <w:rsid w:val="00767B14"/>
    <w:rsid w:val="00767D58"/>
    <w:rsid w:val="00767E33"/>
    <w:rsid w:val="00770010"/>
    <w:rsid w:val="00770056"/>
    <w:rsid w:val="0077016E"/>
    <w:rsid w:val="00770908"/>
    <w:rsid w:val="00770C14"/>
    <w:rsid w:val="00771054"/>
    <w:rsid w:val="00771538"/>
    <w:rsid w:val="00771570"/>
    <w:rsid w:val="00771906"/>
    <w:rsid w:val="0077207D"/>
    <w:rsid w:val="0077239C"/>
    <w:rsid w:val="007736B8"/>
    <w:rsid w:val="0077407B"/>
    <w:rsid w:val="00774BB4"/>
    <w:rsid w:val="00774DC4"/>
    <w:rsid w:val="00775093"/>
    <w:rsid w:val="00775C6C"/>
    <w:rsid w:val="00775CB5"/>
    <w:rsid w:val="00777DE5"/>
    <w:rsid w:val="007813AE"/>
    <w:rsid w:val="00782779"/>
    <w:rsid w:val="00782C23"/>
    <w:rsid w:val="00782F9F"/>
    <w:rsid w:val="00783058"/>
    <w:rsid w:val="00783249"/>
    <w:rsid w:val="007839D5"/>
    <w:rsid w:val="00784240"/>
    <w:rsid w:val="00785AFD"/>
    <w:rsid w:val="0078717A"/>
    <w:rsid w:val="007877A0"/>
    <w:rsid w:val="00787C4A"/>
    <w:rsid w:val="00790123"/>
    <w:rsid w:val="007904C4"/>
    <w:rsid w:val="007914CB"/>
    <w:rsid w:val="00791FB6"/>
    <w:rsid w:val="00792DDC"/>
    <w:rsid w:val="007942F3"/>
    <w:rsid w:val="00794892"/>
    <w:rsid w:val="00794CD8"/>
    <w:rsid w:val="00796023"/>
    <w:rsid w:val="00797309"/>
    <w:rsid w:val="00797406"/>
    <w:rsid w:val="0079790E"/>
    <w:rsid w:val="00797A5C"/>
    <w:rsid w:val="007A05A6"/>
    <w:rsid w:val="007A16C6"/>
    <w:rsid w:val="007A16CF"/>
    <w:rsid w:val="007A1B47"/>
    <w:rsid w:val="007A2058"/>
    <w:rsid w:val="007A2186"/>
    <w:rsid w:val="007A245E"/>
    <w:rsid w:val="007A2AED"/>
    <w:rsid w:val="007A3DD1"/>
    <w:rsid w:val="007A44FA"/>
    <w:rsid w:val="007A4E9C"/>
    <w:rsid w:val="007A530F"/>
    <w:rsid w:val="007A65CA"/>
    <w:rsid w:val="007A6757"/>
    <w:rsid w:val="007A74DE"/>
    <w:rsid w:val="007A7D64"/>
    <w:rsid w:val="007B00F8"/>
    <w:rsid w:val="007B03F6"/>
    <w:rsid w:val="007B0A8F"/>
    <w:rsid w:val="007B0B98"/>
    <w:rsid w:val="007B1BE7"/>
    <w:rsid w:val="007B22B7"/>
    <w:rsid w:val="007B2964"/>
    <w:rsid w:val="007B2C09"/>
    <w:rsid w:val="007B35B6"/>
    <w:rsid w:val="007B4367"/>
    <w:rsid w:val="007B4410"/>
    <w:rsid w:val="007B4454"/>
    <w:rsid w:val="007B4CDC"/>
    <w:rsid w:val="007B4E8C"/>
    <w:rsid w:val="007B51F5"/>
    <w:rsid w:val="007B550D"/>
    <w:rsid w:val="007B64B8"/>
    <w:rsid w:val="007B6E28"/>
    <w:rsid w:val="007B72B3"/>
    <w:rsid w:val="007C0278"/>
    <w:rsid w:val="007C0719"/>
    <w:rsid w:val="007C18C9"/>
    <w:rsid w:val="007C2D19"/>
    <w:rsid w:val="007C301B"/>
    <w:rsid w:val="007C3766"/>
    <w:rsid w:val="007C37C9"/>
    <w:rsid w:val="007C3E83"/>
    <w:rsid w:val="007C429F"/>
    <w:rsid w:val="007C6568"/>
    <w:rsid w:val="007C7C42"/>
    <w:rsid w:val="007D03AC"/>
    <w:rsid w:val="007D042C"/>
    <w:rsid w:val="007D0A67"/>
    <w:rsid w:val="007D199B"/>
    <w:rsid w:val="007D1D6F"/>
    <w:rsid w:val="007D1F4D"/>
    <w:rsid w:val="007D221B"/>
    <w:rsid w:val="007D30C5"/>
    <w:rsid w:val="007D3564"/>
    <w:rsid w:val="007D4BCA"/>
    <w:rsid w:val="007D60D6"/>
    <w:rsid w:val="007D7E15"/>
    <w:rsid w:val="007E018C"/>
    <w:rsid w:val="007E0E73"/>
    <w:rsid w:val="007E0EA4"/>
    <w:rsid w:val="007E1142"/>
    <w:rsid w:val="007E14D0"/>
    <w:rsid w:val="007E192C"/>
    <w:rsid w:val="007E1D90"/>
    <w:rsid w:val="007E272F"/>
    <w:rsid w:val="007E34DE"/>
    <w:rsid w:val="007E41D9"/>
    <w:rsid w:val="007E456A"/>
    <w:rsid w:val="007E45D8"/>
    <w:rsid w:val="007E460C"/>
    <w:rsid w:val="007E478E"/>
    <w:rsid w:val="007E47AA"/>
    <w:rsid w:val="007E550E"/>
    <w:rsid w:val="007E5612"/>
    <w:rsid w:val="007E5A1C"/>
    <w:rsid w:val="007E60E7"/>
    <w:rsid w:val="007E6A20"/>
    <w:rsid w:val="007E7A74"/>
    <w:rsid w:val="007F0551"/>
    <w:rsid w:val="007F0A3D"/>
    <w:rsid w:val="007F195B"/>
    <w:rsid w:val="007F1FCB"/>
    <w:rsid w:val="007F242E"/>
    <w:rsid w:val="007F259E"/>
    <w:rsid w:val="007F2C35"/>
    <w:rsid w:val="007F3312"/>
    <w:rsid w:val="007F386F"/>
    <w:rsid w:val="007F43B4"/>
    <w:rsid w:val="007F476F"/>
    <w:rsid w:val="007F517E"/>
    <w:rsid w:val="007F5598"/>
    <w:rsid w:val="007F7701"/>
    <w:rsid w:val="007F77F9"/>
    <w:rsid w:val="00800016"/>
    <w:rsid w:val="00800AE2"/>
    <w:rsid w:val="00800B07"/>
    <w:rsid w:val="008014BE"/>
    <w:rsid w:val="0080180C"/>
    <w:rsid w:val="00801F09"/>
    <w:rsid w:val="00802796"/>
    <w:rsid w:val="00802B13"/>
    <w:rsid w:val="008030E9"/>
    <w:rsid w:val="00803F9A"/>
    <w:rsid w:val="0080561F"/>
    <w:rsid w:val="0080573A"/>
    <w:rsid w:val="00805ABB"/>
    <w:rsid w:val="008061B0"/>
    <w:rsid w:val="0080711F"/>
    <w:rsid w:val="00807D66"/>
    <w:rsid w:val="00810277"/>
    <w:rsid w:val="00811978"/>
    <w:rsid w:val="00811A01"/>
    <w:rsid w:val="008126CF"/>
    <w:rsid w:val="008129FA"/>
    <w:rsid w:val="00813A31"/>
    <w:rsid w:val="00813B57"/>
    <w:rsid w:val="00813D10"/>
    <w:rsid w:val="00813FDC"/>
    <w:rsid w:val="008144EA"/>
    <w:rsid w:val="00814EDC"/>
    <w:rsid w:val="0081567F"/>
    <w:rsid w:val="00820C6C"/>
    <w:rsid w:val="00821898"/>
    <w:rsid w:val="00821922"/>
    <w:rsid w:val="00821D8A"/>
    <w:rsid w:val="00821E0A"/>
    <w:rsid w:val="00822688"/>
    <w:rsid w:val="008232AB"/>
    <w:rsid w:val="00823C73"/>
    <w:rsid w:val="00824D6E"/>
    <w:rsid w:val="00825817"/>
    <w:rsid w:val="0082675B"/>
    <w:rsid w:val="0082683A"/>
    <w:rsid w:val="00827709"/>
    <w:rsid w:val="00827835"/>
    <w:rsid w:val="00827A38"/>
    <w:rsid w:val="00831BFF"/>
    <w:rsid w:val="00832F0B"/>
    <w:rsid w:val="00833409"/>
    <w:rsid w:val="0083450B"/>
    <w:rsid w:val="008357DC"/>
    <w:rsid w:val="0083586B"/>
    <w:rsid w:val="00835B16"/>
    <w:rsid w:val="00835B61"/>
    <w:rsid w:val="00836380"/>
    <w:rsid w:val="00837905"/>
    <w:rsid w:val="00837EB7"/>
    <w:rsid w:val="008409D9"/>
    <w:rsid w:val="008415FA"/>
    <w:rsid w:val="0084171B"/>
    <w:rsid w:val="00842175"/>
    <w:rsid w:val="008430DA"/>
    <w:rsid w:val="00844976"/>
    <w:rsid w:val="008449B0"/>
    <w:rsid w:val="00844BE7"/>
    <w:rsid w:val="00845D53"/>
    <w:rsid w:val="008464F2"/>
    <w:rsid w:val="00846795"/>
    <w:rsid w:val="00847993"/>
    <w:rsid w:val="00850788"/>
    <w:rsid w:val="00851026"/>
    <w:rsid w:val="00851C3C"/>
    <w:rsid w:val="00851FBC"/>
    <w:rsid w:val="00853723"/>
    <w:rsid w:val="00853D0D"/>
    <w:rsid w:val="0085460D"/>
    <w:rsid w:val="00856F2E"/>
    <w:rsid w:val="008573F1"/>
    <w:rsid w:val="0085797B"/>
    <w:rsid w:val="00860C61"/>
    <w:rsid w:val="00860E64"/>
    <w:rsid w:val="008619C7"/>
    <w:rsid w:val="0086208A"/>
    <w:rsid w:val="00863B96"/>
    <w:rsid w:val="008667B4"/>
    <w:rsid w:val="00866D6B"/>
    <w:rsid w:val="00866F44"/>
    <w:rsid w:val="008672CE"/>
    <w:rsid w:val="00870084"/>
    <w:rsid w:val="008700DA"/>
    <w:rsid w:val="00870DCF"/>
    <w:rsid w:val="008723BA"/>
    <w:rsid w:val="00873AF2"/>
    <w:rsid w:val="0087416F"/>
    <w:rsid w:val="00874C95"/>
    <w:rsid w:val="0087580A"/>
    <w:rsid w:val="00875965"/>
    <w:rsid w:val="00875DF0"/>
    <w:rsid w:val="008768A8"/>
    <w:rsid w:val="00877975"/>
    <w:rsid w:val="0088016A"/>
    <w:rsid w:val="008805FA"/>
    <w:rsid w:val="008807FD"/>
    <w:rsid w:val="00880CFD"/>
    <w:rsid w:val="00880D57"/>
    <w:rsid w:val="00881D67"/>
    <w:rsid w:val="00882CBB"/>
    <w:rsid w:val="008837A9"/>
    <w:rsid w:val="008842CA"/>
    <w:rsid w:val="008843BD"/>
    <w:rsid w:val="0088490B"/>
    <w:rsid w:val="008853EF"/>
    <w:rsid w:val="00885761"/>
    <w:rsid w:val="008860E7"/>
    <w:rsid w:val="0088675A"/>
    <w:rsid w:val="00886FCD"/>
    <w:rsid w:val="00887CEC"/>
    <w:rsid w:val="00887E52"/>
    <w:rsid w:val="0089059D"/>
    <w:rsid w:val="00890A9F"/>
    <w:rsid w:val="0089123E"/>
    <w:rsid w:val="00891557"/>
    <w:rsid w:val="00891737"/>
    <w:rsid w:val="00891B0F"/>
    <w:rsid w:val="008921E9"/>
    <w:rsid w:val="008932E4"/>
    <w:rsid w:val="008939A8"/>
    <w:rsid w:val="00894385"/>
    <w:rsid w:val="00894C7B"/>
    <w:rsid w:val="008953D6"/>
    <w:rsid w:val="00895582"/>
    <w:rsid w:val="00895B4F"/>
    <w:rsid w:val="00897D33"/>
    <w:rsid w:val="008A10CA"/>
    <w:rsid w:val="008A1305"/>
    <w:rsid w:val="008A1450"/>
    <w:rsid w:val="008A1A5A"/>
    <w:rsid w:val="008A1D01"/>
    <w:rsid w:val="008A3BFC"/>
    <w:rsid w:val="008A3E2B"/>
    <w:rsid w:val="008A5844"/>
    <w:rsid w:val="008A5920"/>
    <w:rsid w:val="008A5DDD"/>
    <w:rsid w:val="008A5E16"/>
    <w:rsid w:val="008A5F84"/>
    <w:rsid w:val="008A60E1"/>
    <w:rsid w:val="008A62B2"/>
    <w:rsid w:val="008A6ECF"/>
    <w:rsid w:val="008A7294"/>
    <w:rsid w:val="008A77D5"/>
    <w:rsid w:val="008A7F0F"/>
    <w:rsid w:val="008B11CB"/>
    <w:rsid w:val="008B1DD3"/>
    <w:rsid w:val="008B2371"/>
    <w:rsid w:val="008B355C"/>
    <w:rsid w:val="008B38F3"/>
    <w:rsid w:val="008B41B8"/>
    <w:rsid w:val="008B440C"/>
    <w:rsid w:val="008B4A3E"/>
    <w:rsid w:val="008B4EBF"/>
    <w:rsid w:val="008B4F12"/>
    <w:rsid w:val="008B5728"/>
    <w:rsid w:val="008B5D0A"/>
    <w:rsid w:val="008B5F99"/>
    <w:rsid w:val="008C03B1"/>
    <w:rsid w:val="008C03F4"/>
    <w:rsid w:val="008C06B4"/>
    <w:rsid w:val="008C0EA2"/>
    <w:rsid w:val="008C1038"/>
    <w:rsid w:val="008C1230"/>
    <w:rsid w:val="008C1836"/>
    <w:rsid w:val="008C1BF3"/>
    <w:rsid w:val="008C207A"/>
    <w:rsid w:val="008C2A35"/>
    <w:rsid w:val="008C3963"/>
    <w:rsid w:val="008C3EF8"/>
    <w:rsid w:val="008C433E"/>
    <w:rsid w:val="008C488B"/>
    <w:rsid w:val="008C5F99"/>
    <w:rsid w:val="008C66EA"/>
    <w:rsid w:val="008C7235"/>
    <w:rsid w:val="008C7646"/>
    <w:rsid w:val="008C76A0"/>
    <w:rsid w:val="008D0195"/>
    <w:rsid w:val="008D0BD7"/>
    <w:rsid w:val="008D1AA3"/>
    <w:rsid w:val="008D28EA"/>
    <w:rsid w:val="008D290F"/>
    <w:rsid w:val="008D2C87"/>
    <w:rsid w:val="008D2CF6"/>
    <w:rsid w:val="008D3A8F"/>
    <w:rsid w:val="008D46AB"/>
    <w:rsid w:val="008D5536"/>
    <w:rsid w:val="008D57D8"/>
    <w:rsid w:val="008E0755"/>
    <w:rsid w:val="008E1100"/>
    <w:rsid w:val="008E1153"/>
    <w:rsid w:val="008E1415"/>
    <w:rsid w:val="008E1650"/>
    <w:rsid w:val="008E16E7"/>
    <w:rsid w:val="008E1788"/>
    <w:rsid w:val="008E2800"/>
    <w:rsid w:val="008E2EAF"/>
    <w:rsid w:val="008E3305"/>
    <w:rsid w:val="008E388D"/>
    <w:rsid w:val="008E5225"/>
    <w:rsid w:val="008E5A86"/>
    <w:rsid w:val="008E5B38"/>
    <w:rsid w:val="008E5F82"/>
    <w:rsid w:val="008E68EF"/>
    <w:rsid w:val="008E7FE9"/>
    <w:rsid w:val="008F0FD8"/>
    <w:rsid w:val="008F107D"/>
    <w:rsid w:val="008F16EE"/>
    <w:rsid w:val="008F2231"/>
    <w:rsid w:val="008F2545"/>
    <w:rsid w:val="008F26B9"/>
    <w:rsid w:val="008F2DD4"/>
    <w:rsid w:val="008F36AF"/>
    <w:rsid w:val="008F37BF"/>
    <w:rsid w:val="008F38BD"/>
    <w:rsid w:val="008F3BF6"/>
    <w:rsid w:val="008F3C28"/>
    <w:rsid w:val="008F3E5A"/>
    <w:rsid w:val="008F4CDD"/>
    <w:rsid w:val="008F50DE"/>
    <w:rsid w:val="008F5195"/>
    <w:rsid w:val="008F5F9D"/>
    <w:rsid w:val="008F61A2"/>
    <w:rsid w:val="008F6ED6"/>
    <w:rsid w:val="008F70E8"/>
    <w:rsid w:val="008F7BFA"/>
    <w:rsid w:val="008F7F02"/>
    <w:rsid w:val="00900037"/>
    <w:rsid w:val="009002A1"/>
    <w:rsid w:val="00900A8A"/>
    <w:rsid w:val="00901530"/>
    <w:rsid w:val="009023C1"/>
    <w:rsid w:val="00902A12"/>
    <w:rsid w:val="00902DBD"/>
    <w:rsid w:val="009037BD"/>
    <w:rsid w:val="00903B04"/>
    <w:rsid w:val="00903C52"/>
    <w:rsid w:val="00903D62"/>
    <w:rsid w:val="009042CF"/>
    <w:rsid w:val="00904FD6"/>
    <w:rsid w:val="00907157"/>
    <w:rsid w:val="0091040A"/>
    <w:rsid w:val="0091085D"/>
    <w:rsid w:val="00910A23"/>
    <w:rsid w:val="00912E89"/>
    <w:rsid w:val="00913AE4"/>
    <w:rsid w:val="0091405D"/>
    <w:rsid w:val="0091418A"/>
    <w:rsid w:val="009148DC"/>
    <w:rsid w:val="0091576F"/>
    <w:rsid w:val="00915872"/>
    <w:rsid w:val="00915B8A"/>
    <w:rsid w:val="00915BBD"/>
    <w:rsid w:val="0091730B"/>
    <w:rsid w:val="009202F5"/>
    <w:rsid w:val="009208D7"/>
    <w:rsid w:val="00920BBF"/>
    <w:rsid w:val="00921664"/>
    <w:rsid w:val="009220E6"/>
    <w:rsid w:val="009231B9"/>
    <w:rsid w:val="00923DC4"/>
    <w:rsid w:val="009249C9"/>
    <w:rsid w:val="00924D68"/>
    <w:rsid w:val="00925097"/>
    <w:rsid w:val="009253F0"/>
    <w:rsid w:val="00925AD1"/>
    <w:rsid w:val="00925CEF"/>
    <w:rsid w:val="00926DCA"/>
    <w:rsid w:val="009305DE"/>
    <w:rsid w:val="00930E57"/>
    <w:rsid w:val="009310C7"/>
    <w:rsid w:val="0093121B"/>
    <w:rsid w:val="009318E9"/>
    <w:rsid w:val="0093285E"/>
    <w:rsid w:val="009329FC"/>
    <w:rsid w:val="009336C4"/>
    <w:rsid w:val="009336ED"/>
    <w:rsid w:val="009338E8"/>
    <w:rsid w:val="00933F00"/>
    <w:rsid w:val="00934173"/>
    <w:rsid w:val="009351A1"/>
    <w:rsid w:val="009355F2"/>
    <w:rsid w:val="009356CD"/>
    <w:rsid w:val="00935868"/>
    <w:rsid w:val="00935B45"/>
    <w:rsid w:val="009366E3"/>
    <w:rsid w:val="009368DE"/>
    <w:rsid w:val="0093726D"/>
    <w:rsid w:val="00937438"/>
    <w:rsid w:val="00937FD2"/>
    <w:rsid w:val="00940EB9"/>
    <w:rsid w:val="00941A5A"/>
    <w:rsid w:val="00941AC4"/>
    <w:rsid w:val="00941EDD"/>
    <w:rsid w:val="0094231C"/>
    <w:rsid w:val="0094286C"/>
    <w:rsid w:val="00942952"/>
    <w:rsid w:val="0094296C"/>
    <w:rsid w:val="00943A17"/>
    <w:rsid w:val="00943CF2"/>
    <w:rsid w:val="00944D0D"/>
    <w:rsid w:val="009459DC"/>
    <w:rsid w:val="00946F55"/>
    <w:rsid w:val="009472EB"/>
    <w:rsid w:val="00947F20"/>
    <w:rsid w:val="0095028C"/>
    <w:rsid w:val="00950FBD"/>
    <w:rsid w:val="00951004"/>
    <w:rsid w:val="0095246E"/>
    <w:rsid w:val="00952A03"/>
    <w:rsid w:val="00952DB3"/>
    <w:rsid w:val="00953805"/>
    <w:rsid w:val="009546B4"/>
    <w:rsid w:val="00954B7E"/>
    <w:rsid w:val="00955538"/>
    <w:rsid w:val="00955D5B"/>
    <w:rsid w:val="009565AA"/>
    <w:rsid w:val="00956B36"/>
    <w:rsid w:val="00956C1A"/>
    <w:rsid w:val="00956FF5"/>
    <w:rsid w:val="0095741A"/>
    <w:rsid w:val="00957433"/>
    <w:rsid w:val="00957539"/>
    <w:rsid w:val="00957A0C"/>
    <w:rsid w:val="00960076"/>
    <w:rsid w:val="00960340"/>
    <w:rsid w:val="00960400"/>
    <w:rsid w:val="00960A26"/>
    <w:rsid w:val="00961CFE"/>
    <w:rsid w:val="009629F3"/>
    <w:rsid w:val="00963020"/>
    <w:rsid w:val="0096324D"/>
    <w:rsid w:val="00964464"/>
    <w:rsid w:val="009648FF"/>
    <w:rsid w:val="0096519C"/>
    <w:rsid w:val="00966CBA"/>
    <w:rsid w:val="00966DF9"/>
    <w:rsid w:val="00967B2D"/>
    <w:rsid w:val="00967BD2"/>
    <w:rsid w:val="00967E67"/>
    <w:rsid w:val="00971602"/>
    <w:rsid w:val="00971691"/>
    <w:rsid w:val="00973121"/>
    <w:rsid w:val="0097353E"/>
    <w:rsid w:val="00973AA9"/>
    <w:rsid w:val="00974659"/>
    <w:rsid w:val="00974B04"/>
    <w:rsid w:val="00974CED"/>
    <w:rsid w:val="00974F80"/>
    <w:rsid w:val="00975097"/>
    <w:rsid w:val="0097576D"/>
    <w:rsid w:val="0097577F"/>
    <w:rsid w:val="0097592C"/>
    <w:rsid w:val="00976131"/>
    <w:rsid w:val="009762F5"/>
    <w:rsid w:val="009762FC"/>
    <w:rsid w:val="00976530"/>
    <w:rsid w:val="00976C26"/>
    <w:rsid w:val="00977801"/>
    <w:rsid w:val="00977850"/>
    <w:rsid w:val="00977F8D"/>
    <w:rsid w:val="00977FB5"/>
    <w:rsid w:val="00977FBF"/>
    <w:rsid w:val="009807A7"/>
    <w:rsid w:val="00980A02"/>
    <w:rsid w:val="009821D6"/>
    <w:rsid w:val="0098309B"/>
    <w:rsid w:val="009832E8"/>
    <w:rsid w:val="00984A7E"/>
    <w:rsid w:val="00984B4E"/>
    <w:rsid w:val="00985109"/>
    <w:rsid w:val="00985A7D"/>
    <w:rsid w:val="00986102"/>
    <w:rsid w:val="0098657F"/>
    <w:rsid w:val="009868A6"/>
    <w:rsid w:val="009869F5"/>
    <w:rsid w:val="00986B30"/>
    <w:rsid w:val="0098782D"/>
    <w:rsid w:val="00987AA3"/>
    <w:rsid w:val="00987DFD"/>
    <w:rsid w:val="00987F73"/>
    <w:rsid w:val="009903F2"/>
    <w:rsid w:val="00991581"/>
    <w:rsid w:val="00991B7B"/>
    <w:rsid w:val="0099202F"/>
    <w:rsid w:val="00992B54"/>
    <w:rsid w:val="00993294"/>
    <w:rsid w:val="0099355B"/>
    <w:rsid w:val="00993AEF"/>
    <w:rsid w:val="0099573C"/>
    <w:rsid w:val="00995893"/>
    <w:rsid w:val="009960C2"/>
    <w:rsid w:val="009961A7"/>
    <w:rsid w:val="0099636D"/>
    <w:rsid w:val="00996539"/>
    <w:rsid w:val="00996924"/>
    <w:rsid w:val="0099790B"/>
    <w:rsid w:val="00997FE1"/>
    <w:rsid w:val="009A0AAA"/>
    <w:rsid w:val="009A0E6F"/>
    <w:rsid w:val="009A18E7"/>
    <w:rsid w:val="009A1EAF"/>
    <w:rsid w:val="009A218B"/>
    <w:rsid w:val="009A22F0"/>
    <w:rsid w:val="009A38D5"/>
    <w:rsid w:val="009A3EC0"/>
    <w:rsid w:val="009A3F98"/>
    <w:rsid w:val="009A440C"/>
    <w:rsid w:val="009A4DE9"/>
    <w:rsid w:val="009A57DE"/>
    <w:rsid w:val="009A5E9A"/>
    <w:rsid w:val="009A697C"/>
    <w:rsid w:val="009A7969"/>
    <w:rsid w:val="009B0A8A"/>
    <w:rsid w:val="009B215F"/>
    <w:rsid w:val="009B2522"/>
    <w:rsid w:val="009B262E"/>
    <w:rsid w:val="009B2E76"/>
    <w:rsid w:val="009B3FFF"/>
    <w:rsid w:val="009B56B9"/>
    <w:rsid w:val="009B5EDA"/>
    <w:rsid w:val="009B60EA"/>
    <w:rsid w:val="009B7483"/>
    <w:rsid w:val="009B7736"/>
    <w:rsid w:val="009B774A"/>
    <w:rsid w:val="009B7833"/>
    <w:rsid w:val="009B792C"/>
    <w:rsid w:val="009B7E3F"/>
    <w:rsid w:val="009C07BE"/>
    <w:rsid w:val="009C0D6D"/>
    <w:rsid w:val="009C2066"/>
    <w:rsid w:val="009C206A"/>
    <w:rsid w:val="009C3943"/>
    <w:rsid w:val="009C4480"/>
    <w:rsid w:val="009C4C88"/>
    <w:rsid w:val="009C526A"/>
    <w:rsid w:val="009C53BC"/>
    <w:rsid w:val="009C5B43"/>
    <w:rsid w:val="009C5FCA"/>
    <w:rsid w:val="009C6777"/>
    <w:rsid w:val="009C6A05"/>
    <w:rsid w:val="009C6A97"/>
    <w:rsid w:val="009C6E74"/>
    <w:rsid w:val="009C6EDA"/>
    <w:rsid w:val="009D03D7"/>
    <w:rsid w:val="009D0552"/>
    <w:rsid w:val="009D0E12"/>
    <w:rsid w:val="009D1EC6"/>
    <w:rsid w:val="009D2F55"/>
    <w:rsid w:val="009D3C40"/>
    <w:rsid w:val="009D4095"/>
    <w:rsid w:val="009D4798"/>
    <w:rsid w:val="009D4CCD"/>
    <w:rsid w:val="009D51D1"/>
    <w:rsid w:val="009D5225"/>
    <w:rsid w:val="009D5E91"/>
    <w:rsid w:val="009E00EB"/>
    <w:rsid w:val="009E0248"/>
    <w:rsid w:val="009E17D4"/>
    <w:rsid w:val="009E2755"/>
    <w:rsid w:val="009E2B3C"/>
    <w:rsid w:val="009E2CD6"/>
    <w:rsid w:val="009E35BA"/>
    <w:rsid w:val="009E4681"/>
    <w:rsid w:val="009E497F"/>
    <w:rsid w:val="009E68DE"/>
    <w:rsid w:val="009E72E1"/>
    <w:rsid w:val="009E782C"/>
    <w:rsid w:val="009F0787"/>
    <w:rsid w:val="009F1FE0"/>
    <w:rsid w:val="009F2DE6"/>
    <w:rsid w:val="009F4741"/>
    <w:rsid w:val="009F4B87"/>
    <w:rsid w:val="009F5090"/>
    <w:rsid w:val="009F56CD"/>
    <w:rsid w:val="009F5BC4"/>
    <w:rsid w:val="009F7F87"/>
    <w:rsid w:val="00A005C8"/>
    <w:rsid w:val="00A011C0"/>
    <w:rsid w:val="00A01252"/>
    <w:rsid w:val="00A014FB"/>
    <w:rsid w:val="00A01AC2"/>
    <w:rsid w:val="00A01F3D"/>
    <w:rsid w:val="00A021BD"/>
    <w:rsid w:val="00A026BD"/>
    <w:rsid w:val="00A03358"/>
    <w:rsid w:val="00A033D3"/>
    <w:rsid w:val="00A03423"/>
    <w:rsid w:val="00A0536E"/>
    <w:rsid w:val="00A05ED5"/>
    <w:rsid w:val="00A06091"/>
    <w:rsid w:val="00A06805"/>
    <w:rsid w:val="00A07E70"/>
    <w:rsid w:val="00A112E5"/>
    <w:rsid w:val="00A1181E"/>
    <w:rsid w:val="00A11CBB"/>
    <w:rsid w:val="00A13382"/>
    <w:rsid w:val="00A138F8"/>
    <w:rsid w:val="00A14146"/>
    <w:rsid w:val="00A14C90"/>
    <w:rsid w:val="00A15929"/>
    <w:rsid w:val="00A16F37"/>
    <w:rsid w:val="00A17668"/>
    <w:rsid w:val="00A17C6E"/>
    <w:rsid w:val="00A2082D"/>
    <w:rsid w:val="00A20FAB"/>
    <w:rsid w:val="00A212B3"/>
    <w:rsid w:val="00A214FD"/>
    <w:rsid w:val="00A21CB2"/>
    <w:rsid w:val="00A2200F"/>
    <w:rsid w:val="00A22511"/>
    <w:rsid w:val="00A229A0"/>
    <w:rsid w:val="00A22AB9"/>
    <w:rsid w:val="00A22BEF"/>
    <w:rsid w:val="00A234D3"/>
    <w:rsid w:val="00A23D4C"/>
    <w:rsid w:val="00A241B5"/>
    <w:rsid w:val="00A24210"/>
    <w:rsid w:val="00A24570"/>
    <w:rsid w:val="00A245AA"/>
    <w:rsid w:val="00A27625"/>
    <w:rsid w:val="00A30179"/>
    <w:rsid w:val="00A301E0"/>
    <w:rsid w:val="00A304F2"/>
    <w:rsid w:val="00A319B0"/>
    <w:rsid w:val="00A32261"/>
    <w:rsid w:val="00A3316B"/>
    <w:rsid w:val="00A3324B"/>
    <w:rsid w:val="00A33F90"/>
    <w:rsid w:val="00A347A5"/>
    <w:rsid w:val="00A349FE"/>
    <w:rsid w:val="00A3599A"/>
    <w:rsid w:val="00A364BA"/>
    <w:rsid w:val="00A369D7"/>
    <w:rsid w:val="00A36A9F"/>
    <w:rsid w:val="00A36DFA"/>
    <w:rsid w:val="00A36EAA"/>
    <w:rsid w:val="00A37638"/>
    <w:rsid w:val="00A37E2B"/>
    <w:rsid w:val="00A410F9"/>
    <w:rsid w:val="00A41EC6"/>
    <w:rsid w:val="00A41F01"/>
    <w:rsid w:val="00A421F2"/>
    <w:rsid w:val="00A424E3"/>
    <w:rsid w:val="00A43EDF"/>
    <w:rsid w:val="00A43FEE"/>
    <w:rsid w:val="00A44A38"/>
    <w:rsid w:val="00A44A53"/>
    <w:rsid w:val="00A44F7F"/>
    <w:rsid w:val="00A45BDE"/>
    <w:rsid w:val="00A465F1"/>
    <w:rsid w:val="00A46D7B"/>
    <w:rsid w:val="00A50813"/>
    <w:rsid w:val="00A50998"/>
    <w:rsid w:val="00A5120E"/>
    <w:rsid w:val="00A51388"/>
    <w:rsid w:val="00A51BEF"/>
    <w:rsid w:val="00A524CE"/>
    <w:rsid w:val="00A52AF1"/>
    <w:rsid w:val="00A53189"/>
    <w:rsid w:val="00A5328A"/>
    <w:rsid w:val="00A5335A"/>
    <w:rsid w:val="00A53932"/>
    <w:rsid w:val="00A540F4"/>
    <w:rsid w:val="00A54604"/>
    <w:rsid w:val="00A5466F"/>
    <w:rsid w:val="00A54CD3"/>
    <w:rsid w:val="00A5610A"/>
    <w:rsid w:val="00A56C74"/>
    <w:rsid w:val="00A57D0A"/>
    <w:rsid w:val="00A57EF6"/>
    <w:rsid w:val="00A602C2"/>
    <w:rsid w:val="00A615A0"/>
    <w:rsid w:val="00A61735"/>
    <w:rsid w:val="00A623B1"/>
    <w:rsid w:val="00A623EE"/>
    <w:rsid w:val="00A6280C"/>
    <w:rsid w:val="00A62BDA"/>
    <w:rsid w:val="00A63995"/>
    <w:rsid w:val="00A650D9"/>
    <w:rsid w:val="00A659D4"/>
    <w:rsid w:val="00A6720F"/>
    <w:rsid w:val="00A6729A"/>
    <w:rsid w:val="00A67963"/>
    <w:rsid w:val="00A67A20"/>
    <w:rsid w:val="00A67DC5"/>
    <w:rsid w:val="00A67E73"/>
    <w:rsid w:val="00A7152B"/>
    <w:rsid w:val="00A719DD"/>
    <w:rsid w:val="00A71F51"/>
    <w:rsid w:val="00A72274"/>
    <w:rsid w:val="00A7243E"/>
    <w:rsid w:val="00A725BE"/>
    <w:rsid w:val="00A72625"/>
    <w:rsid w:val="00A729CB"/>
    <w:rsid w:val="00A729DD"/>
    <w:rsid w:val="00A73513"/>
    <w:rsid w:val="00A73C7F"/>
    <w:rsid w:val="00A742A6"/>
    <w:rsid w:val="00A74751"/>
    <w:rsid w:val="00A75966"/>
    <w:rsid w:val="00A75C61"/>
    <w:rsid w:val="00A761BA"/>
    <w:rsid w:val="00A76867"/>
    <w:rsid w:val="00A76DB3"/>
    <w:rsid w:val="00A77085"/>
    <w:rsid w:val="00A77552"/>
    <w:rsid w:val="00A77A83"/>
    <w:rsid w:val="00A77EEB"/>
    <w:rsid w:val="00A809B2"/>
    <w:rsid w:val="00A822AD"/>
    <w:rsid w:val="00A82731"/>
    <w:rsid w:val="00A8284D"/>
    <w:rsid w:val="00A832D2"/>
    <w:rsid w:val="00A83B10"/>
    <w:rsid w:val="00A83C4B"/>
    <w:rsid w:val="00A84829"/>
    <w:rsid w:val="00A84C40"/>
    <w:rsid w:val="00A855A7"/>
    <w:rsid w:val="00A85794"/>
    <w:rsid w:val="00A863CC"/>
    <w:rsid w:val="00A86551"/>
    <w:rsid w:val="00A86CFB"/>
    <w:rsid w:val="00A86F9D"/>
    <w:rsid w:val="00A87CCC"/>
    <w:rsid w:val="00A90251"/>
    <w:rsid w:val="00A9025C"/>
    <w:rsid w:val="00A90AC8"/>
    <w:rsid w:val="00A9156C"/>
    <w:rsid w:val="00A917C3"/>
    <w:rsid w:val="00A92454"/>
    <w:rsid w:val="00A92D27"/>
    <w:rsid w:val="00A9357A"/>
    <w:rsid w:val="00A93613"/>
    <w:rsid w:val="00A9476D"/>
    <w:rsid w:val="00A94F2B"/>
    <w:rsid w:val="00A953C0"/>
    <w:rsid w:val="00A956BC"/>
    <w:rsid w:val="00A9593B"/>
    <w:rsid w:val="00A96ED3"/>
    <w:rsid w:val="00A96F05"/>
    <w:rsid w:val="00A97432"/>
    <w:rsid w:val="00A976CD"/>
    <w:rsid w:val="00AA016A"/>
    <w:rsid w:val="00AA02E2"/>
    <w:rsid w:val="00AA1224"/>
    <w:rsid w:val="00AA12C5"/>
    <w:rsid w:val="00AA1503"/>
    <w:rsid w:val="00AA17E3"/>
    <w:rsid w:val="00AA20E0"/>
    <w:rsid w:val="00AA29B0"/>
    <w:rsid w:val="00AA2CE2"/>
    <w:rsid w:val="00AA4000"/>
    <w:rsid w:val="00AA4A63"/>
    <w:rsid w:val="00AA4CAD"/>
    <w:rsid w:val="00AA4E6F"/>
    <w:rsid w:val="00AA508F"/>
    <w:rsid w:val="00AA6A18"/>
    <w:rsid w:val="00AA7771"/>
    <w:rsid w:val="00AB02DE"/>
    <w:rsid w:val="00AB1501"/>
    <w:rsid w:val="00AB1E97"/>
    <w:rsid w:val="00AB2034"/>
    <w:rsid w:val="00AB216A"/>
    <w:rsid w:val="00AB23DF"/>
    <w:rsid w:val="00AB2D8A"/>
    <w:rsid w:val="00AB2EF0"/>
    <w:rsid w:val="00AB4EE0"/>
    <w:rsid w:val="00AB50CE"/>
    <w:rsid w:val="00AB52B6"/>
    <w:rsid w:val="00AB5534"/>
    <w:rsid w:val="00AB562C"/>
    <w:rsid w:val="00AB6073"/>
    <w:rsid w:val="00AB6535"/>
    <w:rsid w:val="00AB6EC3"/>
    <w:rsid w:val="00AC03F1"/>
    <w:rsid w:val="00AC0929"/>
    <w:rsid w:val="00AC0DEF"/>
    <w:rsid w:val="00AC10F6"/>
    <w:rsid w:val="00AC179E"/>
    <w:rsid w:val="00AC2AF4"/>
    <w:rsid w:val="00AC3337"/>
    <w:rsid w:val="00AC37C9"/>
    <w:rsid w:val="00AC3B1A"/>
    <w:rsid w:val="00AC3BDE"/>
    <w:rsid w:val="00AC4BEE"/>
    <w:rsid w:val="00AC4EB7"/>
    <w:rsid w:val="00AC58D3"/>
    <w:rsid w:val="00AC5ECF"/>
    <w:rsid w:val="00AC631A"/>
    <w:rsid w:val="00AC67C4"/>
    <w:rsid w:val="00AC749F"/>
    <w:rsid w:val="00AC759D"/>
    <w:rsid w:val="00AC7D47"/>
    <w:rsid w:val="00AC7EEA"/>
    <w:rsid w:val="00AD0270"/>
    <w:rsid w:val="00AD05F5"/>
    <w:rsid w:val="00AD0A3E"/>
    <w:rsid w:val="00AD0BBA"/>
    <w:rsid w:val="00AD1A92"/>
    <w:rsid w:val="00AD1FAE"/>
    <w:rsid w:val="00AD2A6B"/>
    <w:rsid w:val="00AD2F6E"/>
    <w:rsid w:val="00AD3133"/>
    <w:rsid w:val="00AD330D"/>
    <w:rsid w:val="00AD3939"/>
    <w:rsid w:val="00AD3CF1"/>
    <w:rsid w:val="00AD40B1"/>
    <w:rsid w:val="00AD4518"/>
    <w:rsid w:val="00AD4BE3"/>
    <w:rsid w:val="00AD4F4C"/>
    <w:rsid w:val="00AD5447"/>
    <w:rsid w:val="00AD634C"/>
    <w:rsid w:val="00AD63AB"/>
    <w:rsid w:val="00AD6A60"/>
    <w:rsid w:val="00AD7630"/>
    <w:rsid w:val="00AE06CE"/>
    <w:rsid w:val="00AE09BE"/>
    <w:rsid w:val="00AE17BA"/>
    <w:rsid w:val="00AE1D9D"/>
    <w:rsid w:val="00AE1FD6"/>
    <w:rsid w:val="00AE3518"/>
    <w:rsid w:val="00AE361D"/>
    <w:rsid w:val="00AE36B6"/>
    <w:rsid w:val="00AE40FB"/>
    <w:rsid w:val="00AE523E"/>
    <w:rsid w:val="00AE53C1"/>
    <w:rsid w:val="00AE5938"/>
    <w:rsid w:val="00AE6040"/>
    <w:rsid w:val="00AE7487"/>
    <w:rsid w:val="00AE7644"/>
    <w:rsid w:val="00AE7763"/>
    <w:rsid w:val="00AF04E2"/>
    <w:rsid w:val="00AF114F"/>
    <w:rsid w:val="00AF14BF"/>
    <w:rsid w:val="00AF1741"/>
    <w:rsid w:val="00AF22B0"/>
    <w:rsid w:val="00AF324E"/>
    <w:rsid w:val="00AF34AD"/>
    <w:rsid w:val="00AF5526"/>
    <w:rsid w:val="00AF697C"/>
    <w:rsid w:val="00AF75DC"/>
    <w:rsid w:val="00AF795E"/>
    <w:rsid w:val="00AF7B87"/>
    <w:rsid w:val="00B0032E"/>
    <w:rsid w:val="00B00BA3"/>
    <w:rsid w:val="00B00F8E"/>
    <w:rsid w:val="00B011E3"/>
    <w:rsid w:val="00B0192D"/>
    <w:rsid w:val="00B02584"/>
    <w:rsid w:val="00B0308F"/>
    <w:rsid w:val="00B03E10"/>
    <w:rsid w:val="00B04724"/>
    <w:rsid w:val="00B05547"/>
    <w:rsid w:val="00B05570"/>
    <w:rsid w:val="00B05741"/>
    <w:rsid w:val="00B05DF0"/>
    <w:rsid w:val="00B07828"/>
    <w:rsid w:val="00B105E9"/>
    <w:rsid w:val="00B10669"/>
    <w:rsid w:val="00B11819"/>
    <w:rsid w:val="00B12AE1"/>
    <w:rsid w:val="00B131A4"/>
    <w:rsid w:val="00B13B73"/>
    <w:rsid w:val="00B14A37"/>
    <w:rsid w:val="00B15610"/>
    <w:rsid w:val="00B15BA8"/>
    <w:rsid w:val="00B165E1"/>
    <w:rsid w:val="00B165E2"/>
    <w:rsid w:val="00B16C3B"/>
    <w:rsid w:val="00B16FD9"/>
    <w:rsid w:val="00B170BF"/>
    <w:rsid w:val="00B1751A"/>
    <w:rsid w:val="00B21788"/>
    <w:rsid w:val="00B219E2"/>
    <w:rsid w:val="00B21FD1"/>
    <w:rsid w:val="00B22467"/>
    <w:rsid w:val="00B2391E"/>
    <w:rsid w:val="00B24514"/>
    <w:rsid w:val="00B245D3"/>
    <w:rsid w:val="00B24F23"/>
    <w:rsid w:val="00B24FF9"/>
    <w:rsid w:val="00B258E0"/>
    <w:rsid w:val="00B25EA8"/>
    <w:rsid w:val="00B26A8E"/>
    <w:rsid w:val="00B2722B"/>
    <w:rsid w:val="00B302E4"/>
    <w:rsid w:val="00B30576"/>
    <w:rsid w:val="00B309B3"/>
    <w:rsid w:val="00B31E7B"/>
    <w:rsid w:val="00B321D8"/>
    <w:rsid w:val="00B324DC"/>
    <w:rsid w:val="00B32B2D"/>
    <w:rsid w:val="00B332A2"/>
    <w:rsid w:val="00B33531"/>
    <w:rsid w:val="00B3449C"/>
    <w:rsid w:val="00B34644"/>
    <w:rsid w:val="00B35042"/>
    <w:rsid w:val="00B3504F"/>
    <w:rsid w:val="00B35107"/>
    <w:rsid w:val="00B361A1"/>
    <w:rsid w:val="00B37FD2"/>
    <w:rsid w:val="00B40015"/>
    <w:rsid w:val="00B40C27"/>
    <w:rsid w:val="00B40D2E"/>
    <w:rsid w:val="00B40F57"/>
    <w:rsid w:val="00B41AA3"/>
    <w:rsid w:val="00B41C49"/>
    <w:rsid w:val="00B422C5"/>
    <w:rsid w:val="00B42435"/>
    <w:rsid w:val="00B42806"/>
    <w:rsid w:val="00B42DCC"/>
    <w:rsid w:val="00B4310E"/>
    <w:rsid w:val="00B433DF"/>
    <w:rsid w:val="00B43B9F"/>
    <w:rsid w:val="00B454BE"/>
    <w:rsid w:val="00B46845"/>
    <w:rsid w:val="00B47636"/>
    <w:rsid w:val="00B50783"/>
    <w:rsid w:val="00B51ACE"/>
    <w:rsid w:val="00B53190"/>
    <w:rsid w:val="00B53957"/>
    <w:rsid w:val="00B53E4D"/>
    <w:rsid w:val="00B53F63"/>
    <w:rsid w:val="00B5420A"/>
    <w:rsid w:val="00B55D7D"/>
    <w:rsid w:val="00B561F6"/>
    <w:rsid w:val="00B56921"/>
    <w:rsid w:val="00B57A24"/>
    <w:rsid w:val="00B57ADF"/>
    <w:rsid w:val="00B602CD"/>
    <w:rsid w:val="00B605E1"/>
    <w:rsid w:val="00B608F1"/>
    <w:rsid w:val="00B60FCC"/>
    <w:rsid w:val="00B615BF"/>
    <w:rsid w:val="00B61953"/>
    <w:rsid w:val="00B64286"/>
    <w:rsid w:val="00B64EA9"/>
    <w:rsid w:val="00B658CB"/>
    <w:rsid w:val="00B65B18"/>
    <w:rsid w:val="00B670E3"/>
    <w:rsid w:val="00B673B4"/>
    <w:rsid w:val="00B67488"/>
    <w:rsid w:val="00B7021C"/>
    <w:rsid w:val="00B702E7"/>
    <w:rsid w:val="00B70810"/>
    <w:rsid w:val="00B70D77"/>
    <w:rsid w:val="00B71153"/>
    <w:rsid w:val="00B71E78"/>
    <w:rsid w:val="00B726D9"/>
    <w:rsid w:val="00B72BB8"/>
    <w:rsid w:val="00B73757"/>
    <w:rsid w:val="00B73D27"/>
    <w:rsid w:val="00B74525"/>
    <w:rsid w:val="00B74F83"/>
    <w:rsid w:val="00B7671C"/>
    <w:rsid w:val="00B76CA4"/>
    <w:rsid w:val="00B771CD"/>
    <w:rsid w:val="00B777BF"/>
    <w:rsid w:val="00B7781F"/>
    <w:rsid w:val="00B77D64"/>
    <w:rsid w:val="00B80059"/>
    <w:rsid w:val="00B801F0"/>
    <w:rsid w:val="00B80321"/>
    <w:rsid w:val="00B80656"/>
    <w:rsid w:val="00B807D2"/>
    <w:rsid w:val="00B809EB"/>
    <w:rsid w:val="00B80A2B"/>
    <w:rsid w:val="00B8105C"/>
    <w:rsid w:val="00B81516"/>
    <w:rsid w:val="00B82AF6"/>
    <w:rsid w:val="00B83879"/>
    <w:rsid w:val="00B838AD"/>
    <w:rsid w:val="00B83C0A"/>
    <w:rsid w:val="00B8441A"/>
    <w:rsid w:val="00B853ED"/>
    <w:rsid w:val="00B854C6"/>
    <w:rsid w:val="00B856FD"/>
    <w:rsid w:val="00B8600D"/>
    <w:rsid w:val="00B86080"/>
    <w:rsid w:val="00B86F83"/>
    <w:rsid w:val="00B877C8"/>
    <w:rsid w:val="00B87842"/>
    <w:rsid w:val="00B9053A"/>
    <w:rsid w:val="00B90700"/>
    <w:rsid w:val="00B90757"/>
    <w:rsid w:val="00B91394"/>
    <w:rsid w:val="00B915EB"/>
    <w:rsid w:val="00B915F7"/>
    <w:rsid w:val="00B91D4D"/>
    <w:rsid w:val="00B9317A"/>
    <w:rsid w:val="00B94B88"/>
    <w:rsid w:val="00B94DCB"/>
    <w:rsid w:val="00B95A58"/>
    <w:rsid w:val="00B95BFC"/>
    <w:rsid w:val="00B95C63"/>
    <w:rsid w:val="00B95CB8"/>
    <w:rsid w:val="00B95EF6"/>
    <w:rsid w:val="00B96070"/>
    <w:rsid w:val="00B96510"/>
    <w:rsid w:val="00BA04B1"/>
    <w:rsid w:val="00BA06E1"/>
    <w:rsid w:val="00BA330A"/>
    <w:rsid w:val="00BA34C7"/>
    <w:rsid w:val="00BA45DF"/>
    <w:rsid w:val="00BA4804"/>
    <w:rsid w:val="00BA5237"/>
    <w:rsid w:val="00BB068D"/>
    <w:rsid w:val="00BB09E9"/>
    <w:rsid w:val="00BB0A6A"/>
    <w:rsid w:val="00BB21C2"/>
    <w:rsid w:val="00BB2C81"/>
    <w:rsid w:val="00BB4EB6"/>
    <w:rsid w:val="00BB5399"/>
    <w:rsid w:val="00BB5A04"/>
    <w:rsid w:val="00BB73D9"/>
    <w:rsid w:val="00BB7BCB"/>
    <w:rsid w:val="00BB7D83"/>
    <w:rsid w:val="00BC00BE"/>
    <w:rsid w:val="00BC05A3"/>
    <w:rsid w:val="00BC087E"/>
    <w:rsid w:val="00BC10DA"/>
    <w:rsid w:val="00BC1311"/>
    <w:rsid w:val="00BC1520"/>
    <w:rsid w:val="00BC257C"/>
    <w:rsid w:val="00BC2721"/>
    <w:rsid w:val="00BC3D86"/>
    <w:rsid w:val="00BC3F6A"/>
    <w:rsid w:val="00BC50AC"/>
    <w:rsid w:val="00BC5E5D"/>
    <w:rsid w:val="00BC6138"/>
    <w:rsid w:val="00BC6A78"/>
    <w:rsid w:val="00BC7149"/>
    <w:rsid w:val="00BC74D2"/>
    <w:rsid w:val="00BC769A"/>
    <w:rsid w:val="00BC7826"/>
    <w:rsid w:val="00BC7AA9"/>
    <w:rsid w:val="00BC7F99"/>
    <w:rsid w:val="00BD03F6"/>
    <w:rsid w:val="00BD04A5"/>
    <w:rsid w:val="00BD0579"/>
    <w:rsid w:val="00BD0694"/>
    <w:rsid w:val="00BD09C3"/>
    <w:rsid w:val="00BD0C37"/>
    <w:rsid w:val="00BD1496"/>
    <w:rsid w:val="00BD14E4"/>
    <w:rsid w:val="00BD229B"/>
    <w:rsid w:val="00BD2478"/>
    <w:rsid w:val="00BD3588"/>
    <w:rsid w:val="00BD38E2"/>
    <w:rsid w:val="00BD3975"/>
    <w:rsid w:val="00BD3AC7"/>
    <w:rsid w:val="00BD3C21"/>
    <w:rsid w:val="00BD4023"/>
    <w:rsid w:val="00BD4119"/>
    <w:rsid w:val="00BD4685"/>
    <w:rsid w:val="00BD5C74"/>
    <w:rsid w:val="00BD5CF6"/>
    <w:rsid w:val="00BD5F8E"/>
    <w:rsid w:val="00BE0047"/>
    <w:rsid w:val="00BE034A"/>
    <w:rsid w:val="00BE0D8A"/>
    <w:rsid w:val="00BE0E7D"/>
    <w:rsid w:val="00BE15D9"/>
    <w:rsid w:val="00BE1694"/>
    <w:rsid w:val="00BE1DFF"/>
    <w:rsid w:val="00BE2047"/>
    <w:rsid w:val="00BE22B0"/>
    <w:rsid w:val="00BE2530"/>
    <w:rsid w:val="00BE4114"/>
    <w:rsid w:val="00BE4410"/>
    <w:rsid w:val="00BE7A0B"/>
    <w:rsid w:val="00BE7C13"/>
    <w:rsid w:val="00BE7C5A"/>
    <w:rsid w:val="00BE7EBF"/>
    <w:rsid w:val="00BF0E05"/>
    <w:rsid w:val="00BF1439"/>
    <w:rsid w:val="00BF19E7"/>
    <w:rsid w:val="00BF1C45"/>
    <w:rsid w:val="00BF1D31"/>
    <w:rsid w:val="00BF1F80"/>
    <w:rsid w:val="00BF2471"/>
    <w:rsid w:val="00BF26A9"/>
    <w:rsid w:val="00BF32C9"/>
    <w:rsid w:val="00BF3AC6"/>
    <w:rsid w:val="00BF404C"/>
    <w:rsid w:val="00BF5120"/>
    <w:rsid w:val="00BF55C6"/>
    <w:rsid w:val="00BF5655"/>
    <w:rsid w:val="00BF56BB"/>
    <w:rsid w:val="00BF5BCB"/>
    <w:rsid w:val="00BF7780"/>
    <w:rsid w:val="00BF7FA6"/>
    <w:rsid w:val="00C00245"/>
    <w:rsid w:val="00C01CCE"/>
    <w:rsid w:val="00C0212E"/>
    <w:rsid w:val="00C025E9"/>
    <w:rsid w:val="00C028A4"/>
    <w:rsid w:val="00C03786"/>
    <w:rsid w:val="00C04320"/>
    <w:rsid w:val="00C043B0"/>
    <w:rsid w:val="00C04C58"/>
    <w:rsid w:val="00C0523D"/>
    <w:rsid w:val="00C06284"/>
    <w:rsid w:val="00C06557"/>
    <w:rsid w:val="00C07CDF"/>
    <w:rsid w:val="00C07D61"/>
    <w:rsid w:val="00C10365"/>
    <w:rsid w:val="00C10802"/>
    <w:rsid w:val="00C10839"/>
    <w:rsid w:val="00C10A94"/>
    <w:rsid w:val="00C11F92"/>
    <w:rsid w:val="00C12E08"/>
    <w:rsid w:val="00C13C22"/>
    <w:rsid w:val="00C13EAB"/>
    <w:rsid w:val="00C14361"/>
    <w:rsid w:val="00C1440D"/>
    <w:rsid w:val="00C14562"/>
    <w:rsid w:val="00C145A0"/>
    <w:rsid w:val="00C14997"/>
    <w:rsid w:val="00C1500E"/>
    <w:rsid w:val="00C157B8"/>
    <w:rsid w:val="00C1778F"/>
    <w:rsid w:val="00C223EA"/>
    <w:rsid w:val="00C223FF"/>
    <w:rsid w:val="00C22A43"/>
    <w:rsid w:val="00C23FAC"/>
    <w:rsid w:val="00C24A90"/>
    <w:rsid w:val="00C25607"/>
    <w:rsid w:val="00C2572B"/>
    <w:rsid w:val="00C2592F"/>
    <w:rsid w:val="00C25DC8"/>
    <w:rsid w:val="00C26E74"/>
    <w:rsid w:val="00C26ECE"/>
    <w:rsid w:val="00C275AB"/>
    <w:rsid w:val="00C2762E"/>
    <w:rsid w:val="00C3094B"/>
    <w:rsid w:val="00C31B43"/>
    <w:rsid w:val="00C32A63"/>
    <w:rsid w:val="00C32D1A"/>
    <w:rsid w:val="00C32EB6"/>
    <w:rsid w:val="00C33EC2"/>
    <w:rsid w:val="00C33FFD"/>
    <w:rsid w:val="00C34D8B"/>
    <w:rsid w:val="00C34E58"/>
    <w:rsid w:val="00C357B9"/>
    <w:rsid w:val="00C35847"/>
    <w:rsid w:val="00C360BB"/>
    <w:rsid w:val="00C36383"/>
    <w:rsid w:val="00C36452"/>
    <w:rsid w:val="00C36A3E"/>
    <w:rsid w:val="00C37564"/>
    <w:rsid w:val="00C40178"/>
    <w:rsid w:val="00C40CA0"/>
    <w:rsid w:val="00C437B8"/>
    <w:rsid w:val="00C43C65"/>
    <w:rsid w:val="00C44C38"/>
    <w:rsid w:val="00C456EF"/>
    <w:rsid w:val="00C45BC4"/>
    <w:rsid w:val="00C4610F"/>
    <w:rsid w:val="00C47593"/>
    <w:rsid w:val="00C479C2"/>
    <w:rsid w:val="00C47BC4"/>
    <w:rsid w:val="00C47C80"/>
    <w:rsid w:val="00C506D3"/>
    <w:rsid w:val="00C5142C"/>
    <w:rsid w:val="00C5170D"/>
    <w:rsid w:val="00C51E7D"/>
    <w:rsid w:val="00C5207D"/>
    <w:rsid w:val="00C524CC"/>
    <w:rsid w:val="00C52D88"/>
    <w:rsid w:val="00C544EF"/>
    <w:rsid w:val="00C548D9"/>
    <w:rsid w:val="00C54D05"/>
    <w:rsid w:val="00C54D12"/>
    <w:rsid w:val="00C55B9A"/>
    <w:rsid w:val="00C55C10"/>
    <w:rsid w:val="00C56B6A"/>
    <w:rsid w:val="00C602DC"/>
    <w:rsid w:val="00C61BCA"/>
    <w:rsid w:val="00C62A71"/>
    <w:rsid w:val="00C63B1E"/>
    <w:rsid w:val="00C65C4B"/>
    <w:rsid w:val="00C65F88"/>
    <w:rsid w:val="00C666A5"/>
    <w:rsid w:val="00C677CF"/>
    <w:rsid w:val="00C67D92"/>
    <w:rsid w:val="00C7053C"/>
    <w:rsid w:val="00C7058A"/>
    <w:rsid w:val="00C711F0"/>
    <w:rsid w:val="00C71324"/>
    <w:rsid w:val="00C71B58"/>
    <w:rsid w:val="00C71FA2"/>
    <w:rsid w:val="00C71FAE"/>
    <w:rsid w:val="00C72747"/>
    <w:rsid w:val="00C72A61"/>
    <w:rsid w:val="00C73F06"/>
    <w:rsid w:val="00C74833"/>
    <w:rsid w:val="00C768EA"/>
    <w:rsid w:val="00C76A8B"/>
    <w:rsid w:val="00C76AC4"/>
    <w:rsid w:val="00C76E18"/>
    <w:rsid w:val="00C8013D"/>
    <w:rsid w:val="00C811D2"/>
    <w:rsid w:val="00C8158F"/>
    <w:rsid w:val="00C81D70"/>
    <w:rsid w:val="00C82905"/>
    <w:rsid w:val="00C837D6"/>
    <w:rsid w:val="00C83DA2"/>
    <w:rsid w:val="00C84868"/>
    <w:rsid w:val="00C84F98"/>
    <w:rsid w:val="00C86A1B"/>
    <w:rsid w:val="00C87809"/>
    <w:rsid w:val="00C879C0"/>
    <w:rsid w:val="00C87AAF"/>
    <w:rsid w:val="00C90365"/>
    <w:rsid w:val="00C90629"/>
    <w:rsid w:val="00C9146A"/>
    <w:rsid w:val="00C92F5E"/>
    <w:rsid w:val="00C93462"/>
    <w:rsid w:val="00C9398B"/>
    <w:rsid w:val="00C9478F"/>
    <w:rsid w:val="00C94D53"/>
    <w:rsid w:val="00C9572A"/>
    <w:rsid w:val="00C95782"/>
    <w:rsid w:val="00C957E6"/>
    <w:rsid w:val="00C9580F"/>
    <w:rsid w:val="00C95BEF"/>
    <w:rsid w:val="00C964D6"/>
    <w:rsid w:val="00C9691E"/>
    <w:rsid w:val="00C96D26"/>
    <w:rsid w:val="00CA0831"/>
    <w:rsid w:val="00CA0E46"/>
    <w:rsid w:val="00CA17D3"/>
    <w:rsid w:val="00CA1ABA"/>
    <w:rsid w:val="00CA1F92"/>
    <w:rsid w:val="00CA375D"/>
    <w:rsid w:val="00CA3FD6"/>
    <w:rsid w:val="00CA40F7"/>
    <w:rsid w:val="00CA4133"/>
    <w:rsid w:val="00CA454C"/>
    <w:rsid w:val="00CA521A"/>
    <w:rsid w:val="00CA55D7"/>
    <w:rsid w:val="00CA5751"/>
    <w:rsid w:val="00CA7520"/>
    <w:rsid w:val="00CA7526"/>
    <w:rsid w:val="00CA7C2E"/>
    <w:rsid w:val="00CB1A89"/>
    <w:rsid w:val="00CB1B8E"/>
    <w:rsid w:val="00CB1C22"/>
    <w:rsid w:val="00CB2702"/>
    <w:rsid w:val="00CB28ED"/>
    <w:rsid w:val="00CB2DBD"/>
    <w:rsid w:val="00CB2E46"/>
    <w:rsid w:val="00CB3754"/>
    <w:rsid w:val="00CB375E"/>
    <w:rsid w:val="00CB4120"/>
    <w:rsid w:val="00CB4A93"/>
    <w:rsid w:val="00CB5157"/>
    <w:rsid w:val="00CB59AB"/>
    <w:rsid w:val="00CB6E18"/>
    <w:rsid w:val="00CB7BEB"/>
    <w:rsid w:val="00CB7C40"/>
    <w:rsid w:val="00CC01DD"/>
    <w:rsid w:val="00CC0738"/>
    <w:rsid w:val="00CC0D6F"/>
    <w:rsid w:val="00CC1322"/>
    <w:rsid w:val="00CC24D3"/>
    <w:rsid w:val="00CC2F0D"/>
    <w:rsid w:val="00CC31B2"/>
    <w:rsid w:val="00CC3AA3"/>
    <w:rsid w:val="00CC3CCD"/>
    <w:rsid w:val="00CC49A6"/>
    <w:rsid w:val="00CC4B50"/>
    <w:rsid w:val="00CC4C86"/>
    <w:rsid w:val="00CC4DCA"/>
    <w:rsid w:val="00CC4ED6"/>
    <w:rsid w:val="00CC5322"/>
    <w:rsid w:val="00CC63A3"/>
    <w:rsid w:val="00CC7469"/>
    <w:rsid w:val="00CC77FD"/>
    <w:rsid w:val="00CD1ED6"/>
    <w:rsid w:val="00CD28B9"/>
    <w:rsid w:val="00CD310D"/>
    <w:rsid w:val="00CD33DB"/>
    <w:rsid w:val="00CD3919"/>
    <w:rsid w:val="00CD46DE"/>
    <w:rsid w:val="00CD4A27"/>
    <w:rsid w:val="00CD59D0"/>
    <w:rsid w:val="00CD6901"/>
    <w:rsid w:val="00CD6C94"/>
    <w:rsid w:val="00CD6DE0"/>
    <w:rsid w:val="00CD6FC0"/>
    <w:rsid w:val="00CD7306"/>
    <w:rsid w:val="00CE1261"/>
    <w:rsid w:val="00CE1449"/>
    <w:rsid w:val="00CE1934"/>
    <w:rsid w:val="00CE19E2"/>
    <w:rsid w:val="00CE41A8"/>
    <w:rsid w:val="00CE49DF"/>
    <w:rsid w:val="00CE4A8F"/>
    <w:rsid w:val="00CE4C2D"/>
    <w:rsid w:val="00CE5147"/>
    <w:rsid w:val="00CE6328"/>
    <w:rsid w:val="00CE67F0"/>
    <w:rsid w:val="00CE6C13"/>
    <w:rsid w:val="00CE6C5C"/>
    <w:rsid w:val="00CE6DAB"/>
    <w:rsid w:val="00CE6FDF"/>
    <w:rsid w:val="00CE7529"/>
    <w:rsid w:val="00CF01FA"/>
    <w:rsid w:val="00CF02CA"/>
    <w:rsid w:val="00CF0AAF"/>
    <w:rsid w:val="00CF15FF"/>
    <w:rsid w:val="00CF2AB5"/>
    <w:rsid w:val="00CF2F85"/>
    <w:rsid w:val="00CF4969"/>
    <w:rsid w:val="00CF73AD"/>
    <w:rsid w:val="00CF7737"/>
    <w:rsid w:val="00D00039"/>
    <w:rsid w:val="00D0006D"/>
    <w:rsid w:val="00D00083"/>
    <w:rsid w:val="00D00A88"/>
    <w:rsid w:val="00D00D8C"/>
    <w:rsid w:val="00D00FF4"/>
    <w:rsid w:val="00D0162F"/>
    <w:rsid w:val="00D029CB"/>
    <w:rsid w:val="00D02B29"/>
    <w:rsid w:val="00D033EB"/>
    <w:rsid w:val="00D03846"/>
    <w:rsid w:val="00D0415B"/>
    <w:rsid w:val="00D04993"/>
    <w:rsid w:val="00D04AC8"/>
    <w:rsid w:val="00D04B7D"/>
    <w:rsid w:val="00D04CCF"/>
    <w:rsid w:val="00D05466"/>
    <w:rsid w:val="00D0666E"/>
    <w:rsid w:val="00D06716"/>
    <w:rsid w:val="00D06CF6"/>
    <w:rsid w:val="00D0756C"/>
    <w:rsid w:val="00D07820"/>
    <w:rsid w:val="00D1027C"/>
    <w:rsid w:val="00D1230C"/>
    <w:rsid w:val="00D1236D"/>
    <w:rsid w:val="00D1259B"/>
    <w:rsid w:val="00D12F99"/>
    <w:rsid w:val="00D1406B"/>
    <w:rsid w:val="00D14199"/>
    <w:rsid w:val="00D151B0"/>
    <w:rsid w:val="00D15618"/>
    <w:rsid w:val="00D17C71"/>
    <w:rsid w:val="00D20BC7"/>
    <w:rsid w:val="00D20FE7"/>
    <w:rsid w:val="00D2108C"/>
    <w:rsid w:val="00D21577"/>
    <w:rsid w:val="00D216C1"/>
    <w:rsid w:val="00D21C36"/>
    <w:rsid w:val="00D2530D"/>
    <w:rsid w:val="00D258B0"/>
    <w:rsid w:val="00D25937"/>
    <w:rsid w:val="00D2716F"/>
    <w:rsid w:val="00D27509"/>
    <w:rsid w:val="00D277EE"/>
    <w:rsid w:val="00D27AC9"/>
    <w:rsid w:val="00D3041E"/>
    <w:rsid w:val="00D31B78"/>
    <w:rsid w:val="00D321FB"/>
    <w:rsid w:val="00D32E8D"/>
    <w:rsid w:val="00D32FF2"/>
    <w:rsid w:val="00D33654"/>
    <w:rsid w:val="00D33941"/>
    <w:rsid w:val="00D33D93"/>
    <w:rsid w:val="00D33EE3"/>
    <w:rsid w:val="00D34D85"/>
    <w:rsid w:val="00D3510B"/>
    <w:rsid w:val="00D35B97"/>
    <w:rsid w:val="00D3654C"/>
    <w:rsid w:val="00D36A53"/>
    <w:rsid w:val="00D36BE3"/>
    <w:rsid w:val="00D37672"/>
    <w:rsid w:val="00D37A3B"/>
    <w:rsid w:val="00D41391"/>
    <w:rsid w:val="00D41BD3"/>
    <w:rsid w:val="00D41DFD"/>
    <w:rsid w:val="00D437FA"/>
    <w:rsid w:val="00D4397E"/>
    <w:rsid w:val="00D43B93"/>
    <w:rsid w:val="00D43D06"/>
    <w:rsid w:val="00D43D0C"/>
    <w:rsid w:val="00D4423D"/>
    <w:rsid w:val="00D44550"/>
    <w:rsid w:val="00D44B34"/>
    <w:rsid w:val="00D45183"/>
    <w:rsid w:val="00D457D0"/>
    <w:rsid w:val="00D473DD"/>
    <w:rsid w:val="00D50305"/>
    <w:rsid w:val="00D503F3"/>
    <w:rsid w:val="00D505F9"/>
    <w:rsid w:val="00D506E2"/>
    <w:rsid w:val="00D50EAE"/>
    <w:rsid w:val="00D5137F"/>
    <w:rsid w:val="00D52184"/>
    <w:rsid w:val="00D52B0A"/>
    <w:rsid w:val="00D52F7B"/>
    <w:rsid w:val="00D53962"/>
    <w:rsid w:val="00D5427A"/>
    <w:rsid w:val="00D5487F"/>
    <w:rsid w:val="00D54D71"/>
    <w:rsid w:val="00D55D72"/>
    <w:rsid w:val="00D55E6C"/>
    <w:rsid w:val="00D562E7"/>
    <w:rsid w:val="00D5647D"/>
    <w:rsid w:val="00D5669B"/>
    <w:rsid w:val="00D56A98"/>
    <w:rsid w:val="00D56B19"/>
    <w:rsid w:val="00D57ADC"/>
    <w:rsid w:val="00D603C3"/>
    <w:rsid w:val="00D609AC"/>
    <w:rsid w:val="00D61525"/>
    <w:rsid w:val="00D61F64"/>
    <w:rsid w:val="00D61FAF"/>
    <w:rsid w:val="00D62222"/>
    <w:rsid w:val="00D62424"/>
    <w:rsid w:val="00D62F11"/>
    <w:rsid w:val="00D63221"/>
    <w:rsid w:val="00D6347D"/>
    <w:rsid w:val="00D63F0F"/>
    <w:rsid w:val="00D648F0"/>
    <w:rsid w:val="00D653BE"/>
    <w:rsid w:val="00D654B9"/>
    <w:rsid w:val="00D66B3E"/>
    <w:rsid w:val="00D6712A"/>
    <w:rsid w:val="00D677B1"/>
    <w:rsid w:val="00D7015D"/>
    <w:rsid w:val="00D70CFC"/>
    <w:rsid w:val="00D715C8"/>
    <w:rsid w:val="00D719A8"/>
    <w:rsid w:val="00D72847"/>
    <w:rsid w:val="00D7333C"/>
    <w:rsid w:val="00D73B2A"/>
    <w:rsid w:val="00D749B2"/>
    <w:rsid w:val="00D75630"/>
    <w:rsid w:val="00D75670"/>
    <w:rsid w:val="00D757AE"/>
    <w:rsid w:val="00D75B1D"/>
    <w:rsid w:val="00D76B9F"/>
    <w:rsid w:val="00D76BCA"/>
    <w:rsid w:val="00D77985"/>
    <w:rsid w:val="00D77E9E"/>
    <w:rsid w:val="00D804BB"/>
    <w:rsid w:val="00D8121F"/>
    <w:rsid w:val="00D828B8"/>
    <w:rsid w:val="00D8290B"/>
    <w:rsid w:val="00D82E7D"/>
    <w:rsid w:val="00D832F6"/>
    <w:rsid w:val="00D83801"/>
    <w:rsid w:val="00D83A6B"/>
    <w:rsid w:val="00D84023"/>
    <w:rsid w:val="00D84594"/>
    <w:rsid w:val="00D84BC0"/>
    <w:rsid w:val="00D84D67"/>
    <w:rsid w:val="00D84F35"/>
    <w:rsid w:val="00D85717"/>
    <w:rsid w:val="00D85B84"/>
    <w:rsid w:val="00D85D49"/>
    <w:rsid w:val="00D85E99"/>
    <w:rsid w:val="00D861CA"/>
    <w:rsid w:val="00D87A12"/>
    <w:rsid w:val="00D87CEC"/>
    <w:rsid w:val="00D87DAE"/>
    <w:rsid w:val="00D90140"/>
    <w:rsid w:val="00D91939"/>
    <w:rsid w:val="00D92E83"/>
    <w:rsid w:val="00D92E8C"/>
    <w:rsid w:val="00D92EDB"/>
    <w:rsid w:val="00D9425A"/>
    <w:rsid w:val="00D944D6"/>
    <w:rsid w:val="00D95519"/>
    <w:rsid w:val="00D963FF"/>
    <w:rsid w:val="00D966FF"/>
    <w:rsid w:val="00D96953"/>
    <w:rsid w:val="00D979FF"/>
    <w:rsid w:val="00DA0192"/>
    <w:rsid w:val="00DA01D7"/>
    <w:rsid w:val="00DA01DF"/>
    <w:rsid w:val="00DA0403"/>
    <w:rsid w:val="00DA0551"/>
    <w:rsid w:val="00DA0972"/>
    <w:rsid w:val="00DA0A57"/>
    <w:rsid w:val="00DA0FB3"/>
    <w:rsid w:val="00DA16CD"/>
    <w:rsid w:val="00DA2037"/>
    <w:rsid w:val="00DA3889"/>
    <w:rsid w:val="00DA3A45"/>
    <w:rsid w:val="00DA3B3A"/>
    <w:rsid w:val="00DA3C7A"/>
    <w:rsid w:val="00DA45D6"/>
    <w:rsid w:val="00DA58AB"/>
    <w:rsid w:val="00DA60E0"/>
    <w:rsid w:val="00DA6F8C"/>
    <w:rsid w:val="00DA7160"/>
    <w:rsid w:val="00DA772B"/>
    <w:rsid w:val="00DB054E"/>
    <w:rsid w:val="00DB0A4E"/>
    <w:rsid w:val="00DB0D97"/>
    <w:rsid w:val="00DB2BE2"/>
    <w:rsid w:val="00DB342C"/>
    <w:rsid w:val="00DB45F2"/>
    <w:rsid w:val="00DB5EE3"/>
    <w:rsid w:val="00DB608B"/>
    <w:rsid w:val="00DB6B2C"/>
    <w:rsid w:val="00DB74F1"/>
    <w:rsid w:val="00DC105C"/>
    <w:rsid w:val="00DC1859"/>
    <w:rsid w:val="00DC20BD"/>
    <w:rsid w:val="00DC227E"/>
    <w:rsid w:val="00DC2F8C"/>
    <w:rsid w:val="00DC340B"/>
    <w:rsid w:val="00DC3C8C"/>
    <w:rsid w:val="00DC4C19"/>
    <w:rsid w:val="00DC501C"/>
    <w:rsid w:val="00DC5839"/>
    <w:rsid w:val="00DC5B09"/>
    <w:rsid w:val="00DC5BAF"/>
    <w:rsid w:val="00DC6D2F"/>
    <w:rsid w:val="00DC72B7"/>
    <w:rsid w:val="00DD0430"/>
    <w:rsid w:val="00DD06A0"/>
    <w:rsid w:val="00DD0D01"/>
    <w:rsid w:val="00DD1546"/>
    <w:rsid w:val="00DD1BEE"/>
    <w:rsid w:val="00DD26BD"/>
    <w:rsid w:val="00DD2763"/>
    <w:rsid w:val="00DD2767"/>
    <w:rsid w:val="00DD2AAB"/>
    <w:rsid w:val="00DD3437"/>
    <w:rsid w:val="00DD351E"/>
    <w:rsid w:val="00DD43DB"/>
    <w:rsid w:val="00DD465F"/>
    <w:rsid w:val="00DD4950"/>
    <w:rsid w:val="00DD504B"/>
    <w:rsid w:val="00DD516B"/>
    <w:rsid w:val="00DD5971"/>
    <w:rsid w:val="00DD686F"/>
    <w:rsid w:val="00DD7111"/>
    <w:rsid w:val="00DE0694"/>
    <w:rsid w:val="00DE1226"/>
    <w:rsid w:val="00DE182B"/>
    <w:rsid w:val="00DE285A"/>
    <w:rsid w:val="00DE2989"/>
    <w:rsid w:val="00DE2B46"/>
    <w:rsid w:val="00DE2BE2"/>
    <w:rsid w:val="00DE2D42"/>
    <w:rsid w:val="00DE34C7"/>
    <w:rsid w:val="00DE4805"/>
    <w:rsid w:val="00DE4B99"/>
    <w:rsid w:val="00DE4D04"/>
    <w:rsid w:val="00DE4ED8"/>
    <w:rsid w:val="00DE54A6"/>
    <w:rsid w:val="00DE552C"/>
    <w:rsid w:val="00DE6DCB"/>
    <w:rsid w:val="00DE747C"/>
    <w:rsid w:val="00DE7496"/>
    <w:rsid w:val="00DE7535"/>
    <w:rsid w:val="00DE754E"/>
    <w:rsid w:val="00DF085F"/>
    <w:rsid w:val="00DF0869"/>
    <w:rsid w:val="00DF0E16"/>
    <w:rsid w:val="00DF1356"/>
    <w:rsid w:val="00DF149E"/>
    <w:rsid w:val="00DF1537"/>
    <w:rsid w:val="00DF1883"/>
    <w:rsid w:val="00DF2420"/>
    <w:rsid w:val="00DF267D"/>
    <w:rsid w:val="00DF26A8"/>
    <w:rsid w:val="00DF3175"/>
    <w:rsid w:val="00DF34CA"/>
    <w:rsid w:val="00DF35A8"/>
    <w:rsid w:val="00DF362E"/>
    <w:rsid w:val="00DF3D53"/>
    <w:rsid w:val="00DF491C"/>
    <w:rsid w:val="00DF4F85"/>
    <w:rsid w:val="00DF5E04"/>
    <w:rsid w:val="00DF5EE6"/>
    <w:rsid w:val="00DF6056"/>
    <w:rsid w:val="00DF664A"/>
    <w:rsid w:val="00DF68E1"/>
    <w:rsid w:val="00DF6E58"/>
    <w:rsid w:val="00DF720F"/>
    <w:rsid w:val="00DF769F"/>
    <w:rsid w:val="00E005CE"/>
    <w:rsid w:val="00E00A68"/>
    <w:rsid w:val="00E00E1E"/>
    <w:rsid w:val="00E01EDA"/>
    <w:rsid w:val="00E023EE"/>
    <w:rsid w:val="00E02462"/>
    <w:rsid w:val="00E03656"/>
    <w:rsid w:val="00E06B71"/>
    <w:rsid w:val="00E103C4"/>
    <w:rsid w:val="00E10CE8"/>
    <w:rsid w:val="00E10E38"/>
    <w:rsid w:val="00E1167C"/>
    <w:rsid w:val="00E12E28"/>
    <w:rsid w:val="00E12ED5"/>
    <w:rsid w:val="00E14337"/>
    <w:rsid w:val="00E146F2"/>
    <w:rsid w:val="00E15732"/>
    <w:rsid w:val="00E15747"/>
    <w:rsid w:val="00E157F7"/>
    <w:rsid w:val="00E16072"/>
    <w:rsid w:val="00E1616E"/>
    <w:rsid w:val="00E161F2"/>
    <w:rsid w:val="00E162EC"/>
    <w:rsid w:val="00E16B56"/>
    <w:rsid w:val="00E17381"/>
    <w:rsid w:val="00E1739D"/>
    <w:rsid w:val="00E17915"/>
    <w:rsid w:val="00E210AB"/>
    <w:rsid w:val="00E215B0"/>
    <w:rsid w:val="00E22092"/>
    <w:rsid w:val="00E2287D"/>
    <w:rsid w:val="00E22F17"/>
    <w:rsid w:val="00E2301F"/>
    <w:rsid w:val="00E23CBD"/>
    <w:rsid w:val="00E241FA"/>
    <w:rsid w:val="00E247E6"/>
    <w:rsid w:val="00E24D12"/>
    <w:rsid w:val="00E263D4"/>
    <w:rsid w:val="00E267E9"/>
    <w:rsid w:val="00E26EB3"/>
    <w:rsid w:val="00E278F0"/>
    <w:rsid w:val="00E27955"/>
    <w:rsid w:val="00E30081"/>
    <w:rsid w:val="00E30511"/>
    <w:rsid w:val="00E30A80"/>
    <w:rsid w:val="00E30B4C"/>
    <w:rsid w:val="00E30BE3"/>
    <w:rsid w:val="00E31115"/>
    <w:rsid w:val="00E3124D"/>
    <w:rsid w:val="00E31547"/>
    <w:rsid w:val="00E315AC"/>
    <w:rsid w:val="00E31845"/>
    <w:rsid w:val="00E31A34"/>
    <w:rsid w:val="00E32890"/>
    <w:rsid w:val="00E32D91"/>
    <w:rsid w:val="00E32EB0"/>
    <w:rsid w:val="00E33277"/>
    <w:rsid w:val="00E352C6"/>
    <w:rsid w:val="00E37C90"/>
    <w:rsid w:val="00E4113D"/>
    <w:rsid w:val="00E41372"/>
    <w:rsid w:val="00E41AA4"/>
    <w:rsid w:val="00E41F85"/>
    <w:rsid w:val="00E4270B"/>
    <w:rsid w:val="00E42868"/>
    <w:rsid w:val="00E430DA"/>
    <w:rsid w:val="00E43387"/>
    <w:rsid w:val="00E43402"/>
    <w:rsid w:val="00E43698"/>
    <w:rsid w:val="00E43E60"/>
    <w:rsid w:val="00E44046"/>
    <w:rsid w:val="00E453FB"/>
    <w:rsid w:val="00E459BA"/>
    <w:rsid w:val="00E45D69"/>
    <w:rsid w:val="00E45DEE"/>
    <w:rsid w:val="00E461D4"/>
    <w:rsid w:val="00E4726E"/>
    <w:rsid w:val="00E504A4"/>
    <w:rsid w:val="00E50820"/>
    <w:rsid w:val="00E5082A"/>
    <w:rsid w:val="00E50918"/>
    <w:rsid w:val="00E50A67"/>
    <w:rsid w:val="00E51097"/>
    <w:rsid w:val="00E510C4"/>
    <w:rsid w:val="00E51490"/>
    <w:rsid w:val="00E51D65"/>
    <w:rsid w:val="00E52929"/>
    <w:rsid w:val="00E52AE9"/>
    <w:rsid w:val="00E52D4A"/>
    <w:rsid w:val="00E52FB5"/>
    <w:rsid w:val="00E533DA"/>
    <w:rsid w:val="00E533F4"/>
    <w:rsid w:val="00E5341C"/>
    <w:rsid w:val="00E53739"/>
    <w:rsid w:val="00E53EC8"/>
    <w:rsid w:val="00E54777"/>
    <w:rsid w:val="00E555FF"/>
    <w:rsid w:val="00E557C2"/>
    <w:rsid w:val="00E56B0C"/>
    <w:rsid w:val="00E57509"/>
    <w:rsid w:val="00E57D67"/>
    <w:rsid w:val="00E57D93"/>
    <w:rsid w:val="00E60D48"/>
    <w:rsid w:val="00E60DB6"/>
    <w:rsid w:val="00E60F47"/>
    <w:rsid w:val="00E61104"/>
    <w:rsid w:val="00E613D9"/>
    <w:rsid w:val="00E616DE"/>
    <w:rsid w:val="00E61B1B"/>
    <w:rsid w:val="00E6212A"/>
    <w:rsid w:val="00E629B6"/>
    <w:rsid w:val="00E6381C"/>
    <w:rsid w:val="00E63EB2"/>
    <w:rsid w:val="00E64E4A"/>
    <w:rsid w:val="00E66364"/>
    <w:rsid w:val="00E679A0"/>
    <w:rsid w:val="00E67A00"/>
    <w:rsid w:val="00E7183C"/>
    <w:rsid w:val="00E71987"/>
    <w:rsid w:val="00E71E0A"/>
    <w:rsid w:val="00E7303A"/>
    <w:rsid w:val="00E745C9"/>
    <w:rsid w:val="00E74F73"/>
    <w:rsid w:val="00E7572B"/>
    <w:rsid w:val="00E759E6"/>
    <w:rsid w:val="00E76751"/>
    <w:rsid w:val="00E76D49"/>
    <w:rsid w:val="00E7739E"/>
    <w:rsid w:val="00E8249A"/>
    <w:rsid w:val="00E828E5"/>
    <w:rsid w:val="00E829F3"/>
    <w:rsid w:val="00E83BBB"/>
    <w:rsid w:val="00E83FAB"/>
    <w:rsid w:val="00E854A0"/>
    <w:rsid w:val="00E85F44"/>
    <w:rsid w:val="00E862BA"/>
    <w:rsid w:val="00E869A0"/>
    <w:rsid w:val="00E86D5D"/>
    <w:rsid w:val="00E870C1"/>
    <w:rsid w:val="00E9047D"/>
    <w:rsid w:val="00E9077B"/>
    <w:rsid w:val="00E93505"/>
    <w:rsid w:val="00E9447C"/>
    <w:rsid w:val="00E945CB"/>
    <w:rsid w:val="00E9463D"/>
    <w:rsid w:val="00E94DB8"/>
    <w:rsid w:val="00E94F3A"/>
    <w:rsid w:val="00E950AD"/>
    <w:rsid w:val="00E95899"/>
    <w:rsid w:val="00E9599A"/>
    <w:rsid w:val="00E95B6C"/>
    <w:rsid w:val="00E971C0"/>
    <w:rsid w:val="00E975C2"/>
    <w:rsid w:val="00E97AB6"/>
    <w:rsid w:val="00E97D3B"/>
    <w:rsid w:val="00EA05C0"/>
    <w:rsid w:val="00EA1E4A"/>
    <w:rsid w:val="00EA2393"/>
    <w:rsid w:val="00EA2F17"/>
    <w:rsid w:val="00EA322F"/>
    <w:rsid w:val="00EA3441"/>
    <w:rsid w:val="00EA360C"/>
    <w:rsid w:val="00EA3ED5"/>
    <w:rsid w:val="00EA5BED"/>
    <w:rsid w:val="00EA61AF"/>
    <w:rsid w:val="00EA6316"/>
    <w:rsid w:val="00EA6A6A"/>
    <w:rsid w:val="00EA7412"/>
    <w:rsid w:val="00EA75B7"/>
    <w:rsid w:val="00EA7863"/>
    <w:rsid w:val="00EB0663"/>
    <w:rsid w:val="00EB1EFD"/>
    <w:rsid w:val="00EB34DC"/>
    <w:rsid w:val="00EB42A3"/>
    <w:rsid w:val="00EB4F9B"/>
    <w:rsid w:val="00EB56DA"/>
    <w:rsid w:val="00EB63BF"/>
    <w:rsid w:val="00EB766A"/>
    <w:rsid w:val="00EB78FB"/>
    <w:rsid w:val="00EC028B"/>
    <w:rsid w:val="00EC081A"/>
    <w:rsid w:val="00EC08B0"/>
    <w:rsid w:val="00EC0A0D"/>
    <w:rsid w:val="00EC147E"/>
    <w:rsid w:val="00EC1550"/>
    <w:rsid w:val="00EC2706"/>
    <w:rsid w:val="00EC36A4"/>
    <w:rsid w:val="00EC45C7"/>
    <w:rsid w:val="00EC4CF9"/>
    <w:rsid w:val="00EC4E12"/>
    <w:rsid w:val="00EC4FD0"/>
    <w:rsid w:val="00EC51E4"/>
    <w:rsid w:val="00EC5215"/>
    <w:rsid w:val="00EC5ED9"/>
    <w:rsid w:val="00EC61E1"/>
    <w:rsid w:val="00EC62DF"/>
    <w:rsid w:val="00EC675F"/>
    <w:rsid w:val="00EC769C"/>
    <w:rsid w:val="00ED0397"/>
    <w:rsid w:val="00ED04E1"/>
    <w:rsid w:val="00ED0CFF"/>
    <w:rsid w:val="00ED0FF5"/>
    <w:rsid w:val="00ED1621"/>
    <w:rsid w:val="00ED1989"/>
    <w:rsid w:val="00ED264B"/>
    <w:rsid w:val="00ED273E"/>
    <w:rsid w:val="00ED2797"/>
    <w:rsid w:val="00ED2C6C"/>
    <w:rsid w:val="00ED348C"/>
    <w:rsid w:val="00ED3D2C"/>
    <w:rsid w:val="00ED4169"/>
    <w:rsid w:val="00ED42AE"/>
    <w:rsid w:val="00ED4845"/>
    <w:rsid w:val="00ED4BEA"/>
    <w:rsid w:val="00ED54C4"/>
    <w:rsid w:val="00ED590B"/>
    <w:rsid w:val="00ED66A1"/>
    <w:rsid w:val="00ED6BB0"/>
    <w:rsid w:val="00EE0177"/>
    <w:rsid w:val="00EE0396"/>
    <w:rsid w:val="00EE0624"/>
    <w:rsid w:val="00EE0FEE"/>
    <w:rsid w:val="00EE1629"/>
    <w:rsid w:val="00EE1C29"/>
    <w:rsid w:val="00EE1CD5"/>
    <w:rsid w:val="00EE1EEA"/>
    <w:rsid w:val="00EE293A"/>
    <w:rsid w:val="00EE37EC"/>
    <w:rsid w:val="00EE3C28"/>
    <w:rsid w:val="00EE48B0"/>
    <w:rsid w:val="00EE5EAB"/>
    <w:rsid w:val="00EE6005"/>
    <w:rsid w:val="00EE621C"/>
    <w:rsid w:val="00EE6DA7"/>
    <w:rsid w:val="00EE7711"/>
    <w:rsid w:val="00EE7E58"/>
    <w:rsid w:val="00EF04AB"/>
    <w:rsid w:val="00EF07B8"/>
    <w:rsid w:val="00EF0FED"/>
    <w:rsid w:val="00EF1DBF"/>
    <w:rsid w:val="00EF262A"/>
    <w:rsid w:val="00EF286C"/>
    <w:rsid w:val="00EF2EFA"/>
    <w:rsid w:val="00EF34C3"/>
    <w:rsid w:val="00EF38C3"/>
    <w:rsid w:val="00EF3FD3"/>
    <w:rsid w:val="00EF45F3"/>
    <w:rsid w:val="00EF4777"/>
    <w:rsid w:val="00EF47BA"/>
    <w:rsid w:val="00EF4ACE"/>
    <w:rsid w:val="00EF5FFB"/>
    <w:rsid w:val="00EF62E5"/>
    <w:rsid w:val="00EF690E"/>
    <w:rsid w:val="00EF75A6"/>
    <w:rsid w:val="00F00951"/>
    <w:rsid w:val="00F0160E"/>
    <w:rsid w:val="00F0182E"/>
    <w:rsid w:val="00F018AD"/>
    <w:rsid w:val="00F01D4A"/>
    <w:rsid w:val="00F025EF"/>
    <w:rsid w:val="00F02B8C"/>
    <w:rsid w:val="00F037BD"/>
    <w:rsid w:val="00F04406"/>
    <w:rsid w:val="00F04682"/>
    <w:rsid w:val="00F056EB"/>
    <w:rsid w:val="00F058C3"/>
    <w:rsid w:val="00F05D49"/>
    <w:rsid w:val="00F06002"/>
    <w:rsid w:val="00F06F16"/>
    <w:rsid w:val="00F07B37"/>
    <w:rsid w:val="00F07BA9"/>
    <w:rsid w:val="00F1006D"/>
    <w:rsid w:val="00F105B7"/>
    <w:rsid w:val="00F10604"/>
    <w:rsid w:val="00F11561"/>
    <w:rsid w:val="00F132B7"/>
    <w:rsid w:val="00F13505"/>
    <w:rsid w:val="00F135DC"/>
    <w:rsid w:val="00F138CD"/>
    <w:rsid w:val="00F13F05"/>
    <w:rsid w:val="00F15DCE"/>
    <w:rsid w:val="00F16D2F"/>
    <w:rsid w:val="00F21245"/>
    <w:rsid w:val="00F21265"/>
    <w:rsid w:val="00F21949"/>
    <w:rsid w:val="00F21A1B"/>
    <w:rsid w:val="00F23A74"/>
    <w:rsid w:val="00F2409B"/>
    <w:rsid w:val="00F24821"/>
    <w:rsid w:val="00F25627"/>
    <w:rsid w:val="00F25776"/>
    <w:rsid w:val="00F26D87"/>
    <w:rsid w:val="00F27454"/>
    <w:rsid w:val="00F275EC"/>
    <w:rsid w:val="00F27827"/>
    <w:rsid w:val="00F3166C"/>
    <w:rsid w:val="00F3175F"/>
    <w:rsid w:val="00F3266C"/>
    <w:rsid w:val="00F329FE"/>
    <w:rsid w:val="00F3353B"/>
    <w:rsid w:val="00F33637"/>
    <w:rsid w:val="00F3420E"/>
    <w:rsid w:val="00F35C29"/>
    <w:rsid w:val="00F35CB0"/>
    <w:rsid w:val="00F3669A"/>
    <w:rsid w:val="00F36A3A"/>
    <w:rsid w:val="00F371C6"/>
    <w:rsid w:val="00F3725A"/>
    <w:rsid w:val="00F37295"/>
    <w:rsid w:val="00F37305"/>
    <w:rsid w:val="00F374EC"/>
    <w:rsid w:val="00F37AD6"/>
    <w:rsid w:val="00F40493"/>
    <w:rsid w:val="00F40992"/>
    <w:rsid w:val="00F410A2"/>
    <w:rsid w:val="00F411FA"/>
    <w:rsid w:val="00F42824"/>
    <w:rsid w:val="00F428F7"/>
    <w:rsid w:val="00F42B05"/>
    <w:rsid w:val="00F42BB2"/>
    <w:rsid w:val="00F42F23"/>
    <w:rsid w:val="00F44D39"/>
    <w:rsid w:val="00F44D56"/>
    <w:rsid w:val="00F45243"/>
    <w:rsid w:val="00F45894"/>
    <w:rsid w:val="00F45944"/>
    <w:rsid w:val="00F45ED8"/>
    <w:rsid w:val="00F46392"/>
    <w:rsid w:val="00F468A2"/>
    <w:rsid w:val="00F46D8D"/>
    <w:rsid w:val="00F46E9E"/>
    <w:rsid w:val="00F4732E"/>
    <w:rsid w:val="00F47547"/>
    <w:rsid w:val="00F51F88"/>
    <w:rsid w:val="00F5277C"/>
    <w:rsid w:val="00F52AB6"/>
    <w:rsid w:val="00F52D04"/>
    <w:rsid w:val="00F53BB4"/>
    <w:rsid w:val="00F5619D"/>
    <w:rsid w:val="00F56424"/>
    <w:rsid w:val="00F5648C"/>
    <w:rsid w:val="00F56EF1"/>
    <w:rsid w:val="00F57778"/>
    <w:rsid w:val="00F57EFF"/>
    <w:rsid w:val="00F603D3"/>
    <w:rsid w:val="00F60427"/>
    <w:rsid w:val="00F61724"/>
    <w:rsid w:val="00F62216"/>
    <w:rsid w:val="00F62636"/>
    <w:rsid w:val="00F63491"/>
    <w:rsid w:val="00F64145"/>
    <w:rsid w:val="00F642D8"/>
    <w:rsid w:val="00F64520"/>
    <w:rsid w:val="00F6454D"/>
    <w:rsid w:val="00F645ED"/>
    <w:rsid w:val="00F6507C"/>
    <w:rsid w:val="00F6566F"/>
    <w:rsid w:val="00F6591C"/>
    <w:rsid w:val="00F65EC6"/>
    <w:rsid w:val="00F678D7"/>
    <w:rsid w:val="00F67A7C"/>
    <w:rsid w:val="00F67C72"/>
    <w:rsid w:val="00F67F88"/>
    <w:rsid w:val="00F708E8"/>
    <w:rsid w:val="00F70F42"/>
    <w:rsid w:val="00F71F01"/>
    <w:rsid w:val="00F72A80"/>
    <w:rsid w:val="00F73A10"/>
    <w:rsid w:val="00F746FC"/>
    <w:rsid w:val="00F74D55"/>
    <w:rsid w:val="00F75329"/>
    <w:rsid w:val="00F75564"/>
    <w:rsid w:val="00F7563B"/>
    <w:rsid w:val="00F75698"/>
    <w:rsid w:val="00F7575D"/>
    <w:rsid w:val="00F75863"/>
    <w:rsid w:val="00F76169"/>
    <w:rsid w:val="00F77655"/>
    <w:rsid w:val="00F77EA8"/>
    <w:rsid w:val="00F77F70"/>
    <w:rsid w:val="00F80E39"/>
    <w:rsid w:val="00F8108E"/>
    <w:rsid w:val="00F810E6"/>
    <w:rsid w:val="00F8117E"/>
    <w:rsid w:val="00F81728"/>
    <w:rsid w:val="00F81B92"/>
    <w:rsid w:val="00F823AD"/>
    <w:rsid w:val="00F830F2"/>
    <w:rsid w:val="00F833CC"/>
    <w:rsid w:val="00F83804"/>
    <w:rsid w:val="00F83B68"/>
    <w:rsid w:val="00F83D76"/>
    <w:rsid w:val="00F853C9"/>
    <w:rsid w:val="00F85F96"/>
    <w:rsid w:val="00F87FB0"/>
    <w:rsid w:val="00F90702"/>
    <w:rsid w:val="00F908D6"/>
    <w:rsid w:val="00F91385"/>
    <w:rsid w:val="00F91386"/>
    <w:rsid w:val="00F91408"/>
    <w:rsid w:val="00F918FA"/>
    <w:rsid w:val="00F91B2A"/>
    <w:rsid w:val="00F91F42"/>
    <w:rsid w:val="00F92519"/>
    <w:rsid w:val="00F9323A"/>
    <w:rsid w:val="00F94F8F"/>
    <w:rsid w:val="00F957B3"/>
    <w:rsid w:val="00F965EC"/>
    <w:rsid w:val="00F9660C"/>
    <w:rsid w:val="00F96980"/>
    <w:rsid w:val="00F96BAD"/>
    <w:rsid w:val="00F96BB1"/>
    <w:rsid w:val="00F96C8E"/>
    <w:rsid w:val="00FA049B"/>
    <w:rsid w:val="00FA11DB"/>
    <w:rsid w:val="00FA13D5"/>
    <w:rsid w:val="00FA1FCF"/>
    <w:rsid w:val="00FA2296"/>
    <w:rsid w:val="00FA2368"/>
    <w:rsid w:val="00FA371B"/>
    <w:rsid w:val="00FA47D2"/>
    <w:rsid w:val="00FA5929"/>
    <w:rsid w:val="00FA641A"/>
    <w:rsid w:val="00FA64BE"/>
    <w:rsid w:val="00FA65E0"/>
    <w:rsid w:val="00FA74A0"/>
    <w:rsid w:val="00FA78E7"/>
    <w:rsid w:val="00FA7BA4"/>
    <w:rsid w:val="00FA7F3F"/>
    <w:rsid w:val="00FB0071"/>
    <w:rsid w:val="00FB0219"/>
    <w:rsid w:val="00FB043B"/>
    <w:rsid w:val="00FB0527"/>
    <w:rsid w:val="00FB115F"/>
    <w:rsid w:val="00FB1FA1"/>
    <w:rsid w:val="00FB2005"/>
    <w:rsid w:val="00FB23B4"/>
    <w:rsid w:val="00FB2443"/>
    <w:rsid w:val="00FB270E"/>
    <w:rsid w:val="00FB2DEF"/>
    <w:rsid w:val="00FB40E6"/>
    <w:rsid w:val="00FB41BC"/>
    <w:rsid w:val="00FB43C9"/>
    <w:rsid w:val="00FB4671"/>
    <w:rsid w:val="00FB5887"/>
    <w:rsid w:val="00FB5A59"/>
    <w:rsid w:val="00FB5BDD"/>
    <w:rsid w:val="00FB5DEC"/>
    <w:rsid w:val="00FB5FD3"/>
    <w:rsid w:val="00FB6A32"/>
    <w:rsid w:val="00FB7400"/>
    <w:rsid w:val="00FB76AD"/>
    <w:rsid w:val="00FC00C3"/>
    <w:rsid w:val="00FC01F4"/>
    <w:rsid w:val="00FC03A3"/>
    <w:rsid w:val="00FC0A7F"/>
    <w:rsid w:val="00FC0FED"/>
    <w:rsid w:val="00FC1DAF"/>
    <w:rsid w:val="00FC22CA"/>
    <w:rsid w:val="00FC24B9"/>
    <w:rsid w:val="00FC275A"/>
    <w:rsid w:val="00FC2FC3"/>
    <w:rsid w:val="00FC3657"/>
    <w:rsid w:val="00FC387F"/>
    <w:rsid w:val="00FC3B77"/>
    <w:rsid w:val="00FC47AE"/>
    <w:rsid w:val="00FC498C"/>
    <w:rsid w:val="00FC49C3"/>
    <w:rsid w:val="00FC4AC3"/>
    <w:rsid w:val="00FC5713"/>
    <w:rsid w:val="00FC5CFF"/>
    <w:rsid w:val="00FC62A9"/>
    <w:rsid w:val="00FC7BAC"/>
    <w:rsid w:val="00FD079D"/>
    <w:rsid w:val="00FD0B12"/>
    <w:rsid w:val="00FD18B5"/>
    <w:rsid w:val="00FD1D5D"/>
    <w:rsid w:val="00FD2082"/>
    <w:rsid w:val="00FD2113"/>
    <w:rsid w:val="00FD2202"/>
    <w:rsid w:val="00FD2AC0"/>
    <w:rsid w:val="00FD2E2E"/>
    <w:rsid w:val="00FD3918"/>
    <w:rsid w:val="00FD4049"/>
    <w:rsid w:val="00FD4DDA"/>
    <w:rsid w:val="00FD5399"/>
    <w:rsid w:val="00FD5A2F"/>
    <w:rsid w:val="00FD6724"/>
    <w:rsid w:val="00FD75A2"/>
    <w:rsid w:val="00FD7D1F"/>
    <w:rsid w:val="00FD7E1C"/>
    <w:rsid w:val="00FD7F8B"/>
    <w:rsid w:val="00FE0304"/>
    <w:rsid w:val="00FE0914"/>
    <w:rsid w:val="00FE1833"/>
    <w:rsid w:val="00FE20EF"/>
    <w:rsid w:val="00FE2B12"/>
    <w:rsid w:val="00FE354F"/>
    <w:rsid w:val="00FE4B19"/>
    <w:rsid w:val="00FE5634"/>
    <w:rsid w:val="00FE6EBC"/>
    <w:rsid w:val="00FE6F8A"/>
    <w:rsid w:val="00FE7350"/>
    <w:rsid w:val="00FE768B"/>
    <w:rsid w:val="00FE7812"/>
    <w:rsid w:val="00FF0EEF"/>
    <w:rsid w:val="00FF138A"/>
    <w:rsid w:val="00FF2550"/>
    <w:rsid w:val="00FF27AB"/>
    <w:rsid w:val="00FF2E2A"/>
    <w:rsid w:val="00FF2EED"/>
    <w:rsid w:val="00FF3AF7"/>
    <w:rsid w:val="00FF5245"/>
    <w:rsid w:val="00FF660D"/>
    <w:rsid w:val="00FF6AD6"/>
    <w:rsid w:val="00FF6CF5"/>
    <w:rsid w:val="00FF70E4"/>
    <w:rsid w:val="00FF751B"/>
    <w:rsid w:val="00FF78AF"/>
    <w:rsid w:val="1830F9F3"/>
    <w:rsid w:val="22BEB659"/>
    <w:rsid w:val="5395E3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6C6F1"/>
  <w15:chartTrackingRefBased/>
  <w15:docId w15:val="{E4FE5DCB-0E48-4790-99BC-4C626ED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04"/>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9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9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96E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96E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6E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6E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6E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6E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6E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6E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96E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96E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96E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6E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6E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6E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6E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6E10"/>
    <w:rPr>
      <w:rFonts w:eastAsiaTheme="majorEastAsia" w:cstheme="majorBidi"/>
      <w:color w:val="272727" w:themeColor="text1" w:themeTint="D8"/>
    </w:rPr>
  </w:style>
  <w:style w:type="paragraph" w:styleId="Ttulo">
    <w:name w:val="Title"/>
    <w:basedOn w:val="Normal"/>
    <w:next w:val="Normal"/>
    <w:link w:val="TtuloCar"/>
    <w:uiPriority w:val="10"/>
    <w:qFormat/>
    <w:rsid w:val="0029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6E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6E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6E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6E10"/>
    <w:pPr>
      <w:spacing w:before="160"/>
      <w:jc w:val="center"/>
    </w:pPr>
    <w:rPr>
      <w:i/>
      <w:iCs/>
      <w:color w:val="404040" w:themeColor="text1" w:themeTint="BF"/>
    </w:rPr>
  </w:style>
  <w:style w:type="character" w:customStyle="1" w:styleId="CitaCar">
    <w:name w:val="Cita Car"/>
    <w:basedOn w:val="Fuentedeprrafopredeter"/>
    <w:link w:val="Cita"/>
    <w:uiPriority w:val="29"/>
    <w:rsid w:val="00296E10"/>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296E10"/>
    <w:pPr>
      <w:ind w:left="720"/>
      <w:contextualSpacing/>
    </w:pPr>
  </w:style>
  <w:style w:type="character" w:styleId="nfasisintenso">
    <w:name w:val="Intense Emphasis"/>
    <w:basedOn w:val="Fuentedeprrafopredeter"/>
    <w:uiPriority w:val="21"/>
    <w:qFormat/>
    <w:rsid w:val="00296E10"/>
    <w:rPr>
      <w:i/>
      <w:iCs/>
      <w:color w:val="0F4761" w:themeColor="accent1" w:themeShade="BF"/>
    </w:rPr>
  </w:style>
  <w:style w:type="paragraph" w:styleId="Citadestacada">
    <w:name w:val="Intense Quote"/>
    <w:basedOn w:val="Normal"/>
    <w:next w:val="Normal"/>
    <w:link w:val="CitadestacadaCar"/>
    <w:uiPriority w:val="30"/>
    <w:qFormat/>
    <w:rsid w:val="0029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6E10"/>
    <w:rPr>
      <w:i/>
      <w:iCs/>
      <w:color w:val="0F4761" w:themeColor="accent1" w:themeShade="BF"/>
    </w:rPr>
  </w:style>
  <w:style w:type="character" w:styleId="Referenciaintensa">
    <w:name w:val="Intense Reference"/>
    <w:basedOn w:val="Fuentedeprrafopredeter"/>
    <w:uiPriority w:val="32"/>
    <w:qFormat/>
    <w:rsid w:val="00296E10"/>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296E1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296E10"/>
    <w:rPr>
      <w:rFonts w:ascii="Calibri" w:eastAsia="Calibri" w:hAnsi="Calibri" w:cs="Times New Roman"/>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296E10"/>
    <w:rPr>
      <w:vertAlign w:val="superscript"/>
    </w:rPr>
  </w:style>
  <w:style w:type="paragraph" w:styleId="Encabezado">
    <w:name w:val="header"/>
    <w:basedOn w:val="Normal"/>
    <w:link w:val="EncabezadoCar"/>
    <w:uiPriority w:val="99"/>
    <w:unhideWhenUsed/>
    <w:rsid w:val="00296E10"/>
    <w:pPr>
      <w:tabs>
        <w:tab w:val="center" w:pos="4419"/>
        <w:tab w:val="right" w:pos="8838"/>
      </w:tabs>
    </w:pPr>
  </w:style>
  <w:style w:type="character" w:customStyle="1" w:styleId="EncabezadoCar">
    <w:name w:val="Encabezado Car"/>
    <w:basedOn w:val="Fuentedeprrafopredeter"/>
    <w:link w:val="Encabezado"/>
    <w:uiPriority w:val="99"/>
    <w:rsid w:val="00296E10"/>
    <w:rPr>
      <w:rFonts w:ascii="Calibri" w:eastAsia="Calibri" w:hAnsi="Calibri" w:cs="Times New Roman"/>
      <w:kern w:val="0"/>
      <w14:ligatures w14:val="none"/>
    </w:rPr>
  </w:style>
  <w:style w:type="paragraph" w:styleId="Piedepgina">
    <w:name w:val="footer"/>
    <w:basedOn w:val="Normal"/>
    <w:link w:val="PiedepginaCar"/>
    <w:uiPriority w:val="99"/>
    <w:unhideWhenUsed/>
    <w:rsid w:val="00296E10"/>
    <w:pPr>
      <w:tabs>
        <w:tab w:val="center" w:pos="4419"/>
        <w:tab w:val="right" w:pos="8838"/>
      </w:tabs>
    </w:pPr>
  </w:style>
  <w:style w:type="character" w:customStyle="1" w:styleId="PiedepginaCar">
    <w:name w:val="Pie de página Car"/>
    <w:basedOn w:val="Fuentedeprrafopredeter"/>
    <w:link w:val="Piedepgina"/>
    <w:uiPriority w:val="99"/>
    <w:rsid w:val="00296E10"/>
    <w:rPr>
      <w:rFonts w:ascii="Calibri" w:eastAsia="Calibri" w:hAnsi="Calibri" w:cs="Times New Roman"/>
      <w:kern w:val="0"/>
      <w14:ligatures w14:val="none"/>
    </w:rPr>
  </w:style>
  <w:style w:type="paragraph" w:styleId="Sangradetextonormal">
    <w:name w:val="Body Text Indent"/>
    <w:basedOn w:val="Normal"/>
    <w:link w:val="SangradetextonormalCar"/>
    <w:rsid w:val="00296E10"/>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296E10"/>
    <w:rPr>
      <w:rFonts w:ascii="Times New Roman" w:eastAsia="Times New Roman" w:hAnsi="Times New Roman" w:cs="Times New Roman"/>
      <w:kern w:val="0"/>
      <w:sz w:val="24"/>
      <w:szCs w:val="24"/>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96E10"/>
    <w:pPr>
      <w:spacing w:after="0" w:line="240" w:lineRule="auto"/>
      <w:jc w:val="both"/>
    </w:pPr>
    <w:rPr>
      <w:rFonts w:asciiTheme="minorHAnsi" w:eastAsiaTheme="minorHAnsi" w:hAnsiTheme="minorHAnsi" w:cstheme="minorBidi"/>
      <w:kern w:val="2"/>
      <w:vertAlign w:val="superscript"/>
      <w14:ligatures w14:val="standardContextual"/>
    </w:rPr>
  </w:style>
  <w:style w:type="character" w:customStyle="1" w:styleId="footnotedescriptionChar">
    <w:name w:val="footnote description Char"/>
    <w:link w:val="footnotedescription"/>
    <w:locked/>
    <w:rsid w:val="00296E10"/>
    <w:rPr>
      <w:rFonts w:ascii="Arial" w:eastAsia="Arial" w:hAnsi="Arial" w:cs="Arial"/>
      <w:color w:val="000000"/>
      <w:sz w:val="18"/>
    </w:rPr>
  </w:style>
  <w:style w:type="paragraph" w:customStyle="1" w:styleId="footnotedescription">
    <w:name w:val="footnote description"/>
    <w:next w:val="Normal"/>
    <w:link w:val="footnotedescriptionChar"/>
    <w:rsid w:val="00296E10"/>
    <w:pPr>
      <w:spacing w:after="0" w:line="254" w:lineRule="auto"/>
    </w:pPr>
    <w:rPr>
      <w:rFonts w:ascii="Arial" w:eastAsia="Arial" w:hAnsi="Arial" w:cs="Arial"/>
      <w:color w:val="000000"/>
      <w:sz w:val="18"/>
    </w:rPr>
  </w:style>
  <w:style w:type="character" w:customStyle="1" w:styleId="footnotemark">
    <w:name w:val="footnote mark"/>
    <w:rsid w:val="00296E10"/>
    <w:rPr>
      <w:rFonts w:ascii="Arial" w:eastAsia="Arial" w:hAnsi="Arial" w:cs="Arial" w:hint="default"/>
      <w:color w:val="000000"/>
      <w:sz w:val="18"/>
      <w:vertAlign w:val="superscript"/>
    </w:rPr>
  </w:style>
  <w:style w:type="paragraph" w:styleId="Sinespaciado">
    <w:name w:val="No Spacing"/>
    <w:aliases w:val="RESOLUTIVOS"/>
    <w:link w:val="SinespaciadoCar"/>
    <w:uiPriority w:val="1"/>
    <w:qFormat/>
    <w:rsid w:val="00296E10"/>
    <w:pPr>
      <w:spacing w:after="0" w:line="360" w:lineRule="auto"/>
      <w:jc w:val="both"/>
    </w:pPr>
    <w:rPr>
      <w:rFonts w:ascii="Arial" w:eastAsia="Calibri" w:hAnsi="Arial" w:cs="Arial"/>
      <w:kern w:val="0"/>
      <w:sz w:val="28"/>
      <w:szCs w:val="28"/>
      <w14:ligatures w14:val="none"/>
    </w:rPr>
  </w:style>
  <w:style w:type="character" w:customStyle="1" w:styleId="SinespaciadoCar">
    <w:name w:val="Sin espaciado Car"/>
    <w:aliases w:val="RESOLUTIVOS Car"/>
    <w:basedOn w:val="Fuentedeprrafopredeter"/>
    <w:link w:val="Sinespaciado"/>
    <w:uiPriority w:val="1"/>
    <w:rsid w:val="00296E10"/>
    <w:rPr>
      <w:rFonts w:ascii="Arial" w:eastAsia="Calibri" w:hAnsi="Arial" w:cs="Arial"/>
      <w:kern w:val="0"/>
      <w:sz w:val="28"/>
      <w:szCs w:val="28"/>
      <w14:ligatures w14:val="none"/>
    </w:rPr>
  </w:style>
  <w:style w:type="paragraph" w:styleId="Textonotaalfinal">
    <w:name w:val="endnote text"/>
    <w:basedOn w:val="Normal"/>
    <w:link w:val="TextonotaalfinalCar"/>
    <w:uiPriority w:val="99"/>
    <w:semiHidden/>
    <w:unhideWhenUsed/>
    <w:rsid w:val="007832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3249"/>
    <w:rPr>
      <w:rFonts w:ascii="Calibri" w:eastAsia="Calibri" w:hAnsi="Calibri" w:cs="Times New Roman"/>
      <w:kern w:val="0"/>
      <w:sz w:val="20"/>
      <w:szCs w:val="20"/>
      <w14:ligatures w14:val="none"/>
    </w:rPr>
  </w:style>
  <w:style w:type="character" w:styleId="Refdenotaalfinal">
    <w:name w:val="endnote reference"/>
    <w:basedOn w:val="Fuentedeprrafopredeter"/>
    <w:uiPriority w:val="99"/>
    <w:semiHidden/>
    <w:unhideWhenUsed/>
    <w:rsid w:val="00783249"/>
    <w:rPr>
      <w:vertAlign w:val="superscript"/>
    </w:rPr>
  </w:style>
  <w:style w:type="paragraph" w:customStyle="1" w:styleId="TEXTOLIBRE">
    <w:name w:val="TEXTO LIBRE"/>
    <w:basedOn w:val="Normal"/>
    <w:rsid w:val="00620D8D"/>
    <w:pPr>
      <w:spacing w:before="120" w:after="120" w:line="360" w:lineRule="auto"/>
      <w:ind w:firstLine="709"/>
      <w:jc w:val="both"/>
    </w:pPr>
    <w:rPr>
      <w:rFonts w:ascii="Times New Roman" w:eastAsia="Times New Roman" w:hAnsi="Times New Roman"/>
      <w:sz w:val="28"/>
      <w:szCs w:val="24"/>
      <w:lang w:val="es-ES" w:eastAsia="es-E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sid w:val="000D78DF"/>
    <w:rPr>
      <w:rFonts w:ascii="Times New Roman" w:hAnsi="Times New Roman"/>
      <w:sz w:val="24"/>
      <w:szCs w:val="24"/>
    </w:rPr>
  </w:style>
  <w:style w:type="character" w:styleId="Hipervnculo">
    <w:name w:val="Hyperlink"/>
    <w:basedOn w:val="Fuentedeprrafopredeter"/>
    <w:uiPriority w:val="99"/>
    <w:unhideWhenUsed/>
    <w:rsid w:val="00877975"/>
    <w:rPr>
      <w:color w:val="467886" w:themeColor="hyperlink"/>
      <w:u w:val="single"/>
    </w:rPr>
  </w:style>
  <w:style w:type="character" w:customStyle="1" w:styleId="Mencinsinresolver1">
    <w:name w:val="Mención sin resolver1"/>
    <w:basedOn w:val="Fuentedeprrafopredeter"/>
    <w:uiPriority w:val="99"/>
    <w:semiHidden/>
    <w:unhideWhenUsed/>
    <w:rsid w:val="00877975"/>
    <w:rPr>
      <w:color w:val="605E5C"/>
      <w:shd w:val="clear" w:color="auto" w:fill="E1DFDD"/>
    </w:rPr>
  </w:style>
  <w:style w:type="character" w:styleId="Refdecomentario">
    <w:name w:val="annotation reference"/>
    <w:basedOn w:val="Fuentedeprrafopredeter"/>
    <w:uiPriority w:val="99"/>
    <w:semiHidden/>
    <w:unhideWhenUsed/>
    <w:rsid w:val="00460EAE"/>
    <w:rPr>
      <w:sz w:val="16"/>
      <w:szCs w:val="16"/>
    </w:rPr>
  </w:style>
  <w:style w:type="paragraph" w:styleId="Textocomentario">
    <w:name w:val="annotation text"/>
    <w:basedOn w:val="Normal"/>
    <w:link w:val="TextocomentarioCar"/>
    <w:uiPriority w:val="99"/>
    <w:unhideWhenUsed/>
    <w:rsid w:val="00460EAE"/>
    <w:pPr>
      <w:spacing w:line="240" w:lineRule="auto"/>
    </w:pPr>
    <w:rPr>
      <w:sz w:val="20"/>
      <w:szCs w:val="20"/>
    </w:rPr>
  </w:style>
  <w:style w:type="character" w:customStyle="1" w:styleId="TextocomentarioCar">
    <w:name w:val="Texto comentario Car"/>
    <w:basedOn w:val="Fuentedeprrafopredeter"/>
    <w:link w:val="Textocomentario"/>
    <w:uiPriority w:val="99"/>
    <w:rsid w:val="00460EAE"/>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60EAE"/>
    <w:rPr>
      <w:b/>
      <w:bCs/>
    </w:rPr>
  </w:style>
  <w:style w:type="character" w:customStyle="1" w:styleId="AsuntodelcomentarioCar">
    <w:name w:val="Asunto del comentario Car"/>
    <w:basedOn w:val="TextocomentarioCar"/>
    <w:link w:val="Asuntodelcomentario"/>
    <w:uiPriority w:val="99"/>
    <w:semiHidden/>
    <w:rsid w:val="00460EAE"/>
    <w:rPr>
      <w:rFonts w:ascii="Calibri" w:eastAsia="Calibri" w:hAnsi="Calibri" w:cs="Times New Roman"/>
      <w:b/>
      <w:bCs/>
      <w:kern w:val="0"/>
      <w:sz w:val="20"/>
      <w:szCs w:val="20"/>
      <w14:ligatures w14:val="none"/>
    </w:rPr>
  </w:style>
  <w:style w:type="paragraph" w:styleId="Revisin">
    <w:name w:val="Revision"/>
    <w:hidden/>
    <w:uiPriority w:val="99"/>
    <w:semiHidden/>
    <w:rsid w:val="001F58BE"/>
    <w:pPr>
      <w:spacing w:after="0" w:line="240" w:lineRule="auto"/>
    </w:pPr>
    <w:rPr>
      <w:rFonts w:ascii="Calibri" w:eastAsia="Calibri" w:hAnsi="Calibri" w:cs="Times New Roman"/>
      <w:kern w:val="0"/>
      <w14:ligatures w14:val="none"/>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046C0"/>
    <w:rPr>
      <w:rFonts w:ascii="Calibri" w:eastAsia="Calibri" w:hAnsi="Calibri" w:cs="Times New Roman"/>
      <w:kern w:val="0"/>
      <w14:ligatures w14:val="none"/>
    </w:rPr>
  </w:style>
  <w:style w:type="character" w:styleId="Fuerte">
    <w:name w:val="Strong"/>
    <w:basedOn w:val="Fuentedeprrafopredeter"/>
    <w:uiPriority w:val="22"/>
    <w:qFormat/>
    <w:rsid w:val="002046C0"/>
    <w:rPr>
      <w:b/>
      <w:bCs/>
    </w:rPr>
  </w:style>
  <w:style w:type="paragraph" w:customStyle="1" w:styleId="Default">
    <w:name w:val="Default"/>
    <w:qFormat/>
    <w:rsid w:val="002046C0"/>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ormal0">
    <w:name w:val="Normal0"/>
    <w:qFormat/>
    <w:rsid w:val="002046C0"/>
    <w:rPr>
      <w:rFonts w:ascii="Calibri" w:eastAsia="Calibri" w:hAnsi="Calibri" w:cs="Calibri"/>
      <w:kern w:val="0"/>
      <w:lang w:val="es" w:eastAsia="ja-JP"/>
      <w14:ligatures w14:val="none"/>
    </w:rPr>
  </w:style>
  <w:style w:type="character" w:customStyle="1" w:styleId="apple-converted-space">
    <w:name w:val="apple-converted-space"/>
    <w:basedOn w:val="Fuentedeprrafopredeter"/>
    <w:rsid w:val="002046C0"/>
  </w:style>
  <w:style w:type="paragraph" w:customStyle="1" w:styleId="Numerado">
    <w:name w:val="Numerado"/>
    <w:basedOn w:val="Normal"/>
    <w:link w:val="NumeradoCar"/>
    <w:qFormat/>
    <w:rsid w:val="003D4325"/>
    <w:pPr>
      <w:numPr>
        <w:numId w:val="3"/>
      </w:numPr>
      <w:spacing w:before="240" w:after="240" w:line="360" w:lineRule="auto"/>
      <w:ind w:left="720"/>
      <w:jc w:val="both"/>
    </w:pPr>
    <w:rPr>
      <w:rFonts w:ascii="Univers" w:hAnsi="Univers"/>
      <w:sz w:val="28"/>
      <w:szCs w:val="28"/>
    </w:rPr>
  </w:style>
  <w:style w:type="character" w:customStyle="1" w:styleId="normaltextrun">
    <w:name w:val="normaltextrun"/>
    <w:basedOn w:val="Fuentedeprrafopredeter"/>
    <w:rsid w:val="0013477C"/>
  </w:style>
  <w:style w:type="character" w:customStyle="1" w:styleId="superscript">
    <w:name w:val="superscript"/>
    <w:basedOn w:val="Fuentedeprrafopredeter"/>
    <w:rsid w:val="0013477C"/>
  </w:style>
  <w:style w:type="character" w:customStyle="1" w:styleId="eop">
    <w:name w:val="eop"/>
    <w:basedOn w:val="Fuentedeprrafopredeter"/>
    <w:rsid w:val="0013477C"/>
  </w:style>
  <w:style w:type="paragraph" w:styleId="Textoindependiente">
    <w:name w:val="Body Text"/>
    <w:basedOn w:val="Normal"/>
    <w:link w:val="TextoindependienteCar"/>
    <w:uiPriority w:val="99"/>
    <w:unhideWhenUsed/>
    <w:rsid w:val="00DD43DB"/>
    <w:pPr>
      <w:spacing w:after="120"/>
    </w:pPr>
  </w:style>
  <w:style w:type="character" w:customStyle="1" w:styleId="TextoindependienteCar">
    <w:name w:val="Texto independiente Car"/>
    <w:basedOn w:val="Fuentedeprrafopredeter"/>
    <w:link w:val="Textoindependiente"/>
    <w:uiPriority w:val="99"/>
    <w:rsid w:val="00DD43DB"/>
    <w:rPr>
      <w:rFonts w:ascii="Calibri" w:eastAsia="Calibri" w:hAnsi="Calibri" w:cs="Times New Roman"/>
      <w:kern w:val="0"/>
      <w14:ligatures w14:val="none"/>
    </w:rPr>
  </w:style>
  <w:style w:type="character" w:customStyle="1" w:styleId="NumeradoCar">
    <w:name w:val="Numerado Car"/>
    <w:basedOn w:val="Fuentedeprrafopredeter"/>
    <w:link w:val="Numerado"/>
    <w:rsid w:val="00D7333C"/>
    <w:rPr>
      <w:rFonts w:ascii="Univers" w:eastAsia="Calibri" w:hAnsi="Univers" w:cs="Times New Roman"/>
      <w:kern w:val="0"/>
      <w:sz w:val="28"/>
      <w:szCs w:val="28"/>
      <w14:ligatures w14:val="none"/>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0E03A3"/>
    <w:rPr>
      <w:rFonts w:ascii="Times New Roman" w:eastAsia="Calibri" w:hAnsi="Times New Roman" w:cs="Times New Roman"/>
      <w:kern w:val="0"/>
      <w:sz w:val="24"/>
      <w:szCs w:val="24"/>
      <w14:ligatures w14:val="none"/>
    </w:rPr>
  </w:style>
  <w:style w:type="paragraph" w:styleId="Lista">
    <w:name w:val="List"/>
    <w:basedOn w:val="Normal"/>
    <w:uiPriority w:val="99"/>
    <w:unhideWhenUsed/>
    <w:rsid w:val="00A90AC8"/>
    <w:pPr>
      <w:ind w:left="283" w:hanging="283"/>
      <w:contextualSpacing/>
    </w:pPr>
  </w:style>
  <w:style w:type="paragraph" w:styleId="Lista2">
    <w:name w:val="List 2"/>
    <w:basedOn w:val="Normal"/>
    <w:uiPriority w:val="99"/>
    <w:unhideWhenUsed/>
    <w:rsid w:val="00A90AC8"/>
    <w:pPr>
      <w:ind w:left="566" w:hanging="283"/>
      <w:contextualSpacing/>
    </w:pPr>
  </w:style>
  <w:style w:type="paragraph" w:styleId="Lista3">
    <w:name w:val="List 3"/>
    <w:basedOn w:val="Normal"/>
    <w:uiPriority w:val="99"/>
    <w:unhideWhenUsed/>
    <w:rsid w:val="00A90AC8"/>
    <w:pPr>
      <w:ind w:left="849" w:hanging="283"/>
      <w:contextualSpacing/>
    </w:pPr>
  </w:style>
  <w:style w:type="paragraph" w:styleId="Continuarlista">
    <w:name w:val="List Continue"/>
    <w:basedOn w:val="Normal"/>
    <w:uiPriority w:val="99"/>
    <w:unhideWhenUsed/>
    <w:rsid w:val="00A90AC8"/>
    <w:pPr>
      <w:spacing w:after="120"/>
      <w:ind w:left="283"/>
      <w:contextualSpacing/>
    </w:pPr>
  </w:style>
  <w:style w:type="paragraph" w:styleId="Continuarlista2">
    <w:name w:val="List Continue 2"/>
    <w:basedOn w:val="Normal"/>
    <w:uiPriority w:val="99"/>
    <w:unhideWhenUsed/>
    <w:rsid w:val="00A90AC8"/>
    <w:pPr>
      <w:spacing w:after="120"/>
      <w:ind w:left="566"/>
      <w:contextualSpacing/>
    </w:pPr>
  </w:style>
  <w:style w:type="paragraph" w:styleId="Continuarlista3">
    <w:name w:val="List Continue 3"/>
    <w:basedOn w:val="Normal"/>
    <w:uiPriority w:val="99"/>
    <w:unhideWhenUsed/>
    <w:rsid w:val="00A90AC8"/>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A90AC8"/>
    <w:pPr>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A90AC8"/>
    <w:rPr>
      <w:rFonts w:ascii="Calibri" w:eastAsia="Calibri" w:hAnsi="Calibri" w:cs="Times New Roman"/>
      <w:kern w:val="0"/>
      <w:sz w:val="24"/>
      <w:szCs w:val="24"/>
      <w:lang w:val="es-ES" w:eastAsia="es-ES"/>
      <w14:ligatures w14:val="none"/>
    </w:rPr>
  </w:style>
  <w:style w:type="table" w:styleId="Tablaconcuadrcula">
    <w:name w:val="Table Grid"/>
    <w:basedOn w:val="Tablanormal"/>
    <w:uiPriority w:val="39"/>
    <w:rsid w:val="0097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1CC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vkekvd">
    <w:name w:val="vkekvd"/>
    <w:basedOn w:val="Fuentedeprrafopredeter"/>
    <w:rsid w:val="00D0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19">
      <w:bodyDiv w:val="1"/>
      <w:marLeft w:val="0"/>
      <w:marRight w:val="0"/>
      <w:marTop w:val="0"/>
      <w:marBottom w:val="0"/>
      <w:divBdr>
        <w:top w:val="none" w:sz="0" w:space="0" w:color="auto"/>
        <w:left w:val="none" w:sz="0" w:space="0" w:color="auto"/>
        <w:bottom w:val="none" w:sz="0" w:space="0" w:color="auto"/>
        <w:right w:val="none" w:sz="0" w:space="0" w:color="auto"/>
      </w:divBdr>
    </w:div>
    <w:div w:id="165874576">
      <w:bodyDiv w:val="1"/>
      <w:marLeft w:val="0"/>
      <w:marRight w:val="0"/>
      <w:marTop w:val="0"/>
      <w:marBottom w:val="0"/>
      <w:divBdr>
        <w:top w:val="none" w:sz="0" w:space="0" w:color="auto"/>
        <w:left w:val="none" w:sz="0" w:space="0" w:color="auto"/>
        <w:bottom w:val="none" w:sz="0" w:space="0" w:color="auto"/>
        <w:right w:val="none" w:sz="0" w:space="0" w:color="auto"/>
      </w:divBdr>
    </w:div>
    <w:div w:id="166672547">
      <w:bodyDiv w:val="1"/>
      <w:marLeft w:val="0"/>
      <w:marRight w:val="0"/>
      <w:marTop w:val="0"/>
      <w:marBottom w:val="0"/>
      <w:divBdr>
        <w:top w:val="none" w:sz="0" w:space="0" w:color="auto"/>
        <w:left w:val="none" w:sz="0" w:space="0" w:color="auto"/>
        <w:bottom w:val="none" w:sz="0" w:space="0" w:color="auto"/>
        <w:right w:val="none" w:sz="0" w:space="0" w:color="auto"/>
      </w:divBdr>
    </w:div>
    <w:div w:id="254434795">
      <w:bodyDiv w:val="1"/>
      <w:marLeft w:val="0"/>
      <w:marRight w:val="0"/>
      <w:marTop w:val="0"/>
      <w:marBottom w:val="0"/>
      <w:divBdr>
        <w:top w:val="none" w:sz="0" w:space="0" w:color="auto"/>
        <w:left w:val="none" w:sz="0" w:space="0" w:color="auto"/>
        <w:bottom w:val="none" w:sz="0" w:space="0" w:color="auto"/>
        <w:right w:val="none" w:sz="0" w:space="0" w:color="auto"/>
      </w:divBdr>
    </w:div>
    <w:div w:id="290943511">
      <w:bodyDiv w:val="1"/>
      <w:marLeft w:val="0"/>
      <w:marRight w:val="0"/>
      <w:marTop w:val="0"/>
      <w:marBottom w:val="0"/>
      <w:divBdr>
        <w:top w:val="none" w:sz="0" w:space="0" w:color="auto"/>
        <w:left w:val="none" w:sz="0" w:space="0" w:color="auto"/>
        <w:bottom w:val="none" w:sz="0" w:space="0" w:color="auto"/>
        <w:right w:val="none" w:sz="0" w:space="0" w:color="auto"/>
      </w:divBdr>
    </w:div>
    <w:div w:id="369182769">
      <w:bodyDiv w:val="1"/>
      <w:marLeft w:val="0"/>
      <w:marRight w:val="0"/>
      <w:marTop w:val="0"/>
      <w:marBottom w:val="0"/>
      <w:divBdr>
        <w:top w:val="none" w:sz="0" w:space="0" w:color="auto"/>
        <w:left w:val="none" w:sz="0" w:space="0" w:color="auto"/>
        <w:bottom w:val="none" w:sz="0" w:space="0" w:color="auto"/>
        <w:right w:val="none" w:sz="0" w:space="0" w:color="auto"/>
      </w:divBdr>
    </w:div>
    <w:div w:id="475680180">
      <w:bodyDiv w:val="1"/>
      <w:marLeft w:val="0"/>
      <w:marRight w:val="0"/>
      <w:marTop w:val="0"/>
      <w:marBottom w:val="0"/>
      <w:divBdr>
        <w:top w:val="none" w:sz="0" w:space="0" w:color="auto"/>
        <w:left w:val="none" w:sz="0" w:space="0" w:color="auto"/>
        <w:bottom w:val="none" w:sz="0" w:space="0" w:color="auto"/>
        <w:right w:val="none" w:sz="0" w:space="0" w:color="auto"/>
      </w:divBdr>
    </w:div>
    <w:div w:id="619411385">
      <w:bodyDiv w:val="1"/>
      <w:marLeft w:val="0"/>
      <w:marRight w:val="0"/>
      <w:marTop w:val="0"/>
      <w:marBottom w:val="0"/>
      <w:divBdr>
        <w:top w:val="none" w:sz="0" w:space="0" w:color="auto"/>
        <w:left w:val="none" w:sz="0" w:space="0" w:color="auto"/>
        <w:bottom w:val="none" w:sz="0" w:space="0" w:color="auto"/>
        <w:right w:val="none" w:sz="0" w:space="0" w:color="auto"/>
      </w:divBdr>
    </w:div>
    <w:div w:id="957488144">
      <w:bodyDiv w:val="1"/>
      <w:marLeft w:val="0"/>
      <w:marRight w:val="0"/>
      <w:marTop w:val="0"/>
      <w:marBottom w:val="0"/>
      <w:divBdr>
        <w:top w:val="none" w:sz="0" w:space="0" w:color="auto"/>
        <w:left w:val="none" w:sz="0" w:space="0" w:color="auto"/>
        <w:bottom w:val="none" w:sz="0" w:space="0" w:color="auto"/>
        <w:right w:val="none" w:sz="0" w:space="0" w:color="auto"/>
      </w:divBdr>
    </w:div>
    <w:div w:id="1244295884">
      <w:bodyDiv w:val="1"/>
      <w:marLeft w:val="0"/>
      <w:marRight w:val="0"/>
      <w:marTop w:val="0"/>
      <w:marBottom w:val="0"/>
      <w:divBdr>
        <w:top w:val="none" w:sz="0" w:space="0" w:color="auto"/>
        <w:left w:val="none" w:sz="0" w:space="0" w:color="auto"/>
        <w:bottom w:val="none" w:sz="0" w:space="0" w:color="auto"/>
        <w:right w:val="none" w:sz="0" w:space="0" w:color="auto"/>
      </w:divBdr>
    </w:div>
    <w:div w:id="1374302641">
      <w:bodyDiv w:val="1"/>
      <w:marLeft w:val="0"/>
      <w:marRight w:val="0"/>
      <w:marTop w:val="0"/>
      <w:marBottom w:val="0"/>
      <w:divBdr>
        <w:top w:val="none" w:sz="0" w:space="0" w:color="auto"/>
        <w:left w:val="none" w:sz="0" w:space="0" w:color="auto"/>
        <w:bottom w:val="none" w:sz="0" w:space="0" w:color="auto"/>
        <w:right w:val="none" w:sz="0" w:space="0" w:color="auto"/>
      </w:divBdr>
    </w:div>
    <w:div w:id="1430157555">
      <w:bodyDiv w:val="1"/>
      <w:marLeft w:val="0"/>
      <w:marRight w:val="0"/>
      <w:marTop w:val="0"/>
      <w:marBottom w:val="0"/>
      <w:divBdr>
        <w:top w:val="none" w:sz="0" w:space="0" w:color="auto"/>
        <w:left w:val="none" w:sz="0" w:space="0" w:color="auto"/>
        <w:bottom w:val="none" w:sz="0" w:space="0" w:color="auto"/>
        <w:right w:val="none" w:sz="0" w:space="0" w:color="auto"/>
      </w:divBdr>
    </w:div>
    <w:div w:id="1464274415">
      <w:bodyDiv w:val="1"/>
      <w:marLeft w:val="0"/>
      <w:marRight w:val="0"/>
      <w:marTop w:val="0"/>
      <w:marBottom w:val="0"/>
      <w:divBdr>
        <w:top w:val="none" w:sz="0" w:space="0" w:color="auto"/>
        <w:left w:val="none" w:sz="0" w:space="0" w:color="auto"/>
        <w:bottom w:val="none" w:sz="0" w:space="0" w:color="auto"/>
        <w:right w:val="none" w:sz="0" w:space="0" w:color="auto"/>
      </w:divBdr>
    </w:div>
    <w:div w:id="1516766076">
      <w:bodyDiv w:val="1"/>
      <w:marLeft w:val="0"/>
      <w:marRight w:val="0"/>
      <w:marTop w:val="0"/>
      <w:marBottom w:val="0"/>
      <w:divBdr>
        <w:top w:val="none" w:sz="0" w:space="0" w:color="auto"/>
        <w:left w:val="none" w:sz="0" w:space="0" w:color="auto"/>
        <w:bottom w:val="none" w:sz="0" w:space="0" w:color="auto"/>
        <w:right w:val="none" w:sz="0" w:space="0" w:color="auto"/>
      </w:divBdr>
    </w:div>
    <w:div w:id="1567061946">
      <w:bodyDiv w:val="1"/>
      <w:marLeft w:val="0"/>
      <w:marRight w:val="0"/>
      <w:marTop w:val="0"/>
      <w:marBottom w:val="0"/>
      <w:divBdr>
        <w:top w:val="none" w:sz="0" w:space="0" w:color="auto"/>
        <w:left w:val="none" w:sz="0" w:space="0" w:color="auto"/>
        <w:bottom w:val="none" w:sz="0" w:space="0" w:color="auto"/>
        <w:right w:val="none" w:sz="0" w:space="0" w:color="auto"/>
      </w:divBdr>
    </w:div>
    <w:div w:id="1599365938">
      <w:bodyDiv w:val="1"/>
      <w:marLeft w:val="0"/>
      <w:marRight w:val="0"/>
      <w:marTop w:val="0"/>
      <w:marBottom w:val="0"/>
      <w:divBdr>
        <w:top w:val="none" w:sz="0" w:space="0" w:color="auto"/>
        <w:left w:val="none" w:sz="0" w:space="0" w:color="auto"/>
        <w:bottom w:val="none" w:sz="0" w:space="0" w:color="auto"/>
        <w:right w:val="none" w:sz="0" w:space="0" w:color="auto"/>
      </w:divBdr>
    </w:div>
    <w:div w:id="1655647279">
      <w:bodyDiv w:val="1"/>
      <w:marLeft w:val="0"/>
      <w:marRight w:val="0"/>
      <w:marTop w:val="0"/>
      <w:marBottom w:val="0"/>
      <w:divBdr>
        <w:top w:val="none" w:sz="0" w:space="0" w:color="auto"/>
        <w:left w:val="none" w:sz="0" w:space="0" w:color="auto"/>
        <w:bottom w:val="none" w:sz="0" w:space="0" w:color="auto"/>
        <w:right w:val="none" w:sz="0" w:space="0" w:color="auto"/>
      </w:divBdr>
    </w:div>
    <w:div w:id="1658457199">
      <w:bodyDiv w:val="1"/>
      <w:marLeft w:val="0"/>
      <w:marRight w:val="0"/>
      <w:marTop w:val="0"/>
      <w:marBottom w:val="0"/>
      <w:divBdr>
        <w:top w:val="none" w:sz="0" w:space="0" w:color="auto"/>
        <w:left w:val="none" w:sz="0" w:space="0" w:color="auto"/>
        <w:bottom w:val="none" w:sz="0" w:space="0" w:color="auto"/>
        <w:right w:val="none" w:sz="0" w:space="0" w:color="auto"/>
      </w:divBdr>
    </w:div>
    <w:div w:id="1688099717">
      <w:bodyDiv w:val="1"/>
      <w:marLeft w:val="0"/>
      <w:marRight w:val="0"/>
      <w:marTop w:val="0"/>
      <w:marBottom w:val="0"/>
      <w:divBdr>
        <w:top w:val="none" w:sz="0" w:space="0" w:color="auto"/>
        <w:left w:val="none" w:sz="0" w:space="0" w:color="auto"/>
        <w:bottom w:val="none" w:sz="0" w:space="0" w:color="auto"/>
        <w:right w:val="none" w:sz="0" w:space="0" w:color="auto"/>
      </w:divBdr>
    </w:div>
    <w:div w:id="1721784166">
      <w:bodyDiv w:val="1"/>
      <w:marLeft w:val="0"/>
      <w:marRight w:val="0"/>
      <w:marTop w:val="0"/>
      <w:marBottom w:val="0"/>
      <w:divBdr>
        <w:top w:val="none" w:sz="0" w:space="0" w:color="auto"/>
        <w:left w:val="none" w:sz="0" w:space="0" w:color="auto"/>
        <w:bottom w:val="none" w:sz="0" w:space="0" w:color="auto"/>
        <w:right w:val="none" w:sz="0" w:space="0" w:color="auto"/>
      </w:divBdr>
    </w:div>
    <w:div w:id="1922443767">
      <w:bodyDiv w:val="1"/>
      <w:marLeft w:val="0"/>
      <w:marRight w:val="0"/>
      <w:marTop w:val="0"/>
      <w:marBottom w:val="0"/>
      <w:divBdr>
        <w:top w:val="none" w:sz="0" w:space="0" w:color="auto"/>
        <w:left w:val="none" w:sz="0" w:space="0" w:color="auto"/>
        <w:bottom w:val="none" w:sz="0" w:space="0" w:color="auto"/>
        <w:right w:val="none" w:sz="0" w:space="0" w:color="auto"/>
      </w:divBdr>
    </w:div>
    <w:div w:id="19836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C517D8-FCE5-426D-A31D-C272AFD695A2}">
  <we:reference id="wa200005502" version="1.0.0.12" store="es-MX" storeType="OMEX"/>
  <we:alternateReferences>
    <we:reference id="WA200005502" version="1.0.0.12" store="WA200005502" storeType="OMEX"/>
  </we:alternateReferences>
  <we:properties>
    <we:property name="docId" value="&quot;slHk71Si4FgCkxBdPoVl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b0494b8-08a9-4394-84b0-fe3b3a598c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B121C03FC46F54EB6B3FC533665CF71" ma:contentTypeVersion="5" ma:contentTypeDescription="Crear nuevo documento." ma:contentTypeScope="" ma:versionID="4833e78db7ed43e6825aa5a3a32b7174">
  <xsd:schema xmlns:xsd="http://www.w3.org/2001/XMLSchema" xmlns:xs="http://www.w3.org/2001/XMLSchema" xmlns:p="http://schemas.microsoft.com/office/2006/metadata/properties" xmlns:ns3="8b0494b8-08a9-4394-84b0-fe3b3a598c44" targetNamespace="http://schemas.microsoft.com/office/2006/metadata/properties" ma:root="true" ma:fieldsID="1445fd564388f6f48a8792c04f4ef3d8" ns3:_="">
    <xsd:import namespace="8b0494b8-08a9-4394-84b0-fe3b3a598c4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494b8-08a9-4394-84b0-fe3b3a598c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19026-1119-403D-9526-E9FCEFB538BE}">
  <ds:schemaRefs>
    <ds:schemaRef ds:uri="http://schemas.openxmlformats.org/officeDocument/2006/bibliography"/>
  </ds:schemaRefs>
</ds:datastoreItem>
</file>

<file path=customXml/itemProps2.xml><?xml version="1.0" encoding="utf-8"?>
<ds:datastoreItem xmlns:ds="http://schemas.openxmlformats.org/officeDocument/2006/customXml" ds:itemID="{305A899D-2644-47DA-8AE4-B5746196FA90}">
  <ds:schemaRefs>
    <ds:schemaRef ds:uri="http://schemas.microsoft.com/office/2006/metadata/properties"/>
    <ds:schemaRef ds:uri="http://schemas.microsoft.com/office/infopath/2007/PartnerControls"/>
    <ds:schemaRef ds:uri="8b0494b8-08a9-4394-84b0-fe3b3a598c44"/>
  </ds:schemaRefs>
</ds:datastoreItem>
</file>

<file path=customXml/itemProps3.xml><?xml version="1.0" encoding="utf-8"?>
<ds:datastoreItem xmlns:ds="http://schemas.openxmlformats.org/officeDocument/2006/customXml" ds:itemID="{99682B13-AB36-403D-910A-D28887C6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494b8-08a9-4394-84b0-fe3b3a598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9F84E-3AAF-49D2-8364-8CC3890EE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14587</Words>
  <Characters>80231</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ETV</dc:creator>
  <cp:keywords/>
  <dc:description/>
  <cp:lastModifiedBy>JORGE TORRES REYES</cp:lastModifiedBy>
  <cp:revision>4</cp:revision>
  <cp:lastPrinted>2026-03-26T23:22:00Z</cp:lastPrinted>
  <dcterms:created xsi:type="dcterms:W3CDTF">2026-04-23T00:54:00Z</dcterms:created>
  <dcterms:modified xsi:type="dcterms:W3CDTF">2026-04-29T23:00:00Z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0x0101003B121C03FC46F54EB6B3FC533665CF71</vt:lpwstr>
  </property>
</Properties>
</file>