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5392" w14:textId="04C69A2B" w:rsidR="00E86EA7" w:rsidRDefault="00E86EA7" w:rsidP="00F569A2">
      <w:pPr>
        <w:spacing w:after="0" w:line="259" w:lineRule="auto"/>
        <w:jc w:val="center"/>
        <w:outlineLvl w:val="0"/>
        <w:rPr>
          <w:rFonts w:ascii="Arial Narrow" w:hAnsi="Arial Narrow" w:cs="Arial"/>
          <w:b/>
        </w:rPr>
      </w:pPr>
      <w:r>
        <w:rPr>
          <w:rFonts w:ascii="Arial Narrow" w:hAnsi="Arial Narrow"/>
          <w:b/>
          <w:noProof/>
          <w14:ligatures w14:val="standardContextual"/>
        </w:rPr>
        <mc:AlternateContent>
          <mc:Choice Requires="wps">
            <w:drawing>
              <wp:anchor distT="0" distB="0" distL="114300" distR="114300" simplePos="0" relativeHeight="251659264" behindDoc="0" locked="0" layoutInCell="1" allowOverlap="1" wp14:anchorId="0487637B" wp14:editId="0FA18605">
                <wp:simplePos x="0" y="0"/>
                <wp:positionH relativeFrom="column">
                  <wp:posOffset>2152650</wp:posOffset>
                </wp:positionH>
                <wp:positionV relativeFrom="paragraph">
                  <wp:posOffset>-180340</wp:posOffset>
                </wp:positionV>
                <wp:extent cx="283845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5548C7" w14:textId="77777777" w:rsidR="00E86EA7" w:rsidRDefault="00E86EA7" w:rsidP="00E86EA7">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7637B" id="_x0000_t202" coordsize="21600,21600" o:spt="202" path="m,l,21600r21600,l21600,xe">
                <v:stroke joinstyle="miter"/>
                <v:path gradientshapeok="t" o:connecttype="rect"/>
              </v:shapetype>
              <v:shape id="Cuadro de texto 1" o:spid="_x0000_s1026" type="#_x0000_t202" style="position:absolute;left:0;text-align:left;margin-left:169.5pt;margin-top:-14.2pt;width:22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" filled="f" stroked="f" strokeweight=".5pt">
                <v:textbox>
                  <w:txbxContent>
                    <w:p w14:paraId="175548C7" w14:textId="77777777" w:rsidR="00E86EA7" w:rsidRDefault="00E86EA7" w:rsidP="00E86EA7">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p>
    <w:p w14:paraId="50E1E912" w14:textId="36DE2F3A" w:rsidR="00E86EA7" w:rsidRDefault="00E86EA7" w:rsidP="00F569A2">
      <w:pPr>
        <w:spacing w:after="0" w:line="259" w:lineRule="auto"/>
        <w:jc w:val="center"/>
        <w:outlineLvl w:val="0"/>
        <w:rPr>
          <w:rFonts w:ascii="Arial Narrow" w:hAnsi="Arial Narrow" w:cs="Arial"/>
          <w:b/>
        </w:rPr>
      </w:pPr>
    </w:p>
    <w:p w14:paraId="5EA676A7" w14:textId="77777777" w:rsidR="00E86EA7" w:rsidRDefault="00E86EA7" w:rsidP="00F569A2">
      <w:pPr>
        <w:spacing w:after="0" w:line="259" w:lineRule="auto"/>
        <w:ind w:left="3544"/>
        <w:jc w:val="center"/>
        <w:outlineLvl w:val="0"/>
        <w:rPr>
          <w:rFonts w:ascii="Arial Narrow" w:hAnsi="Arial Narrow" w:cs="Arial"/>
          <w:b/>
        </w:rPr>
      </w:pPr>
    </w:p>
    <w:p w14:paraId="6C19D44D" w14:textId="29CC4A8A" w:rsidR="00A47085" w:rsidRPr="00A47085" w:rsidRDefault="00A47085" w:rsidP="00F569A2">
      <w:pPr>
        <w:spacing w:after="0" w:line="259" w:lineRule="auto"/>
        <w:ind w:left="3544"/>
        <w:jc w:val="center"/>
        <w:outlineLvl w:val="0"/>
        <w:rPr>
          <w:rFonts w:ascii="Arial Narrow" w:hAnsi="Arial Narrow" w:cs="Arial"/>
          <w:b/>
        </w:rPr>
      </w:pPr>
      <w:r w:rsidRPr="00A47085">
        <w:rPr>
          <w:rFonts w:ascii="Arial Narrow" w:hAnsi="Arial Narrow" w:cs="Arial"/>
          <w:b/>
        </w:rPr>
        <w:t>JUICIO PARA LA PROTECCIÓN DE LOS DERECHOS POLÍTICO</w:t>
      </w:r>
      <w:r w:rsidR="000E6AF4">
        <w:rPr>
          <w:rFonts w:ascii="Arial Narrow" w:hAnsi="Arial Narrow" w:cs="Arial"/>
          <w:b/>
        </w:rPr>
        <w:t xml:space="preserve"> </w:t>
      </w:r>
      <w:r w:rsidRPr="00A47085">
        <w:rPr>
          <w:rFonts w:ascii="Arial Narrow" w:hAnsi="Arial Narrow" w:cs="Arial"/>
          <w:b/>
        </w:rPr>
        <w:t>ELECTORALES DE LA CIUDADANÍA</w:t>
      </w:r>
    </w:p>
    <w:p w14:paraId="35F26C29" w14:textId="77777777" w:rsidR="00A47085" w:rsidRPr="00A47085" w:rsidRDefault="00A47085" w:rsidP="00A47085">
      <w:pPr>
        <w:spacing w:after="0" w:line="259" w:lineRule="auto"/>
        <w:jc w:val="both"/>
        <w:outlineLvl w:val="0"/>
        <w:rPr>
          <w:rFonts w:ascii="Arial Narrow" w:hAnsi="Arial Narrow" w:cs="Arial"/>
          <w:b/>
        </w:rPr>
      </w:pPr>
    </w:p>
    <w:p w14:paraId="302C20CF" w14:textId="77777777" w:rsidR="00A47085" w:rsidRPr="00A47085" w:rsidRDefault="00A47085" w:rsidP="00A47085">
      <w:pPr>
        <w:spacing w:after="0" w:line="259" w:lineRule="auto"/>
        <w:ind w:left="3686"/>
        <w:jc w:val="both"/>
        <w:rPr>
          <w:rFonts w:ascii="Arial Narrow" w:hAnsi="Arial Narrow" w:cs="Arial"/>
        </w:rPr>
      </w:pPr>
      <w:r w:rsidRPr="00A47085">
        <w:rPr>
          <w:rFonts w:ascii="Arial Narrow" w:hAnsi="Arial Narrow" w:cs="Arial"/>
          <w:b/>
          <w:bCs/>
          <w:spacing w:val="-3"/>
        </w:rPr>
        <w:t>EXPEDIENTE:</w:t>
      </w:r>
      <w:r w:rsidRPr="00A47085">
        <w:rPr>
          <w:rFonts w:ascii="Arial Narrow" w:hAnsi="Arial Narrow" w:cs="Arial"/>
          <w:spacing w:val="-3"/>
        </w:rPr>
        <w:t xml:space="preserve"> </w:t>
      </w:r>
      <w:r w:rsidRPr="00A47085">
        <w:rPr>
          <w:rFonts w:ascii="Arial Narrow" w:hAnsi="Arial Narrow" w:cs="Arial"/>
        </w:rPr>
        <w:t>TEEM-JDC-</w:t>
      </w:r>
      <w:r>
        <w:rPr>
          <w:rFonts w:ascii="Arial Narrow" w:hAnsi="Arial Narrow" w:cs="Arial"/>
        </w:rPr>
        <w:t>013</w:t>
      </w:r>
      <w:r w:rsidRPr="00A47085">
        <w:rPr>
          <w:rFonts w:ascii="Arial Narrow" w:hAnsi="Arial Narrow" w:cs="Arial"/>
        </w:rPr>
        <w:t>/202</w:t>
      </w:r>
      <w:r>
        <w:rPr>
          <w:rFonts w:ascii="Arial Narrow" w:hAnsi="Arial Narrow" w:cs="Arial"/>
        </w:rPr>
        <w:t>6</w:t>
      </w:r>
    </w:p>
    <w:p w14:paraId="27F37CB8" w14:textId="77777777" w:rsidR="00A47085" w:rsidRPr="00A47085" w:rsidRDefault="00A47085" w:rsidP="00A47085">
      <w:pPr>
        <w:spacing w:after="0" w:line="259" w:lineRule="auto"/>
        <w:ind w:left="3686"/>
        <w:jc w:val="both"/>
        <w:rPr>
          <w:rFonts w:ascii="Arial Narrow" w:hAnsi="Arial Narrow" w:cs="Arial"/>
        </w:rPr>
      </w:pPr>
    </w:p>
    <w:p w14:paraId="43045850" w14:textId="7D2B306A" w:rsidR="00A47085" w:rsidRPr="00A47085" w:rsidRDefault="00A47085" w:rsidP="00A47085">
      <w:pPr>
        <w:spacing w:after="0" w:line="259" w:lineRule="auto"/>
        <w:ind w:left="3686"/>
        <w:jc w:val="both"/>
        <w:rPr>
          <w:rFonts w:ascii="Arial Narrow" w:hAnsi="Arial Narrow" w:cs="Arial"/>
          <w:bCs/>
        </w:rPr>
      </w:pPr>
      <w:r w:rsidRPr="00A47085">
        <w:rPr>
          <w:rFonts w:ascii="Arial Narrow" w:hAnsi="Arial Narrow" w:cs="Arial"/>
          <w:b/>
        </w:rPr>
        <w:t xml:space="preserve">ACTORA: </w:t>
      </w:r>
      <w:r w:rsidR="00882C71" w:rsidRPr="00882C71">
        <w:rPr>
          <w:rFonts w:ascii="Arial Narrow" w:hAnsi="Arial Narrow" w:cs="Arial"/>
          <w:bCs/>
          <w:color w:val="FFFFFF"/>
          <w:highlight w:val="darkCyan"/>
        </w:rPr>
        <w:t>[No.1]_</w:t>
      </w:r>
      <w:proofErr w:type="spellStart"/>
      <w:r w:rsidR="00882C71" w:rsidRPr="00882C71">
        <w:rPr>
          <w:rFonts w:ascii="Arial Narrow" w:hAnsi="Arial Narrow" w:cs="Arial"/>
          <w:bCs/>
          <w:color w:val="FFFFFF"/>
          <w:highlight w:val="darkCyan"/>
        </w:rPr>
        <w:t>ELIMINADO_el_nombre_de_la_parte_actora</w:t>
      </w:r>
      <w:proofErr w:type="spellEnd"/>
      <w:proofErr w:type="gramStart"/>
      <w:r w:rsidR="00882C71" w:rsidRPr="00882C71">
        <w:rPr>
          <w:rFonts w:ascii="Arial Narrow" w:hAnsi="Arial Narrow" w:cs="Arial"/>
          <w:bCs/>
          <w:color w:val="FFFFFF"/>
          <w:highlight w:val="darkCyan"/>
        </w:rPr>
        <w:t>_[</w:t>
      </w:r>
      <w:proofErr w:type="gramEnd"/>
      <w:r w:rsidR="00882C71" w:rsidRPr="00882C71">
        <w:rPr>
          <w:rFonts w:ascii="Arial Narrow" w:hAnsi="Arial Narrow" w:cs="Arial"/>
          <w:bCs/>
          <w:color w:val="FFFFFF"/>
          <w:highlight w:val="darkCyan"/>
        </w:rPr>
        <w:t>2]</w:t>
      </w:r>
      <w:r w:rsidRPr="00A47085">
        <w:rPr>
          <w:rFonts w:ascii="Arial Narrow" w:hAnsi="Arial Narrow" w:cs="Arial"/>
          <w:bCs/>
        </w:rPr>
        <w:t xml:space="preserve"> </w:t>
      </w:r>
    </w:p>
    <w:p w14:paraId="18BCDB1E" w14:textId="77777777" w:rsidR="00A47085" w:rsidRPr="00A47085" w:rsidRDefault="00A47085" w:rsidP="00A47085">
      <w:pPr>
        <w:spacing w:after="0" w:line="259" w:lineRule="auto"/>
        <w:ind w:left="3686"/>
        <w:jc w:val="both"/>
        <w:rPr>
          <w:rFonts w:ascii="Arial Narrow" w:hAnsi="Arial Narrow" w:cs="Arial"/>
          <w:b/>
        </w:rPr>
      </w:pPr>
    </w:p>
    <w:p w14:paraId="202ED083" w14:textId="0006D89B" w:rsidR="00A47085" w:rsidRPr="00A47085" w:rsidRDefault="00A47085" w:rsidP="00A47085">
      <w:pPr>
        <w:spacing w:after="0" w:line="259" w:lineRule="auto"/>
        <w:ind w:left="3686"/>
        <w:jc w:val="both"/>
        <w:rPr>
          <w:rFonts w:ascii="Arial Narrow" w:hAnsi="Arial Narrow" w:cs="Arial"/>
        </w:rPr>
      </w:pPr>
      <w:r w:rsidRPr="00A47085">
        <w:rPr>
          <w:rFonts w:ascii="Arial Narrow" w:hAnsi="Arial Narrow" w:cs="Arial"/>
          <w:b/>
        </w:rPr>
        <w:t>AUTORIDADES RESPONSABLES:</w:t>
      </w:r>
      <w:r w:rsidRPr="00A47085">
        <w:rPr>
          <w:rFonts w:ascii="Arial Narrow" w:hAnsi="Arial Narrow" w:cs="Arial"/>
        </w:rPr>
        <w:t xml:space="preserve"> </w:t>
      </w:r>
      <w:r>
        <w:rPr>
          <w:rFonts w:ascii="Arial Narrow" w:hAnsi="Arial Narrow" w:cs="Arial"/>
        </w:rPr>
        <w:t>CONGRESO DEL ESTADO DE MICHOACÁN Y OTRA</w:t>
      </w:r>
      <w:r w:rsidR="002005AD">
        <w:rPr>
          <w:rStyle w:val="Refdenotaalpie"/>
          <w:rFonts w:ascii="Arial Narrow" w:hAnsi="Arial Narrow" w:cs="Arial"/>
        </w:rPr>
        <w:footnoteReference w:id="1"/>
      </w:r>
    </w:p>
    <w:p w14:paraId="3F01F76C" w14:textId="77777777" w:rsidR="00A47085" w:rsidRPr="00A47085" w:rsidRDefault="00A47085" w:rsidP="00A47085">
      <w:pPr>
        <w:spacing w:after="0" w:line="259" w:lineRule="auto"/>
        <w:ind w:left="3686"/>
        <w:jc w:val="both"/>
        <w:rPr>
          <w:rFonts w:ascii="Arial Narrow" w:hAnsi="Arial Narrow" w:cs="Arial"/>
        </w:rPr>
      </w:pPr>
    </w:p>
    <w:p w14:paraId="497DCF2A" w14:textId="77777777" w:rsidR="00A47085" w:rsidRPr="00A47085" w:rsidRDefault="00A47085" w:rsidP="00A47085">
      <w:pPr>
        <w:spacing w:after="0" w:line="259" w:lineRule="auto"/>
        <w:ind w:left="3686"/>
        <w:jc w:val="both"/>
        <w:rPr>
          <w:rFonts w:ascii="Arial Narrow" w:hAnsi="Arial Narrow" w:cs="Arial"/>
          <w:lang w:val="it-IT"/>
        </w:rPr>
      </w:pPr>
      <w:r w:rsidRPr="00A47085">
        <w:rPr>
          <w:rFonts w:ascii="Arial Narrow" w:hAnsi="Arial Narrow" w:cs="Arial"/>
          <w:b/>
          <w:bCs/>
          <w:lang w:val="it-IT"/>
        </w:rPr>
        <w:t>MAGISTRADA PONENTE:</w:t>
      </w:r>
      <w:r w:rsidRPr="00A47085">
        <w:rPr>
          <w:rFonts w:ascii="Arial Narrow" w:hAnsi="Arial Narrow" w:cs="Arial"/>
          <w:bCs/>
          <w:lang w:val="it-IT"/>
        </w:rPr>
        <w:t xml:space="preserve"> </w:t>
      </w:r>
      <w:r w:rsidRPr="00A47085">
        <w:rPr>
          <w:rFonts w:ascii="Arial Narrow" w:hAnsi="Arial Narrow" w:cs="Arial"/>
          <w:lang w:val="it-IT"/>
        </w:rPr>
        <w:t>AMELÍ GISSEL NAVARRO LEPE</w:t>
      </w:r>
    </w:p>
    <w:p w14:paraId="7A814B6E" w14:textId="77777777" w:rsidR="00A47085" w:rsidRPr="00A47085" w:rsidRDefault="00A47085" w:rsidP="00A47085">
      <w:pPr>
        <w:spacing w:after="0" w:line="259" w:lineRule="auto"/>
        <w:ind w:left="3686"/>
        <w:jc w:val="both"/>
        <w:rPr>
          <w:rFonts w:ascii="Arial Narrow" w:hAnsi="Arial Narrow" w:cs="Arial"/>
          <w:lang w:val="it-IT"/>
        </w:rPr>
      </w:pPr>
    </w:p>
    <w:p w14:paraId="4D37BE9C" w14:textId="14DA2F7E" w:rsidR="00A47085" w:rsidRPr="00A47085" w:rsidRDefault="00A47085" w:rsidP="00A47085">
      <w:pPr>
        <w:spacing w:after="0" w:line="259" w:lineRule="auto"/>
        <w:ind w:left="3686"/>
        <w:jc w:val="both"/>
        <w:rPr>
          <w:rFonts w:ascii="Arial Narrow" w:hAnsi="Arial Narrow" w:cs="Arial"/>
        </w:rPr>
      </w:pPr>
      <w:r w:rsidRPr="00A47085">
        <w:rPr>
          <w:rFonts w:ascii="Arial Narrow" w:hAnsi="Arial Narrow" w:cs="Arial"/>
          <w:b/>
          <w:bCs/>
        </w:rPr>
        <w:t>SECRETARI</w:t>
      </w:r>
      <w:r w:rsidR="002005AD">
        <w:rPr>
          <w:rFonts w:ascii="Arial Narrow" w:hAnsi="Arial Narrow" w:cs="Arial"/>
          <w:b/>
          <w:bCs/>
        </w:rPr>
        <w:t>A</w:t>
      </w:r>
      <w:r w:rsidRPr="00A47085">
        <w:rPr>
          <w:rFonts w:ascii="Arial Narrow" w:hAnsi="Arial Narrow" w:cs="Arial"/>
          <w:b/>
          <w:bCs/>
        </w:rPr>
        <w:t xml:space="preserve"> INSTRUCTOR</w:t>
      </w:r>
      <w:r w:rsidR="002005AD">
        <w:rPr>
          <w:rFonts w:ascii="Arial Narrow" w:hAnsi="Arial Narrow" w:cs="Arial"/>
          <w:b/>
          <w:bCs/>
        </w:rPr>
        <w:t>A</w:t>
      </w:r>
      <w:r w:rsidRPr="00A47085">
        <w:rPr>
          <w:rFonts w:ascii="Arial Narrow" w:hAnsi="Arial Narrow" w:cs="Arial"/>
          <w:b/>
          <w:bCs/>
        </w:rPr>
        <w:t xml:space="preserve"> Y PROYECTISTA:</w:t>
      </w:r>
      <w:r w:rsidRPr="00A47085">
        <w:rPr>
          <w:rFonts w:ascii="Arial Narrow" w:hAnsi="Arial Narrow"/>
        </w:rPr>
        <w:t xml:space="preserve"> </w:t>
      </w:r>
      <w:r w:rsidR="002005AD">
        <w:rPr>
          <w:rFonts w:ascii="Arial Narrow" w:hAnsi="Arial Narrow" w:cs="Arial"/>
        </w:rPr>
        <w:t>ERÉNDIRA MÁRQUEZ VALENCIA</w:t>
      </w:r>
    </w:p>
    <w:p w14:paraId="6E98460E" w14:textId="77777777" w:rsidR="00A47085" w:rsidRPr="00A47085" w:rsidRDefault="00A47085" w:rsidP="00A47085">
      <w:pPr>
        <w:spacing w:after="0" w:line="259" w:lineRule="auto"/>
        <w:ind w:left="3686"/>
        <w:jc w:val="both"/>
        <w:rPr>
          <w:rFonts w:ascii="Arial Narrow" w:hAnsi="Arial Narrow" w:cs="Arial"/>
        </w:rPr>
      </w:pPr>
    </w:p>
    <w:p w14:paraId="62C469B1" w14:textId="21B07286" w:rsidR="00A47085" w:rsidRPr="000B61E8" w:rsidRDefault="00A47085" w:rsidP="00A47085">
      <w:pPr>
        <w:spacing w:after="0" w:line="259" w:lineRule="auto"/>
        <w:ind w:left="3686"/>
        <w:jc w:val="both"/>
        <w:rPr>
          <w:rFonts w:ascii="Arial Narrow" w:hAnsi="Arial Narrow" w:cs="Arial"/>
          <w:bCs/>
        </w:rPr>
      </w:pPr>
      <w:r w:rsidRPr="00A47085">
        <w:rPr>
          <w:rFonts w:ascii="Arial Narrow" w:hAnsi="Arial Narrow" w:cs="Arial"/>
          <w:b/>
          <w:bCs/>
        </w:rPr>
        <w:t>COLABOR</w:t>
      </w:r>
      <w:r w:rsidR="002005AD">
        <w:rPr>
          <w:rFonts w:ascii="Arial Narrow" w:hAnsi="Arial Narrow" w:cs="Arial"/>
          <w:b/>
          <w:bCs/>
        </w:rPr>
        <w:t>Ó</w:t>
      </w:r>
      <w:r w:rsidRPr="00A47085">
        <w:rPr>
          <w:rFonts w:ascii="Arial Narrow" w:hAnsi="Arial Narrow" w:cs="Arial"/>
          <w:b/>
          <w:bCs/>
        </w:rPr>
        <w:t>:</w:t>
      </w:r>
      <w:r w:rsidRPr="00A47085">
        <w:rPr>
          <w:rFonts w:ascii="Arial Narrow" w:hAnsi="Arial Narrow" w:cs="Arial"/>
        </w:rPr>
        <w:t xml:space="preserve"> </w:t>
      </w:r>
      <w:r w:rsidR="002005AD">
        <w:rPr>
          <w:rFonts w:ascii="Arial Narrow" w:hAnsi="Arial Narrow" w:cs="Arial"/>
        </w:rPr>
        <w:t>MARÍA DE LOURDES AGUILAR ZAVALA</w:t>
      </w:r>
    </w:p>
    <w:p w14:paraId="10CBEA6F" w14:textId="1E152B45" w:rsidR="00A47085" w:rsidRPr="000B61E8" w:rsidRDefault="00A47085" w:rsidP="00F569A2">
      <w:pPr>
        <w:spacing w:before="400" w:line="360" w:lineRule="auto"/>
        <w:rPr>
          <w:rFonts w:ascii="Arial" w:hAnsi="Arial" w:cs="Arial"/>
          <w:sz w:val="24"/>
          <w:szCs w:val="24"/>
        </w:rPr>
      </w:pPr>
      <w:r w:rsidRPr="000B61E8">
        <w:rPr>
          <w:rFonts w:ascii="Arial" w:hAnsi="Arial" w:cs="Arial"/>
          <w:sz w:val="24"/>
          <w:szCs w:val="24"/>
          <w:lang w:val="es-ES_tradnl"/>
        </w:rPr>
        <w:t xml:space="preserve">Morelia, Michoacán, </w:t>
      </w:r>
      <w:r w:rsidR="00E01B46">
        <w:rPr>
          <w:rFonts w:ascii="Arial" w:hAnsi="Arial" w:cs="Arial"/>
          <w:sz w:val="24"/>
          <w:szCs w:val="24"/>
          <w:lang w:val="es-ES_tradnl"/>
        </w:rPr>
        <w:t>veinticuatro</w:t>
      </w:r>
      <w:r w:rsidRPr="000B61E8">
        <w:rPr>
          <w:rFonts w:ascii="Arial" w:hAnsi="Arial" w:cs="Arial"/>
          <w:sz w:val="24"/>
          <w:szCs w:val="24"/>
          <w:lang w:val="es-ES_tradnl"/>
        </w:rPr>
        <w:t xml:space="preserve"> de </w:t>
      </w:r>
      <w:r w:rsidR="002005AD">
        <w:rPr>
          <w:rFonts w:ascii="Arial" w:hAnsi="Arial" w:cs="Arial"/>
          <w:sz w:val="24"/>
          <w:szCs w:val="24"/>
          <w:lang w:val="es-ES_tradnl"/>
        </w:rPr>
        <w:t>marzo</w:t>
      </w:r>
      <w:r w:rsidRPr="000B61E8">
        <w:rPr>
          <w:rFonts w:ascii="Arial" w:hAnsi="Arial" w:cs="Arial"/>
          <w:sz w:val="24"/>
          <w:szCs w:val="24"/>
          <w:lang w:val="es-ES_tradnl"/>
        </w:rPr>
        <w:t xml:space="preserve"> de dos mil </w:t>
      </w:r>
      <w:r w:rsidR="002005AD" w:rsidRPr="000B61E8">
        <w:rPr>
          <w:rFonts w:ascii="Arial" w:hAnsi="Arial" w:cs="Arial"/>
          <w:sz w:val="24"/>
          <w:szCs w:val="24"/>
        </w:rPr>
        <w:t>veintisé</w:t>
      </w:r>
      <w:r w:rsidR="002005AD">
        <w:rPr>
          <w:rFonts w:ascii="Arial" w:hAnsi="Arial" w:cs="Arial"/>
          <w:sz w:val="24"/>
          <w:szCs w:val="24"/>
        </w:rPr>
        <w:t>is</w:t>
      </w:r>
      <w:r w:rsidRPr="000B61E8">
        <w:rPr>
          <w:rFonts w:ascii="Arial" w:hAnsi="Arial" w:cs="Arial"/>
          <w:sz w:val="24"/>
          <w:szCs w:val="24"/>
        </w:rPr>
        <w:t>.</w:t>
      </w:r>
      <w:r w:rsidRPr="000B61E8">
        <w:rPr>
          <w:rStyle w:val="Refdenotaalpie"/>
          <w:rFonts w:ascii="Arial" w:hAnsi="Arial" w:cs="Arial"/>
          <w:sz w:val="24"/>
          <w:szCs w:val="24"/>
        </w:rPr>
        <w:footnoteReference w:id="2"/>
      </w:r>
    </w:p>
    <w:p w14:paraId="244AC2BF" w14:textId="01515E3D" w:rsidR="00A47085" w:rsidRPr="000B61E8" w:rsidRDefault="00A47085" w:rsidP="00F569A2">
      <w:pPr>
        <w:spacing w:before="400" w:line="360" w:lineRule="auto"/>
        <w:jc w:val="both"/>
        <w:rPr>
          <w:rFonts w:ascii="Arial" w:eastAsia="Arial" w:hAnsi="Arial" w:cs="Arial"/>
          <w:sz w:val="24"/>
          <w:szCs w:val="24"/>
        </w:rPr>
      </w:pPr>
      <w:r w:rsidRPr="002005AD">
        <w:rPr>
          <w:rFonts w:ascii="Arial" w:hAnsi="Arial" w:cs="Arial"/>
          <w:b/>
          <w:bCs/>
          <w:sz w:val="24"/>
          <w:szCs w:val="24"/>
        </w:rPr>
        <w:t xml:space="preserve">Sentencia </w:t>
      </w:r>
      <w:r w:rsidR="00482B34">
        <w:rPr>
          <w:rFonts w:ascii="Arial" w:hAnsi="Arial" w:cs="Arial"/>
          <w:sz w:val="24"/>
          <w:szCs w:val="24"/>
        </w:rPr>
        <w:t xml:space="preserve">a través de la cual este Tribunal Electoral del Estado, </w:t>
      </w:r>
      <w:r w:rsidRPr="002005AD">
        <w:rPr>
          <w:rFonts w:ascii="Arial" w:eastAsia="Arial" w:hAnsi="Arial" w:cs="Arial"/>
          <w:sz w:val="24"/>
          <w:szCs w:val="24"/>
        </w:rPr>
        <w:t>determina</w:t>
      </w:r>
      <w:r w:rsidR="002005AD" w:rsidRPr="002005AD">
        <w:rPr>
          <w:rFonts w:ascii="Arial" w:eastAsia="Arial" w:hAnsi="Arial" w:cs="Arial"/>
          <w:sz w:val="24"/>
          <w:szCs w:val="24"/>
        </w:rPr>
        <w:t xml:space="preserve"> </w:t>
      </w:r>
      <w:r w:rsidR="002005AD" w:rsidRPr="00482B34">
        <w:rPr>
          <w:rFonts w:ascii="Arial" w:eastAsia="Arial" w:hAnsi="Arial" w:cs="Arial"/>
          <w:b/>
          <w:bCs/>
          <w:sz w:val="24"/>
          <w:szCs w:val="24"/>
        </w:rPr>
        <w:t>revocar</w:t>
      </w:r>
      <w:r w:rsidR="002005AD">
        <w:rPr>
          <w:rFonts w:ascii="Arial" w:eastAsia="Arial" w:hAnsi="Arial" w:cs="Arial"/>
          <w:sz w:val="24"/>
          <w:szCs w:val="24"/>
        </w:rPr>
        <w:t xml:space="preserve"> el Decreto aprobado por el Congreso del Estado de Michoacán de Ocampo</w:t>
      </w:r>
      <w:r w:rsidR="00A72F6F">
        <w:rPr>
          <w:rFonts w:ascii="Arial" w:eastAsia="Arial" w:hAnsi="Arial" w:cs="Arial"/>
          <w:sz w:val="24"/>
          <w:szCs w:val="24"/>
        </w:rPr>
        <w:t>,</w:t>
      </w:r>
      <w:r w:rsidR="002005AD">
        <w:rPr>
          <w:rStyle w:val="Refdenotaalpie"/>
          <w:rFonts w:ascii="Arial" w:eastAsia="Arial" w:hAnsi="Arial" w:cs="Arial"/>
          <w:sz w:val="24"/>
          <w:szCs w:val="24"/>
        </w:rPr>
        <w:footnoteReference w:id="3"/>
      </w:r>
      <w:r w:rsidR="002005AD">
        <w:rPr>
          <w:rFonts w:ascii="Arial" w:eastAsia="Arial" w:hAnsi="Arial" w:cs="Arial"/>
          <w:sz w:val="24"/>
          <w:szCs w:val="24"/>
        </w:rPr>
        <w:t xml:space="preserve"> </w:t>
      </w:r>
      <w:r w:rsidR="00185DD0">
        <w:rPr>
          <w:rFonts w:ascii="Arial" w:eastAsia="Arial" w:hAnsi="Arial" w:cs="Arial"/>
          <w:sz w:val="24"/>
          <w:szCs w:val="24"/>
        </w:rPr>
        <w:t>mediante el cual</w:t>
      </w:r>
      <w:r w:rsidR="002005AD">
        <w:rPr>
          <w:rFonts w:ascii="Arial" w:eastAsia="Arial" w:hAnsi="Arial" w:cs="Arial"/>
          <w:sz w:val="24"/>
          <w:szCs w:val="24"/>
        </w:rPr>
        <w:t xml:space="preserve"> designa a una ciudadana como </w:t>
      </w:r>
      <w:r w:rsidR="00882C71" w:rsidRPr="00882C71">
        <w:rPr>
          <w:rFonts w:ascii="Arial" w:eastAsia="Arial" w:hAnsi="Arial" w:cs="Arial"/>
          <w:color w:val="FFFFFF"/>
          <w:sz w:val="24"/>
          <w:szCs w:val="24"/>
          <w:highlight w:val="darkCyan"/>
        </w:rPr>
        <w:t>[No.2]_</w:t>
      </w:r>
      <w:proofErr w:type="spellStart"/>
      <w:r w:rsidR="00882C71" w:rsidRPr="00882C71">
        <w:rPr>
          <w:rFonts w:ascii="Arial" w:eastAsia="Arial" w:hAnsi="Arial" w:cs="Arial"/>
          <w:color w:val="FFFFFF"/>
          <w:sz w:val="24"/>
          <w:szCs w:val="24"/>
          <w:highlight w:val="darkCyan"/>
        </w:rPr>
        <w:t>ELIMINADO_Cargo</w:t>
      </w:r>
      <w:proofErr w:type="spellEnd"/>
      <w:proofErr w:type="gramStart"/>
      <w:r w:rsidR="00882C71" w:rsidRPr="00882C71">
        <w:rPr>
          <w:rFonts w:ascii="Arial" w:eastAsia="Arial" w:hAnsi="Arial" w:cs="Arial"/>
          <w:color w:val="FFFFFF"/>
          <w:sz w:val="24"/>
          <w:szCs w:val="24"/>
          <w:highlight w:val="darkCyan"/>
        </w:rPr>
        <w:t>_[</w:t>
      </w:r>
      <w:proofErr w:type="gramEnd"/>
      <w:r w:rsidR="00882C71" w:rsidRPr="00882C71">
        <w:rPr>
          <w:rFonts w:ascii="Arial" w:eastAsia="Arial" w:hAnsi="Arial" w:cs="Arial"/>
          <w:color w:val="FFFFFF"/>
          <w:sz w:val="24"/>
          <w:szCs w:val="24"/>
          <w:highlight w:val="darkCyan"/>
        </w:rPr>
        <w:t>230]</w:t>
      </w:r>
      <w:r w:rsidR="002005AD">
        <w:rPr>
          <w:rFonts w:ascii="Arial" w:eastAsia="Arial" w:hAnsi="Arial" w:cs="Arial"/>
          <w:sz w:val="24"/>
          <w:szCs w:val="24"/>
        </w:rPr>
        <w:t xml:space="preserve"> del Ayuntamiento de </w:t>
      </w:r>
      <w:r w:rsidR="00882C71" w:rsidRPr="00882C71">
        <w:rPr>
          <w:rFonts w:ascii="Arial" w:eastAsia="Arial" w:hAnsi="Arial" w:cs="Arial"/>
          <w:color w:val="FFFFFF"/>
          <w:sz w:val="24"/>
          <w:szCs w:val="24"/>
          <w:highlight w:val="darkCyan"/>
        </w:rPr>
        <w:t>[No.3]_</w:t>
      </w:r>
      <w:proofErr w:type="spellStart"/>
      <w:r w:rsidR="00882C71" w:rsidRPr="00882C71">
        <w:rPr>
          <w:rFonts w:ascii="Arial" w:eastAsia="Arial" w:hAnsi="Arial" w:cs="Arial"/>
          <w:color w:val="FFFFFF"/>
          <w:sz w:val="24"/>
          <w:szCs w:val="24"/>
          <w:highlight w:val="darkCyan"/>
        </w:rPr>
        <w:t>ELIMINADO_el_Municipio</w:t>
      </w:r>
      <w:proofErr w:type="spellEnd"/>
      <w:proofErr w:type="gramStart"/>
      <w:r w:rsidR="00882C71" w:rsidRPr="00882C71">
        <w:rPr>
          <w:rFonts w:ascii="Arial" w:eastAsia="Arial" w:hAnsi="Arial" w:cs="Arial"/>
          <w:color w:val="FFFFFF"/>
          <w:sz w:val="24"/>
          <w:szCs w:val="24"/>
          <w:highlight w:val="darkCyan"/>
        </w:rPr>
        <w:t>_[</w:t>
      </w:r>
      <w:proofErr w:type="gramEnd"/>
      <w:r w:rsidR="00882C71" w:rsidRPr="00882C71">
        <w:rPr>
          <w:rFonts w:ascii="Arial" w:eastAsia="Arial" w:hAnsi="Arial" w:cs="Arial"/>
          <w:color w:val="FFFFFF"/>
          <w:sz w:val="24"/>
          <w:szCs w:val="24"/>
          <w:highlight w:val="darkCyan"/>
        </w:rPr>
        <w:t>28]</w:t>
      </w:r>
      <w:r w:rsidR="002005AD">
        <w:rPr>
          <w:rFonts w:ascii="Arial" w:eastAsia="Arial" w:hAnsi="Arial" w:cs="Arial"/>
          <w:sz w:val="24"/>
          <w:szCs w:val="24"/>
        </w:rPr>
        <w:t xml:space="preserve"> Michoacán</w:t>
      </w:r>
      <w:r w:rsidR="00A72F6F">
        <w:rPr>
          <w:rFonts w:ascii="Arial" w:eastAsia="Arial" w:hAnsi="Arial" w:cs="Arial"/>
          <w:sz w:val="24"/>
          <w:szCs w:val="24"/>
        </w:rPr>
        <w:t>,</w:t>
      </w:r>
      <w:r w:rsidR="00482B34" w:rsidRPr="00482B34">
        <w:rPr>
          <w:rFonts w:ascii="Arial" w:hAnsi="Arial" w:cs="Arial"/>
          <w:sz w:val="24"/>
          <w:szCs w:val="24"/>
          <w:vertAlign w:val="superscript"/>
          <w:lang w:val="es-ES"/>
        </w:rPr>
        <w:footnoteReference w:id="4"/>
      </w:r>
      <w:r w:rsidR="00482B34">
        <w:rPr>
          <w:rFonts w:ascii="Arial" w:eastAsia="Arial" w:hAnsi="Arial" w:cs="Arial"/>
          <w:sz w:val="24"/>
          <w:szCs w:val="24"/>
        </w:rPr>
        <w:t xml:space="preserve"> por lo que resta del periodo constitucional 2024-2027.</w:t>
      </w:r>
    </w:p>
    <w:p w14:paraId="355C40AF" w14:textId="4B6B9FCA" w:rsidR="00482B34" w:rsidRPr="00482B34" w:rsidRDefault="00482B34" w:rsidP="00F569A2">
      <w:pPr>
        <w:spacing w:before="400" w:line="360" w:lineRule="auto"/>
        <w:jc w:val="both"/>
        <w:rPr>
          <w:rFonts w:ascii="Arial" w:hAnsi="Arial" w:cs="Arial"/>
          <w:b/>
          <w:bCs/>
          <w:sz w:val="24"/>
          <w:szCs w:val="24"/>
          <w:lang w:val="es-ES"/>
        </w:rPr>
      </w:pPr>
      <w:r>
        <w:rPr>
          <w:rFonts w:ascii="Arial" w:hAnsi="Arial" w:cs="Arial"/>
          <w:b/>
          <w:bCs/>
          <w:sz w:val="24"/>
          <w:szCs w:val="24"/>
          <w:lang w:val="es-ES"/>
        </w:rPr>
        <w:t xml:space="preserve">1. </w:t>
      </w:r>
      <w:r w:rsidRPr="00482B34">
        <w:rPr>
          <w:rFonts w:ascii="Arial" w:hAnsi="Arial" w:cs="Arial"/>
          <w:b/>
          <w:bCs/>
          <w:sz w:val="24"/>
          <w:szCs w:val="24"/>
          <w:lang w:val="es-ES"/>
        </w:rPr>
        <w:t>Antecedentes</w:t>
      </w:r>
    </w:p>
    <w:p w14:paraId="03A6F404" w14:textId="3FFB1CCD" w:rsidR="00482B34" w:rsidRPr="00482B34" w:rsidRDefault="00482B34" w:rsidP="00F569A2">
      <w:pPr>
        <w:spacing w:before="400" w:line="360" w:lineRule="auto"/>
        <w:jc w:val="both"/>
        <w:rPr>
          <w:rFonts w:ascii="Arial" w:hAnsi="Arial" w:cs="Arial"/>
          <w:sz w:val="24"/>
          <w:szCs w:val="24"/>
        </w:rPr>
      </w:pPr>
      <w:r w:rsidRPr="00482B34">
        <w:rPr>
          <w:rFonts w:ascii="Arial" w:hAnsi="Arial" w:cs="Arial"/>
          <w:b/>
          <w:bCs/>
          <w:sz w:val="24"/>
          <w:szCs w:val="24"/>
          <w:lang w:val="es-ES"/>
        </w:rPr>
        <w:t>1.1</w:t>
      </w:r>
      <w:r w:rsidR="007E3E17">
        <w:rPr>
          <w:rFonts w:ascii="Arial" w:hAnsi="Arial" w:cs="Arial"/>
          <w:b/>
          <w:bCs/>
          <w:sz w:val="24"/>
          <w:szCs w:val="24"/>
          <w:lang w:val="es-ES"/>
        </w:rPr>
        <w:t>.</w:t>
      </w:r>
      <w:r w:rsidRPr="00482B34">
        <w:rPr>
          <w:rFonts w:ascii="Arial" w:hAnsi="Arial" w:cs="Arial"/>
          <w:b/>
          <w:bCs/>
          <w:sz w:val="24"/>
          <w:szCs w:val="24"/>
          <w:lang w:val="es-ES"/>
        </w:rPr>
        <w:t xml:space="preserve"> Instalación del ayuntamiento.</w:t>
      </w:r>
      <w:r w:rsidRPr="00482B34">
        <w:rPr>
          <w:rFonts w:ascii="Arial" w:hAnsi="Arial" w:cs="Arial"/>
          <w:sz w:val="24"/>
          <w:szCs w:val="24"/>
          <w:lang w:val="es-ES"/>
        </w:rPr>
        <w:t xml:space="preserve"> El uno de septiembre de dos mil veinticuatro, las y los integrantes electos del Ayuntamiento -entre ellos la parte actora- tomaron posesión para el periodo 2024-2027.</w:t>
      </w:r>
    </w:p>
    <w:p w14:paraId="35957ED2" w14:textId="0139CDBE" w:rsidR="00097B69" w:rsidRPr="00097B69" w:rsidRDefault="00482B34" w:rsidP="00F569A2">
      <w:pPr>
        <w:spacing w:before="400" w:line="360" w:lineRule="auto"/>
        <w:jc w:val="both"/>
        <w:rPr>
          <w:rFonts w:ascii="Arial" w:hAnsi="Arial" w:cs="Arial"/>
          <w:b/>
          <w:bCs/>
          <w:sz w:val="24"/>
          <w:szCs w:val="24"/>
        </w:rPr>
      </w:pPr>
      <w:bookmarkStart w:id="0" w:name="_Hlk142301662"/>
      <w:r w:rsidRPr="00482B34">
        <w:rPr>
          <w:rFonts w:ascii="Arial" w:hAnsi="Arial" w:cs="Arial"/>
          <w:b/>
          <w:bCs/>
          <w:sz w:val="24"/>
          <w:szCs w:val="24"/>
        </w:rPr>
        <w:t>1.2</w:t>
      </w:r>
      <w:r w:rsidR="007E3E17">
        <w:rPr>
          <w:rFonts w:ascii="Arial" w:hAnsi="Arial" w:cs="Arial"/>
          <w:b/>
          <w:bCs/>
          <w:sz w:val="24"/>
          <w:szCs w:val="24"/>
        </w:rPr>
        <w:t>.</w:t>
      </w:r>
      <w:r w:rsidRPr="00482B34">
        <w:rPr>
          <w:rFonts w:ascii="Arial" w:hAnsi="Arial" w:cs="Arial"/>
          <w:b/>
          <w:bCs/>
          <w:sz w:val="24"/>
          <w:szCs w:val="24"/>
        </w:rPr>
        <w:t xml:space="preserve"> </w:t>
      </w:r>
      <w:r w:rsidR="004356E0">
        <w:rPr>
          <w:rFonts w:ascii="Arial" w:hAnsi="Arial" w:cs="Arial"/>
          <w:b/>
          <w:bCs/>
          <w:sz w:val="24"/>
          <w:szCs w:val="24"/>
        </w:rPr>
        <w:t>Acta</w:t>
      </w:r>
      <w:r w:rsidR="00346CE7">
        <w:rPr>
          <w:rFonts w:ascii="Arial" w:hAnsi="Arial" w:cs="Arial"/>
          <w:b/>
          <w:bCs/>
          <w:sz w:val="24"/>
          <w:szCs w:val="24"/>
        </w:rPr>
        <w:t xml:space="preserve"> de cabildo</w:t>
      </w:r>
      <w:r w:rsidR="009B14F5">
        <w:rPr>
          <w:rFonts w:ascii="Arial" w:hAnsi="Arial" w:cs="Arial"/>
          <w:b/>
          <w:bCs/>
          <w:sz w:val="24"/>
          <w:szCs w:val="24"/>
        </w:rPr>
        <w:t xml:space="preserve"> 30/2025</w:t>
      </w:r>
      <w:r w:rsidR="00346CE7">
        <w:rPr>
          <w:rFonts w:ascii="Arial" w:hAnsi="Arial" w:cs="Arial"/>
          <w:b/>
          <w:bCs/>
          <w:sz w:val="24"/>
          <w:szCs w:val="24"/>
        </w:rPr>
        <w:t xml:space="preserve">. </w:t>
      </w:r>
      <w:r w:rsidR="00097B69" w:rsidRPr="00DB3BFE">
        <w:rPr>
          <w:rFonts w:ascii="Arial" w:hAnsi="Arial" w:cs="Arial"/>
          <w:sz w:val="24"/>
          <w:szCs w:val="24"/>
          <w:lang w:val="es-ES"/>
        </w:rPr>
        <w:t xml:space="preserve">El dieciocho de noviembre de dos mil veinticinco, en sesión ordinaria </w:t>
      </w:r>
      <w:r w:rsidR="0012095D">
        <w:rPr>
          <w:rFonts w:ascii="Arial" w:hAnsi="Arial" w:cs="Arial"/>
          <w:sz w:val="24"/>
          <w:szCs w:val="24"/>
          <w:lang w:val="es-ES"/>
        </w:rPr>
        <w:t>de Cabildo</w:t>
      </w:r>
      <w:r w:rsidR="00097B69" w:rsidRPr="00097B69">
        <w:rPr>
          <w:rFonts w:ascii="Arial" w:hAnsi="Arial" w:cs="Arial"/>
          <w:sz w:val="24"/>
          <w:szCs w:val="24"/>
          <w:lang w:val="es-ES"/>
        </w:rPr>
        <w:t xml:space="preserve"> </w:t>
      </w:r>
      <w:r w:rsidR="0012095D">
        <w:rPr>
          <w:rFonts w:ascii="Arial" w:hAnsi="Arial" w:cs="Arial"/>
          <w:sz w:val="24"/>
          <w:szCs w:val="24"/>
          <w:lang w:val="es-ES"/>
        </w:rPr>
        <w:t>se aprobó</w:t>
      </w:r>
      <w:r w:rsidR="00097B69" w:rsidRPr="00097B69">
        <w:rPr>
          <w:rFonts w:ascii="Arial" w:hAnsi="Arial" w:cs="Arial"/>
          <w:sz w:val="24"/>
          <w:szCs w:val="24"/>
          <w:lang w:val="es-ES"/>
        </w:rPr>
        <w:t xml:space="preserve"> </w:t>
      </w:r>
      <w:r w:rsidR="00492E7F">
        <w:rPr>
          <w:rFonts w:ascii="Arial" w:hAnsi="Arial" w:cs="Arial"/>
          <w:sz w:val="24"/>
          <w:szCs w:val="24"/>
          <w:lang w:val="es-ES"/>
        </w:rPr>
        <w:t xml:space="preserve">el </w:t>
      </w:r>
      <w:r w:rsidR="004356E0">
        <w:rPr>
          <w:rFonts w:ascii="Arial" w:hAnsi="Arial" w:cs="Arial"/>
          <w:sz w:val="24"/>
          <w:szCs w:val="24"/>
          <w:lang w:val="es-ES"/>
        </w:rPr>
        <w:t>Acta de Cabildo 30/2025</w:t>
      </w:r>
      <w:r w:rsidR="00492E7F">
        <w:rPr>
          <w:rFonts w:ascii="Arial" w:hAnsi="Arial" w:cs="Arial"/>
          <w:sz w:val="24"/>
          <w:szCs w:val="24"/>
          <w:lang w:val="es-ES"/>
        </w:rPr>
        <w:t xml:space="preserve"> mediante </w:t>
      </w:r>
      <w:r w:rsidR="004356E0">
        <w:rPr>
          <w:rFonts w:ascii="Arial" w:hAnsi="Arial" w:cs="Arial"/>
          <w:sz w:val="24"/>
          <w:szCs w:val="24"/>
          <w:lang w:val="es-ES"/>
        </w:rPr>
        <w:t>la</w:t>
      </w:r>
      <w:r w:rsidR="00492E7F">
        <w:rPr>
          <w:rFonts w:ascii="Arial" w:hAnsi="Arial" w:cs="Arial"/>
          <w:sz w:val="24"/>
          <w:szCs w:val="24"/>
          <w:lang w:val="es-ES"/>
        </w:rPr>
        <w:t xml:space="preserve"> cual</w:t>
      </w:r>
      <w:r w:rsidR="00097B69" w:rsidRPr="00097B69">
        <w:rPr>
          <w:rFonts w:ascii="Arial" w:hAnsi="Arial" w:cs="Arial"/>
          <w:sz w:val="24"/>
          <w:szCs w:val="24"/>
          <w:lang w:val="es-ES"/>
        </w:rPr>
        <w:t xml:space="preserve">, en lo que interesa, </w:t>
      </w:r>
      <w:r w:rsidR="004356E0">
        <w:rPr>
          <w:rFonts w:ascii="Arial" w:hAnsi="Arial" w:cs="Arial"/>
          <w:sz w:val="24"/>
          <w:szCs w:val="24"/>
          <w:lang w:val="es-ES"/>
        </w:rPr>
        <w:t xml:space="preserve">se </w:t>
      </w:r>
      <w:r w:rsidR="00097B69" w:rsidRPr="00097B69">
        <w:rPr>
          <w:rFonts w:ascii="Arial" w:hAnsi="Arial" w:cs="Arial"/>
          <w:sz w:val="24"/>
          <w:szCs w:val="24"/>
          <w:lang w:val="es-ES"/>
        </w:rPr>
        <w:t xml:space="preserve">declaró </w:t>
      </w:r>
      <w:r w:rsidR="001C389F">
        <w:rPr>
          <w:rFonts w:ascii="Arial" w:hAnsi="Arial" w:cs="Arial"/>
          <w:sz w:val="24"/>
          <w:szCs w:val="24"/>
          <w:lang w:val="es-ES"/>
        </w:rPr>
        <w:t>la</w:t>
      </w:r>
      <w:r w:rsidR="00097B69" w:rsidRPr="00097B69">
        <w:rPr>
          <w:rFonts w:ascii="Arial" w:hAnsi="Arial" w:cs="Arial"/>
          <w:sz w:val="24"/>
          <w:szCs w:val="24"/>
          <w:lang w:val="es-ES"/>
        </w:rPr>
        <w:t xml:space="preserve"> ausencia </w:t>
      </w:r>
      <w:r w:rsidR="00097B69" w:rsidRPr="00097B69">
        <w:rPr>
          <w:rFonts w:ascii="Arial" w:hAnsi="Arial" w:cs="Arial"/>
          <w:sz w:val="24"/>
          <w:szCs w:val="24"/>
          <w:lang w:val="es-ES"/>
        </w:rPr>
        <w:lastRenderedPageBreak/>
        <w:t>injustificada</w:t>
      </w:r>
      <w:r w:rsidR="001C389F">
        <w:rPr>
          <w:rFonts w:ascii="Arial" w:hAnsi="Arial" w:cs="Arial"/>
          <w:sz w:val="24"/>
          <w:szCs w:val="24"/>
          <w:lang w:val="es-ES"/>
        </w:rPr>
        <w:t xml:space="preserve"> de la parte actora,</w:t>
      </w:r>
      <w:r w:rsidR="00097B69" w:rsidRPr="00097B69">
        <w:rPr>
          <w:rFonts w:ascii="Arial" w:hAnsi="Arial" w:cs="Arial"/>
          <w:sz w:val="24"/>
          <w:szCs w:val="24"/>
          <w:lang w:val="es-ES"/>
        </w:rPr>
        <w:t xml:space="preserve"> </w:t>
      </w:r>
      <w:r w:rsidR="004356E0">
        <w:rPr>
          <w:rFonts w:ascii="Arial" w:hAnsi="Arial" w:cs="Arial"/>
          <w:sz w:val="24"/>
          <w:szCs w:val="24"/>
          <w:lang w:val="es-ES"/>
        </w:rPr>
        <w:t xml:space="preserve">se </w:t>
      </w:r>
      <w:r w:rsidR="00097B69" w:rsidRPr="00097B69">
        <w:rPr>
          <w:rFonts w:ascii="Arial" w:hAnsi="Arial" w:cs="Arial"/>
          <w:sz w:val="24"/>
          <w:szCs w:val="24"/>
          <w:lang w:val="es-ES"/>
        </w:rPr>
        <w:t xml:space="preserve">ordenó la retención de sus remuneraciones </w:t>
      </w:r>
      <w:r w:rsidR="00802A03">
        <w:rPr>
          <w:rFonts w:ascii="Arial" w:hAnsi="Arial" w:cs="Arial"/>
          <w:sz w:val="24"/>
          <w:szCs w:val="24"/>
          <w:lang w:val="es-ES"/>
        </w:rPr>
        <w:t>correspondientes al periodo de ausencia injustificada</w:t>
      </w:r>
      <w:r w:rsidR="00D26345">
        <w:rPr>
          <w:rFonts w:ascii="Arial" w:hAnsi="Arial" w:cs="Arial"/>
          <w:sz w:val="24"/>
          <w:szCs w:val="24"/>
          <w:lang w:val="es-ES"/>
        </w:rPr>
        <w:t xml:space="preserve">, </w:t>
      </w:r>
      <w:r w:rsidR="00A97845">
        <w:rPr>
          <w:rFonts w:ascii="Arial" w:hAnsi="Arial" w:cs="Arial"/>
          <w:sz w:val="24"/>
          <w:szCs w:val="24"/>
          <w:lang w:val="es-ES"/>
        </w:rPr>
        <w:t xml:space="preserve">se </w:t>
      </w:r>
      <w:r w:rsidR="00D26345">
        <w:rPr>
          <w:rFonts w:ascii="Arial" w:hAnsi="Arial" w:cs="Arial"/>
          <w:sz w:val="24"/>
          <w:szCs w:val="24"/>
          <w:lang w:val="es-ES"/>
        </w:rPr>
        <w:t xml:space="preserve">ordenó </w:t>
      </w:r>
      <w:r w:rsidR="000879D0">
        <w:rPr>
          <w:rFonts w:ascii="Arial" w:hAnsi="Arial" w:cs="Arial"/>
          <w:sz w:val="24"/>
          <w:szCs w:val="24"/>
          <w:lang w:val="es-ES"/>
        </w:rPr>
        <w:t>notificarle para que en el término de treinta días contados a partir de que surtiera efectos la notificación</w:t>
      </w:r>
      <w:r w:rsidR="00A61DD9">
        <w:rPr>
          <w:rFonts w:ascii="Arial" w:hAnsi="Arial" w:cs="Arial"/>
          <w:sz w:val="24"/>
          <w:szCs w:val="24"/>
          <w:lang w:val="es-ES"/>
        </w:rPr>
        <w:t xml:space="preserve">, regularizara su situación y se presentara a ejercer </w:t>
      </w:r>
      <w:r w:rsidR="006A6D5E">
        <w:rPr>
          <w:rFonts w:ascii="Arial" w:hAnsi="Arial" w:cs="Arial"/>
          <w:sz w:val="24"/>
          <w:szCs w:val="24"/>
          <w:lang w:val="es-ES"/>
        </w:rPr>
        <w:t>sus funciones, advirtiéndole que de continuar con la ausencia injustificada</w:t>
      </w:r>
      <w:r w:rsidR="00302A54">
        <w:rPr>
          <w:rFonts w:ascii="Arial" w:hAnsi="Arial" w:cs="Arial"/>
          <w:sz w:val="24"/>
          <w:szCs w:val="24"/>
          <w:lang w:val="es-ES"/>
        </w:rPr>
        <w:t xml:space="preserve">, se procedería a dar aviso formal </w:t>
      </w:r>
      <w:r w:rsidR="00097B69" w:rsidRPr="00097B69">
        <w:rPr>
          <w:rFonts w:ascii="Arial" w:hAnsi="Arial" w:cs="Arial"/>
          <w:sz w:val="24"/>
          <w:szCs w:val="24"/>
          <w:lang w:val="es-ES"/>
        </w:rPr>
        <w:t>al Congreso del Estado de Michoacán.</w:t>
      </w:r>
      <w:r w:rsidR="00D72F32">
        <w:rPr>
          <w:rStyle w:val="Refdenotaalpie"/>
          <w:rFonts w:ascii="Arial" w:hAnsi="Arial" w:cs="Arial"/>
          <w:sz w:val="24"/>
          <w:szCs w:val="24"/>
          <w:lang w:val="es-ES"/>
        </w:rPr>
        <w:footnoteReference w:id="5"/>
      </w:r>
      <w:r w:rsidR="00097B69" w:rsidRPr="00097B69">
        <w:rPr>
          <w:rFonts w:ascii="Arial" w:hAnsi="Arial" w:cs="Arial"/>
          <w:b/>
          <w:bCs/>
          <w:sz w:val="24"/>
          <w:szCs w:val="24"/>
        </w:rPr>
        <w:t xml:space="preserve"> </w:t>
      </w:r>
    </w:p>
    <w:p w14:paraId="441F8D57" w14:textId="44F63368" w:rsidR="00403C67" w:rsidRDefault="003C57E7" w:rsidP="00F569A2">
      <w:pPr>
        <w:spacing w:before="400" w:line="360" w:lineRule="auto"/>
        <w:jc w:val="both"/>
        <w:rPr>
          <w:rFonts w:ascii="Arial" w:hAnsi="Arial" w:cs="Arial"/>
          <w:sz w:val="24"/>
          <w:szCs w:val="24"/>
        </w:rPr>
      </w:pPr>
      <w:r w:rsidRPr="0038432F">
        <w:rPr>
          <w:rFonts w:ascii="Arial" w:hAnsi="Arial" w:cs="Arial"/>
          <w:b/>
          <w:bCs/>
          <w:sz w:val="24"/>
          <w:szCs w:val="24"/>
        </w:rPr>
        <w:t>1.3</w:t>
      </w:r>
      <w:r w:rsidR="007E3E17" w:rsidRPr="0038432F">
        <w:rPr>
          <w:rFonts w:ascii="Arial" w:hAnsi="Arial" w:cs="Arial"/>
          <w:b/>
          <w:bCs/>
          <w:sz w:val="24"/>
          <w:szCs w:val="24"/>
        </w:rPr>
        <w:t>.</w:t>
      </w:r>
      <w:r w:rsidRPr="0038432F">
        <w:rPr>
          <w:rFonts w:ascii="Arial" w:hAnsi="Arial" w:cs="Arial"/>
          <w:b/>
          <w:bCs/>
          <w:sz w:val="24"/>
          <w:szCs w:val="24"/>
        </w:rPr>
        <w:t xml:space="preserve"> </w:t>
      </w:r>
      <w:r w:rsidR="00403C67" w:rsidRPr="0038432F">
        <w:rPr>
          <w:rFonts w:ascii="Arial" w:hAnsi="Arial" w:cs="Arial"/>
          <w:b/>
          <w:bCs/>
          <w:sz w:val="24"/>
          <w:szCs w:val="24"/>
        </w:rPr>
        <w:t xml:space="preserve">Sesión de Cabildo de </w:t>
      </w:r>
      <w:r w:rsidR="002670CA" w:rsidRPr="0038432F">
        <w:rPr>
          <w:rFonts w:ascii="Arial" w:hAnsi="Arial" w:cs="Arial"/>
          <w:b/>
          <w:bCs/>
          <w:sz w:val="24"/>
          <w:szCs w:val="24"/>
        </w:rPr>
        <w:t>veintiséis de diciembre.</w:t>
      </w:r>
      <w:r w:rsidR="001A2A6E" w:rsidRPr="0038432F">
        <w:rPr>
          <w:rFonts w:ascii="Arial" w:hAnsi="Arial" w:cs="Arial"/>
          <w:b/>
          <w:bCs/>
          <w:sz w:val="24"/>
          <w:szCs w:val="24"/>
        </w:rPr>
        <w:t xml:space="preserve"> </w:t>
      </w:r>
      <w:r w:rsidR="001A2A6E" w:rsidRPr="0038432F">
        <w:rPr>
          <w:rFonts w:ascii="Arial" w:hAnsi="Arial" w:cs="Arial"/>
          <w:sz w:val="24"/>
          <w:szCs w:val="24"/>
        </w:rPr>
        <w:t>El veintiséis de diciembre posterior</w:t>
      </w:r>
      <w:r w:rsidR="006F7399" w:rsidRPr="0038432F">
        <w:rPr>
          <w:rFonts w:ascii="Arial" w:hAnsi="Arial" w:cs="Arial"/>
          <w:sz w:val="24"/>
          <w:szCs w:val="24"/>
        </w:rPr>
        <w:t xml:space="preserve">, en sesión de Cabildo </w:t>
      </w:r>
      <w:r w:rsidR="00545F61" w:rsidRPr="0038432F">
        <w:rPr>
          <w:rFonts w:ascii="Arial" w:hAnsi="Arial" w:cs="Arial"/>
          <w:sz w:val="24"/>
          <w:szCs w:val="24"/>
        </w:rPr>
        <w:t xml:space="preserve">identificada con el acta </w:t>
      </w:r>
      <w:r w:rsidR="00E43B2B" w:rsidRPr="0038432F">
        <w:rPr>
          <w:rFonts w:ascii="Arial" w:hAnsi="Arial" w:cs="Arial"/>
          <w:sz w:val="24"/>
          <w:szCs w:val="24"/>
        </w:rPr>
        <w:t xml:space="preserve">número 32/2025, </w:t>
      </w:r>
      <w:r w:rsidR="00974111" w:rsidRPr="0038432F">
        <w:rPr>
          <w:rFonts w:ascii="Arial" w:hAnsi="Arial" w:cs="Arial"/>
          <w:sz w:val="24"/>
          <w:szCs w:val="24"/>
        </w:rPr>
        <w:t>el</w:t>
      </w:r>
      <w:r w:rsidR="00974111">
        <w:rPr>
          <w:rFonts w:ascii="Arial" w:hAnsi="Arial" w:cs="Arial"/>
          <w:sz w:val="24"/>
          <w:szCs w:val="24"/>
        </w:rPr>
        <w:t xml:space="preserve"> </w:t>
      </w:r>
      <w:proofErr w:type="gramStart"/>
      <w:r w:rsidR="00974111">
        <w:rPr>
          <w:rFonts w:ascii="Arial" w:hAnsi="Arial" w:cs="Arial"/>
          <w:sz w:val="24"/>
          <w:szCs w:val="24"/>
        </w:rPr>
        <w:t>Secretario</w:t>
      </w:r>
      <w:proofErr w:type="gramEnd"/>
      <w:r w:rsidR="00974111">
        <w:rPr>
          <w:rFonts w:ascii="Arial" w:hAnsi="Arial" w:cs="Arial"/>
          <w:sz w:val="24"/>
          <w:szCs w:val="24"/>
        </w:rPr>
        <w:t xml:space="preserve"> del Ayuntamiento entera al Cabildo que, derivado de lo acordado en sesión de dieciocho de noviembre</w:t>
      </w:r>
      <w:r w:rsidR="00974123">
        <w:rPr>
          <w:rFonts w:ascii="Arial" w:hAnsi="Arial" w:cs="Arial"/>
          <w:sz w:val="24"/>
          <w:szCs w:val="24"/>
        </w:rPr>
        <w:t xml:space="preserve">, </w:t>
      </w:r>
      <w:r w:rsidR="00F1128F">
        <w:rPr>
          <w:rFonts w:ascii="Arial" w:hAnsi="Arial" w:cs="Arial"/>
          <w:sz w:val="24"/>
          <w:szCs w:val="24"/>
        </w:rPr>
        <w:t>da parte al Congreso sobre la inasistencia injustificada de la parte actora</w:t>
      </w:r>
      <w:r w:rsidR="0038432F">
        <w:rPr>
          <w:rFonts w:ascii="Arial" w:hAnsi="Arial" w:cs="Arial"/>
          <w:sz w:val="24"/>
          <w:szCs w:val="24"/>
        </w:rPr>
        <w:t>.</w:t>
      </w:r>
      <w:r w:rsidR="0038432F">
        <w:rPr>
          <w:rStyle w:val="Refdenotaalpie"/>
          <w:rFonts w:ascii="Arial" w:hAnsi="Arial" w:cs="Arial"/>
          <w:sz w:val="24"/>
          <w:szCs w:val="24"/>
        </w:rPr>
        <w:footnoteReference w:id="6"/>
      </w:r>
    </w:p>
    <w:p w14:paraId="2BF6F69F" w14:textId="2DBF1580" w:rsidR="003A1989" w:rsidRDefault="0048534A" w:rsidP="00F569A2">
      <w:pPr>
        <w:spacing w:before="400" w:line="360" w:lineRule="auto"/>
        <w:jc w:val="both"/>
        <w:rPr>
          <w:rFonts w:ascii="Arial" w:hAnsi="Arial" w:cs="Arial"/>
          <w:sz w:val="24"/>
          <w:szCs w:val="24"/>
        </w:rPr>
      </w:pPr>
      <w:r w:rsidRPr="00B67BEB">
        <w:rPr>
          <w:rFonts w:ascii="Arial" w:hAnsi="Arial" w:cs="Arial"/>
          <w:b/>
          <w:bCs/>
          <w:sz w:val="24"/>
          <w:szCs w:val="24"/>
        </w:rPr>
        <w:t>1.4</w:t>
      </w:r>
      <w:r w:rsidR="007E3E17">
        <w:rPr>
          <w:rFonts w:ascii="Arial" w:hAnsi="Arial" w:cs="Arial"/>
          <w:b/>
          <w:bCs/>
          <w:sz w:val="24"/>
          <w:szCs w:val="24"/>
        </w:rPr>
        <w:t>.</w:t>
      </w:r>
      <w:r w:rsidRPr="00B67BEB">
        <w:rPr>
          <w:rFonts w:ascii="Arial" w:hAnsi="Arial" w:cs="Arial"/>
          <w:b/>
          <w:bCs/>
          <w:sz w:val="24"/>
          <w:szCs w:val="24"/>
        </w:rPr>
        <w:t xml:space="preserve"> </w:t>
      </w:r>
      <w:r w:rsidR="003A1989">
        <w:rPr>
          <w:rFonts w:ascii="Arial" w:hAnsi="Arial" w:cs="Arial"/>
          <w:b/>
          <w:bCs/>
          <w:sz w:val="24"/>
          <w:szCs w:val="24"/>
        </w:rPr>
        <w:t xml:space="preserve">Juicio de la ciudadanía TEEM-JDC-257/2025. </w:t>
      </w:r>
      <w:r w:rsidR="003A1989" w:rsidRPr="001B44C9">
        <w:rPr>
          <w:rFonts w:ascii="Arial" w:hAnsi="Arial" w:cs="Arial"/>
          <w:sz w:val="24"/>
          <w:szCs w:val="24"/>
        </w:rPr>
        <w:t xml:space="preserve">Inconforme con </w:t>
      </w:r>
      <w:r w:rsidR="003A1989">
        <w:rPr>
          <w:rFonts w:ascii="Arial" w:hAnsi="Arial" w:cs="Arial"/>
          <w:sz w:val="24"/>
          <w:szCs w:val="24"/>
        </w:rPr>
        <w:t>lo determinado en la sesión 30/2025 de dieciocho de noviembre de dos mil veinticinco</w:t>
      </w:r>
      <w:r w:rsidR="003A1989" w:rsidRPr="001B44C9">
        <w:rPr>
          <w:rFonts w:ascii="Arial" w:hAnsi="Arial" w:cs="Arial"/>
          <w:sz w:val="24"/>
          <w:szCs w:val="24"/>
        </w:rPr>
        <w:t xml:space="preserve">, </w:t>
      </w:r>
      <w:r w:rsidR="003A1989">
        <w:rPr>
          <w:rFonts w:ascii="Arial" w:hAnsi="Arial" w:cs="Arial"/>
          <w:sz w:val="24"/>
          <w:szCs w:val="24"/>
        </w:rPr>
        <w:t xml:space="preserve">la parte actora presentó medio de impugnación, mismo que quedó registrado en este Tribunal con la clave TEEM-JDC-257/2025 y resuelto el ocho de enero en el sentido de revocar, en lo que fue materia de impugnación, el acuerdo emitido por el cabildo </w:t>
      </w:r>
      <w:r w:rsidR="007317A7">
        <w:rPr>
          <w:rFonts w:ascii="Arial" w:hAnsi="Arial" w:cs="Arial"/>
          <w:sz w:val="24"/>
          <w:szCs w:val="24"/>
        </w:rPr>
        <w:t>en la referida sesión.</w:t>
      </w:r>
    </w:p>
    <w:p w14:paraId="4961C2BC" w14:textId="0B9770EB" w:rsidR="00C5116B" w:rsidRDefault="007317A7" w:rsidP="00F569A2">
      <w:pPr>
        <w:spacing w:before="400" w:line="360" w:lineRule="auto"/>
        <w:jc w:val="both"/>
        <w:rPr>
          <w:rFonts w:ascii="Arial" w:hAnsi="Arial" w:cs="Arial"/>
          <w:sz w:val="24"/>
          <w:szCs w:val="24"/>
        </w:rPr>
      </w:pPr>
      <w:r>
        <w:rPr>
          <w:rFonts w:ascii="Arial" w:hAnsi="Arial" w:cs="Arial"/>
          <w:b/>
          <w:bCs/>
          <w:sz w:val="24"/>
          <w:szCs w:val="24"/>
        </w:rPr>
        <w:t>1.5</w:t>
      </w:r>
      <w:r w:rsidR="007E3E17">
        <w:rPr>
          <w:rFonts w:ascii="Arial" w:hAnsi="Arial" w:cs="Arial"/>
          <w:b/>
          <w:bCs/>
          <w:sz w:val="24"/>
          <w:szCs w:val="24"/>
        </w:rPr>
        <w:t>.</w:t>
      </w:r>
      <w:r>
        <w:rPr>
          <w:rFonts w:ascii="Arial" w:hAnsi="Arial" w:cs="Arial"/>
          <w:b/>
          <w:bCs/>
          <w:sz w:val="24"/>
          <w:szCs w:val="24"/>
        </w:rPr>
        <w:t xml:space="preserve"> </w:t>
      </w:r>
      <w:r w:rsidR="00F25EDD">
        <w:rPr>
          <w:rFonts w:ascii="Arial" w:hAnsi="Arial" w:cs="Arial"/>
          <w:b/>
          <w:bCs/>
          <w:sz w:val="24"/>
          <w:szCs w:val="24"/>
        </w:rPr>
        <w:t>Aviso al Congreso.</w:t>
      </w:r>
      <w:r w:rsidR="00F25EDD" w:rsidRPr="00F25EDD">
        <w:rPr>
          <w:rFonts w:ascii="Arial" w:hAnsi="Arial" w:cs="Arial"/>
          <w:sz w:val="24"/>
          <w:szCs w:val="24"/>
        </w:rPr>
        <w:t xml:space="preserve"> El cinco de enero, el </w:t>
      </w:r>
      <w:proofErr w:type="gramStart"/>
      <w:r w:rsidR="00F25EDD" w:rsidRPr="00F25EDD">
        <w:rPr>
          <w:rFonts w:ascii="Arial" w:hAnsi="Arial" w:cs="Arial"/>
          <w:sz w:val="24"/>
          <w:szCs w:val="24"/>
        </w:rPr>
        <w:t>Secretario</w:t>
      </w:r>
      <w:proofErr w:type="gramEnd"/>
      <w:r w:rsidR="00F25EDD" w:rsidRPr="00F25EDD">
        <w:rPr>
          <w:rFonts w:ascii="Arial" w:hAnsi="Arial" w:cs="Arial"/>
          <w:sz w:val="24"/>
          <w:szCs w:val="24"/>
        </w:rPr>
        <w:t xml:space="preserve"> del Ayuntamiento</w:t>
      </w:r>
      <w:r w:rsidR="006F7E26">
        <w:rPr>
          <w:rFonts w:ascii="Arial" w:hAnsi="Arial" w:cs="Arial"/>
          <w:sz w:val="24"/>
          <w:szCs w:val="24"/>
        </w:rPr>
        <w:t xml:space="preserve"> </w:t>
      </w:r>
      <w:r w:rsidR="008501F7">
        <w:rPr>
          <w:rFonts w:ascii="Arial" w:hAnsi="Arial" w:cs="Arial"/>
          <w:sz w:val="24"/>
          <w:szCs w:val="24"/>
        </w:rPr>
        <w:t>le informó</w:t>
      </w:r>
      <w:r w:rsidR="006F7E26">
        <w:rPr>
          <w:rFonts w:ascii="Arial" w:hAnsi="Arial" w:cs="Arial"/>
          <w:sz w:val="24"/>
          <w:szCs w:val="24"/>
        </w:rPr>
        <w:t xml:space="preserve"> al Congreso </w:t>
      </w:r>
      <w:r w:rsidR="008501F7">
        <w:rPr>
          <w:rFonts w:ascii="Arial" w:hAnsi="Arial" w:cs="Arial"/>
          <w:sz w:val="24"/>
          <w:szCs w:val="24"/>
        </w:rPr>
        <w:t xml:space="preserve">que la parte actora </w:t>
      </w:r>
      <w:r w:rsidR="00E67CCC">
        <w:rPr>
          <w:rFonts w:ascii="Arial" w:hAnsi="Arial" w:cs="Arial"/>
          <w:sz w:val="24"/>
          <w:szCs w:val="24"/>
        </w:rPr>
        <w:t>se había ausentado de sus funciones por un periodo mayor a treinta días naturales</w:t>
      </w:r>
      <w:r w:rsidR="006B1DAD">
        <w:rPr>
          <w:rFonts w:ascii="Arial" w:hAnsi="Arial" w:cs="Arial"/>
          <w:sz w:val="24"/>
          <w:szCs w:val="24"/>
        </w:rPr>
        <w:t>, si</w:t>
      </w:r>
      <w:r w:rsidR="00D94AEC">
        <w:rPr>
          <w:rFonts w:ascii="Arial" w:hAnsi="Arial" w:cs="Arial"/>
          <w:sz w:val="24"/>
          <w:szCs w:val="24"/>
        </w:rPr>
        <w:t>n</w:t>
      </w:r>
      <w:r w:rsidR="006B1DAD">
        <w:rPr>
          <w:rFonts w:ascii="Arial" w:hAnsi="Arial" w:cs="Arial"/>
          <w:sz w:val="24"/>
          <w:szCs w:val="24"/>
        </w:rPr>
        <w:t xml:space="preserve"> que a la fecha se hubiere reincorporado el desempeño de su encargo</w:t>
      </w:r>
      <w:r w:rsidR="00AE28E0">
        <w:rPr>
          <w:rFonts w:ascii="Arial" w:hAnsi="Arial" w:cs="Arial"/>
          <w:sz w:val="24"/>
          <w:szCs w:val="24"/>
        </w:rPr>
        <w:t xml:space="preserve">; </w:t>
      </w:r>
      <w:r w:rsidR="00B3163A">
        <w:rPr>
          <w:rFonts w:ascii="Arial" w:hAnsi="Arial" w:cs="Arial"/>
          <w:sz w:val="24"/>
          <w:szCs w:val="24"/>
        </w:rPr>
        <w:t xml:space="preserve">ello, </w:t>
      </w:r>
      <w:r w:rsidR="00C5116B">
        <w:rPr>
          <w:rFonts w:ascii="Arial" w:hAnsi="Arial" w:cs="Arial"/>
          <w:sz w:val="24"/>
          <w:szCs w:val="24"/>
        </w:rPr>
        <w:t xml:space="preserve">al considerar que se actualizaba lo dispuesto en el </w:t>
      </w:r>
      <w:r w:rsidR="000D7B9D">
        <w:rPr>
          <w:rFonts w:ascii="Arial" w:hAnsi="Arial" w:cs="Arial"/>
          <w:sz w:val="24"/>
          <w:szCs w:val="24"/>
        </w:rPr>
        <w:t>artículo 209 de la Ley Orgánica Municipal</w:t>
      </w:r>
      <w:r w:rsidR="00AE28E0">
        <w:rPr>
          <w:rFonts w:ascii="Arial" w:hAnsi="Arial" w:cs="Arial"/>
          <w:sz w:val="24"/>
          <w:szCs w:val="24"/>
        </w:rPr>
        <w:t>.</w:t>
      </w:r>
    </w:p>
    <w:p w14:paraId="598FD35F" w14:textId="588FFFC5" w:rsidR="0053205A" w:rsidRDefault="00C12360" w:rsidP="00F569A2">
      <w:pPr>
        <w:spacing w:before="400" w:line="360" w:lineRule="auto"/>
        <w:jc w:val="both"/>
        <w:rPr>
          <w:rFonts w:ascii="Arial" w:hAnsi="Arial" w:cs="Arial"/>
          <w:sz w:val="24"/>
          <w:szCs w:val="24"/>
        </w:rPr>
      </w:pPr>
      <w:r>
        <w:rPr>
          <w:rFonts w:ascii="Arial" w:hAnsi="Arial" w:cs="Arial"/>
          <w:b/>
          <w:bCs/>
          <w:sz w:val="24"/>
          <w:szCs w:val="24"/>
        </w:rPr>
        <w:t xml:space="preserve">1.6. </w:t>
      </w:r>
      <w:r w:rsidR="00DD6F46" w:rsidRPr="00B67BEB">
        <w:rPr>
          <w:rFonts w:ascii="Arial" w:hAnsi="Arial" w:cs="Arial"/>
          <w:b/>
          <w:bCs/>
          <w:sz w:val="24"/>
          <w:szCs w:val="24"/>
        </w:rPr>
        <w:t>Notificación a Comisión de Gobernación.</w:t>
      </w:r>
      <w:r w:rsidR="00DD6F46">
        <w:rPr>
          <w:rFonts w:ascii="Arial" w:hAnsi="Arial" w:cs="Arial"/>
          <w:sz w:val="24"/>
          <w:szCs w:val="24"/>
        </w:rPr>
        <w:t xml:space="preserve"> E</w:t>
      </w:r>
      <w:r w:rsidR="007317A7">
        <w:rPr>
          <w:rFonts w:ascii="Arial" w:hAnsi="Arial" w:cs="Arial"/>
          <w:sz w:val="24"/>
          <w:szCs w:val="24"/>
        </w:rPr>
        <w:t>l</w:t>
      </w:r>
      <w:r w:rsidR="00DD6F46">
        <w:rPr>
          <w:rFonts w:ascii="Arial" w:hAnsi="Arial" w:cs="Arial"/>
          <w:sz w:val="24"/>
          <w:szCs w:val="24"/>
        </w:rPr>
        <w:t xml:space="preserve"> </w:t>
      </w:r>
      <w:r w:rsidR="007317A7">
        <w:rPr>
          <w:rFonts w:ascii="Arial" w:hAnsi="Arial" w:cs="Arial"/>
          <w:sz w:val="24"/>
          <w:szCs w:val="24"/>
        </w:rPr>
        <w:t xml:space="preserve">catorce </w:t>
      </w:r>
      <w:r w:rsidR="00DD6F46">
        <w:rPr>
          <w:rFonts w:ascii="Arial" w:hAnsi="Arial" w:cs="Arial"/>
          <w:sz w:val="24"/>
          <w:szCs w:val="24"/>
        </w:rPr>
        <w:t xml:space="preserve">de enero, </w:t>
      </w:r>
      <w:r w:rsidR="001F03A6">
        <w:rPr>
          <w:rFonts w:ascii="Arial" w:hAnsi="Arial" w:cs="Arial"/>
          <w:sz w:val="24"/>
          <w:szCs w:val="24"/>
        </w:rPr>
        <w:t xml:space="preserve">la </w:t>
      </w:r>
      <w:proofErr w:type="gramStart"/>
      <w:r w:rsidR="001F03A6">
        <w:rPr>
          <w:rFonts w:ascii="Arial" w:hAnsi="Arial" w:cs="Arial"/>
          <w:sz w:val="24"/>
          <w:szCs w:val="24"/>
        </w:rPr>
        <w:t>Presidenta</w:t>
      </w:r>
      <w:proofErr w:type="gramEnd"/>
      <w:r w:rsidR="001F03A6">
        <w:rPr>
          <w:rFonts w:ascii="Arial" w:hAnsi="Arial" w:cs="Arial"/>
          <w:sz w:val="24"/>
          <w:szCs w:val="24"/>
        </w:rPr>
        <w:t xml:space="preserve"> de la Mesa Directiva del Congreso, notifica a la Comisión de Gobernación </w:t>
      </w:r>
      <w:r w:rsidR="00AF1982">
        <w:rPr>
          <w:rFonts w:ascii="Arial" w:hAnsi="Arial" w:cs="Arial"/>
          <w:sz w:val="24"/>
          <w:szCs w:val="24"/>
        </w:rPr>
        <w:t xml:space="preserve">el </w:t>
      </w:r>
      <w:r>
        <w:rPr>
          <w:rFonts w:ascii="Arial" w:hAnsi="Arial" w:cs="Arial"/>
          <w:sz w:val="24"/>
          <w:szCs w:val="24"/>
        </w:rPr>
        <w:t xml:space="preserve">referido </w:t>
      </w:r>
      <w:r w:rsidR="00AF1982">
        <w:rPr>
          <w:rFonts w:ascii="Arial" w:hAnsi="Arial" w:cs="Arial"/>
          <w:sz w:val="24"/>
          <w:szCs w:val="24"/>
        </w:rPr>
        <w:t>oficio</w:t>
      </w:r>
      <w:r w:rsidR="0031798D">
        <w:rPr>
          <w:rFonts w:ascii="Arial" w:hAnsi="Arial" w:cs="Arial"/>
          <w:sz w:val="24"/>
          <w:szCs w:val="24"/>
        </w:rPr>
        <w:t>.</w:t>
      </w:r>
    </w:p>
    <w:p w14:paraId="6C26D819" w14:textId="33E37980" w:rsidR="00482B34" w:rsidRPr="00482B34" w:rsidRDefault="00403C67" w:rsidP="00F569A2">
      <w:pPr>
        <w:spacing w:before="400" w:line="360" w:lineRule="auto"/>
        <w:jc w:val="both"/>
        <w:rPr>
          <w:rFonts w:ascii="Arial" w:hAnsi="Arial" w:cs="Arial"/>
          <w:sz w:val="24"/>
          <w:szCs w:val="24"/>
        </w:rPr>
      </w:pPr>
      <w:r>
        <w:rPr>
          <w:rFonts w:ascii="Arial" w:hAnsi="Arial" w:cs="Arial"/>
          <w:b/>
          <w:bCs/>
          <w:sz w:val="24"/>
          <w:szCs w:val="24"/>
        </w:rPr>
        <w:lastRenderedPageBreak/>
        <w:t>1.</w:t>
      </w:r>
      <w:r w:rsidR="00C12360">
        <w:rPr>
          <w:rFonts w:ascii="Arial" w:hAnsi="Arial" w:cs="Arial"/>
          <w:b/>
          <w:bCs/>
          <w:sz w:val="24"/>
          <w:szCs w:val="24"/>
        </w:rPr>
        <w:t>7</w:t>
      </w:r>
      <w:r w:rsidR="007E3E17">
        <w:rPr>
          <w:rFonts w:ascii="Arial" w:hAnsi="Arial" w:cs="Arial"/>
          <w:b/>
          <w:bCs/>
          <w:sz w:val="24"/>
          <w:szCs w:val="24"/>
        </w:rPr>
        <w:t>.</w:t>
      </w:r>
      <w:r>
        <w:rPr>
          <w:rFonts w:ascii="Arial" w:hAnsi="Arial" w:cs="Arial"/>
          <w:b/>
          <w:bCs/>
          <w:sz w:val="24"/>
          <w:szCs w:val="24"/>
        </w:rPr>
        <w:t xml:space="preserve"> </w:t>
      </w:r>
      <w:r w:rsidR="002437D0">
        <w:rPr>
          <w:rFonts w:ascii="Arial" w:hAnsi="Arial" w:cs="Arial"/>
          <w:b/>
          <w:bCs/>
          <w:sz w:val="24"/>
          <w:szCs w:val="24"/>
        </w:rPr>
        <w:t>Decreto (</w:t>
      </w:r>
      <w:r w:rsidR="00482B34" w:rsidRPr="00462673">
        <w:rPr>
          <w:rFonts w:ascii="Arial" w:hAnsi="Arial" w:cs="Arial"/>
          <w:b/>
          <w:bCs/>
          <w:sz w:val="24"/>
          <w:szCs w:val="24"/>
        </w:rPr>
        <w:t>Acto impugnado</w:t>
      </w:r>
      <w:r w:rsidR="002437D0">
        <w:rPr>
          <w:rFonts w:ascii="Arial" w:hAnsi="Arial" w:cs="Arial"/>
          <w:b/>
          <w:bCs/>
          <w:sz w:val="24"/>
          <w:szCs w:val="24"/>
        </w:rPr>
        <w:t>)</w:t>
      </w:r>
      <w:r w:rsidR="00482B34" w:rsidRPr="00462673">
        <w:rPr>
          <w:rFonts w:ascii="Arial" w:hAnsi="Arial" w:cs="Arial"/>
          <w:b/>
          <w:bCs/>
          <w:i/>
          <w:iCs/>
          <w:sz w:val="24"/>
          <w:szCs w:val="24"/>
        </w:rPr>
        <w:t>.</w:t>
      </w:r>
      <w:r w:rsidR="00482B34" w:rsidRPr="00482B34">
        <w:rPr>
          <w:rFonts w:ascii="Arial" w:hAnsi="Arial" w:cs="Arial"/>
          <w:sz w:val="24"/>
          <w:szCs w:val="24"/>
        </w:rPr>
        <w:t xml:space="preserve"> El dieciocho de febrero, el Pleno del Congreso del Estado de Michoacán celebró sesión extraordinaria en la que, en el punto 38 del Orden del día, se aprobó el Decreto</w:t>
      </w:r>
      <w:r w:rsidR="00EF5DB2">
        <w:rPr>
          <w:rFonts w:ascii="Arial" w:hAnsi="Arial" w:cs="Arial"/>
          <w:sz w:val="24"/>
          <w:szCs w:val="24"/>
        </w:rPr>
        <w:t xml:space="preserve"> número 416,</w:t>
      </w:r>
      <w:r w:rsidR="00482B34" w:rsidRPr="00482B34">
        <w:rPr>
          <w:rFonts w:ascii="Arial" w:hAnsi="Arial" w:cs="Arial"/>
          <w:sz w:val="24"/>
          <w:szCs w:val="24"/>
        </w:rPr>
        <w:t xml:space="preserve"> mediante el cual se designa a diversa persona como </w:t>
      </w:r>
      <w:r w:rsidR="00882C71" w:rsidRPr="00882C71">
        <w:rPr>
          <w:rFonts w:ascii="Arial" w:hAnsi="Arial" w:cs="Arial"/>
          <w:color w:val="FFFFFF"/>
          <w:sz w:val="24"/>
          <w:szCs w:val="24"/>
          <w:highlight w:val="darkCyan"/>
        </w:rPr>
        <w:t>[No.4]_</w:t>
      </w:r>
      <w:proofErr w:type="spellStart"/>
      <w:r w:rsidR="00882C71" w:rsidRPr="00882C71">
        <w:rPr>
          <w:rFonts w:ascii="Arial" w:hAnsi="Arial" w:cs="Arial"/>
          <w:color w:val="FFFFFF"/>
          <w:sz w:val="24"/>
          <w:szCs w:val="24"/>
          <w:highlight w:val="darkCyan"/>
        </w:rPr>
        <w:t>ELIMINADO_Cargo</w:t>
      </w:r>
      <w:proofErr w:type="spellEnd"/>
      <w:proofErr w:type="gramStart"/>
      <w:r w:rsidR="00882C71" w:rsidRPr="00882C71">
        <w:rPr>
          <w:rFonts w:ascii="Arial" w:hAnsi="Arial" w:cs="Arial"/>
          <w:color w:val="FFFFFF"/>
          <w:sz w:val="24"/>
          <w:szCs w:val="24"/>
          <w:highlight w:val="darkCyan"/>
        </w:rPr>
        <w:t>_[</w:t>
      </w:r>
      <w:proofErr w:type="gramEnd"/>
      <w:r w:rsidR="00882C71" w:rsidRPr="00882C71">
        <w:rPr>
          <w:rFonts w:ascii="Arial" w:hAnsi="Arial" w:cs="Arial"/>
          <w:color w:val="FFFFFF"/>
          <w:sz w:val="24"/>
          <w:szCs w:val="24"/>
          <w:highlight w:val="darkCyan"/>
        </w:rPr>
        <w:t>230]</w:t>
      </w:r>
      <w:r w:rsidR="00482B34" w:rsidRPr="00482B34">
        <w:rPr>
          <w:rFonts w:ascii="Arial" w:hAnsi="Arial" w:cs="Arial"/>
          <w:sz w:val="24"/>
          <w:szCs w:val="24"/>
        </w:rPr>
        <w:t xml:space="preserve"> del Ayuntamiento Constitucional de </w:t>
      </w:r>
      <w:r w:rsidR="00882C71" w:rsidRPr="00882C71">
        <w:rPr>
          <w:rFonts w:ascii="Arial" w:hAnsi="Arial" w:cs="Arial"/>
          <w:color w:val="FFFFFF"/>
          <w:sz w:val="24"/>
          <w:szCs w:val="24"/>
          <w:highlight w:val="darkCyan"/>
        </w:rPr>
        <w:t>[No.5]_</w:t>
      </w:r>
      <w:proofErr w:type="spellStart"/>
      <w:r w:rsidR="00882C71" w:rsidRPr="00882C71">
        <w:rPr>
          <w:rFonts w:ascii="Arial" w:hAnsi="Arial" w:cs="Arial"/>
          <w:color w:val="FFFFFF"/>
          <w:sz w:val="24"/>
          <w:szCs w:val="24"/>
          <w:highlight w:val="darkCyan"/>
        </w:rPr>
        <w:t>ELIMINADO_el_Municipio</w:t>
      </w:r>
      <w:proofErr w:type="spellEnd"/>
      <w:proofErr w:type="gramStart"/>
      <w:r w:rsidR="00882C71" w:rsidRPr="00882C71">
        <w:rPr>
          <w:rFonts w:ascii="Arial" w:hAnsi="Arial" w:cs="Arial"/>
          <w:color w:val="FFFFFF"/>
          <w:sz w:val="24"/>
          <w:szCs w:val="24"/>
          <w:highlight w:val="darkCyan"/>
        </w:rPr>
        <w:t>_[</w:t>
      </w:r>
      <w:proofErr w:type="gramEnd"/>
      <w:r w:rsidR="00882C71" w:rsidRPr="00882C71">
        <w:rPr>
          <w:rFonts w:ascii="Arial" w:hAnsi="Arial" w:cs="Arial"/>
          <w:color w:val="FFFFFF"/>
          <w:sz w:val="24"/>
          <w:szCs w:val="24"/>
          <w:highlight w:val="darkCyan"/>
        </w:rPr>
        <w:t>28]</w:t>
      </w:r>
      <w:r w:rsidR="00482B34" w:rsidRPr="00482B34">
        <w:rPr>
          <w:rFonts w:ascii="Arial" w:hAnsi="Arial" w:cs="Arial"/>
          <w:sz w:val="24"/>
          <w:szCs w:val="24"/>
        </w:rPr>
        <w:t>, Michoacán por el periodo 2024-2027.</w:t>
      </w:r>
      <w:r w:rsidR="00482B34" w:rsidRPr="00CB1BAF">
        <w:rPr>
          <w:rFonts w:ascii="Arial" w:hAnsi="Arial" w:cs="Arial"/>
          <w:sz w:val="24"/>
          <w:szCs w:val="24"/>
          <w:vertAlign w:val="superscript"/>
        </w:rPr>
        <w:footnoteReference w:id="7"/>
      </w:r>
      <w:r w:rsidR="00482B34" w:rsidRPr="00482B34">
        <w:rPr>
          <w:rFonts w:ascii="Arial" w:hAnsi="Arial" w:cs="Arial"/>
          <w:sz w:val="24"/>
          <w:szCs w:val="24"/>
        </w:rPr>
        <w:t xml:space="preserve"> </w:t>
      </w:r>
    </w:p>
    <w:p w14:paraId="2B6509F1" w14:textId="17CEF5ED" w:rsidR="00482B34" w:rsidRPr="00482B34" w:rsidRDefault="00482B34" w:rsidP="00F569A2">
      <w:pPr>
        <w:spacing w:before="400" w:line="360" w:lineRule="auto"/>
        <w:jc w:val="both"/>
        <w:rPr>
          <w:rFonts w:ascii="Arial" w:hAnsi="Arial" w:cs="Arial"/>
          <w:sz w:val="24"/>
          <w:szCs w:val="24"/>
        </w:rPr>
      </w:pPr>
      <w:r w:rsidRPr="002437D0">
        <w:rPr>
          <w:rFonts w:ascii="Arial" w:hAnsi="Arial" w:cs="Arial"/>
          <w:b/>
          <w:bCs/>
          <w:sz w:val="24"/>
          <w:szCs w:val="24"/>
        </w:rPr>
        <w:t>1.</w:t>
      </w:r>
      <w:r w:rsidR="00780485">
        <w:rPr>
          <w:rFonts w:ascii="Arial" w:hAnsi="Arial" w:cs="Arial"/>
          <w:b/>
          <w:bCs/>
          <w:sz w:val="24"/>
          <w:szCs w:val="24"/>
        </w:rPr>
        <w:t>8</w:t>
      </w:r>
      <w:r w:rsidR="007E3E17">
        <w:rPr>
          <w:rFonts w:ascii="Arial" w:hAnsi="Arial" w:cs="Arial"/>
          <w:b/>
          <w:bCs/>
          <w:sz w:val="24"/>
          <w:szCs w:val="24"/>
        </w:rPr>
        <w:t>.</w:t>
      </w:r>
      <w:r w:rsidRPr="002437D0">
        <w:rPr>
          <w:rFonts w:ascii="Arial" w:hAnsi="Arial" w:cs="Arial"/>
          <w:b/>
          <w:bCs/>
          <w:sz w:val="24"/>
          <w:szCs w:val="24"/>
        </w:rPr>
        <w:t xml:space="preserve"> Juicio de la ciudadanía.</w:t>
      </w:r>
      <w:r w:rsidRPr="00482B34">
        <w:rPr>
          <w:rFonts w:ascii="Arial" w:hAnsi="Arial" w:cs="Arial"/>
          <w:sz w:val="24"/>
          <w:szCs w:val="24"/>
        </w:rPr>
        <w:t xml:space="preserve"> El veintiséis de febrero, la parte actora presentó </w:t>
      </w:r>
      <w:r w:rsidR="00700634">
        <w:rPr>
          <w:rFonts w:ascii="Arial" w:hAnsi="Arial" w:cs="Arial"/>
          <w:sz w:val="24"/>
          <w:szCs w:val="24"/>
        </w:rPr>
        <w:t xml:space="preserve">ante </w:t>
      </w:r>
      <w:r w:rsidR="00971B68">
        <w:rPr>
          <w:rFonts w:ascii="Arial" w:hAnsi="Arial" w:cs="Arial"/>
          <w:sz w:val="24"/>
          <w:szCs w:val="24"/>
        </w:rPr>
        <w:t xml:space="preserve">este Tribunal </w:t>
      </w:r>
      <w:r w:rsidRPr="00482B34">
        <w:rPr>
          <w:rFonts w:ascii="Arial" w:hAnsi="Arial" w:cs="Arial"/>
          <w:sz w:val="24"/>
          <w:szCs w:val="24"/>
        </w:rPr>
        <w:t>medio de impugnación en contra de referido Decreto</w:t>
      </w:r>
      <w:r w:rsidR="00700634" w:rsidRPr="00621078">
        <w:rPr>
          <w:rFonts w:ascii="Arial" w:hAnsi="Arial" w:cs="Arial"/>
          <w:sz w:val="24"/>
          <w:szCs w:val="24"/>
        </w:rPr>
        <w:t>.</w:t>
      </w:r>
      <w:r w:rsidR="00971B68" w:rsidRPr="00621078">
        <w:rPr>
          <w:rStyle w:val="Refdenotaalpie"/>
          <w:rFonts w:ascii="Arial" w:hAnsi="Arial" w:cs="Arial"/>
          <w:sz w:val="24"/>
          <w:szCs w:val="24"/>
        </w:rPr>
        <w:footnoteReference w:id="8"/>
      </w:r>
    </w:p>
    <w:bookmarkEnd w:id="0"/>
    <w:p w14:paraId="1FCB0E0C" w14:textId="6DFBF0DF" w:rsidR="00482B34" w:rsidRPr="00482B34" w:rsidRDefault="00482B34" w:rsidP="00F569A2">
      <w:pPr>
        <w:spacing w:before="400" w:line="360" w:lineRule="auto"/>
        <w:jc w:val="both"/>
        <w:rPr>
          <w:rFonts w:ascii="Arial" w:hAnsi="Arial" w:cs="Arial"/>
          <w:sz w:val="24"/>
          <w:szCs w:val="24"/>
        </w:rPr>
      </w:pPr>
      <w:r w:rsidRPr="00274B40">
        <w:rPr>
          <w:rFonts w:ascii="Arial" w:hAnsi="Arial" w:cs="Arial"/>
          <w:b/>
          <w:bCs/>
          <w:sz w:val="24"/>
          <w:szCs w:val="24"/>
        </w:rPr>
        <w:t>1.</w:t>
      </w:r>
      <w:r w:rsidR="00780485">
        <w:rPr>
          <w:rFonts w:ascii="Arial" w:hAnsi="Arial" w:cs="Arial"/>
          <w:b/>
          <w:bCs/>
          <w:sz w:val="24"/>
          <w:szCs w:val="24"/>
        </w:rPr>
        <w:t>9</w:t>
      </w:r>
      <w:r w:rsidR="007E3E17">
        <w:rPr>
          <w:rFonts w:ascii="Arial" w:hAnsi="Arial" w:cs="Arial"/>
          <w:b/>
          <w:bCs/>
          <w:sz w:val="24"/>
          <w:szCs w:val="24"/>
        </w:rPr>
        <w:t>.</w:t>
      </w:r>
      <w:r w:rsidRPr="00274B40">
        <w:rPr>
          <w:rFonts w:ascii="Arial" w:hAnsi="Arial" w:cs="Arial"/>
          <w:b/>
          <w:bCs/>
          <w:sz w:val="24"/>
          <w:szCs w:val="24"/>
        </w:rPr>
        <w:t xml:space="preserve"> Registro y turno a ponencia.</w:t>
      </w:r>
      <w:r w:rsidRPr="00482B34">
        <w:rPr>
          <w:rFonts w:ascii="Arial" w:hAnsi="Arial" w:cs="Arial"/>
          <w:sz w:val="24"/>
          <w:szCs w:val="24"/>
        </w:rPr>
        <w:t xml:space="preserve"> Mediante acuerdo de veintisiete de febrero, la magistrada presidenta de este Tribunal acordó integrar y registrar el juicio en el libro de gobierno con la clave </w:t>
      </w:r>
      <w:r w:rsidRPr="00274B40">
        <w:rPr>
          <w:rFonts w:ascii="Arial" w:hAnsi="Arial" w:cs="Arial"/>
          <w:b/>
          <w:bCs/>
          <w:sz w:val="24"/>
          <w:szCs w:val="24"/>
        </w:rPr>
        <w:t>TEEM-JDC-13/2026</w:t>
      </w:r>
      <w:r w:rsidRPr="00482B34">
        <w:rPr>
          <w:rFonts w:ascii="Arial" w:hAnsi="Arial" w:cs="Arial"/>
          <w:sz w:val="24"/>
          <w:szCs w:val="24"/>
        </w:rPr>
        <w:t xml:space="preserve"> y turnarlo a la ponencia a su cargo para </w:t>
      </w:r>
      <w:r w:rsidR="00D4379A">
        <w:rPr>
          <w:rFonts w:ascii="Arial" w:hAnsi="Arial" w:cs="Arial"/>
          <w:sz w:val="24"/>
          <w:szCs w:val="24"/>
        </w:rPr>
        <w:t>su sustanciación.</w:t>
      </w:r>
    </w:p>
    <w:p w14:paraId="6BBAFA1F" w14:textId="45D6D1B8" w:rsidR="00482B34" w:rsidRPr="00482B34" w:rsidRDefault="00482B34" w:rsidP="00F569A2">
      <w:pPr>
        <w:spacing w:before="400" w:line="360" w:lineRule="auto"/>
        <w:jc w:val="both"/>
        <w:rPr>
          <w:rFonts w:ascii="Arial" w:hAnsi="Arial" w:cs="Arial"/>
          <w:sz w:val="24"/>
          <w:szCs w:val="24"/>
        </w:rPr>
      </w:pPr>
      <w:r w:rsidRPr="00822B06">
        <w:rPr>
          <w:rFonts w:ascii="Arial" w:hAnsi="Arial" w:cs="Arial"/>
          <w:b/>
          <w:bCs/>
          <w:sz w:val="24"/>
          <w:szCs w:val="24"/>
        </w:rPr>
        <w:t>1.</w:t>
      </w:r>
      <w:r w:rsidR="00780485">
        <w:rPr>
          <w:rFonts w:ascii="Arial" w:hAnsi="Arial" w:cs="Arial"/>
          <w:b/>
          <w:bCs/>
          <w:sz w:val="24"/>
          <w:szCs w:val="24"/>
        </w:rPr>
        <w:t>10</w:t>
      </w:r>
      <w:r w:rsidR="007E3E17">
        <w:rPr>
          <w:rFonts w:ascii="Arial" w:hAnsi="Arial" w:cs="Arial"/>
          <w:b/>
          <w:bCs/>
          <w:sz w:val="24"/>
          <w:szCs w:val="24"/>
        </w:rPr>
        <w:t>.</w:t>
      </w:r>
      <w:r w:rsidRPr="00822B06">
        <w:rPr>
          <w:rFonts w:ascii="Arial" w:hAnsi="Arial" w:cs="Arial"/>
          <w:b/>
          <w:bCs/>
          <w:sz w:val="24"/>
          <w:szCs w:val="24"/>
        </w:rPr>
        <w:t xml:space="preserve"> </w:t>
      </w:r>
      <w:r w:rsidR="00DB7CD6">
        <w:rPr>
          <w:rFonts w:ascii="Arial" w:hAnsi="Arial" w:cs="Arial"/>
          <w:b/>
          <w:bCs/>
          <w:sz w:val="24"/>
          <w:szCs w:val="24"/>
        </w:rPr>
        <w:t>Sustanciación</w:t>
      </w:r>
      <w:r w:rsidRPr="00DB7CD6">
        <w:rPr>
          <w:rFonts w:ascii="Arial" w:hAnsi="Arial" w:cs="Arial"/>
          <w:b/>
          <w:bCs/>
          <w:sz w:val="24"/>
          <w:szCs w:val="24"/>
        </w:rPr>
        <w:t>.</w:t>
      </w:r>
      <w:r w:rsidRPr="00482B34">
        <w:rPr>
          <w:rFonts w:ascii="Arial" w:hAnsi="Arial" w:cs="Arial"/>
          <w:sz w:val="24"/>
          <w:szCs w:val="24"/>
        </w:rPr>
        <w:t xml:space="preserve"> El mismo día se radicó el medio de impugnación</w:t>
      </w:r>
      <w:r w:rsidR="001C1B58">
        <w:rPr>
          <w:rFonts w:ascii="Arial" w:hAnsi="Arial" w:cs="Arial"/>
          <w:sz w:val="24"/>
          <w:szCs w:val="24"/>
        </w:rPr>
        <w:t>,</w:t>
      </w:r>
      <w:r w:rsidRPr="00482B34">
        <w:rPr>
          <w:rFonts w:ascii="Arial" w:hAnsi="Arial" w:cs="Arial"/>
          <w:sz w:val="24"/>
          <w:szCs w:val="24"/>
        </w:rPr>
        <w:t xml:space="preserve"> se requirió el trámite de ley a las autoridades señaladas como responsables</w:t>
      </w:r>
      <w:r w:rsidR="004D7035">
        <w:rPr>
          <w:rFonts w:ascii="Arial" w:hAnsi="Arial" w:cs="Arial"/>
          <w:sz w:val="24"/>
          <w:szCs w:val="24"/>
        </w:rPr>
        <w:t>, se admitió y finalmente se declaró cerrada la instrucción</w:t>
      </w:r>
      <w:r w:rsidR="003834E6">
        <w:rPr>
          <w:rFonts w:ascii="Arial" w:hAnsi="Arial" w:cs="Arial"/>
          <w:sz w:val="24"/>
          <w:szCs w:val="24"/>
        </w:rPr>
        <w:t>.</w:t>
      </w:r>
    </w:p>
    <w:p w14:paraId="6A074A33" w14:textId="77777777" w:rsidR="00A47085" w:rsidRPr="000B61E8" w:rsidRDefault="00A47085" w:rsidP="00F569A2">
      <w:pPr>
        <w:spacing w:before="400" w:line="360" w:lineRule="auto"/>
        <w:jc w:val="both"/>
        <w:rPr>
          <w:rFonts w:ascii="Arial" w:hAnsi="Arial" w:cs="Arial"/>
          <w:b/>
          <w:bCs/>
          <w:color w:val="000000" w:themeColor="text1"/>
          <w:sz w:val="24"/>
          <w:szCs w:val="24"/>
        </w:rPr>
      </w:pPr>
      <w:r w:rsidRPr="000B61E8">
        <w:rPr>
          <w:rFonts w:ascii="Arial" w:hAnsi="Arial" w:cs="Arial"/>
          <w:b/>
          <w:bCs/>
          <w:color w:val="000000" w:themeColor="text1"/>
          <w:sz w:val="24"/>
          <w:szCs w:val="24"/>
        </w:rPr>
        <w:t>2. Competencia</w:t>
      </w:r>
    </w:p>
    <w:p w14:paraId="552B55D8" w14:textId="39F1FF61" w:rsidR="00A47085" w:rsidRPr="000B61E8" w:rsidRDefault="00A47085" w:rsidP="00F569A2">
      <w:pPr>
        <w:spacing w:before="400" w:line="360" w:lineRule="auto"/>
        <w:jc w:val="both"/>
        <w:rPr>
          <w:rFonts w:ascii="Arial" w:eastAsia="Arial" w:hAnsi="Arial" w:cs="Arial"/>
          <w:sz w:val="24"/>
          <w:szCs w:val="24"/>
        </w:rPr>
      </w:pPr>
      <w:r w:rsidRPr="000B61E8">
        <w:rPr>
          <w:rFonts w:ascii="Arial" w:eastAsia="Arial" w:hAnsi="Arial" w:cs="Arial"/>
          <w:sz w:val="24"/>
          <w:szCs w:val="24"/>
        </w:rPr>
        <w:t xml:space="preserve">El Tribunal Electoral es competente para conocer y resolver </w:t>
      </w:r>
      <w:r w:rsidR="008F4916">
        <w:rPr>
          <w:rFonts w:ascii="Arial" w:eastAsia="Arial" w:hAnsi="Arial" w:cs="Arial"/>
          <w:sz w:val="24"/>
          <w:szCs w:val="24"/>
        </w:rPr>
        <w:t>el presente</w:t>
      </w:r>
      <w:r w:rsidRPr="000B61E8">
        <w:rPr>
          <w:rFonts w:ascii="Arial" w:eastAsia="Arial" w:hAnsi="Arial" w:cs="Arial"/>
          <w:sz w:val="24"/>
          <w:szCs w:val="24"/>
        </w:rPr>
        <w:t xml:space="preserve"> juicio de la ciudadanía, debido a que fue promovido por un</w:t>
      </w:r>
      <w:r w:rsidR="008F4916">
        <w:rPr>
          <w:rFonts w:ascii="Arial" w:eastAsia="Arial" w:hAnsi="Arial" w:cs="Arial"/>
          <w:sz w:val="24"/>
          <w:szCs w:val="24"/>
        </w:rPr>
        <w:t>a persona</w:t>
      </w:r>
      <w:r w:rsidRPr="000B61E8">
        <w:rPr>
          <w:rFonts w:ascii="Arial" w:eastAsia="Arial" w:hAnsi="Arial" w:cs="Arial"/>
          <w:sz w:val="24"/>
          <w:szCs w:val="24"/>
        </w:rPr>
        <w:t xml:space="preserve"> ciudadana que comparece en su carácter</w:t>
      </w:r>
      <w:r w:rsidR="00C856DE">
        <w:rPr>
          <w:rFonts w:ascii="Arial" w:eastAsia="Arial" w:hAnsi="Arial" w:cs="Arial"/>
          <w:sz w:val="24"/>
          <w:szCs w:val="24"/>
        </w:rPr>
        <w:t xml:space="preserve"> de</w:t>
      </w:r>
      <w:r w:rsidRPr="000B61E8">
        <w:rPr>
          <w:rFonts w:ascii="Arial" w:eastAsia="Arial" w:hAnsi="Arial" w:cs="Arial"/>
          <w:sz w:val="24"/>
          <w:szCs w:val="24"/>
        </w:rPr>
        <w:t xml:space="preserve"> </w:t>
      </w:r>
      <w:r w:rsidR="00882C71" w:rsidRPr="00882C71">
        <w:rPr>
          <w:rFonts w:ascii="Arial" w:eastAsia="Arial" w:hAnsi="Arial" w:cs="Arial"/>
          <w:color w:val="FFFFFF"/>
          <w:sz w:val="24"/>
          <w:szCs w:val="24"/>
          <w:highlight w:val="darkCyan"/>
        </w:rPr>
        <w:t>[No.6]_</w:t>
      </w:r>
      <w:proofErr w:type="spellStart"/>
      <w:r w:rsidR="00882C71" w:rsidRPr="00882C71">
        <w:rPr>
          <w:rFonts w:ascii="Arial" w:eastAsia="Arial" w:hAnsi="Arial" w:cs="Arial"/>
          <w:color w:val="FFFFFF"/>
          <w:sz w:val="24"/>
          <w:szCs w:val="24"/>
          <w:highlight w:val="darkCyan"/>
        </w:rPr>
        <w:t>ELIMINADO_Cargo</w:t>
      </w:r>
      <w:proofErr w:type="spellEnd"/>
      <w:proofErr w:type="gramStart"/>
      <w:r w:rsidR="00882C71" w:rsidRPr="00882C71">
        <w:rPr>
          <w:rFonts w:ascii="Arial" w:eastAsia="Arial" w:hAnsi="Arial" w:cs="Arial"/>
          <w:color w:val="FFFFFF"/>
          <w:sz w:val="24"/>
          <w:szCs w:val="24"/>
          <w:highlight w:val="darkCyan"/>
        </w:rPr>
        <w:t>_[</w:t>
      </w:r>
      <w:proofErr w:type="gramEnd"/>
      <w:r w:rsidR="00882C71" w:rsidRPr="00882C71">
        <w:rPr>
          <w:rFonts w:ascii="Arial" w:eastAsia="Arial" w:hAnsi="Arial" w:cs="Arial"/>
          <w:color w:val="FFFFFF"/>
          <w:sz w:val="24"/>
          <w:szCs w:val="24"/>
          <w:highlight w:val="darkCyan"/>
        </w:rPr>
        <w:t>230]</w:t>
      </w:r>
      <w:r w:rsidR="008F4916">
        <w:rPr>
          <w:rFonts w:ascii="Arial" w:eastAsia="Arial" w:hAnsi="Arial" w:cs="Arial"/>
          <w:sz w:val="24"/>
          <w:szCs w:val="24"/>
        </w:rPr>
        <w:t xml:space="preserve">de </w:t>
      </w:r>
      <w:r w:rsidR="00882C71" w:rsidRPr="00882C71">
        <w:rPr>
          <w:rFonts w:ascii="Arial" w:eastAsia="Arial" w:hAnsi="Arial" w:cs="Arial"/>
          <w:color w:val="FFFFFF"/>
          <w:sz w:val="24"/>
          <w:szCs w:val="24"/>
          <w:highlight w:val="darkCyan"/>
        </w:rPr>
        <w:lastRenderedPageBreak/>
        <w:t>[No.7]_</w:t>
      </w:r>
      <w:proofErr w:type="spellStart"/>
      <w:r w:rsidR="00882C71" w:rsidRPr="00882C71">
        <w:rPr>
          <w:rFonts w:ascii="Arial" w:eastAsia="Arial" w:hAnsi="Arial" w:cs="Arial"/>
          <w:color w:val="FFFFFF"/>
          <w:sz w:val="24"/>
          <w:szCs w:val="24"/>
          <w:highlight w:val="darkCyan"/>
        </w:rPr>
        <w:t>ELIMINADO_el_Municipio</w:t>
      </w:r>
      <w:proofErr w:type="spellEnd"/>
      <w:proofErr w:type="gramStart"/>
      <w:r w:rsidR="00882C71" w:rsidRPr="00882C71">
        <w:rPr>
          <w:rFonts w:ascii="Arial" w:eastAsia="Arial" w:hAnsi="Arial" w:cs="Arial"/>
          <w:color w:val="FFFFFF"/>
          <w:sz w:val="24"/>
          <w:szCs w:val="24"/>
          <w:highlight w:val="darkCyan"/>
        </w:rPr>
        <w:t>_[</w:t>
      </w:r>
      <w:proofErr w:type="gramEnd"/>
      <w:r w:rsidR="00882C71" w:rsidRPr="00882C71">
        <w:rPr>
          <w:rFonts w:ascii="Arial" w:eastAsia="Arial" w:hAnsi="Arial" w:cs="Arial"/>
          <w:color w:val="FFFFFF"/>
          <w:sz w:val="24"/>
          <w:szCs w:val="24"/>
          <w:highlight w:val="darkCyan"/>
        </w:rPr>
        <w:t>28]</w:t>
      </w:r>
      <w:r w:rsidRPr="000B61E8">
        <w:rPr>
          <w:rFonts w:ascii="Arial" w:eastAsia="Arial" w:hAnsi="Arial" w:cs="Arial"/>
          <w:sz w:val="24"/>
          <w:szCs w:val="24"/>
        </w:rPr>
        <w:t xml:space="preserve">, </w:t>
      </w:r>
      <w:r w:rsidR="00735840">
        <w:rPr>
          <w:rFonts w:ascii="Arial" w:eastAsia="Arial" w:hAnsi="Arial" w:cs="Arial"/>
          <w:sz w:val="24"/>
          <w:szCs w:val="24"/>
        </w:rPr>
        <w:t>en contra de</w:t>
      </w:r>
      <w:r w:rsidR="006B3875">
        <w:rPr>
          <w:rFonts w:ascii="Arial" w:eastAsia="Arial" w:hAnsi="Arial" w:cs="Arial"/>
          <w:sz w:val="24"/>
          <w:szCs w:val="24"/>
        </w:rPr>
        <w:t xml:space="preserve"> un Decreto emitido por el Congreso mediante el cual </w:t>
      </w:r>
      <w:r w:rsidR="00693515">
        <w:rPr>
          <w:rFonts w:ascii="Arial" w:eastAsia="Arial" w:hAnsi="Arial" w:cs="Arial"/>
          <w:sz w:val="24"/>
          <w:szCs w:val="24"/>
        </w:rPr>
        <w:t xml:space="preserve">se designa a diversa ciudadana como </w:t>
      </w:r>
      <w:r w:rsidR="00882C71" w:rsidRPr="00882C71">
        <w:rPr>
          <w:rFonts w:ascii="Arial" w:eastAsia="Arial" w:hAnsi="Arial" w:cs="Arial"/>
          <w:color w:val="FFFFFF"/>
          <w:sz w:val="24"/>
          <w:szCs w:val="24"/>
          <w:highlight w:val="darkCyan"/>
        </w:rPr>
        <w:t>[No.8]_</w:t>
      </w:r>
      <w:proofErr w:type="spellStart"/>
      <w:r w:rsidR="00882C71" w:rsidRPr="00882C71">
        <w:rPr>
          <w:rFonts w:ascii="Arial" w:eastAsia="Arial" w:hAnsi="Arial" w:cs="Arial"/>
          <w:color w:val="FFFFFF"/>
          <w:sz w:val="24"/>
          <w:szCs w:val="24"/>
          <w:highlight w:val="darkCyan"/>
        </w:rPr>
        <w:t>ELIMINADO_Cargo</w:t>
      </w:r>
      <w:proofErr w:type="spellEnd"/>
      <w:proofErr w:type="gramStart"/>
      <w:r w:rsidR="00882C71" w:rsidRPr="00882C71">
        <w:rPr>
          <w:rFonts w:ascii="Arial" w:eastAsia="Arial" w:hAnsi="Arial" w:cs="Arial"/>
          <w:color w:val="FFFFFF"/>
          <w:sz w:val="24"/>
          <w:szCs w:val="24"/>
          <w:highlight w:val="darkCyan"/>
        </w:rPr>
        <w:t>_[</w:t>
      </w:r>
      <w:proofErr w:type="gramEnd"/>
      <w:r w:rsidR="00882C71" w:rsidRPr="00882C71">
        <w:rPr>
          <w:rFonts w:ascii="Arial" w:eastAsia="Arial" w:hAnsi="Arial" w:cs="Arial"/>
          <w:color w:val="FFFFFF"/>
          <w:sz w:val="24"/>
          <w:szCs w:val="24"/>
          <w:highlight w:val="darkCyan"/>
        </w:rPr>
        <w:t>230]</w:t>
      </w:r>
      <w:r w:rsidR="00D90C4C">
        <w:rPr>
          <w:rFonts w:ascii="Arial" w:eastAsia="Arial" w:hAnsi="Arial" w:cs="Arial"/>
          <w:sz w:val="24"/>
          <w:szCs w:val="24"/>
        </w:rPr>
        <w:t xml:space="preserve"> referido, por lo </w:t>
      </w:r>
      <w:r w:rsidR="005974AB">
        <w:rPr>
          <w:rFonts w:ascii="Arial" w:eastAsia="Arial" w:hAnsi="Arial" w:cs="Arial"/>
          <w:sz w:val="24"/>
          <w:szCs w:val="24"/>
        </w:rPr>
        <w:t>que la parte promovente aduce una</w:t>
      </w:r>
      <w:r w:rsidRPr="000B61E8">
        <w:rPr>
          <w:rFonts w:ascii="Arial" w:eastAsia="Arial" w:hAnsi="Arial" w:cs="Arial"/>
          <w:sz w:val="24"/>
          <w:szCs w:val="24"/>
        </w:rPr>
        <w:t xml:space="preserve"> vulneración de sus derechos </w:t>
      </w:r>
      <w:proofErr w:type="gramStart"/>
      <w:r w:rsidRPr="000B61E8">
        <w:rPr>
          <w:rFonts w:ascii="Arial" w:eastAsia="Arial" w:hAnsi="Arial" w:cs="Arial"/>
          <w:sz w:val="24"/>
          <w:szCs w:val="24"/>
        </w:rPr>
        <w:t>político</w:t>
      </w:r>
      <w:r w:rsidR="001D37BB">
        <w:rPr>
          <w:rFonts w:ascii="Arial" w:eastAsia="Arial" w:hAnsi="Arial" w:cs="Arial"/>
          <w:sz w:val="24"/>
          <w:szCs w:val="24"/>
        </w:rPr>
        <w:t xml:space="preserve"> </w:t>
      </w:r>
      <w:r w:rsidRPr="000B61E8">
        <w:rPr>
          <w:rFonts w:ascii="Arial" w:eastAsia="Arial" w:hAnsi="Arial" w:cs="Arial"/>
          <w:sz w:val="24"/>
          <w:szCs w:val="24"/>
        </w:rPr>
        <w:t>electorales</w:t>
      </w:r>
      <w:proofErr w:type="gramEnd"/>
      <w:r w:rsidRPr="008A15A6">
        <w:rPr>
          <w:rFonts w:ascii="Arial" w:eastAsia="Arial" w:hAnsi="Arial" w:cs="Arial"/>
          <w:sz w:val="24"/>
          <w:szCs w:val="24"/>
        </w:rPr>
        <w:t>.</w:t>
      </w:r>
      <w:r w:rsidRPr="008A15A6">
        <w:rPr>
          <w:rFonts w:ascii="Arial" w:eastAsia="Arial" w:hAnsi="Arial" w:cs="Arial"/>
          <w:sz w:val="24"/>
          <w:szCs w:val="24"/>
          <w:vertAlign w:val="superscript"/>
        </w:rPr>
        <w:footnoteReference w:id="9"/>
      </w:r>
    </w:p>
    <w:p w14:paraId="6082F1F5" w14:textId="77777777" w:rsidR="007C6E5D" w:rsidRDefault="00A47085" w:rsidP="00F569A2">
      <w:pPr>
        <w:pStyle w:val="Sinespaciado"/>
        <w:spacing w:before="400" w:after="200"/>
        <w:rPr>
          <w:rFonts w:eastAsia="Arial"/>
          <w:b/>
          <w:bCs/>
          <w:color w:val="000000"/>
          <w:sz w:val="24"/>
          <w:szCs w:val="24"/>
        </w:rPr>
      </w:pPr>
      <w:r w:rsidRPr="000B61E8">
        <w:rPr>
          <w:rFonts w:eastAsia="Arial"/>
          <w:b/>
          <w:bCs/>
          <w:color w:val="000000"/>
          <w:sz w:val="24"/>
          <w:szCs w:val="24"/>
        </w:rPr>
        <w:t>3.</w:t>
      </w:r>
      <w:r w:rsidR="00496F92">
        <w:rPr>
          <w:rFonts w:eastAsia="Arial"/>
          <w:b/>
          <w:bCs/>
          <w:color w:val="000000"/>
          <w:sz w:val="24"/>
          <w:szCs w:val="24"/>
        </w:rPr>
        <w:t xml:space="preserve"> Parte tercera interesada</w:t>
      </w:r>
    </w:p>
    <w:p w14:paraId="1440183B" w14:textId="6DCB0101" w:rsidR="00496F92" w:rsidRPr="00DC14B4" w:rsidRDefault="00A725B9" w:rsidP="00A47085">
      <w:pPr>
        <w:pStyle w:val="Sinespaciado"/>
        <w:rPr>
          <w:rFonts w:eastAsia="Arial"/>
          <w:color w:val="000000"/>
          <w:sz w:val="24"/>
          <w:szCs w:val="24"/>
        </w:rPr>
      </w:pPr>
      <w:r w:rsidRPr="009134D9">
        <w:rPr>
          <w:rFonts w:eastAsia="Arial"/>
          <w:color w:val="000000"/>
          <w:sz w:val="24"/>
          <w:szCs w:val="24"/>
        </w:rPr>
        <w:t xml:space="preserve">Se tiene a </w:t>
      </w:r>
      <w:r w:rsidR="00882C71" w:rsidRPr="00882C71">
        <w:rPr>
          <w:rFonts w:eastAsia="Arial"/>
          <w:color w:val="FFFFFF"/>
          <w:sz w:val="24"/>
          <w:szCs w:val="24"/>
          <w:highlight w:val="darkCyan"/>
        </w:rPr>
        <w:t>[No.9]_</w:t>
      </w:r>
      <w:proofErr w:type="spellStart"/>
      <w:r w:rsidR="00882C71" w:rsidRPr="00882C71">
        <w:rPr>
          <w:rFonts w:eastAsia="Arial"/>
          <w:color w:val="FFFFFF"/>
          <w:sz w:val="24"/>
          <w:szCs w:val="24"/>
          <w:highlight w:val="darkCyan"/>
        </w:rPr>
        <w:t>ELIMINADO_el_nombre_de_la_parte_tercera_interesada</w:t>
      </w:r>
      <w:proofErr w:type="spellEnd"/>
      <w:proofErr w:type="gramStart"/>
      <w:r w:rsidR="00882C71" w:rsidRPr="00882C71">
        <w:rPr>
          <w:rFonts w:eastAsia="Arial"/>
          <w:color w:val="FFFFFF"/>
          <w:sz w:val="24"/>
          <w:szCs w:val="24"/>
          <w:highlight w:val="darkCyan"/>
        </w:rPr>
        <w:t>_[</w:t>
      </w:r>
      <w:proofErr w:type="gramEnd"/>
      <w:r w:rsidR="00882C71" w:rsidRPr="00882C71">
        <w:rPr>
          <w:rFonts w:eastAsia="Arial"/>
          <w:color w:val="FFFFFF"/>
          <w:sz w:val="24"/>
          <w:szCs w:val="24"/>
          <w:highlight w:val="darkCyan"/>
        </w:rPr>
        <w:t>9]</w:t>
      </w:r>
      <w:r w:rsidR="009134D9" w:rsidRPr="009134D9">
        <w:rPr>
          <w:rFonts w:eastAsia="Arial"/>
          <w:color w:val="000000"/>
          <w:sz w:val="24"/>
          <w:szCs w:val="24"/>
        </w:rPr>
        <w:t xml:space="preserve"> presentándose como tercera interesada</w:t>
      </w:r>
      <w:r w:rsidR="00DC14B4">
        <w:rPr>
          <w:rFonts w:eastAsia="Arial"/>
          <w:color w:val="000000"/>
          <w:sz w:val="24"/>
          <w:szCs w:val="24"/>
        </w:rPr>
        <w:t xml:space="preserve">, toda vez que reúne los requisitos establecidos en los artículos </w:t>
      </w:r>
      <w:r w:rsidR="00DC14B4" w:rsidRPr="00470B4C">
        <w:rPr>
          <w:rFonts w:eastAsia="Arial"/>
          <w:color w:val="000000"/>
          <w:sz w:val="24"/>
          <w:szCs w:val="24"/>
        </w:rPr>
        <w:t>23, inciso b), y 24, penúltimo párrafo, de la Ley de Justicia Electoral</w:t>
      </w:r>
      <w:r w:rsidR="001A44D8">
        <w:rPr>
          <w:rFonts w:eastAsia="Arial"/>
          <w:color w:val="000000"/>
          <w:sz w:val="24"/>
          <w:szCs w:val="24"/>
        </w:rPr>
        <w:t xml:space="preserve"> </w:t>
      </w:r>
      <w:r w:rsidR="001A44D8" w:rsidRPr="001A44D8">
        <w:rPr>
          <w:sz w:val="24"/>
          <w:szCs w:val="24"/>
        </w:rPr>
        <w:t>en Materia y de Participación Ciudadana del Estado de Michoacán de Ocampo</w:t>
      </w:r>
      <w:r w:rsidR="00DC14B4" w:rsidRPr="001A44D8">
        <w:rPr>
          <w:rFonts w:eastAsia="Arial"/>
          <w:color w:val="000000"/>
          <w:sz w:val="24"/>
          <w:szCs w:val="24"/>
        </w:rPr>
        <w:t>,</w:t>
      </w:r>
      <w:r w:rsidR="001A44D8" w:rsidRPr="00E01B46">
        <w:rPr>
          <w:rStyle w:val="Refdenotaalpie"/>
          <w:rFonts w:eastAsia="Arial"/>
          <w:color w:val="000000"/>
          <w:sz w:val="24"/>
          <w:szCs w:val="24"/>
        </w:rPr>
        <w:footnoteReference w:id="10"/>
      </w:r>
      <w:r w:rsidR="00DC14B4" w:rsidRPr="00DC14B4">
        <w:rPr>
          <w:rFonts w:eastAsia="Arial"/>
          <w:color w:val="000000"/>
          <w:sz w:val="24"/>
          <w:szCs w:val="24"/>
        </w:rPr>
        <w:t xml:space="preserve"> como a continuación se precisa.</w:t>
      </w:r>
    </w:p>
    <w:p w14:paraId="6CDA9B8F" w14:textId="33FEF6D3" w:rsidR="00F70B31" w:rsidRPr="009F4D71" w:rsidRDefault="0090134D" w:rsidP="00B8099B">
      <w:pPr>
        <w:spacing w:before="400" w:line="360" w:lineRule="auto"/>
        <w:mirrorIndents/>
        <w:jc w:val="both"/>
        <w:rPr>
          <w:rFonts w:ascii="Arial" w:hAnsi="Arial" w:cs="Arial"/>
          <w:bCs/>
          <w:sz w:val="24"/>
          <w:szCs w:val="24"/>
          <w:lang w:eastAsia="es-MX"/>
        </w:rPr>
      </w:pPr>
      <w:r>
        <w:rPr>
          <w:rFonts w:ascii="Arial" w:hAnsi="Arial" w:cs="Arial"/>
          <w:bCs/>
          <w:sz w:val="24"/>
          <w:szCs w:val="24"/>
          <w:lang w:eastAsia="es-MX"/>
        </w:rPr>
        <w:t>E</w:t>
      </w:r>
      <w:r w:rsidR="008E51CD">
        <w:rPr>
          <w:rFonts w:ascii="Arial" w:hAnsi="Arial" w:cs="Arial"/>
          <w:bCs/>
          <w:sz w:val="24"/>
          <w:szCs w:val="24"/>
          <w:lang w:eastAsia="es-MX"/>
        </w:rPr>
        <w:t>n</w:t>
      </w:r>
      <w:r>
        <w:rPr>
          <w:rFonts w:ascii="Arial" w:hAnsi="Arial" w:cs="Arial"/>
          <w:bCs/>
          <w:sz w:val="24"/>
          <w:szCs w:val="24"/>
          <w:lang w:eastAsia="es-MX"/>
        </w:rPr>
        <w:t xml:space="preserve"> </w:t>
      </w:r>
      <w:r w:rsidR="008E51CD">
        <w:rPr>
          <w:rFonts w:ascii="Arial" w:hAnsi="Arial" w:cs="Arial"/>
          <w:bCs/>
          <w:sz w:val="24"/>
          <w:szCs w:val="24"/>
          <w:lang w:eastAsia="es-MX"/>
        </w:rPr>
        <w:t xml:space="preserve">el </w:t>
      </w:r>
      <w:r>
        <w:rPr>
          <w:rFonts w:ascii="Arial" w:hAnsi="Arial" w:cs="Arial"/>
          <w:bCs/>
          <w:sz w:val="24"/>
          <w:szCs w:val="24"/>
          <w:lang w:eastAsia="es-MX"/>
        </w:rPr>
        <w:t xml:space="preserve">escrito </w:t>
      </w:r>
      <w:r w:rsidR="00FA7FA9">
        <w:rPr>
          <w:rFonts w:ascii="Arial" w:hAnsi="Arial" w:cs="Arial"/>
          <w:bCs/>
          <w:sz w:val="24"/>
          <w:szCs w:val="24"/>
          <w:lang w:eastAsia="es-MX"/>
        </w:rPr>
        <w:t xml:space="preserve">a través del cual </w:t>
      </w:r>
      <w:r w:rsidR="006526FD" w:rsidRPr="009F4D71">
        <w:rPr>
          <w:rFonts w:ascii="Arial" w:hAnsi="Arial" w:cs="Arial"/>
          <w:bCs/>
          <w:sz w:val="24"/>
          <w:szCs w:val="24"/>
          <w:lang w:eastAsia="es-MX"/>
        </w:rPr>
        <w:t>se ostenta como tercera interesada del presente juicio</w:t>
      </w:r>
      <w:r w:rsidR="006526FD">
        <w:rPr>
          <w:rFonts w:ascii="Arial" w:hAnsi="Arial" w:cs="Arial"/>
          <w:bCs/>
          <w:sz w:val="24"/>
          <w:szCs w:val="24"/>
          <w:lang w:eastAsia="es-MX"/>
        </w:rPr>
        <w:t xml:space="preserve">, se </w:t>
      </w:r>
      <w:r w:rsidR="00461BC1">
        <w:rPr>
          <w:rFonts w:ascii="Arial" w:hAnsi="Arial" w:cs="Arial"/>
          <w:bCs/>
          <w:sz w:val="24"/>
          <w:szCs w:val="24"/>
          <w:lang w:eastAsia="es-MX"/>
        </w:rPr>
        <w:t>hace constar su nombre</w:t>
      </w:r>
      <w:r w:rsidR="00B8099B">
        <w:rPr>
          <w:rFonts w:ascii="Arial" w:hAnsi="Arial" w:cs="Arial"/>
          <w:bCs/>
          <w:sz w:val="24"/>
          <w:szCs w:val="24"/>
          <w:lang w:eastAsia="es-MX"/>
        </w:rPr>
        <w:t xml:space="preserve">, </w:t>
      </w:r>
      <w:r w:rsidR="00461BC1">
        <w:rPr>
          <w:rFonts w:ascii="Arial" w:hAnsi="Arial" w:cs="Arial"/>
          <w:bCs/>
          <w:sz w:val="24"/>
          <w:szCs w:val="24"/>
          <w:lang w:eastAsia="es-MX"/>
        </w:rPr>
        <w:t>firma</w:t>
      </w:r>
      <w:r w:rsidR="00B8099B">
        <w:rPr>
          <w:rFonts w:ascii="Arial" w:hAnsi="Arial" w:cs="Arial"/>
          <w:bCs/>
          <w:sz w:val="24"/>
          <w:szCs w:val="24"/>
          <w:lang w:eastAsia="es-MX"/>
        </w:rPr>
        <w:t xml:space="preserve"> y</w:t>
      </w:r>
      <w:r w:rsidR="00F70B31" w:rsidRPr="009F4D71">
        <w:rPr>
          <w:rFonts w:ascii="Arial" w:hAnsi="Arial" w:cs="Arial"/>
          <w:bCs/>
          <w:sz w:val="24"/>
          <w:szCs w:val="24"/>
          <w:lang w:eastAsia="es-MX"/>
        </w:rPr>
        <w:t xml:space="preserve"> las razones del interés jurídico en que funda su pretensión incompatible con la de la parte actora, toda vez que su intención es que subsista el </w:t>
      </w:r>
      <w:r w:rsidR="00B8099B">
        <w:rPr>
          <w:rFonts w:ascii="Arial" w:hAnsi="Arial" w:cs="Arial"/>
          <w:bCs/>
          <w:sz w:val="24"/>
          <w:szCs w:val="24"/>
          <w:lang w:eastAsia="es-MX"/>
        </w:rPr>
        <w:t xml:space="preserve">Decreto a través del cual fue </w:t>
      </w:r>
      <w:r w:rsidR="00B94F59">
        <w:rPr>
          <w:rFonts w:ascii="Arial" w:hAnsi="Arial" w:cs="Arial"/>
          <w:bCs/>
          <w:sz w:val="24"/>
          <w:szCs w:val="24"/>
          <w:lang w:eastAsia="es-MX"/>
        </w:rPr>
        <w:t xml:space="preserve">designada por el Congreso como </w:t>
      </w:r>
      <w:r w:rsidR="00882C71" w:rsidRPr="00882C71">
        <w:rPr>
          <w:rFonts w:ascii="Arial" w:hAnsi="Arial" w:cs="Arial"/>
          <w:bCs/>
          <w:color w:val="FFFFFF"/>
          <w:sz w:val="24"/>
          <w:szCs w:val="24"/>
          <w:highlight w:val="darkCyan"/>
          <w:lang w:eastAsia="es-MX"/>
        </w:rPr>
        <w:t>[No.10]_</w:t>
      </w:r>
      <w:proofErr w:type="spellStart"/>
      <w:r w:rsidR="00882C71" w:rsidRPr="00882C71">
        <w:rPr>
          <w:rFonts w:ascii="Arial" w:hAnsi="Arial" w:cs="Arial"/>
          <w:bCs/>
          <w:color w:val="FFFFFF"/>
          <w:sz w:val="24"/>
          <w:szCs w:val="24"/>
          <w:highlight w:val="darkCyan"/>
          <w:lang w:eastAsia="es-MX"/>
        </w:rPr>
        <w:t>ELIMINADO_Cargo</w:t>
      </w:r>
      <w:proofErr w:type="spellEnd"/>
      <w:proofErr w:type="gramStart"/>
      <w:r w:rsidR="00882C71" w:rsidRPr="00882C71">
        <w:rPr>
          <w:rFonts w:ascii="Arial" w:hAnsi="Arial" w:cs="Arial"/>
          <w:bCs/>
          <w:color w:val="FFFFFF"/>
          <w:sz w:val="24"/>
          <w:szCs w:val="24"/>
          <w:highlight w:val="darkCyan"/>
          <w:lang w:eastAsia="es-MX"/>
        </w:rPr>
        <w:t>_[</w:t>
      </w:r>
      <w:proofErr w:type="gramEnd"/>
      <w:r w:rsidR="00882C71" w:rsidRPr="00882C71">
        <w:rPr>
          <w:rFonts w:ascii="Arial" w:hAnsi="Arial" w:cs="Arial"/>
          <w:bCs/>
          <w:color w:val="FFFFFF"/>
          <w:sz w:val="24"/>
          <w:szCs w:val="24"/>
          <w:highlight w:val="darkCyan"/>
          <w:lang w:eastAsia="es-MX"/>
        </w:rPr>
        <w:t>230]</w:t>
      </w:r>
      <w:r w:rsidR="00B94F59">
        <w:rPr>
          <w:rFonts w:ascii="Arial" w:hAnsi="Arial" w:cs="Arial"/>
          <w:bCs/>
          <w:sz w:val="24"/>
          <w:szCs w:val="24"/>
          <w:lang w:eastAsia="es-MX"/>
        </w:rPr>
        <w:t xml:space="preserve"> del Ayuntamiento.</w:t>
      </w:r>
    </w:p>
    <w:p w14:paraId="198EB18A" w14:textId="5FBA8F6A" w:rsidR="00F70B31" w:rsidRDefault="00F70B31" w:rsidP="00F70B31">
      <w:pPr>
        <w:spacing w:before="400" w:line="360" w:lineRule="auto"/>
        <w:jc w:val="both"/>
        <w:rPr>
          <w:rFonts w:ascii="Arial" w:hAnsi="Arial" w:cs="Arial"/>
          <w:bCs/>
          <w:sz w:val="24"/>
          <w:szCs w:val="24"/>
          <w:lang w:eastAsia="es-MX"/>
        </w:rPr>
      </w:pPr>
      <w:r w:rsidRPr="009F4D71">
        <w:rPr>
          <w:rFonts w:ascii="Arial" w:hAnsi="Arial" w:cs="Arial"/>
          <w:bCs/>
          <w:sz w:val="24"/>
          <w:szCs w:val="24"/>
          <w:lang w:eastAsia="es-MX"/>
        </w:rPr>
        <w:t xml:space="preserve">Asimismo, la publicitación de la demanda </w:t>
      </w:r>
      <w:r w:rsidR="00F24DE1">
        <w:rPr>
          <w:rFonts w:ascii="Arial" w:hAnsi="Arial" w:cs="Arial"/>
          <w:bCs/>
          <w:sz w:val="24"/>
          <w:szCs w:val="24"/>
          <w:lang w:eastAsia="es-MX"/>
        </w:rPr>
        <w:t xml:space="preserve">por parte del Ayuntamiento se </w:t>
      </w:r>
      <w:r w:rsidRPr="009F4D71">
        <w:rPr>
          <w:rFonts w:ascii="Arial" w:hAnsi="Arial" w:cs="Arial"/>
          <w:bCs/>
          <w:sz w:val="24"/>
          <w:szCs w:val="24"/>
          <w:lang w:eastAsia="es-MX"/>
        </w:rPr>
        <w:t xml:space="preserve">inició a las </w:t>
      </w:r>
      <w:r w:rsidR="0080447A">
        <w:rPr>
          <w:rFonts w:ascii="Arial" w:hAnsi="Arial" w:cs="Arial"/>
          <w:bCs/>
          <w:sz w:val="24"/>
          <w:szCs w:val="24"/>
          <w:lang w:eastAsia="es-MX"/>
        </w:rPr>
        <w:t>doce</w:t>
      </w:r>
      <w:r w:rsidRPr="009F4D71">
        <w:rPr>
          <w:rFonts w:ascii="Arial" w:hAnsi="Arial" w:cs="Arial"/>
          <w:bCs/>
          <w:sz w:val="24"/>
          <w:szCs w:val="24"/>
          <w:lang w:eastAsia="es-MX"/>
        </w:rPr>
        <w:t xml:space="preserve"> horas del </w:t>
      </w:r>
      <w:r w:rsidR="0080447A">
        <w:rPr>
          <w:rFonts w:ascii="Arial" w:hAnsi="Arial" w:cs="Arial"/>
          <w:bCs/>
          <w:sz w:val="24"/>
          <w:szCs w:val="24"/>
          <w:lang w:eastAsia="es-MX"/>
        </w:rPr>
        <w:t>dos</w:t>
      </w:r>
      <w:r w:rsidRPr="009F4D71">
        <w:rPr>
          <w:rFonts w:ascii="Arial" w:hAnsi="Arial" w:cs="Arial"/>
          <w:bCs/>
          <w:sz w:val="24"/>
          <w:szCs w:val="24"/>
          <w:lang w:eastAsia="es-MX"/>
        </w:rPr>
        <w:t xml:space="preserve"> de </w:t>
      </w:r>
      <w:r w:rsidR="0080447A">
        <w:rPr>
          <w:rFonts w:ascii="Arial" w:hAnsi="Arial" w:cs="Arial"/>
          <w:bCs/>
          <w:sz w:val="24"/>
          <w:szCs w:val="24"/>
          <w:lang w:eastAsia="es-MX"/>
        </w:rPr>
        <w:t>marzo</w:t>
      </w:r>
      <w:r w:rsidRPr="009F4D71">
        <w:rPr>
          <w:rFonts w:ascii="Arial" w:hAnsi="Arial" w:cs="Arial"/>
          <w:bCs/>
          <w:sz w:val="24"/>
          <w:szCs w:val="24"/>
          <w:lang w:eastAsia="es-MX"/>
        </w:rPr>
        <w:t xml:space="preserve"> y feneció a las </w:t>
      </w:r>
      <w:r w:rsidR="0080447A">
        <w:rPr>
          <w:rFonts w:ascii="Arial" w:hAnsi="Arial" w:cs="Arial"/>
          <w:bCs/>
          <w:sz w:val="24"/>
          <w:szCs w:val="24"/>
          <w:lang w:eastAsia="es-MX"/>
        </w:rPr>
        <w:t>doce</w:t>
      </w:r>
      <w:r w:rsidRPr="009F4D71">
        <w:rPr>
          <w:rFonts w:ascii="Arial" w:hAnsi="Arial" w:cs="Arial"/>
          <w:bCs/>
          <w:sz w:val="24"/>
          <w:szCs w:val="24"/>
          <w:lang w:eastAsia="es-MX"/>
        </w:rPr>
        <w:t xml:space="preserve"> horas del </w:t>
      </w:r>
      <w:r w:rsidR="00791CBE">
        <w:rPr>
          <w:rFonts w:ascii="Arial" w:hAnsi="Arial" w:cs="Arial"/>
          <w:bCs/>
          <w:sz w:val="24"/>
          <w:szCs w:val="24"/>
          <w:lang w:eastAsia="es-MX"/>
        </w:rPr>
        <w:t>cinco</w:t>
      </w:r>
      <w:r w:rsidRPr="009F4D71">
        <w:rPr>
          <w:rFonts w:ascii="Arial" w:hAnsi="Arial" w:cs="Arial"/>
          <w:bCs/>
          <w:sz w:val="24"/>
          <w:szCs w:val="24"/>
          <w:lang w:eastAsia="es-MX"/>
        </w:rPr>
        <w:t xml:space="preserve"> siguiente, siendo que el escrito de persona tercera interesada se presentó dentro de ese plazo, es decir, a las </w:t>
      </w:r>
      <w:r w:rsidR="00791CBE">
        <w:rPr>
          <w:rFonts w:ascii="Arial" w:hAnsi="Arial" w:cs="Arial"/>
          <w:bCs/>
          <w:sz w:val="24"/>
          <w:szCs w:val="24"/>
          <w:lang w:eastAsia="es-MX"/>
        </w:rPr>
        <w:t>diez</w:t>
      </w:r>
      <w:r w:rsidRPr="009F4D71">
        <w:rPr>
          <w:rFonts w:ascii="Arial" w:hAnsi="Arial" w:cs="Arial"/>
          <w:bCs/>
          <w:sz w:val="24"/>
          <w:szCs w:val="24"/>
          <w:lang w:eastAsia="es-MX"/>
        </w:rPr>
        <w:t xml:space="preserve"> horas del </w:t>
      </w:r>
      <w:r w:rsidR="004677C4">
        <w:rPr>
          <w:rFonts w:ascii="Arial" w:hAnsi="Arial" w:cs="Arial"/>
          <w:bCs/>
          <w:sz w:val="24"/>
          <w:szCs w:val="24"/>
          <w:lang w:eastAsia="es-MX"/>
        </w:rPr>
        <w:t>cinco</w:t>
      </w:r>
      <w:r w:rsidRPr="009F4D71">
        <w:rPr>
          <w:rFonts w:ascii="Arial" w:hAnsi="Arial" w:cs="Arial"/>
          <w:bCs/>
          <w:sz w:val="24"/>
          <w:szCs w:val="24"/>
          <w:lang w:eastAsia="es-MX"/>
        </w:rPr>
        <w:t xml:space="preserve"> de </w:t>
      </w:r>
      <w:r w:rsidR="004677C4">
        <w:rPr>
          <w:rFonts w:ascii="Arial" w:hAnsi="Arial" w:cs="Arial"/>
          <w:bCs/>
          <w:sz w:val="24"/>
          <w:szCs w:val="24"/>
          <w:lang w:eastAsia="es-MX"/>
        </w:rPr>
        <w:t>marzo</w:t>
      </w:r>
      <w:r w:rsidRPr="009F4D71">
        <w:rPr>
          <w:rFonts w:ascii="Arial" w:hAnsi="Arial" w:cs="Arial"/>
          <w:bCs/>
          <w:sz w:val="24"/>
          <w:szCs w:val="24"/>
          <w:lang w:eastAsia="es-MX"/>
        </w:rPr>
        <w:t xml:space="preserve"> pasado, por</w:t>
      </w:r>
      <w:r w:rsidR="00FE4768">
        <w:rPr>
          <w:rFonts w:ascii="Arial" w:hAnsi="Arial" w:cs="Arial"/>
          <w:bCs/>
          <w:sz w:val="24"/>
          <w:szCs w:val="24"/>
          <w:lang w:eastAsia="es-MX"/>
        </w:rPr>
        <w:t xml:space="preserve"> tanto,</w:t>
      </w:r>
      <w:r w:rsidRPr="009F4D71">
        <w:rPr>
          <w:rFonts w:ascii="Arial" w:hAnsi="Arial" w:cs="Arial"/>
          <w:bCs/>
          <w:sz w:val="24"/>
          <w:szCs w:val="24"/>
          <w:lang w:eastAsia="es-MX"/>
        </w:rPr>
        <w:t xml:space="preserve"> se estima que es oportuno.</w:t>
      </w:r>
    </w:p>
    <w:p w14:paraId="39C49585" w14:textId="6397FD39" w:rsidR="00B94F59" w:rsidRPr="009F4D71" w:rsidRDefault="00B94F59" w:rsidP="00F70B31">
      <w:pPr>
        <w:spacing w:before="400" w:line="360" w:lineRule="auto"/>
        <w:jc w:val="both"/>
        <w:rPr>
          <w:rFonts w:ascii="Arial" w:hAnsi="Arial" w:cs="Arial"/>
          <w:bCs/>
          <w:sz w:val="24"/>
          <w:szCs w:val="24"/>
          <w:lang w:eastAsia="es-MX"/>
        </w:rPr>
      </w:pPr>
      <w:r>
        <w:rPr>
          <w:rFonts w:ascii="Arial" w:hAnsi="Arial" w:cs="Arial"/>
          <w:bCs/>
          <w:sz w:val="24"/>
          <w:szCs w:val="24"/>
          <w:lang w:eastAsia="es-MX"/>
        </w:rPr>
        <w:t>De</w:t>
      </w:r>
      <w:r w:rsidR="0045636C">
        <w:rPr>
          <w:rFonts w:ascii="Arial" w:hAnsi="Arial" w:cs="Arial"/>
          <w:bCs/>
          <w:sz w:val="24"/>
          <w:szCs w:val="24"/>
          <w:lang w:eastAsia="es-MX"/>
        </w:rPr>
        <w:t>rivado de lo anterior, se reconoce el carácter de</w:t>
      </w:r>
      <w:r w:rsidR="00FE4768">
        <w:rPr>
          <w:rFonts w:ascii="Arial" w:hAnsi="Arial" w:cs="Arial"/>
          <w:bCs/>
          <w:sz w:val="24"/>
          <w:szCs w:val="24"/>
          <w:lang w:eastAsia="es-MX"/>
        </w:rPr>
        <w:t xml:space="preserve"> parte</w:t>
      </w:r>
      <w:r w:rsidR="0045636C">
        <w:rPr>
          <w:rFonts w:ascii="Arial" w:hAnsi="Arial" w:cs="Arial"/>
          <w:bCs/>
          <w:sz w:val="24"/>
          <w:szCs w:val="24"/>
          <w:lang w:eastAsia="es-MX"/>
        </w:rPr>
        <w:t xml:space="preserve"> tercera interesada con </w:t>
      </w:r>
      <w:r w:rsidR="00FE4768">
        <w:rPr>
          <w:rFonts w:ascii="Arial" w:hAnsi="Arial" w:cs="Arial"/>
          <w:bCs/>
          <w:sz w:val="24"/>
          <w:szCs w:val="24"/>
          <w:lang w:eastAsia="es-MX"/>
        </w:rPr>
        <w:t>la</w:t>
      </w:r>
      <w:r w:rsidR="0045636C">
        <w:rPr>
          <w:rFonts w:ascii="Arial" w:hAnsi="Arial" w:cs="Arial"/>
          <w:bCs/>
          <w:sz w:val="24"/>
          <w:szCs w:val="24"/>
          <w:lang w:eastAsia="es-MX"/>
        </w:rPr>
        <w:t xml:space="preserve"> que comparece.</w:t>
      </w:r>
    </w:p>
    <w:p w14:paraId="5B52422F" w14:textId="1064FB6D" w:rsidR="008E1ECD" w:rsidRDefault="0045636C" w:rsidP="006E741C">
      <w:pPr>
        <w:shd w:val="clear" w:color="auto" w:fill="FFFFFF"/>
        <w:spacing w:before="400" w:line="360" w:lineRule="auto"/>
        <w:jc w:val="both"/>
        <w:rPr>
          <w:rFonts w:ascii="Arial" w:eastAsia="Arial" w:hAnsi="Arial" w:cs="Arial"/>
          <w:b/>
          <w:bCs/>
          <w:color w:val="000000"/>
          <w:sz w:val="24"/>
          <w:szCs w:val="24"/>
        </w:rPr>
      </w:pPr>
      <w:r w:rsidRPr="00E01B46">
        <w:rPr>
          <w:rFonts w:ascii="Arial" w:hAnsi="Arial" w:cs="Arial"/>
          <w:b/>
          <w:sz w:val="24"/>
          <w:szCs w:val="24"/>
          <w:lang w:eastAsia="es-MX"/>
        </w:rPr>
        <w:lastRenderedPageBreak/>
        <w:t>4.</w:t>
      </w:r>
      <w:r w:rsidR="00FE247F" w:rsidRPr="00E01B46">
        <w:rPr>
          <w:rFonts w:ascii="Arial" w:hAnsi="Arial" w:cs="Arial"/>
          <w:b/>
          <w:sz w:val="24"/>
          <w:szCs w:val="24"/>
          <w:lang w:eastAsia="es-MX"/>
        </w:rPr>
        <w:t xml:space="preserve"> </w:t>
      </w:r>
      <w:r w:rsidR="00CE609E" w:rsidRPr="00E01B46">
        <w:rPr>
          <w:rFonts w:ascii="Arial" w:eastAsia="Arial" w:hAnsi="Arial" w:cs="Arial"/>
          <w:b/>
          <w:bCs/>
          <w:color w:val="000000"/>
          <w:sz w:val="24"/>
          <w:szCs w:val="24"/>
        </w:rPr>
        <w:t>Cuestión previa</w:t>
      </w:r>
    </w:p>
    <w:p w14:paraId="6B8333CA" w14:textId="28C580E9" w:rsidR="006E741C" w:rsidRPr="00A643CA" w:rsidRDefault="006E741C" w:rsidP="006E741C">
      <w:pPr>
        <w:shd w:val="clear" w:color="auto" w:fill="FFFFFF"/>
        <w:spacing w:before="400" w:line="360" w:lineRule="auto"/>
        <w:jc w:val="both"/>
        <w:rPr>
          <w:rFonts w:ascii="Arial" w:eastAsia="Aptos" w:hAnsi="Arial"/>
          <w:sz w:val="24"/>
          <w:szCs w:val="24"/>
          <w:lang w:eastAsia="es-ES"/>
        </w:rPr>
      </w:pPr>
      <w:r w:rsidRPr="00A643CA">
        <w:rPr>
          <w:rFonts w:ascii="Arial" w:eastAsia="Aptos" w:hAnsi="Arial"/>
          <w:sz w:val="24"/>
          <w:szCs w:val="24"/>
          <w:lang w:eastAsia="es-ES"/>
        </w:rPr>
        <w:t>De la lectura de la demanda del</w:t>
      </w:r>
      <w:r>
        <w:rPr>
          <w:rFonts w:ascii="Arial" w:eastAsia="Aptos" w:hAnsi="Arial"/>
          <w:sz w:val="24"/>
          <w:szCs w:val="24"/>
          <w:lang w:eastAsia="es-ES"/>
        </w:rPr>
        <w:t xml:space="preserve"> presente</w:t>
      </w:r>
      <w:r w:rsidRPr="00A643CA">
        <w:rPr>
          <w:rFonts w:ascii="Arial" w:eastAsia="Aptos" w:hAnsi="Arial"/>
          <w:sz w:val="24"/>
          <w:szCs w:val="24"/>
          <w:lang w:eastAsia="es-ES"/>
        </w:rPr>
        <w:t xml:space="preserve"> juicio</w:t>
      </w:r>
      <w:r>
        <w:rPr>
          <w:rFonts w:ascii="Arial" w:eastAsia="Aptos" w:hAnsi="Arial"/>
          <w:sz w:val="24"/>
          <w:szCs w:val="24"/>
          <w:lang w:eastAsia="es-ES"/>
        </w:rPr>
        <w:t xml:space="preserve"> de la ciudadanía</w:t>
      </w:r>
      <w:r w:rsidRPr="00A643CA">
        <w:rPr>
          <w:rFonts w:ascii="Arial" w:eastAsia="Aptos" w:hAnsi="Arial"/>
          <w:sz w:val="24"/>
          <w:szCs w:val="24"/>
          <w:lang w:eastAsia="es-ES"/>
        </w:rPr>
        <w:t xml:space="preserve">, </w:t>
      </w:r>
      <w:r>
        <w:rPr>
          <w:rFonts w:ascii="Arial" w:eastAsia="Aptos" w:hAnsi="Arial"/>
          <w:sz w:val="24"/>
          <w:szCs w:val="24"/>
          <w:lang w:eastAsia="es-ES"/>
        </w:rPr>
        <w:t>se</w:t>
      </w:r>
      <w:r w:rsidRPr="00A643CA">
        <w:rPr>
          <w:rFonts w:ascii="Arial" w:eastAsia="Aptos" w:hAnsi="Arial"/>
          <w:sz w:val="24"/>
          <w:szCs w:val="24"/>
          <w:lang w:eastAsia="es-ES"/>
        </w:rPr>
        <w:t xml:space="preserve"> advierte que la </w:t>
      </w:r>
      <w:r>
        <w:rPr>
          <w:rFonts w:ascii="Arial" w:eastAsia="Aptos" w:hAnsi="Arial"/>
          <w:sz w:val="24"/>
          <w:szCs w:val="24"/>
          <w:lang w:eastAsia="es-ES"/>
        </w:rPr>
        <w:t xml:space="preserve">parte </w:t>
      </w:r>
      <w:r w:rsidRPr="00A643CA">
        <w:rPr>
          <w:rFonts w:ascii="Arial" w:eastAsia="Aptos" w:hAnsi="Arial"/>
          <w:sz w:val="24"/>
          <w:szCs w:val="24"/>
          <w:lang w:eastAsia="es-ES"/>
        </w:rPr>
        <w:t xml:space="preserve">actora señala </w:t>
      </w:r>
      <w:r>
        <w:rPr>
          <w:rFonts w:ascii="Arial" w:eastAsia="Aptos" w:hAnsi="Arial"/>
          <w:sz w:val="24"/>
          <w:szCs w:val="24"/>
          <w:lang w:eastAsia="es-ES"/>
        </w:rPr>
        <w:t xml:space="preserve">que impugna el Decreto de dieciocho de febrero aprobado por el Pleno del Congreso del Estado, propuesto a través del Dictamen emitido por la Comisión de Gobernación publicado en la Gaceta Parlamentaria; a través del cual se dio por cumplido el procedimiento establecido en el artículo 209 de la Ley Orgánica Municipal del Estado de Michoacán, se designó a nueva </w:t>
      </w:r>
      <w:r w:rsidR="00882C71" w:rsidRPr="00882C71">
        <w:rPr>
          <w:rFonts w:ascii="Arial" w:eastAsia="Aptos" w:hAnsi="Arial"/>
          <w:color w:val="FFFFFF"/>
          <w:sz w:val="24"/>
          <w:szCs w:val="24"/>
          <w:highlight w:val="darkCyan"/>
          <w:lang w:eastAsia="es-ES"/>
        </w:rPr>
        <w:t>[No.11]_</w:t>
      </w:r>
      <w:proofErr w:type="spellStart"/>
      <w:r w:rsidR="00882C71" w:rsidRPr="00882C71">
        <w:rPr>
          <w:rFonts w:ascii="Arial" w:eastAsia="Aptos" w:hAnsi="Arial"/>
          <w:color w:val="FFFFFF"/>
          <w:sz w:val="24"/>
          <w:szCs w:val="24"/>
          <w:highlight w:val="darkCyan"/>
          <w:lang w:eastAsia="es-ES"/>
        </w:rPr>
        <w:t>ELIMINADO_Cargo</w:t>
      </w:r>
      <w:proofErr w:type="spellEnd"/>
      <w:r w:rsidR="00882C71" w:rsidRPr="00882C71">
        <w:rPr>
          <w:rFonts w:ascii="Arial" w:eastAsia="Aptos" w:hAnsi="Arial"/>
          <w:color w:val="FFFFFF"/>
          <w:sz w:val="24"/>
          <w:szCs w:val="24"/>
          <w:highlight w:val="darkCyan"/>
          <w:lang w:eastAsia="es-ES"/>
        </w:rPr>
        <w:t>_[230]</w:t>
      </w:r>
      <w:r>
        <w:rPr>
          <w:rFonts w:ascii="Arial" w:eastAsia="Aptos" w:hAnsi="Arial"/>
          <w:sz w:val="24"/>
          <w:szCs w:val="24"/>
          <w:lang w:eastAsia="es-ES"/>
        </w:rPr>
        <w:t xml:space="preserve"> y se ordenó que dicho Decreto entrara en vigor de manera inmediata.</w:t>
      </w:r>
      <w:r>
        <w:rPr>
          <w:rStyle w:val="Refdenotaalpie"/>
          <w:rFonts w:ascii="Arial" w:eastAsia="Aptos" w:hAnsi="Arial"/>
          <w:sz w:val="24"/>
          <w:szCs w:val="24"/>
          <w:lang w:eastAsia="es-ES"/>
        </w:rPr>
        <w:footnoteReference w:id="11"/>
      </w:r>
    </w:p>
    <w:p w14:paraId="2366BF2D" w14:textId="61C1E1A5" w:rsidR="006E741C" w:rsidRDefault="006E741C" w:rsidP="006E741C">
      <w:pPr>
        <w:spacing w:before="400" w:line="360" w:lineRule="auto"/>
        <w:jc w:val="both"/>
        <w:rPr>
          <w:rFonts w:ascii="Arial" w:eastAsia="Aptos" w:hAnsi="Arial"/>
          <w:sz w:val="24"/>
          <w:szCs w:val="24"/>
          <w:lang w:eastAsia="es-ES"/>
        </w:rPr>
      </w:pPr>
      <w:r>
        <w:rPr>
          <w:rFonts w:ascii="Arial" w:eastAsia="Aptos" w:hAnsi="Arial"/>
          <w:sz w:val="24"/>
          <w:szCs w:val="24"/>
          <w:lang w:eastAsia="es-ES"/>
        </w:rPr>
        <w:t xml:space="preserve">De lo anterior este Órgano Jurisdiccional advierte que, si bien la parte actora hace referencia al “Dictamen de la Comisión de Gobernación”, </w:t>
      </w:r>
      <w:r w:rsidRPr="00F37F3F">
        <w:rPr>
          <w:rFonts w:ascii="Arial" w:eastAsia="Aptos" w:hAnsi="Arial"/>
          <w:b/>
          <w:bCs/>
          <w:sz w:val="24"/>
          <w:szCs w:val="24"/>
          <w:lang w:eastAsia="es-ES"/>
        </w:rPr>
        <w:t>el acto impugnado únicamente consiste en el Decreto</w:t>
      </w:r>
      <w:r>
        <w:rPr>
          <w:rFonts w:ascii="Arial" w:eastAsia="Aptos" w:hAnsi="Arial"/>
          <w:sz w:val="24"/>
          <w:szCs w:val="24"/>
          <w:lang w:eastAsia="es-ES"/>
        </w:rPr>
        <w:t xml:space="preserve"> mediante el cual se designa a diversa persona como </w:t>
      </w:r>
      <w:r w:rsidR="00882C71" w:rsidRPr="00882C71">
        <w:rPr>
          <w:rFonts w:ascii="Arial" w:eastAsia="Aptos" w:hAnsi="Arial"/>
          <w:color w:val="FFFFFF"/>
          <w:sz w:val="24"/>
          <w:szCs w:val="24"/>
          <w:highlight w:val="darkCyan"/>
          <w:lang w:eastAsia="es-ES"/>
        </w:rPr>
        <w:t>[No.12]_</w:t>
      </w:r>
      <w:proofErr w:type="spellStart"/>
      <w:r w:rsidR="00882C71" w:rsidRPr="00882C71">
        <w:rPr>
          <w:rFonts w:ascii="Arial" w:eastAsia="Aptos" w:hAnsi="Arial"/>
          <w:color w:val="FFFFFF"/>
          <w:sz w:val="24"/>
          <w:szCs w:val="24"/>
          <w:highlight w:val="darkCyan"/>
          <w:lang w:eastAsia="es-ES"/>
        </w:rPr>
        <w:t>ELIMINADO_Cargo</w:t>
      </w:r>
      <w:proofErr w:type="spellEnd"/>
      <w:proofErr w:type="gramStart"/>
      <w:r w:rsidR="00882C71" w:rsidRPr="00882C71">
        <w:rPr>
          <w:rFonts w:ascii="Arial" w:eastAsia="Aptos" w:hAnsi="Arial"/>
          <w:color w:val="FFFFFF"/>
          <w:sz w:val="24"/>
          <w:szCs w:val="24"/>
          <w:highlight w:val="darkCyan"/>
          <w:lang w:eastAsia="es-ES"/>
        </w:rPr>
        <w:t>_[</w:t>
      </w:r>
      <w:proofErr w:type="gramEnd"/>
      <w:r w:rsidR="00882C71" w:rsidRPr="00882C71">
        <w:rPr>
          <w:rFonts w:ascii="Arial" w:eastAsia="Aptos" w:hAnsi="Arial"/>
          <w:color w:val="FFFFFF"/>
          <w:sz w:val="24"/>
          <w:szCs w:val="24"/>
          <w:highlight w:val="darkCyan"/>
          <w:lang w:eastAsia="es-ES"/>
        </w:rPr>
        <w:t>230]</w:t>
      </w:r>
      <w:r>
        <w:rPr>
          <w:rFonts w:ascii="Arial" w:eastAsia="Aptos" w:hAnsi="Arial"/>
          <w:sz w:val="24"/>
          <w:szCs w:val="24"/>
          <w:lang w:eastAsia="es-ES"/>
        </w:rPr>
        <w:t>, por lo que resta del periodo 2024-2027.</w:t>
      </w:r>
    </w:p>
    <w:p w14:paraId="37C0DF50" w14:textId="77777777" w:rsidR="006E741C" w:rsidRDefault="006E741C" w:rsidP="006E741C">
      <w:pPr>
        <w:spacing w:before="400" w:line="360" w:lineRule="auto"/>
        <w:jc w:val="both"/>
        <w:rPr>
          <w:rFonts w:ascii="Arial" w:eastAsia="Aptos" w:hAnsi="Arial"/>
          <w:sz w:val="24"/>
          <w:szCs w:val="24"/>
          <w:lang w:eastAsia="es-ES"/>
        </w:rPr>
      </w:pPr>
      <w:r>
        <w:rPr>
          <w:rFonts w:ascii="Arial" w:eastAsia="Aptos" w:hAnsi="Arial"/>
          <w:sz w:val="24"/>
          <w:szCs w:val="24"/>
          <w:lang w:eastAsia="es-ES"/>
        </w:rPr>
        <w:t>Lo anterior porque, para el desempeño de sus atribuciones, las diputaciones integran comisiones, entre las cuales se encuentra la Comisión “de dictamen”;</w:t>
      </w:r>
      <w:r>
        <w:rPr>
          <w:rStyle w:val="Refdenotaalpie"/>
          <w:rFonts w:ascii="Arial" w:eastAsia="Aptos" w:hAnsi="Arial"/>
          <w:sz w:val="24"/>
          <w:szCs w:val="24"/>
          <w:lang w:eastAsia="es-ES"/>
        </w:rPr>
        <w:footnoteReference w:id="12"/>
      </w:r>
      <w:r>
        <w:rPr>
          <w:rFonts w:ascii="Arial" w:eastAsia="Aptos" w:hAnsi="Arial"/>
          <w:sz w:val="24"/>
          <w:szCs w:val="24"/>
          <w:lang w:eastAsia="es-ES"/>
        </w:rPr>
        <w:t xml:space="preserve"> de ésta se deriva la Comisión de Gobernación.</w:t>
      </w:r>
      <w:r>
        <w:rPr>
          <w:rStyle w:val="Refdenotaalpie"/>
          <w:rFonts w:ascii="Arial" w:eastAsia="Aptos" w:hAnsi="Arial"/>
          <w:sz w:val="24"/>
          <w:szCs w:val="24"/>
          <w:lang w:eastAsia="es-ES"/>
        </w:rPr>
        <w:footnoteReference w:id="13"/>
      </w:r>
    </w:p>
    <w:p w14:paraId="304A563C" w14:textId="77777777" w:rsidR="006E741C" w:rsidRDefault="006E741C" w:rsidP="006E741C">
      <w:pPr>
        <w:spacing w:before="400" w:line="360" w:lineRule="auto"/>
        <w:jc w:val="both"/>
        <w:rPr>
          <w:rFonts w:ascii="Arial" w:eastAsia="Aptos" w:hAnsi="Arial"/>
          <w:sz w:val="24"/>
          <w:szCs w:val="24"/>
          <w:lang w:eastAsia="es-ES"/>
        </w:rPr>
      </w:pPr>
      <w:r>
        <w:rPr>
          <w:rFonts w:ascii="Arial" w:eastAsia="Aptos" w:hAnsi="Arial"/>
          <w:sz w:val="24"/>
          <w:szCs w:val="24"/>
          <w:lang w:eastAsia="es-ES"/>
        </w:rPr>
        <w:t>La Comisión recibe, conoce y analiza los asuntos que les son turnados y elabora el proyecto de dictamen para el trámite ante el Pleno.</w:t>
      </w:r>
      <w:r>
        <w:rPr>
          <w:rStyle w:val="Refdenotaalpie"/>
          <w:rFonts w:ascii="Arial" w:eastAsia="Aptos" w:hAnsi="Arial"/>
          <w:sz w:val="24"/>
          <w:szCs w:val="24"/>
          <w:lang w:eastAsia="es-ES"/>
        </w:rPr>
        <w:footnoteReference w:id="14"/>
      </w:r>
    </w:p>
    <w:p w14:paraId="2EDB182F" w14:textId="77777777" w:rsidR="006E741C" w:rsidRDefault="006E741C" w:rsidP="006E741C">
      <w:pPr>
        <w:spacing w:before="400" w:line="360" w:lineRule="auto"/>
        <w:jc w:val="both"/>
        <w:rPr>
          <w:rFonts w:ascii="Arial" w:eastAsia="Aptos" w:hAnsi="Arial"/>
          <w:sz w:val="24"/>
          <w:szCs w:val="24"/>
          <w:lang w:eastAsia="es-ES"/>
        </w:rPr>
      </w:pPr>
      <w:r>
        <w:rPr>
          <w:rFonts w:ascii="Arial" w:eastAsia="Aptos" w:hAnsi="Arial"/>
          <w:sz w:val="24"/>
          <w:szCs w:val="24"/>
          <w:lang w:eastAsia="es-ES"/>
        </w:rPr>
        <w:t>Es decir, la Comisión de Gobernación únicamente realiza el proyecto de Dictamen que es sometido a consideración del Pleno del Congreso, órgano que finalmente es quién emite el Decreto correspondiente.</w:t>
      </w:r>
    </w:p>
    <w:p w14:paraId="263B9B7E" w14:textId="0BDEB135" w:rsidR="006E741C" w:rsidRDefault="006E741C" w:rsidP="006E741C">
      <w:pPr>
        <w:spacing w:before="400" w:line="360" w:lineRule="auto"/>
        <w:jc w:val="both"/>
        <w:rPr>
          <w:rFonts w:ascii="Arial" w:eastAsia="Aptos" w:hAnsi="Arial"/>
          <w:sz w:val="24"/>
          <w:szCs w:val="24"/>
          <w:lang w:eastAsia="es-ES"/>
        </w:rPr>
      </w:pPr>
      <w:r>
        <w:rPr>
          <w:rFonts w:ascii="Arial" w:eastAsia="Aptos" w:hAnsi="Arial"/>
          <w:sz w:val="24"/>
          <w:szCs w:val="24"/>
          <w:lang w:eastAsia="es-ES"/>
        </w:rPr>
        <w:lastRenderedPageBreak/>
        <w:t xml:space="preserve">Por las razones expuestas, se determina que la única </w:t>
      </w:r>
      <w:r w:rsidRPr="00EC44FF">
        <w:rPr>
          <w:rFonts w:ascii="Arial" w:eastAsia="Aptos" w:hAnsi="Arial"/>
          <w:b/>
          <w:bCs/>
          <w:sz w:val="24"/>
          <w:szCs w:val="24"/>
          <w:lang w:eastAsia="es-ES"/>
        </w:rPr>
        <w:t>autoridad responsable</w:t>
      </w:r>
      <w:r w:rsidRPr="00EC44FF">
        <w:rPr>
          <w:rFonts w:ascii="Arial" w:eastAsia="Aptos" w:hAnsi="Arial"/>
          <w:sz w:val="24"/>
          <w:szCs w:val="24"/>
          <w:lang w:eastAsia="es-ES"/>
        </w:rPr>
        <w:t xml:space="preserve"> </w:t>
      </w:r>
      <w:r>
        <w:rPr>
          <w:rFonts w:ascii="Arial" w:eastAsia="Aptos" w:hAnsi="Arial"/>
          <w:sz w:val="24"/>
          <w:szCs w:val="24"/>
          <w:lang w:eastAsia="es-ES"/>
        </w:rPr>
        <w:t xml:space="preserve">en el presente juicio es </w:t>
      </w:r>
      <w:r w:rsidRPr="00EC44FF">
        <w:rPr>
          <w:rFonts w:ascii="Arial" w:eastAsia="Aptos" w:hAnsi="Arial"/>
          <w:b/>
          <w:bCs/>
          <w:sz w:val="24"/>
          <w:szCs w:val="24"/>
          <w:lang w:eastAsia="es-ES"/>
        </w:rPr>
        <w:t>el Congreso</w:t>
      </w:r>
      <w:r>
        <w:rPr>
          <w:rFonts w:ascii="Arial" w:eastAsia="Aptos" w:hAnsi="Arial"/>
          <w:sz w:val="24"/>
          <w:szCs w:val="24"/>
          <w:lang w:eastAsia="es-ES"/>
        </w:rPr>
        <w:t xml:space="preserve">, porque es el órgano que emitió el Decreto impugnado mediante sesión ordinaria de dieciocho de febrero, </w:t>
      </w:r>
      <w:r w:rsidRPr="00284888">
        <w:rPr>
          <w:rFonts w:ascii="Arial" w:eastAsia="Aptos" w:hAnsi="Arial"/>
          <w:sz w:val="24"/>
          <w:szCs w:val="24"/>
          <w:lang w:eastAsia="es-ES"/>
        </w:rPr>
        <w:t xml:space="preserve">como se observa del </w:t>
      </w:r>
      <w:r>
        <w:rPr>
          <w:rFonts w:ascii="Arial" w:eastAsia="Aptos" w:hAnsi="Arial"/>
          <w:sz w:val="24"/>
          <w:szCs w:val="24"/>
          <w:lang w:eastAsia="es-ES"/>
        </w:rPr>
        <w:t xml:space="preserve">punto 38 del orden del día visible en el </w:t>
      </w:r>
      <w:r w:rsidRPr="00284888">
        <w:rPr>
          <w:rFonts w:ascii="Arial" w:eastAsia="Aptos" w:hAnsi="Arial"/>
          <w:sz w:val="24"/>
          <w:szCs w:val="24"/>
          <w:lang w:eastAsia="es-ES"/>
        </w:rPr>
        <w:t>diario de debates de la sesión número 096.</w:t>
      </w:r>
      <w:r>
        <w:rPr>
          <w:rStyle w:val="Refdenotaalpie"/>
          <w:rFonts w:ascii="Arial" w:eastAsia="Aptos" w:hAnsi="Arial"/>
          <w:sz w:val="24"/>
          <w:szCs w:val="24"/>
          <w:lang w:eastAsia="es-ES"/>
        </w:rPr>
        <w:footnoteReference w:id="15"/>
      </w:r>
    </w:p>
    <w:p w14:paraId="57C8F123" w14:textId="4CAB976A" w:rsidR="006E741C" w:rsidRDefault="006E741C" w:rsidP="006E741C">
      <w:pPr>
        <w:spacing w:before="400" w:line="360" w:lineRule="auto"/>
        <w:jc w:val="both"/>
        <w:rPr>
          <w:rFonts w:ascii="Arial" w:eastAsia="Aptos" w:hAnsi="Arial"/>
          <w:sz w:val="24"/>
          <w:szCs w:val="24"/>
          <w:lang w:eastAsia="es-ES"/>
        </w:rPr>
      </w:pPr>
      <w:r w:rsidRPr="00215A8E">
        <w:rPr>
          <w:rFonts w:ascii="Arial" w:eastAsia="Aptos" w:hAnsi="Arial"/>
          <w:sz w:val="24"/>
          <w:szCs w:val="24"/>
          <w:lang w:eastAsia="es-ES"/>
        </w:rPr>
        <w:t>Por tanto, aún y cuando en la demanda la parte actora señala al Ayuntamiento como autoridad responsable, lo cierto es que a ésta no se le puede atribuir responsabilidad, porque solamente es al Congreso a quien le compete la emisión del Decreto controvertido</w:t>
      </w:r>
      <w:r w:rsidR="00F13ACC" w:rsidRPr="00215A8E">
        <w:rPr>
          <w:rFonts w:ascii="Arial" w:eastAsia="Aptos" w:hAnsi="Arial"/>
          <w:sz w:val="24"/>
          <w:szCs w:val="24"/>
          <w:lang w:eastAsia="es-ES"/>
        </w:rPr>
        <w:t>.</w:t>
      </w:r>
    </w:p>
    <w:p w14:paraId="43858767" w14:textId="661BDB97" w:rsidR="00ED256C" w:rsidRDefault="00215A8E" w:rsidP="009B1FB3">
      <w:pPr>
        <w:pStyle w:val="Sinespaciado"/>
        <w:spacing w:before="400" w:after="200"/>
        <w:rPr>
          <w:rFonts w:eastAsia="Arial"/>
          <w:b/>
          <w:bCs/>
          <w:color w:val="000000"/>
          <w:sz w:val="24"/>
          <w:szCs w:val="24"/>
        </w:rPr>
      </w:pPr>
      <w:r w:rsidRPr="00E01B46">
        <w:rPr>
          <w:rFonts w:eastAsia="Arial"/>
          <w:b/>
          <w:bCs/>
          <w:color w:val="000000"/>
          <w:sz w:val="24"/>
          <w:szCs w:val="24"/>
        </w:rPr>
        <w:t>5</w:t>
      </w:r>
      <w:r w:rsidR="00A47085" w:rsidRPr="00E01B46">
        <w:rPr>
          <w:rFonts w:eastAsia="Arial"/>
          <w:b/>
          <w:bCs/>
          <w:color w:val="000000"/>
          <w:sz w:val="24"/>
          <w:szCs w:val="24"/>
        </w:rPr>
        <w:t xml:space="preserve">. </w:t>
      </w:r>
      <w:r w:rsidRPr="00E01B46">
        <w:rPr>
          <w:rFonts w:eastAsia="Arial"/>
          <w:b/>
          <w:bCs/>
          <w:color w:val="000000"/>
          <w:sz w:val="24"/>
          <w:szCs w:val="24"/>
        </w:rPr>
        <w:t>Causas de improcedencia</w:t>
      </w:r>
    </w:p>
    <w:p w14:paraId="5D49DF56" w14:textId="470F00D7" w:rsidR="00892A2C" w:rsidRPr="00C8252A" w:rsidRDefault="00C8252A" w:rsidP="009B1FB3">
      <w:pPr>
        <w:pStyle w:val="Sinespaciado"/>
        <w:spacing w:before="400" w:after="200"/>
        <w:rPr>
          <w:rFonts w:eastAsia="Arial"/>
          <w:color w:val="000000"/>
          <w:sz w:val="24"/>
          <w:szCs w:val="24"/>
        </w:rPr>
      </w:pPr>
      <w:r w:rsidRPr="00C8252A">
        <w:rPr>
          <w:rFonts w:eastAsia="Arial"/>
          <w:color w:val="000000"/>
          <w:sz w:val="24"/>
          <w:szCs w:val="24"/>
        </w:rPr>
        <w:t>E</w:t>
      </w:r>
      <w:r w:rsidR="00892A2C" w:rsidRPr="00C8252A">
        <w:rPr>
          <w:rFonts w:eastAsia="Arial"/>
          <w:color w:val="000000"/>
          <w:sz w:val="24"/>
          <w:szCs w:val="24"/>
        </w:rPr>
        <w:t>l Congreso refiere</w:t>
      </w:r>
      <w:r w:rsidR="00892A2C" w:rsidRPr="00C8252A">
        <w:rPr>
          <w:rStyle w:val="Refdenotaalpie"/>
          <w:rFonts w:eastAsia="Arial"/>
          <w:color w:val="000000"/>
          <w:sz w:val="24"/>
          <w:szCs w:val="24"/>
        </w:rPr>
        <w:footnoteReference w:id="16"/>
      </w:r>
      <w:r w:rsidR="00892A2C" w:rsidRPr="00C8252A">
        <w:rPr>
          <w:rFonts w:eastAsia="Arial"/>
          <w:color w:val="000000"/>
          <w:sz w:val="24"/>
          <w:szCs w:val="24"/>
        </w:rPr>
        <w:t xml:space="preserve"> </w:t>
      </w:r>
      <w:r w:rsidR="00D13868" w:rsidRPr="00C8252A">
        <w:rPr>
          <w:rFonts w:eastAsia="Arial"/>
          <w:color w:val="000000"/>
          <w:sz w:val="24"/>
          <w:szCs w:val="24"/>
        </w:rPr>
        <w:t xml:space="preserve">que se actualiza la causal de improcedencia prevista en el artículo </w:t>
      </w:r>
      <w:r w:rsidR="00317535" w:rsidRPr="00C8252A">
        <w:rPr>
          <w:rFonts w:eastAsia="Arial"/>
          <w:color w:val="000000"/>
          <w:sz w:val="24"/>
          <w:szCs w:val="24"/>
        </w:rPr>
        <w:t>10, fracción V, de la Ley de Justicia</w:t>
      </w:r>
      <w:r w:rsidR="003859E0" w:rsidRPr="00C8252A">
        <w:rPr>
          <w:rFonts w:eastAsia="Arial"/>
          <w:color w:val="000000"/>
          <w:sz w:val="24"/>
          <w:szCs w:val="24"/>
        </w:rPr>
        <w:t xml:space="preserve">, al considerar que no existen hechos </w:t>
      </w:r>
      <w:r w:rsidR="00FD01E4" w:rsidRPr="00C8252A">
        <w:rPr>
          <w:rFonts w:eastAsia="Arial"/>
          <w:color w:val="000000"/>
          <w:sz w:val="24"/>
          <w:szCs w:val="24"/>
        </w:rPr>
        <w:t>y violaciones atinentes a dicho Congreso.</w:t>
      </w:r>
    </w:p>
    <w:p w14:paraId="73FD9D05" w14:textId="61C71C38" w:rsidR="00232427" w:rsidRPr="00C8252A" w:rsidRDefault="00232427" w:rsidP="009B1FB3">
      <w:pPr>
        <w:pStyle w:val="Sinespaciado"/>
        <w:spacing w:before="400" w:after="200"/>
        <w:rPr>
          <w:rFonts w:eastAsia="Arial"/>
          <w:color w:val="000000"/>
          <w:sz w:val="24"/>
          <w:szCs w:val="24"/>
        </w:rPr>
      </w:pPr>
      <w:r w:rsidRPr="00C8252A">
        <w:rPr>
          <w:rFonts w:eastAsia="Arial"/>
          <w:color w:val="000000"/>
          <w:sz w:val="24"/>
          <w:szCs w:val="24"/>
        </w:rPr>
        <w:t xml:space="preserve">Este Tribunal considera que la causal de improcedencia aducida </w:t>
      </w:r>
      <w:r w:rsidR="005728AB" w:rsidRPr="00E01B46">
        <w:rPr>
          <w:rFonts w:eastAsia="Arial"/>
          <w:b/>
          <w:bCs/>
          <w:color w:val="000000"/>
          <w:sz w:val="24"/>
          <w:szCs w:val="24"/>
        </w:rPr>
        <w:t>debe desestimarse</w:t>
      </w:r>
      <w:r w:rsidR="003C7950" w:rsidRPr="00E01B46">
        <w:rPr>
          <w:rFonts w:eastAsia="Arial"/>
          <w:color w:val="000000"/>
          <w:sz w:val="24"/>
          <w:szCs w:val="24"/>
        </w:rPr>
        <w:t xml:space="preserve"> porque de la lectura de la demanda se observ</w:t>
      </w:r>
      <w:r w:rsidR="003C7950" w:rsidRPr="00C8252A">
        <w:rPr>
          <w:rFonts w:eastAsia="Arial"/>
          <w:color w:val="000000"/>
          <w:sz w:val="24"/>
          <w:szCs w:val="24"/>
        </w:rPr>
        <w:t xml:space="preserve">a que la parte actora expone de manera clara los hechos y agravios que considera le causan perjuicio, los cuáles se encuentran encaminados a demostrar </w:t>
      </w:r>
      <w:r w:rsidR="00C04E95" w:rsidRPr="00C8252A">
        <w:rPr>
          <w:rFonts w:eastAsia="Arial"/>
          <w:color w:val="000000"/>
          <w:sz w:val="24"/>
          <w:szCs w:val="24"/>
        </w:rPr>
        <w:t>que con el Decreto emitido por el Congreso, se vulneró su derecho político electoral en su vertiente de ejercicio del cargo.</w:t>
      </w:r>
    </w:p>
    <w:p w14:paraId="219BC8A7" w14:textId="080F3BCF" w:rsidR="00163699" w:rsidRPr="00892A2C" w:rsidRDefault="00163699" w:rsidP="009B1FB3">
      <w:pPr>
        <w:pStyle w:val="Sinespaciado"/>
        <w:spacing w:before="400" w:after="200"/>
        <w:rPr>
          <w:rFonts w:eastAsia="Arial"/>
          <w:color w:val="000000"/>
          <w:sz w:val="24"/>
          <w:szCs w:val="24"/>
        </w:rPr>
      </w:pPr>
      <w:r w:rsidRPr="00C8252A">
        <w:rPr>
          <w:rFonts w:eastAsia="Arial"/>
          <w:color w:val="000000"/>
          <w:sz w:val="24"/>
          <w:szCs w:val="24"/>
        </w:rPr>
        <w:t>Asimismo, aún y cuando el Congreso manifi</w:t>
      </w:r>
      <w:r w:rsidR="000E3B0A" w:rsidRPr="00C8252A">
        <w:rPr>
          <w:rFonts w:eastAsia="Arial"/>
          <w:color w:val="000000"/>
          <w:sz w:val="24"/>
          <w:szCs w:val="24"/>
        </w:rPr>
        <w:t>este que su actuar fue derivado de l</w:t>
      </w:r>
      <w:r w:rsidR="002A7F98" w:rsidRPr="00C8252A">
        <w:rPr>
          <w:rFonts w:eastAsia="Arial"/>
          <w:color w:val="000000"/>
          <w:sz w:val="24"/>
          <w:szCs w:val="24"/>
        </w:rPr>
        <w:t xml:space="preserve">a comunicación realizada por el Ayuntamiento, lo cierto es que este Órgano Jurisdiccional estima que </w:t>
      </w:r>
      <w:r w:rsidR="00B9161D" w:rsidRPr="00C8252A">
        <w:rPr>
          <w:rFonts w:eastAsia="Arial"/>
          <w:color w:val="000000"/>
          <w:sz w:val="24"/>
          <w:szCs w:val="24"/>
        </w:rPr>
        <w:t xml:space="preserve">el acto controvertido sí puede ser atribuido al Congreso por las razones </w:t>
      </w:r>
      <w:r w:rsidR="00EB2882" w:rsidRPr="00C8252A">
        <w:rPr>
          <w:rFonts w:eastAsia="Arial"/>
          <w:color w:val="000000"/>
          <w:sz w:val="24"/>
          <w:szCs w:val="24"/>
        </w:rPr>
        <w:t xml:space="preserve">que también fueron precisadas por esta autoridad </w:t>
      </w:r>
      <w:r w:rsidR="00EB2882" w:rsidRPr="00E01B46">
        <w:rPr>
          <w:rFonts w:eastAsia="Arial"/>
          <w:color w:val="000000"/>
          <w:sz w:val="24"/>
          <w:szCs w:val="24"/>
        </w:rPr>
        <w:t>electoral</w:t>
      </w:r>
      <w:r w:rsidR="00EA2C9B" w:rsidRPr="00E01B46">
        <w:rPr>
          <w:rFonts w:eastAsia="Arial"/>
          <w:color w:val="000000"/>
          <w:sz w:val="24"/>
          <w:szCs w:val="24"/>
        </w:rPr>
        <w:t xml:space="preserve"> en el apartado de “cuestión previa”</w:t>
      </w:r>
      <w:r w:rsidR="00EB2882" w:rsidRPr="00E01B46">
        <w:rPr>
          <w:rFonts w:eastAsia="Arial"/>
          <w:color w:val="000000"/>
          <w:sz w:val="24"/>
          <w:szCs w:val="24"/>
        </w:rPr>
        <w:t>.</w:t>
      </w:r>
    </w:p>
    <w:p w14:paraId="048D861E" w14:textId="4962E943" w:rsidR="00A47085" w:rsidRPr="000B61E8" w:rsidRDefault="00EA2C9B" w:rsidP="009B1FB3">
      <w:pPr>
        <w:pStyle w:val="Sinespaciado"/>
        <w:spacing w:before="400" w:after="200"/>
        <w:rPr>
          <w:rFonts w:eastAsia="Arial"/>
          <w:b/>
          <w:bCs/>
          <w:color w:val="000000"/>
          <w:sz w:val="24"/>
          <w:szCs w:val="24"/>
        </w:rPr>
      </w:pPr>
      <w:r>
        <w:rPr>
          <w:rFonts w:eastAsia="Arial"/>
          <w:b/>
          <w:bCs/>
          <w:color w:val="000000"/>
          <w:sz w:val="24"/>
          <w:szCs w:val="24"/>
        </w:rPr>
        <w:t>6</w:t>
      </w:r>
      <w:r w:rsidR="00966A03">
        <w:rPr>
          <w:rFonts w:eastAsia="Arial"/>
          <w:b/>
          <w:bCs/>
          <w:color w:val="000000"/>
          <w:sz w:val="24"/>
          <w:szCs w:val="24"/>
        </w:rPr>
        <w:t xml:space="preserve">. </w:t>
      </w:r>
      <w:r w:rsidR="00A47085" w:rsidRPr="000B61E8">
        <w:rPr>
          <w:rFonts w:eastAsia="Arial"/>
          <w:b/>
          <w:bCs/>
          <w:color w:val="000000"/>
          <w:sz w:val="24"/>
          <w:szCs w:val="24"/>
        </w:rPr>
        <w:t>Procedencia</w:t>
      </w:r>
    </w:p>
    <w:p w14:paraId="086DA20F" w14:textId="77777777" w:rsidR="00A47085" w:rsidRPr="000B61E8" w:rsidRDefault="00A47085" w:rsidP="009B1FB3">
      <w:pPr>
        <w:spacing w:before="400" w:line="360" w:lineRule="auto"/>
        <w:jc w:val="both"/>
        <w:rPr>
          <w:rFonts w:ascii="Arial" w:eastAsia="Arial" w:hAnsi="Arial" w:cs="Arial"/>
          <w:sz w:val="24"/>
          <w:szCs w:val="24"/>
          <w:lang w:eastAsia="es-ES"/>
        </w:rPr>
      </w:pPr>
      <w:r w:rsidRPr="000B61E8">
        <w:rPr>
          <w:rFonts w:ascii="Arial" w:eastAsia="Arial" w:hAnsi="Arial" w:cs="Arial"/>
          <w:sz w:val="24"/>
          <w:szCs w:val="24"/>
          <w:lang w:eastAsia="es-ES"/>
        </w:rPr>
        <w:lastRenderedPageBreak/>
        <w:t xml:space="preserve">El presente </w:t>
      </w:r>
      <w:r w:rsidRPr="000B61E8">
        <w:rPr>
          <w:rFonts w:ascii="Arial" w:eastAsia="Arial" w:hAnsi="Arial" w:cs="Arial"/>
          <w:iCs/>
          <w:sz w:val="24"/>
          <w:szCs w:val="24"/>
          <w:lang w:eastAsia="es-ES"/>
        </w:rPr>
        <w:t>juicio</w:t>
      </w:r>
      <w:r w:rsidRPr="000B61E8">
        <w:rPr>
          <w:rFonts w:ascii="Arial" w:eastAsia="Arial" w:hAnsi="Arial" w:cs="Arial"/>
          <w:i/>
          <w:sz w:val="24"/>
          <w:szCs w:val="24"/>
          <w:lang w:eastAsia="es-ES"/>
        </w:rPr>
        <w:t xml:space="preserve"> </w:t>
      </w:r>
      <w:r w:rsidRPr="000B61E8">
        <w:rPr>
          <w:rFonts w:ascii="Arial" w:eastAsia="Arial" w:hAnsi="Arial" w:cs="Arial"/>
          <w:iCs/>
          <w:sz w:val="24"/>
          <w:szCs w:val="24"/>
          <w:lang w:eastAsia="es-ES"/>
        </w:rPr>
        <w:t>de la ciudadanía</w:t>
      </w:r>
      <w:r w:rsidRPr="000B61E8">
        <w:rPr>
          <w:rFonts w:ascii="Arial" w:eastAsia="Arial" w:hAnsi="Arial" w:cs="Arial"/>
          <w:i/>
          <w:sz w:val="24"/>
          <w:szCs w:val="24"/>
          <w:lang w:eastAsia="es-ES"/>
        </w:rPr>
        <w:t xml:space="preserve"> </w:t>
      </w:r>
      <w:r w:rsidRPr="000B61E8">
        <w:rPr>
          <w:rFonts w:ascii="Arial" w:eastAsia="Arial" w:hAnsi="Arial" w:cs="Arial"/>
          <w:sz w:val="24"/>
          <w:szCs w:val="24"/>
          <w:lang w:eastAsia="es-ES"/>
        </w:rPr>
        <w:t xml:space="preserve">reúne los requisitos de procedencia, conforme con lo </w:t>
      </w:r>
      <w:r w:rsidRPr="008A15A6">
        <w:rPr>
          <w:rFonts w:ascii="Arial" w:eastAsia="Arial" w:hAnsi="Arial" w:cs="Arial"/>
          <w:sz w:val="24"/>
          <w:szCs w:val="24"/>
          <w:lang w:eastAsia="es-ES"/>
        </w:rPr>
        <w:t>siguiente.</w:t>
      </w:r>
      <w:r w:rsidRPr="008A15A6">
        <w:rPr>
          <w:rFonts w:ascii="Arial" w:eastAsia="Arial" w:hAnsi="Arial" w:cs="Arial"/>
          <w:sz w:val="24"/>
          <w:szCs w:val="24"/>
          <w:vertAlign w:val="superscript"/>
          <w:lang w:eastAsia="es-ES"/>
        </w:rPr>
        <w:footnoteReference w:id="17"/>
      </w:r>
    </w:p>
    <w:p w14:paraId="1438BB22" w14:textId="55D60544" w:rsidR="00017B7F" w:rsidRDefault="00EA2C9B" w:rsidP="009B1FB3">
      <w:pPr>
        <w:spacing w:before="400" w:line="360" w:lineRule="auto"/>
        <w:jc w:val="both"/>
        <w:rPr>
          <w:rFonts w:ascii="Arial" w:hAnsi="Arial" w:cs="Arial"/>
          <w:sz w:val="28"/>
          <w:szCs w:val="28"/>
          <w:lang w:eastAsia="es-MX"/>
        </w:rPr>
      </w:pPr>
      <w:bookmarkStart w:id="1" w:name="_Toc192842480"/>
      <w:r>
        <w:rPr>
          <w:rFonts w:ascii="Arial" w:hAnsi="Arial" w:cs="Arial"/>
          <w:b/>
          <w:bCs/>
          <w:sz w:val="24"/>
          <w:szCs w:val="24"/>
          <w:lang w:eastAsia="es-ES"/>
        </w:rPr>
        <w:t>6</w:t>
      </w:r>
      <w:r w:rsidR="00A47085" w:rsidRPr="000B61E8">
        <w:rPr>
          <w:rFonts w:ascii="Arial" w:hAnsi="Arial" w:cs="Arial"/>
          <w:b/>
          <w:bCs/>
          <w:sz w:val="24"/>
          <w:szCs w:val="24"/>
          <w:lang w:eastAsia="es-ES"/>
        </w:rPr>
        <w:t xml:space="preserve">.1 </w:t>
      </w:r>
      <w:bookmarkStart w:id="2" w:name="_Toc192842481"/>
      <w:bookmarkEnd w:id="1"/>
      <w:r w:rsidR="00A47085" w:rsidRPr="000B61E8">
        <w:rPr>
          <w:rFonts w:ascii="Arial" w:hAnsi="Arial" w:cs="Arial"/>
          <w:b/>
          <w:bCs/>
          <w:sz w:val="24"/>
          <w:szCs w:val="24"/>
          <w:lang w:eastAsia="es-ES"/>
        </w:rPr>
        <w:t>Forma.</w:t>
      </w:r>
      <w:bookmarkEnd w:id="2"/>
      <w:r w:rsidR="00A47085" w:rsidRPr="000B61E8">
        <w:rPr>
          <w:rFonts w:ascii="Arial" w:eastAsia="Arial" w:hAnsi="Arial" w:cs="Arial"/>
          <w:b/>
          <w:sz w:val="24"/>
          <w:szCs w:val="24"/>
          <w:lang w:eastAsia="es-ES"/>
        </w:rPr>
        <w:t xml:space="preserve"> </w:t>
      </w:r>
      <w:r w:rsidR="00017B7F" w:rsidRPr="000B61E8">
        <w:rPr>
          <w:rFonts w:ascii="Arial" w:eastAsia="Arial" w:hAnsi="Arial" w:cs="Arial"/>
          <w:sz w:val="24"/>
          <w:szCs w:val="24"/>
          <w:lang w:eastAsia="es-ES"/>
        </w:rPr>
        <w:t xml:space="preserve">Se satisface, debido a que </w:t>
      </w:r>
      <w:r w:rsidR="00017B7F">
        <w:rPr>
          <w:rFonts w:ascii="Arial" w:eastAsia="Arial" w:hAnsi="Arial" w:cs="Arial"/>
          <w:sz w:val="24"/>
          <w:szCs w:val="24"/>
          <w:lang w:eastAsia="es-ES"/>
        </w:rPr>
        <w:t>l</w:t>
      </w:r>
      <w:r w:rsidR="00017B7F" w:rsidRPr="00017B7F">
        <w:rPr>
          <w:rFonts w:ascii="Arial" w:eastAsia="Arial" w:hAnsi="Arial" w:cs="Arial"/>
          <w:sz w:val="24"/>
          <w:szCs w:val="24"/>
          <w:lang w:eastAsia="es-ES"/>
        </w:rPr>
        <w:t xml:space="preserve">a demanda se presentó por escrito, en </w:t>
      </w:r>
      <w:r w:rsidR="00017B7F">
        <w:rPr>
          <w:rFonts w:ascii="Arial" w:eastAsia="Arial" w:hAnsi="Arial" w:cs="Arial"/>
          <w:sz w:val="24"/>
          <w:szCs w:val="24"/>
          <w:lang w:eastAsia="es-ES"/>
        </w:rPr>
        <w:t>ésta</w:t>
      </w:r>
      <w:r w:rsidR="00017B7F" w:rsidRPr="00017B7F">
        <w:rPr>
          <w:rFonts w:ascii="Arial" w:eastAsia="Arial" w:hAnsi="Arial" w:cs="Arial"/>
          <w:sz w:val="24"/>
          <w:szCs w:val="24"/>
          <w:lang w:eastAsia="es-ES"/>
        </w:rPr>
        <w:t xml:space="preserve"> consta </w:t>
      </w:r>
      <w:r w:rsidR="00D078A0">
        <w:rPr>
          <w:rFonts w:ascii="Arial" w:eastAsia="Arial" w:hAnsi="Arial" w:cs="Arial"/>
          <w:sz w:val="24"/>
          <w:szCs w:val="24"/>
          <w:lang w:eastAsia="es-ES"/>
        </w:rPr>
        <w:t xml:space="preserve">el </w:t>
      </w:r>
      <w:r w:rsidR="00017B7F" w:rsidRPr="00017B7F">
        <w:rPr>
          <w:rFonts w:ascii="Arial" w:eastAsia="Arial" w:hAnsi="Arial" w:cs="Arial"/>
          <w:sz w:val="24"/>
          <w:szCs w:val="24"/>
          <w:lang w:eastAsia="es-ES"/>
        </w:rPr>
        <w:t>nombre y firma de quien promueve</w:t>
      </w:r>
      <w:r w:rsidR="00D078A0">
        <w:rPr>
          <w:rFonts w:ascii="Arial" w:eastAsia="Arial" w:hAnsi="Arial" w:cs="Arial"/>
          <w:sz w:val="24"/>
          <w:szCs w:val="24"/>
          <w:lang w:eastAsia="es-ES"/>
        </w:rPr>
        <w:t xml:space="preserve">, así como el carácter </w:t>
      </w:r>
      <w:r w:rsidR="00212B20">
        <w:rPr>
          <w:rFonts w:ascii="Arial" w:eastAsia="Arial" w:hAnsi="Arial" w:cs="Arial"/>
          <w:sz w:val="24"/>
          <w:szCs w:val="24"/>
          <w:lang w:eastAsia="es-ES"/>
        </w:rPr>
        <w:t>con que comparece a juicio</w:t>
      </w:r>
      <w:r w:rsidR="00017B7F" w:rsidRPr="00017B7F">
        <w:rPr>
          <w:rFonts w:ascii="Arial" w:eastAsia="Arial" w:hAnsi="Arial" w:cs="Arial"/>
          <w:sz w:val="24"/>
          <w:szCs w:val="24"/>
          <w:lang w:eastAsia="es-ES"/>
        </w:rPr>
        <w:t xml:space="preserve">, se identifica </w:t>
      </w:r>
      <w:r w:rsidR="000B00C7">
        <w:rPr>
          <w:rFonts w:ascii="Arial" w:eastAsia="Arial" w:hAnsi="Arial" w:cs="Arial"/>
          <w:sz w:val="24"/>
          <w:szCs w:val="24"/>
          <w:lang w:eastAsia="es-ES"/>
        </w:rPr>
        <w:t>el acto impugnado</w:t>
      </w:r>
      <w:r w:rsidR="00017B7F" w:rsidRPr="00017B7F">
        <w:rPr>
          <w:rFonts w:ascii="Arial" w:eastAsia="Arial" w:hAnsi="Arial" w:cs="Arial"/>
          <w:sz w:val="24"/>
          <w:szCs w:val="24"/>
          <w:lang w:eastAsia="es-ES"/>
        </w:rPr>
        <w:t xml:space="preserve"> y la</w:t>
      </w:r>
      <w:r w:rsidR="000B00C7">
        <w:rPr>
          <w:rFonts w:ascii="Arial" w:eastAsia="Arial" w:hAnsi="Arial" w:cs="Arial"/>
          <w:sz w:val="24"/>
          <w:szCs w:val="24"/>
          <w:lang w:eastAsia="es-ES"/>
        </w:rPr>
        <w:t>s</w:t>
      </w:r>
      <w:r w:rsidR="00017B7F" w:rsidRPr="00017B7F">
        <w:rPr>
          <w:rFonts w:ascii="Arial" w:eastAsia="Arial" w:hAnsi="Arial" w:cs="Arial"/>
          <w:sz w:val="24"/>
          <w:szCs w:val="24"/>
          <w:lang w:eastAsia="es-ES"/>
        </w:rPr>
        <w:t xml:space="preserve"> autoridad</w:t>
      </w:r>
      <w:r w:rsidR="000B00C7">
        <w:rPr>
          <w:rFonts w:ascii="Arial" w:eastAsia="Arial" w:hAnsi="Arial" w:cs="Arial"/>
          <w:sz w:val="24"/>
          <w:szCs w:val="24"/>
          <w:lang w:eastAsia="es-ES"/>
        </w:rPr>
        <w:t>es</w:t>
      </w:r>
      <w:r w:rsidR="00017B7F" w:rsidRPr="00017B7F">
        <w:rPr>
          <w:rFonts w:ascii="Arial" w:eastAsia="Arial" w:hAnsi="Arial" w:cs="Arial"/>
          <w:sz w:val="24"/>
          <w:szCs w:val="24"/>
          <w:lang w:eastAsia="es-ES"/>
        </w:rPr>
        <w:t xml:space="preserve"> responsable</w:t>
      </w:r>
      <w:r w:rsidR="000B00C7">
        <w:rPr>
          <w:rFonts w:ascii="Arial" w:eastAsia="Arial" w:hAnsi="Arial" w:cs="Arial"/>
          <w:sz w:val="24"/>
          <w:szCs w:val="24"/>
          <w:lang w:eastAsia="es-ES"/>
        </w:rPr>
        <w:t>s</w:t>
      </w:r>
      <w:r w:rsidR="00017B7F" w:rsidRPr="00017B7F">
        <w:rPr>
          <w:rFonts w:ascii="Arial" w:eastAsia="Arial" w:hAnsi="Arial" w:cs="Arial"/>
          <w:sz w:val="24"/>
          <w:szCs w:val="24"/>
          <w:lang w:eastAsia="es-ES"/>
        </w:rPr>
        <w:t>, se exponen los hechos y agravios que considera causan perjuicio.</w:t>
      </w:r>
      <w:r w:rsidR="00017B7F" w:rsidRPr="00676988">
        <w:rPr>
          <w:rFonts w:ascii="Arial" w:hAnsi="Arial" w:cs="Arial"/>
          <w:sz w:val="28"/>
          <w:szCs w:val="28"/>
          <w:lang w:eastAsia="es-MX"/>
        </w:rPr>
        <w:t xml:space="preserve">  </w:t>
      </w:r>
    </w:p>
    <w:p w14:paraId="278BF0E6" w14:textId="03494C0C" w:rsidR="000E5DE4" w:rsidRPr="00832AAA" w:rsidRDefault="00EA2C9B" w:rsidP="000E5DE4">
      <w:pPr>
        <w:spacing w:before="400" w:line="360" w:lineRule="auto"/>
        <w:jc w:val="both"/>
        <w:rPr>
          <w:rFonts w:ascii="Arial" w:eastAsia="Arial" w:hAnsi="Arial" w:cs="Arial"/>
          <w:sz w:val="24"/>
          <w:szCs w:val="24"/>
          <w:lang w:eastAsia="es-ES"/>
        </w:rPr>
      </w:pPr>
      <w:r>
        <w:rPr>
          <w:rFonts w:ascii="Arial" w:hAnsi="Arial" w:cs="Arial"/>
          <w:b/>
          <w:bCs/>
          <w:sz w:val="24"/>
          <w:szCs w:val="24"/>
          <w:lang w:eastAsia="es-ES"/>
        </w:rPr>
        <w:t>6</w:t>
      </w:r>
      <w:r w:rsidR="007E3E17">
        <w:rPr>
          <w:rFonts w:ascii="Arial" w:hAnsi="Arial" w:cs="Arial"/>
          <w:b/>
          <w:bCs/>
          <w:sz w:val="24"/>
          <w:szCs w:val="24"/>
          <w:lang w:eastAsia="es-ES"/>
        </w:rPr>
        <w:t xml:space="preserve">.2 </w:t>
      </w:r>
      <w:r w:rsidR="009B1FB3">
        <w:rPr>
          <w:rFonts w:ascii="Arial" w:hAnsi="Arial" w:cs="Arial"/>
          <w:b/>
          <w:bCs/>
          <w:sz w:val="24"/>
          <w:szCs w:val="24"/>
          <w:lang w:eastAsia="es-ES"/>
        </w:rPr>
        <w:t>O</w:t>
      </w:r>
      <w:r w:rsidR="007E3E17" w:rsidRPr="000B61E8">
        <w:rPr>
          <w:rFonts w:ascii="Arial" w:hAnsi="Arial" w:cs="Arial"/>
          <w:b/>
          <w:bCs/>
          <w:sz w:val="24"/>
          <w:szCs w:val="24"/>
          <w:lang w:eastAsia="es-ES"/>
        </w:rPr>
        <w:t>portunidad</w:t>
      </w:r>
      <w:r w:rsidR="007E3E17" w:rsidRPr="0077381F">
        <w:rPr>
          <w:rFonts w:ascii="Arial" w:eastAsia="Yu Gothic Light" w:hAnsi="Arial" w:cs="Arial"/>
          <w:b/>
          <w:bCs/>
          <w:sz w:val="24"/>
          <w:szCs w:val="24"/>
          <w:lang w:eastAsia="es-ES"/>
        </w:rPr>
        <w:t>.</w:t>
      </w:r>
      <w:r w:rsidR="007E3E17" w:rsidRPr="000B61E8">
        <w:rPr>
          <w:rFonts w:ascii="Arial" w:eastAsia="Arial" w:hAnsi="Arial" w:cs="Arial"/>
          <w:b/>
          <w:sz w:val="24"/>
          <w:szCs w:val="24"/>
          <w:lang w:eastAsia="es-ES"/>
        </w:rPr>
        <w:t xml:space="preserve"> </w:t>
      </w:r>
      <w:r w:rsidR="000E5DE4">
        <w:rPr>
          <w:rFonts w:ascii="Arial" w:eastAsia="Arial" w:hAnsi="Arial" w:cs="Arial"/>
          <w:sz w:val="24"/>
          <w:szCs w:val="24"/>
          <w:lang w:eastAsia="es-ES"/>
        </w:rPr>
        <w:t>D</w:t>
      </w:r>
      <w:r w:rsidR="000E5DE4" w:rsidRPr="00832AAA">
        <w:rPr>
          <w:rFonts w:ascii="Arial" w:eastAsia="Arial" w:hAnsi="Arial" w:cs="Arial"/>
          <w:sz w:val="24"/>
          <w:szCs w:val="24"/>
          <w:lang w:eastAsia="es-ES"/>
        </w:rPr>
        <w:t xml:space="preserve">e las constancias que integran el expediente se advierte que el acto impugnado </w:t>
      </w:r>
      <w:r w:rsidR="000E5DE4" w:rsidRPr="00EA2C9B">
        <w:rPr>
          <w:rFonts w:ascii="Arial" w:eastAsia="Arial" w:hAnsi="Arial" w:cs="Arial"/>
          <w:sz w:val="24"/>
          <w:szCs w:val="24"/>
          <w:lang w:eastAsia="es-ES"/>
        </w:rPr>
        <w:t xml:space="preserve">es oportuno porque fue emitido el dieciocho de febrero del presente año y la demanda fue presentada </w:t>
      </w:r>
      <w:r w:rsidR="00C45D03" w:rsidRPr="00EA2C9B">
        <w:rPr>
          <w:rFonts w:ascii="Arial" w:eastAsia="Arial" w:hAnsi="Arial" w:cs="Arial"/>
          <w:sz w:val="24"/>
          <w:szCs w:val="24"/>
          <w:lang w:eastAsia="es-ES"/>
        </w:rPr>
        <w:t xml:space="preserve">de manera directa ante este Tribunal </w:t>
      </w:r>
      <w:r w:rsidR="000E5DE4" w:rsidRPr="00EA2C9B">
        <w:rPr>
          <w:rFonts w:ascii="Arial" w:eastAsia="Arial" w:hAnsi="Arial" w:cs="Arial"/>
          <w:sz w:val="24"/>
          <w:szCs w:val="24"/>
          <w:lang w:eastAsia="es-ES"/>
        </w:rPr>
        <w:t>el veintiséis siguiente, siendo inhábiles el veintiuno y veintidós de febrero al</w:t>
      </w:r>
      <w:r w:rsidR="000E5DE4" w:rsidRPr="00832AAA">
        <w:rPr>
          <w:rFonts w:ascii="Arial" w:eastAsia="Arial" w:hAnsi="Arial" w:cs="Arial"/>
          <w:sz w:val="24"/>
          <w:szCs w:val="24"/>
          <w:lang w:eastAsia="es-ES"/>
        </w:rPr>
        <w:t xml:space="preserve"> corresponder a sábado y domingo, respectivamente</w:t>
      </w:r>
      <w:r w:rsidR="000E5DE4">
        <w:rPr>
          <w:rFonts w:ascii="Arial" w:eastAsia="Arial" w:hAnsi="Arial" w:cs="Arial"/>
          <w:sz w:val="24"/>
          <w:szCs w:val="24"/>
          <w:lang w:eastAsia="es-ES"/>
        </w:rPr>
        <w:t>; asimismo, mediante acuerdo del Pleno de este Tribunal, se declaró inhábil el lunes veintitrés de febrero por causas de fuerza mayor</w:t>
      </w:r>
      <w:r w:rsidR="000E5DE4" w:rsidRPr="00176847">
        <w:rPr>
          <w:rFonts w:ascii="Arial" w:eastAsia="Arial" w:hAnsi="Arial" w:cs="Arial"/>
          <w:sz w:val="24"/>
          <w:szCs w:val="24"/>
          <w:lang w:eastAsia="es-ES"/>
        </w:rPr>
        <w:t>.</w:t>
      </w:r>
      <w:r w:rsidR="000E5DE4" w:rsidRPr="00176847">
        <w:rPr>
          <w:rStyle w:val="Refdenotaalpie"/>
          <w:rFonts w:ascii="Arial" w:eastAsia="Arial" w:hAnsi="Arial" w:cs="Arial"/>
          <w:sz w:val="24"/>
          <w:szCs w:val="24"/>
          <w:lang w:eastAsia="es-ES"/>
        </w:rPr>
        <w:footnoteReference w:id="18"/>
      </w:r>
    </w:p>
    <w:p w14:paraId="3EA56C0A" w14:textId="77777777" w:rsidR="000E5DE4" w:rsidRPr="00676988" w:rsidRDefault="000E5DE4" w:rsidP="000E5DE4">
      <w:pPr>
        <w:spacing w:before="400" w:line="360" w:lineRule="auto"/>
        <w:jc w:val="both"/>
        <w:rPr>
          <w:rFonts w:ascii="Arial" w:hAnsi="Arial" w:cs="Arial"/>
          <w:sz w:val="28"/>
          <w:szCs w:val="28"/>
          <w:lang w:eastAsia="es-MX"/>
        </w:rPr>
      </w:pPr>
      <w:r w:rsidRPr="00832AAA">
        <w:rPr>
          <w:rFonts w:ascii="Arial" w:eastAsia="Arial" w:hAnsi="Arial" w:cs="Arial"/>
          <w:sz w:val="24"/>
          <w:szCs w:val="24"/>
          <w:lang w:eastAsia="es-ES"/>
        </w:rPr>
        <w:t>Por tanto, la demanda</w:t>
      </w:r>
      <w:r>
        <w:rPr>
          <w:rFonts w:ascii="Arial" w:eastAsia="Arial" w:hAnsi="Arial" w:cs="Arial"/>
          <w:sz w:val="24"/>
          <w:szCs w:val="24"/>
          <w:lang w:eastAsia="es-ES"/>
        </w:rPr>
        <w:t xml:space="preserve"> se interpuso</w:t>
      </w:r>
      <w:r w:rsidRPr="00832AAA">
        <w:rPr>
          <w:rFonts w:ascii="Arial" w:eastAsia="Arial" w:hAnsi="Arial" w:cs="Arial"/>
          <w:sz w:val="24"/>
          <w:szCs w:val="24"/>
          <w:lang w:eastAsia="es-ES"/>
        </w:rPr>
        <w:t xml:space="preserve"> </w:t>
      </w:r>
      <w:r>
        <w:rPr>
          <w:rFonts w:ascii="Arial" w:eastAsia="Arial" w:hAnsi="Arial" w:cs="Arial"/>
          <w:sz w:val="24"/>
          <w:szCs w:val="24"/>
          <w:lang w:eastAsia="es-ES"/>
        </w:rPr>
        <w:t>dentro del plazo establecido en los artículos</w:t>
      </w:r>
      <w:r w:rsidRPr="00832AAA">
        <w:rPr>
          <w:rFonts w:ascii="Arial" w:eastAsia="Arial" w:hAnsi="Arial" w:cs="Arial"/>
          <w:sz w:val="24"/>
          <w:szCs w:val="24"/>
          <w:lang w:eastAsia="es-ES"/>
        </w:rPr>
        <w:t xml:space="preserve"> </w:t>
      </w:r>
      <w:r>
        <w:rPr>
          <w:rFonts w:ascii="Arial" w:eastAsia="Arial" w:hAnsi="Arial" w:cs="Arial"/>
          <w:sz w:val="24"/>
          <w:szCs w:val="24"/>
          <w:lang w:eastAsia="es-ES"/>
        </w:rPr>
        <w:t>8</w:t>
      </w:r>
      <w:r w:rsidRPr="00832AAA">
        <w:rPr>
          <w:rFonts w:ascii="Arial" w:eastAsia="Arial" w:hAnsi="Arial" w:cs="Arial"/>
          <w:sz w:val="24"/>
          <w:szCs w:val="24"/>
          <w:lang w:eastAsia="es-ES"/>
        </w:rPr>
        <w:t xml:space="preserve"> y </w:t>
      </w:r>
      <w:r>
        <w:rPr>
          <w:rFonts w:ascii="Arial" w:eastAsia="Arial" w:hAnsi="Arial" w:cs="Arial"/>
          <w:sz w:val="24"/>
          <w:szCs w:val="24"/>
          <w:lang w:eastAsia="es-ES"/>
        </w:rPr>
        <w:t>9</w:t>
      </w:r>
      <w:r w:rsidRPr="00832AAA">
        <w:rPr>
          <w:rFonts w:ascii="Arial" w:eastAsia="Arial" w:hAnsi="Arial" w:cs="Arial"/>
          <w:sz w:val="24"/>
          <w:szCs w:val="24"/>
          <w:lang w:eastAsia="es-ES"/>
        </w:rPr>
        <w:t xml:space="preserve"> de la Ley de </w:t>
      </w:r>
      <w:r>
        <w:rPr>
          <w:rFonts w:ascii="Arial" w:eastAsia="Arial" w:hAnsi="Arial" w:cs="Arial"/>
          <w:sz w:val="24"/>
          <w:szCs w:val="24"/>
          <w:lang w:eastAsia="es-ES"/>
        </w:rPr>
        <w:t>Justicia Electoral</w:t>
      </w:r>
      <w:r>
        <w:rPr>
          <w:rFonts w:ascii="Arial" w:hAnsi="Arial" w:cs="Arial"/>
          <w:sz w:val="28"/>
          <w:szCs w:val="28"/>
          <w:lang w:eastAsia="es-MX"/>
        </w:rPr>
        <w:t xml:space="preserve">, </w:t>
      </w:r>
      <w:r w:rsidRPr="00937864">
        <w:rPr>
          <w:rFonts w:ascii="Arial" w:eastAsia="Arial" w:hAnsi="Arial" w:cs="Arial"/>
          <w:sz w:val="24"/>
          <w:szCs w:val="24"/>
          <w:lang w:eastAsia="es-ES"/>
        </w:rPr>
        <w:t>toda vez que</w:t>
      </w:r>
      <w:r>
        <w:rPr>
          <w:rFonts w:ascii="Arial" w:eastAsia="Arial" w:hAnsi="Arial" w:cs="Arial"/>
          <w:sz w:val="24"/>
          <w:szCs w:val="24"/>
          <w:lang w:eastAsia="es-ES"/>
        </w:rPr>
        <w:t xml:space="preserve"> al tratarse de un juicio de la ciudadanía el plazo para su interposición es de cinco días.</w:t>
      </w:r>
      <w:r>
        <w:rPr>
          <w:rFonts w:ascii="Arial" w:hAnsi="Arial" w:cs="Arial"/>
          <w:sz w:val="28"/>
          <w:szCs w:val="28"/>
          <w:lang w:eastAsia="es-MX"/>
        </w:rPr>
        <w:t xml:space="preserve"> </w:t>
      </w:r>
    </w:p>
    <w:p w14:paraId="7B4B19D4" w14:textId="50D424FD" w:rsidR="00FD2E4C" w:rsidRPr="000B61E8" w:rsidRDefault="00EA2C9B" w:rsidP="009B1FB3">
      <w:pPr>
        <w:tabs>
          <w:tab w:val="left" w:pos="544"/>
        </w:tabs>
        <w:spacing w:before="400" w:line="360" w:lineRule="auto"/>
        <w:ind w:right="-40"/>
        <w:jc w:val="both"/>
        <w:rPr>
          <w:rFonts w:ascii="Arial" w:eastAsia="Arial" w:hAnsi="Arial" w:cs="Arial"/>
          <w:sz w:val="24"/>
          <w:szCs w:val="24"/>
          <w:lang w:eastAsia="es-ES"/>
        </w:rPr>
      </w:pPr>
      <w:bookmarkStart w:id="3" w:name="_Toc192842482"/>
      <w:r>
        <w:rPr>
          <w:rFonts w:ascii="Arial" w:hAnsi="Arial" w:cs="Arial"/>
          <w:b/>
          <w:bCs/>
          <w:sz w:val="24"/>
          <w:szCs w:val="24"/>
          <w:lang w:eastAsia="es-ES"/>
        </w:rPr>
        <w:t>6</w:t>
      </w:r>
      <w:r w:rsidR="00A47085" w:rsidRPr="000B61E8">
        <w:rPr>
          <w:rFonts w:ascii="Arial" w:hAnsi="Arial" w:cs="Arial"/>
          <w:b/>
          <w:bCs/>
          <w:sz w:val="24"/>
          <w:szCs w:val="24"/>
          <w:lang w:eastAsia="es-ES"/>
        </w:rPr>
        <w:t>.3. Legitimación e interés jurídico.</w:t>
      </w:r>
      <w:bookmarkEnd w:id="3"/>
      <w:r w:rsidR="00A47085" w:rsidRPr="000B61E8">
        <w:rPr>
          <w:rFonts w:ascii="Arial" w:eastAsia="Arial" w:hAnsi="Arial" w:cs="Arial"/>
          <w:b/>
          <w:sz w:val="24"/>
          <w:szCs w:val="24"/>
          <w:lang w:eastAsia="es-ES"/>
        </w:rPr>
        <w:t xml:space="preserve"> </w:t>
      </w:r>
      <w:r w:rsidR="00A47085" w:rsidRPr="000B61E8">
        <w:rPr>
          <w:rFonts w:ascii="Arial" w:eastAsia="Arial" w:hAnsi="Arial" w:cs="Arial"/>
          <w:sz w:val="24"/>
          <w:szCs w:val="24"/>
          <w:lang w:eastAsia="es-ES"/>
        </w:rPr>
        <w:t>El juicio de la ciudadanía</w:t>
      </w:r>
      <w:r w:rsidR="00A47085" w:rsidRPr="000B61E8">
        <w:rPr>
          <w:rFonts w:ascii="Arial" w:eastAsia="Arial" w:hAnsi="Arial" w:cs="Arial"/>
          <w:i/>
          <w:sz w:val="24"/>
          <w:szCs w:val="24"/>
          <w:lang w:eastAsia="es-ES"/>
        </w:rPr>
        <w:t xml:space="preserve"> </w:t>
      </w:r>
      <w:r w:rsidR="00A47085" w:rsidRPr="000B61E8">
        <w:rPr>
          <w:rFonts w:ascii="Arial" w:eastAsia="Arial" w:hAnsi="Arial" w:cs="Arial"/>
          <w:sz w:val="24"/>
          <w:szCs w:val="24"/>
          <w:lang w:eastAsia="es-ES"/>
        </w:rPr>
        <w:t xml:space="preserve">fue </w:t>
      </w:r>
      <w:r w:rsidR="00A47085">
        <w:rPr>
          <w:rFonts w:ascii="Arial" w:eastAsia="Arial" w:hAnsi="Arial" w:cs="Arial"/>
          <w:sz w:val="24"/>
          <w:szCs w:val="24"/>
          <w:lang w:eastAsia="es-ES"/>
        </w:rPr>
        <w:t>presentado</w:t>
      </w:r>
      <w:r w:rsidR="00A47085" w:rsidRPr="000B61E8">
        <w:rPr>
          <w:rFonts w:ascii="Arial" w:eastAsia="Arial" w:hAnsi="Arial" w:cs="Arial"/>
          <w:sz w:val="24"/>
          <w:szCs w:val="24"/>
          <w:lang w:eastAsia="es-ES"/>
        </w:rPr>
        <w:t xml:space="preserve"> por parte legítima, toda vez que</w:t>
      </w:r>
      <w:r w:rsidR="006330D0">
        <w:rPr>
          <w:rFonts w:ascii="Arial" w:eastAsia="Arial" w:hAnsi="Arial" w:cs="Arial"/>
          <w:sz w:val="24"/>
          <w:szCs w:val="24"/>
          <w:lang w:eastAsia="es-ES"/>
        </w:rPr>
        <w:t>,</w:t>
      </w:r>
      <w:r w:rsidR="00A47085" w:rsidRPr="000B61E8">
        <w:rPr>
          <w:rFonts w:ascii="Arial" w:eastAsia="Arial" w:hAnsi="Arial" w:cs="Arial"/>
          <w:sz w:val="24"/>
          <w:szCs w:val="24"/>
          <w:lang w:eastAsia="es-ES"/>
        </w:rPr>
        <w:t xml:space="preserve"> se trata de una </w:t>
      </w:r>
      <w:r w:rsidR="003F67F5">
        <w:rPr>
          <w:rFonts w:ascii="Arial" w:eastAsia="Arial" w:hAnsi="Arial" w:cs="Arial"/>
          <w:sz w:val="24"/>
          <w:szCs w:val="24"/>
          <w:lang w:eastAsia="es-ES"/>
        </w:rPr>
        <w:t xml:space="preserve">persona </w:t>
      </w:r>
      <w:r w:rsidR="00A47085" w:rsidRPr="000B61E8">
        <w:rPr>
          <w:rFonts w:ascii="Arial" w:eastAsia="Arial" w:hAnsi="Arial" w:cs="Arial"/>
          <w:sz w:val="24"/>
          <w:szCs w:val="24"/>
          <w:lang w:eastAsia="es-ES"/>
        </w:rPr>
        <w:t xml:space="preserve">ciudadana en su calidad de </w:t>
      </w:r>
      <w:r w:rsidR="00882C71" w:rsidRPr="00882C71">
        <w:rPr>
          <w:rFonts w:ascii="Arial" w:eastAsia="Arial" w:hAnsi="Arial" w:cs="Arial"/>
          <w:iCs/>
          <w:color w:val="FFFFFF"/>
          <w:sz w:val="24"/>
          <w:szCs w:val="24"/>
          <w:highlight w:val="darkCyan"/>
          <w:lang w:eastAsia="es-ES"/>
        </w:rPr>
        <w:t>[No.13]_</w:t>
      </w:r>
      <w:proofErr w:type="spellStart"/>
      <w:r w:rsidR="00882C71" w:rsidRPr="00882C71">
        <w:rPr>
          <w:rFonts w:ascii="Arial" w:eastAsia="Arial" w:hAnsi="Arial" w:cs="Arial"/>
          <w:iCs/>
          <w:color w:val="FFFFFF"/>
          <w:sz w:val="24"/>
          <w:szCs w:val="24"/>
          <w:highlight w:val="darkCyan"/>
          <w:lang w:eastAsia="es-ES"/>
        </w:rPr>
        <w:t>ELIMINADO_Cargo</w:t>
      </w:r>
      <w:proofErr w:type="spellEnd"/>
      <w:proofErr w:type="gramStart"/>
      <w:r w:rsidR="00882C71" w:rsidRPr="00882C71">
        <w:rPr>
          <w:rFonts w:ascii="Arial" w:eastAsia="Arial" w:hAnsi="Arial" w:cs="Arial"/>
          <w:iCs/>
          <w:color w:val="FFFFFF"/>
          <w:sz w:val="24"/>
          <w:szCs w:val="24"/>
          <w:highlight w:val="darkCyan"/>
          <w:lang w:eastAsia="es-ES"/>
        </w:rPr>
        <w:t>_[</w:t>
      </w:r>
      <w:proofErr w:type="gramEnd"/>
      <w:r w:rsidR="00882C71" w:rsidRPr="00882C71">
        <w:rPr>
          <w:rFonts w:ascii="Arial" w:eastAsia="Arial" w:hAnsi="Arial" w:cs="Arial"/>
          <w:iCs/>
          <w:color w:val="FFFFFF"/>
          <w:sz w:val="24"/>
          <w:szCs w:val="24"/>
          <w:highlight w:val="darkCyan"/>
          <w:lang w:eastAsia="es-ES"/>
        </w:rPr>
        <w:t>230]</w:t>
      </w:r>
      <w:r w:rsidR="00A47085" w:rsidRPr="000B61E8">
        <w:rPr>
          <w:rFonts w:ascii="Arial" w:eastAsia="Arial" w:hAnsi="Arial" w:cs="Arial"/>
          <w:sz w:val="24"/>
          <w:szCs w:val="24"/>
          <w:lang w:eastAsia="es-ES"/>
        </w:rPr>
        <w:t xml:space="preserve"> quien acude</w:t>
      </w:r>
      <w:r w:rsidR="00A47085">
        <w:rPr>
          <w:rFonts w:ascii="Arial" w:eastAsia="Arial" w:hAnsi="Arial" w:cs="Arial"/>
          <w:sz w:val="24"/>
          <w:szCs w:val="24"/>
          <w:lang w:eastAsia="es-ES"/>
        </w:rPr>
        <w:t xml:space="preserve"> por propio derecho</w:t>
      </w:r>
      <w:r w:rsidR="00A47085" w:rsidRPr="000B61E8">
        <w:rPr>
          <w:rFonts w:ascii="Arial" w:eastAsia="Arial" w:hAnsi="Arial" w:cs="Arial"/>
          <w:sz w:val="24"/>
          <w:szCs w:val="24"/>
          <w:lang w:eastAsia="es-ES"/>
        </w:rPr>
        <w:t xml:space="preserve"> en defensa de su derecho político</w:t>
      </w:r>
      <w:r w:rsidR="000E6AF4">
        <w:rPr>
          <w:rFonts w:ascii="Arial" w:eastAsia="Arial" w:hAnsi="Arial" w:cs="Arial"/>
          <w:sz w:val="24"/>
          <w:szCs w:val="24"/>
          <w:lang w:eastAsia="es-ES"/>
        </w:rPr>
        <w:t xml:space="preserve"> </w:t>
      </w:r>
      <w:r w:rsidR="00A47085" w:rsidRPr="000B61E8">
        <w:rPr>
          <w:rFonts w:ascii="Arial" w:eastAsia="Arial" w:hAnsi="Arial" w:cs="Arial"/>
          <w:sz w:val="24"/>
          <w:szCs w:val="24"/>
          <w:lang w:eastAsia="es-ES"/>
        </w:rPr>
        <w:t>electoral de ser votad</w:t>
      </w:r>
      <w:r w:rsidR="00DF5763">
        <w:rPr>
          <w:rFonts w:ascii="Arial" w:eastAsia="Arial" w:hAnsi="Arial" w:cs="Arial"/>
          <w:sz w:val="24"/>
          <w:szCs w:val="24"/>
          <w:lang w:eastAsia="es-ES"/>
        </w:rPr>
        <w:t>o</w:t>
      </w:r>
      <w:r w:rsidR="00A47085" w:rsidRPr="000B61E8">
        <w:rPr>
          <w:rFonts w:ascii="Arial" w:eastAsia="Arial" w:hAnsi="Arial" w:cs="Arial"/>
          <w:sz w:val="24"/>
          <w:szCs w:val="24"/>
          <w:lang w:eastAsia="es-ES"/>
        </w:rPr>
        <w:t xml:space="preserve"> en la vertiente del </w:t>
      </w:r>
      <w:r w:rsidR="00DF5763">
        <w:rPr>
          <w:rFonts w:ascii="Arial" w:eastAsia="Arial" w:hAnsi="Arial" w:cs="Arial"/>
          <w:sz w:val="24"/>
          <w:szCs w:val="24"/>
          <w:lang w:eastAsia="es-ES"/>
        </w:rPr>
        <w:t>ejercicio</w:t>
      </w:r>
      <w:r w:rsidR="00A47085" w:rsidRPr="000B61E8">
        <w:rPr>
          <w:rFonts w:ascii="Arial" w:eastAsia="Arial" w:hAnsi="Arial" w:cs="Arial"/>
          <w:sz w:val="24"/>
          <w:szCs w:val="24"/>
          <w:lang w:eastAsia="es-ES"/>
        </w:rPr>
        <w:t xml:space="preserve"> del cargo</w:t>
      </w:r>
      <w:r w:rsidR="00015B9D">
        <w:rPr>
          <w:rFonts w:ascii="Arial" w:eastAsia="Arial" w:hAnsi="Arial" w:cs="Arial"/>
          <w:sz w:val="24"/>
          <w:szCs w:val="24"/>
          <w:lang w:eastAsia="es-ES"/>
        </w:rPr>
        <w:t xml:space="preserve">, al referir que el Decreto impugnado le causa perjuicio. </w:t>
      </w:r>
    </w:p>
    <w:p w14:paraId="6B663A85" w14:textId="2458DD3C" w:rsidR="00A47085" w:rsidRPr="000B61E8" w:rsidRDefault="00EA2C9B" w:rsidP="009B1FB3">
      <w:pPr>
        <w:spacing w:before="400" w:line="360" w:lineRule="auto"/>
        <w:jc w:val="both"/>
        <w:rPr>
          <w:rFonts w:ascii="Arial" w:eastAsia="Arial" w:hAnsi="Arial" w:cs="Arial"/>
          <w:sz w:val="24"/>
          <w:szCs w:val="24"/>
          <w:lang w:eastAsia="es-ES"/>
        </w:rPr>
      </w:pPr>
      <w:bookmarkStart w:id="4" w:name="_Toc192842483"/>
      <w:r>
        <w:rPr>
          <w:rFonts w:ascii="Arial" w:hAnsi="Arial" w:cs="Arial"/>
          <w:b/>
          <w:bCs/>
          <w:sz w:val="24"/>
          <w:szCs w:val="24"/>
          <w:lang w:eastAsia="es-ES"/>
        </w:rPr>
        <w:t>6</w:t>
      </w:r>
      <w:r w:rsidR="00A47085" w:rsidRPr="000B61E8">
        <w:rPr>
          <w:rFonts w:ascii="Arial" w:hAnsi="Arial" w:cs="Arial"/>
          <w:b/>
          <w:bCs/>
          <w:sz w:val="24"/>
          <w:szCs w:val="24"/>
          <w:lang w:eastAsia="es-ES"/>
        </w:rPr>
        <w:t>.4. Definitividad.</w:t>
      </w:r>
      <w:bookmarkEnd w:id="4"/>
      <w:r w:rsidR="00A47085" w:rsidRPr="000B61E8">
        <w:rPr>
          <w:rFonts w:ascii="Arial" w:eastAsia="Arial" w:hAnsi="Arial" w:cs="Arial"/>
          <w:sz w:val="24"/>
          <w:szCs w:val="24"/>
          <w:lang w:eastAsia="es-ES"/>
        </w:rPr>
        <w:t xml:space="preserve"> Se tiene por cumplido, porque no existe medio de defensa que deba ser agotado previo a acudir a esta instancia.</w:t>
      </w:r>
    </w:p>
    <w:p w14:paraId="09CAEAAD" w14:textId="3663109B" w:rsidR="006E34AA" w:rsidRPr="00EA2C9B" w:rsidRDefault="00EA2C9B" w:rsidP="00EB2882">
      <w:pPr>
        <w:pStyle w:val="Sinespaciado"/>
        <w:spacing w:before="400" w:after="200"/>
        <w:rPr>
          <w:rFonts w:eastAsia="Arial"/>
          <w:b/>
          <w:bCs/>
          <w:color w:val="000000"/>
          <w:sz w:val="24"/>
          <w:szCs w:val="24"/>
        </w:rPr>
      </w:pPr>
      <w:r>
        <w:rPr>
          <w:rFonts w:eastAsia="Arial"/>
          <w:b/>
          <w:bCs/>
          <w:color w:val="000000"/>
          <w:sz w:val="24"/>
          <w:szCs w:val="24"/>
        </w:rPr>
        <w:lastRenderedPageBreak/>
        <w:t>7</w:t>
      </w:r>
      <w:r w:rsidR="00A47085" w:rsidRPr="00EA2C9B">
        <w:rPr>
          <w:rFonts w:eastAsia="Arial"/>
          <w:b/>
          <w:bCs/>
          <w:color w:val="000000"/>
          <w:sz w:val="24"/>
          <w:szCs w:val="24"/>
        </w:rPr>
        <w:t xml:space="preserve">. </w:t>
      </w:r>
      <w:r w:rsidR="00CF6ACA" w:rsidRPr="00EA2C9B">
        <w:rPr>
          <w:rFonts w:eastAsia="Arial"/>
          <w:b/>
          <w:bCs/>
          <w:color w:val="000000"/>
          <w:sz w:val="24"/>
          <w:szCs w:val="24"/>
        </w:rPr>
        <w:t>Estudio de fondo</w:t>
      </w:r>
    </w:p>
    <w:p w14:paraId="5CA06DA6" w14:textId="170B5965" w:rsidR="006F06CC" w:rsidRDefault="00EA2C9B" w:rsidP="009B1FB3">
      <w:pPr>
        <w:shd w:val="clear" w:color="auto" w:fill="FFFFFF"/>
        <w:spacing w:before="400" w:line="360" w:lineRule="auto"/>
        <w:jc w:val="both"/>
        <w:rPr>
          <w:rFonts w:ascii="Arial" w:eastAsia="Arial" w:hAnsi="Arial" w:cs="Arial"/>
          <w:sz w:val="24"/>
          <w:szCs w:val="24"/>
          <w:lang w:val="es-ES" w:eastAsia="es-ES"/>
        </w:rPr>
      </w:pPr>
      <w:r>
        <w:rPr>
          <w:rFonts w:ascii="Arial" w:eastAsia="Arial" w:hAnsi="Arial" w:cs="Arial"/>
          <w:b/>
          <w:bCs/>
          <w:color w:val="000000"/>
          <w:sz w:val="24"/>
          <w:szCs w:val="24"/>
        </w:rPr>
        <w:t>7</w:t>
      </w:r>
      <w:r w:rsidR="006E34AA" w:rsidRPr="00EA2C9B">
        <w:rPr>
          <w:rFonts w:ascii="Arial" w:eastAsia="Arial" w:hAnsi="Arial" w:cs="Arial"/>
          <w:b/>
          <w:bCs/>
          <w:color w:val="000000"/>
          <w:sz w:val="24"/>
          <w:szCs w:val="24"/>
        </w:rPr>
        <w:t>.1.</w:t>
      </w:r>
      <w:r w:rsidR="006E34AA">
        <w:rPr>
          <w:rFonts w:ascii="Arial" w:eastAsia="Arial" w:hAnsi="Arial" w:cs="Arial"/>
          <w:b/>
          <w:bCs/>
          <w:color w:val="000000"/>
          <w:sz w:val="24"/>
          <w:szCs w:val="24"/>
        </w:rPr>
        <w:t xml:space="preserve"> </w:t>
      </w:r>
      <w:r w:rsidR="00A47085" w:rsidRPr="00F47A22">
        <w:rPr>
          <w:rFonts w:ascii="Arial" w:eastAsia="Arial" w:hAnsi="Arial" w:cs="Arial"/>
          <w:b/>
          <w:bCs/>
          <w:sz w:val="24"/>
          <w:szCs w:val="24"/>
          <w:lang w:val="es-ES" w:eastAsia="es-ES"/>
        </w:rPr>
        <w:t>Agravios</w:t>
      </w:r>
      <w:r w:rsidR="0053090D">
        <w:rPr>
          <w:rFonts w:ascii="Arial" w:eastAsia="Arial" w:hAnsi="Arial" w:cs="Arial"/>
          <w:b/>
          <w:bCs/>
          <w:sz w:val="24"/>
          <w:szCs w:val="24"/>
          <w:lang w:val="es-ES" w:eastAsia="es-ES"/>
        </w:rPr>
        <w:t xml:space="preserve">. </w:t>
      </w:r>
      <w:r w:rsidR="006F06CC">
        <w:rPr>
          <w:rFonts w:ascii="Arial" w:eastAsia="Arial" w:hAnsi="Arial" w:cs="Arial"/>
          <w:sz w:val="24"/>
          <w:szCs w:val="24"/>
          <w:lang w:val="es-ES" w:eastAsia="es-ES"/>
        </w:rPr>
        <w:t>Del escrito demanda, se advierte</w:t>
      </w:r>
      <w:r w:rsidR="00633B48">
        <w:rPr>
          <w:rFonts w:ascii="Arial" w:eastAsia="Arial" w:hAnsi="Arial" w:cs="Arial"/>
          <w:sz w:val="24"/>
          <w:szCs w:val="24"/>
          <w:lang w:val="es-ES" w:eastAsia="es-ES"/>
        </w:rPr>
        <w:t xml:space="preserve"> que la parte actora</w:t>
      </w:r>
      <w:r w:rsidR="00991803">
        <w:rPr>
          <w:rFonts w:ascii="Arial" w:eastAsia="Arial" w:hAnsi="Arial" w:cs="Arial"/>
          <w:sz w:val="24"/>
          <w:szCs w:val="24"/>
          <w:lang w:val="es-ES" w:eastAsia="es-ES"/>
        </w:rPr>
        <w:t xml:space="preserve"> aduce una vulneraci</w:t>
      </w:r>
      <w:r w:rsidR="0052111B">
        <w:rPr>
          <w:rFonts w:ascii="Arial" w:eastAsia="Arial" w:hAnsi="Arial" w:cs="Arial"/>
          <w:sz w:val="24"/>
          <w:szCs w:val="24"/>
          <w:lang w:val="es-ES" w:eastAsia="es-ES"/>
        </w:rPr>
        <w:t>ón al ejercicio de su cargo, la apropiación y detención de dicho cargo por persona distinta</w:t>
      </w:r>
      <w:r w:rsidR="00C41AE0">
        <w:rPr>
          <w:rFonts w:ascii="Arial" w:eastAsia="Arial" w:hAnsi="Arial" w:cs="Arial"/>
          <w:sz w:val="24"/>
          <w:szCs w:val="24"/>
          <w:lang w:val="es-ES" w:eastAsia="es-ES"/>
        </w:rPr>
        <w:t xml:space="preserve"> y la vulneración a la tutela judicial efectiva con base en los</w:t>
      </w:r>
      <w:r w:rsidR="006F06CC">
        <w:rPr>
          <w:rFonts w:ascii="Arial" w:eastAsia="Arial" w:hAnsi="Arial" w:cs="Arial"/>
          <w:sz w:val="24"/>
          <w:szCs w:val="24"/>
          <w:lang w:val="es-ES" w:eastAsia="es-ES"/>
        </w:rPr>
        <w:t xml:space="preserve"> agravios </w:t>
      </w:r>
      <w:r w:rsidR="00C41AE0">
        <w:rPr>
          <w:rFonts w:ascii="Arial" w:eastAsia="Arial" w:hAnsi="Arial" w:cs="Arial"/>
          <w:sz w:val="24"/>
          <w:szCs w:val="24"/>
          <w:lang w:val="es-ES" w:eastAsia="es-ES"/>
        </w:rPr>
        <w:t>que se exponen a continuación</w:t>
      </w:r>
      <w:r w:rsidR="006F06CC">
        <w:rPr>
          <w:rFonts w:ascii="Arial" w:eastAsia="Arial" w:hAnsi="Arial" w:cs="Arial"/>
          <w:sz w:val="24"/>
          <w:szCs w:val="24"/>
          <w:lang w:val="es-ES" w:eastAsia="es-ES"/>
        </w:rPr>
        <w:t>.</w:t>
      </w:r>
    </w:p>
    <w:p w14:paraId="48A0D951" w14:textId="442430D3" w:rsidR="006F06CC" w:rsidRPr="00D2642C" w:rsidRDefault="005250BD" w:rsidP="009B1FB3">
      <w:pPr>
        <w:pStyle w:val="Prrafodelista"/>
        <w:numPr>
          <w:ilvl w:val="0"/>
          <w:numId w:val="18"/>
        </w:numPr>
        <w:shd w:val="clear" w:color="auto" w:fill="FFFFFF"/>
        <w:tabs>
          <w:tab w:val="left" w:pos="284"/>
        </w:tabs>
        <w:spacing w:before="400" w:line="360" w:lineRule="auto"/>
        <w:ind w:left="426" w:firstLine="0"/>
        <w:jc w:val="both"/>
        <w:rPr>
          <w:rFonts w:ascii="Arial" w:eastAsia="Arial" w:hAnsi="Arial" w:cs="Arial"/>
          <w:sz w:val="24"/>
          <w:szCs w:val="24"/>
          <w:lang w:val="es-ES" w:eastAsia="es-ES"/>
        </w:rPr>
      </w:pPr>
      <w:r w:rsidRPr="00D2642C">
        <w:rPr>
          <w:rFonts w:ascii="Arial" w:eastAsia="Arial" w:hAnsi="Arial" w:cs="Arial"/>
          <w:sz w:val="24"/>
          <w:szCs w:val="24"/>
          <w:lang w:val="es-ES" w:eastAsia="es-ES"/>
        </w:rPr>
        <w:t>Violación al derecho de audiencia y debido proceso legislativo</w:t>
      </w:r>
      <w:r w:rsidR="008173E9" w:rsidRPr="00D2642C">
        <w:rPr>
          <w:rFonts w:ascii="Arial" w:eastAsia="Arial" w:hAnsi="Arial" w:cs="Arial"/>
          <w:sz w:val="24"/>
          <w:szCs w:val="24"/>
          <w:lang w:val="es-ES" w:eastAsia="es-ES"/>
        </w:rPr>
        <w:t>.</w:t>
      </w:r>
    </w:p>
    <w:p w14:paraId="5DA63CAE" w14:textId="77777777" w:rsidR="001C1C74" w:rsidRDefault="001C1C74" w:rsidP="009B1FB3">
      <w:pPr>
        <w:pStyle w:val="Prrafodelista"/>
        <w:shd w:val="clear" w:color="auto" w:fill="FFFFFF"/>
        <w:tabs>
          <w:tab w:val="left" w:pos="284"/>
        </w:tabs>
        <w:spacing w:before="400" w:line="360" w:lineRule="auto"/>
        <w:ind w:left="426"/>
        <w:jc w:val="both"/>
        <w:rPr>
          <w:rFonts w:ascii="Arial" w:eastAsia="Arial" w:hAnsi="Arial" w:cs="Arial"/>
          <w:sz w:val="24"/>
          <w:szCs w:val="24"/>
          <w:lang w:val="es-ES" w:eastAsia="es-ES"/>
        </w:rPr>
      </w:pPr>
    </w:p>
    <w:p w14:paraId="34834EAC" w14:textId="34E4A31F" w:rsidR="003D6DE3" w:rsidRPr="007D5C8C" w:rsidRDefault="00562E19" w:rsidP="009B1FB3">
      <w:pPr>
        <w:pStyle w:val="Prrafodelista"/>
        <w:numPr>
          <w:ilvl w:val="0"/>
          <w:numId w:val="18"/>
        </w:numPr>
        <w:shd w:val="clear" w:color="auto" w:fill="FFFFFF"/>
        <w:tabs>
          <w:tab w:val="left" w:pos="284"/>
        </w:tabs>
        <w:spacing w:before="400" w:line="360" w:lineRule="auto"/>
        <w:ind w:left="426" w:firstLine="0"/>
        <w:jc w:val="both"/>
        <w:rPr>
          <w:rFonts w:ascii="Arial" w:eastAsia="Arial" w:hAnsi="Arial" w:cs="Arial"/>
          <w:sz w:val="24"/>
          <w:szCs w:val="24"/>
          <w:lang w:val="es-ES" w:eastAsia="es-ES"/>
        </w:rPr>
      </w:pPr>
      <w:r w:rsidRPr="007D5C8C">
        <w:rPr>
          <w:rFonts w:ascii="Arial" w:eastAsia="Arial" w:hAnsi="Arial" w:cs="Arial"/>
          <w:sz w:val="24"/>
          <w:szCs w:val="24"/>
          <w:lang w:val="es-ES" w:eastAsia="es-ES"/>
        </w:rPr>
        <w:t xml:space="preserve">Violación a los principios de fundamentación y motivación </w:t>
      </w:r>
      <w:r w:rsidR="001C1C74" w:rsidRPr="007D5C8C">
        <w:rPr>
          <w:rFonts w:ascii="Arial" w:eastAsia="Arial" w:hAnsi="Arial" w:cs="Arial"/>
          <w:sz w:val="24"/>
          <w:szCs w:val="24"/>
          <w:lang w:val="es-ES" w:eastAsia="es-ES"/>
        </w:rPr>
        <w:t>por tener una base administrativa revocada</w:t>
      </w:r>
      <w:r w:rsidR="004F00C6" w:rsidRPr="007D5C8C">
        <w:rPr>
          <w:rFonts w:ascii="Arial" w:eastAsia="Arial" w:hAnsi="Arial" w:cs="Arial"/>
          <w:sz w:val="24"/>
          <w:szCs w:val="24"/>
          <w:lang w:val="es-ES" w:eastAsia="es-ES"/>
        </w:rPr>
        <w:t>.</w:t>
      </w:r>
    </w:p>
    <w:p w14:paraId="62A7BD36" w14:textId="77777777" w:rsidR="003E68FE" w:rsidRDefault="003E68FE" w:rsidP="009B1FB3">
      <w:pPr>
        <w:pStyle w:val="Prrafodelista"/>
        <w:shd w:val="clear" w:color="auto" w:fill="FFFFFF"/>
        <w:tabs>
          <w:tab w:val="left" w:pos="284"/>
        </w:tabs>
        <w:spacing w:before="400" w:line="360" w:lineRule="auto"/>
        <w:ind w:left="426"/>
        <w:jc w:val="both"/>
        <w:rPr>
          <w:rFonts w:ascii="Arial" w:eastAsia="Arial" w:hAnsi="Arial" w:cs="Arial"/>
          <w:sz w:val="24"/>
          <w:szCs w:val="24"/>
          <w:lang w:val="es-ES" w:eastAsia="es-ES"/>
        </w:rPr>
      </w:pPr>
    </w:p>
    <w:p w14:paraId="75CDF008" w14:textId="2DD6E92A" w:rsidR="007B375F" w:rsidRPr="007D5C8C" w:rsidRDefault="003E68FE" w:rsidP="009B1FB3">
      <w:pPr>
        <w:pStyle w:val="Prrafodelista"/>
        <w:numPr>
          <w:ilvl w:val="0"/>
          <w:numId w:val="18"/>
        </w:numPr>
        <w:shd w:val="clear" w:color="auto" w:fill="FFFFFF"/>
        <w:tabs>
          <w:tab w:val="left" w:pos="284"/>
        </w:tabs>
        <w:spacing w:before="400" w:line="360" w:lineRule="auto"/>
        <w:ind w:left="426" w:firstLine="0"/>
        <w:jc w:val="both"/>
        <w:rPr>
          <w:rFonts w:ascii="Arial" w:eastAsia="Arial" w:hAnsi="Arial" w:cs="Arial"/>
          <w:sz w:val="24"/>
          <w:szCs w:val="24"/>
          <w:lang w:val="es-ES" w:eastAsia="es-ES"/>
        </w:rPr>
      </w:pPr>
      <w:r w:rsidRPr="007D5C8C">
        <w:rPr>
          <w:rFonts w:ascii="Arial" w:eastAsia="Arial" w:hAnsi="Arial" w:cs="Arial"/>
          <w:sz w:val="24"/>
          <w:szCs w:val="24"/>
          <w:lang w:val="es-ES" w:eastAsia="es-ES"/>
        </w:rPr>
        <w:t xml:space="preserve">Falta de exhaustividad </w:t>
      </w:r>
      <w:r w:rsidR="00A61CC6" w:rsidRPr="007D5C8C">
        <w:rPr>
          <w:rFonts w:ascii="Arial" w:eastAsia="Arial" w:hAnsi="Arial" w:cs="Arial"/>
          <w:sz w:val="24"/>
          <w:szCs w:val="24"/>
          <w:lang w:val="es-ES" w:eastAsia="es-ES"/>
        </w:rPr>
        <w:t>del Congreso</w:t>
      </w:r>
      <w:r w:rsidR="002646E0" w:rsidRPr="007D5C8C">
        <w:rPr>
          <w:rFonts w:ascii="Arial" w:eastAsia="Arial" w:hAnsi="Arial" w:cs="Arial"/>
          <w:sz w:val="24"/>
          <w:szCs w:val="24"/>
          <w:lang w:val="es-ES" w:eastAsia="es-ES"/>
        </w:rPr>
        <w:t>.</w:t>
      </w:r>
    </w:p>
    <w:p w14:paraId="043FA0F0" w14:textId="77777777" w:rsidR="0031414D" w:rsidRDefault="0031414D" w:rsidP="009B1FB3">
      <w:pPr>
        <w:pStyle w:val="Prrafodelista"/>
        <w:shd w:val="clear" w:color="auto" w:fill="FFFFFF"/>
        <w:tabs>
          <w:tab w:val="left" w:pos="284"/>
        </w:tabs>
        <w:spacing w:before="400" w:line="360" w:lineRule="auto"/>
        <w:ind w:left="426"/>
        <w:jc w:val="both"/>
        <w:rPr>
          <w:rFonts w:ascii="Arial" w:eastAsia="Arial" w:hAnsi="Arial" w:cs="Arial"/>
          <w:sz w:val="24"/>
          <w:szCs w:val="24"/>
          <w:lang w:val="es-ES" w:eastAsia="es-ES"/>
        </w:rPr>
      </w:pPr>
    </w:p>
    <w:p w14:paraId="59E04CDE" w14:textId="4B09A05F" w:rsidR="0023019D" w:rsidRDefault="00F63345" w:rsidP="009B1FB3">
      <w:pPr>
        <w:pStyle w:val="Prrafodelista"/>
        <w:numPr>
          <w:ilvl w:val="0"/>
          <w:numId w:val="18"/>
        </w:numPr>
        <w:shd w:val="clear" w:color="auto" w:fill="FFFFFF"/>
        <w:tabs>
          <w:tab w:val="left" w:pos="284"/>
        </w:tabs>
        <w:spacing w:before="400" w:line="360" w:lineRule="auto"/>
        <w:ind w:left="426" w:firstLine="0"/>
        <w:jc w:val="both"/>
        <w:rPr>
          <w:rFonts w:ascii="Arial" w:eastAsia="Arial" w:hAnsi="Arial" w:cs="Arial"/>
          <w:sz w:val="24"/>
          <w:szCs w:val="24"/>
          <w:lang w:val="es-ES" w:eastAsia="es-ES"/>
        </w:rPr>
      </w:pPr>
      <w:r>
        <w:rPr>
          <w:rFonts w:ascii="Arial" w:eastAsia="Arial" w:hAnsi="Arial" w:cs="Arial"/>
          <w:sz w:val="24"/>
          <w:szCs w:val="24"/>
          <w:lang w:val="es-ES" w:eastAsia="es-ES"/>
        </w:rPr>
        <w:t>Simulación dolosa del procedimiento municipal que sirvió de base</w:t>
      </w:r>
      <w:r w:rsidR="00B00839">
        <w:rPr>
          <w:rFonts w:ascii="Arial" w:eastAsia="Arial" w:hAnsi="Arial" w:cs="Arial"/>
          <w:sz w:val="24"/>
          <w:szCs w:val="24"/>
          <w:lang w:val="es-ES" w:eastAsia="es-ES"/>
        </w:rPr>
        <w:t>.</w:t>
      </w:r>
    </w:p>
    <w:p w14:paraId="12B10939" w14:textId="77777777" w:rsidR="00FD5F55" w:rsidRDefault="00FD5F55" w:rsidP="00613EED">
      <w:pPr>
        <w:pStyle w:val="Prrafodelista"/>
        <w:shd w:val="clear" w:color="auto" w:fill="FFFFFF"/>
        <w:tabs>
          <w:tab w:val="left" w:pos="284"/>
        </w:tabs>
        <w:spacing w:after="0" w:line="360" w:lineRule="auto"/>
        <w:ind w:left="426"/>
        <w:jc w:val="both"/>
        <w:rPr>
          <w:rFonts w:ascii="Arial" w:eastAsia="Arial" w:hAnsi="Arial" w:cs="Arial"/>
          <w:sz w:val="24"/>
          <w:szCs w:val="24"/>
          <w:lang w:val="es-ES" w:eastAsia="es-ES"/>
        </w:rPr>
      </w:pPr>
    </w:p>
    <w:p w14:paraId="76EECBA3" w14:textId="4C9D52E5" w:rsidR="004D10CD" w:rsidRDefault="00CB22F0" w:rsidP="00613EED">
      <w:pPr>
        <w:pStyle w:val="Prrafodelista"/>
        <w:numPr>
          <w:ilvl w:val="0"/>
          <w:numId w:val="18"/>
        </w:numPr>
        <w:shd w:val="clear" w:color="auto" w:fill="FFFFFF"/>
        <w:tabs>
          <w:tab w:val="left" w:pos="284"/>
        </w:tabs>
        <w:spacing w:after="0" w:line="360" w:lineRule="auto"/>
        <w:ind w:left="426" w:firstLine="0"/>
        <w:jc w:val="both"/>
        <w:rPr>
          <w:rFonts w:ascii="Arial" w:eastAsia="Arial" w:hAnsi="Arial" w:cs="Arial"/>
          <w:sz w:val="24"/>
          <w:szCs w:val="24"/>
          <w:lang w:val="es-ES" w:eastAsia="es-ES"/>
        </w:rPr>
      </w:pPr>
      <w:r w:rsidRPr="005310FD">
        <w:rPr>
          <w:rFonts w:ascii="Arial" w:eastAsia="Arial" w:hAnsi="Arial" w:cs="Arial"/>
          <w:sz w:val="24"/>
          <w:szCs w:val="24"/>
          <w:lang w:val="es-ES" w:eastAsia="es-ES"/>
        </w:rPr>
        <w:t>Vulneración a la tutela judicial efectiva</w:t>
      </w:r>
      <w:r w:rsidR="005310FD" w:rsidRPr="005310FD">
        <w:rPr>
          <w:rFonts w:ascii="Arial" w:eastAsia="Arial" w:hAnsi="Arial" w:cs="Arial"/>
          <w:sz w:val="24"/>
          <w:szCs w:val="24"/>
          <w:lang w:val="es-ES" w:eastAsia="es-ES"/>
        </w:rPr>
        <w:t>.</w:t>
      </w:r>
    </w:p>
    <w:p w14:paraId="767CA742" w14:textId="77777777" w:rsidR="005310FD" w:rsidRPr="005310FD" w:rsidRDefault="005310FD" w:rsidP="00613EED">
      <w:pPr>
        <w:pStyle w:val="Prrafodelista"/>
        <w:shd w:val="clear" w:color="auto" w:fill="FFFFFF"/>
        <w:tabs>
          <w:tab w:val="left" w:pos="284"/>
        </w:tabs>
        <w:spacing w:after="0" w:line="360" w:lineRule="auto"/>
        <w:ind w:left="426"/>
        <w:jc w:val="both"/>
        <w:rPr>
          <w:rFonts w:ascii="Arial" w:eastAsia="Arial" w:hAnsi="Arial" w:cs="Arial"/>
          <w:sz w:val="24"/>
          <w:szCs w:val="24"/>
          <w:lang w:val="es-ES" w:eastAsia="es-ES"/>
        </w:rPr>
      </w:pPr>
    </w:p>
    <w:p w14:paraId="533FE8EA" w14:textId="1F14467B" w:rsidR="00DE1F89" w:rsidRDefault="000C78D3" w:rsidP="00613EED">
      <w:pPr>
        <w:pStyle w:val="Prrafodelista"/>
        <w:numPr>
          <w:ilvl w:val="0"/>
          <w:numId w:val="18"/>
        </w:numPr>
        <w:shd w:val="clear" w:color="auto" w:fill="FFFFFF"/>
        <w:tabs>
          <w:tab w:val="left" w:pos="284"/>
        </w:tabs>
        <w:spacing w:after="0" w:line="360" w:lineRule="auto"/>
        <w:ind w:left="426" w:firstLine="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Irregular coincidencia temporal y vulneración al principio </w:t>
      </w:r>
      <w:r w:rsidR="00A56687">
        <w:rPr>
          <w:rFonts w:ascii="Arial" w:eastAsia="Arial" w:hAnsi="Arial" w:cs="Arial"/>
          <w:sz w:val="24"/>
          <w:szCs w:val="24"/>
          <w:lang w:val="es-ES" w:eastAsia="es-ES"/>
        </w:rPr>
        <w:t>de secuencialidad procedimental</w:t>
      </w:r>
      <w:r w:rsidR="005310FD">
        <w:rPr>
          <w:rFonts w:ascii="Arial" w:eastAsia="Arial" w:hAnsi="Arial" w:cs="Arial"/>
          <w:sz w:val="24"/>
          <w:szCs w:val="24"/>
          <w:lang w:val="es-ES" w:eastAsia="es-ES"/>
        </w:rPr>
        <w:t>.</w:t>
      </w:r>
    </w:p>
    <w:p w14:paraId="503D2FD3" w14:textId="77777777" w:rsidR="0033741E" w:rsidRDefault="0033741E" w:rsidP="00613EED">
      <w:pPr>
        <w:pStyle w:val="Prrafodelista"/>
        <w:shd w:val="clear" w:color="auto" w:fill="FFFFFF"/>
        <w:tabs>
          <w:tab w:val="left" w:pos="284"/>
        </w:tabs>
        <w:spacing w:after="0" w:line="360" w:lineRule="auto"/>
        <w:ind w:left="426"/>
        <w:jc w:val="both"/>
        <w:rPr>
          <w:rFonts w:ascii="Arial" w:eastAsia="Arial" w:hAnsi="Arial" w:cs="Arial"/>
          <w:sz w:val="24"/>
          <w:szCs w:val="24"/>
          <w:lang w:val="es-ES" w:eastAsia="es-ES"/>
        </w:rPr>
      </w:pPr>
    </w:p>
    <w:p w14:paraId="54242C4B" w14:textId="0371DAA8" w:rsidR="0033741E" w:rsidRPr="006978BF" w:rsidRDefault="0033741E" w:rsidP="00613EED">
      <w:pPr>
        <w:pStyle w:val="Prrafodelista"/>
        <w:numPr>
          <w:ilvl w:val="0"/>
          <w:numId w:val="18"/>
        </w:numPr>
        <w:shd w:val="clear" w:color="auto" w:fill="FFFFFF"/>
        <w:tabs>
          <w:tab w:val="left" w:pos="284"/>
        </w:tabs>
        <w:spacing w:after="0" w:line="360" w:lineRule="auto"/>
        <w:ind w:left="426" w:firstLine="0"/>
        <w:jc w:val="both"/>
        <w:rPr>
          <w:rFonts w:ascii="Arial" w:eastAsia="Arial" w:hAnsi="Arial" w:cs="Arial"/>
          <w:sz w:val="24"/>
          <w:szCs w:val="24"/>
          <w:lang w:val="es-ES" w:eastAsia="es-ES"/>
        </w:rPr>
      </w:pPr>
      <w:r w:rsidRPr="006978BF">
        <w:rPr>
          <w:rFonts w:ascii="Arial" w:eastAsia="Arial" w:hAnsi="Arial" w:cs="Arial"/>
          <w:sz w:val="24"/>
          <w:szCs w:val="24"/>
          <w:lang w:val="es-ES" w:eastAsia="es-ES"/>
        </w:rPr>
        <w:t xml:space="preserve">Violación al principio democrático </w:t>
      </w:r>
      <w:r w:rsidR="00F91197" w:rsidRPr="006978BF">
        <w:rPr>
          <w:rFonts w:ascii="Arial" w:eastAsia="Arial" w:hAnsi="Arial" w:cs="Arial"/>
          <w:sz w:val="24"/>
          <w:szCs w:val="24"/>
          <w:lang w:val="es-ES" w:eastAsia="es-ES"/>
        </w:rPr>
        <w:t>y a la representatividad popular</w:t>
      </w:r>
      <w:r w:rsidR="009B336F" w:rsidRPr="006978BF">
        <w:rPr>
          <w:rFonts w:ascii="Arial" w:eastAsia="Arial" w:hAnsi="Arial" w:cs="Arial"/>
          <w:sz w:val="24"/>
          <w:szCs w:val="24"/>
          <w:lang w:val="es-ES" w:eastAsia="es-ES"/>
        </w:rPr>
        <w:t>.</w:t>
      </w:r>
    </w:p>
    <w:p w14:paraId="0279F7CC" w14:textId="77777777" w:rsidR="00CF6ACA" w:rsidRDefault="00CF6ACA" w:rsidP="00613EED">
      <w:pPr>
        <w:pStyle w:val="Prrafodelista"/>
        <w:shd w:val="clear" w:color="auto" w:fill="FFFFFF"/>
        <w:tabs>
          <w:tab w:val="left" w:pos="284"/>
        </w:tabs>
        <w:spacing w:after="0" w:line="360" w:lineRule="auto"/>
        <w:ind w:left="426"/>
        <w:jc w:val="both"/>
        <w:rPr>
          <w:rFonts w:ascii="Arial" w:eastAsia="Arial" w:hAnsi="Arial" w:cs="Arial"/>
          <w:i/>
          <w:iCs/>
          <w:sz w:val="24"/>
          <w:szCs w:val="24"/>
          <w:lang w:val="es-ES" w:eastAsia="es-ES"/>
        </w:rPr>
      </w:pPr>
    </w:p>
    <w:p w14:paraId="6AC6F431" w14:textId="760D7CBB" w:rsidR="00537C51" w:rsidRDefault="00EA2C9B" w:rsidP="009B1FB3">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sidRPr="00EA2C9B">
        <w:rPr>
          <w:rFonts w:ascii="Arial" w:eastAsia="Arial" w:hAnsi="Arial" w:cs="Arial"/>
          <w:b/>
          <w:bCs/>
          <w:sz w:val="24"/>
          <w:szCs w:val="24"/>
          <w:lang w:val="es-ES" w:eastAsia="es-ES"/>
        </w:rPr>
        <w:t>7</w:t>
      </w:r>
      <w:r w:rsidR="00CF6ACA" w:rsidRPr="00EA2C9B">
        <w:rPr>
          <w:rFonts w:ascii="Arial" w:eastAsia="Arial" w:hAnsi="Arial" w:cs="Arial"/>
          <w:b/>
          <w:bCs/>
          <w:sz w:val="24"/>
          <w:szCs w:val="24"/>
          <w:lang w:val="es-ES" w:eastAsia="es-ES"/>
        </w:rPr>
        <w:t>.</w:t>
      </w:r>
      <w:r w:rsidR="00CF6ACA" w:rsidRPr="00EB2882">
        <w:rPr>
          <w:rFonts w:ascii="Arial" w:eastAsia="Arial" w:hAnsi="Arial" w:cs="Arial"/>
          <w:b/>
          <w:bCs/>
          <w:sz w:val="24"/>
          <w:szCs w:val="24"/>
          <w:lang w:val="es-ES" w:eastAsia="es-ES"/>
        </w:rPr>
        <w:t>2.</w:t>
      </w:r>
      <w:r w:rsidR="00CF6ACA" w:rsidRPr="00CF6ACA">
        <w:rPr>
          <w:rFonts w:ascii="Arial" w:eastAsia="Arial" w:hAnsi="Arial" w:cs="Arial"/>
          <w:b/>
          <w:bCs/>
          <w:sz w:val="24"/>
          <w:szCs w:val="24"/>
          <w:lang w:val="es-ES" w:eastAsia="es-ES"/>
        </w:rPr>
        <w:t xml:space="preserve"> Metodología de estudio</w:t>
      </w:r>
      <w:r w:rsidR="00613EED">
        <w:rPr>
          <w:rFonts w:ascii="Arial" w:eastAsia="Arial" w:hAnsi="Arial" w:cs="Arial"/>
          <w:b/>
          <w:bCs/>
          <w:sz w:val="24"/>
          <w:szCs w:val="24"/>
          <w:lang w:val="es-ES" w:eastAsia="es-ES"/>
        </w:rPr>
        <w:t xml:space="preserve">. </w:t>
      </w:r>
      <w:bookmarkStart w:id="5" w:name="_Toc193803419"/>
      <w:r w:rsidR="00537C51" w:rsidRPr="00537C51">
        <w:rPr>
          <w:rFonts w:ascii="Arial" w:eastAsia="Arial" w:hAnsi="Arial" w:cs="Arial"/>
          <w:sz w:val="24"/>
          <w:szCs w:val="24"/>
          <w:lang w:val="es-ES" w:eastAsia="es-ES"/>
        </w:rPr>
        <w:t xml:space="preserve">Por cuestión de método, </w:t>
      </w:r>
      <w:r w:rsidR="00EE49F3">
        <w:rPr>
          <w:rFonts w:ascii="Arial" w:eastAsia="Arial" w:hAnsi="Arial" w:cs="Arial"/>
          <w:sz w:val="24"/>
          <w:szCs w:val="24"/>
          <w:lang w:val="es-ES" w:eastAsia="es-ES"/>
        </w:rPr>
        <w:t>en primer término,</w:t>
      </w:r>
      <w:r w:rsidR="00537C51" w:rsidRPr="00537C51">
        <w:rPr>
          <w:rFonts w:ascii="Arial" w:eastAsia="Arial" w:hAnsi="Arial" w:cs="Arial"/>
          <w:sz w:val="24"/>
          <w:szCs w:val="24"/>
          <w:lang w:val="es-ES" w:eastAsia="es-ES"/>
        </w:rPr>
        <w:t xml:space="preserve"> será analizado </w:t>
      </w:r>
      <w:r w:rsidR="00537C51">
        <w:rPr>
          <w:rFonts w:ascii="Arial" w:eastAsia="Arial" w:hAnsi="Arial" w:cs="Arial"/>
          <w:sz w:val="24"/>
          <w:szCs w:val="24"/>
          <w:lang w:val="es-ES" w:eastAsia="es-ES"/>
        </w:rPr>
        <w:t xml:space="preserve">el </w:t>
      </w:r>
      <w:r w:rsidR="00537C51" w:rsidRPr="00537C51">
        <w:rPr>
          <w:rFonts w:ascii="Arial" w:eastAsia="Arial" w:hAnsi="Arial" w:cs="Arial"/>
          <w:sz w:val="24"/>
          <w:szCs w:val="24"/>
          <w:lang w:val="es-ES" w:eastAsia="es-ES"/>
        </w:rPr>
        <w:t xml:space="preserve">agravio </w:t>
      </w:r>
      <w:r w:rsidR="00BD1B37">
        <w:rPr>
          <w:rFonts w:ascii="Arial" w:eastAsia="Arial" w:hAnsi="Arial" w:cs="Arial"/>
          <w:sz w:val="24"/>
          <w:szCs w:val="24"/>
          <w:lang w:val="es-ES" w:eastAsia="es-ES"/>
        </w:rPr>
        <w:t xml:space="preserve">identificado con el número </w:t>
      </w:r>
      <w:r w:rsidR="000C4F48">
        <w:rPr>
          <w:rFonts w:ascii="Arial" w:eastAsia="Arial" w:hAnsi="Arial" w:cs="Arial"/>
          <w:sz w:val="24"/>
          <w:szCs w:val="24"/>
          <w:lang w:val="es-ES" w:eastAsia="es-ES"/>
        </w:rPr>
        <w:t xml:space="preserve">1, ya que éste se </w:t>
      </w:r>
      <w:r w:rsidR="00537C51" w:rsidRPr="00537C51">
        <w:rPr>
          <w:rFonts w:ascii="Arial" w:eastAsia="Arial" w:hAnsi="Arial" w:cs="Arial"/>
          <w:sz w:val="24"/>
          <w:szCs w:val="24"/>
          <w:lang w:val="es-ES" w:eastAsia="es-ES"/>
        </w:rPr>
        <w:t>vincula con posibles violaciones procesales</w:t>
      </w:r>
      <w:r w:rsidR="001F039F">
        <w:rPr>
          <w:rFonts w:ascii="Arial" w:eastAsia="Arial" w:hAnsi="Arial" w:cs="Arial"/>
          <w:sz w:val="24"/>
          <w:szCs w:val="24"/>
          <w:lang w:val="es-ES" w:eastAsia="es-ES"/>
        </w:rPr>
        <w:t>, por lo que s</w:t>
      </w:r>
      <w:r w:rsidR="00537C51" w:rsidRPr="00537C51">
        <w:rPr>
          <w:rFonts w:ascii="Arial" w:eastAsia="Arial" w:hAnsi="Arial" w:cs="Arial"/>
          <w:sz w:val="24"/>
          <w:szCs w:val="24"/>
          <w:lang w:val="es-ES" w:eastAsia="es-ES"/>
        </w:rPr>
        <w:t xml:space="preserve">e estima que su estudio debe ser preferente porque de resultar fundado, sus efectos modificarían el fondo del fallo recurrido y ello trascendería en el resto de los agravios expuestos en </w:t>
      </w:r>
      <w:r w:rsidR="00D92E8B">
        <w:rPr>
          <w:rFonts w:ascii="Arial" w:eastAsia="Arial" w:hAnsi="Arial" w:cs="Arial"/>
          <w:sz w:val="24"/>
          <w:szCs w:val="24"/>
          <w:lang w:val="es-ES" w:eastAsia="es-ES"/>
        </w:rPr>
        <w:t>el</w:t>
      </w:r>
      <w:r w:rsidR="00537C51" w:rsidRPr="00537C51">
        <w:rPr>
          <w:rFonts w:ascii="Arial" w:eastAsia="Arial" w:hAnsi="Arial" w:cs="Arial"/>
          <w:sz w:val="24"/>
          <w:szCs w:val="24"/>
          <w:lang w:val="es-ES" w:eastAsia="es-ES"/>
        </w:rPr>
        <w:t xml:space="preserve"> presente juicio.    </w:t>
      </w:r>
    </w:p>
    <w:p w14:paraId="3041F4B3" w14:textId="401400E0" w:rsidR="001B4C85" w:rsidRDefault="001B4C85" w:rsidP="009B1FB3">
      <w:pPr>
        <w:spacing w:before="400" w:line="360" w:lineRule="auto"/>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Enseguida, serán analizados de manera conjunta los agravios identificados con las nomenclaturas </w:t>
      </w:r>
      <w:r w:rsidR="00DB099E">
        <w:rPr>
          <w:rFonts w:ascii="Arial" w:eastAsia="Arial" w:hAnsi="Arial" w:cs="Arial"/>
          <w:sz w:val="24"/>
          <w:szCs w:val="24"/>
          <w:lang w:val="es-ES" w:eastAsia="es-ES"/>
        </w:rPr>
        <w:t xml:space="preserve">2, 3, </w:t>
      </w:r>
      <w:r w:rsidR="000C5590">
        <w:rPr>
          <w:rFonts w:ascii="Arial" w:eastAsia="Arial" w:hAnsi="Arial" w:cs="Arial"/>
          <w:sz w:val="24"/>
          <w:szCs w:val="24"/>
          <w:lang w:val="es-ES" w:eastAsia="es-ES"/>
        </w:rPr>
        <w:t>5</w:t>
      </w:r>
      <w:r w:rsidR="006978BF">
        <w:rPr>
          <w:rFonts w:ascii="Arial" w:eastAsia="Arial" w:hAnsi="Arial" w:cs="Arial"/>
          <w:sz w:val="24"/>
          <w:szCs w:val="24"/>
          <w:lang w:val="es-ES" w:eastAsia="es-ES"/>
        </w:rPr>
        <w:t xml:space="preserve">, </w:t>
      </w:r>
      <w:r w:rsidR="000C5590">
        <w:rPr>
          <w:rFonts w:ascii="Arial" w:eastAsia="Arial" w:hAnsi="Arial" w:cs="Arial"/>
          <w:sz w:val="24"/>
          <w:szCs w:val="24"/>
          <w:lang w:val="es-ES" w:eastAsia="es-ES"/>
        </w:rPr>
        <w:t>6</w:t>
      </w:r>
      <w:r w:rsidR="006978BF">
        <w:rPr>
          <w:rFonts w:ascii="Arial" w:eastAsia="Arial" w:hAnsi="Arial" w:cs="Arial"/>
          <w:sz w:val="24"/>
          <w:szCs w:val="24"/>
          <w:lang w:val="es-ES" w:eastAsia="es-ES"/>
        </w:rPr>
        <w:t xml:space="preserve"> y 7</w:t>
      </w:r>
      <w:r w:rsidR="000C5590">
        <w:rPr>
          <w:rFonts w:ascii="Arial" w:eastAsia="Arial" w:hAnsi="Arial" w:cs="Arial"/>
          <w:sz w:val="24"/>
          <w:szCs w:val="24"/>
          <w:lang w:val="es-ES" w:eastAsia="es-ES"/>
        </w:rPr>
        <w:t xml:space="preserve"> porque su argumentación se encuentra relacionada en el </w:t>
      </w:r>
      <w:r w:rsidR="005A5C69">
        <w:rPr>
          <w:rFonts w:ascii="Arial" w:eastAsia="Arial" w:hAnsi="Arial" w:cs="Arial"/>
          <w:sz w:val="24"/>
          <w:szCs w:val="24"/>
          <w:lang w:val="es-ES" w:eastAsia="es-ES"/>
        </w:rPr>
        <w:t xml:space="preserve">sentido de que la autoridad responsable no </w:t>
      </w:r>
      <w:r w:rsidR="00F171DF">
        <w:rPr>
          <w:rFonts w:ascii="Arial" w:eastAsia="Arial" w:hAnsi="Arial" w:cs="Arial"/>
          <w:sz w:val="24"/>
          <w:szCs w:val="24"/>
          <w:lang w:val="es-ES" w:eastAsia="es-ES"/>
        </w:rPr>
        <w:t>advirtió que su determinación se sustentó en un acuerdo que había sido revocado por este Tribunal.</w:t>
      </w:r>
    </w:p>
    <w:p w14:paraId="55772D0C" w14:textId="1F0B4050" w:rsidR="00B821C4" w:rsidRPr="00537C51" w:rsidRDefault="00B821C4" w:rsidP="00537C51">
      <w:pPr>
        <w:spacing w:before="400" w:line="360" w:lineRule="auto"/>
        <w:jc w:val="both"/>
        <w:rPr>
          <w:rFonts w:ascii="Arial" w:eastAsia="Arial" w:hAnsi="Arial" w:cs="Arial"/>
          <w:sz w:val="24"/>
          <w:szCs w:val="24"/>
          <w:lang w:val="es-ES" w:eastAsia="es-ES"/>
        </w:rPr>
      </w:pPr>
      <w:r>
        <w:rPr>
          <w:rFonts w:ascii="Arial" w:eastAsia="Arial" w:hAnsi="Arial" w:cs="Arial"/>
          <w:sz w:val="24"/>
          <w:szCs w:val="24"/>
          <w:lang w:val="es-ES" w:eastAsia="es-ES"/>
        </w:rPr>
        <w:lastRenderedPageBreak/>
        <w:t xml:space="preserve">Posteriormente, se </w:t>
      </w:r>
      <w:r w:rsidR="00C276C0">
        <w:rPr>
          <w:rFonts w:ascii="Arial" w:eastAsia="Arial" w:hAnsi="Arial" w:cs="Arial"/>
          <w:sz w:val="24"/>
          <w:szCs w:val="24"/>
          <w:lang w:val="es-ES" w:eastAsia="es-ES"/>
        </w:rPr>
        <w:t>estudiará</w:t>
      </w:r>
      <w:r>
        <w:rPr>
          <w:rFonts w:ascii="Arial" w:eastAsia="Arial" w:hAnsi="Arial" w:cs="Arial"/>
          <w:sz w:val="24"/>
          <w:szCs w:val="24"/>
          <w:lang w:val="es-ES" w:eastAsia="es-ES"/>
        </w:rPr>
        <w:t xml:space="preserve"> el agravio </w:t>
      </w:r>
      <w:r w:rsidR="007365AC">
        <w:rPr>
          <w:rFonts w:ascii="Arial" w:eastAsia="Arial" w:hAnsi="Arial" w:cs="Arial"/>
          <w:sz w:val="24"/>
          <w:szCs w:val="24"/>
          <w:lang w:val="es-ES" w:eastAsia="es-ES"/>
        </w:rPr>
        <w:t xml:space="preserve">4, en el que la parte actora </w:t>
      </w:r>
      <w:r w:rsidR="006B711A">
        <w:rPr>
          <w:rFonts w:ascii="Arial" w:eastAsia="Arial" w:hAnsi="Arial" w:cs="Arial"/>
          <w:sz w:val="24"/>
          <w:szCs w:val="24"/>
          <w:lang w:val="es-ES" w:eastAsia="es-ES"/>
        </w:rPr>
        <w:t>refiere una supuesta simulación del procedimiento municipal</w:t>
      </w:r>
      <w:r w:rsidR="00C276C0">
        <w:rPr>
          <w:rFonts w:ascii="Arial" w:eastAsia="Arial" w:hAnsi="Arial" w:cs="Arial"/>
          <w:sz w:val="24"/>
          <w:szCs w:val="24"/>
          <w:lang w:val="es-ES" w:eastAsia="es-ES"/>
        </w:rPr>
        <w:t>.</w:t>
      </w:r>
      <w:r w:rsidR="00084A6F">
        <w:rPr>
          <w:rFonts w:ascii="Arial" w:eastAsia="Arial" w:hAnsi="Arial" w:cs="Arial"/>
          <w:sz w:val="24"/>
          <w:szCs w:val="24"/>
          <w:lang w:val="es-ES" w:eastAsia="es-ES"/>
        </w:rPr>
        <w:t xml:space="preserve"> </w:t>
      </w:r>
    </w:p>
    <w:p w14:paraId="6D92EBD1" w14:textId="60BA418B" w:rsidR="00537C51" w:rsidRPr="00537C51" w:rsidRDefault="00C276C0" w:rsidP="00537C51">
      <w:pPr>
        <w:spacing w:before="400" w:line="360" w:lineRule="auto"/>
        <w:jc w:val="both"/>
        <w:rPr>
          <w:rFonts w:ascii="Arial" w:eastAsia="Arial" w:hAnsi="Arial" w:cs="Arial"/>
          <w:sz w:val="24"/>
          <w:szCs w:val="24"/>
          <w:lang w:val="es-ES" w:eastAsia="es-ES"/>
        </w:rPr>
      </w:pPr>
      <w:r>
        <w:rPr>
          <w:rFonts w:ascii="Arial" w:eastAsia="Arial" w:hAnsi="Arial" w:cs="Arial"/>
          <w:sz w:val="24"/>
          <w:szCs w:val="24"/>
          <w:lang w:val="es-ES" w:eastAsia="es-ES"/>
        </w:rPr>
        <w:t>L</w:t>
      </w:r>
      <w:r w:rsidR="00537C51" w:rsidRPr="00537C51">
        <w:rPr>
          <w:rFonts w:ascii="Arial" w:eastAsia="Arial" w:hAnsi="Arial" w:cs="Arial"/>
          <w:sz w:val="24"/>
          <w:szCs w:val="24"/>
          <w:lang w:val="es-ES" w:eastAsia="es-ES"/>
        </w:rPr>
        <w:t xml:space="preserve">o anterior, </w:t>
      </w:r>
      <w:r>
        <w:rPr>
          <w:rFonts w:ascii="Arial" w:eastAsia="Arial" w:hAnsi="Arial" w:cs="Arial"/>
          <w:sz w:val="24"/>
          <w:szCs w:val="24"/>
          <w:lang w:val="es-ES" w:eastAsia="es-ES"/>
        </w:rPr>
        <w:t>porque</w:t>
      </w:r>
      <w:r w:rsidR="00537C51" w:rsidRPr="00537C51">
        <w:rPr>
          <w:rFonts w:ascii="Arial" w:eastAsia="Arial" w:hAnsi="Arial" w:cs="Arial"/>
          <w:sz w:val="24"/>
          <w:szCs w:val="24"/>
          <w:lang w:val="es-ES" w:eastAsia="es-ES"/>
        </w:rPr>
        <w:t xml:space="preserve"> los agravios pueden ser examinados en su conjunto, por separado o agrupándolos, en el propio orden de su exposición o en un orden diverso, pues ello no causa afectación jurídica alguna </w:t>
      </w:r>
      <w:r w:rsidR="004E6BC7">
        <w:rPr>
          <w:rFonts w:ascii="Arial" w:eastAsia="Arial" w:hAnsi="Arial" w:cs="Arial"/>
          <w:sz w:val="24"/>
          <w:szCs w:val="24"/>
          <w:lang w:val="es-ES" w:eastAsia="es-ES"/>
        </w:rPr>
        <w:t>debido a que</w:t>
      </w:r>
      <w:r w:rsidR="00537C51" w:rsidRPr="00537C51">
        <w:rPr>
          <w:rFonts w:ascii="Arial" w:eastAsia="Arial" w:hAnsi="Arial" w:cs="Arial"/>
          <w:sz w:val="24"/>
          <w:szCs w:val="24"/>
          <w:lang w:val="es-ES" w:eastAsia="es-ES"/>
        </w:rPr>
        <w:t xml:space="preserve"> no es la forma como los agravios se analizan lo que puede originar una lesión, sino que lo trascendental, es que todos sean estudiados.</w:t>
      </w:r>
    </w:p>
    <w:p w14:paraId="386DA00C" w14:textId="1F5E07E0" w:rsidR="00537C51" w:rsidRPr="00537C51" w:rsidRDefault="00537C51" w:rsidP="009B1FB3">
      <w:pPr>
        <w:spacing w:before="400" w:line="360" w:lineRule="auto"/>
        <w:jc w:val="both"/>
        <w:rPr>
          <w:rFonts w:ascii="Arial" w:eastAsia="Arial" w:hAnsi="Arial" w:cs="Arial"/>
          <w:sz w:val="24"/>
          <w:szCs w:val="24"/>
          <w:lang w:val="es-ES" w:eastAsia="es-ES"/>
        </w:rPr>
      </w:pPr>
      <w:r w:rsidRPr="00537C51">
        <w:rPr>
          <w:rFonts w:ascii="Arial" w:eastAsia="Arial" w:hAnsi="Arial" w:cs="Arial"/>
          <w:sz w:val="24"/>
          <w:szCs w:val="24"/>
          <w:lang w:val="es-ES" w:eastAsia="es-ES"/>
        </w:rPr>
        <w:t xml:space="preserve">Lo anterior de conformidad con el criterio expuesto por la Sala Superior a través de la jurisprudencia identificada con la clave 4/2000, intitulada: </w:t>
      </w:r>
      <w:r w:rsidRPr="001C3F26">
        <w:rPr>
          <w:rFonts w:ascii="Arial" w:eastAsia="Arial" w:hAnsi="Arial" w:cs="Arial"/>
          <w:i/>
          <w:iCs/>
          <w:lang w:val="es-ES" w:eastAsia="es-ES"/>
        </w:rPr>
        <w:t>AGRAVIOS, SU EXAMEN EN CONJUNTO O SEPARADO, NO CAUSA LESIÓN</w:t>
      </w:r>
      <w:r w:rsidRPr="00537C51">
        <w:rPr>
          <w:rFonts w:ascii="Arial" w:eastAsia="Arial" w:hAnsi="Arial" w:cs="Arial"/>
          <w:sz w:val="24"/>
          <w:szCs w:val="24"/>
          <w:lang w:val="es-ES" w:eastAsia="es-ES"/>
        </w:rPr>
        <w:t>.</w:t>
      </w:r>
      <w:r w:rsidRPr="00537C51">
        <w:rPr>
          <w:rFonts w:eastAsia="Arial"/>
          <w:sz w:val="24"/>
          <w:szCs w:val="24"/>
          <w:vertAlign w:val="superscript"/>
          <w:lang w:val="es-ES" w:eastAsia="es-ES"/>
        </w:rPr>
        <w:footnoteReference w:id="19"/>
      </w:r>
    </w:p>
    <w:p w14:paraId="44FCAB78" w14:textId="355F2429" w:rsidR="00884B67" w:rsidRDefault="00EA2C9B" w:rsidP="009B1FB3">
      <w:pPr>
        <w:tabs>
          <w:tab w:val="left" w:pos="567"/>
        </w:tabs>
        <w:spacing w:before="400" w:line="360" w:lineRule="auto"/>
        <w:ind w:right="-40"/>
        <w:jc w:val="both"/>
        <w:rPr>
          <w:rFonts w:ascii="Arial" w:eastAsia="Arial" w:hAnsi="Arial" w:cs="Arial"/>
          <w:i/>
          <w:iCs/>
          <w:sz w:val="24"/>
          <w:szCs w:val="24"/>
          <w:lang w:val="es-ES" w:eastAsia="es-ES"/>
        </w:rPr>
      </w:pPr>
      <w:r w:rsidRPr="00EA2C9B">
        <w:rPr>
          <w:rFonts w:ascii="Arial" w:eastAsia="Arial" w:hAnsi="Arial" w:cs="Arial"/>
          <w:b/>
          <w:bCs/>
          <w:sz w:val="24"/>
          <w:szCs w:val="24"/>
          <w:lang w:eastAsia="es-ES"/>
        </w:rPr>
        <w:t>7</w:t>
      </w:r>
      <w:r w:rsidR="00E731F6" w:rsidRPr="00EA2C9B">
        <w:rPr>
          <w:rFonts w:ascii="Arial" w:eastAsia="Arial" w:hAnsi="Arial" w:cs="Arial"/>
          <w:b/>
          <w:bCs/>
          <w:sz w:val="24"/>
          <w:szCs w:val="24"/>
          <w:lang w:eastAsia="es-ES"/>
        </w:rPr>
        <w:t>.</w:t>
      </w:r>
      <w:r w:rsidR="00E731F6" w:rsidRPr="00CA7992">
        <w:rPr>
          <w:rFonts w:ascii="Arial" w:eastAsia="Arial" w:hAnsi="Arial" w:cs="Arial"/>
          <w:b/>
          <w:bCs/>
          <w:sz w:val="24"/>
          <w:szCs w:val="24"/>
          <w:lang w:eastAsia="es-ES"/>
        </w:rPr>
        <w:t>3</w:t>
      </w:r>
      <w:r w:rsidR="00160219" w:rsidRPr="00CA7992">
        <w:rPr>
          <w:rFonts w:ascii="Arial" w:eastAsia="Arial" w:hAnsi="Arial" w:cs="Arial"/>
          <w:b/>
          <w:bCs/>
          <w:sz w:val="24"/>
          <w:szCs w:val="24"/>
          <w:lang w:eastAsia="es-ES"/>
        </w:rPr>
        <w:t>.</w:t>
      </w:r>
      <w:r w:rsidR="00160219">
        <w:rPr>
          <w:rFonts w:ascii="Arial" w:eastAsia="Arial" w:hAnsi="Arial" w:cs="Arial"/>
          <w:sz w:val="24"/>
          <w:szCs w:val="24"/>
          <w:lang w:eastAsia="es-ES"/>
        </w:rPr>
        <w:t xml:space="preserve"> </w:t>
      </w:r>
      <w:r w:rsidR="00884B67" w:rsidRPr="00CA7992">
        <w:rPr>
          <w:rFonts w:ascii="Arial" w:eastAsia="Arial" w:hAnsi="Arial" w:cs="Arial"/>
          <w:b/>
          <w:bCs/>
          <w:sz w:val="24"/>
          <w:szCs w:val="24"/>
          <w:lang w:val="es-ES" w:eastAsia="es-ES"/>
        </w:rPr>
        <w:t>D</w:t>
      </w:r>
      <w:r w:rsidR="009E232A" w:rsidRPr="00CA7992">
        <w:rPr>
          <w:rFonts w:ascii="Arial" w:eastAsia="Arial" w:hAnsi="Arial" w:cs="Arial"/>
          <w:b/>
          <w:bCs/>
          <w:sz w:val="24"/>
          <w:szCs w:val="24"/>
          <w:lang w:val="es-ES" w:eastAsia="es-ES"/>
        </w:rPr>
        <w:t>erecho de audiencia y debido proceso legislativo</w:t>
      </w:r>
    </w:p>
    <w:p w14:paraId="36D4616C" w14:textId="77777777" w:rsidR="001269B6" w:rsidRDefault="00884B67" w:rsidP="009B1FB3">
      <w:pPr>
        <w:tabs>
          <w:tab w:val="left" w:pos="567"/>
        </w:tabs>
        <w:spacing w:before="400" w:line="360" w:lineRule="auto"/>
        <w:ind w:right="-40"/>
        <w:jc w:val="both"/>
        <w:rPr>
          <w:rFonts w:ascii="Arial" w:eastAsia="Arial" w:hAnsi="Arial" w:cs="Arial"/>
          <w:sz w:val="24"/>
          <w:szCs w:val="24"/>
          <w:lang w:val="es-ES" w:eastAsia="es-ES"/>
        </w:rPr>
      </w:pPr>
      <w:r>
        <w:rPr>
          <w:rFonts w:ascii="Arial" w:eastAsia="Arial" w:hAnsi="Arial" w:cs="Arial"/>
          <w:sz w:val="24"/>
          <w:szCs w:val="24"/>
          <w:lang w:val="es-ES" w:eastAsia="es-ES"/>
        </w:rPr>
        <w:t>La parte actora refiere una vulneración a su derecho de audiencia</w:t>
      </w:r>
      <w:r w:rsidR="00854349">
        <w:rPr>
          <w:rFonts w:ascii="Arial" w:eastAsia="Arial" w:hAnsi="Arial" w:cs="Arial"/>
          <w:sz w:val="24"/>
          <w:szCs w:val="24"/>
          <w:lang w:val="es-ES" w:eastAsia="es-ES"/>
        </w:rPr>
        <w:t xml:space="preserve"> y </w:t>
      </w:r>
      <w:r w:rsidR="00375217">
        <w:rPr>
          <w:rFonts w:ascii="Arial" w:eastAsia="Arial" w:hAnsi="Arial" w:cs="Arial"/>
          <w:sz w:val="24"/>
          <w:szCs w:val="24"/>
          <w:lang w:val="es-ES" w:eastAsia="es-ES"/>
        </w:rPr>
        <w:t xml:space="preserve">respecto del proceso que fue llevado a cabo por </w:t>
      </w:r>
      <w:r w:rsidR="001269B6">
        <w:rPr>
          <w:rFonts w:ascii="Arial" w:eastAsia="Arial" w:hAnsi="Arial" w:cs="Arial"/>
          <w:sz w:val="24"/>
          <w:szCs w:val="24"/>
          <w:lang w:val="es-ES" w:eastAsia="es-ES"/>
        </w:rPr>
        <w:t>el Congreso para efecto de emitir el Decreto controvertido.</w:t>
      </w:r>
    </w:p>
    <w:p w14:paraId="3CC52E0B" w14:textId="0900F587" w:rsidR="009E232A" w:rsidRDefault="001269B6" w:rsidP="009B1FB3">
      <w:pPr>
        <w:tabs>
          <w:tab w:val="left" w:pos="567"/>
        </w:tabs>
        <w:spacing w:before="400" w:line="360" w:lineRule="auto"/>
        <w:ind w:right="-4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Lo anterior, al manifestar que </w:t>
      </w:r>
      <w:r w:rsidR="00C83035">
        <w:rPr>
          <w:rFonts w:ascii="Arial" w:eastAsia="Arial" w:hAnsi="Arial" w:cs="Arial"/>
          <w:sz w:val="24"/>
          <w:szCs w:val="24"/>
          <w:lang w:val="es-ES" w:eastAsia="es-ES"/>
        </w:rPr>
        <w:t>no se le notificó</w:t>
      </w:r>
      <w:r w:rsidR="009E232A">
        <w:rPr>
          <w:rFonts w:ascii="Arial" w:eastAsia="Arial" w:hAnsi="Arial" w:cs="Arial"/>
          <w:sz w:val="24"/>
          <w:szCs w:val="24"/>
          <w:lang w:val="es-ES" w:eastAsia="es-ES"/>
        </w:rPr>
        <w:t xml:space="preserve"> </w:t>
      </w:r>
      <w:r w:rsidR="00C83035">
        <w:rPr>
          <w:rFonts w:ascii="Arial" w:eastAsia="Arial" w:hAnsi="Arial" w:cs="Arial"/>
          <w:sz w:val="24"/>
          <w:szCs w:val="24"/>
          <w:lang w:val="es-ES" w:eastAsia="es-ES"/>
        </w:rPr>
        <w:t xml:space="preserve">el </w:t>
      </w:r>
      <w:r w:rsidR="009E232A">
        <w:rPr>
          <w:rFonts w:ascii="Arial" w:eastAsia="Arial" w:hAnsi="Arial" w:cs="Arial"/>
          <w:sz w:val="24"/>
          <w:szCs w:val="24"/>
          <w:lang w:val="es-ES" w:eastAsia="es-ES"/>
        </w:rPr>
        <w:t xml:space="preserve">formal inicio del procedimiento legislativo, </w:t>
      </w:r>
      <w:r w:rsidR="00CF5F4F">
        <w:rPr>
          <w:rFonts w:ascii="Arial" w:eastAsia="Arial" w:hAnsi="Arial" w:cs="Arial"/>
          <w:sz w:val="24"/>
          <w:szCs w:val="24"/>
          <w:lang w:val="es-ES" w:eastAsia="es-ES"/>
        </w:rPr>
        <w:t xml:space="preserve">no le </w:t>
      </w:r>
      <w:r w:rsidR="009E232A">
        <w:rPr>
          <w:rFonts w:ascii="Arial" w:eastAsia="Arial" w:hAnsi="Arial" w:cs="Arial"/>
          <w:sz w:val="24"/>
          <w:szCs w:val="24"/>
          <w:lang w:val="es-ES" w:eastAsia="es-ES"/>
        </w:rPr>
        <w:t>otorgar</w:t>
      </w:r>
      <w:r w:rsidR="00CF5F4F">
        <w:rPr>
          <w:rFonts w:ascii="Arial" w:eastAsia="Arial" w:hAnsi="Arial" w:cs="Arial"/>
          <w:sz w:val="24"/>
          <w:szCs w:val="24"/>
          <w:lang w:val="es-ES" w:eastAsia="es-ES"/>
        </w:rPr>
        <w:t>on</w:t>
      </w:r>
      <w:r w:rsidR="009E232A">
        <w:rPr>
          <w:rFonts w:ascii="Arial" w:eastAsia="Arial" w:hAnsi="Arial" w:cs="Arial"/>
          <w:sz w:val="24"/>
          <w:szCs w:val="24"/>
          <w:lang w:val="es-ES" w:eastAsia="es-ES"/>
        </w:rPr>
        <w:t xml:space="preserve"> vista para </w:t>
      </w:r>
      <w:r w:rsidR="003C3D4F">
        <w:rPr>
          <w:rFonts w:ascii="Arial" w:eastAsia="Arial" w:hAnsi="Arial" w:cs="Arial"/>
          <w:sz w:val="24"/>
          <w:szCs w:val="24"/>
          <w:lang w:val="es-ES" w:eastAsia="es-ES"/>
        </w:rPr>
        <w:t xml:space="preserve">tener la posibilidad de </w:t>
      </w:r>
      <w:r w:rsidR="009E232A">
        <w:rPr>
          <w:rFonts w:ascii="Arial" w:eastAsia="Arial" w:hAnsi="Arial" w:cs="Arial"/>
          <w:sz w:val="24"/>
          <w:szCs w:val="24"/>
          <w:lang w:val="es-ES" w:eastAsia="es-ES"/>
        </w:rPr>
        <w:t>alegar</w:t>
      </w:r>
      <w:r w:rsidR="003C3D4F">
        <w:rPr>
          <w:rFonts w:ascii="Arial" w:eastAsia="Arial" w:hAnsi="Arial" w:cs="Arial"/>
          <w:sz w:val="24"/>
          <w:szCs w:val="24"/>
          <w:lang w:val="es-ES" w:eastAsia="es-ES"/>
        </w:rPr>
        <w:t xml:space="preserve"> ni</w:t>
      </w:r>
      <w:r w:rsidR="009E232A">
        <w:rPr>
          <w:rFonts w:ascii="Arial" w:eastAsia="Arial" w:hAnsi="Arial" w:cs="Arial"/>
          <w:sz w:val="24"/>
          <w:szCs w:val="24"/>
          <w:lang w:val="es-ES" w:eastAsia="es-ES"/>
        </w:rPr>
        <w:t xml:space="preserve"> comparecer ante la Comisión de Gobernación, así como la oportunidad de ofrecer pruebas y alegatos.</w:t>
      </w:r>
    </w:p>
    <w:p w14:paraId="6C3BD443" w14:textId="4D9F7DF6" w:rsidR="008650DF" w:rsidRDefault="008650DF" w:rsidP="009B1FB3">
      <w:pPr>
        <w:tabs>
          <w:tab w:val="left" w:pos="567"/>
        </w:tabs>
        <w:spacing w:before="400" w:line="360" w:lineRule="auto"/>
        <w:ind w:right="-40"/>
        <w:jc w:val="both"/>
        <w:rPr>
          <w:rFonts w:ascii="Arial" w:eastAsia="Arial" w:hAnsi="Arial" w:cs="Arial"/>
          <w:b/>
          <w:bCs/>
          <w:sz w:val="24"/>
          <w:szCs w:val="24"/>
          <w:lang w:val="es-ES" w:eastAsia="es-ES"/>
        </w:rPr>
      </w:pPr>
      <w:r w:rsidRPr="008650DF">
        <w:rPr>
          <w:rFonts w:ascii="Arial" w:eastAsia="Arial" w:hAnsi="Arial" w:cs="Arial"/>
          <w:b/>
          <w:bCs/>
          <w:sz w:val="24"/>
          <w:szCs w:val="24"/>
          <w:lang w:val="es-ES" w:eastAsia="es-ES"/>
        </w:rPr>
        <w:t>Respuesta</w:t>
      </w:r>
    </w:p>
    <w:p w14:paraId="55261C84" w14:textId="396C1C65" w:rsidR="008650DF" w:rsidRDefault="00165CAC" w:rsidP="009B1FB3">
      <w:pPr>
        <w:tabs>
          <w:tab w:val="left" w:pos="567"/>
        </w:tabs>
        <w:spacing w:before="400" w:line="360" w:lineRule="auto"/>
        <w:ind w:right="-4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Este órgano jurisdiccional considera que </w:t>
      </w:r>
      <w:r w:rsidR="008B198D">
        <w:rPr>
          <w:rFonts w:ascii="Arial" w:eastAsia="Arial" w:hAnsi="Arial" w:cs="Arial"/>
          <w:sz w:val="24"/>
          <w:szCs w:val="24"/>
          <w:lang w:val="es-ES" w:eastAsia="es-ES"/>
        </w:rPr>
        <w:t xml:space="preserve">el motivo de disenso es </w:t>
      </w:r>
      <w:r w:rsidR="008B198D" w:rsidRPr="0007359F">
        <w:rPr>
          <w:rFonts w:ascii="Arial" w:eastAsia="Arial" w:hAnsi="Arial" w:cs="Arial"/>
          <w:b/>
          <w:bCs/>
          <w:sz w:val="24"/>
          <w:szCs w:val="24"/>
          <w:lang w:val="es-ES" w:eastAsia="es-ES"/>
        </w:rPr>
        <w:t>infundado</w:t>
      </w:r>
      <w:r w:rsidR="008B198D">
        <w:rPr>
          <w:rFonts w:ascii="Arial" w:eastAsia="Arial" w:hAnsi="Arial" w:cs="Arial"/>
          <w:sz w:val="24"/>
          <w:szCs w:val="24"/>
          <w:lang w:val="es-ES" w:eastAsia="es-ES"/>
        </w:rPr>
        <w:t xml:space="preserve">, debido a que </w:t>
      </w:r>
      <w:r w:rsidR="00391D21">
        <w:rPr>
          <w:rFonts w:ascii="Arial" w:eastAsia="Arial" w:hAnsi="Arial" w:cs="Arial"/>
          <w:sz w:val="24"/>
          <w:szCs w:val="24"/>
          <w:lang w:val="es-ES" w:eastAsia="es-ES"/>
        </w:rPr>
        <w:t xml:space="preserve">la autoridad responsable siguió el </w:t>
      </w:r>
      <w:r w:rsidR="00391D21" w:rsidRPr="002A44D0">
        <w:rPr>
          <w:rFonts w:ascii="Arial" w:eastAsia="Arial" w:hAnsi="Arial" w:cs="Arial"/>
          <w:i/>
          <w:iCs/>
          <w:sz w:val="24"/>
          <w:szCs w:val="24"/>
          <w:lang w:val="es-ES" w:eastAsia="es-ES"/>
        </w:rPr>
        <w:t>procedimiento formal</w:t>
      </w:r>
      <w:r w:rsidR="00391D21">
        <w:rPr>
          <w:rFonts w:ascii="Arial" w:eastAsia="Arial" w:hAnsi="Arial" w:cs="Arial"/>
          <w:sz w:val="24"/>
          <w:szCs w:val="24"/>
          <w:lang w:val="es-ES" w:eastAsia="es-ES"/>
        </w:rPr>
        <w:t xml:space="preserve"> establecido en la normatividad aplicable como se desprende a continuación.</w:t>
      </w:r>
    </w:p>
    <w:p w14:paraId="415C7069" w14:textId="77777777" w:rsidR="009B1FB3" w:rsidRDefault="001C212A" w:rsidP="009B1FB3">
      <w:pPr>
        <w:pStyle w:val="Prrafodelista"/>
        <w:shd w:val="clear" w:color="auto" w:fill="FFFFFF"/>
        <w:tabs>
          <w:tab w:val="left" w:pos="284"/>
        </w:tabs>
        <w:spacing w:before="400" w:line="360" w:lineRule="auto"/>
        <w:ind w:left="0"/>
        <w:jc w:val="both"/>
        <w:rPr>
          <w:rFonts w:ascii="Arial" w:eastAsia="Arial" w:hAnsi="Arial" w:cs="Arial"/>
          <w:sz w:val="24"/>
          <w:szCs w:val="24"/>
          <w:lang w:eastAsia="es-ES"/>
        </w:rPr>
      </w:pPr>
      <w:r>
        <w:rPr>
          <w:rFonts w:ascii="Arial" w:eastAsia="Arial" w:hAnsi="Arial" w:cs="Arial"/>
          <w:sz w:val="24"/>
          <w:szCs w:val="24"/>
          <w:lang w:val="es-ES" w:eastAsia="es-ES"/>
        </w:rPr>
        <w:lastRenderedPageBreak/>
        <w:t xml:space="preserve">La Constitución </w:t>
      </w:r>
      <w:r w:rsidR="002A7FF8">
        <w:rPr>
          <w:rFonts w:ascii="Arial" w:eastAsia="Arial" w:hAnsi="Arial" w:cs="Arial"/>
          <w:sz w:val="24"/>
          <w:szCs w:val="24"/>
          <w:lang w:val="es-ES" w:eastAsia="es-ES"/>
        </w:rPr>
        <w:t xml:space="preserve">Política </w:t>
      </w:r>
      <w:r w:rsidR="00816488">
        <w:rPr>
          <w:rFonts w:ascii="Arial" w:eastAsia="Arial" w:hAnsi="Arial" w:cs="Arial"/>
          <w:sz w:val="24"/>
          <w:szCs w:val="24"/>
          <w:lang w:val="es-ES" w:eastAsia="es-ES"/>
        </w:rPr>
        <w:t>del Estado Libre y Soberano de Michoacán de Ocampo</w:t>
      </w:r>
      <w:r w:rsidR="00816488">
        <w:rPr>
          <w:rStyle w:val="Refdenotaalpie"/>
          <w:rFonts w:ascii="Arial" w:eastAsia="Arial" w:hAnsi="Arial" w:cs="Arial"/>
          <w:sz w:val="24"/>
          <w:szCs w:val="24"/>
          <w:lang w:val="es-ES" w:eastAsia="es-ES"/>
        </w:rPr>
        <w:footnoteReference w:id="20"/>
      </w:r>
      <w:r w:rsidR="00014913">
        <w:rPr>
          <w:rFonts w:ascii="Arial" w:eastAsia="Arial" w:hAnsi="Arial" w:cs="Arial"/>
          <w:sz w:val="24"/>
          <w:szCs w:val="24"/>
          <w:lang w:val="es-ES" w:eastAsia="es-ES"/>
        </w:rPr>
        <w:t xml:space="preserve"> establece</w:t>
      </w:r>
      <w:r w:rsidR="00562C2D">
        <w:rPr>
          <w:rFonts w:ascii="Arial" w:eastAsia="Arial" w:hAnsi="Arial" w:cs="Arial"/>
          <w:sz w:val="24"/>
          <w:szCs w:val="24"/>
          <w:lang w:val="es-ES" w:eastAsia="es-ES"/>
        </w:rPr>
        <w:t xml:space="preserve"> en</w:t>
      </w:r>
      <w:r w:rsidR="00014913">
        <w:rPr>
          <w:rFonts w:ascii="Arial" w:eastAsia="Arial" w:hAnsi="Arial" w:cs="Arial"/>
          <w:sz w:val="24"/>
          <w:szCs w:val="24"/>
          <w:lang w:val="es-ES" w:eastAsia="es-ES"/>
        </w:rPr>
        <w:t xml:space="preserve"> la fracción XX, del artículo 44</w:t>
      </w:r>
      <w:r w:rsidR="00562C2D">
        <w:rPr>
          <w:rFonts w:ascii="Arial" w:eastAsia="Arial" w:hAnsi="Arial" w:cs="Arial"/>
          <w:sz w:val="24"/>
          <w:szCs w:val="24"/>
          <w:lang w:val="es-ES" w:eastAsia="es-ES"/>
        </w:rPr>
        <w:t>,</w:t>
      </w:r>
      <w:r w:rsidR="00014913">
        <w:rPr>
          <w:rFonts w:ascii="Arial" w:eastAsia="Arial" w:hAnsi="Arial" w:cs="Arial"/>
          <w:sz w:val="24"/>
          <w:szCs w:val="24"/>
          <w:lang w:val="es-ES" w:eastAsia="es-ES"/>
        </w:rPr>
        <w:t xml:space="preserve"> </w:t>
      </w:r>
      <w:r w:rsidR="00562C2D">
        <w:rPr>
          <w:rFonts w:ascii="Arial" w:eastAsia="Arial" w:hAnsi="Arial" w:cs="Arial"/>
          <w:sz w:val="24"/>
          <w:szCs w:val="24"/>
          <w:lang w:val="es-ES" w:eastAsia="es-ES"/>
        </w:rPr>
        <w:t xml:space="preserve">que el Congreso tiene la facultad de </w:t>
      </w:r>
      <w:r w:rsidR="00562C2D" w:rsidRPr="002076E1">
        <w:rPr>
          <w:rFonts w:ascii="Arial" w:eastAsia="Arial" w:hAnsi="Arial" w:cs="Arial"/>
          <w:sz w:val="24"/>
          <w:szCs w:val="24"/>
          <w:lang w:eastAsia="es-ES"/>
        </w:rPr>
        <w:t>designar</w:t>
      </w:r>
      <w:r w:rsidR="00014913" w:rsidRPr="002076E1">
        <w:rPr>
          <w:rFonts w:ascii="Arial" w:eastAsia="Arial" w:hAnsi="Arial" w:cs="Arial"/>
          <w:sz w:val="24"/>
          <w:szCs w:val="24"/>
          <w:lang w:eastAsia="es-ES"/>
        </w:rPr>
        <w:t xml:space="preserve"> a las personas que han de integrar los ayuntamientos o los concejos municipales, en su caso, cuando </w:t>
      </w:r>
      <w:r w:rsidR="00014913" w:rsidRPr="00B46B56">
        <w:rPr>
          <w:rFonts w:ascii="Arial" w:eastAsia="Arial" w:hAnsi="Arial" w:cs="Arial"/>
          <w:sz w:val="24"/>
          <w:szCs w:val="24"/>
          <w:lang w:eastAsia="es-ES"/>
        </w:rPr>
        <w:t>falte definitivamente alguna de ellas</w:t>
      </w:r>
      <w:r w:rsidR="00014913" w:rsidRPr="000F4369">
        <w:rPr>
          <w:rFonts w:ascii="Arial" w:eastAsia="Arial" w:hAnsi="Arial" w:cs="Arial"/>
          <w:sz w:val="24"/>
          <w:szCs w:val="24"/>
          <w:lang w:eastAsia="es-ES"/>
        </w:rPr>
        <w:t>, por cualquier causa y no sea posible que los suplentes electos entren en funciones.</w:t>
      </w:r>
      <w:r w:rsidR="00014913" w:rsidRPr="002076E1">
        <w:rPr>
          <w:rFonts w:ascii="Arial" w:eastAsia="Arial" w:hAnsi="Arial" w:cs="Arial"/>
          <w:sz w:val="24"/>
          <w:szCs w:val="24"/>
          <w:lang w:eastAsia="es-ES"/>
        </w:rPr>
        <w:t xml:space="preserve"> </w:t>
      </w:r>
    </w:p>
    <w:p w14:paraId="53837FE2" w14:textId="77777777" w:rsidR="009B1FB3" w:rsidRDefault="009B1FB3" w:rsidP="009B1FB3">
      <w:pPr>
        <w:pStyle w:val="Prrafodelista"/>
        <w:shd w:val="clear" w:color="auto" w:fill="FFFFFF"/>
        <w:tabs>
          <w:tab w:val="left" w:pos="284"/>
        </w:tabs>
        <w:spacing w:before="400" w:line="360" w:lineRule="auto"/>
        <w:ind w:left="0"/>
        <w:jc w:val="both"/>
        <w:rPr>
          <w:rFonts w:ascii="Arial" w:eastAsia="Arial" w:hAnsi="Arial" w:cs="Arial"/>
          <w:sz w:val="24"/>
          <w:szCs w:val="24"/>
          <w:lang w:eastAsia="es-ES"/>
        </w:rPr>
      </w:pPr>
    </w:p>
    <w:p w14:paraId="4E029B56" w14:textId="125149A8" w:rsidR="00AA0BDB" w:rsidRDefault="00213146" w:rsidP="009B1FB3">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De</w:t>
      </w:r>
      <w:r w:rsidR="009C4907">
        <w:rPr>
          <w:rFonts w:ascii="Arial" w:eastAsia="Arial" w:hAnsi="Arial" w:cs="Arial"/>
          <w:sz w:val="24"/>
          <w:szCs w:val="24"/>
          <w:lang w:val="es-ES" w:eastAsia="es-ES"/>
        </w:rPr>
        <w:t>l</w:t>
      </w:r>
      <w:r w:rsidR="00FD6B25">
        <w:rPr>
          <w:rFonts w:ascii="Arial" w:eastAsia="Arial" w:hAnsi="Arial" w:cs="Arial"/>
          <w:sz w:val="24"/>
          <w:szCs w:val="24"/>
          <w:lang w:val="es-ES" w:eastAsia="es-ES"/>
        </w:rPr>
        <w:t xml:space="preserve"> artículo </w:t>
      </w:r>
      <w:r w:rsidR="009C4907">
        <w:rPr>
          <w:rFonts w:ascii="Arial" w:eastAsia="Arial" w:hAnsi="Arial" w:cs="Arial"/>
          <w:sz w:val="24"/>
          <w:szCs w:val="24"/>
          <w:lang w:val="es-ES" w:eastAsia="es-ES"/>
        </w:rPr>
        <w:t>209 de l</w:t>
      </w:r>
      <w:r w:rsidR="00182050">
        <w:rPr>
          <w:rFonts w:ascii="Arial" w:eastAsia="Arial" w:hAnsi="Arial" w:cs="Arial"/>
          <w:sz w:val="24"/>
          <w:szCs w:val="24"/>
          <w:lang w:val="es-ES" w:eastAsia="es-ES"/>
        </w:rPr>
        <w:t>a Ley Orgánica Municipal del Estado de Michoacán del Ocampo</w:t>
      </w:r>
      <w:r w:rsidR="00182050">
        <w:rPr>
          <w:rStyle w:val="Refdenotaalpie"/>
          <w:rFonts w:ascii="Arial" w:eastAsia="Arial" w:hAnsi="Arial" w:cs="Arial"/>
          <w:sz w:val="24"/>
          <w:szCs w:val="24"/>
          <w:lang w:val="es-ES" w:eastAsia="es-ES"/>
        </w:rPr>
        <w:footnoteReference w:id="21"/>
      </w:r>
      <w:r>
        <w:rPr>
          <w:rFonts w:ascii="Arial" w:eastAsia="Arial" w:hAnsi="Arial" w:cs="Arial"/>
          <w:sz w:val="24"/>
          <w:szCs w:val="24"/>
          <w:lang w:val="es-ES" w:eastAsia="es-ES"/>
        </w:rPr>
        <w:t xml:space="preserve"> </w:t>
      </w:r>
      <w:r w:rsidRPr="00A35EFE">
        <w:rPr>
          <w:rFonts w:ascii="Arial" w:eastAsia="Arial" w:hAnsi="Arial" w:cs="Arial"/>
          <w:i/>
          <w:iCs/>
          <w:sz w:val="24"/>
          <w:szCs w:val="24"/>
          <w:lang w:val="es-ES" w:eastAsia="es-ES"/>
        </w:rPr>
        <w:t xml:space="preserve">se desprende </w:t>
      </w:r>
      <w:r w:rsidR="009C4907" w:rsidRPr="00A35EFE">
        <w:rPr>
          <w:rFonts w:ascii="Arial" w:eastAsia="Arial" w:hAnsi="Arial" w:cs="Arial"/>
          <w:i/>
          <w:iCs/>
          <w:sz w:val="24"/>
          <w:szCs w:val="24"/>
          <w:lang w:val="es-ES" w:eastAsia="es-ES"/>
        </w:rPr>
        <w:t xml:space="preserve">que la ausencia de la </w:t>
      </w:r>
      <w:r w:rsidRPr="00A35EFE">
        <w:rPr>
          <w:rFonts w:ascii="Arial" w:eastAsia="Arial" w:hAnsi="Arial" w:cs="Arial"/>
          <w:i/>
          <w:iCs/>
          <w:sz w:val="24"/>
          <w:szCs w:val="24"/>
          <w:lang w:val="es-ES" w:eastAsia="es-ES"/>
        </w:rPr>
        <w:t>sindicatura o regidurías será acordada en sesión de Cabildo</w:t>
      </w:r>
      <w:r w:rsidR="00566443">
        <w:rPr>
          <w:rFonts w:ascii="Arial" w:eastAsia="Arial" w:hAnsi="Arial" w:cs="Arial"/>
          <w:sz w:val="24"/>
          <w:szCs w:val="24"/>
          <w:lang w:val="es-ES" w:eastAsia="es-ES"/>
        </w:rPr>
        <w:t>.</w:t>
      </w:r>
    </w:p>
    <w:p w14:paraId="2503D70F" w14:textId="77777777" w:rsidR="00566443" w:rsidRDefault="00566443" w:rsidP="009B1FB3">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773D63C6" w14:textId="3237F8B5" w:rsidR="00566443" w:rsidRDefault="00566443"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Asimismo, </w:t>
      </w:r>
      <w:r w:rsidR="003A6675">
        <w:rPr>
          <w:rFonts w:ascii="Arial" w:eastAsia="Arial" w:hAnsi="Arial" w:cs="Arial"/>
          <w:sz w:val="24"/>
          <w:szCs w:val="24"/>
          <w:lang w:val="es-ES" w:eastAsia="es-ES"/>
        </w:rPr>
        <w:t>se precisa que,</w:t>
      </w:r>
      <w:r>
        <w:rPr>
          <w:rFonts w:ascii="Arial" w:eastAsia="Arial" w:hAnsi="Arial" w:cs="Arial"/>
          <w:sz w:val="24"/>
          <w:szCs w:val="24"/>
          <w:lang w:val="es-ES" w:eastAsia="es-ES"/>
        </w:rPr>
        <w:t xml:space="preserve"> </w:t>
      </w:r>
      <w:r w:rsidR="003A6675">
        <w:rPr>
          <w:rFonts w:ascii="Arial" w:eastAsia="Arial" w:hAnsi="Arial" w:cs="Arial"/>
          <w:sz w:val="24"/>
          <w:szCs w:val="24"/>
          <w:lang w:val="es-ES" w:eastAsia="es-ES"/>
        </w:rPr>
        <w:t>de</w:t>
      </w:r>
      <w:r w:rsidR="008F00FD">
        <w:rPr>
          <w:rFonts w:ascii="Arial" w:eastAsia="Arial" w:hAnsi="Arial" w:cs="Arial"/>
          <w:sz w:val="24"/>
          <w:szCs w:val="24"/>
          <w:lang w:val="es-ES" w:eastAsia="es-ES"/>
        </w:rPr>
        <w:t xml:space="preserve"> actualizarse el supuesto de ausencia definitiva, se debe llamar de inmediato a</w:t>
      </w:r>
      <w:r w:rsidR="007B2CB7">
        <w:rPr>
          <w:rFonts w:ascii="Arial" w:eastAsia="Arial" w:hAnsi="Arial" w:cs="Arial"/>
          <w:sz w:val="24"/>
          <w:szCs w:val="24"/>
          <w:lang w:val="es-ES" w:eastAsia="es-ES"/>
        </w:rPr>
        <w:t xml:space="preserve"> la persona </w:t>
      </w:r>
      <w:r w:rsidR="004311A8">
        <w:rPr>
          <w:rFonts w:ascii="Arial" w:eastAsia="Arial" w:hAnsi="Arial" w:cs="Arial"/>
          <w:sz w:val="24"/>
          <w:szCs w:val="24"/>
          <w:lang w:val="es-ES" w:eastAsia="es-ES"/>
        </w:rPr>
        <w:t>suplente,</w:t>
      </w:r>
      <w:r w:rsidR="007B2CB7">
        <w:rPr>
          <w:rFonts w:ascii="Arial" w:eastAsia="Arial" w:hAnsi="Arial" w:cs="Arial"/>
          <w:sz w:val="24"/>
          <w:szCs w:val="24"/>
          <w:lang w:val="es-ES" w:eastAsia="es-ES"/>
        </w:rPr>
        <w:t xml:space="preserve"> pero cuando no sea posible </w:t>
      </w:r>
      <w:r w:rsidR="0077509A">
        <w:rPr>
          <w:rFonts w:ascii="Arial" w:eastAsia="Arial" w:hAnsi="Arial" w:cs="Arial"/>
          <w:sz w:val="24"/>
          <w:szCs w:val="24"/>
          <w:lang w:val="es-ES" w:eastAsia="es-ES"/>
        </w:rPr>
        <w:t xml:space="preserve">que dicha persona entre en funciones, </w:t>
      </w:r>
      <w:r w:rsidR="001F0F76" w:rsidRPr="003B56E1">
        <w:rPr>
          <w:rFonts w:ascii="Arial" w:eastAsia="Arial" w:hAnsi="Arial" w:cs="Arial"/>
          <w:i/>
          <w:iCs/>
          <w:sz w:val="24"/>
          <w:szCs w:val="24"/>
          <w:lang w:val="es-ES" w:eastAsia="es-ES"/>
        </w:rPr>
        <w:t>el ayuntamiento deberá dar vista al Congreso</w:t>
      </w:r>
      <w:r w:rsidR="001F0F76">
        <w:rPr>
          <w:rFonts w:ascii="Arial" w:eastAsia="Arial" w:hAnsi="Arial" w:cs="Arial"/>
          <w:sz w:val="24"/>
          <w:szCs w:val="24"/>
          <w:lang w:val="es-ES" w:eastAsia="es-ES"/>
        </w:rPr>
        <w:t xml:space="preserve"> para los efectos correspondientes, tomando en cuenta el origen </w:t>
      </w:r>
      <w:r w:rsidR="0095021D">
        <w:rPr>
          <w:rFonts w:ascii="Arial" w:eastAsia="Arial" w:hAnsi="Arial" w:cs="Arial"/>
          <w:sz w:val="24"/>
          <w:szCs w:val="24"/>
          <w:lang w:val="es-ES" w:eastAsia="es-ES"/>
        </w:rPr>
        <w:t>partidista y respetando la perspectiva de género.</w:t>
      </w:r>
    </w:p>
    <w:p w14:paraId="4A2B630A" w14:textId="77777777" w:rsidR="00F3304A" w:rsidRDefault="00F3304A"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5EA99041" w14:textId="67A45487" w:rsidR="00875C05" w:rsidRDefault="00875C05"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Por su parte, respecto al procedimiento </w:t>
      </w:r>
      <w:r w:rsidR="008E0F6D">
        <w:rPr>
          <w:rFonts w:ascii="Arial" w:eastAsia="Arial" w:hAnsi="Arial" w:cs="Arial"/>
          <w:sz w:val="24"/>
          <w:szCs w:val="24"/>
          <w:lang w:val="es-ES" w:eastAsia="es-ES"/>
        </w:rPr>
        <w:t>que el Congreso debe llevar a cabo, se advierte lo siguiente:</w:t>
      </w:r>
    </w:p>
    <w:p w14:paraId="33A44D42" w14:textId="77777777" w:rsidR="00F3304A" w:rsidRDefault="00F3304A"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01F443FB" w14:textId="3F37DF99" w:rsidR="008E0F6D" w:rsidRDefault="00DE5035"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La fracción VII, del artículo 79 de la Ley Orgánica </w:t>
      </w:r>
      <w:r w:rsidR="001D0170">
        <w:rPr>
          <w:rFonts w:ascii="Arial" w:eastAsia="Arial" w:hAnsi="Arial" w:cs="Arial"/>
          <w:sz w:val="24"/>
          <w:szCs w:val="24"/>
          <w:lang w:val="es-ES" w:eastAsia="es-ES"/>
        </w:rPr>
        <w:t>y de Procedimientos del Congreso del Estado de Michoacán de Ocampo</w:t>
      </w:r>
      <w:r w:rsidR="001D0170">
        <w:rPr>
          <w:rStyle w:val="Refdenotaalpie"/>
          <w:rFonts w:ascii="Arial" w:eastAsia="Arial" w:hAnsi="Arial" w:cs="Arial"/>
          <w:sz w:val="24"/>
          <w:szCs w:val="24"/>
          <w:lang w:val="es-ES" w:eastAsia="es-ES"/>
        </w:rPr>
        <w:footnoteReference w:id="22"/>
      </w:r>
      <w:r w:rsidR="00D23D69">
        <w:rPr>
          <w:rFonts w:ascii="Arial" w:eastAsia="Arial" w:hAnsi="Arial" w:cs="Arial"/>
          <w:sz w:val="24"/>
          <w:szCs w:val="24"/>
          <w:lang w:val="es-ES" w:eastAsia="es-ES"/>
        </w:rPr>
        <w:t xml:space="preserve"> establece que le corresponde a la Comisión de Gobernación</w:t>
      </w:r>
      <w:r w:rsidR="00895C37">
        <w:rPr>
          <w:rFonts w:ascii="Arial" w:eastAsia="Arial" w:hAnsi="Arial" w:cs="Arial"/>
          <w:sz w:val="24"/>
          <w:szCs w:val="24"/>
          <w:lang w:val="es-ES" w:eastAsia="es-ES"/>
        </w:rPr>
        <w:t>, participar, conocer y dictaminar sobre la designación, nombramiento</w:t>
      </w:r>
      <w:r w:rsidR="00680FD7">
        <w:rPr>
          <w:rFonts w:ascii="Arial" w:eastAsia="Arial" w:hAnsi="Arial" w:cs="Arial"/>
          <w:sz w:val="24"/>
          <w:szCs w:val="24"/>
          <w:lang w:val="es-ES" w:eastAsia="es-ES"/>
        </w:rPr>
        <w:t xml:space="preserve">, elección, licencia, remoción o renuncia de las personas servidoras públicas </w:t>
      </w:r>
      <w:r w:rsidR="00C91BFC">
        <w:rPr>
          <w:rFonts w:ascii="Arial" w:eastAsia="Arial" w:hAnsi="Arial" w:cs="Arial"/>
          <w:sz w:val="24"/>
          <w:szCs w:val="24"/>
          <w:lang w:val="es-ES" w:eastAsia="es-ES"/>
        </w:rPr>
        <w:t>que, de acuerdo con la Constitución y las leyes, deba conocer el Congreso y que no estén encomendados expresamente a otra Comisión.</w:t>
      </w:r>
    </w:p>
    <w:p w14:paraId="1AEC68EA" w14:textId="77777777" w:rsidR="00F3304A" w:rsidRDefault="00F3304A"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073C0489" w14:textId="3307A6A9" w:rsidR="00C91BFC" w:rsidRDefault="00E172F4"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En ese sentido, del artículo 243 de la Ley Orgánica del Congreso se advierte que </w:t>
      </w:r>
      <w:r w:rsidR="00B23DB2" w:rsidRPr="00BA2731">
        <w:rPr>
          <w:rFonts w:ascii="Arial" w:eastAsia="Arial" w:hAnsi="Arial" w:cs="Arial"/>
          <w:sz w:val="24"/>
          <w:szCs w:val="24"/>
          <w:lang w:val="es-ES" w:eastAsia="es-ES"/>
        </w:rPr>
        <w:t xml:space="preserve">las comisiones </w:t>
      </w:r>
      <w:r w:rsidR="001A09F8" w:rsidRPr="00BA2731">
        <w:rPr>
          <w:rFonts w:ascii="Arial" w:eastAsia="Arial" w:hAnsi="Arial" w:cs="Arial"/>
          <w:sz w:val="24"/>
          <w:szCs w:val="24"/>
          <w:lang w:val="es-ES" w:eastAsia="es-ES"/>
        </w:rPr>
        <w:t>debe</w:t>
      </w:r>
      <w:r w:rsidR="00BA2731">
        <w:rPr>
          <w:rFonts w:ascii="Arial" w:eastAsia="Arial" w:hAnsi="Arial" w:cs="Arial"/>
          <w:sz w:val="24"/>
          <w:szCs w:val="24"/>
          <w:lang w:val="es-ES" w:eastAsia="es-ES"/>
        </w:rPr>
        <w:t>n</w:t>
      </w:r>
      <w:r w:rsidR="001A09F8" w:rsidRPr="00BA2731">
        <w:rPr>
          <w:rFonts w:ascii="Arial" w:eastAsia="Arial" w:hAnsi="Arial" w:cs="Arial"/>
          <w:sz w:val="24"/>
          <w:szCs w:val="24"/>
          <w:lang w:val="es-ES" w:eastAsia="es-ES"/>
        </w:rPr>
        <w:t xml:space="preserve"> rendir un dictamen </w:t>
      </w:r>
      <w:r w:rsidR="004D64BE" w:rsidRPr="00BA2731">
        <w:rPr>
          <w:rFonts w:ascii="Arial" w:eastAsia="Arial" w:hAnsi="Arial" w:cs="Arial"/>
          <w:sz w:val="24"/>
          <w:szCs w:val="24"/>
          <w:lang w:val="es-ES" w:eastAsia="es-ES"/>
        </w:rPr>
        <w:t>al Congreso</w:t>
      </w:r>
      <w:r w:rsidR="004D64BE">
        <w:rPr>
          <w:rFonts w:ascii="Arial" w:eastAsia="Arial" w:hAnsi="Arial" w:cs="Arial"/>
          <w:sz w:val="24"/>
          <w:szCs w:val="24"/>
          <w:lang w:val="es-ES" w:eastAsia="es-ES"/>
        </w:rPr>
        <w:t xml:space="preserve"> por escrito y, para emitir los referidos dictámenes, </w:t>
      </w:r>
      <w:r w:rsidR="00160130">
        <w:rPr>
          <w:rFonts w:ascii="Arial" w:eastAsia="Arial" w:hAnsi="Arial" w:cs="Arial"/>
          <w:sz w:val="24"/>
          <w:szCs w:val="24"/>
          <w:lang w:val="es-ES" w:eastAsia="es-ES"/>
        </w:rPr>
        <w:t xml:space="preserve">deben reunirse para su </w:t>
      </w:r>
      <w:r w:rsidR="00160130">
        <w:rPr>
          <w:rFonts w:ascii="Arial" w:eastAsia="Arial" w:hAnsi="Arial" w:cs="Arial"/>
          <w:sz w:val="24"/>
          <w:szCs w:val="24"/>
          <w:lang w:val="es-ES" w:eastAsia="es-ES"/>
        </w:rPr>
        <w:lastRenderedPageBreak/>
        <w:t>análisis, discusión y aprobación</w:t>
      </w:r>
      <w:r w:rsidR="00B230B0">
        <w:rPr>
          <w:rFonts w:ascii="Arial" w:eastAsia="Arial" w:hAnsi="Arial" w:cs="Arial"/>
          <w:sz w:val="24"/>
          <w:szCs w:val="24"/>
          <w:lang w:val="es-ES" w:eastAsia="es-ES"/>
        </w:rPr>
        <w:t>, lo que deberá hacerse constar en el acta que al efecto se levante</w:t>
      </w:r>
      <w:r w:rsidR="003F0CBF">
        <w:rPr>
          <w:rFonts w:ascii="Arial" w:eastAsia="Arial" w:hAnsi="Arial" w:cs="Arial"/>
          <w:sz w:val="24"/>
          <w:szCs w:val="24"/>
          <w:lang w:val="es-ES" w:eastAsia="es-ES"/>
        </w:rPr>
        <w:t xml:space="preserve">, la cual deberá ser remitida junto con el dictamen </w:t>
      </w:r>
      <w:r w:rsidR="00574749">
        <w:rPr>
          <w:rFonts w:ascii="Arial" w:eastAsia="Arial" w:hAnsi="Arial" w:cs="Arial"/>
          <w:sz w:val="24"/>
          <w:szCs w:val="24"/>
          <w:lang w:val="es-ES" w:eastAsia="es-ES"/>
        </w:rPr>
        <w:t xml:space="preserve">correspondiente y el expediente a la conferencia, a fin de que sea </w:t>
      </w:r>
      <w:r w:rsidR="00C13A97">
        <w:rPr>
          <w:rFonts w:ascii="Arial" w:eastAsia="Arial" w:hAnsi="Arial" w:cs="Arial"/>
          <w:sz w:val="24"/>
          <w:szCs w:val="24"/>
          <w:lang w:val="es-ES" w:eastAsia="es-ES"/>
        </w:rPr>
        <w:t>incluido en el orden del día de la sesión del Pleno.</w:t>
      </w:r>
    </w:p>
    <w:p w14:paraId="3D1FE034" w14:textId="77777777" w:rsidR="00F3304A" w:rsidRDefault="00F3304A"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637FE279" w14:textId="3B1519B2" w:rsidR="00182050" w:rsidRDefault="004776A0"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sidRPr="004776A0">
        <w:rPr>
          <w:rFonts w:ascii="Arial" w:eastAsia="Arial" w:hAnsi="Arial" w:cs="Arial"/>
          <w:sz w:val="24"/>
          <w:szCs w:val="24"/>
          <w:lang w:val="es-ES" w:eastAsia="es-ES"/>
        </w:rPr>
        <w:t>De lo anterior</w:t>
      </w:r>
      <w:r>
        <w:rPr>
          <w:rFonts w:ascii="Arial" w:eastAsia="Arial" w:hAnsi="Arial" w:cs="Arial"/>
          <w:sz w:val="24"/>
          <w:szCs w:val="24"/>
          <w:lang w:val="es-ES" w:eastAsia="es-ES"/>
        </w:rPr>
        <w:t xml:space="preserve"> se colige que </w:t>
      </w:r>
      <w:r w:rsidR="005B3F7F">
        <w:rPr>
          <w:rFonts w:ascii="Arial" w:eastAsia="Arial" w:hAnsi="Arial" w:cs="Arial"/>
          <w:sz w:val="24"/>
          <w:szCs w:val="24"/>
          <w:lang w:val="es-ES" w:eastAsia="es-ES"/>
        </w:rPr>
        <w:t xml:space="preserve">es al </w:t>
      </w:r>
      <w:r w:rsidR="00DC738E">
        <w:rPr>
          <w:rFonts w:ascii="Arial" w:eastAsia="Arial" w:hAnsi="Arial" w:cs="Arial"/>
          <w:sz w:val="24"/>
          <w:szCs w:val="24"/>
          <w:lang w:val="es-ES" w:eastAsia="es-ES"/>
        </w:rPr>
        <w:t xml:space="preserve">Cabildo a quien le corresponde </w:t>
      </w:r>
      <w:r w:rsidR="00722C89">
        <w:rPr>
          <w:rFonts w:ascii="Arial" w:eastAsia="Arial" w:hAnsi="Arial" w:cs="Arial"/>
          <w:sz w:val="24"/>
          <w:szCs w:val="24"/>
          <w:lang w:val="es-ES" w:eastAsia="es-ES"/>
        </w:rPr>
        <w:t xml:space="preserve">en sesión </w:t>
      </w:r>
      <w:r w:rsidR="00DC738E">
        <w:rPr>
          <w:rFonts w:ascii="Arial" w:eastAsia="Arial" w:hAnsi="Arial" w:cs="Arial"/>
          <w:sz w:val="24"/>
          <w:szCs w:val="24"/>
          <w:lang w:val="es-ES" w:eastAsia="es-ES"/>
        </w:rPr>
        <w:t>determinar sobre la ausencia (</w:t>
      </w:r>
      <w:r w:rsidR="00883C10">
        <w:rPr>
          <w:rFonts w:ascii="Arial" w:eastAsia="Arial" w:hAnsi="Arial" w:cs="Arial"/>
          <w:sz w:val="24"/>
          <w:szCs w:val="24"/>
          <w:lang w:val="es-ES" w:eastAsia="es-ES"/>
        </w:rPr>
        <w:t xml:space="preserve">temporal o </w:t>
      </w:r>
      <w:r w:rsidR="00DC738E">
        <w:rPr>
          <w:rFonts w:ascii="Arial" w:eastAsia="Arial" w:hAnsi="Arial" w:cs="Arial"/>
          <w:sz w:val="24"/>
          <w:szCs w:val="24"/>
          <w:lang w:val="es-ES" w:eastAsia="es-ES"/>
        </w:rPr>
        <w:t>definitiva) de alguna de las personas que l</w:t>
      </w:r>
      <w:r w:rsidR="00722C89">
        <w:rPr>
          <w:rFonts w:ascii="Arial" w:eastAsia="Arial" w:hAnsi="Arial" w:cs="Arial"/>
          <w:sz w:val="24"/>
          <w:szCs w:val="24"/>
          <w:lang w:val="es-ES" w:eastAsia="es-ES"/>
        </w:rPr>
        <w:t>o integran</w:t>
      </w:r>
      <w:r w:rsidR="00A513A3">
        <w:rPr>
          <w:rFonts w:ascii="Arial" w:eastAsia="Arial" w:hAnsi="Arial" w:cs="Arial"/>
          <w:sz w:val="24"/>
          <w:szCs w:val="24"/>
          <w:lang w:val="es-ES" w:eastAsia="es-ES"/>
        </w:rPr>
        <w:t>.</w:t>
      </w:r>
    </w:p>
    <w:p w14:paraId="2673221C" w14:textId="77777777" w:rsidR="00F3304A" w:rsidRDefault="00F3304A"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2DC582EA" w14:textId="4B3327C6" w:rsidR="00A513A3" w:rsidRDefault="00A513A3"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En el caso de que determine la ausencia definitiva, </w:t>
      </w:r>
      <w:r w:rsidR="009A48FD">
        <w:rPr>
          <w:rFonts w:ascii="Arial" w:eastAsia="Arial" w:hAnsi="Arial" w:cs="Arial"/>
          <w:sz w:val="24"/>
          <w:szCs w:val="24"/>
          <w:lang w:val="es-ES" w:eastAsia="es-ES"/>
        </w:rPr>
        <w:t>el Ayuntamiento debe dar vista al Congreso.</w:t>
      </w:r>
    </w:p>
    <w:p w14:paraId="04AEE7FA" w14:textId="77777777" w:rsidR="00F3304A" w:rsidRDefault="00F3304A"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220BBB27" w14:textId="23D7B8F1" w:rsidR="008C12A3" w:rsidRDefault="008C12A3"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Una vez que el Congreso da cuenta de la vista del Ayuntamiento, </w:t>
      </w:r>
      <w:r w:rsidR="00937BB5">
        <w:rPr>
          <w:rFonts w:ascii="Arial" w:eastAsia="Arial" w:hAnsi="Arial" w:cs="Arial"/>
          <w:sz w:val="24"/>
          <w:szCs w:val="24"/>
          <w:lang w:val="es-ES" w:eastAsia="es-ES"/>
        </w:rPr>
        <w:t xml:space="preserve">el asunto se turna a la Comisión de Gobernación para efecto de que ésta elabore un Dictamen, el cual posteriormente será remitido para efecto </w:t>
      </w:r>
      <w:r w:rsidR="00A16AC5">
        <w:rPr>
          <w:rFonts w:ascii="Arial" w:eastAsia="Arial" w:hAnsi="Arial" w:cs="Arial"/>
          <w:sz w:val="24"/>
          <w:szCs w:val="24"/>
          <w:lang w:val="es-ES" w:eastAsia="es-ES"/>
        </w:rPr>
        <w:t xml:space="preserve">de </w:t>
      </w:r>
      <w:r w:rsidR="00937BB5">
        <w:rPr>
          <w:rFonts w:ascii="Arial" w:eastAsia="Arial" w:hAnsi="Arial" w:cs="Arial"/>
          <w:sz w:val="24"/>
          <w:szCs w:val="24"/>
          <w:lang w:val="es-ES" w:eastAsia="es-ES"/>
        </w:rPr>
        <w:t xml:space="preserve">que sea el Pleno del Congreso quien </w:t>
      </w:r>
      <w:r w:rsidR="00ED37EF">
        <w:rPr>
          <w:rFonts w:ascii="Arial" w:eastAsia="Arial" w:hAnsi="Arial" w:cs="Arial"/>
          <w:sz w:val="24"/>
          <w:szCs w:val="24"/>
          <w:lang w:val="es-ES" w:eastAsia="es-ES"/>
        </w:rPr>
        <w:t>efectúe la determinación correspondiente.</w:t>
      </w:r>
    </w:p>
    <w:p w14:paraId="5F10765F" w14:textId="77777777" w:rsidR="002F01BF" w:rsidRDefault="002F01BF"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70831115" w14:textId="6DA7F7C4" w:rsidR="00AB1CD4" w:rsidRDefault="002F01BF"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En tales condiciones, del procedimiento referido no se advierte que el</w:t>
      </w:r>
      <w:r w:rsidR="004D2BD9">
        <w:rPr>
          <w:rFonts w:ascii="Arial" w:eastAsia="Arial" w:hAnsi="Arial" w:cs="Arial"/>
          <w:sz w:val="24"/>
          <w:szCs w:val="24"/>
          <w:lang w:val="es-ES" w:eastAsia="es-ES"/>
        </w:rPr>
        <w:t xml:space="preserve"> Congreso, a través de la Comisión o alguna de sus instancias internas deba </w:t>
      </w:r>
      <w:r w:rsidR="007573F9">
        <w:rPr>
          <w:rFonts w:ascii="Arial" w:eastAsia="Arial" w:hAnsi="Arial" w:cs="Arial"/>
          <w:sz w:val="24"/>
          <w:szCs w:val="24"/>
          <w:lang w:val="es-ES" w:eastAsia="es-ES"/>
        </w:rPr>
        <w:t xml:space="preserve">notificarle a la parte actora respecto del procedimiento </w:t>
      </w:r>
      <w:r w:rsidR="003C34D2">
        <w:rPr>
          <w:rFonts w:ascii="Arial" w:eastAsia="Arial" w:hAnsi="Arial" w:cs="Arial"/>
          <w:sz w:val="24"/>
          <w:szCs w:val="24"/>
          <w:lang w:val="es-ES" w:eastAsia="es-ES"/>
        </w:rPr>
        <w:t>desarrollado</w:t>
      </w:r>
      <w:r w:rsidR="007573F9">
        <w:rPr>
          <w:rFonts w:ascii="Arial" w:eastAsia="Arial" w:hAnsi="Arial" w:cs="Arial"/>
          <w:sz w:val="24"/>
          <w:szCs w:val="24"/>
          <w:lang w:val="es-ES" w:eastAsia="es-ES"/>
        </w:rPr>
        <w:t xml:space="preserve"> en esa instancia</w:t>
      </w:r>
      <w:r w:rsidR="00AB1CD4">
        <w:rPr>
          <w:rFonts w:ascii="Arial" w:eastAsia="Arial" w:hAnsi="Arial" w:cs="Arial"/>
          <w:sz w:val="24"/>
          <w:szCs w:val="24"/>
          <w:lang w:val="es-ES" w:eastAsia="es-ES"/>
        </w:rPr>
        <w:t>.</w:t>
      </w:r>
    </w:p>
    <w:p w14:paraId="1E4B4F25" w14:textId="77777777" w:rsidR="00AB1CD4" w:rsidRDefault="00AB1CD4"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4F11C8ED" w14:textId="67D047B5" w:rsidR="002F01BF" w:rsidRDefault="00AB1CD4"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T</w:t>
      </w:r>
      <w:r w:rsidR="0082374D">
        <w:rPr>
          <w:rFonts w:ascii="Arial" w:eastAsia="Arial" w:hAnsi="Arial" w:cs="Arial"/>
          <w:sz w:val="24"/>
          <w:szCs w:val="24"/>
          <w:lang w:val="es-ES" w:eastAsia="es-ES"/>
        </w:rPr>
        <w:t xml:space="preserve">ampoco se </w:t>
      </w:r>
      <w:r>
        <w:rPr>
          <w:rFonts w:ascii="Arial" w:eastAsia="Arial" w:hAnsi="Arial" w:cs="Arial"/>
          <w:sz w:val="24"/>
          <w:szCs w:val="24"/>
          <w:lang w:val="es-ES" w:eastAsia="es-ES"/>
        </w:rPr>
        <w:t>desprende que en alguna parte del procedimiento que se lleva a cabo en el Congreso</w:t>
      </w:r>
      <w:r w:rsidR="00EE19FB">
        <w:rPr>
          <w:rFonts w:ascii="Arial" w:eastAsia="Arial" w:hAnsi="Arial" w:cs="Arial"/>
          <w:sz w:val="24"/>
          <w:szCs w:val="24"/>
          <w:lang w:val="es-ES" w:eastAsia="es-ES"/>
        </w:rPr>
        <w:t>, se tenga la posibilidad de que comparezca ante la Comisión de Gobernación</w:t>
      </w:r>
      <w:r w:rsidR="00006B6C">
        <w:rPr>
          <w:rFonts w:ascii="Arial" w:eastAsia="Arial" w:hAnsi="Arial" w:cs="Arial"/>
          <w:sz w:val="24"/>
          <w:szCs w:val="24"/>
          <w:lang w:val="es-ES" w:eastAsia="es-ES"/>
        </w:rPr>
        <w:t xml:space="preserve">, </w:t>
      </w:r>
      <w:r w:rsidR="00B20D0D">
        <w:rPr>
          <w:rFonts w:ascii="Arial" w:eastAsia="Arial" w:hAnsi="Arial" w:cs="Arial"/>
          <w:sz w:val="24"/>
          <w:szCs w:val="24"/>
          <w:lang w:val="es-ES" w:eastAsia="es-ES"/>
        </w:rPr>
        <w:t xml:space="preserve">que se le dé vista para formular algún tipo de alegatos, o bien, </w:t>
      </w:r>
      <w:r w:rsidR="009B6D02">
        <w:rPr>
          <w:rFonts w:ascii="Arial" w:eastAsia="Arial" w:hAnsi="Arial" w:cs="Arial"/>
          <w:sz w:val="24"/>
          <w:szCs w:val="24"/>
          <w:lang w:val="es-ES" w:eastAsia="es-ES"/>
        </w:rPr>
        <w:t>para ofrecer pruebas.</w:t>
      </w:r>
    </w:p>
    <w:p w14:paraId="287AA26B" w14:textId="77777777" w:rsidR="009B6D02" w:rsidRDefault="009B6D02"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69FC32FE" w14:textId="745B7ABC" w:rsidR="009B6D02" w:rsidRDefault="009B6D02"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Es importante precisar que lo anterior no vulnera de manera alguna el derecho de audiencia de la parte actora, debido a que </w:t>
      </w:r>
      <w:r w:rsidR="008575E6">
        <w:rPr>
          <w:rFonts w:ascii="Arial" w:eastAsia="Arial" w:hAnsi="Arial" w:cs="Arial"/>
          <w:sz w:val="24"/>
          <w:szCs w:val="24"/>
          <w:lang w:val="es-ES" w:eastAsia="es-ES"/>
        </w:rPr>
        <w:t xml:space="preserve">del propio artículo </w:t>
      </w:r>
      <w:r w:rsidR="00E82C31">
        <w:rPr>
          <w:rFonts w:ascii="Arial" w:eastAsia="Arial" w:hAnsi="Arial" w:cs="Arial"/>
          <w:sz w:val="24"/>
          <w:szCs w:val="24"/>
          <w:lang w:val="es-ES" w:eastAsia="es-ES"/>
        </w:rPr>
        <w:t xml:space="preserve">209 de la Ley Orgánica Municipal, </w:t>
      </w:r>
      <w:r w:rsidR="00043D13">
        <w:rPr>
          <w:rFonts w:ascii="Arial" w:eastAsia="Arial" w:hAnsi="Arial" w:cs="Arial"/>
          <w:sz w:val="24"/>
          <w:szCs w:val="24"/>
          <w:lang w:val="es-ES" w:eastAsia="es-ES"/>
        </w:rPr>
        <w:t xml:space="preserve">que regula lo relativo a la ausencia de la sindicatura o regidurías, </w:t>
      </w:r>
      <w:r w:rsidR="007879E4">
        <w:rPr>
          <w:rFonts w:ascii="Arial" w:eastAsia="Arial" w:hAnsi="Arial" w:cs="Arial"/>
          <w:sz w:val="24"/>
          <w:szCs w:val="24"/>
          <w:lang w:val="es-ES" w:eastAsia="es-ES"/>
        </w:rPr>
        <w:t xml:space="preserve">es posible concluir que </w:t>
      </w:r>
      <w:r w:rsidR="00E606F9">
        <w:rPr>
          <w:rFonts w:ascii="Arial" w:eastAsia="Arial" w:hAnsi="Arial" w:cs="Arial"/>
          <w:sz w:val="24"/>
          <w:szCs w:val="24"/>
          <w:lang w:val="es-ES" w:eastAsia="es-ES"/>
        </w:rPr>
        <w:t xml:space="preserve">el correspondiente derecho de audiencia </w:t>
      </w:r>
      <w:r w:rsidR="003838C1">
        <w:rPr>
          <w:rFonts w:ascii="Arial" w:eastAsia="Arial" w:hAnsi="Arial" w:cs="Arial"/>
          <w:sz w:val="24"/>
          <w:szCs w:val="24"/>
          <w:lang w:val="es-ES" w:eastAsia="es-ES"/>
        </w:rPr>
        <w:t xml:space="preserve">debe </w:t>
      </w:r>
      <w:r w:rsidR="007B74FA">
        <w:rPr>
          <w:rFonts w:ascii="Arial" w:eastAsia="Arial" w:hAnsi="Arial" w:cs="Arial"/>
          <w:sz w:val="24"/>
          <w:szCs w:val="24"/>
          <w:lang w:val="es-ES" w:eastAsia="es-ES"/>
        </w:rPr>
        <w:t xml:space="preserve">ser tutelado </w:t>
      </w:r>
      <w:r w:rsidR="009216B0">
        <w:rPr>
          <w:rFonts w:ascii="Arial" w:eastAsia="Arial" w:hAnsi="Arial" w:cs="Arial"/>
          <w:sz w:val="24"/>
          <w:szCs w:val="24"/>
          <w:lang w:val="es-ES" w:eastAsia="es-ES"/>
        </w:rPr>
        <w:t>previo a que el Cabildo determine la existencia de ausencia.</w:t>
      </w:r>
    </w:p>
    <w:p w14:paraId="7FE0CD7C" w14:textId="77777777" w:rsidR="009216B0" w:rsidRDefault="009216B0"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789B7294" w14:textId="622752EE" w:rsidR="009216B0" w:rsidRDefault="00801A5D"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lastRenderedPageBreak/>
        <w:t>Es</w:t>
      </w:r>
      <w:r w:rsidR="00CC172E">
        <w:rPr>
          <w:rFonts w:ascii="Arial" w:eastAsia="Arial" w:hAnsi="Arial" w:cs="Arial"/>
          <w:sz w:val="24"/>
          <w:szCs w:val="24"/>
          <w:lang w:val="es-ES" w:eastAsia="es-ES"/>
        </w:rPr>
        <w:t xml:space="preserve">to es así porque </w:t>
      </w:r>
      <w:r w:rsidR="005C2C2A">
        <w:rPr>
          <w:rFonts w:ascii="Arial" w:eastAsia="Arial" w:hAnsi="Arial" w:cs="Arial"/>
          <w:sz w:val="24"/>
          <w:szCs w:val="24"/>
          <w:lang w:val="es-ES" w:eastAsia="es-ES"/>
        </w:rPr>
        <w:t>si la ausencia es acordada en sesión</w:t>
      </w:r>
      <w:r w:rsidR="00090691">
        <w:rPr>
          <w:rFonts w:ascii="Arial" w:eastAsia="Arial" w:hAnsi="Arial" w:cs="Arial"/>
          <w:sz w:val="24"/>
          <w:szCs w:val="24"/>
          <w:lang w:val="es-ES" w:eastAsia="es-ES"/>
        </w:rPr>
        <w:t xml:space="preserve"> de Cabildo</w:t>
      </w:r>
      <w:r w:rsidR="005C2C2A">
        <w:rPr>
          <w:rFonts w:ascii="Arial" w:eastAsia="Arial" w:hAnsi="Arial" w:cs="Arial"/>
          <w:sz w:val="24"/>
          <w:szCs w:val="24"/>
          <w:lang w:val="es-ES" w:eastAsia="es-ES"/>
        </w:rPr>
        <w:t xml:space="preserve">, entonces es en esa etapa cuando </w:t>
      </w:r>
      <w:r w:rsidR="00330F61">
        <w:rPr>
          <w:rFonts w:ascii="Arial" w:eastAsia="Arial" w:hAnsi="Arial" w:cs="Arial"/>
          <w:sz w:val="24"/>
          <w:szCs w:val="24"/>
          <w:lang w:val="es-ES" w:eastAsia="es-ES"/>
        </w:rPr>
        <w:t>se le tiene que garantizar su derecho de debido proceso a la persona que pudiera ser afectada</w:t>
      </w:r>
      <w:r w:rsidR="00090691">
        <w:rPr>
          <w:rFonts w:ascii="Arial" w:eastAsia="Arial" w:hAnsi="Arial" w:cs="Arial"/>
          <w:sz w:val="24"/>
          <w:szCs w:val="24"/>
          <w:lang w:val="es-ES" w:eastAsia="es-ES"/>
        </w:rPr>
        <w:t xml:space="preserve">, es decir, </w:t>
      </w:r>
      <w:r w:rsidR="00503243">
        <w:rPr>
          <w:rFonts w:ascii="Arial" w:eastAsia="Arial" w:hAnsi="Arial" w:cs="Arial"/>
          <w:sz w:val="24"/>
          <w:szCs w:val="24"/>
          <w:lang w:val="es-ES" w:eastAsia="es-ES"/>
        </w:rPr>
        <w:t>previo a que el Cabildo determine su ausencia</w:t>
      </w:r>
      <w:r w:rsidR="00C925A5">
        <w:rPr>
          <w:rFonts w:ascii="Arial" w:eastAsia="Arial" w:hAnsi="Arial" w:cs="Arial"/>
          <w:sz w:val="24"/>
          <w:szCs w:val="24"/>
          <w:lang w:val="es-ES" w:eastAsia="es-ES"/>
        </w:rPr>
        <w:t>.</w:t>
      </w:r>
    </w:p>
    <w:p w14:paraId="778E3C90" w14:textId="77777777" w:rsidR="00C925A5" w:rsidRDefault="00C925A5"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p>
    <w:p w14:paraId="3AA1FC28" w14:textId="2ED1923C" w:rsidR="00C925A5" w:rsidRDefault="00C925A5" w:rsidP="00F3304A">
      <w:pPr>
        <w:pStyle w:val="Prrafodelista"/>
        <w:shd w:val="clear" w:color="auto" w:fill="FFFFFF"/>
        <w:tabs>
          <w:tab w:val="left" w:pos="284"/>
        </w:tabs>
        <w:spacing w:before="40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No pasa desapercibido que </w:t>
      </w:r>
      <w:r w:rsidR="00E53175">
        <w:rPr>
          <w:rFonts w:ascii="Arial" w:eastAsia="Arial" w:hAnsi="Arial" w:cs="Arial"/>
          <w:sz w:val="24"/>
          <w:szCs w:val="24"/>
          <w:lang w:val="es-ES" w:eastAsia="es-ES"/>
        </w:rPr>
        <w:t xml:space="preserve">en </w:t>
      </w:r>
      <w:r w:rsidR="003D3FEA">
        <w:rPr>
          <w:rFonts w:ascii="Arial" w:eastAsia="Arial" w:hAnsi="Arial" w:cs="Arial"/>
          <w:sz w:val="24"/>
          <w:szCs w:val="24"/>
          <w:lang w:val="es-ES" w:eastAsia="es-ES"/>
        </w:rPr>
        <w:t xml:space="preserve">la Ley Orgánica del Congreso se observa un procedimiento </w:t>
      </w:r>
      <w:r w:rsidR="00F1579A">
        <w:rPr>
          <w:rFonts w:ascii="Arial" w:eastAsia="Arial" w:hAnsi="Arial" w:cs="Arial"/>
          <w:sz w:val="24"/>
          <w:szCs w:val="24"/>
          <w:lang w:val="es-ES" w:eastAsia="es-ES"/>
        </w:rPr>
        <w:t>para el caso de la suspensión y revocación de los miembros del ayuntamiento, e</w:t>
      </w:r>
      <w:r w:rsidR="00FD251B">
        <w:rPr>
          <w:rFonts w:ascii="Arial" w:eastAsia="Arial" w:hAnsi="Arial" w:cs="Arial"/>
          <w:sz w:val="24"/>
          <w:szCs w:val="24"/>
          <w:lang w:val="es-ES" w:eastAsia="es-ES"/>
        </w:rPr>
        <w:t>l</w:t>
      </w:r>
      <w:r w:rsidR="00F1579A">
        <w:rPr>
          <w:rFonts w:ascii="Arial" w:eastAsia="Arial" w:hAnsi="Arial" w:cs="Arial"/>
          <w:sz w:val="24"/>
          <w:szCs w:val="24"/>
          <w:lang w:val="es-ES" w:eastAsia="es-ES"/>
        </w:rPr>
        <w:t xml:space="preserve"> </w:t>
      </w:r>
      <w:r w:rsidR="00041AF4">
        <w:rPr>
          <w:rFonts w:ascii="Arial" w:eastAsia="Arial" w:hAnsi="Arial" w:cs="Arial"/>
          <w:sz w:val="24"/>
          <w:szCs w:val="24"/>
          <w:lang w:val="es-ES" w:eastAsia="es-ES"/>
        </w:rPr>
        <w:t>cual</w:t>
      </w:r>
      <w:r w:rsidR="00603406">
        <w:rPr>
          <w:rFonts w:ascii="Arial" w:eastAsia="Arial" w:hAnsi="Arial" w:cs="Arial"/>
          <w:sz w:val="24"/>
          <w:szCs w:val="24"/>
          <w:lang w:val="es-ES" w:eastAsia="es-ES"/>
        </w:rPr>
        <w:t xml:space="preserve"> </w:t>
      </w:r>
      <w:r w:rsidR="00041AF4">
        <w:rPr>
          <w:rFonts w:ascii="Arial" w:eastAsia="Arial" w:hAnsi="Arial" w:cs="Arial"/>
          <w:sz w:val="24"/>
          <w:szCs w:val="24"/>
          <w:lang w:val="es-ES" w:eastAsia="es-ES"/>
        </w:rPr>
        <w:t>es llevado a cabo por la Comisión Jurisdiccional</w:t>
      </w:r>
      <w:r w:rsidR="00223A9F">
        <w:rPr>
          <w:rFonts w:ascii="Arial" w:eastAsia="Arial" w:hAnsi="Arial" w:cs="Arial"/>
          <w:sz w:val="24"/>
          <w:szCs w:val="24"/>
          <w:lang w:val="es-ES" w:eastAsia="es-ES"/>
        </w:rPr>
        <w:t>,</w:t>
      </w:r>
      <w:r w:rsidR="00F1579A">
        <w:rPr>
          <w:rFonts w:ascii="Arial" w:eastAsia="Arial" w:hAnsi="Arial" w:cs="Arial"/>
          <w:sz w:val="24"/>
          <w:szCs w:val="24"/>
          <w:lang w:val="es-ES" w:eastAsia="es-ES"/>
        </w:rPr>
        <w:t xml:space="preserve"> </w:t>
      </w:r>
      <w:r w:rsidR="0056638D">
        <w:rPr>
          <w:rFonts w:ascii="Arial" w:eastAsia="Arial" w:hAnsi="Arial" w:cs="Arial"/>
          <w:sz w:val="24"/>
          <w:szCs w:val="24"/>
          <w:lang w:val="es-ES" w:eastAsia="es-ES"/>
        </w:rPr>
        <w:t xml:space="preserve">y dicha </w:t>
      </w:r>
      <w:r w:rsidR="00021D0C">
        <w:rPr>
          <w:rFonts w:ascii="Arial" w:eastAsia="Arial" w:hAnsi="Arial" w:cs="Arial"/>
          <w:sz w:val="24"/>
          <w:szCs w:val="24"/>
          <w:lang w:val="es-ES" w:eastAsia="es-ES"/>
        </w:rPr>
        <w:t>C</w:t>
      </w:r>
      <w:r w:rsidR="0056638D">
        <w:rPr>
          <w:rFonts w:ascii="Arial" w:eastAsia="Arial" w:hAnsi="Arial" w:cs="Arial"/>
          <w:sz w:val="24"/>
          <w:szCs w:val="24"/>
          <w:lang w:val="es-ES" w:eastAsia="es-ES"/>
        </w:rPr>
        <w:t xml:space="preserve">omisión </w:t>
      </w:r>
      <w:r w:rsidR="00B52222">
        <w:rPr>
          <w:rFonts w:ascii="Arial" w:eastAsia="Arial" w:hAnsi="Arial" w:cs="Arial"/>
          <w:sz w:val="24"/>
          <w:szCs w:val="24"/>
          <w:lang w:val="es-ES" w:eastAsia="es-ES"/>
        </w:rPr>
        <w:t xml:space="preserve">debe efectuar una notificación al miembro del ayuntamiento de que se trate para </w:t>
      </w:r>
      <w:r w:rsidR="00644549">
        <w:rPr>
          <w:rFonts w:ascii="Arial" w:eastAsia="Arial" w:hAnsi="Arial" w:cs="Arial"/>
          <w:sz w:val="24"/>
          <w:szCs w:val="24"/>
          <w:lang w:val="es-ES" w:eastAsia="es-ES"/>
        </w:rPr>
        <w:t xml:space="preserve">que </w:t>
      </w:r>
      <w:r w:rsidR="005A09C5">
        <w:rPr>
          <w:rFonts w:ascii="Arial" w:eastAsia="Arial" w:hAnsi="Arial" w:cs="Arial"/>
          <w:sz w:val="24"/>
          <w:szCs w:val="24"/>
          <w:lang w:val="es-ES" w:eastAsia="es-ES"/>
        </w:rPr>
        <w:t>respond</w:t>
      </w:r>
      <w:r w:rsidR="00644549">
        <w:rPr>
          <w:rFonts w:ascii="Arial" w:eastAsia="Arial" w:hAnsi="Arial" w:cs="Arial"/>
          <w:sz w:val="24"/>
          <w:szCs w:val="24"/>
          <w:lang w:val="es-ES" w:eastAsia="es-ES"/>
        </w:rPr>
        <w:t>a</w:t>
      </w:r>
      <w:r w:rsidR="005A09C5">
        <w:rPr>
          <w:rFonts w:ascii="Arial" w:eastAsia="Arial" w:hAnsi="Arial" w:cs="Arial"/>
          <w:sz w:val="24"/>
          <w:szCs w:val="24"/>
          <w:lang w:val="es-ES" w:eastAsia="es-ES"/>
        </w:rPr>
        <w:t xml:space="preserve"> lo que a su derecho convenga</w:t>
      </w:r>
      <w:r w:rsidR="00764C21">
        <w:rPr>
          <w:rFonts w:ascii="Arial" w:eastAsia="Arial" w:hAnsi="Arial" w:cs="Arial"/>
          <w:sz w:val="24"/>
          <w:szCs w:val="24"/>
          <w:lang w:val="es-ES" w:eastAsia="es-ES"/>
        </w:rPr>
        <w:t xml:space="preserve"> previ</w:t>
      </w:r>
      <w:r w:rsidR="00644549">
        <w:rPr>
          <w:rFonts w:ascii="Arial" w:eastAsia="Arial" w:hAnsi="Arial" w:cs="Arial"/>
          <w:sz w:val="24"/>
          <w:szCs w:val="24"/>
          <w:lang w:val="es-ES" w:eastAsia="es-ES"/>
        </w:rPr>
        <w:t>a determinación de procedencia de suspensión provisional</w:t>
      </w:r>
      <w:r w:rsidR="00CC7876">
        <w:rPr>
          <w:rFonts w:ascii="Arial" w:eastAsia="Arial" w:hAnsi="Arial" w:cs="Arial"/>
          <w:sz w:val="24"/>
          <w:szCs w:val="24"/>
          <w:lang w:val="es-ES" w:eastAsia="es-ES"/>
        </w:rPr>
        <w:t xml:space="preserve">, la cual no podrá hacerse efectiva hasta en tanto </w:t>
      </w:r>
      <w:r w:rsidR="00112B26">
        <w:rPr>
          <w:rFonts w:ascii="Arial" w:eastAsia="Arial" w:hAnsi="Arial" w:cs="Arial"/>
          <w:sz w:val="24"/>
          <w:szCs w:val="24"/>
          <w:lang w:val="es-ES" w:eastAsia="es-ES"/>
        </w:rPr>
        <w:t>no sea otorgado el derecho de audiencia</w:t>
      </w:r>
      <w:r w:rsidR="0098557C">
        <w:rPr>
          <w:rFonts w:ascii="Arial" w:eastAsia="Arial" w:hAnsi="Arial" w:cs="Arial"/>
          <w:sz w:val="24"/>
          <w:szCs w:val="24"/>
          <w:lang w:val="es-ES" w:eastAsia="es-ES"/>
        </w:rPr>
        <w:t>,</w:t>
      </w:r>
      <w:r w:rsidR="00112B26">
        <w:rPr>
          <w:rFonts w:ascii="Arial" w:eastAsia="Arial" w:hAnsi="Arial" w:cs="Arial"/>
          <w:sz w:val="24"/>
          <w:szCs w:val="24"/>
          <w:lang w:val="es-ES" w:eastAsia="es-ES"/>
        </w:rPr>
        <w:t xml:space="preserve"> se admitan y desahoguen las pruebas conducentes.</w:t>
      </w:r>
    </w:p>
    <w:p w14:paraId="3F0871D2" w14:textId="77777777" w:rsidR="0096451B" w:rsidRDefault="0096451B"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158510C0" w14:textId="15A24670" w:rsidR="0096451B" w:rsidRDefault="0096451B"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No obstante, </w:t>
      </w:r>
      <w:r w:rsidR="004A4ADC">
        <w:rPr>
          <w:rFonts w:ascii="Arial" w:eastAsia="Arial" w:hAnsi="Arial" w:cs="Arial"/>
          <w:sz w:val="24"/>
          <w:szCs w:val="24"/>
          <w:lang w:val="es-ES" w:eastAsia="es-ES"/>
        </w:rPr>
        <w:t xml:space="preserve">se estima que dicho procedimiento es diverso al </w:t>
      </w:r>
      <w:r w:rsidR="00FD251B">
        <w:rPr>
          <w:rFonts w:ascii="Arial" w:eastAsia="Arial" w:hAnsi="Arial" w:cs="Arial"/>
          <w:sz w:val="24"/>
          <w:szCs w:val="24"/>
          <w:lang w:val="es-ES" w:eastAsia="es-ES"/>
        </w:rPr>
        <w:t>d</w:t>
      </w:r>
      <w:r w:rsidR="004A4ADC">
        <w:rPr>
          <w:rFonts w:ascii="Arial" w:eastAsia="Arial" w:hAnsi="Arial" w:cs="Arial"/>
          <w:sz w:val="24"/>
          <w:szCs w:val="24"/>
          <w:lang w:val="es-ES" w:eastAsia="es-ES"/>
        </w:rPr>
        <w:t xml:space="preserve">el presente caso, dado que </w:t>
      </w:r>
      <w:r w:rsidR="00E12746">
        <w:rPr>
          <w:rFonts w:ascii="Arial" w:eastAsia="Arial" w:hAnsi="Arial" w:cs="Arial"/>
          <w:sz w:val="24"/>
          <w:szCs w:val="24"/>
          <w:lang w:val="es-ES" w:eastAsia="es-ES"/>
        </w:rPr>
        <w:t xml:space="preserve">el procedimiento que deriva del artículo 209 de la Ley Orgánica Municipal </w:t>
      </w:r>
      <w:r w:rsidR="00D44CFC">
        <w:rPr>
          <w:rFonts w:ascii="Arial" w:eastAsia="Arial" w:hAnsi="Arial" w:cs="Arial"/>
          <w:sz w:val="24"/>
          <w:szCs w:val="24"/>
          <w:lang w:val="es-ES" w:eastAsia="es-ES"/>
        </w:rPr>
        <w:t>hace referencia a los casos de “</w:t>
      </w:r>
      <w:r w:rsidR="00D44CFC" w:rsidRPr="00BB1935">
        <w:rPr>
          <w:rFonts w:ascii="Arial" w:eastAsia="Arial" w:hAnsi="Arial" w:cs="Arial"/>
          <w:i/>
          <w:iCs/>
          <w:sz w:val="24"/>
          <w:szCs w:val="24"/>
          <w:lang w:val="es-ES" w:eastAsia="es-ES"/>
        </w:rPr>
        <w:t>ausencia</w:t>
      </w:r>
      <w:r w:rsidR="00407164" w:rsidRPr="00BB1935">
        <w:rPr>
          <w:rFonts w:ascii="Arial" w:eastAsia="Arial" w:hAnsi="Arial" w:cs="Arial"/>
          <w:i/>
          <w:iCs/>
          <w:sz w:val="24"/>
          <w:szCs w:val="24"/>
          <w:lang w:val="es-ES" w:eastAsia="es-ES"/>
        </w:rPr>
        <w:t xml:space="preserve"> en desempeño de su cargo</w:t>
      </w:r>
      <w:r w:rsidR="00407164">
        <w:rPr>
          <w:rFonts w:ascii="Arial" w:eastAsia="Arial" w:hAnsi="Arial" w:cs="Arial"/>
          <w:sz w:val="24"/>
          <w:szCs w:val="24"/>
          <w:lang w:val="es-ES" w:eastAsia="es-ES"/>
        </w:rPr>
        <w:t>”, ya sea temporal o definitiva según el periodo de ausencia</w:t>
      </w:r>
      <w:r w:rsidR="00D57495">
        <w:rPr>
          <w:rFonts w:ascii="Arial" w:eastAsia="Arial" w:hAnsi="Arial" w:cs="Arial"/>
          <w:sz w:val="24"/>
          <w:szCs w:val="24"/>
          <w:lang w:val="es-ES" w:eastAsia="es-ES"/>
        </w:rPr>
        <w:t xml:space="preserve"> conforme a lo establecido en la propia norma.</w:t>
      </w:r>
    </w:p>
    <w:p w14:paraId="7EC0CED2" w14:textId="77777777" w:rsidR="00D57495" w:rsidRDefault="00D57495"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4414181" w14:textId="6ED24B82" w:rsidR="00D57495" w:rsidRDefault="00D57495"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En cambio, el procedimiento que es llevado a cabo por la Comisión Juri</w:t>
      </w:r>
      <w:r w:rsidR="005B26C1">
        <w:rPr>
          <w:rFonts w:ascii="Arial" w:eastAsia="Arial" w:hAnsi="Arial" w:cs="Arial"/>
          <w:sz w:val="24"/>
          <w:szCs w:val="24"/>
          <w:lang w:val="es-ES" w:eastAsia="es-ES"/>
        </w:rPr>
        <w:t xml:space="preserve">sdiccional, puede iniciarse por solicitudes de </w:t>
      </w:r>
      <w:r w:rsidR="00FB0FD3">
        <w:rPr>
          <w:rFonts w:ascii="Arial" w:eastAsia="Arial" w:hAnsi="Arial" w:cs="Arial"/>
          <w:sz w:val="24"/>
          <w:szCs w:val="24"/>
          <w:lang w:val="es-ES" w:eastAsia="es-ES"/>
        </w:rPr>
        <w:t xml:space="preserve">la ciudadanía, el </w:t>
      </w:r>
      <w:r w:rsidR="00A00A15">
        <w:rPr>
          <w:rFonts w:ascii="Arial" w:eastAsia="Arial" w:hAnsi="Arial" w:cs="Arial"/>
          <w:sz w:val="24"/>
          <w:szCs w:val="24"/>
          <w:lang w:val="es-ES" w:eastAsia="es-ES"/>
        </w:rPr>
        <w:t>E</w:t>
      </w:r>
      <w:r w:rsidR="00FB0FD3">
        <w:rPr>
          <w:rFonts w:ascii="Arial" w:eastAsia="Arial" w:hAnsi="Arial" w:cs="Arial"/>
          <w:sz w:val="24"/>
          <w:szCs w:val="24"/>
          <w:lang w:val="es-ES" w:eastAsia="es-ES"/>
        </w:rPr>
        <w:t xml:space="preserve">jecutivo del </w:t>
      </w:r>
      <w:r w:rsidR="00A00A15">
        <w:rPr>
          <w:rFonts w:ascii="Arial" w:eastAsia="Arial" w:hAnsi="Arial" w:cs="Arial"/>
          <w:sz w:val="24"/>
          <w:szCs w:val="24"/>
          <w:lang w:val="es-ES" w:eastAsia="es-ES"/>
        </w:rPr>
        <w:t>E</w:t>
      </w:r>
      <w:r w:rsidR="00FB0FD3">
        <w:rPr>
          <w:rFonts w:ascii="Arial" w:eastAsia="Arial" w:hAnsi="Arial" w:cs="Arial"/>
          <w:sz w:val="24"/>
          <w:szCs w:val="24"/>
          <w:lang w:val="es-ES" w:eastAsia="es-ES"/>
        </w:rPr>
        <w:t xml:space="preserve">stado, mayoría calificada de las diputaciones y </w:t>
      </w:r>
      <w:r w:rsidR="00950C09">
        <w:rPr>
          <w:rFonts w:ascii="Arial" w:eastAsia="Arial" w:hAnsi="Arial" w:cs="Arial"/>
          <w:sz w:val="24"/>
          <w:szCs w:val="24"/>
          <w:lang w:val="es-ES" w:eastAsia="es-ES"/>
        </w:rPr>
        <w:t>mayoría</w:t>
      </w:r>
      <w:r w:rsidR="00FB0FD3">
        <w:rPr>
          <w:rFonts w:ascii="Arial" w:eastAsia="Arial" w:hAnsi="Arial" w:cs="Arial"/>
          <w:sz w:val="24"/>
          <w:szCs w:val="24"/>
          <w:lang w:val="es-ES" w:eastAsia="es-ES"/>
        </w:rPr>
        <w:t xml:space="preserve"> calificada de las personas integrantes del Cabildo</w:t>
      </w:r>
      <w:r w:rsidR="00FB0FD3">
        <w:rPr>
          <w:rStyle w:val="Refdenotaalpie"/>
          <w:rFonts w:ascii="Arial" w:eastAsia="Arial" w:hAnsi="Arial" w:cs="Arial"/>
          <w:sz w:val="24"/>
          <w:szCs w:val="24"/>
          <w:lang w:val="es-ES" w:eastAsia="es-ES"/>
        </w:rPr>
        <w:footnoteReference w:id="23"/>
      </w:r>
      <w:r w:rsidR="00950C09">
        <w:rPr>
          <w:rFonts w:ascii="Arial" w:eastAsia="Arial" w:hAnsi="Arial" w:cs="Arial"/>
          <w:sz w:val="24"/>
          <w:szCs w:val="24"/>
          <w:lang w:val="es-ES" w:eastAsia="es-ES"/>
        </w:rPr>
        <w:t xml:space="preserve"> por alguna causa grave </w:t>
      </w:r>
      <w:r w:rsidR="00B00D31">
        <w:rPr>
          <w:rFonts w:ascii="Arial" w:eastAsia="Arial" w:hAnsi="Arial" w:cs="Arial"/>
          <w:sz w:val="24"/>
          <w:szCs w:val="24"/>
          <w:lang w:val="es-ES" w:eastAsia="es-ES"/>
        </w:rPr>
        <w:t>que se encuentre establecida en la ley</w:t>
      </w:r>
      <w:r w:rsidR="003C15BD">
        <w:rPr>
          <w:rFonts w:ascii="Arial" w:eastAsia="Arial" w:hAnsi="Arial" w:cs="Arial"/>
          <w:sz w:val="24"/>
          <w:szCs w:val="24"/>
          <w:lang w:val="es-ES" w:eastAsia="es-ES"/>
        </w:rPr>
        <w:t>.</w:t>
      </w:r>
      <w:r w:rsidR="00B00D31">
        <w:rPr>
          <w:rStyle w:val="Refdenotaalpie"/>
          <w:rFonts w:ascii="Arial" w:eastAsia="Arial" w:hAnsi="Arial" w:cs="Arial"/>
          <w:sz w:val="24"/>
          <w:szCs w:val="24"/>
          <w:lang w:val="es-ES" w:eastAsia="es-ES"/>
        </w:rPr>
        <w:footnoteReference w:id="24"/>
      </w:r>
    </w:p>
    <w:p w14:paraId="43D603AE" w14:textId="77777777" w:rsidR="006B664D" w:rsidRDefault="006B664D"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3D83D0B5" w14:textId="35624CBC" w:rsidR="006B664D" w:rsidRDefault="006B664D"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sidRPr="00912937">
        <w:rPr>
          <w:rFonts w:ascii="Arial" w:eastAsia="Arial" w:hAnsi="Arial" w:cs="Arial"/>
          <w:sz w:val="24"/>
          <w:szCs w:val="24"/>
          <w:lang w:val="es-ES" w:eastAsia="es-ES"/>
        </w:rPr>
        <w:t xml:space="preserve">Así, de las causas que la Ley Orgánica del Congreso </w:t>
      </w:r>
      <w:r w:rsidR="00400AC5" w:rsidRPr="00912937">
        <w:rPr>
          <w:rFonts w:ascii="Arial" w:eastAsia="Arial" w:hAnsi="Arial" w:cs="Arial"/>
          <w:sz w:val="24"/>
          <w:szCs w:val="24"/>
          <w:lang w:val="es-ES" w:eastAsia="es-ES"/>
        </w:rPr>
        <w:t>establece como graves</w:t>
      </w:r>
      <w:r w:rsidR="00400AC5">
        <w:rPr>
          <w:rFonts w:ascii="Arial" w:eastAsia="Arial" w:hAnsi="Arial" w:cs="Arial"/>
          <w:sz w:val="24"/>
          <w:szCs w:val="24"/>
          <w:lang w:val="es-ES" w:eastAsia="es-ES"/>
        </w:rPr>
        <w:t>, s</w:t>
      </w:r>
      <w:r w:rsidR="00F46B66">
        <w:rPr>
          <w:rFonts w:ascii="Arial" w:eastAsia="Arial" w:hAnsi="Arial" w:cs="Arial"/>
          <w:sz w:val="24"/>
          <w:szCs w:val="24"/>
          <w:lang w:val="es-ES" w:eastAsia="es-ES"/>
        </w:rPr>
        <w:t xml:space="preserve">i bien se aprecia la relativa a dejar de asistir o de celebrar, sin causa </w:t>
      </w:r>
      <w:r w:rsidR="0001355F">
        <w:rPr>
          <w:rFonts w:ascii="Arial" w:eastAsia="Arial" w:hAnsi="Arial" w:cs="Arial"/>
          <w:sz w:val="24"/>
          <w:szCs w:val="24"/>
          <w:lang w:val="es-ES" w:eastAsia="es-ES"/>
        </w:rPr>
        <w:t xml:space="preserve">oportuna o debidamente justificada ante el pleno del propio Ayuntamiento, a tres o más sesiones ordinarias y extraordinarias </w:t>
      </w:r>
      <w:r w:rsidR="000F5E5D">
        <w:rPr>
          <w:rFonts w:ascii="Arial" w:eastAsia="Arial" w:hAnsi="Arial" w:cs="Arial"/>
          <w:sz w:val="24"/>
          <w:szCs w:val="24"/>
          <w:lang w:val="es-ES" w:eastAsia="es-ES"/>
        </w:rPr>
        <w:t xml:space="preserve">que el Cabildo celebre en el lapso de </w:t>
      </w:r>
      <w:r w:rsidR="00421088">
        <w:rPr>
          <w:rFonts w:ascii="Arial" w:eastAsia="Arial" w:hAnsi="Arial" w:cs="Arial"/>
          <w:sz w:val="24"/>
          <w:szCs w:val="24"/>
          <w:lang w:val="es-ES" w:eastAsia="es-ES"/>
        </w:rPr>
        <w:t>sesenta días naturales</w:t>
      </w:r>
      <w:r w:rsidR="00594858">
        <w:rPr>
          <w:rFonts w:ascii="Arial" w:eastAsia="Arial" w:hAnsi="Arial" w:cs="Arial"/>
          <w:sz w:val="24"/>
          <w:szCs w:val="24"/>
          <w:lang w:val="es-ES" w:eastAsia="es-ES"/>
        </w:rPr>
        <w:t xml:space="preserve"> conforme a la ley </w:t>
      </w:r>
      <w:r w:rsidR="00594858">
        <w:rPr>
          <w:rFonts w:ascii="Arial" w:eastAsia="Arial" w:hAnsi="Arial" w:cs="Arial"/>
          <w:sz w:val="24"/>
          <w:szCs w:val="24"/>
          <w:lang w:val="es-ES" w:eastAsia="es-ES"/>
        </w:rPr>
        <w:lastRenderedPageBreak/>
        <w:t>en la materia</w:t>
      </w:r>
      <w:r w:rsidR="00A528B3">
        <w:rPr>
          <w:rFonts w:ascii="Arial" w:eastAsia="Arial" w:hAnsi="Arial" w:cs="Arial"/>
          <w:sz w:val="24"/>
          <w:szCs w:val="24"/>
          <w:lang w:val="es-ES" w:eastAsia="es-ES"/>
        </w:rPr>
        <w:t>,</w:t>
      </w:r>
      <w:r w:rsidR="006B1E80">
        <w:rPr>
          <w:rStyle w:val="Refdenotaalpie"/>
          <w:rFonts w:ascii="Arial" w:eastAsia="Arial" w:hAnsi="Arial" w:cs="Arial"/>
          <w:sz w:val="24"/>
          <w:szCs w:val="24"/>
          <w:lang w:val="es-ES" w:eastAsia="es-ES"/>
        </w:rPr>
        <w:footnoteReference w:id="25"/>
      </w:r>
      <w:r w:rsidR="00A528B3">
        <w:rPr>
          <w:rFonts w:ascii="Arial" w:eastAsia="Arial" w:hAnsi="Arial" w:cs="Arial"/>
          <w:sz w:val="24"/>
          <w:szCs w:val="24"/>
          <w:lang w:val="es-ES" w:eastAsia="es-ES"/>
        </w:rPr>
        <w:t xml:space="preserve"> se estima que es una cuestión diversa </w:t>
      </w:r>
      <w:r w:rsidR="00B615EC">
        <w:rPr>
          <w:rFonts w:ascii="Arial" w:eastAsia="Arial" w:hAnsi="Arial" w:cs="Arial"/>
          <w:sz w:val="24"/>
          <w:szCs w:val="24"/>
          <w:lang w:val="es-ES" w:eastAsia="es-ES"/>
        </w:rPr>
        <w:t>a la establecida en el artículo 209 de la L</w:t>
      </w:r>
      <w:r w:rsidR="00F36E7D">
        <w:rPr>
          <w:rFonts w:ascii="Arial" w:eastAsia="Arial" w:hAnsi="Arial" w:cs="Arial"/>
          <w:sz w:val="24"/>
          <w:szCs w:val="24"/>
          <w:lang w:val="es-ES" w:eastAsia="es-ES"/>
        </w:rPr>
        <w:t>e</w:t>
      </w:r>
      <w:r w:rsidR="00B615EC">
        <w:rPr>
          <w:rFonts w:ascii="Arial" w:eastAsia="Arial" w:hAnsi="Arial" w:cs="Arial"/>
          <w:sz w:val="24"/>
          <w:szCs w:val="24"/>
          <w:lang w:val="es-ES" w:eastAsia="es-ES"/>
        </w:rPr>
        <w:t>y Orgánica del Municipio.</w:t>
      </w:r>
    </w:p>
    <w:p w14:paraId="53F64E3F" w14:textId="77777777" w:rsidR="00B615EC" w:rsidRDefault="00B615EC"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389E2114" w14:textId="3055D1EC" w:rsidR="00B615EC" w:rsidRDefault="00B615EC"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Esto </w:t>
      </w:r>
      <w:r w:rsidR="00F676FD">
        <w:rPr>
          <w:rFonts w:ascii="Arial" w:eastAsia="Arial" w:hAnsi="Arial" w:cs="Arial"/>
          <w:sz w:val="24"/>
          <w:szCs w:val="24"/>
          <w:lang w:val="es-ES" w:eastAsia="es-ES"/>
        </w:rPr>
        <w:t>e</w:t>
      </w:r>
      <w:r>
        <w:rPr>
          <w:rFonts w:ascii="Arial" w:eastAsia="Arial" w:hAnsi="Arial" w:cs="Arial"/>
          <w:sz w:val="24"/>
          <w:szCs w:val="24"/>
          <w:lang w:val="es-ES" w:eastAsia="es-ES"/>
        </w:rPr>
        <w:t xml:space="preserve">s así, porque </w:t>
      </w:r>
      <w:r w:rsidR="00F64885">
        <w:rPr>
          <w:rFonts w:ascii="Arial" w:eastAsia="Arial" w:hAnsi="Arial" w:cs="Arial"/>
          <w:sz w:val="24"/>
          <w:szCs w:val="24"/>
          <w:lang w:val="es-ES" w:eastAsia="es-ES"/>
        </w:rPr>
        <w:t>una regula sobre in</w:t>
      </w:r>
      <w:r w:rsidR="003056BF">
        <w:rPr>
          <w:rFonts w:ascii="Arial" w:eastAsia="Arial" w:hAnsi="Arial" w:cs="Arial"/>
          <w:sz w:val="24"/>
          <w:szCs w:val="24"/>
          <w:lang w:val="es-ES" w:eastAsia="es-ES"/>
        </w:rPr>
        <w:t>a</w:t>
      </w:r>
      <w:r w:rsidR="00F64885">
        <w:rPr>
          <w:rFonts w:ascii="Arial" w:eastAsia="Arial" w:hAnsi="Arial" w:cs="Arial"/>
          <w:sz w:val="24"/>
          <w:szCs w:val="24"/>
          <w:lang w:val="es-ES" w:eastAsia="es-ES"/>
        </w:rPr>
        <w:t xml:space="preserve">sistencias a sesiones de Cabildo y la otra respecto de </w:t>
      </w:r>
      <w:r w:rsidR="00EF267E">
        <w:rPr>
          <w:rFonts w:ascii="Arial" w:eastAsia="Arial" w:hAnsi="Arial" w:cs="Arial"/>
          <w:sz w:val="24"/>
          <w:szCs w:val="24"/>
          <w:lang w:val="es-ES" w:eastAsia="es-ES"/>
        </w:rPr>
        <w:t xml:space="preserve">la </w:t>
      </w:r>
      <w:r w:rsidR="00F64885">
        <w:rPr>
          <w:rFonts w:ascii="Arial" w:eastAsia="Arial" w:hAnsi="Arial" w:cs="Arial"/>
          <w:sz w:val="24"/>
          <w:szCs w:val="24"/>
          <w:lang w:val="es-ES" w:eastAsia="es-ES"/>
        </w:rPr>
        <w:t>ausencia en el desempeño del cargo</w:t>
      </w:r>
      <w:r w:rsidR="00F676FD">
        <w:rPr>
          <w:rFonts w:ascii="Arial" w:eastAsia="Arial" w:hAnsi="Arial" w:cs="Arial"/>
          <w:sz w:val="24"/>
          <w:szCs w:val="24"/>
          <w:lang w:val="es-ES" w:eastAsia="es-ES"/>
        </w:rPr>
        <w:t xml:space="preserve">; </w:t>
      </w:r>
      <w:r w:rsidR="009F6C5B">
        <w:rPr>
          <w:rFonts w:ascii="Arial" w:eastAsia="Arial" w:hAnsi="Arial" w:cs="Arial"/>
          <w:sz w:val="24"/>
          <w:szCs w:val="24"/>
          <w:lang w:val="es-ES" w:eastAsia="es-ES"/>
        </w:rPr>
        <w:t xml:space="preserve">asimismo, mientras en la primera </w:t>
      </w:r>
      <w:r w:rsidR="00D823C0">
        <w:rPr>
          <w:rFonts w:ascii="Arial" w:eastAsia="Arial" w:hAnsi="Arial" w:cs="Arial"/>
          <w:sz w:val="24"/>
          <w:szCs w:val="24"/>
          <w:lang w:val="es-ES" w:eastAsia="es-ES"/>
        </w:rPr>
        <w:t xml:space="preserve">se </w:t>
      </w:r>
      <w:r w:rsidR="00133189">
        <w:rPr>
          <w:rFonts w:ascii="Arial" w:eastAsia="Arial" w:hAnsi="Arial" w:cs="Arial"/>
          <w:sz w:val="24"/>
          <w:szCs w:val="24"/>
          <w:lang w:val="es-ES" w:eastAsia="es-ES"/>
        </w:rPr>
        <w:t>refiere a inasistencia</w:t>
      </w:r>
      <w:r w:rsidR="000331B5">
        <w:rPr>
          <w:rFonts w:ascii="Arial" w:eastAsia="Arial" w:hAnsi="Arial" w:cs="Arial"/>
          <w:sz w:val="24"/>
          <w:szCs w:val="24"/>
          <w:lang w:val="es-ES" w:eastAsia="es-ES"/>
        </w:rPr>
        <w:t>s dentro de</w:t>
      </w:r>
      <w:r w:rsidR="00133189">
        <w:rPr>
          <w:rFonts w:ascii="Arial" w:eastAsia="Arial" w:hAnsi="Arial" w:cs="Arial"/>
          <w:sz w:val="24"/>
          <w:szCs w:val="24"/>
          <w:lang w:val="es-ES" w:eastAsia="es-ES"/>
        </w:rPr>
        <w:t xml:space="preserve"> un lapso de sesenta días naturales, </w:t>
      </w:r>
      <w:r w:rsidR="000A3DBE">
        <w:rPr>
          <w:rFonts w:ascii="Arial" w:eastAsia="Arial" w:hAnsi="Arial" w:cs="Arial"/>
          <w:sz w:val="24"/>
          <w:szCs w:val="24"/>
          <w:lang w:val="es-ES" w:eastAsia="es-ES"/>
        </w:rPr>
        <w:t>la segunda de las mencionadas se remite</w:t>
      </w:r>
      <w:r w:rsidR="00750E18">
        <w:rPr>
          <w:rFonts w:ascii="Arial" w:eastAsia="Arial" w:hAnsi="Arial" w:cs="Arial"/>
          <w:sz w:val="24"/>
          <w:szCs w:val="24"/>
          <w:lang w:val="es-ES" w:eastAsia="es-ES"/>
        </w:rPr>
        <w:t xml:space="preserve"> a ausencias </w:t>
      </w:r>
      <w:r w:rsidR="000A3DBE">
        <w:rPr>
          <w:rFonts w:ascii="Arial" w:eastAsia="Arial" w:hAnsi="Arial" w:cs="Arial"/>
          <w:sz w:val="24"/>
          <w:szCs w:val="24"/>
          <w:lang w:val="es-ES" w:eastAsia="es-ES"/>
        </w:rPr>
        <w:t>temporales (</w:t>
      </w:r>
      <w:r w:rsidR="00B91C7F">
        <w:rPr>
          <w:rFonts w:ascii="Arial" w:eastAsia="Arial" w:hAnsi="Arial" w:cs="Arial"/>
          <w:sz w:val="24"/>
          <w:szCs w:val="24"/>
          <w:lang w:val="es-ES" w:eastAsia="es-ES"/>
        </w:rPr>
        <w:t>treinta días) o definitivas (sesenta días después de acordada la temporal).</w:t>
      </w:r>
    </w:p>
    <w:p w14:paraId="0C726365" w14:textId="77777777" w:rsidR="00B91C7F" w:rsidRDefault="00B91C7F"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C5EF658" w14:textId="04D59987" w:rsidR="00B91C7F" w:rsidRDefault="00FA2395" w:rsidP="00AA0BDB">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val="es-ES" w:eastAsia="es-ES"/>
        </w:rPr>
        <w:t>De lo anterior se evidencia que el artículo 209 de la Ley Orgánica Municipal regula un supuesto que no se encuentra previsto en</w:t>
      </w:r>
      <w:r w:rsidR="00A66BC8">
        <w:rPr>
          <w:rFonts w:ascii="Arial" w:eastAsia="Arial" w:hAnsi="Arial" w:cs="Arial"/>
          <w:sz w:val="24"/>
          <w:szCs w:val="24"/>
          <w:lang w:val="es-ES" w:eastAsia="es-ES"/>
        </w:rPr>
        <w:t xml:space="preserve"> el “</w:t>
      </w:r>
      <w:r w:rsidR="00A66BC8" w:rsidRPr="007061AC">
        <w:rPr>
          <w:rFonts w:ascii="Arial" w:eastAsia="Arial" w:hAnsi="Arial" w:cs="Arial"/>
          <w:i/>
          <w:iCs/>
          <w:sz w:val="24"/>
          <w:szCs w:val="24"/>
          <w:lang w:eastAsia="es-ES"/>
        </w:rPr>
        <w:t>Título segundo de la suspensión y desaparición de los ayuntamientos y de la suspensión y revocación del mandato de los miembros del ayuntamiento</w:t>
      </w:r>
      <w:r w:rsidR="00A66BC8">
        <w:rPr>
          <w:rFonts w:ascii="Arial" w:eastAsia="Arial" w:hAnsi="Arial" w:cs="Arial"/>
          <w:sz w:val="24"/>
          <w:szCs w:val="24"/>
          <w:lang w:eastAsia="es-ES"/>
        </w:rPr>
        <w:t>”</w:t>
      </w:r>
      <w:r w:rsidR="00173836">
        <w:rPr>
          <w:rFonts w:ascii="Arial" w:eastAsia="Arial" w:hAnsi="Arial" w:cs="Arial"/>
          <w:sz w:val="24"/>
          <w:szCs w:val="24"/>
          <w:lang w:eastAsia="es-ES"/>
        </w:rPr>
        <w:t xml:space="preserve"> de la Ley Orgánica del Congreso</w:t>
      </w:r>
      <w:r w:rsidR="0071700C">
        <w:rPr>
          <w:rFonts w:ascii="Arial" w:eastAsia="Arial" w:hAnsi="Arial" w:cs="Arial"/>
          <w:sz w:val="24"/>
          <w:szCs w:val="24"/>
          <w:lang w:eastAsia="es-ES"/>
        </w:rPr>
        <w:t>; de ahí que lo establecido en dichos preceptos no son aplicables al caso concreto</w:t>
      </w:r>
      <w:r w:rsidR="002341BC">
        <w:rPr>
          <w:rFonts w:ascii="Arial" w:eastAsia="Arial" w:hAnsi="Arial" w:cs="Arial"/>
          <w:sz w:val="24"/>
          <w:szCs w:val="24"/>
          <w:lang w:eastAsia="es-ES"/>
        </w:rPr>
        <w:t xml:space="preserve"> y, por tanto, </w:t>
      </w:r>
      <w:r w:rsidR="008F04CC">
        <w:rPr>
          <w:rFonts w:ascii="Arial" w:eastAsia="Arial" w:hAnsi="Arial" w:cs="Arial"/>
          <w:sz w:val="24"/>
          <w:szCs w:val="24"/>
          <w:lang w:eastAsia="es-ES"/>
        </w:rPr>
        <w:t>la garantía de audiencia y debido proceso a</w:t>
      </w:r>
      <w:r w:rsidR="00896366">
        <w:rPr>
          <w:rFonts w:ascii="Arial" w:eastAsia="Arial" w:hAnsi="Arial" w:cs="Arial"/>
          <w:sz w:val="24"/>
          <w:szCs w:val="24"/>
          <w:lang w:eastAsia="es-ES"/>
        </w:rPr>
        <w:t xml:space="preserve"> </w:t>
      </w:r>
      <w:r w:rsidR="008F04CC">
        <w:rPr>
          <w:rFonts w:ascii="Arial" w:eastAsia="Arial" w:hAnsi="Arial" w:cs="Arial"/>
          <w:sz w:val="24"/>
          <w:szCs w:val="24"/>
          <w:lang w:eastAsia="es-ES"/>
        </w:rPr>
        <w:t>l</w:t>
      </w:r>
      <w:r w:rsidR="00896366">
        <w:rPr>
          <w:rFonts w:ascii="Arial" w:eastAsia="Arial" w:hAnsi="Arial" w:cs="Arial"/>
          <w:sz w:val="24"/>
          <w:szCs w:val="24"/>
          <w:lang w:eastAsia="es-ES"/>
        </w:rPr>
        <w:t>a</w:t>
      </w:r>
      <w:r w:rsidR="008F04CC">
        <w:rPr>
          <w:rFonts w:ascii="Arial" w:eastAsia="Arial" w:hAnsi="Arial" w:cs="Arial"/>
          <w:sz w:val="24"/>
          <w:szCs w:val="24"/>
          <w:lang w:eastAsia="es-ES"/>
        </w:rPr>
        <w:t xml:space="preserve"> que se refiere la parte actora debe ser garantizado </w:t>
      </w:r>
      <w:r w:rsidR="00085819">
        <w:rPr>
          <w:rFonts w:ascii="Arial" w:eastAsia="Arial" w:hAnsi="Arial" w:cs="Arial"/>
          <w:sz w:val="24"/>
          <w:szCs w:val="24"/>
          <w:lang w:eastAsia="es-ES"/>
        </w:rPr>
        <w:t>por el Cabildo previo a determinar la ausencia de la persona afectada.</w:t>
      </w:r>
    </w:p>
    <w:p w14:paraId="7C26ED3B" w14:textId="77777777" w:rsidR="00896366" w:rsidRDefault="00896366" w:rsidP="00AA0BDB">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3773D266" w14:textId="42C467A2" w:rsidR="00896366" w:rsidRDefault="00896366"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eastAsia="es-ES"/>
        </w:rPr>
        <w:t xml:space="preserve">Es preciso señalar que lo anterior no exime al Congreso </w:t>
      </w:r>
      <w:r w:rsidR="00B109A9">
        <w:rPr>
          <w:rFonts w:ascii="Arial" w:eastAsia="Arial" w:hAnsi="Arial" w:cs="Arial"/>
          <w:sz w:val="24"/>
          <w:szCs w:val="24"/>
          <w:lang w:eastAsia="es-ES"/>
        </w:rPr>
        <w:t xml:space="preserve">de verificar que </w:t>
      </w:r>
      <w:r w:rsidR="001C51E9">
        <w:rPr>
          <w:rFonts w:ascii="Arial" w:eastAsia="Arial" w:hAnsi="Arial" w:cs="Arial"/>
          <w:sz w:val="24"/>
          <w:szCs w:val="24"/>
          <w:lang w:eastAsia="es-ES"/>
        </w:rPr>
        <w:t xml:space="preserve">efectivamente </w:t>
      </w:r>
      <w:r w:rsidR="00FF25FB">
        <w:rPr>
          <w:rFonts w:ascii="Arial" w:eastAsia="Arial" w:hAnsi="Arial" w:cs="Arial"/>
          <w:sz w:val="24"/>
          <w:szCs w:val="24"/>
          <w:lang w:eastAsia="es-ES"/>
        </w:rPr>
        <w:t>cuente con tod</w:t>
      </w:r>
      <w:r w:rsidR="009604DB">
        <w:rPr>
          <w:rFonts w:ascii="Arial" w:eastAsia="Arial" w:hAnsi="Arial" w:cs="Arial"/>
          <w:sz w:val="24"/>
          <w:szCs w:val="24"/>
          <w:lang w:eastAsia="es-ES"/>
        </w:rPr>
        <w:t xml:space="preserve">os los elementos y/o </w:t>
      </w:r>
      <w:r w:rsidR="00FF25FB">
        <w:rPr>
          <w:rFonts w:ascii="Arial" w:eastAsia="Arial" w:hAnsi="Arial" w:cs="Arial"/>
          <w:sz w:val="24"/>
          <w:szCs w:val="24"/>
          <w:lang w:eastAsia="es-ES"/>
        </w:rPr>
        <w:t xml:space="preserve">constancias </w:t>
      </w:r>
      <w:r w:rsidR="000B5489">
        <w:rPr>
          <w:rFonts w:ascii="Arial" w:eastAsia="Arial" w:hAnsi="Arial" w:cs="Arial"/>
          <w:sz w:val="24"/>
          <w:szCs w:val="24"/>
          <w:lang w:eastAsia="es-ES"/>
        </w:rPr>
        <w:t xml:space="preserve">necesarias </w:t>
      </w:r>
      <w:r w:rsidR="0023267F">
        <w:rPr>
          <w:rFonts w:ascii="Arial" w:eastAsia="Arial" w:hAnsi="Arial" w:cs="Arial"/>
          <w:sz w:val="24"/>
          <w:szCs w:val="24"/>
          <w:lang w:eastAsia="es-ES"/>
        </w:rPr>
        <w:t xml:space="preserve">con las </w:t>
      </w:r>
      <w:r w:rsidR="00482379">
        <w:rPr>
          <w:rFonts w:ascii="Arial" w:eastAsia="Arial" w:hAnsi="Arial" w:cs="Arial"/>
          <w:sz w:val="24"/>
          <w:szCs w:val="24"/>
          <w:lang w:eastAsia="es-ES"/>
        </w:rPr>
        <w:t xml:space="preserve">que al menos de manera indiciara </w:t>
      </w:r>
      <w:r w:rsidR="00AE631A">
        <w:rPr>
          <w:rFonts w:ascii="Arial" w:eastAsia="Arial" w:hAnsi="Arial" w:cs="Arial"/>
          <w:sz w:val="24"/>
          <w:szCs w:val="24"/>
          <w:lang w:eastAsia="es-ES"/>
        </w:rPr>
        <w:t xml:space="preserve">le permita tener conocimiento de que </w:t>
      </w:r>
      <w:r w:rsidR="00C346A6">
        <w:rPr>
          <w:rFonts w:ascii="Arial" w:eastAsia="Arial" w:hAnsi="Arial" w:cs="Arial"/>
          <w:sz w:val="24"/>
          <w:szCs w:val="24"/>
          <w:lang w:eastAsia="es-ES"/>
        </w:rPr>
        <w:t xml:space="preserve">la </w:t>
      </w:r>
      <w:r w:rsidR="009604DB">
        <w:rPr>
          <w:rFonts w:ascii="Arial" w:eastAsia="Arial" w:hAnsi="Arial" w:cs="Arial"/>
          <w:sz w:val="24"/>
          <w:szCs w:val="24"/>
          <w:lang w:eastAsia="es-ES"/>
        </w:rPr>
        <w:t xml:space="preserve">declaración de ausencia </w:t>
      </w:r>
      <w:r w:rsidR="003D368F">
        <w:rPr>
          <w:rFonts w:ascii="Arial" w:eastAsia="Arial" w:hAnsi="Arial" w:cs="Arial"/>
          <w:sz w:val="24"/>
          <w:szCs w:val="24"/>
          <w:lang w:eastAsia="es-ES"/>
        </w:rPr>
        <w:t>se realizó conforme a la ley, porque de lo cont</w:t>
      </w:r>
      <w:r w:rsidR="00FC14DF">
        <w:rPr>
          <w:rFonts w:ascii="Arial" w:eastAsia="Arial" w:hAnsi="Arial" w:cs="Arial"/>
          <w:sz w:val="24"/>
          <w:szCs w:val="24"/>
          <w:lang w:eastAsia="es-ES"/>
        </w:rPr>
        <w:t>r</w:t>
      </w:r>
      <w:r w:rsidR="003D368F">
        <w:rPr>
          <w:rFonts w:ascii="Arial" w:eastAsia="Arial" w:hAnsi="Arial" w:cs="Arial"/>
          <w:sz w:val="24"/>
          <w:szCs w:val="24"/>
          <w:lang w:eastAsia="es-ES"/>
        </w:rPr>
        <w:t>ario</w:t>
      </w:r>
      <w:r w:rsidR="00FC14DF">
        <w:rPr>
          <w:rFonts w:ascii="Arial" w:eastAsia="Arial" w:hAnsi="Arial" w:cs="Arial"/>
          <w:sz w:val="24"/>
          <w:szCs w:val="24"/>
          <w:lang w:eastAsia="es-ES"/>
        </w:rPr>
        <w:t xml:space="preserve">, </w:t>
      </w:r>
      <w:r w:rsidR="007937E3">
        <w:rPr>
          <w:rFonts w:ascii="Arial" w:eastAsia="Arial" w:hAnsi="Arial" w:cs="Arial"/>
          <w:sz w:val="24"/>
          <w:szCs w:val="24"/>
          <w:lang w:eastAsia="es-ES"/>
        </w:rPr>
        <w:t xml:space="preserve">su actuar </w:t>
      </w:r>
      <w:r w:rsidR="003D368F">
        <w:rPr>
          <w:rFonts w:ascii="Arial" w:eastAsia="Arial" w:hAnsi="Arial" w:cs="Arial"/>
          <w:sz w:val="24"/>
          <w:szCs w:val="24"/>
          <w:lang w:eastAsia="es-ES"/>
        </w:rPr>
        <w:t xml:space="preserve">se puede traducir en un </w:t>
      </w:r>
      <w:r w:rsidR="003803BE">
        <w:rPr>
          <w:rFonts w:ascii="Arial" w:eastAsia="Arial" w:hAnsi="Arial" w:cs="Arial"/>
          <w:sz w:val="24"/>
          <w:szCs w:val="24"/>
          <w:lang w:eastAsia="es-ES"/>
        </w:rPr>
        <w:t>mero trámite</w:t>
      </w:r>
      <w:r w:rsidR="007937E3">
        <w:rPr>
          <w:rFonts w:ascii="Arial" w:eastAsia="Arial" w:hAnsi="Arial" w:cs="Arial"/>
          <w:sz w:val="24"/>
          <w:szCs w:val="24"/>
          <w:lang w:eastAsia="es-ES"/>
        </w:rPr>
        <w:t xml:space="preserve"> </w:t>
      </w:r>
      <w:r w:rsidR="00944591">
        <w:rPr>
          <w:rFonts w:ascii="Arial" w:eastAsia="Arial" w:hAnsi="Arial" w:cs="Arial"/>
          <w:sz w:val="24"/>
          <w:szCs w:val="24"/>
          <w:lang w:eastAsia="es-ES"/>
        </w:rPr>
        <w:t xml:space="preserve">siendo que sus determinaciones inciden en los </w:t>
      </w:r>
      <w:r w:rsidR="007937E3">
        <w:rPr>
          <w:rFonts w:ascii="Arial" w:eastAsia="Arial" w:hAnsi="Arial" w:cs="Arial"/>
          <w:sz w:val="24"/>
          <w:szCs w:val="24"/>
          <w:lang w:eastAsia="es-ES"/>
        </w:rPr>
        <w:t>derechos político</w:t>
      </w:r>
      <w:r w:rsidR="000E6AF4">
        <w:rPr>
          <w:rFonts w:ascii="Arial" w:eastAsia="Arial" w:hAnsi="Arial" w:cs="Arial"/>
          <w:sz w:val="24"/>
          <w:szCs w:val="24"/>
          <w:lang w:eastAsia="es-ES"/>
        </w:rPr>
        <w:t xml:space="preserve"> </w:t>
      </w:r>
      <w:r w:rsidR="007937E3">
        <w:rPr>
          <w:rFonts w:ascii="Arial" w:eastAsia="Arial" w:hAnsi="Arial" w:cs="Arial"/>
          <w:sz w:val="24"/>
          <w:szCs w:val="24"/>
          <w:lang w:eastAsia="es-ES"/>
        </w:rPr>
        <w:t xml:space="preserve">electorales de la </w:t>
      </w:r>
      <w:r w:rsidR="00AC0933">
        <w:rPr>
          <w:rFonts w:ascii="Arial" w:eastAsia="Arial" w:hAnsi="Arial" w:cs="Arial"/>
          <w:sz w:val="24"/>
          <w:szCs w:val="24"/>
          <w:lang w:eastAsia="es-ES"/>
        </w:rPr>
        <w:t>ciudadanía</w:t>
      </w:r>
      <w:r w:rsidR="007937E3">
        <w:rPr>
          <w:rFonts w:ascii="Arial" w:eastAsia="Arial" w:hAnsi="Arial" w:cs="Arial"/>
          <w:sz w:val="24"/>
          <w:szCs w:val="24"/>
          <w:lang w:eastAsia="es-ES"/>
        </w:rPr>
        <w:t>.</w:t>
      </w:r>
    </w:p>
    <w:p w14:paraId="3443453A" w14:textId="77777777" w:rsidR="009A48FD" w:rsidRDefault="009A48FD"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1E8A0F6" w14:textId="423E9CA9" w:rsidR="00AA0BDB" w:rsidRDefault="00EA2C9B" w:rsidP="00AA0BDB">
      <w:pPr>
        <w:pStyle w:val="Prrafodelista"/>
        <w:shd w:val="clear" w:color="auto" w:fill="FFFFFF"/>
        <w:tabs>
          <w:tab w:val="left" w:pos="284"/>
        </w:tabs>
        <w:spacing w:after="0" w:line="360" w:lineRule="auto"/>
        <w:ind w:left="0"/>
        <w:jc w:val="both"/>
        <w:rPr>
          <w:rFonts w:ascii="Arial" w:eastAsia="Arial" w:hAnsi="Arial" w:cs="Arial"/>
          <w:b/>
          <w:bCs/>
          <w:sz w:val="24"/>
          <w:szCs w:val="24"/>
          <w:lang w:val="es-ES" w:eastAsia="es-ES"/>
        </w:rPr>
      </w:pPr>
      <w:r w:rsidRPr="00EA2C9B">
        <w:rPr>
          <w:rFonts w:ascii="Arial" w:eastAsia="Arial" w:hAnsi="Arial" w:cs="Arial"/>
          <w:b/>
          <w:bCs/>
          <w:sz w:val="24"/>
          <w:szCs w:val="24"/>
          <w:lang w:val="es-ES" w:eastAsia="es-ES"/>
        </w:rPr>
        <w:t>7</w:t>
      </w:r>
      <w:r w:rsidR="00AA0BDB" w:rsidRPr="00EA2C9B">
        <w:rPr>
          <w:rFonts w:ascii="Arial" w:eastAsia="Arial" w:hAnsi="Arial" w:cs="Arial"/>
          <w:b/>
          <w:bCs/>
          <w:sz w:val="24"/>
          <w:szCs w:val="24"/>
          <w:lang w:val="es-ES" w:eastAsia="es-ES"/>
        </w:rPr>
        <w:t>.</w:t>
      </w:r>
      <w:r w:rsidR="00AA0BDB" w:rsidRPr="008873E2">
        <w:rPr>
          <w:rFonts w:ascii="Arial" w:eastAsia="Arial" w:hAnsi="Arial" w:cs="Arial"/>
          <w:b/>
          <w:bCs/>
          <w:sz w:val="24"/>
          <w:szCs w:val="24"/>
          <w:lang w:val="es-ES" w:eastAsia="es-ES"/>
        </w:rPr>
        <w:t xml:space="preserve">4. </w:t>
      </w:r>
      <w:r w:rsidR="008313D1">
        <w:rPr>
          <w:rFonts w:ascii="Arial" w:eastAsia="Arial" w:hAnsi="Arial" w:cs="Arial"/>
          <w:b/>
          <w:bCs/>
          <w:sz w:val="24"/>
          <w:szCs w:val="24"/>
          <w:lang w:val="es-ES" w:eastAsia="es-ES"/>
        </w:rPr>
        <w:t>Indebida fundamentación y motivación al s</w:t>
      </w:r>
      <w:r w:rsidR="00F16AAD" w:rsidRPr="008873E2">
        <w:rPr>
          <w:rFonts w:ascii="Arial" w:eastAsia="Arial" w:hAnsi="Arial" w:cs="Arial"/>
          <w:b/>
          <w:bCs/>
          <w:sz w:val="24"/>
          <w:szCs w:val="24"/>
          <w:lang w:val="es-ES" w:eastAsia="es-ES"/>
        </w:rPr>
        <w:t>ustent</w:t>
      </w:r>
      <w:r w:rsidR="008313D1">
        <w:rPr>
          <w:rFonts w:ascii="Arial" w:eastAsia="Arial" w:hAnsi="Arial" w:cs="Arial"/>
          <w:b/>
          <w:bCs/>
          <w:sz w:val="24"/>
          <w:szCs w:val="24"/>
          <w:lang w:val="es-ES" w:eastAsia="es-ES"/>
        </w:rPr>
        <w:t>arse</w:t>
      </w:r>
      <w:r w:rsidR="00F16AAD" w:rsidRPr="008873E2">
        <w:rPr>
          <w:rFonts w:ascii="Arial" w:eastAsia="Arial" w:hAnsi="Arial" w:cs="Arial"/>
          <w:b/>
          <w:bCs/>
          <w:sz w:val="24"/>
          <w:szCs w:val="24"/>
          <w:lang w:val="es-ES" w:eastAsia="es-ES"/>
        </w:rPr>
        <w:t xml:space="preserve"> en un acuerdo que fue re</w:t>
      </w:r>
      <w:r w:rsidR="008873E2">
        <w:rPr>
          <w:rFonts w:ascii="Arial" w:eastAsia="Arial" w:hAnsi="Arial" w:cs="Arial"/>
          <w:b/>
          <w:bCs/>
          <w:sz w:val="24"/>
          <w:szCs w:val="24"/>
          <w:lang w:val="es-ES" w:eastAsia="es-ES"/>
        </w:rPr>
        <w:t>v</w:t>
      </w:r>
      <w:r w:rsidR="00F16AAD" w:rsidRPr="008873E2">
        <w:rPr>
          <w:rFonts w:ascii="Arial" w:eastAsia="Arial" w:hAnsi="Arial" w:cs="Arial"/>
          <w:b/>
          <w:bCs/>
          <w:sz w:val="24"/>
          <w:szCs w:val="24"/>
          <w:lang w:val="es-ES" w:eastAsia="es-ES"/>
        </w:rPr>
        <w:t>ocado</w:t>
      </w:r>
    </w:p>
    <w:p w14:paraId="0B21BC8C" w14:textId="77777777" w:rsidR="008873E2" w:rsidRPr="008873E2" w:rsidRDefault="008873E2" w:rsidP="00AA0BDB">
      <w:pPr>
        <w:pStyle w:val="Prrafodelista"/>
        <w:shd w:val="clear" w:color="auto" w:fill="FFFFFF"/>
        <w:tabs>
          <w:tab w:val="left" w:pos="284"/>
        </w:tabs>
        <w:spacing w:after="0" w:line="360" w:lineRule="auto"/>
        <w:ind w:left="0"/>
        <w:jc w:val="both"/>
        <w:rPr>
          <w:rFonts w:ascii="Arial" w:eastAsia="Arial" w:hAnsi="Arial" w:cs="Arial"/>
          <w:b/>
          <w:bCs/>
          <w:sz w:val="24"/>
          <w:szCs w:val="24"/>
          <w:lang w:val="es-ES" w:eastAsia="es-ES"/>
        </w:rPr>
      </w:pPr>
    </w:p>
    <w:p w14:paraId="5DC35A50" w14:textId="467B7B66" w:rsidR="008873E2" w:rsidRDefault="008873E2"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sidRPr="008873E2">
        <w:rPr>
          <w:rFonts w:ascii="Arial" w:eastAsia="Arial" w:hAnsi="Arial" w:cs="Arial"/>
          <w:sz w:val="24"/>
          <w:szCs w:val="24"/>
          <w:lang w:val="es-ES" w:eastAsia="es-ES"/>
        </w:rPr>
        <w:t xml:space="preserve">Enseguida, </w:t>
      </w:r>
      <w:r>
        <w:rPr>
          <w:rFonts w:ascii="Arial" w:eastAsia="Arial" w:hAnsi="Arial" w:cs="Arial"/>
          <w:sz w:val="24"/>
          <w:szCs w:val="24"/>
          <w:lang w:val="es-ES" w:eastAsia="es-ES"/>
        </w:rPr>
        <w:t>se analizarán los agravios q</w:t>
      </w:r>
      <w:r w:rsidR="005310FD">
        <w:rPr>
          <w:rFonts w:ascii="Arial" w:eastAsia="Arial" w:hAnsi="Arial" w:cs="Arial"/>
          <w:sz w:val="24"/>
          <w:szCs w:val="24"/>
          <w:lang w:val="es-ES" w:eastAsia="es-ES"/>
        </w:rPr>
        <w:t>ue fueron identificados con los números 2, 3, 5, 6</w:t>
      </w:r>
      <w:r w:rsidR="00B4653A">
        <w:rPr>
          <w:rFonts w:ascii="Arial" w:eastAsia="Arial" w:hAnsi="Arial" w:cs="Arial"/>
          <w:sz w:val="24"/>
          <w:szCs w:val="24"/>
          <w:lang w:val="es-ES" w:eastAsia="es-ES"/>
        </w:rPr>
        <w:t xml:space="preserve"> y 7</w:t>
      </w:r>
      <w:r w:rsidR="005310FD">
        <w:rPr>
          <w:rFonts w:ascii="Arial" w:eastAsia="Arial" w:hAnsi="Arial" w:cs="Arial"/>
          <w:sz w:val="24"/>
          <w:szCs w:val="24"/>
          <w:lang w:val="es-ES" w:eastAsia="es-ES"/>
        </w:rPr>
        <w:t>.</w:t>
      </w:r>
    </w:p>
    <w:p w14:paraId="0DFA6745" w14:textId="77777777" w:rsidR="005310FD" w:rsidRDefault="005310FD" w:rsidP="00AA0BDB">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76919E1C" w14:textId="6F3AFF5C" w:rsidR="000A0FA8" w:rsidRPr="003D6DE3" w:rsidRDefault="005310FD" w:rsidP="00AA0BDB">
      <w:pPr>
        <w:pStyle w:val="Prrafodelista"/>
        <w:shd w:val="clear" w:color="auto" w:fill="FFFFFF"/>
        <w:tabs>
          <w:tab w:val="left" w:pos="284"/>
        </w:tabs>
        <w:spacing w:after="0" w:line="360" w:lineRule="auto"/>
        <w:ind w:left="0"/>
        <w:jc w:val="both"/>
        <w:rPr>
          <w:rFonts w:ascii="Arial" w:eastAsia="Arial" w:hAnsi="Arial" w:cs="Arial"/>
          <w:i/>
          <w:iCs/>
          <w:sz w:val="24"/>
          <w:szCs w:val="24"/>
          <w:lang w:val="es-ES" w:eastAsia="es-ES"/>
        </w:rPr>
      </w:pPr>
      <w:r>
        <w:rPr>
          <w:rFonts w:ascii="Arial" w:eastAsia="Arial" w:hAnsi="Arial" w:cs="Arial"/>
          <w:sz w:val="24"/>
          <w:szCs w:val="24"/>
          <w:lang w:val="es-ES" w:eastAsia="es-ES"/>
        </w:rPr>
        <w:t xml:space="preserve">En dichos agravios, la parte actora </w:t>
      </w:r>
      <w:r w:rsidR="001048F4">
        <w:rPr>
          <w:rFonts w:ascii="Arial" w:eastAsia="Arial" w:hAnsi="Arial" w:cs="Arial"/>
          <w:sz w:val="24"/>
          <w:szCs w:val="24"/>
          <w:lang w:val="es-ES" w:eastAsia="es-ES"/>
        </w:rPr>
        <w:t xml:space="preserve">manifiesta </w:t>
      </w:r>
      <w:r w:rsidR="008907AD">
        <w:rPr>
          <w:rFonts w:ascii="Arial" w:eastAsia="Arial" w:hAnsi="Arial" w:cs="Arial"/>
          <w:sz w:val="24"/>
          <w:szCs w:val="24"/>
          <w:lang w:val="es-ES" w:eastAsia="es-ES"/>
        </w:rPr>
        <w:t xml:space="preserve">una supuesta </w:t>
      </w:r>
      <w:r w:rsidR="008907AD" w:rsidRPr="008907AD">
        <w:rPr>
          <w:rFonts w:ascii="Arial" w:eastAsia="Arial" w:hAnsi="Arial" w:cs="Arial"/>
          <w:sz w:val="24"/>
          <w:szCs w:val="24"/>
          <w:lang w:val="es-ES" w:eastAsia="es-ES"/>
        </w:rPr>
        <w:t>v</w:t>
      </w:r>
      <w:r w:rsidR="000A0FA8" w:rsidRPr="008907AD">
        <w:rPr>
          <w:rFonts w:ascii="Arial" w:eastAsia="Arial" w:hAnsi="Arial" w:cs="Arial"/>
          <w:sz w:val="24"/>
          <w:szCs w:val="24"/>
          <w:lang w:val="es-ES" w:eastAsia="es-ES"/>
        </w:rPr>
        <w:t>iolación a los principios de fundamentación y motivación</w:t>
      </w:r>
      <w:r w:rsidR="00C27043">
        <w:rPr>
          <w:rFonts w:ascii="Arial" w:eastAsia="Arial" w:hAnsi="Arial" w:cs="Arial"/>
          <w:sz w:val="24"/>
          <w:szCs w:val="24"/>
          <w:lang w:val="es-ES" w:eastAsia="es-ES"/>
        </w:rPr>
        <w:t>, así como al principio de tutela judicial efectiva,</w:t>
      </w:r>
      <w:r w:rsidR="000A0FA8" w:rsidRPr="008907AD">
        <w:rPr>
          <w:rFonts w:ascii="Arial" w:eastAsia="Arial" w:hAnsi="Arial" w:cs="Arial"/>
          <w:sz w:val="24"/>
          <w:szCs w:val="24"/>
          <w:lang w:val="es-ES" w:eastAsia="es-ES"/>
        </w:rPr>
        <w:t xml:space="preserve"> por</w:t>
      </w:r>
      <w:r w:rsidR="008907AD">
        <w:rPr>
          <w:rFonts w:ascii="Arial" w:eastAsia="Arial" w:hAnsi="Arial" w:cs="Arial"/>
          <w:sz w:val="24"/>
          <w:szCs w:val="24"/>
          <w:lang w:val="es-ES" w:eastAsia="es-ES"/>
        </w:rPr>
        <w:t xml:space="preserve">que el Decreto </w:t>
      </w:r>
      <w:r w:rsidR="00C672FB">
        <w:rPr>
          <w:rFonts w:ascii="Arial" w:eastAsia="Arial" w:hAnsi="Arial" w:cs="Arial"/>
          <w:sz w:val="24"/>
          <w:szCs w:val="24"/>
          <w:lang w:val="es-ES" w:eastAsia="es-ES"/>
        </w:rPr>
        <w:t>tiene una</w:t>
      </w:r>
      <w:r w:rsidR="000A0FA8" w:rsidRPr="008907AD">
        <w:rPr>
          <w:rFonts w:ascii="Arial" w:eastAsia="Arial" w:hAnsi="Arial" w:cs="Arial"/>
          <w:sz w:val="24"/>
          <w:szCs w:val="24"/>
          <w:lang w:val="es-ES" w:eastAsia="es-ES"/>
        </w:rPr>
        <w:t xml:space="preserve"> base administrativa revocada</w:t>
      </w:r>
      <w:r w:rsidR="00E77CE5">
        <w:rPr>
          <w:rFonts w:ascii="Arial" w:eastAsia="Arial" w:hAnsi="Arial" w:cs="Arial"/>
          <w:sz w:val="24"/>
          <w:szCs w:val="24"/>
          <w:lang w:val="es-ES" w:eastAsia="es-ES"/>
        </w:rPr>
        <w:t xml:space="preserve"> al sustentarse en</w:t>
      </w:r>
      <w:r w:rsidR="000A0FA8">
        <w:rPr>
          <w:rFonts w:ascii="Arial" w:eastAsia="Arial" w:hAnsi="Arial" w:cs="Arial"/>
          <w:i/>
          <w:iCs/>
          <w:sz w:val="24"/>
          <w:szCs w:val="24"/>
          <w:lang w:val="es-ES" w:eastAsia="es-ES"/>
        </w:rPr>
        <w:t xml:space="preserve"> </w:t>
      </w:r>
      <w:r w:rsidR="0035279B" w:rsidRPr="008907AD">
        <w:rPr>
          <w:rFonts w:ascii="Arial" w:eastAsia="Arial" w:hAnsi="Arial" w:cs="Arial"/>
          <w:sz w:val="24"/>
          <w:szCs w:val="24"/>
          <w:lang w:val="es-ES" w:eastAsia="es-ES"/>
        </w:rPr>
        <w:t>el acuerdo de Cabildo de dieciocho de noviembre de dos mil veinticinco</w:t>
      </w:r>
      <w:r w:rsidR="0035279B">
        <w:rPr>
          <w:rFonts w:ascii="Arial" w:eastAsia="Arial" w:hAnsi="Arial" w:cs="Arial"/>
          <w:sz w:val="24"/>
          <w:szCs w:val="24"/>
          <w:lang w:val="es-ES" w:eastAsia="es-ES"/>
        </w:rPr>
        <w:t xml:space="preserve"> </w:t>
      </w:r>
      <w:r w:rsidR="000A0FA8">
        <w:rPr>
          <w:rFonts w:ascii="Arial" w:eastAsia="Arial" w:hAnsi="Arial" w:cs="Arial"/>
          <w:sz w:val="24"/>
          <w:szCs w:val="24"/>
          <w:lang w:val="es-ES" w:eastAsia="es-ES"/>
        </w:rPr>
        <w:t>que fue</w:t>
      </w:r>
      <w:r w:rsidR="0035279B">
        <w:rPr>
          <w:rFonts w:ascii="Arial" w:eastAsia="Arial" w:hAnsi="Arial" w:cs="Arial"/>
          <w:sz w:val="24"/>
          <w:szCs w:val="24"/>
          <w:lang w:val="es-ES" w:eastAsia="es-ES"/>
        </w:rPr>
        <w:t xml:space="preserve"> </w:t>
      </w:r>
      <w:r w:rsidR="000A0FA8">
        <w:rPr>
          <w:rFonts w:ascii="Arial" w:eastAsia="Arial" w:hAnsi="Arial" w:cs="Arial"/>
          <w:sz w:val="24"/>
          <w:szCs w:val="24"/>
          <w:lang w:val="es-ES" w:eastAsia="es-ES"/>
        </w:rPr>
        <w:t>revoca</w:t>
      </w:r>
      <w:r w:rsidR="0035279B">
        <w:rPr>
          <w:rFonts w:ascii="Arial" w:eastAsia="Arial" w:hAnsi="Arial" w:cs="Arial"/>
          <w:sz w:val="24"/>
          <w:szCs w:val="24"/>
          <w:lang w:val="es-ES" w:eastAsia="es-ES"/>
        </w:rPr>
        <w:t>do</w:t>
      </w:r>
      <w:r w:rsidR="000A0FA8">
        <w:rPr>
          <w:rFonts w:ascii="Arial" w:eastAsia="Arial" w:hAnsi="Arial" w:cs="Arial"/>
          <w:sz w:val="24"/>
          <w:szCs w:val="24"/>
          <w:lang w:val="es-ES" w:eastAsia="es-ES"/>
        </w:rPr>
        <w:t xml:space="preserve"> por este Tribunal a través de la sentencia TEEM-JDC-257/2025</w:t>
      </w:r>
      <w:r w:rsidR="0035279B">
        <w:rPr>
          <w:rFonts w:ascii="Arial" w:eastAsia="Arial" w:hAnsi="Arial" w:cs="Arial"/>
          <w:sz w:val="24"/>
          <w:szCs w:val="24"/>
          <w:lang w:val="es-ES" w:eastAsia="es-ES"/>
        </w:rPr>
        <w:t xml:space="preserve">, por lo que </w:t>
      </w:r>
      <w:r w:rsidR="0035279B" w:rsidRPr="008907AD">
        <w:rPr>
          <w:rFonts w:ascii="Arial" w:eastAsia="Arial" w:hAnsi="Arial" w:cs="Arial"/>
          <w:sz w:val="24"/>
          <w:szCs w:val="24"/>
          <w:lang w:val="es-ES" w:eastAsia="es-ES"/>
        </w:rPr>
        <w:t>no se podía conferir a un procedimiento que carecía de soporte jurídico vigente.</w:t>
      </w:r>
    </w:p>
    <w:p w14:paraId="48626822" w14:textId="77777777" w:rsidR="00E77CE5" w:rsidRDefault="00E77CE5" w:rsidP="00E77CE5">
      <w:pPr>
        <w:pStyle w:val="Prrafodelista"/>
        <w:shd w:val="clear" w:color="auto" w:fill="FFFFFF"/>
        <w:tabs>
          <w:tab w:val="left" w:pos="284"/>
        </w:tabs>
        <w:spacing w:after="0" w:line="360" w:lineRule="auto"/>
        <w:ind w:left="0"/>
        <w:jc w:val="both"/>
        <w:rPr>
          <w:rFonts w:ascii="Arial" w:eastAsia="Arial" w:hAnsi="Arial" w:cs="Arial"/>
          <w:i/>
          <w:iCs/>
          <w:sz w:val="24"/>
          <w:szCs w:val="24"/>
          <w:lang w:val="es-ES" w:eastAsia="es-ES"/>
        </w:rPr>
      </w:pPr>
    </w:p>
    <w:p w14:paraId="67E0A450" w14:textId="3E385FEE" w:rsidR="005310FD" w:rsidRDefault="00873F5E" w:rsidP="005310FD">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Además, la parte actora expone una presunta i</w:t>
      </w:r>
      <w:r w:rsidR="005310FD">
        <w:rPr>
          <w:rFonts w:ascii="Arial" w:eastAsia="Arial" w:hAnsi="Arial" w:cs="Arial"/>
          <w:sz w:val="24"/>
          <w:szCs w:val="24"/>
          <w:lang w:val="es-ES" w:eastAsia="es-ES"/>
        </w:rPr>
        <w:t xml:space="preserve">rregular coincidencia temporal y vulneración al principio de secuencialidad procedimental, al manifestar que el once de febrero el ayuntamiento celebró sesión extraordinaria en la que </w:t>
      </w:r>
      <w:r w:rsidR="00A159EA">
        <w:rPr>
          <w:rFonts w:ascii="Arial" w:eastAsia="Arial" w:hAnsi="Arial" w:cs="Arial"/>
          <w:sz w:val="24"/>
          <w:szCs w:val="24"/>
          <w:lang w:val="es-ES" w:eastAsia="es-ES"/>
        </w:rPr>
        <w:t xml:space="preserve">se </w:t>
      </w:r>
      <w:r w:rsidR="005310FD">
        <w:rPr>
          <w:rFonts w:ascii="Arial" w:eastAsia="Arial" w:hAnsi="Arial" w:cs="Arial"/>
          <w:sz w:val="24"/>
          <w:szCs w:val="24"/>
          <w:lang w:val="es-ES" w:eastAsia="es-ES"/>
        </w:rPr>
        <w:t>discutió y declaró su supuesta “ausencia injustificada”.</w:t>
      </w:r>
    </w:p>
    <w:p w14:paraId="300C83C7" w14:textId="77777777" w:rsidR="005310FD" w:rsidRDefault="005310FD" w:rsidP="005310FD">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6B2846A7" w14:textId="7834C0F6" w:rsidR="005310FD" w:rsidRDefault="005310FD" w:rsidP="005310FD">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No obstante, ese mismo día la Comisión de Gobernación del Congreso sesionó y aprobó el Dictamen con proyecto de Decreto relativo a la designación de nueva </w:t>
      </w:r>
      <w:r w:rsidR="00882C71" w:rsidRPr="00882C71">
        <w:rPr>
          <w:rFonts w:ascii="Arial" w:eastAsia="Arial" w:hAnsi="Arial" w:cs="Arial"/>
          <w:color w:val="FFFFFF"/>
          <w:sz w:val="24"/>
          <w:szCs w:val="24"/>
          <w:highlight w:val="darkCyan"/>
          <w:lang w:val="es-ES" w:eastAsia="es-ES"/>
        </w:rPr>
        <w:t>[No.14]_</w:t>
      </w:r>
      <w:proofErr w:type="spellStart"/>
      <w:r w:rsidR="00882C71" w:rsidRPr="00882C71">
        <w:rPr>
          <w:rFonts w:ascii="Arial" w:eastAsia="Arial" w:hAnsi="Arial" w:cs="Arial"/>
          <w:color w:val="FFFFFF"/>
          <w:sz w:val="24"/>
          <w:szCs w:val="24"/>
          <w:highlight w:val="darkCyan"/>
          <w:lang w:val="es-ES" w:eastAsia="es-ES"/>
        </w:rPr>
        <w:t>ELIMINADO_Cargo</w:t>
      </w:r>
      <w:proofErr w:type="spellEnd"/>
      <w:proofErr w:type="gramStart"/>
      <w:r w:rsidR="00882C71" w:rsidRPr="00882C71">
        <w:rPr>
          <w:rFonts w:ascii="Arial" w:eastAsia="Arial" w:hAnsi="Arial" w:cs="Arial"/>
          <w:color w:val="FFFFFF"/>
          <w:sz w:val="24"/>
          <w:szCs w:val="24"/>
          <w:highlight w:val="darkCyan"/>
          <w:lang w:val="es-ES" w:eastAsia="es-ES"/>
        </w:rPr>
        <w:t>_[</w:t>
      </w:r>
      <w:proofErr w:type="gramEnd"/>
      <w:r w:rsidR="00882C71" w:rsidRPr="00882C71">
        <w:rPr>
          <w:rFonts w:ascii="Arial" w:eastAsia="Arial" w:hAnsi="Arial" w:cs="Arial"/>
          <w:color w:val="FFFFFF"/>
          <w:sz w:val="24"/>
          <w:szCs w:val="24"/>
          <w:highlight w:val="darkCyan"/>
          <w:lang w:val="es-ES" w:eastAsia="es-ES"/>
        </w:rPr>
        <w:t>230]</w:t>
      </w:r>
      <w:r>
        <w:rPr>
          <w:rFonts w:ascii="Arial" w:eastAsia="Arial" w:hAnsi="Arial" w:cs="Arial"/>
          <w:sz w:val="24"/>
          <w:szCs w:val="24"/>
          <w:lang w:val="es-ES" w:eastAsia="es-ES"/>
        </w:rPr>
        <w:t>.</w:t>
      </w:r>
    </w:p>
    <w:p w14:paraId="032B5AF3" w14:textId="77777777" w:rsidR="005310FD" w:rsidRDefault="005310FD" w:rsidP="005310FD">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314CCD82" w14:textId="04642EAF" w:rsidR="005310FD" w:rsidRDefault="00F25777" w:rsidP="005310FD">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Por lo anterior</w:t>
      </w:r>
      <w:r w:rsidR="005310FD">
        <w:rPr>
          <w:rFonts w:ascii="Arial" w:eastAsia="Arial" w:hAnsi="Arial" w:cs="Arial"/>
          <w:sz w:val="24"/>
          <w:szCs w:val="24"/>
          <w:lang w:val="es-ES" w:eastAsia="es-ES"/>
        </w:rPr>
        <w:t>, aduce una coincidencia temporal por la simultaneidad material entre la sesión del Ayuntamiento y la de la Comisión legislativa.</w:t>
      </w:r>
    </w:p>
    <w:p w14:paraId="77B775A5" w14:textId="77777777" w:rsidR="00F25777" w:rsidRDefault="00F25777" w:rsidP="005310FD">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5F66DC30" w14:textId="77777777" w:rsidR="002820B4" w:rsidRDefault="002820B4" w:rsidP="002820B4">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sidRPr="0035279B">
        <w:rPr>
          <w:rFonts w:ascii="Arial" w:eastAsia="Arial" w:hAnsi="Arial" w:cs="Arial"/>
          <w:sz w:val="24"/>
          <w:szCs w:val="24"/>
          <w:lang w:val="es-ES" w:eastAsia="es-ES"/>
        </w:rPr>
        <w:t xml:space="preserve">Asimismo, refiere falta de exhaustividad del Congreso </w:t>
      </w:r>
      <w:r>
        <w:rPr>
          <w:rFonts w:ascii="Arial" w:eastAsia="Arial" w:hAnsi="Arial" w:cs="Arial"/>
          <w:sz w:val="24"/>
          <w:szCs w:val="24"/>
          <w:lang w:val="es-ES" w:eastAsia="es-ES"/>
        </w:rPr>
        <w:t>porque no verificó la existencia de juicios en trámite que él mismo les hizo de su conocimiento</w:t>
      </w:r>
      <w:r w:rsidRPr="00B538AB">
        <w:rPr>
          <w:rFonts w:ascii="Arial" w:eastAsia="Arial" w:hAnsi="Arial" w:cs="Arial"/>
          <w:sz w:val="24"/>
          <w:szCs w:val="24"/>
          <w:lang w:val="es-ES" w:eastAsia="es-ES"/>
        </w:rPr>
        <w:t>, además de que tampoco verificó su participación en sesiones municipales posteriores, como la irregularidad de la supuesta sesión de veintiséis de diciembre pasado en la que se habría actualizado la ausencia.</w:t>
      </w:r>
    </w:p>
    <w:p w14:paraId="0819F7A8" w14:textId="77777777" w:rsidR="002820B4" w:rsidRDefault="002820B4" w:rsidP="002820B4">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673E8FD1" w14:textId="77777777" w:rsidR="002820B4" w:rsidRDefault="002820B4" w:rsidP="002820B4">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Agrega, que el Decreto se aprobó en un contexto en el que existían medios jurisdiccionales en trámite ante este Tribunal, como un incidente de incumplimiento pendiente de resolución.</w:t>
      </w:r>
    </w:p>
    <w:p w14:paraId="32115E99" w14:textId="77777777" w:rsidR="002820B4" w:rsidRDefault="002820B4"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799D9F25" w14:textId="4B8A2224" w:rsidR="00F25777" w:rsidRDefault="00B4653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Por otra parte</w:t>
      </w:r>
      <w:r w:rsidR="00F25777">
        <w:rPr>
          <w:rFonts w:ascii="Arial" w:eastAsia="Arial" w:hAnsi="Arial" w:cs="Arial"/>
          <w:sz w:val="24"/>
          <w:szCs w:val="24"/>
          <w:lang w:val="es-ES" w:eastAsia="es-ES"/>
        </w:rPr>
        <w:t xml:space="preserve">, </w:t>
      </w:r>
      <w:r w:rsidR="00F25777" w:rsidRPr="00296692">
        <w:rPr>
          <w:rFonts w:ascii="Arial" w:eastAsia="Arial" w:hAnsi="Arial" w:cs="Arial"/>
          <w:sz w:val="24"/>
          <w:szCs w:val="24"/>
          <w:lang w:val="es-ES" w:eastAsia="es-ES"/>
        </w:rPr>
        <w:t>refiere que el ejercicio de su cargo estuvo sujeto a incidentes de incumplimiento por comportamientos obstructivos</w:t>
      </w:r>
      <w:r w:rsidR="00F25777">
        <w:rPr>
          <w:rFonts w:ascii="Arial" w:eastAsia="Arial" w:hAnsi="Arial" w:cs="Arial"/>
          <w:sz w:val="24"/>
          <w:szCs w:val="24"/>
          <w:lang w:val="es-ES" w:eastAsia="es-ES"/>
        </w:rPr>
        <w:t>.</w:t>
      </w:r>
    </w:p>
    <w:p w14:paraId="50FD453D" w14:textId="77777777" w:rsidR="00B4653A" w:rsidRDefault="00B4653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D7D38E0" w14:textId="1C014FD6" w:rsidR="00B4653A" w:rsidRPr="00A17038" w:rsidRDefault="00B4653A" w:rsidP="00B4653A">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Finalmente, argumenta que </w:t>
      </w:r>
      <w:r w:rsidRPr="00A17038">
        <w:rPr>
          <w:rFonts w:ascii="Arial" w:eastAsia="Arial" w:hAnsi="Arial" w:cs="Arial"/>
          <w:sz w:val="24"/>
          <w:szCs w:val="24"/>
          <w:lang w:val="es-ES" w:eastAsia="es-ES"/>
        </w:rPr>
        <w:t>se le privó de la permanencia en el cargo para el cual fue electo</w:t>
      </w:r>
      <w:r>
        <w:rPr>
          <w:rFonts w:ascii="Arial" w:eastAsia="Arial" w:hAnsi="Arial" w:cs="Arial"/>
          <w:sz w:val="24"/>
          <w:szCs w:val="24"/>
          <w:lang w:val="es-ES" w:eastAsia="es-ES"/>
        </w:rPr>
        <w:t xml:space="preserve"> por decisión soberana de la ciudadanía.</w:t>
      </w:r>
    </w:p>
    <w:p w14:paraId="42EC2BC9" w14:textId="37FBB9C6" w:rsidR="00B4653A" w:rsidRDefault="00B4653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506A17D" w14:textId="7DF6C9B9" w:rsidR="008650DF" w:rsidRDefault="008650DF" w:rsidP="00F25777">
      <w:pPr>
        <w:pStyle w:val="Prrafodelista"/>
        <w:shd w:val="clear" w:color="auto" w:fill="FFFFFF"/>
        <w:tabs>
          <w:tab w:val="left" w:pos="284"/>
        </w:tabs>
        <w:spacing w:after="0" w:line="360" w:lineRule="auto"/>
        <w:ind w:left="0"/>
        <w:jc w:val="both"/>
        <w:rPr>
          <w:rFonts w:ascii="Arial" w:eastAsia="Arial" w:hAnsi="Arial" w:cs="Arial"/>
          <w:b/>
          <w:bCs/>
          <w:sz w:val="24"/>
          <w:szCs w:val="24"/>
          <w:lang w:val="es-ES" w:eastAsia="es-ES"/>
        </w:rPr>
      </w:pPr>
      <w:r w:rsidRPr="008650DF">
        <w:rPr>
          <w:rFonts w:ascii="Arial" w:eastAsia="Arial" w:hAnsi="Arial" w:cs="Arial"/>
          <w:b/>
          <w:bCs/>
          <w:sz w:val="24"/>
          <w:szCs w:val="24"/>
          <w:lang w:val="es-ES" w:eastAsia="es-ES"/>
        </w:rPr>
        <w:t>Respuesta</w:t>
      </w:r>
    </w:p>
    <w:p w14:paraId="6D6A967C" w14:textId="77777777" w:rsidR="004A0C64" w:rsidRDefault="004A0C64" w:rsidP="00F25777">
      <w:pPr>
        <w:pStyle w:val="Prrafodelista"/>
        <w:shd w:val="clear" w:color="auto" w:fill="FFFFFF"/>
        <w:tabs>
          <w:tab w:val="left" w:pos="284"/>
        </w:tabs>
        <w:spacing w:after="0" w:line="360" w:lineRule="auto"/>
        <w:ind w:left="0"/>
        <w:jc w:val="both"/>
        <w:rPr>
          <w:rFonts w:ascii="Arial" w:eastAsia="Arial" w:hAnsi="Arial" w:cs="Arial"/>
          <w:b/>
          <w:bCs/>
          <w:sz w:val="24"/>
          <w:szCs w:val="24"/>
          <w:lang w:val="es-ES" w:eastAsia="es-ES"/>
        </w:rPr>
      </w:pPr>
    </w:p>
    <w:p w14:paraId="25135E5A" w14:textId="125F8AF8" w:rsidR="004A0C64" w:rsidRDefault="00715A6B"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sidRPr="00715A6B">
        <w:rPr>
          <w:rFonts w:ascii="Arial" w:eastAsia="Arial" w:hAnsi="Arial" w:cs="Arial"/>
          <w:sz w:val="24"/>
          <w:szCs w:val="24"/>
          <w:lang w:val="es-ES" w:eastAsia="es-ES"/>
        </w:rPr>
        <w:t>Este Tribuna</w:t>
      </w:r>
      <w:r>
        <w:rPr>
          <w:rFonts w:ascii="Arial" w:eastAsia="Arial" w:hAnsi="Arial" w:cs="Arial"/>
          <w:sz w:val="24"/>
          <w:szCs w:val="24"/>
          <w:lang w:val="es-ES" w:eastAsia="es-ES"/>
        </w:rPr>
        <w:t xml:space="preserve">l Electoral considera que el agravio es </w:t>
      </w:r>
      <w:r w:rsidRPr="00C37783">
        <w:rPr>
          <w:rFonts w:ascii="Arial" w:eastAsia="Arial" w:hAnsi="Arial" w:cs="Arial"/>
          <w:b/>
          <w:bCs/>
          <w:sz w:val="24"/>
          <w:szCs w:val="24"/>
          <w:lang w:val="es-ES" w:eastAsia="es-ES"/>
        </w:rPr>
        <w:t>fundado</w:t>
      </w:r>
      <w:r>
        <w:rPr>
          <w:rFonts w:ascii="Arial" w:eastAsia="Arial" w:hAnsi="Arial" w:cs="Arial"/>
          <w:sz w:val="24"/>
          <w:szCs w:val="24"/>
          <w:lang w:val="es-ES" w:eastAsia="es-ES"/>
        </w:rPr>
        <w:t xml:space="preserve">, debido a que le asiste la razón a la parte actora cuando afirma que </w:t>
      </w:r>
      <w:r w:rsidR="004D50AC">
        <w:rPr>
          <w:rFonts w:ascii="Arial" w:eastAsia="Arial" w:hAnsi="Arial" w:cs="Arial"/>
          <w:sz w:val="24"/>
          <w:szCs w:val="24"/>
          <w:lang w:val="es-ES" w:eastAsia="es-ES"/>
        </w:rPr>
        <w:t xml:space="preserve">la sesión de Cabildo de dieciocho de noviembre pasado </w:t>
      </w:r>
      <w:r w:rsidR="003276BF">
        <w:rPr>
          <w:rFonts w:ascii="Arial" w:eastAsia="Arial" w:hAnsi="Arial" w:cs="Arial"/>
          <w:sz w:val="24"/>
          <w:szCs w:val="24"/>
          <w:lang w:val="es-ES" w:eastAsia="es-ES"/>
        </w:rPr>
        <w:t xml:space="preserve">fue revocada por este órgano jurisdiccional, siendo que el acuerdo adoptado en dicha sesión fue </w:t>
      </w:r>
      <w:r w:rsidR="00365288">
        <w:rPr>
          <w:rFonts w:ascii="Arial" w:eastAsia="Arial" w:hAnsi="Arial" w:cs="Arial"/>
          <w:sz w:val="24"/>
          <w:szCs w:val="24"/>
          <w:lang w:val="es-ES" w:eastAsia="es-ES"/>
        </w:rPr>
        <w:t>el que dio</w:t>
      </w:r>
      <w:r w:rsidR="00D054F6">
        <w:rPr>
          <w:rFonts w:ascii="Arial" w:eastAsia="Arial" w:hAnsi="Arial" w:cs="Arial"/>
          <w:sz w:val="24"/>
          <w:szCs w:val="24"/>
          <w:lang w:val="es-ES" w:eastAsia="es-ES"/>
        </w:rPr>
        <w:t xml:space="preserve"> sustentó o justificación </w:t>
      </w:r>
      <w:r w:rsidR="00A15364">
        <w:rPr>
          <w:rFonts w:ascii="Arial" w:eastAsia="Arial" w:hAnsi="Arial" w:cs="Arial"/>
          <w:sz w:val="24"/>
          <w:szCs w:val="24"/>
          <w:lang w:val="es-ES" w:eastAsia="es-ES"/>
        </w:rPr>
        <w:t xml:space="preserve">para darle vista al Congreso sobre la supuesta </w:t>
      </w:r>
      <w:r w:rsidR="00F559EB">
        <w:rPr>
          <w:rFonts w:ascii="Arial" w:eastAsia="Arial" w:hAnsi="Arial" w:cs="Arial"/>
          <w:sz w:val="24"/>
          <w:szCs w:val="24"/>
          <w:lang w:val="es-ES" w:eastAsia="es-ES"/>
        </w:rPr>
        <w:t>ausencia de la parte actora.</w:t>
      </w:r>
    </w:p>
    <w:p w14:paraId="2DE0676C" w14:textId="77777777" w:rsidR="00F559EB" w:rsidRDefault="00F559EB"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6D1299A" w14:textId="6322C286" w:rsidR="00A34828" w:rsidRDefault="009C1A9C"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Ello</w:t>
      </w:r>
      <w:r w:rsidR="00C37783">
        <w:rPr>
          <w:rFonts w:ascii="Arial" w:eastAsia="Arial" w:hAnsi="Arial" w:cs="Arial"/>
          <w:sz w:val="24"/>
          <w:szCs w:val="24"/>
          <w:lang w:val="es-ES" w:eastAsia="es-ES"/>
        </w:rPr>
        <w:t xml:space="preserve"> es así, porque </w:t>
      </w:r>
      <w:r w:rsidR="00AF7B1A">
        <w:rPr>
          <w:rFonts w:ascii="Arial" w:eastAsia="Arial" w:hAnsi="Arial" w:cs="Arial"/>
          <w:sz w:val="24"/>
          <w:szCs w:val="24"/>
          <w:lang w:val="es-ES" w:eastAsia="es-ES"/>
        </w:rPr>
        <w:t>ha sido criterio de este Tribunal</w:t>
      </w:r>
      <w:r w:rsidR="001B7E19">
        <w:rPr>
          <w:rFonts w:ascii="Arial" w:eastAsia="Arial" w:hAnsi="Arial" w:cs="Arial"/>
          <w:sz w:val="24"/>
          <w:szCs w:val="24"/>
          <w:lang w:val="es-ES" w:eastAsia="es-ES"/>
        </w:rPr>
        <w:t xml:space="preserve"> que </w:t>
      </w:r>
      <w:r w:rsidR="00290612">
        <w:rPr>
          <w:rFonts w:ascii="Arial" w:eastAsia="Arial" w:hAnsi="Arial" w:cs="Arial"/>
          <w:sz w:val="24"/>
          <w:szCs w:val="24"/>
          <w:lang w:val="es-ES" w:eastAsia="es-ES"/>
        </w:rPr>
        <w:t xml:space="preserve">el </w:t>
      </w:r>
      <w:r w:rsidR="001572AA">
        <w:rPr>
          <w:rFonts w:ascii="Arial" w:eastAsia="Arial" w:hAnsi="Arial" w:cs="Arial"/>
          <w:sz w:val="24"/>
          <w:szCs w:val="24"/>
          <w:lang w:val="es-ES" w:eastAsia="es-ES"/>
        </w:rPr>
        <w:t>Decreto</w:t>
      </w:r>
      <w:r w:rsidR="00221EC6">
        <w:rPr>
          <w:rFonts w:ascii="Arial" w:eastAsia="Arial" w:hAnsi="Arial" w:cs="Arial"/>
          <w:sz w:val="24"/>
          <w:szCs w:val="24"/>
          <w:lang w:val="es-ES" w:eastAsia="es-ES"/>
        </w:rPr>
        <w:t xml:space="preserve"> (derivado del dictamen </w:t>
      </w:r>
      <w:r w:rsidR="00CC10B3">
        <w:rPr>
          <w:rFonts w:ascii="Arial" w:eastAsia="Arial" w:hAnsi="Arial" w:cs="Arial"/>
          <w:sz w:val="24"/>
          <w:szCs w:val="24"/>
          <w:lang w:val="es-ES" w:eastAsia="es-ES"/>
        </w:rPr>
        <w:t xml:space="preserve">realizado por la Comisión de Gobernación) </w:t>
      </w:r>
      <w:r w:rsidR="00A21BC2">
        <w:rPr>
          <w:rFonts w:ascii="Arial" w:eastAsia="Arial" w:hAnsi="Arial" w:cs="Arial"/>
          <w:sz w:val="24"/>
          <w:szCs w:val="24"/>
          <w:lang w:val="es-ES" w:eastAsia="es-ES"/>
        </w:rPr>
        <w:t>debe estar debidamente fundado y motivado</w:t>
      </w:r>
      <w:r w:rsidR="005A4D26">
        <w:rPr>
          <w:rStyle w:val="Refdenotaalpie"/>
          <w:rFonts w:ascii="Arial" w:eastAsia="Arial" w:hAnsi="Arial" w:cs="Arial"/>
          <w:sz w:val="24"/>
          <w:szCs w:val="24"/>
          <w:lang w:val="es-ES" w:eastAsia="es-ES"/>
        </w:rPr>
        <w:footnoteReference w:id="26"/>
      </w:r>
      <w:r w:rsidR="00896034">
        <w:rPr>
          <w:rFonts w:ascii="Arial" w:eastAsia="Arial" w:hAnsi="Arial" w:cs="Arial"/>
          <w:sz w:val="24"/>
          <w:szCs w:val="24"/>
          <w:lang w:val="es-ES" w:eastAsia="es-ES"/>
        </w:rPr>
        <w:t xml:space="preserve"> </w:t>
      </w:r>
      <w:r w:rsidR="00A34828">
        <w:rPr>
          <w:rFonts w:ascii="Arial" w:eastAsia="Arial" w:hAnsi="Arial" w:cs="Arial"/>
          <w:sz w:val="24"/>
          <w:szCs w:val="24"/>
          <w:lang w:val="es-ES" w:eastAsia="es-ES"/>
        </w:rPr>
        <w:t>porque debe tomarse en consideración las consecuencias y afectación</w:t>
      </w:r>
      <w:r w:rsidR="00815B2A">
        <w:rPr>
          <w:rFonts w:ascii="Arial" w:eastAsia="Arial" w:hAnsi="Arial" w:cs="Arial"/>
          <w:sz w:val="24"/>
          <w:szCs w:val="24"/>
          <w:lang w:val="es-ES" w:eastAsia="es-ES"/>
        </w:rPr>
        <w:t xml:space="preserve"> a la esfera jurídica </w:t>
      </w:r>
      <w:r w:rsidR="00A34828">
        <w:rPr>
          <w:rFonts w:ascii="Arial" w:eastAsia="Arial" w:hAnsi="Arial" w:cs="Arial"/>
          <w:sz w:val="24"/>
          <w:szCs w:val="24"/>
          <w:lang w:val="es-ES" w:eastAsia="es-ES"/>
        </w:rPr>
        <w:t xml:space="preserve">que puede </w:t>
      </w:r>
      <w:r w:rsidR="00815B2A">
        <w:rPr>
          <w:rFonts w:ascii="Arial" w:eastAsia="Arial" w:hAnsi="Arial" w:cs="Arial"/>
          <w:sz w:val="24"/>
          <w:szCs w:val="24"/>
          <w:lang w:val="es-ES" w:eastAsia="es-ES"/>
        </w:rPr>
        <w:t xml:space="preserve">generarse para la persona </w:t>
      </w:r>
      <w:r w:rsidR="00BD443C">
        <w:rPr>
          <w:rFonts w:ascii="Arial" w:eastAsia="Arial" w:hAnsi="Arial" w:cs="Arial"/>
          <w:sz w:val="24"/>
          <w:szCs w:val="24"/>
          <w:lang w:val="es-ES" w:eastAsia="es-ES"/>
        </w:rPr>
        <w:t>que será removida de su cargo tácitamente</w:t>
      </w:r>
      <w:r w:rsidR="00D0615F">
        <w:rPr>
          <w:rFonts w:ascii="Arial" w:eastAsia="Arial" w:hAnsi="Arial" w:cs="Arial"/>
          <w:sz w:val="24"/>
          <w:szCs w:val="24"/>
          <w:lang w:val="es-ES" w:eastAsia="es-ES"/>
        </w:rPr>
        <w:t xml:space="preserve">, dado que el </w:t>
      </w:r>
      <w:r w:rsidR="00FC5DCA">
        <w:rPr>
          <w:rFonts w:ascii="Arial" w:eastAsia="Arial" w:hAnsi="Arial" w:cs="Arial"/>
          <w:sz w:val="24"/>
          <w:szCs w:val="24"/>
          <w:lang w:val="es-ES" w:eastAsia="es-ES"/>
        </w:rPr>
        <w:t>Decreto</w:t>
      </w:r>
      <w:r w:rsidR="00D0615F">
        <w:rPr>
          <w:rFonts w:ascii="Arial" w:eastAsia="Arial" w:hAnsi="Arial" w:cs="Arial"/>
          <w:sz w:val="24"/>
          <w:szCs w:val="24"/>
          <w:lang w:val="es-ES" w:eastAsia="es-ES"/>
        </w:rPr>
        <w:t xml:space="preserve"> que emitirá el Congreso será para designar a u</w:t>
      </w:r>
      <w:r w:rsidR="00FC5DCA">
        <w:rPr>
          <w:rFonts w:ascii="Arial" w:eastAsia="Arial" w:hAnsi="Arial" w:cs="Arial"/>
          <w:sz w:val="24"/>
          <w:szCs w:val="24"/>
          <w:lang w:val="es-ES" w:eastAsia="es-ES"/>
        </w:rPr>
        <w:t>n nuevo o nueva integrante del Cabildo.</w:t>
      </w:r>
    </w:p>
    <w:p w14:paraId="477D6AFC" w14:textId="77777777" w:rsidR="00BA0FB1" w:rsidRDefault="00BA0FB1"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4F899EFF" w14:textId="31626E90" w:rsidR="00BA0FB1" w:rsidRDefault="00BA0FB1"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En ese sentido, </w:t>
      </w:r>
      <w:r w:rsidR="00C61B3E">
        <w:rPr>
          <w:rFonts w:ascii="Arial" w:eastAsia="Arial" w:hAnsi="Arial" w:cs="Arial"/>
          <w:sz w:val="24"/>
          <w:szCs w:val="24"/>
          <w:lang w:val="es-ES" w:eastAsia="es-ES"/>
        </w:rPr>
        <w:t xml:space="preserve">este Tribunal </w:t>
      </w:r>
      <w:r w:rsidR="00782F00">
        <w:rPr>
          <w:rFonts w:ascii="Arial" w:eastAsia="Arial" w:hAnsi="Arial" w:cs="Arial"/>
          <w:sz w:val="24"/>
          <w:szCs w:val="24"/>
          <w:lang w:val="es-ES" w:eastAsia="es-ES"/>
        </w:rPr>
        <w:t xml:space="preserve">considera que </w:t>
      </w:r>
      <w:r w:rsidR="000D1B22">
        <w:rPr>
          <w:rFonts w:ascii="Arial" w:eastAsia="Arial" w:hAnsi="Arial" w:cs="Arial"/>
          <w:sz w:val="24"/>
          <w:szCs w:val="24"/>
          <w:lang w:val="es-ES" w:eastAsia="es-ES"/>
        </w:rPr>
        <w:t>es deber del Congreso del Estado</w:t>
      </w:r>
      <w:r w:rsidR="00FA3CE7">
        <w:rPr>
          <w:rFonts w:ascii="Arial" w:eastAsia="Arial" w:hAnsi="Arial" w:cs="Arial"/>
          <w:sz w:val="24"/>
          <w:szCs w:val="24"/>
          <w:lang w:val="es-ES" w:eastAsia="es-ES"/>
        </w:rPr>
        <w:t xml:space="preserve"> verificar, al menos de manera indiciaria, que el procedimiento que </w:t>
      </w:r>
      <w:r w:rsidR="00700A6C">
        <w:rPr>
          <w:rFonts w:ascii="Arial" w:eastAsia="Arial" w:hAnsi="Arial" w:cs="Arial"/>
          <w:sz w:val="24"/>
          <w:szCs w:val="24"/>
          <w:lang w:val="es-ES" w:eastAsia="es-ES"/>
        </w:rPr>
        <w:t>está efectuado es conforme a derecho</w:t>
      </w:r>
      <w:r w:rsidR="0096731F">
        <w:rPr>
          <w:rFonts w:ascii="Arial" w:eastAsia="Arial" w:hAnsi="Arial" w:cs="Arial"/>
          <w:sz w:val="24"/>
          <w:szCs w:val="24"/>
          <w:lang w:val="es-ES" w:eastAsia="es-ES"/>
        </w:rPr>
        <w:t>, porque de no hacerlo así, su actuar se convierte en un mero trámite</w:t>
      </w:r>
      <w:r w:rsidR="00EC7560">
        <w:rPr>
          <w:rFonts w:ascii="Arial" w:eastAsia="Arial" w:hAnsi="Arial" w:cs="Arial"/>
          <w:sz w:val="24"/>
          <w:szCs w:val="24"/>
          <w:lang w:val="es-ES" w:eastAsia="es-ES"/>
        </w:rPr>
        <w:t xml:space="preserve">, vaciando de contenido a la finalidad de emitir un dictamen. </w:t>
      </w:r>
    </w:p>
    <w:p w14:paraId="163BDFC8" w14:textId="77777777" w:rsidR="00EC7560" w:rsidRDefault="00EC7560"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5C31F552" w14:textId="1605BE4B" w:rsidR="00EC7560" w:rsidRDefault="00ED1DD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Lo anterior, derivado de lo establecido en el </w:t>
      </w:r>
      <w:r w:rsidR="00D40C51">
        <w:rPr>
          <w:rFonts w:ascii="Arial" w:eastAsia="Arial" w:hAnsi="Arial" w:cs="Arial"/>
          <w:sz w:val="24"/>
          <w:szCs w:val="24"/>
          <w:lang w:val="es-ES" w:eastAsia="es-ES"/>
        </w:rPr>
        <w:t>párrafo tercero del artículo 243 de la Ley Orgánica del Congreso</w:t>
      </w:r>
      <w:r w:rsidR="00E62C18">
        <w:rPr>
          <w:rFonts w:ascii="Arial" w:eastAsia="Arial" w:hAnsi="Arial" w:cs="Arial"/>
          <w:sz w:val="24"/>
          <w:szCs w:val="24"/>
          <w:lang w:val="es-ES" w:eastAsia="es-ES"/>
        </w:rPr>
        <w:t xml:space="preserve">, </w:t>
      </w:r>
      <w:r>
        <w:rPr>
          <w:rFonts w:ascii="Arial" w:eastAsia="Arial" w:hAnsi="Arial" w:cs="Arial"/>
          <w:sz w:val="24"/>
          <w:szCs w:val="24"/>
          <w:lang w:val="es-ES" w:eastAsia="es-ES"/>
        </w:rPr>
        <w:t xml:space="preserve">del cual </w:t>
      </w:r>
      <w:r w:rsidR="00E62C18">
        <w:rPr>
          <w:rFonts w:ascii="Arial" w:eastAsia="Arial" w:hAnsi="Arial" w:cs="Arial"/>
          <w:sz w:val="24"/>
          <w:szCs w:val="24"/>
          <w:lang w:val="es-ES" w:eastAsia="es-ES"/>
        </w:rPr>
        <w:t xml:space="preserve">se desprende que </w:t>
      </w:r>
      <w:r w:rsidR="00A43E71">
        <w:rPr>
          <w:rFonts w:ascii="Arial" w:eastAsia="Arial" w:hAnsi="Arial" w:cs="Arial"/>
          <w:sz w:val="24"/>
          <w:szCs w:val="24"/>
          <w:lang w:val="es-ES" w:eastAsia="es-ES"/>
        </w:rPr>
        <w:t xml:space="preserve">la Comisión debe reunirse para </w:t>
      </w:r>
      <w:r w:rsidR="00A43E71" w:rsidRPr="007555E5">
        <w:rPr>
          <w:rFonts w:ascii="Arial" w:eastAsia="Arial" w:hAnsi="Arial" w:cs="Arial"/>
          <w:b/>
          <w:bCs/>
          <w:sz w:val="24"/>
          <w:szCs w:val="24"/>
          <w:lang w:val="es-ES" w:eastAsia="es-ES"/>
        </w:rPr>
        <w:t>analizar, discutir</w:t>
      </w:r>
      <w:r w:rsidR="00A43E71">
        <w:rPr>
          <w:rFonts w:ascii="Arial" w:eastAsia="Arial" w:hAnsi="Arial" w:cs="Arial"/>
          <w:sz w:val="24"/>
          <w:szCs w:val="24"/>
          <w:lang w:val="es-ES" w:eastAsia="es-ES"/>
        </w:rPr>
        <w:t xml:space="preserve"> y aprobar </w:t>
      </w:r>
      <w:r w:rsidR="007555E5">
        <w:rPr>
          <w:rFonts w:ascii="Arial" w:eastAsia="Arial" w:hAnsi="Arial" w:cs="Arial"/>
          <w:sz w:val="24"/>
          <w:szCs w:val="24"/>
          <w:lang w:val="es-ES" w:eastAsia="es-ES"/>
        </w:rPr>
        <w:t>el dictamen de los asuntos que le sean turnados</w:t>
      </w:r>
      <w:r w:rsidR="00E6078B">
        <w:rPr>
          <w:rFonts w:ascii="Arial" w:eastAsia="Arial" w:hAnsi="Arial" w:cs="Arial"/>
          <w:sz w:val="24"/>
          <w:szCs w:val="24"/>
          <w:lang w:val="es-ES" w:eastAsia="es-ES"/>
        </w:rPr>
        <w:t>.</w:t>
      </w:r>
    </w:p>
    <w:p w14:paraId="62A6C42C" w14:textId="77777777" w:rsidR="00B149A1" w:rsidRDefault="00B149A1"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9C6D00B" w14:textId="515AA3E9" w:rsidR="00FC5DCA" w:rsidRDefault="009C1A9C"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lastRenderedPageBreak/>
        <w:t xml:space="preserve">En el caso concreto, </w:t>
      </w:r>
      <w:r w:rsidR="00B57BDA">
        <w:rPr>
          <w:rFonts w:ascii="Arial" w:eastAsia="Arial" w:hAnsi="Arial" w:cs="Arial"/>
          <w:sz w:val="24"/>
          <w:szCs w:val="24"/>
          <w:lang w:val="es-ES" w:eastAsia="es-ES"/>
        </w:rPr>
        <w:t xml:space="preserve">del Dictamen que </w:t>
      </w:r>
      <w:r w:rsidR="007A2771">
        <w:rPr>
          <w:rFonts w:ascii="Arial" w:eastAsia="Arial" w:hAnsi="Arial" w:cs="Arial"/>
          <w:sz w:val="24"/>
          <w:szCs w:val="24"/>
          <w:lang w:val="es-ES" w:eastAsia="es-ES"/>
        </w:rPr>
        <w:t>dio origen al Decreto controvertido, se advierte que</w:t>
      </w:r>
      <w:r w:rsidR="00F041C4">
        <w:rPr>
          <w:rFonts w:ascii="Arial" w:eastAsia="Arial" w:hAnsi="Arial" w:cs="Arial"/>
          <w:sz w:val="24"/>
          <w:szCs w:val="24"/>
          <w:lang w:val="es-ES" w:eastAsia="es-ES"/>
        </w:rPr>
        <w:t xml:space="preserve"> la autoridad responsable manifest</w:t>
      </w:r>
      <w:r w:rsidR="007E4290">
        <w:rPr>
          <w:rFonts w:ascii="Arial" w:eastAsia="Arial" w:hAnsi="Arial" w:cs="Arial"/>
          <w:sz w:val="24"/>
          <w:szCs w:val="24"/>
          <w:lang w:val="es-ES" w:eastAsia="es-ES"/>
        </w:rPr>
        <w:t>ó</w:t>
      </w:r>
      <w:r w:rsidR="00F041C4">
        <w:rPr>
          <w:rFonts w:ascii="Arial" w:eastAsia="Arial" w:hAnsi="Arial" w:cs="Arial"/>
          <w:sz w:val="24"/>
          <w:szCs w:val="24"/>
          <w:lang w:val="es-ES" w:eastAsia="es-ES"/>
        </w:rPr>
        <w:t xml:space="preserve"> que recibió un oficio</w:t>
      </w:r>
      <w:r w:rsidR="00F041C4">
        <w:rPr>
          <w:rStyle w:val="Refdenotaalpie"/>
          <w:rFonts w:ascii="Arial" w:eastAsia="Arial" w:hAnsi="Arial" w:cs="Arial"/>
          <w:sz w:val="24"/>
          <w:szCs w:val="24"/>
          <w:lang w:val="es-ES" w:eastAsia="es-ES"/>
        </w:rPr>
        <w:footnoteReference w:id="27"/>
      </w:r>
      <w:r w:rsidR="00F041C4">
        <w:rPr>
          <w:rFonts w:ascii="Arial" w:eastAsia="Arial" w:hAnsi="Arial" w:cs="Arial"/>
          <w:sz w:val="24"/>
          <w:szCs w:val="24"/>
          <w:lang w:val="es-ES" w:eastAsia="es-ES"/>
        </w:rPr>
        <w:t xml:space="preserve"> suscrito por </w:t>
      </w:r>
      <w:r w:rsidR="00843FC8">
        <w:rPr>
          <w:rFonts w:ascii="Arial" w:eastAsia="Arial" w:hAnsi="Arial" w:cs="Arial"/>
          <w:sz w:val="24"/>
          <w:szCs w:val="24"/>
          <w:lang w:val="es-ES" w:eastAsia="es-ES"/>
        </w:rPr>
        <w:t xml:space="preserve">el </w:t>
      </w:r>
      <w:proofErr w:type="gramStart"/>
      <w:r w:rsidR="00C27D40">
        <w:rPr>
          <w:rFonts w:ascii="Arial" w:eastAsia="Arial" w:hAnsi="Arial" w:cs="Arial"/>
          <w:sz w:val="24"/>
          <w:szCs w:val="24"/>
          <w:lang w:val="es-ES" w:eastAsia="es-ES"/>
        </w:rPr>
        <w:t>Secretario</w:t>
      </w:r>
      <w:proofErr w:type="gramEnd"/>
      <w:r w:rsidR="00C27D40">
        <w:rPr>
          <w:rFonts w:ascii="Arial" w:eastAsia="Arial" w:hAnsi="Arial" w:cs="Arial"/>
          <w:sz w:val="24"/>
          <w:szCs w:val="24"/>
          <w:lang w:val="es-ES" w:eastAsia="es-ES"/>
        </w:rPr>
        <w:t xml:space="preserve"> del Ayuntamiento</w:t>
      </w:r>
      <w:r w:rsidR="00D16CCE">
        <w:rPr>
          <w:rFonts w:ascii="Arial" w:eastAsia="Arial" w:hAnsi="Arial" w:cs="Arial"/>
          <w:sz w:val="24"/>
          <w:szCs w:val="24"/>
          <w:lang w:val="es-ES" w:eastAsia="es-ES"/>
        </w:rPr>
        <w:t xml:space="preserve">, a través del cual le informa que la parte actora </w:t>
      </w:r>
      <w:r w:rsidR="0018628F">
        <w:rPr>
          <w:rFonts w:ascii="Arial" w:eastAsia="Arial" w:hAnsi="Arial" w:cs="Arial"/>
          <w:sz w:val="24"/>
          <w:szCs w:val="24"/>
          <w:lang w:val="es-ES" w:eastAsia="es-ES"/>
        </w:rPr>
        <w:t>se ausentó de sus funciones por un periodo de treinta días</w:t>
      </w:r>
      <w:r w:rsidR="000A6338">
        <w:rPr>
          <w:rFonts w:ascii="Arial" w:eastAsia="Arial" w:hAnsi="Arial" w:cs="Arial"/>
          <w:sz w:val="24"/>
          <w:szCs w:val="24"/>
          <w:lang w:val="es-ES" w:eastAsia="es-ES"/>
        </w:rPr>
        <w:t xml:space="preserve"> naturales, sin que se hubiere incorporado al desempeño de sus funciones</w:t>
      </w:r>
      <w:r w:rsidR="00DF4A3C">
        <w:rPr>
          <w:rFonts w:ascii="Arial" w:eastAsia="Arial" w:hAnsi="Arial" w:cs="Arial"/>
          <w:sz w:val="24"/>
          <w:szCs w:val="24"/>
          <w:lang w:val="es-ES" w:eastAsia="es-ES"/>
        </w:rPr>
        <w:t>, aunado a que no se cuenta con suplente.</w:t>
      </w:r>
    </w:p>
    <w:p w14:paraId="7A2D7126" w14:textId="77777777" w:rsidR="00385647" w:rsidRDefault="00385647"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7F0590FD" w14:textId="20F9B5B8" w:rsidR="00385647" w:rsidRDefault="00385647"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Además de dicho oficio, la autoridad responsable </w:t>
      </w:r>
      <w:r w:rsidR="002A1C8D">
        <w:rPr>
          <w:rFonts w:ascii="Arial" w:eastAsia="Arial" w:hAnsi="Arial" w:cs="Arial"/>
          <w:sz w:val="24"/>
          <w:szCs w:val="24"/>
          <w:lang w:val="es-ES" w:eastAsia="es-ES"/>
        </w:rPr>
        <w:t xml:space="preserve">recibió como anexo al mismo, copia certificada del acta </w:t>
      </w:r>
      <w:r w:rsidR="00E677AD">
        <w:rPr>
          <w:rFonts w:ascii="Arial" w:eastAsia="Arial" w:hAnsi="Arial" w:cs="Arial"/>
          <w:sz w:val="24"/>
          <w:szCs w:val="24"/>
          <w:lang w:val="es-ES" w:eastAsia="es-ES"/>
        </w:rPr>
        <w:t>de Cabil</w:t>
      </w:r>
      <w:r w:rsidR="00D86DF7">
        <w:rPr>
          <w:rFonts w:ascii="Arial" w:eastAsia="Arial" w:hAnsi="Arial" w:cs="Arial"/>
          <w:sz w:val="24"/>
          <w:szCs w:val="24"/>
          <w:lang w:val="es-ES" w:eastAsia="es-ES"/>
        </w:rPr>
        <w:t>do</w:t>
      </w:r>
      <w:r w:rsidR="00E677AD">
        <w:rPr>
          <w:rFonts w:ascii="Arial" w:eastAsia="Arial" w:hAnsi="Arial" w:cs="Arial"/>
          <w:sz w:val="24"/>
          <w:szCs w:val="24"/>
          <w:lang w:val="es-ES" w:eastAsia="es-ES"/>
        </w:rPr>
        <w:t xml:space="preserve"> número 30/2025, la cual tuvo verificativo el dieciocho de noviembre de dos mil veinticinco.</w:t>
      </w:r>
    </w:p>
    <w:p w14:paraId="6D31F69A" w14:textId="77777777" w:rsidR="00E677AD" w:rsidRDefault="00E677AD"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5D80A773" w14:textId="57BA294C" w:rsidR="0037667E" w:rsidRDefault="00E677AD"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Asimismo, </w:t>
      </w:r>
      <w:r w:rsidR="009C7C21">
        <w:rPr>
          <w:rFonts w:ascii="Arial" w:eastAsia="Arial" w:hAnsi="Arial" w:cs="Arial"/>
          <w:sz w:val="24"/>
          <w:szCs w:val="24"/>
          <w:lang w:val="es-ES" w:eastAsia="es-ES"/>
        </w:rPr>
        <w:t>del dictamen se desprende que la autoridad responsable afirmó que “</w:t>
      </w:r>
      <w:r w:rsidR="009C7C21" w:rsidRPr="007D48D4">
        <w:rPr>
          <w:rFonts w:ascii="Arial" w:eastAsia="Arial" w:hAnsi="Arial" w:cs="Arial"/>
          <w:i/>
          <w:iCs/>
          <w:sz w:val="24"/>
          <w:szCs w:val="24"/>
          <w:lang w:val="es-ES" w:eastAsia="es-ES"/>
        </w:rPr>
        <w:t xml:space="preserve">del estudio </w:t>
      </w:r>
      <w:r w:rsidR="00FC12DB" w:rsidRPr="007D48D4">
        <w:rPr>
          <w:rFonts w:ascii="Arial" w:eastAsia="Arial" w:hAnsi="Arial" w:cs="Arial"/>
          <w:i/>
          <w:iCs/>
          <w:sz w:val="24"/>
          <w:szCs w:val="24"/>
          <w:lang w:val="es-ES" w:eastAsia="es-ES"/>
        </w:rPr>
        <w:t>y análisis del comunica</w:t>
      </w:r>
      <w:r w:rsidR="00440F97" w:rsidRPr="007D48D4">
        <w:rPr>
          <w:rFonts w:ascii="Arial" w:eastAsia="Arial" w:hAnsi="Arial" w:cs="Arial"/>
          <w:i/>
          <w:iCs/>
          <w:sz w:val="24"/>
          <w:szCs w:val="24"/>
          <w:lang w:val="es-ES" w:eastAsia="es-ES"/>
        </w:rPr>
        <w:t xml:space="preserve">do, se desprendía que se cumplían con los extremos </w:t>
      </w:r>
      <w:r w:rsidR="00603D3A" w:rsidRPr="007D48D4">
        <w:rPr>
          <w:rFonts w:ascii="Arial" w:eastAsia="Arial" w:hAnsi="Arial" w:cs="Arial"/>
          <w:i/>
          <w:iCs/>
          <w:sz w:val="24"/>
          <w:szCs w:val="24"/>
          <w:lang w:val="es-ES" w:eastAsia="es-ES"/>
        </w:rPr>
        <w:t>del artículo 209 de la Ley Orgánica Municipal</w:t>
      </w:r>
      <w:r w:rsidR="00603D3A">
        <w:rPr>
          <w:rFonts w:ascii="Arial" w:eastAsia="Arial" w:hAnsi="Arial" w:cs="Arial"/>
          <w:sz w:val="24"/>
          <w:szCs w:val="24"/>
          <w:lang w:val="es-ES" w:eastAsia="es-ES"/>
        </w:rPr>
        <w:t>”</w:t>
      </w:r>
      <w:r w:rsidR="00ED5849">
        <w:rPr>
          <w:rFonts w:ascii="Arial" w:eastAsia="Arial" w:hAnsi="Arial" w:cs="Arial"/>
          <w:sz w:val="24"/>
          <w:szCs w:val="24"/>
          <w:lang w:val="es-ES" w:eastAsia="es-ES"/>
        </w:rPr>
        <w:t xml:space="preserve">, y </w:t>
      </w:r>
      <w:r w:rsidR="00B84991">
        <w:rPr>
          <w:rFonts w:ascii="Arial" w:eastAsia="Arial" w:hAnsi="Arial" w:cs="Arial"/>
          <w:sz w:val="24"/>
          <w:szCs w:val="24"/>
          <w:lang w:val="es-ES" w:eastAsia="es-ES"/>
        </w:rPr>
        <w:t xml:space="preserve">refirió que </w:t>
      </w:r>
      <w:r w:rsidR="00E13A61">
        <w:rPr>
          <w:rFonts w:ascii="Arial" w:eastAsia="Arial" w:hAnsi="Arial" w:cs="Arial"/>
          <w:sz w:val="24"/>
          <w:szCs w:val="24"/>
          <w:lang w:val="es-ES" w:eastAsia="es-ES"/>
        </w:rPr>
        <w:t>lo acordado en la</w:t>
      </w:r>
      <w:r w:rsidR="001C3375">
        <w:rPr>
          <w:rFonts w:ascii="Arial" w:eastAsia="Arial" w:hAnsi="Arial" w:cs="Arial"/>
          <w:sz w:val="24"/>
          <w:szCs w:val="24"/>
          <w:lang w:val="es-ES" w:eastAsia="es-ES"/>
        </w:rPr>
        <w:t xml:space="preserve"> sesión de cabildo 30/2025 </w:t>
      </w:r>
      <w:r w:rsidR="00E13A61">
        <w:rPr>
          <w:rFonts w:ascii="Arial" w:eastAsia="Arial" w:hAnsi="Arial" w:cs="Arial"/>
          <w:sz w:val="24"/>
          <w:szCs w:val="24"/>
          <w:lang w:val="es-ES" w:eastAsia="es-ES"/>
        </w:rPr>
        <w:t>le fue notificada a la parte actora</w:t>
      </w:r>
      <w:r w:rsidR="0065063F">
        <w:rPr>
          <w:rFonts w:ascii="Arial" w:eastAsia="Arial" w:hAnsi="Arial" w:cs="Arial"/>
          <w:sz w:val="24"/>
          <w:szCs w:val="24"/>
          <w:lang w:val="es-ES" w:eastAsia="es-ES"/>
        </w:rPr>
        <w:t xml:space="preserve"> en su domicilio particular </w:t>
      </w:r>
      <w:r w:rsidR="002E030E">
        <w:rPr>
          <w:rFonts w:ascii="Arial" w:eastAsia="Arial" w:hAnsi="Arial" w:cs="Arial"/>
          <w:sz w:val="24"/>
          <w:szCs w:val="24"/>
          <w:lang w:val="es-ES" w:eastAsia="es-ES"/>
        </w:rPr>
        <w:t>según las copias certificadas que le fueron anexadas</w:t>
      </w:r>
      <w:r w:rsidR="0037667E">
        <w:rPr>
          <w:rFonts w:ascii="Arial" w:eastAsia="Arial" w:hAnsi="Arial" w:cs="Arial"/>
          <w:sz w:val="24"/>
          <w:szCs w:val="24"/>
          <w:lang w:val="es-ES" w:eastAsia="es-ES"/>
        </w:rPr>
        <w:t xml:space="preserve">. </w:t>
      </w:r>
    </w:p>
    <w:p w14:paraId="7ED93802" w14:textId="77777777" w:rsidR="00230ACE" w:rsidRDefault="00230ACE"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1BD0CE9E" w14:textId="770CDFF9" w:rsidR="00D86DF7" w:rsidRDefault="00A43FA9"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sidRPr="00EA2C9B">
        <w:rPr>
          <w:rFonts w:ascii="Arial" w:eastAsia="Arial" w:hAnsi="Arial" w:cs="Arial"/>
          <w:sz w:val="24"/>
          <w:szCs w:val="24"/>
          <w:lang w:val="es-ES" w:eastAsia="es-ES"/>
        </w:rPr>
        <w:t xml:space="preserve">De igual manera, </w:t>
      </w:r>
      <w:r w:rsidR="00F12151" w:rsidRPr="00EA2C9B">
        <w:rPr>
          <w:rFonts w:ascii="Arial" w:eastAsia="Arial" w:hAnsi="Arial" w:cs="Arial"/>
          <w:sz w:val="24"/>
          <w:szCs w:val="24"/>
          <w:lang w:val="es-ES" w:eastAsia="es-ES"/>
        </w:rPr>
        <w:t xml:space="preserve">al rendir su informe circunstanciado, el Congreso </w:t>
      </w:r>
      <w:r w:rsidR="00854D13" w:rsidRPr="00EA2C9B">
        <w:rPr>
          <w:rFonts w:ascii="Arial" w:eastAsia="Arial" w:hAnsi="Arial" w:cs="Arial"/>
          <w:sz w:val="24"/>
          <w:szCs w:val="24"/>
          <w:lang w:val="es-ES" w:eastAsia="es-ES"/>
        </w:rPr>
        <w:t>confirmó</w:t>
      </w:r>
      <w:r w:rsidR="00F12151" w:rsidRPr="00EA2C9B">
        <w:rPr>
          <w:rFonts w:ascii="Arial" w:eastAsia="Arial" w:hAnsi="Arial" w:cs="Arial"/>
          <w:sz w:val="24"/>
          <w:szCs w:val="24"/>
          <w:lang w:val="es-ES" w:eastAsia="es-ES"/>
        </w:rPr>
        <w:t xml:space="preserve"> </w:t>
      </w:r>
      <w:r w:rsidR="009306ED" w:rsidRPr="00EA2C9B">
        <w:rPr>
          <w:rFonts w:ascii="Arial" w:eastAsia="Arial" w:hAnsi="Arial" w:cs="Arial"/>
          <w:sz w:val="24"/>
          <w:szCs w:val="24"/>
          <w:lang w:val="es-ES" w:eastAsia="es-ES"/>
        </w:rPr>
        <w:t xml:space="preserve">que el Decreto controvertido tiene su origen en el oficio 0001/2026, a través del cual el Secretario del Ayuntamiento </w:t>
      </w:r>
      <w:r w:rsidR="00F37D46" w:rsidRPr="00EA2C9B">
        <w:rPr>
          <w:rFonts w:ascii="Arial" w:eastAsia="Arial" w:hAnsi="Arial" w:cs="Arial"/>
          <w:sz w:val="24"/>
          <w:szCs w:val="24"/>
          <w:lang w:val="es-ES" w:eastAsia="es-ES"/>
        </w:rPr>
        <w:t>informó que el actor se había ausentado de sus funciones</w:t>
      </w:r>
      <w:r w:rsidR="00CF40E8" w:rsidRPr="00EA2C9B">
        <w:rPr>
          <w:rFonts w:ascii="Arial" w:eastAsia="Arial" w:hAnsi="Arial" w:cs="Arial"/>
          <w:sz w:val="24"/>
          <w:szCs w:val="24"/>
          <w:lang w:val="es-ES" w:eastAsia="es-ES"/>
        </w:rPr>
        <w:t xml:space="preserve"> y </w:t>
      </w:r>
      <w:r w:rsidR="00854D13" w:rsidRPr="00EA2C9B">
        <w:rPr>
          <w:rFonts w:ascii="Arial" w:eastAsia="Arial" w:hAnsi="Arial" w:cs="Arial"/>
          <w:sz w:val="24"/>
          <w:szCs w:val="24"/>
          <w:lang w:val="es-ES" w:eastAsia="es-ES"/>
        </w:rPr>
        <w:t xml:space="preserve">que se </w:t>
      </w:r>
      <w:r w:rsidR="00CF40E8" w:rsidRPr="00EA2C9B">
        <w:rPr>
          <w:rFonts w:ascii="Arial" w:eastAsia="Arial" w:hAnsi="Arial" w:cs="Arial"/>
          <w:sz w:val="24"/>
          <w:szCs w:val="24"/>
          <w:lang w:val="es-ES" w:eastAsia="es-ES"/>
        </w:rPr>
        <w:t xml:space="preserve">le anexó </w:t>
      </w:r>
      <w:r w:rsidR="00854D13" w:rsidRPr="00EA2C9B">
        <w:rPr>
          <w:rFonts w:ascii="Arial" w:eastAsia="Arial" w:hAnsi="Arial" w:cs="Arial"/>
          <w:sz w:val="24"/>
          <w:szCs w:val="24"/>
          <w:lang w:val="es-ES" w:eastAsia="es-ES"/>
        </w:rPr>
        <w:t xml:space="preserve">el acta de cabildo </w:t>
      </w:r>
      <w:r w:rsidR="00061E91" w:rsidRPr="00EA2C9B">
        <w:rPr>
          <w:rFonts w:ascii="Arial" w:eastAsia="Arial" w:hAnsi="Arial" w:cs="Arial"/>
          <w:sz w:val="24"/>
          <w:szCs w:val="24"/>
          <w:lang w:val="es-ES" w:eastAsia="es-ES"/>
        </w:rPr>
        <w:t>30/2025</w:t>
      </w:r>
      <w:r w:rsidR="009F3159" w:rsidRPr="00EA2C9B">
        <w:rPr>
          <w:rFonts w:ascii="Arial" w:eastAsia="Arial" w:hAnsi="Arial" w:cs="Arial"/>
          <w:sz w:val="24"/>
          <w:szCs w:val="24"/>
          <w:lang w:val="es-ES" w:eastAsia="es-ES"/>
        </w:rPr>
        <w:t xml:space="preserve"> por lo que, derivado de la naturaleza del Decreto, únicamente tenían como objeto designar </w:t>
      </w:r>
      <w:r w:rsidR="00777F5C" w:rsidRPr="00EA2C9B">
        <w:rPr>
          <w:rFonts w:ascii="Arial" w:eastAsia="Arial" w:hAnsi="Arial" w:cs="Arial"/>
          <w:sz w:val="24"/>
          <w:szCs w:val="24"/>
          <w:lang w:val="es-ES" w:eastAsia="es-ES"/>
        </w:rPr>
        <w:t xml:space="preserve">a una nueva persona integrante del Ayuntamiento, ya que bastaba con que el Cabildo </w:t>
      </w:r>
      <w:r w:rsidR="004A507D" w:rsidRPr="00EA2C9B">
        <w:rPr>
          <w:rFonts w:ascii="Arial" w:eastAsia="Arial" w:hAnsi="Arial" w:cs="Arial"/>
          <w:sz w:val="24"/>
          <w:szCs w:val="24"/>
          <w:lang w:val="es-ES" w:eastAsia="es-ES"/>
        </w:rPr>
        <w:t>le emitiera la comunicación</w:t>
      </w:r>
      <w:r w:rsidR="00233AD8" w:rsidRPr="00EA2C9B">
        <w:rPr>
          <w:rFonts w:ascii="Arial" w:eastAsia="Arial" w:hAnsi="Arial" w:cs="Arial"/>
          <w:sz w:val="24"/>
          <w:szCs w:val="24"/>
          <w:lang w:val="es-ES" w:eastAsia="es-ES"/>
        </w:rPr>
        <w:t xml:space="preserve"> sobre la falta definitiva de una de las personas integrantes</w:t>
      </w:r>
      <w:r w:rsidR="00837842" w:rsidRPr="00EA2C9B">
        <w:rPr>
          <w:rFonts w:ascii="Arial" w:eastAsia="Arial" w:hAnsi="Arial" w:cs="Arial"/>
          <w:sz w:val="24"/>
          <w:szCs w:val="24"/>
          <w:lang w:val="es-ES" w:eastAsia="es-ES"/>
        </w:rPr>
        <w:t xml:space="preserve">, porque el Congreso no tiene </w:t>
      </w:r>
      <w:r w:rsidR="00301F1C" w:rsidRPr="00EA2C9B">
        <w:rPr>
          <w:rFonts w:ascii="Arial" w:eastAsia="Arial" w:hAnsi="Arial" w:cs="Arial"/>
          <w:sz w:val="24"/>
          <w:szCs w:val="24"/>
          <w:lang w:val="es-ES" w:eastAsia="es-ES"/>
        </w:rPr>
        <w:t>obligación ni facultad de realizar acciones de investigación.</w:t>
      </w:r>
    </w:p>
    <w:p w14:paraId="4838299A" w14:textId="77777777" w:rsidR="003879DD" w:rsidRDefault="003879DD"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10E067B4" w14:textId="2DAF6D02" w:rsidR="00D86DF7" w:rsidRDefault="00942E33"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Ahora bien, es un hecho notorio que el pasado </w:t>
      </w:r>
      <w:r w:rsidR="00C83275">
        <w:rPr>
          <w:rFonts w:ascii="Arial" w:eastAsia="Arial" w:hAnsi="Arial" w:cs="Arial"/>
          <w:sz w:val="24"/>
          <w:szCs w:val="24"/>
          <w:lang w:val="es-ES" w:eastAsia="es-ES"/>
        </w:rPr>
        <w:t>ocho de enero</w:t>
      </w:r>
      <w:r w:rsidR="001F46CC">
        <w:rPr>
          <w:rFonts w:ascii="Arial" w:eastAsia="Arial" w:hAnsi="Arial" w:cs="Arial"/>
          <w:sz w:val="24"/>
          <w:szCs w:val="24"/>
          <w:lang w:val="es-ES" w:eastAsia="es-ES"/>
        </w:rPr>
        <w:t>, este órgano jurisdiccional emitió la sentencia TEEM-</w:t>
      </w:r>
      <w:r w:rsidR="00E359BE">
        <w:rPr>
          <w:rFonts w:ascii="Arial" w:eastAsia="Arial" w:hAnsi="Arial" w:cs="Arial"/>
          <w:sz w:val="24"/>
          <w:szCs w:val="24"/>
          <w:lang w:val="es-ES" w:eastAsia="es-ES"/>
        </w:rPr>
        <w:t xml:space="preserve">JDC-257/2025, </w:t>
      </w:r>
      <w:r w:rsidR="00CE493B">
        <w:rPr>
          <w:rFonts w:ascii="Arial" w:eastAsia="Arial" w:hAnsi="Arial" w:cs="Arial"/>
          <w:sz w:val="24"/>
          <w:szCs w:val="24"/>
          <w:lang w:val="es-ES" w:eastAsia="es-ES"/>
        </w:rPr>
        <w:t>la cual derivó de la demanda que la parte actora</w:t>
      </w:r>
      <w:r w:rsidR="00E359BE">
        <w:rPr>
          <w:rFonts w:ascii="Arial" w:eastAsia="Arial" w:hAnsi="Arial" w:cs="Arial"/>
          <w:sz w:val="24"/>
          <w:szCs w:val="24"/>
          <w:lang w:val="es-ES" w:eastAsia="es-ES"/>
        </w:rPr>
        <w:t xml:space="preserve"> </w:t>
      </w:r>
      <w:r w:rsidR="00671C14">
        <w:rPr>
          <w:rFonts w:ascii="Arial" w:eastAsia="Arial" w:hAnsi="Arial" w:cs="Arial"/>
          <w:sz w:val="24"/>
          <w:szCs w:val="24"/>
          <w:lang w:val="es-ES" w:eastAsia="es-ES"/>
        </w:rPr>
        <w:t xml:space="preserve">interpuso para controvertir </w:t>
      </w:r>
      <w:r w:rsidR="00363566">
        <w:rPr>
          <w:rFonts w:ascii="Arial" w:eastAsia="Arial" w:hAnsi="Arial" w:cs="Arial"/>
          <w:sz w:val="24"/>
          <w:szCs w:val="24"/>
          <w:lang w:val="es-ES" w:eastAsia="es-ES"/>
        </w:rPr>
        <w:t xml:space="preserve">el acuerdo aprobado </w:t>
      </w:r>
      <w:r w:rsidR="00B15A9C">
        <w:rPr>
          <w:rFonts w:ascii="Arial" w:eastAsia="Arial" w:hAnsi="Arial" w:cs="Arial"/>
          <w:sz w:val="24"/>
          <w:szCs w:val="24"/>
          <w:lang w:val="es-ES" w:eastAsia="es-ES"/>
        </w:rPr>
        <w:t xml:space="preserve">por el Ayuntamiento en sesión ordinaria de dieciocho </w:t>
      </w:r>
      <w:r w:rsidR="00B15A9C">
        <w:rPr>
          <w:rFonts w:ascii="Arial" w:eastAsia="Arial" w:hAnsi="Arial" w:cs="Arial"/>
          <w:sz w:val="24"/>
          <w:szCs w:val="24"/>
          <w:lang w:val="es-ES" w:eastAsia="es-ES"/>
        </w:rPr>
        <w:lastRenderedPageBreak/>
        <w:t xml:space="preserve">de noviembre de dos mil veinticinco, </w:t>
      </w:r>
      <w:r w:rsidR="00A438AC">
        <w:rPr>
          <w:rFonts w:ascii="Arial" w:eastAsia="Arial" w:hAnsi="Arial" w:cs="Arial"/>
          <w:sz w:val="24"/>
          <w:szCs w:val="24"/>
          <w:lang w:val="es-ES" w:eastAsia="es-ES"/>
        </w:rPr>
        <w:t xml:space="preserve">mediante el cual se declaró </w:t>
      </w:r>
      <w:r w:rsidR="00AD39AB">
        <w:rPr>
          <w:rFonts w:ascii="Arial" w:eastAsia="Arial" w:hAnsi="Arial" w:cs="Arial"/>
          <w:sz w:val="24"/>
          <w:szCs w:val="24"/>
          <w:lang w:val="es-ES" w:eastAsia="es-ES"/>
        </w:rPr>
        <w:t>su</w:t>
      </w:r>
      <w:r w:rsidR="00A438AC">
        <w:rPr>
          <w:rFonts w:ascii="Arial" w:eastAsia="Arial" w:hAnsi="Arial" w:cs="Arial"/>
          <w:sz w:val="24"/>
          <w:szCs w:val="24"/>
          <w:lang w:val="es-ES" w:eastAsia="es-ES"/>
        </w:rPr>
        <w:t xml:space="preserve"> supuesta ausencia injustificada, </w:t>
      </w:r>
      <w:r w:rsidR="000969E4">
        <w:rPr>
          <w:rFonts w:ascii="Arial" w:eastAsia="Arial" w:hAnsi="Arial" w:cs="Arial"/>
          <w:sz w:val="24"/>
          <w:szCs w:val="24"/>
          <w:lang w:val="es-ES" w:eastAsia="es-ES"/>
        </w:rPr>
        <w:t xml:space="preserve">se le retuvo el pago de su salario y se estableció un plazo de treinta días para que regularizara su situación; asimismo, </w:t>
      </w:r>
      <w:r w:rsidR="0093530C">
        <w:rPr>
          <w:rFonts w:ascii="Arial" w:eastAsia="Arial" w:hAnsi="Arial" w:cs="Arial"/>
          <w:sz w:val="24"/>
          <w:szCs w:val="24"/>
          <w:lang w:val="es-ES" w:eastAsia="es-ES"/>
        </w:rPr>
        <w:t>dio vista al Congreso</w:t>
      </w:r>
      <w:r w:rsidR="00B31853">
        <w:rPr>
          <w:rFonts w:ascii="Arial" w:eastAsia="Arial" w:hAnsi="Arial" w:cs="Arial"/>
          <w:sz w:val="24"/>
          <w:szCs w:val="24"/>
          <w:lang w:val="es-ES" w:eastAsia="es-ES"/>
        </w:rPr>
        <w:t xml:space="preserve"> para que determin</w:t>
      </w:r>
      <w:r w:rsidR="000D67FC">
        <w:rPr>
          <w:rFonts w:ascii="Arial" w:eastAsia="Arial" w:hAnsi="Arial" w:cs="Arial"/>
          <w:sz w:val="24"/>
          <w:szCs w:val="24"/>
          <w:lang w:val="es-ES" w:eastAsia="es-ES"/>
        </w:rPr>
        <w:t>ara</w:t>
      </w:r>
      <w:r w:rsidR="00B31853">
        <w:rPr>
          <w:rFonts w:ascii="Arial" w:eastAsia="Arial" w:hAnsi="Arial" w:cs="Arial"/>
          <w:sz w:val="24"/>
          <w:szCs w:val="24"/>
          <w:lang w:val="es-ES" w:eastAsia="es-ES"/>
        </w:rPr>
        <w:t xml:space="preserve"> lo conducente respecto de su separación del cargo.</w:t>
      </w:r>
    </w:p>
    <w:p w14:paraId="21426DEE" w14:textId="77777777" w:rsidR="00B27E59" w:rsidRDefault="00B27E59"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5BAF525" w14:textId="6D4840C4" w:rsidR="00B27E59" w:rsidRDefault="00B27E59"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En dicha sentencia, este Tribunal consideró que era fundado el agravio </w:t>
      </w:r>
      <w:r w:rsidR="009E53F8">
        <w:rPr>
          <w:rFonts w:ascii="Arial" w:eastAsia="Arial" w:hAnsi="Arial" w:cs="Arial"/>
          <w:sz w:val="24"/>
          <w:szCs w:val="24"/>
          <w:lang w:val="es-ES" w:eastAsia="es-ES"/>
        </w:rPr>
        <w:t>relativo a la indebida notificación</w:t>
      </w:r>
      <w:r w:rsidR="00F45964">
        <w:rPr>
          <w:rFonts w:ascii="Arial" w:eastAsia="Arial" w:hAnsi="Arial" w:cs="Arial"/>
          <w:sz w:val="24"/>
          <w:szCs w:val="24"/>
          <w:lang w:val="es-ES" w:eastAsia="es-ES"/>
        </w:rPr>
        <w:t xml:space="preserve"> </w:t>
      </w:r>
      <w:r w:rsidR="00750518">
        <w:rPr>
          <w:rFonts w:ascii="Arial" w:eastAsia="Arial" w:hAnsi="Arial" w:cs="Arial"/>
          <w:sz w:val="24"/>
          <w:szCs w:val="24"/>
          <w:lang w:val="es-ES" w:eastAsia="es-ES"/>
        </w:rPr>
        <w:t>de la convocatoria para la sesión de die</w:t>
      </w:r>
      <w:r w:rsidR="00B51F13">
        <w:rPr>
          <w:rFonts w:ascii="Arial" w:eastAsia="Arial" w:hAnsi="Arial" w:cs="Arial"/>
          <w:sz w:val="24"/>
          <w:szCs w:val="24"/>
          <w:lang w:val="es-ES" w:eastAsia="es-ES"/>
        </w:rPr>
        <w:t xml:space="preserve">ciocho de noviembre pasado </w:t>
      </w:r>
      <w:r w:rsidR="00F45964">
        <w:rPr>
          <w:rFonts w:ascii="Arial" w:eastAsia="Arial" w:hAnsi="Arial" w:cs="Arial"/>
          <w:sz w:val="24"/>
          <w:szCs w:val="24"/>
          <w:lang w:val="es-ES" w:eastAsia="es-ES"/>
        </w:rPr>
        <w:t xml:space="preserve">al estimar que, atendiendo a las circunstancias del caso, </w:t>
      </w:r>
      <w:r w:rsidR="00B51F13">
        <w:rPr>
          <w:rFonts w:ascii="Arial" w:eastAsia="Arial" w:hAnsi="Arial" w:cs="Arial"/>
          <w:sz w:val="24"/>
          <w:szCs w:val="24"/>
          <w:lang w:val="es-ES" w:eastAsia="es-ES"/>
        </w:rPr>
        <w:t xml:space="preserve">la que </w:t>
      </w:r>
      <w:r w:rsidR="00F45964">
        <w:rPr>
          <w:rFonts w:ascii="Arial" w:eastAsia="Arial" w:hAnsi="Arial" w:cs="Arial"/>
          <w:sz w:val="24"/>
          <w:szCs w:val="24"/>
          <w:lang w:val="es-ES" w:eastAsia="es-ES"/>
        </w:rPr>
        <w:t xml:space="preserve">le </w:t>
      </w:r>
      <w:r w:rsidR="00B51F13">
        <w:rPr>
          <w:rFonts w:ascii="Arial" w:eastAsia="Arial" w:hAnsi="Arial" w:cs="Arial"/>
          <w:sz w:val="24"/>
          <w:szCs w:val="24"/>
          <w:lang w:val="es-ES" w:eastAsia="es-ES"/>
        </w:rPr>
        <w:t>fue</w:t>
      </w:r>
      <w:r w:rsidR="00F45964">
        <w:rPr>
          <w:rFonts w:ascii="Arial" w:eastAsia="Arial" w:hAnsi="Arial" w:cs="Arial"/>
          <w:sz w:val="24"/>
          <w:szCs w:val="24"/>
          <w:lang w:val="es-ES" w:eastAsia="es-ES"/>
        </w:rPr>
        <w:t xml:space="preserve"> realizada resultaba ineficaz</w:t>
      </w:r>
      <w:r w:rsidR="00AD60B7">
        <w:rPr>
          <w:rFonts w:ascii="Arial" w:eastAsia="Arial" w:hAnsi="Arial" w:cs="Arial"/>
          <w:sz w:val="24"/>
          <w:szCs w:val="24"/>
          <w:lang w:val="es-ES" w:eastAsia="es-ES"/>
        </w:rPr>
        <w:t xml:space="preserve"> </w:t>
      </w:r>
      <w:r w:rsidR="00B51F13">
        <w:rPr>
          <w:rFonts w:ascii="Arial" w:eastAsia="Arial" w:hAnsi="Arial" w:cs="Arial"/>
          <w:sz w:val="24"/>
          <w:szCs w:val="24"/>
          <w:lang w:val="es-ES" w:eastAsia="es-ES"/>
        </w:rPr>
        <w:t>al</w:t>
      </w:r>
      <w:r w:rsidR="0029692D">
        <w:rPr>
          <w:rFonts w:ascii="Arial" w:eastAsia="Arial" w:hAnsi="Arial" w:cs="Arial"/>
          <w:sz w:val="24"/>
          <w:szCs w:val="24"/>
          <w:lang w:val="es-ES" w:eastAsia="es-ES"/>
        </w:rPr>
        <w:t xml:space="preserve"> exist</w:t>
      </w:r>
      <w:r w:rsidR="00364E1B">
        <w:rPr>
          <w:rFonts w:ascii="Arial" w:eastAsia="Arial" w:hAnsi="Arial" w:cs="Arial"/>
          <w:sz w:val="24"/>
          <w:szCs w:val="24"/>
          <w:lang w:val="es-ES" w:eastAsia="es-ES"/>
        </w:rPr>
        <w:t>ir</w:t>
      </w:r>
      <w:r w:rsidR="0029692D">
        <w:rPr>
          <w:rFonts w:ascii="Arial" w:eastAsia="Arial" w:hAnsi="Arial" w:cs="Arial"/>
          <w:sz w:val="24"/>
          <w:szCs w:val="24"/>
          <w:lang w:val="es-ES" w:eastAsia="es-ES"/>
        </w:rPr>
        <w:t xml:space="preserve"> elementos objetivos que permitían advertir que </w:t>
      </w:r>
      <w:r w:rsidR="00364E1B">
        <w:rPr>
          <w:rFonts w:ascii="Arial" w:eastAsia="Arial" w:hAnsi="Arial" w:cs="Arial"/>
          <w:sz w:val="24"/>
          <w:szCs w:val="24"/>
          <w:lang w:val="es-ES" w:eastAsia="es-ES"/>
        </w:rPr>
        <w:t xml:space="preserve">la parte actora </w:t>
      </w:r>
      <w:r w:rsidR="00BC2AA4">
        <w:rPr>
          <w:rFonts w:ascii="Arial" w:eastAsia="Arial" w:hAnsi="Arial" w:cs="Arial"/>
          <w:sz w:val="24"/>
          <w:szCs w:val="24"/>
          <w:lang w:val="es-ES" w:eastAsia="es-ES"/>
        </w:rPr>
        <w:t>no residía en el domicilio donde se le practic</w:t>
      </w:r>
      <w:r w:rsidR="00A5639D">
        <w:rPr>
          <w:rFonts w:ascii="Arial" w:eastAsia="Arial" w:hAnsi="Arial" w:cs="Arial"/>
          <w:sz w:val="24"/>
          <w:szCs w:val="24"/>
          <w:lang w:val="es-ES" w:eastAsia="es-ES"/>
        </w:rPr>
        <w:t>ó</w:t>
      </w:r>
      <w:r w:rsidR="00BC2AA4">
        <w:rPr>
          <w:rFonts w:ascii="Arial" w:eastAsia="Arial" w:hAnsi="Arial" w:cs="Arial"/>
          <w:sz w:val="24"/>
          <w:szCs w:val="24"/>
          <w:lang w:val="es-ES" w:eastAsia="es-ES"/>
        </w:rPr>
        <w:t xml:space="preserve">. </w:t>
      </w:r>
    </w:p>
    <w:p w14:paraId="56132046" w14:textId="77777777" w:rsidR="0065707C" w:rsidRDefault="0065707C"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7ED20736" w14:textId="62D33D66" w:rsidR="0065707C" w:rsidRDefault="0065707C"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Asimismo, en la sentencia se consideró que</w:t>
      </w:r>
      <w:r w:rsidR="000126D6">
        <w:rPr>
          <w:rFonts w:ascii="Arial" w:eastAsia="Arial" w:hAnsi="Arial" w:cs="Arial"/>
          <w:sz w:val="24"/>
          <w:szCs w:val="24"/>
          <w:lang w:val="es-ES" w:eastAsia="es-ES"/>
        </w:rPr>
        <w:t>,</w:t>
      </w:r>
      <w:r>
        <w:rPr>
          <w:rFonts w:ascii="Arial" w:eastAsia="Arial" w:hAnsi="Arial" w:cs="Arial"/>
          <w:sz w:val="24"/>
          <w:szCs w:val="24"/>
          <w:lang w:val="es-ES" w:eastAsia="es-ES"/>
        </w:rPr>
        <w:t xml:space="preserve"> </w:t>
      </w:r>
      <w:r w:rsidR="0095029D">
        <w:rPr>
          <w:rFonts w:ascii="Arial" w:eastAsia="Arial" w:hAnsi="Arial" w:cs="Arial"/>
          <w:sz w:val="24"/>
          <w:szCs w:val="24"/>
          <w:lang w:val="es-ES" w:eastAsia="es-ES"/>
        </w:rPr>
        <w:t xml:space="preserve">en la convocatoria referida, </w:t>
      </w:r>
      <w:r w:rsidR="00FA3F06">
        <w:rPr>
          <w:rFonts w:ascii="Arial" w:eastAsia="Arial" w:hAnsi="Arial" w:cs="Arial"/>
          <w:sz w:val="24"/>
          <w:szCs w:val="24"/>
          <w:lang w:val="es-ES" w:eastAsia="es-ES"/>
        </w:rPr>
        <w:t xml:space="preserve">no </w:t>
      </w:r>
      <w:r w:rsidR="00864114">
        <w:rPr>
          <w:rFonts w:ascii="Arial" w:eastAsia="Arial" w:hAnsi="Arial" w:cs="Arial"/>
          <w:sz w:val="24"/>
          <w:szCs w:val="24"/>
          <w:lang w:val="es-ES" w:eastAsia="es-ES"/>
        </w:rPr>
        <w:t>s</w:t>
      </w:r>
      <w:r w:rsidR="00FA3F06">
        <w:rPr>
          <w:rFonts w:ascii="Arial" w:eastAsia="Arial" w:hAnsi="Arial" w:cs="Arial"/>
          <w:sz w:val="24"/>
          <w:szCs w:val="24"/>
          <w:lang w:val="es-ES" w:eastAsia="es-ES"/>
        </w:rPr>
        <w:t>e comunicó de manera previa, clara y específica que en la sesión que se convocaba</w:t>
      </w:r>
      <w:r w:rsidR="00083B4F">
        <w:rPr>
          <w:rFonts w:ascii="Arial" w:eastAsia="Arial" w:hAnsi="Arial" w:cs="Arial"/>
          <w:sz w:val="24"/>
          <w:szCs w:val="24"/>
          <w:lang w:val="es-ES" w:eastAsia="es-ES"/>
        </w:rPr>
        <w:t>, se analizaría y votaría</w:t>
      </w:r>
      <w:r w:rsidR="00DA60AE">
        <w:rPr>
          <w:rFonts w:ascii="Arial" w:eastAsia="Arial" w:hAnsi="Arial" w:cs="Arial"/>
          <w:sz w:val="24"/>
          <w:szCs w:val="24"/>
          <w:lang w:val="es-ES" w:eastAsia="es-ES"/>
        </w:rPr>
        <w:t xml:space="preserve"> un</w:t>
      </w:r>
      <w:r w:rsidR="0002123E">
        <w:rPr>
          <w:rFonts w:ascii="Arial" w:eastAsia="Arial" w:hAnsi="Arial" w:cs="Arial"/>
          <w:sz w:val="24"/>
          <w:szCs w:val="24"/>
          <w:lang w:val="es-ES" w:eastAsia="es-ES"/>
        </w:rPr>
        <w:t>a</w:t>
      </w:r>
      <w:r w:rsidR="00DA60AE">
        <w:rPr>
          <w:rFonts w:ascii="Arial" w:eastAsia="Arial" w:hAnsi="Arial" w:cs="Arial"/>
          <w:sz w:val="24"/>
          <w:szCs w:val="24"/>
          <w:lang w:val="es-ES" w:eastAsia="es-ES"/>
        </w:rPr>
        <w:t xml:space="preserve"> determinación con consecuencias directas </w:t>
      </w:r>
      <w:r w:rsidR="00481BBC">
        <w:rPr>
          <w:rFonts w:ascii="Arial" w:eastAsia="Arial" w:hAnsi="Arial" w:cs="Arial"/>
          <w:sz w:val="24"/>
          <w:szCs w:val="24"/>
          <w:lang w:val="es-ES" w:eastAsia="es-ES"/>
        </w:rPr>
        <w:t xml:space="preserve">sobre la parte actora, como la declaratoria de “ausencia </w:t>
      </w:r>
      <w:r w:rsidR="0002123E">
        <w:rPr>
          <w:rFonts w:ascii="Arial" w:eastAsia="Arial" w:hAnsi="Arial" w:cs="Arial"/>
          <w:sz w:val="24"/>
          <w:szCs w:val="24"/>
          <w:lang w:val="es-ES" w:eastAsia="es-ES"/>
        </w:rPr>
        <w:t xml:space="preserve">injustificada” y los </w:t>
      </w:r>
      <w:r w:rsidR="00D926A0">
        <w:rPr>
          <w:rFonts w:ascii="Arial" w:eastAsia="Arial" w:hAnsi="Arial" w:cs="Arial"/>
          <w:sz w:val="24"/>
          <w:szCs w:val="24"/>
          <w:lang w:val="es-ES" w:eastAsia="es-ES"/>
        </w:rPr>
        <w:t>efectos derivados</w:t>
      </w:r>
      <w:r w:rsidR="0002123E">
        <w:rPr>
          <w:rFonts w:ascii="Arial" w:eastAsia="Arial" w:hAnsi="Arial" w:cs="Arial"/>
          <w:sz w:val="24"/>
          <w:szCs w:val="24"/>
          <w:lang w:val="es-ES" w:eastAsia="es-ES"/>
        </w:rPr>
        <w:t xml:space="preserve"> de ello.</w:t>
      </w:r>
    </w:p>
    <w:p w14:paraId="254F274A" w14:textId="77777777" w:rsidR="000126D6" w:rsidRDefault="000126D6"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509CE5B8" w14:textId="67FA5601" w:rsidR="000126D6" w:rsidRDefault="000126D6"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Esto es, se estimó que </w:t>
      </w:r>
      <w:r w:rsidR="000B6F7D">
        <w:rPr>
          <w:rFonts w:ascii="Arial" w:eastAsia="Arial" w:hAnsi="Arial" w:cs="Arial"/>
          <w:sz w:val="24"/>
          <w:szCs w:val="24"/>
          <w:lang w:val="es-ES" w:eastAsia="es-ES"/>
        </w:rPr>
        <w:t>no existía</w:t>
      </w:r>
      <w:r w:rsidR="005F055D">
        <w:rPr>
          <w:rFonts w:ascii="Arial" w:eastAsia="Arial" w:hAnsi="Arial" w:cs="Arial"/>
          <w:sz w:val="24"/>
          <w:szCs w:val="24"/>
          <w:lang w:val="es-ES" w:eastAsia="es-ES"/>
        </w:rPr>
        <w:t>n</w:t>
      </w:r>
      <w:r w:rsidR="000B6F7D">
        <w:rPr>
          <w:rFonts w:ascii="Arial" w:eastAsia="Arial" w:hAnsi="Arial" w:cs="Arial"/>
          <w:sz w:val="24"/>
          <w:szCs w:val="24"/>
          <w:lang w:val="es-ES" w:eastAsia="es-ES"/>
        </w:rPr>
        <w:t xml:space="preserve"> constancias de que </w:t>
      </w:r>
      <w:r>
        <w:rPr>
          <w:rFonts w:ascii="Arial" w:eastAsia="Arial" w:hAnsi="Arial" w:cs="Arial"/>
          <w:sz w:val="24"/>
          <w:szCs w:val="24"/>
          <w:lang w:val="es-ES" w:eastAsia="es-ES"/>
        </w:rPr>
        <w:t>a</w:t>
      </w:r>
      <w:r w:rsidRPr="000126D6">
        <w:rPr>
          <w:rFonts w:ascii="Arial" w:eastAsia="Arial" w:hAnsi="Arial" w:cs="Arial"/>
          <w:sz w:val="24"/>
          <w:szCs w:val="24"/>
          <w:lang w:val="es-ES" w:eastAsia="es-ES"/>
        </w:rPr>
        <w:t xml:space="preserve">ntes de la emisión del acuerdo, se hubiera otorgado a la parte actora una oportunidad real y efectiva de ser oída, ya sea para justificar su inasistencia, explicar </w:t>
      </w:r>
      <w:r w:rsidR="005F055D">
        <w:rPr>
          <w:rFonts w:ascii="Arial" w:eastAsia="Arial" w:hAnsi="Arial" w:cs="Arial"/>
          <w:sz w:val="24"/>
          <w:szCs w:val="24"/>
          <w:lang w:val="es-ES" w:eastAsia="es-ES"/>
        </w:rPr>
        <w:t>su</w:t>
      </w:r>
      <w:r w:rsidR="00034331">
        <w:rPr>
          <w:rFonts w:ascii="Arial" w:eastAsia="Arial" w:hAnsi="Arial" w:cs="Arial"/>
          <w:sz w:val="24"/>
          <w:szCs w:val="24"/>
          <w:lang w:val="es-ES" w:eastAsia="es-ES"/>
        </w:rPr>
        <w:t>s</w:t>
      </w:r>
      <w:r w:rsidRPr="000126D6">
        <w:rPr>
          <w:rFonts w:ascii="Arial" w:eastAsia="Arial" w:hAnsi="Arial" w:cs="Arial"/>
          <w:sz w:val="24"/>
          <w:szCs w:val="24"/>
          <w:lang w:val="es-ES" w:eastAsia="es-ES"/>
        </w:rPr>
        <w:t xml:space="preserve"> razones o controvertir los hechos que sirvieron de base para la determinación adoptada.</w:t>
      </w:r>
    </w:p>
    <w:p w14:paraId="5E6EF101" w14:textId="77777777" w:rsidR="0088632E" w:rsidRDefault="0088632E"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385A3B20" w14:textId="3361F058" w:rsidR="0088632E" w:rsidRDefault="0088632E"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En ese sentido, se estimó que </w:t>
      </w:r>
      <w:r w:rsidR="007F7114">
        <w:rPr>
          <w:rFonts w:ascii="Arial" w:eastAsia="Arial" w:hAnsi="Arial" w:cs="Arial"/>
          <w:sz w:val="24"/>
          <w:szCs w:val="24"/>
          <w:lang w:val="es-ES" w:eastAsia="es-ES"/>
        </w:rPr>
        <w:t xml:space="preserve">resultaba necesario que la parte actora tuviera conocimiento del señalamiento de ausencia </w:t>
      </w:r>
      <w:r w:rsidR="00076D93">
        <w:rPr>
          <w:rFonts w:ascii="Arial" w:eastAsia="Arial" w:hAnsi="Arial" w:cs="Arial"/>
          <w:sz w:val="24"/>
          <w:szCs w:val="24"/>
          <w:lang w:val="es-ES" w:eastAsia="es-ES"/>
        </w:rPr>
        <w:t>y las consecuencias que pudieran derivarse, a fin de que tuviera la posibilidad de expresar lo que a su derecho conviniera.</w:t>
      </w:r>
    </w:p>
    <w:p w14:paraId="18927F68" w14:textId="77777777" w:rsidR="00B37F03" w:rsidRDefault="00B37F03"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0CAD5D13" w14:textId="77777777" w:rsidR="00EC77F5" w:rsidRDefault="00B37F03"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val="es-ES" w:eastAsia="es-ES"/>
        </w:rPr>
        <w:t xml:space="preserve">Además, se precisó que </w:t>
      </w:r>
      <w:r w:rsidR="00C905B5" w:rsidRPr="00C905B5">
        <w:rPr>
          <w:rFonts w:ascii="Arial" w:eastAsia="Arial" w:hAnsi="Arial" w:cs="Arial"/>
          <w:sz w:val="24"/>
          <w:szCs w:val="24"/>
          <w:lang w:eastAsia="es-ES"/>
        </w:rPr>
        <w:t>la autoridad responsable se limitó a declarar la “ausencia injustificada” de la parte actora, ordenar la retención de su dieta y advertir la posible remisión del asunto al Congreso del Estado, sin expresar de manera suficiente las razones jurídicas y fácticas que justificaran la adopción de medidas con efectos en el ejercicio del cargo.</w:t>
      </w:r>
    </w:p>
    <w:p w14:paraId="12420812" w14:textId="77777777" w:rsidR="00EC77F5" w:rsidRDefault="00EC77F5"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002EA615" w14:textId="197D5EC7" w:rsidR="00C905B5" w:rsidRDefault="00EC77F5"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 xml:space="preserve">Se advirtió que </w:t>
      </w:r>
      <w:r w:rsidR="00B208EF">
        <w:rPr>
          <w:rFonts w:ascii="Arial" w:eastAsia="Arial" w:hAnsi="Arial" w:cs="Arial"/>
          <w:sz w:val="24"/>
          <w:szCs w:val="24"/>
          <w:lang w:eastAsia="es-ES"/>
        </w:rPr>
        <w:t>la supuesta inasistencia de la parte actora se remitió al doce de noviembre</w:t>
      </w:r>
      <w:r w:rsidR="00330760">
        <w:rPr>
          <w:rFonts w:ascii="Arial" w:eastAsia="Arial" w:hAnsi="Arial" w:cs="Arial"/>
          <w:sz w:val="24"/>
          <w:szCs w:val="24"/>
          <w:lang w:eastAsia="es-ES"/>
        </w:rPr>
        <w:t xml:space="preserve">, no obstante, el Ayuntamiento </w:t>
      </w:r>
      <w:r>
        <w:rPr>
          <w:rFonts w:ascii="Arial" w:eastAsia="Arial" w:hAnsi="Arial" w:cs="Arial"/>
          <w:sz w:val="24"/>
          <w:szCs w:val="24"/>
          <w:lang w:eastAsia="es-ES"/>
        </w:rPr>
        <w:t xml:space="preserve">no </w:t>
      </w:r>
      <w:r w:rsidR="00C905B5" w:rsidRPr="00EC77F5">
        <w:rPr>
          <w:rFonts w:ascii="Arial" w:eastAsia="Arial" w:hAnsi="Arial" w:cs="Arial"/>
          <w:sz w:val="24"/>
          <w:szCs w:val="24"/>
          <w:lang w:eastAsia="es-ES"/>
        </w:rPr>
        <w:t>desarroll</w:t>
      </w:r>
      <w:r>
        <w:rPr>
          <w:rFonts w:ascii="Arial" w:eastAsia="Arial" w:hAnsi="Arial" w:cs="Arial"/>
          <w:sz w:val="24"/>
          <w:szCs w:val="24"/>
          <w:lang w:eastAsia="es-ES"/>
        </w:rPr>
        <w:t>ó</w:t>
      </w:r>
      <w:r w:rsidR="00C905B5" w:rsidRPr="00EC77F5">
        <w:rPr>
          <w:rFonts w:ascii="Arial" w:eastAsia="Arial" w:hAnsi="Arial" w:cs="Arial"/>
          <w:sz w:val="24"/>
          <w:szCs w:val="24"/>
          <w:lang w:eastAsia="es-ES"/>
        </w:rPr>
        <w:t xml:space="preserve"> un razonamiento que expli</w:t>
      </w:r>
      <w:r>
        <w:rPr>
          <w:rFonts w:ascii="Arial" w:eastAsia="Arial" w:hAnsi="Arial" w:cs="Arial"/>
          <w:sz w:val="24"/>
          <w:szCs w:val="24"/>
          <w:lang w:eastAsia="es-ES"/>
        </w:rPr>
        <w:t>cara</w:t>
      </w:r>
      <w:r w:rsidR="00C905B5" w:rsidRPr="00EC77F5">
        <w:rPr>
          <w:rFonts w:ascii="Arial" w:eastAsia="Arial" w:hAnsi="Arial" w:cs="Arial"/>
          <w:sz w:val="24"/>
          <w:szCs w:val="24"/>
          <w:lang w:eastAsia="es-ES"/>
        </w:rPr>
        <w:t xml:space="preserve"> por qué resulta jurídicamente suficiente para actualizar una ausencia injustificada seis días después -dieciocho de noviembre-, ni precis</w:t>
      </w:r>
      <w:r w:rsidR="00D8080A">
        <w:rPr>
          <w:rFonts w:ascii="Arial" w:eastAsia="Arial" w:hAnsi="Arial" w:cs="Arial"/>
          <w:sz w:val="24"/>
          <w:szCs w:val="24"/>
          <w:lang w:eastAsia="es-ES"/>
        </w:rPr>
        <w:t>ó</w:t>
      </w:r>
      <w:r w:rsidR="00C905B5" w:rsidRPr="00EC77F5">
        <w:rPr>
          <w:rFonts w:ascii="Arial" w:eastAsia="Arial" w:hAnsi="Arial" w:cs="Arial"/>
          <w:sz w:val="24"/>
          <w:szCs w:val="24"/>
          <w:lang w:eastAsia="es-ES"/>
        </w:rPr>
        <w:t xml:space="preserve"> el marco normativo que habilita al Ayuntamiento para imponer consecuencias como la retención de la dieta y el inicio de un procedimiento orientado a la separación del cargo.</w:t>
      </w:r>
    </w:p>
    <w:p w14:paraId="0C0E346F" w14:textId="77777777" w:rsidR="00864114" w:rsidRDefault="00864114"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0CF9B64C" w14:textId="6B58C2E9" w:rsidR="00864114" w:rsidRDefault="000C2DF0"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Se precisó que</w:t>
      </w:r>
      <w:r w:rsidR="00E7776E">
        <w:rPr>
          <w:rFonts w:ascii="Arial" w:eastAsia="Arial" w:hAnsi="Arial" w:cs="Arial"/>
          <w:sz w:val="24"/>
          <w:szCs w:val="24"/>
          <w:lang w:eastAsia="es-ES"/>
        </w:rPr>
        <w:t>,</w:t>
      </w:r>
      <w:r>
        <w:rPr>
          <w:rFonts w:ascii="Arial" w:eastAsia="Arial" w:hAnsi="Arial" w:cs="Arial"/>
          <w:sz w:val="24"/>
          <w:szCs w:val="24"/>
          <w:lang w:eastAsia="es-ES"/>
        </w:rPr>
        <w:t xml:space="preserve"> </w:t>
      </w:r>
      <w:r w:rsidR="00656CE7">
        <w:rPr>
          <w:rFonts w:ascii="Arial" w:eastAsia="Arial" w:hAnsi="Arial" w:cs="Arial"/>
          <w:sz w:val="24"/>
          <w:szCs w:val="24"/>
          <w:lang w:eastAsia="es-ES"/>
        </w:rPr>
        <w:t xml:space="preserve">si bien el Ayuntamiento tenía el deber de hacer del conocimiento al Congreso sobre las </w:t>
      </w:r>
      <w:r w:rsidR="004E588D">
        <w:rPr>
          <w:rFonts w:ascii="Arial" w:eastAsia="Arial" w:hAnsi="Arial" w:cs="Arial"/>
          <w:sz w:val="24"/>
          <w:szCs w:val="24"/>
          <w:lang w:eastAsia="es-ES"/>
        </w:rPr>
        <w:t xml:space="preserve">ausencias que actualizaran alguna de las hipótesis legales atinentes, </w:t>
      </w:r>
      <w:r w:rsidR="00E7776E">
        <w:rPr>
          <w:rFonts w:ascii="Arial" w:eastAsia="Arial" w:hAnsi="Arial" w:cs="Arial"/>
          <w:sz w:val="24"/>
          <w:szCs w:val="24"/>
          <w:lang w:eastAsia="es-ES"/>
        </w:rPr>
        <w:t>siempre debía ser con estricto apego al marco normativo aplicable</w:t>
      </w:r>
      <w:r w:rsidR="00D7432B">
        <w:rPr>
          <w:rFonts w:ascii="Arial" w:eastAsia="Arial" w:hAnsi="Arial" w:cs="Arial"/>
          <w:sz w:val="24"/>
          <w:szCs w:val="24"/>
          <w:lang w:eastAsia="es-ES"/>
        </w:rPr>
        <w:t xml:space="preserve"> y a los principios de legalidad, debido proceso y garantía de audiencia</w:t>
      </w:r>
      <w:r w:rsidR="0006455E">
        <w:rPr>
          <w:rFonts w:ascii="Arial" w:eastAsia="Arial" w:hAnsi="Arial" w:cs="Arial"/>
          <w:sz w:val="24"/>
          <w:szCs w:val="24"/>
          <w:lang w:eastAsia="es-ES"/>
        </w:rPr>
        <w:t xml:space="preserve">; por lo que se enfatizó que cualquier actuación futura </w:t>
      </w:r>
      <w:r w:rsidR="00DD04E1">
        <w:rPr>
          <w:rFonts w:ascii="Arial" w:eastAsia="Arial" w:hAnsi="Arial" w:cs="Arial"/>
          <w:sz w:val="24"/>
          <w:szCs w:val="24"/>
          <w:lang w:eastAsia="es-ES"/>
        </w:rPr>
        <w:t>debía partir de la verificación de los supuestos legales correspondientes.</w:t>
      </w:r>
    </w:p>
    <w:p w14:paraId="2E312536" w14:textId="77777777" w:rsidR="000211E0" w:rsidRDefault="000211E0"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34530098" w14:textId="6A2A65EF" w:rsidR="000211E0" w:rsidRDefault="000211E0"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En consecuencia, en la sentencia se indicó que</w:t>
      </w:r>
      <w:r w:rsidR="00A90947">
        <w:rPr>
          <w:rFonts w:ascii="Arial" w:eastAsia="Arial" w:hAnsi="Arial" w:cs="Arial"/>
          <w:sz w:val="24"/>
          <w:szCs w:val="24"/>
          <w:lang w:eastAsia="es-ES"/>
        </w:rPr>
        <w:t xml:space="preserve">, toda vez que el acuerdo tomado en la sesión </w:t>
      </w:r>
      <w:r w:rsidR="00834E63">
        <w:rPr>
          <w:rFonts w:ascii="Arial" w:eastAsia="Arial" w:hAnsi="Arial" w:cs="Arial"/>
          <w:sz w:val="24"/>
          <w:szCs w:val="24"/>
          <w:lang w:eastAsia="es-ES"/>
        </w:rPr>
        <w:t xml:space="preserve">respecto de la supuesta ausencia de la parte actora fue emitido en contravención al principio de legalidad, </w:t>
      </w:r>
      <w:r w:rsidR="0055084E" w:rsidRPr="00736794">
        <w:rPr>
          <w:rFonts w:ascii="Arial" w:eastAsia="Arial" w:hAnsi="Arial" w:cs="Arial"/>
          <w:b/>
          <w:bCs/>
          <w:sz w:val="24"/>
          <w:szCs w:val="24"/>
          <w:lang w:eastAsia="es-ES"/>
        </w:rPr>
        <w:t xml:space="preserve">las consecuencias que derivaron de </w:t>
      </w:r>
      <w:proofErr w:type="gramStart"/>
      <w:r w:rsidR="00736794" w:rsidRPr="00736794">
        <w:rPr>
          <w:rFonts w:ascii="Arial" w:eastAsia="Arial" w:hAnsi="Arial" w:cs="Arial"/>
          <w:b/>
          <w:bCs/>
          <w:sz w:val="24"/>
          <w:szCs w:val="24"/>
          <w:lang w:eastAsia="es-ES"/>
        </w:rPr>
        <w:t>éste</w:t>
      </w:r>
      <w:proofErr w:type="gramEnd"/>
      <w:r w:rsidR="00736794" w:rsidRPr="00736794">
        <w:rPr>
          <w:rFonts w:ascii="Arial" w:eastAsia="Arial" w:hAnsi="Arial" w:cs="Arial"/>
          <w:b/>
          <w:bCs/>
          <w:sz w:val="24"/>
          <w:szCs w:val="24"/>
          <w:lang w:eastAsia="es-ES"/>
        </w:rPr>
        <w:t xml:space="preserve"> no podían subsistir válidamente</w:t>
      </w:r>
      <w:r w:rsidR="00962FED">
        <w:rPr>
          <w:rFonts w:ascii="Arial" w:eastAsia="Arial" w:hAnsi="Arial" w:cs="Arial"/>
          <w:sz w:val="24"/>
          <w:szCs w:val="24"/>
          <w:lang w:eastAsia="es-ES"/>
        </w:rPr>
        <w:t xml:space="preserve">; incluso, se ordenó la restitución </w:t>
      </w:r>
      <w:r w:rsidR="00B07FC1">
        <w:rPr>
          <w:rFonts w:ascii="Arial" w:eastAsia="Arial" w:hAnsi="Arial" w:cs="Arial"/>
          <w:sz w:val="24"/>
          <w:szCs w:val="24"/>
          <w:lang w:eastAsia="es-ES"/>
        </w:rPr>
        <w:t xml:space="preserve">integra de sus emolumentos y remuneraciones </w:t>
      </w:r>
      <w:r w:rsidR="00FD585E">
        <w:rPr>
          <w:rFonts w:ascii="Arial" w:eastAsia="Arial" w:hAnsi="Arial" w:cs="Arial"/>
          <w:sz w:val="24"/>
          <w:szCs w:val="24"/>
          <w:lang w:eastAsia="es-ES"/>
        </w:rPr>
        <w:t xml:space="preserve">que habían sido retenidos </w:t>
      </w:r>
      <w:r w:rsidR="00B07FC1">
        <w:rPr>
          <w:rFonts w:ascii="Arial" w:eastAsia="Arial" w:hAnsi="Arial" w:cs="Arial"/>
          <w:sz w:val="24"/>
          <w:szCs w:val="24"/>
          <w:lang w:eastAsia="es-ES"/>
        </w:rPr>
        <w:t xml:space="preserve">a la parte actora </w:t>
      </w:r>
      <w:r w:rsidR="00FD585E">
        <w:rPr>
          <w:rFonts w:ascii="Arial" w:eastAsia="Arial" w:hAnsi="Arial" w:cs="Arial"/>
          <w:sz w:val="24"/>
          <w:szCs w:val="24"/>
          <w:lang w:eastAsia="es-ES"/>
        </w:rPr>
        <w:t>derivado de lo acordado en dicha sesión.</w:t>
      </w:r>
    </w:p>
    <w:p w14:paraId="1EAAF631" w14:textId="77777777" w:rsidR="002E4F30" w:rsidRDefault="002E4F30"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1CEC1716" w14:textId="0741699E" w:rsidR="002E4F30" w:rsidRDefault="002E4F30"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sidRPr="00EA2C9B">
        <w:rPr>
          <w:rFonts w:ascii="Arial" w:eastAsia="Arial" w:hAnsi="Arial" w:cs="Arial"/>
          <w:sz w:val="24"/>
          <w:szCs w:val="24"/>
          <w:lang w:eastAsia="es-ES"/>
        </w:rPr>
        <w:t xml:space="preserve">También es importante manifestar que la referida resolución </w:t>
      </w:r>
      <w:r w:rsidRPr="00EA2C9B">
        <w:rPr>
          <w:rFonts w:ascii="Arial" w:eastAsia="Arial" w:hAnsi="Arial" w:cs="Arial"/>
          <w:b/>
          <w:bCs/>
          <w:sz w:val="24"/>
          <w:szCs w:val="24"/>
          <w:lang w:eastAsia="es-ES"/>
        </w:rPr>
        <w:t>dejó sin efecto</w:t>
      </w:r>
      <w:r w:rsidR="005E34B8" w:rsidRPr="00EA2C9B">
        <w:rPr>
          <w:rFonts w:ascii="Arial" w:eastAsia="Arial" w:hAnsi="Arial" w:cs="Arial"/>
          <w:b/>
          <w:bCs/>
          <w:sz w:val="24"/>
          <w:szCs w:val="24"/>
          <w:lang w:eastAsia="es-ES"/>
        </w:rPr>
        <w:t>s</w:t>
      </w:r>
      <w:r w:rsidRPr="00EA2C9B">
        <w:rPr>
          <w:rFonts w:ascii="Arial" w:eastAsia="Arial" w:hAnsi="Arial" w:cs="Arial"/>
          <w:b/>
          <w:bCs/>
          <w:sz w:val="24"/>
          <w:szCs w:val="24"/>
          <w:lang w:eastAsia="es-ES"/>
        </w:rPr>
        <w:t xml:space="preserve"> las medidas cautelares</w:t>
      </w:r>
      <w:r w:rsidRPr="00EA2C9B">
        <w:rPr>
          <w:rFonts w:ascii="Arial" w:eastAsia="Arial" w:hAnsi="Arial" w:cs="Arial"/>
          <w:sz w:val="24"/>
          <w:szCs w:val="24"/>
          <w:lang w:eastAsia="es-ES"/>
        </w:rPr>
        <w:t xml:space="preserve"> </w:t>
      </w:r>
      <w:r w:rsidR="00FD59AC" w:rsidRPr="00EA2C9B">
        <w:rPr>
          <w:rFonts w:ascii="Arial" w:eastAsia="Arial" w:hAnsi="Arial" w:cs="Arial"/>
          <w:sz w:val="24"/>
          <w:szCs w:val="24"/>
          <w:lang w:eastAsia="es-ES"/>
        </w:rPr>
        <w:t>consistente</w:t>
      </w:r>
      <w:r w:rsidR="00FB6BD6" w:rsidRPr="00EA2C9B">
        <w:rPr>
          <w:rFonts w:ascii="Arial" w:eastAsia="Arial" w:hAnsi="Arial" w:cs="Arial"/>
          <w:sz w:val="24"/>
          <w:szCs w:val="24"/>
          <w:lang w:eastAsia="es-ES"/>
        </w:rPr>
        <w:t xml:space="preserve">s en que las y los integrantes del Cabildo, implementaran </w:t>
      </w:r>
      <w:r w:rsidR="002C01E2" w:rsidRPr="00EA2C9B">
        <w:rPr>
          <w:rFonts w:ascii="Arial" w:eastAsia="Arial" w:hAnsi="Arial" w:cs="Arial"/>
          <w:sz w:val="24"/>
          <w:szCs w:val="24"/>
          <w:lang w:eastAsia="es-ES"/>
        </w:rPr>
        <w:t xml:space="preserve">con carácter provisional, mecanismos que posibilitaran la intervención </w:t>
      </w:r>
      <w:r w:rsidR="000F7F2D" w:rsidRPr="00EA2C9B">
        <w:rPr>
          <w:rFonts w:ascii="Arial" w:eastAsia="Arial" w:hAnsi="Arial" w:cs="Arial"/>
          <w:sz w:val="24"/>
          <w:szCs w:val="24"/>
          <w:lang w:eastAsia="es-ES"/>
        </w:rPr>
        <w:t>y participación de la parte actora en las sesiones de Cabildo, así como en todas las actividades institucionales que se realizaran con motivo de sus atribuciones</w:t>
      </w:r>
      <w:r w:rsidR="002A7212" w:rsidRPr="00EA2C9B">
        <w:rPr>
          <w:rFonts w:ascii="Arial" w:eastAsia="Arial" w:hAnsi="Arial" w:cs="Arial"/>
          <w:sz w:val="24"/>
          <w:szCs w:val="24"/>
          <w:lang w:eastAsia="es-ES"/>
        </w:rPr>
        <w:t>, como la participación a distancia y la designación de enlaces.</w:t>
      </w:r>
      <w:r>
        <w:rPr>
          <w:rFonts w:ascii="Arial" w:eastAsia="Arial" w:hAnsi="Arial" w:cs="Arial"/>
          <w:sz w:val="24"/>
          <w:szCs w:val="24"/>
          <w:lang w:eastAsia="es-ES"/>
        </w:rPr>
        <w:t xml:space="preserve">  </w:t>
      </w:r>
    </w:p>
    <w:p w14:paraId="6AD5A9C6" w14:textId="77777777" w:rsidR="00B54DA1" w:rsidRDefault="00B54DA1"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0076D298" w14:textId="23F07CF3" w:rsidR="00B54DA1" w:rsidRDefault="00B54DA1"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Ahora bien, de lo expuesto</w:t>
      </w:r>
      <w:r w:rsidR="00107F7D">
        <w:rPr>
          <w:rFonts w:ascii="Arial" w:eastAsia="Arial" w:hAnsi="Arial" w:cs="Arial"/>
          <w:sz w:val="24"/>
          <w:szCs w:val="24"/>
          <w:lang w:eastAsia="es-ES"/>
        </w:rPr>
        <w:t>,</w:t>
      </w:r>
      <w:r>
        <w:rPr>
          <w:rFonts w:ascii="Arial" w:eastAsia="Arial" w:hAnsi="Arial" w:cs="Arial"/>
          <w:sz w:val="24"/>
          <w:szCs w:val="24"/>
          <w:lang w:eastAsia="es-ES"/>
        </w:rPr>
        <w:t xml:space="preserve"> este Tribunal </w:t>
      </w:r>
      <w:r w:rsidR="006C1376">
        <w:rPr>
          <w:rFonts w:ascii="Arial" w:eastAsia="Arial" w:hAnsi="Arial" w:cs="Arial"/>
          <w:sz w:val="24"/>
          <w:szCs w:val="24"/>
          <w:lang w:eastAsia="es-ES"/>
        </w:rPr>
        <w:t xml:space="preserve">Electoral advierte que, tal y como lo expone la parte actora en su demanda, </w:t>
      </w:r>
      <w:r w:rsidR="00E55070">
        <w:rPr>
          <w:rFonts w:ascii="Arial" w:eastAsia="Arial" w:hAnsi="Arial" w:cs="Arial"/>
          <w:sz w:val="24"/>
          <w:szCs w:val="24"/>
          <w:lang w:eastAsia="es-ES"/>
        </w:rPr>
        <w:t xml:space="preserve">el acuerdo tomado por </w:t>
      </w:r>
      <w:r w:rsidR="00E55070">
        <w:rPr>
          <w:rFonts w:ascii="Arial" w:eastAsia="Arial" w:hAnsi="Arial" w:cs="Arial"/>
          <w:sz w:val="24"/>
          <w:szCs w:val="24"/>
          <w:lang w:eastAsia="es-ES"/>
        </w:rPr>
        <w:lastRenderedPageBreak/>
        <w:t>el Ayuntamiento en la sesión 30/2025 celebrada el dieciocho de noviembre pasado fue revocada por este órgano jurisdiccional</w:t>
      </w:r>
      <w:r w:rsidR="004C399A">
        <w:rPr>
          <w:rFonts w:ascii="Arial" w:eastAsia="Arial" w:hAnsi="Arial" w:cs="Arial"/>
          <w:sz w:val="24"/>
          <w:szCs w:val="24"/>
          <w:lang w:eastAsia="es-ES"/>
        </w:rPr>
        <w:t xml:space="preserve"> y, por ende, todas las consecuencias que derivaron de </w:t>
      </w:r>
      <w:r w:rsidR="00D068F1">
        <w:rPr>
          <w:rFonts w:ascii="Arial" w:eastAsia="Arial" w:hAnsi="Arial" w:cs="Arial"/>
          <w:sz w:val="24"/>
          <w:szCs w:val="24"/>
          <w:lang w:eastAsia="es-ES"/>
        </w:rPr>
        <w:t>dicho acuerdo, entre las que se encontraba dar vista al Congreso de la supuesta ausencia de</w:t>
      </w:r>
      <w:r w:rsidR="00B914A6">
        <w:rPr>
          <w:rFonts w:ascii="Arial" w:eastAsia="Arial" w:hAnsi="Arial" w:cs="Arial"/>
          <w:sz w:val="24"/>
          <w:szCs w:val="24"/>
          <w:lang w:eastAsia="es-ES"/>
        </w:rPr>
        <w:t xml:space="preserve"> la parte actora.</w:t>
      </w:r>
    </w:p>
    <w:p w14:paraId="7FBA9F6F" w14:textId="77777777" w:rsidR="00B914A6" w:rsidRDefault="00B914A6" w:rsidP="00EC77F5">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563961B6" w14:textId="3E819B0A" w:rsidR="00C905B5" w:rsidRDefault="00B914A6"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 xml:space="preserve">Lo anterior implica </w:t>
      </w:r>
      <w:r w:rsidR="005203B0">
        <w:rPr>
          <w:rFonts w:ascii="Arial" w:eastAsia="Arial" w:hAnsi="Arial" w:cs="Arial"/>
          <w:sz w:val="24"/>
          <w:szCs w:val="24"/>
          <w:lang w:eastAsia="es-ES"/>
        </w:rPr>
        <w:t xml:space="preserve">que, si </w:t>
      </w:r>
      <w:r w:rsidR="006B1622">
        <w:rPr>
          <w:rFonts w:ascii="Arial" w:eastAsia="Arial" w:hAnsi="Arial" w:cs="Arial"/>
          <w:sz w:val="24"/>
          <w:szCs w:val="24"/>
          <w:lang w:eastAsia="es-ES"/>
        </w:rPr>
        <w:t xml:space="preserve">lo determinado en la sesión 30/2025 fue revocado, la consecuencia jurídica </w:t>
      </w:r>
      <w:r w:rsidR="00496C73">
        <w:rPr>
          <w:rFonts w:ascii="Arial" w:eastAsia="Arial" w:hAnsi="Arial" w:cs="Arial"/>
          <w:sz w:val="24"/>
          <w:szCs w:val="24"/>
          <w:lang w:eastAsia="es-ES"/>
        </w:rPr>
        <w:t xml:space="preserve">es que los actos posteriores que dependían se aquello </w:t>
      </w:r>
      <w:r w:rsidR="0040319C">
        <w:rPr>
          <w:rFonts w:ascii="Arial" w:eastAsia="Arial" w:hAnsi="Arial" w:cs="Arial"/>
          <w:sz w:val="24"/>
          <w:szCs w:val="24"/>
          <w:lang w:eastAsia="es-ES"/>
        </w:rPr>
        <w:t>pierden su validez</w:t>
      </w:r>
      <w:r w:rsidR="00AE7CC1">
        <w:rPr>
          <w:rFonts w:ascii="Arial" w:eastAsia="Arial" w:hAnsi="Arial" w:cs="Arial"/>
          <w:sz w:val="24"/>
          <w:szCs w:val="24"/>
          <w:lang w:eastAsia="es-ES"/>
        </w:rPr>
        <w:t xml:space="preserve"> jurídica</w:t>
      </w:r>
      <w:r w:rsidR="00DC1A30">
        <w:rPr>
          <w:rFonts w:ascii="Arial" w:eastAsia="Arial" w:hAnsi="Arial" w:cs="Arial"/>
          <w:sz w:val="24"/>
          <w:szCs w:val="24"/>
          <w:lang w:eastAsia="es-ES"/>
        </w:rPr>
        <w:t>, derivado de la</w:t>
      </w:r>
      <w:r w:rsidR="00D335B8">
        <w:rPr>
          <w:rFonts w:ascii="Arial" w:eastAsia="Arial" w:hAnsi="Arial" w:cs="Arial"/>
          <w:sz w:val="24"/>
          <w:szCs w:val="24"/>
          <w:lang w:eastAsia="es-ES"/>
        </w:rPr>
        <w:t xml:space="preserve"> relación de causalidad</w:t>
      </w:r>
      <w:r w:rsidR="00577B3F">
        <w:rPr>
          <w:rFonts w:ascii="Arial" w:eastAsia="Arial" w:hAnsi="Arial" w:cs="Arial"/>
          <w:sz w:val="24"/>
          <w:szCs w:val="24"/>
          <w:lang w:eastAsia="es-ES"/>
        </w:rPr>
        <w:t xml:space="preserve"> y, aunado a ello, se debe </w:t>
      </w:r>
      <w:r w:rsidR="00634B95">
        <w:rPr>
          <w:rFonts w:ascii="Arial" w:eastAsia="Arial" w:hAnsi="Arial" w:cs="Arial"/>
          <w:sz w:val="24"/>
          <w:szCs w:val="24"/>
          <w:lang w:eastAsia="es-ES"/>
        </w:rPr>
        <w:t>restituir</w:t>
      </w:r>
      <w:r w:rsidR="00577B3F">
        <w:rPr>
          <w:rFonts w:ascii="Arial" w:eastAsia="Arial" w:hAnsi="Arial" w:cs="Arial"/>
          <w:sz w:val="24"/>
          <w:szCs w:val="24"/>
          <w:lang w:eastAsia="es-ES"/>
        </w:rPr>
        <w:t xml:space="preserve"> </w:t>
      </w:r>
      <w:r w:rsidR="00D60096">
        <w:rPr>
          <w:rFonts w:ascii="Arial" w:eastAsia="Arial" w:hAnsi="Arial" w:cs="Arial"/>
          <w:sz w:val="24"/>
          <w:szCs w:val="24"/>
          <w:lang w:eastAsia="es-ES"/>
        </w:rPr>
        <w:t>el pleno ejercicio de</w:t>
      </w:r>
      <w:r w:rsidR="00131FA9">
        <w:rPr>
          <w:rFonts w:ascii="Arial" w:eastAsia="Arial" w:hAnsi="Arial" w:cs="Arial"/>
          <w:sz w:val="24"/>
          <w:szCs w:val="24"/>
          <w:lang w:eastAsia="es-ES"/>
        </w:rPr>
        <w:t>l</w:t>
      </w:r>
      <w:r w:rsidR="00D60096">
        <w:rPr>
          <w:rFonts w:ascii="Arial" w:eastAsia="Arial" w:hAnsi="Arial" w:cs="Arial"/>
          <w:sz w:val="24"/>
          <w:szCs w:val="24"/>
          <w:lang w:eastAsia="es-ES"/>
        </w:rPr>
        <w:t xml:space="preserve"> derecho político</w:t>
      </w:r>
      <w:r w:rsidR="000E6AF4">
        <w:rPr>
          <w:rFonts w:ascii="Arial" w:eastAsia="Arial" w:hAnsi="Arial" w:cs="Arial"/>
          <w:sz w:val="24"/>
          <w:szCs w:val="24"/>
          <w:lang w:eastAsia="es-ES"/>
        </w:rPr>
        <w:t xml:space="preserve"> </w:t>
      </w:r>
      <w:r w:rsidR="00D60096">
        <w:rPr>
          <w:rFonts w:ascii="Arial" w:eastAsia="Arial" w:hAnsi="Arial" w:cs="Arial"/>
          <w:sz w:val="24"/>
          <w:szCs w:val="24"/>
          <w:lang w:eastAsia="es-ES"/>
        </w:rPr>
        <w:t xml:space="preserve">electoral </w:t>
      </w:r>
      <w:r w:rsidR="00131FA9">
        <w:rPr>
          <w:rFonts w:ascii="Arial" w:eastAsia="Arial" w:hAnsi="Arial" w:cs="Arial"/>
          <w:sz w:val="24"/>
          <w:szCs w:val="24"/>
          <w:lang w:eastAsia="es-ES"/>
        </w:rPr>
        <w:t xml:space="preserve">que fue vulnerado por el acto revocado; esto es, </w:t>
      </w:r>
      <w:r w:rsidR="00273426">
        <w:rPr>
          <w:rFonts w:ascii="Arial" w:eastAsia="Arial" w:hAnsi="Arial" w:cs="Arial"/>
          <w:sz w:val="24"/>
          <w:szCs w:val="24"/>
          <w:lang w:eastAsia="es-ES"/>
        </w:rPr>
        <w:t>que la parte actora debe continuar en el ejercicio de su cargo</w:t>
      </w:r>
      <w:r w:rsidR="00C55F9F">
        <w:rPr>
          <w:rFonts w:ascii="Arial" w:eastAsia="Arial" w:hAnsi="Arial" w:cs="Arial"/>
          <w:sz w:val="24"/>
          <w:szCs w:val="24"/>
          <w:lang w:eastAsia="es-ES"/>
        </w:rPr>
        <w:t>.</w:t>
      </w:r>
    </w:p>
    <w:p w14:paraId="5C5C696F" w14:textId="77777777" w:rsidR="00A347F3" w:rsidRDefault="00A347F3"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6B3E9040" w14:textId="2DC592F9" w:rsidR="00923859" w:rsidRDefault="008A4628"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 xml:space="preserve">En este orden de ideas, </w:t>
      </w:r>
      <w:r w:rsidR="00923859">
        <w:rPr>
          <w:rFonts w:ascii="Arial" w:eastAsia="Arial" w:hAnsi="Arial" w:cs="Arial"/>
          <w:sz w:val="24"/>
          <w:szCs w:val="24"/>
          <w:lang w:eastAsia="es-ES"/>
        </w:rPr>
        <w:t>s</w:t>
      </w:r>
      <w:r w:rsidR="00462D59">
        <w:rPr>
          <w:rFonts w:ascii="Arial" w:eastAsia="Arial" w:hAnsi="Arial" w:cs="Arial"/>
          <w:sz w:val="24"/>
          <w:szCs w:val="24"/>
          <w:lang w:eastAsia="es-ES"/>
        </w:rPr>
        <w:t xml:space="preserve">i bien se advierte que </w:t>
      </w:r>
      <w:r w:rsidR="00923859">
        <w:rPr>
          <w:rFonts w:ascii="Arial" w:eastAsia="Arial" w:hAnsi="Arial" w:cs="Arial"/>
          <w:sz w:val="24"/>
          <w:szCs w:val="24"/>
          <w:lang w:eastAsia="es-ES"/>
        </w:rPr>
        <w:t xml:space="preserve">el </w:t>
      </w:r>
      <w:r w:rsidR="00462D59">
        <w:rPr>
          <w:rFonts w:ascii="Arial" w:eastAsia="Arial" w:hAnsi="Arial" w:cs="Arial"/>
          <w:sz w:val="24"/>
          <w:szCs w:val="24"/>
          <w:lang w:eastAsia="es-ES"/>
        </w:rPr>
        <w:t>A</w:t>
      </w:r>
      <w:r w:rsidR="00923859">
        <w:rPr>
          <w:rFonts w:ascii="Arial" w:eastAsia="Arial" w:hAnsi="Arial" w:cs="Arial"/>
          <w:sz w:val="24"/>
          <w:szCs w:val="24"/>
          <w:lang w:eastAsia="es-ES"/>
        </w:rPr>
        <w:t xml:space="preserve">yuntamiento </w:t>
      </w:r>
      <w:r w:rsidR="00EF7A85">
        <w:rPr>
          <w:rFonts w:ascii="Arial" w:eastAsia="Arial" w:hAnsi="Arial" w:cs="Arial"/>
          <w:sz w:val="24"/>
          <w:szCs w:val="24"/>
          <w:lang w:eastAsia="es-ES"/>
        </w:rPr>
        <w:t>dio vista o remitió al Congreso el oficio a través del cual informa de la supuesta ausencia de la parte actora</w:t>
      </w:r>
      <w:r w:rsidR="00462D59">
        <w:rPr>
          <w:rFonts w:ascii="Arial" w:eastAsia="Arial" w:hAnsi="Arial" w:cs="Arial"/>
          <w:sz w:val="24"/>
          <w:szCs w:val="24"/>
          <w:lang w:eastAsia="es-ES"/>
        </w:rPr>
        <w:t xml:space="preserve"> previo a que este Tribunal emitiera </w:t>
      </w:r>
      <w:r w:rsidR="00FD747E">
        <w:rPr>
          <w:rFonts w:ascii="Arial" w:eastAsia="Arial" w:hAnsi="Arial" w:cs="Arial"/>
          <w:sz w:val="24"/>
          <w:szCs w:val="24"/>
          <w:lang w:eastAsia="es-ES"/>
        </w:rPr>
        <w:t>la sentencia que resolvió respecto de la sesión de dieciocho de noviembre</w:t>
      </w:r>
      <w:r w:rsidR="00EF7A85">
        <w:rPr>
          <w:rFonts w:ascii="Arial" w:eastAsia="Arial" w:hAnsi="Arial" w:cs="Arial"/>
          <w:sz w:val="24"/>
          <w:szCs w:val="24"/>
          <w:lang w:eastAsia="es-ES"/>
        </w:rPr>
        <w:t xml:space="preserve">, </w:t>
      </w:r>
      <w:r w:rsidR="00FD747E">
        <w:rPr>
          <w:rFonts w:ascii="Arial" w:eastAsia="Arial" w:hAnsi="Arial" w:cs="Arial"/>
          <w:sz w:val="24"/>
          <w:szCs w:val="24"/>
          <w:lang w:eastAsia="es-ES"/>
        </w:rPr>
        <w:t xml:space="preserve">lo cierto es que </w:t>
      </w:r>
      <w:r w:rsidR="006A3DD1">
        <w:rPr>
          <w:rFonts w:ascii="Arial" w:eastAsia="Arial" w:hAnsi="Arial" w:cs="Arial"/>
          <w:sz w:val="24"/>
          <w:szCs w:val="24"/>
          <w:lang w:eastAsia="es-ES"/>
        </w:rPr>
        <w:t xml:space="preserve">también fue previo a que </w:t>
      </w:r>
      <w:r w:rsidR="00AD4968">
        <w:rPr>
          <w:rFonts w:ascii="Arial" w:eastAsia="Arial" w:hAnsi="Arial" w:cs="Arial"/>
          <w:sz w:val="24"/>
          <w:szCs w:val="24"/>
          <w:lang w:eastAsia="es-ES"/>
        </w:rPr>
        <w:t>la Comisión de Gobernación</w:t>
      </w:r>
      <w:r w:rsidR="00886E85">
        <w:rPr>
          <w:rFonts w:ascii="Arial" w:eastAsia="Arial" w:hAnsi="Arial" w:cs="Arial"/>
          <w:sz w:val="24"/>
          <w:szCs w:val="24"/>
          <w:lang w:eastAsia="es-ES"/>
        </w:rPr>
        <w:t xml:space="preserve"> emitiera el Dictamen correspondiente.</w:t>
      </w:r>
    </w:p>
    <w:p w14:paraId="25948608" w14:textId="77777777" w:rsidR="00886E85" w:rsidRDefault="00886E85"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22BD3AEE" w14:textId="1AC467EA" w:rsidR="00886E85" w:rsidRDefault="00886E85"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 xml:space="preserve">Lo anterior es así, porque el Ayuntamiento </w:t>
      </w:r>
      <w:r w:rsidR="00F73C7F">
        <w:rPr>
          <w:rFonts w:ascii="Arial" w:eastAsia="Arial" w:hAnsi="Arial" w:cs="Arial"/>
          <w:sz w:val="24"/>
          <w:szCs w:val="24"/>
          <w:lang w:eastAsia="es-ES"/>
        </w:rPr>
        <w:t xml:space="preserve">dio vista al Congreso el cinco de enero, la sentencia de este Tribunal se sesionó el </w:t>
      </w:r>
      <w:r w:rsidR="00175619">
        <w:rPr>
          <w:rFonts w:ascii="Arial" w:eastAsia="Arial" w:hAnsi="Arial" w:cs="Arial"/>
          <w:sz w:val="24"/>
          <w:szCs w:val="24"/>
          <w:lang w:eastAsia="es-ES"/>
        </w:rPr>
        <w:t>ocho siguiente y, el Dictamen de la Comisión de Gobernación se efectuó el once de febrero ulterior.</w:t>
      </w:r>
    </w:p>
    <w:p w14:paraId="3BE7B317" w14:textId="77777777" w:rsidR="00EF7A85" w:rsidRDefault="00EF7A85"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7A900D01" w14:textId="56B542AF" w:rsidR="00175619" w:rsidRDefault="00175619"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Al respecto</w:t>
      </w:r>
      <w:r w:rsidR="00940117">
        <w:rPr>
          <w:rFonts w:ascii="Arial" w:eastAsia="Arial" w:hAnsi="Arial" w:cs="Arial"/>
          <w:sz w:val="24"/>
          <w:szCs w:val="24"/>
          <w:lang w:eastAsia="es-ES"/>
        </w:rPr>
        <w:t xml:space="preserve">, también se observa que </w:t>
      </w:r>
      <w:r w:rsidR="00AF7B96">
        <w:rPr>
          <w:rFonts w:ascii="Arial" w:eastAsia="Arial" w:hAnsi="Arial" w:cs="Arial"/>
          <w:sz w:val="24"/>
          <w:szCs w:val="24"/>
          <w:lang w:eastAsia="es-ES"/>
        </w:rPr>
        <w:t xml:space="preserve">en el oficio por el cual el Ayuntamiento le da vista al Congreso, se le informa de la existencia del juicio de </w:t>
      </w:r>
      <w:r w:rsidR="00CF17D6">
        <w:rPr>
          <w:rFonts w:ascii="Arial" w:eastAsia="Arial" w:hAnsi="Arial" w:cs="Arial"/>
          <w:sz w:val="24"/>
          <w:szCs w:val="24"/>
          <w:lang w:eastAsia="es-ES"/>
        </w:rPr>
        <w:t>mérito</w:t>
      </w:r>
      <w:r w:rsidR="00AF7B96">
        <w:rPr>
          <w:rFonts w:ascii="Arial" w:eastAsia="Arial" w:hAnsi="Arial" w:cs="Arial"/>
          <w:sz w:val="24"/>
          <w:szCs w:val="24"/>
          <w:lang w:eastAsia="es-ES"/>
        </w:rPr>
        <w:t xml:space="preserve"> ante este órgano jurisdiccional</w:t>
      </w:r>
      <w:r w:rsidR="00B65E36">
        <w:rPr>
          <w:rFonts w:ascii="Arial" w:eastAsia="Arial" w:hAnsi="Arial" w:cs="Arial"/>
          <w:sz w:val="24"/>
          <w:szCs w:val="24"/>
          <w:lang w:eastAsia="es-ES"/>
        </w:rPr>
        <w:t>.</w:t>
      </w:r>
    </w:p>
    <w:p w14:paraId="270D545B" w14:textId="77777777" w:rsidR="00175619" w:rsidRDefault="00175619"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7D83378D" w14:textId="12F7F7CD" w:rsidR="00EF7A85" w:rsidRDefault="00175619"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 xml:space="preserve">Además, </w:t>
      </w:r>
      <w:r w:rsidR="00D10117">
        <w:rPr>
          <w:rFonts w:ascii="Arial" w:eastAsia="Arial" w:hAnsi="Arial" w:cs="Arial"/>
          <w:sz w:val="24"/>
          <w:szCs w:val="24"/>
          <w:lang w:eastAsia="es-ES"/>
        </w:rPr>
        <w:t xml:space="preserve">con fecha </w:t>
      </w:r>
      <w:r w:rsidR="00023CC6">
        <w:rPr>
          <w:rFonts w:ascii="Arial" w:eastAsia="Arial" w:hAnsi="Arial" w:cs="Arial"/>
          <w:sz w:val="24"/>
          <w:szCs w:val="24"/>
          <w:lang w:eastAsia="es-ES"/>
        </w:rPr>
        <w:t xml:space="preserve">dieciséis </w:t>
      </w:r>
      <w:r w:rsidR="00391192">
        <w:rPr>
          <w:rFonts w:ascii="Arial" w:eastAsia="Arial" w:hAnsi="Arial" w:cs="Arial"/>
          <w:sz w:val="24"/>
          <w:szCs w:val="24"/>
          <w:lang w:eastAsia="es-ES"/>
        </w:rPr>
        <w:t xml:space="preserve">y diecisiete </w:t>
      </w:r>
      <w:r w:rsidR="00023CC6">
        <w:rPr>
          <w:rFonts w:ascii="Arial" w:eastAsia="Arial" w:hAnsi="Arial" w:cs="Arial"/>
          <w:sz w:val="24"/>
          <w:szCs w:val="24"/>
          <w:lang w:eastAsia="es-ES"/>
        </w:rPr>
        <w:t>de febrero</w:t>
      </w:r>
      <w:r w:rsidR="00391192">
        <w:rPr>
          <w:rFonts w:ascii="Arial" w:eastAsia="Arial" w:hAnsi="Arial" w:cs="Arial"/>
          <w:sz w:val="24"/>
          <w:szCs w:val="24"/>
          <w:lang w:eastAsia="es-ES"/>
        </w:rPr>
        <w:t>, la parte actora remitió escritos</w:t>
      </w:r>
      <w:r w:rsidR="00391192">
        <w:rPr>
          <w:rStyle w:val="Refdenotaalpie"/>
          <w:rFonts w:ascii="Arial" w:eastAsia="Arial" w:hAnsi="Arial" w:cs="Arial"/>
          <w:sz w:val="24"/>
          <w:szCs w:val="24"/>
          <w:lang w:eastAsia="es-ES"/>
        </w:rPr>
        <w:footnoteReference w:id="28"/>
      </w:r>
      <w:r w:rsidR="00391192">
        <w:rPr>
          <w:rFonts w:ascii="Arial" w:eastAsia="Arial" w:hAnsi="Arial" w:cs="Arial"/>
          <w:sz w:val="24"/>
          <w:szCs w:val="24"/>
          <w:lang w:eastAsia="es-ES"/>
        </w:rPr>
        <w:t xml:space="preserve"> dirigidos a diversas diputaciones </w:t>
      </w:r>
      <w:r w:rsidR="00017D33">
        <w:rPr>
          <w:rFonts w:ascii="Arial" w:eastAsia="Arial" w:hAnsi="Arial" w:cs="Arial"/>
          <w:sz w:val="24"/>
          <w:szCs w:val="24"/>
          <w:lang w:eastAsia="es-ES"/>
        </w:rPr>
        <w:t xml:space="preserve">del Congreso a través </w:t>
      </w:r>
      <w:r w:rsidR="00017D33">
        <w:rPr>
          <w:rFonts w:ascii="Arial" w:eastAsia="Arial" w:hAnsi="Arial" w:cs="Arial"/>
          <w:sz w:val="24"/>
          <w:szCs w:val="24"/>
          <w:lang w:eastAsia="es-ES"/>
        </w:rPr>
        <w:lastRenderedPageBreak/>
        <w:t>de</w:t>
      </w:r>
      <w:r w:rsidR="00B65E36">
        <w:rPr>
          <w:rFonts w:ascii="Arial" w:eastAsia="Arial" w:hAnsi="Arial" w:cs="Arial"/>
          <w:sz w:val="24"/>
          <w:szCs w:val="24"/>
          <w:lang w:eastAsia="es-ES"/>
        </w:rPr>
        <w:t xml:space="preserve"> los</w:t>
      </w:r>
      <w:r w:rsidR="00017D33">
        <w:rPr>
          <w:rFonts w:ascii="Arial" w:eastAsia="Arial" w:hAnsi="Arial" w:cs="Arial"/>
          <w:sz w:val="24"/>
          <w:szCs w:val="24"/>
          <w:lang w:eastAsia="es-ES"/>
        </w:rPr>
        <w:t xml:space="preserve"> cual</w:t>
      </w:r>
      <w:r w:rsidR="00B65E36">
        <w:rPr>
          <w:rFonts w:ascii="Arial" w:eastAsia="Arial" w:hAnsi="Arial" w:cs="Arial"/>
          <w:sz w:val="24"/>
          <w:szCs w:val="24"/>
          <w:lang w:eastAsia="es-ES"/>
        </w:rPr>
        <w:t>es</w:t>
      </w:r>
      <w:r w:rsidR="00017D33">
        <w:rPr>
          <w:rFonts w:ascii="Arial" w:eastAsia="Arial" w:hAnsi="Arial" w:cs="Arial"/>
          <w:sz w:val="24"/>
          <w:szCs w:val="24"/>
          <w:lang w:eastAsia="es-ES"/>
        </w:rPr>
        <w:t xml:space="preserve">, entre otras cuestiones, les hace de su conocimiento </w:t>
      </w:r>
      <w:r w:rsidR="002B0D13">
        <w:rPr>
          <w:rFonts w:ascii="Arial" w:eastAsia="Arial" w:hAnsi="Arial" w:cs="Arial"/>
          <w:sz w:val="24"/>
          <w:szCs w:val="24"/>
          <w:lang w:eastAsia="es-ES"/>
        </w:rPr>
        <w:t>sobre la resolución antes referida.</w:t>
      </w:r>
    </w:p>
    <w:p w14:paraId="2D660D1C" w14:textId="77777777" w:rsidR="00B65E36" w:rsidRDefault="00B65E36"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27F0B391" w14:textId="697349F2" w:rsidR="00B65E36" w:rsidRDefault="006833FB"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Lo</w:t>
      </w:r>
      <w:r w:rsidR="005F34AA">
        <w:rPr>
          <w:rFonts w:ascii="Arial" w:eastAsia="Arial" w:hAnsi="Arial" w:cs="Arial"/>
          <w:sz w:val="24"/>
          <w:szCs w:val="24"/>
          <w:lang w:eastAsia="es-ES"/>
        </w:rPr>
        <w:t xml:space="preserve"> anterior demuestra que la autoridad responsable sí </w:t>
      </w:r>
      <w:r w:rsidR="00CF17D6">
        <w:rPr>
          <w:rFonts w:ascii="Arial" w:eastAsia="Arial" w:hAnsi="Arial" w:cs="Arial"/>
          <w:sz w:val="24"/>
          <w:szCs w:val="24"/>
          <w:lang w:eastAsia="es-ES"/>
        </w:rPr>
        <w:t>tenía</w:t>
      </w:r>
      <w:r w:rsidR="005F34AA">
        <w:rPr>
          <w:rFonts w:ascii="Arial" w:eastAsia="Arial" w:hAnsi="Arial" w:cs="Arial"/>
          <w:sz w:val="24"/>
          <w:szCs w:val="24"/>
          <w:lang w:eastAsia="es-ES"/>
        </w:rPr>
        <w:t xml:space="preserve"> conocimiento de la existencia del juicio TEEM-JDC-257/2025.</w:t>
      </w:r>
    </w:p>
    <w:p w14:paraId="2090E5E0" w14:textId="77777777" w:rsidR="00923859" w:rsidRDefault="00923859"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6A785799" w14:textId="14D98BD6" w:rsidR="00A347F3" w:rsidRDefault="007A3B73"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Pr>
          <w:rFonts w:ascii="Arial" w:eastAsia="Arial" w:hAnsi="Arial" w:cs="Arial"/>
          <w:sz w:val="24"/>
          <w:szCs w:val="24"/>
          <w:lang w:eastAsia="es-ES"/>
        </w:rPr>
        <w:t xml:space="preserve">En tales condiciones, </w:t>
      </w:r>
      <w:r w:rsidR="00C66196">
        <w:rPr>
          <w:rFonts w:ascii="Arial" w:eastAsia="Arial" w:hAnsi="Arial" w:cs="Arial"/>
          <w:sz w:val="24"/>
          <w:szCs w:val="24"/>
          <w:lang w:eastAsia="es-ES"/>
        </w:rPr>
        <w:t>se estima que</w:t>
      </w:r>
      <w:r w:rsidR="00972F97">
        <w:rPr>
          <w:rFonts w:ascii="Arial" w:eastAsia="Arial" w:hAnsi="Arial" w:cs="Arial"/>
          <w:sz w:val="24"/>
          <w:szCs w:val="24"/>
          <w:lang w:eastAsia="es-ES"/>
        </w:rPr>
        <w:t xml:space="preserve"> </w:t>
      </w:r>
      <w:r w:rsidR="003D1383">
        <w:rPr>
          <w:rFonts w:ascii="Arial" w:eastAsia="Arial" w:hAnsi="Arial" w:cs="Arial"/>
          <w:sz w:val="24"/>
          <w:szCs w:val="24"/>
          <w:lang w:eastAsia="es-ES"/>
        </w:rPr>
        <w:t xml:space="preserve">el Decreto emitido por el Congreso se encuentra viciado de origen al sostenerse en un acuerdo </w:t>
      </w:r>
      <w:r w:rsidR="00C66196">
        <w:rPr>
          <w:rFonts w:ascii="Arial" w:eastAsia="Arial" w:hAnsi="Arial" w:cs="Arial"/>
          <w:sz w:val="24"/>
          <w:szCs w:val="24"/>
          <w:lang w:eastAsia="es-ES"/>
        </w:rPr>
        <w:t xml:space="preserve">del Ayuntamiento </w:t>
      </w:r>
      <w:r w:rsidR="00287E5D">
        <w:rPr>
          <w:rFonts w:ascii="Arial" w:eastAsia="Arial" w:hAnsi="Arial" w:cs="Arial"/>
          <w:sz w:val="24"/>
          <w:szCs w:val="24"/>
          <w:lang w:eastAsia="es-ES"/>
        </w:rPr>
        <w:t xml:space="preserve">que fue </w:t>
      </w:r>
      <w:r w:rsidR="00287E5D" w:rsidRPr="00EA2C9B">
        <w:rPr>
          <w:rFonts w:ascii="Arial" w:eastAsia="Arial" w:hAnsi="Arial" w:cs="Arial"/>
          <w:sz w:val="24"/>
          <w:szCs w:val="24"/>
          <w:lang w:eastAsia="es-ES"/>
        </w:rPr>
        <w:t>revocado</w:t>
      </w:r>
      <w:r w:rsidR="0057170C" w:rsidRPr="00EA2C9B">
        <w:rPr>
          <w:rFonts w:ascii="Arial" w:eastAsia="Arial" w:hAnsi="Arial" w:cs="Arial"/>
          <w:sz w:val="24"/>
          <w:szCs w:val="24"/>
          <w:lang w:eastAsia="es-ES"/>
        </w:rPr>
        <w:t xml:space="preserve">, es decir, </w:t>
      </w:r>
      <w:r w:rsidR="00AA5D64" w:rsidRPr="00EA2C9B">
        <w:rPr>
          <w:rFonts w:ascii="Arial" w:eastAsia="Arial" w:hAnsi="Arial" w:cs="Arial"/>
          <w:b/>
          <w:bCs/>
          <w:sz w:val="24"/>
          <w:szCs w:val="24"/>
          <w:lang w:eastAsia="es-ES"/>
        </w:rPr>
        <w:t xml:space="preserve">el Decretó no puede tener validez </w:t>
      </w:r>
      <w:r w:rsidR="00AA5D64" w:rsidRPr="00EA2C9B">
        <w:rPr>
          <w:rFonts w:ascii="Arial" w:eastAsia="Arial" w:hAnsi="Arial" w:cs="Arial"/>
          <w:sz w:val="24"/>
          <w:szCs w:val="24"/>
          <w:lang w:eastAsia="es-ES"/>
        </w:rPr>
        <w:t xml:space="preserve">porque se sustentó en </w:t>
      </w:r>
      <w:r w:rsidR="0035764F" w:rsidRPr="00EA2C9B">
        <w:rPr>
          <w:rFonts w:ascii="Arial" w:eastAsia="Arial" w:hAnsi="Arial" w:cs="Arial"/>
          <w:sz w:val="24"/>
          <w:szCs w:val="24"/>
          <w:lang w:eastAsia="es-ES"/>
        </w:rPr>
        <w:t>una determinación que quedó sin efectos por una determinación de este Tribunal Electoral.</w:t>
      </w:r>
    </w:p>
    <w:p w14:paraId="600D2D77" w14:textId="77777777" w:rsidR="00BC24EA" w:rsidRDefault="00BC24EA"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3EE51C7D" w14:textId="4AB26E9E" w:rsidR="00BC24EA" w:rsidRDefault="00BC24E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eastAsia="es-ES"/>
        </w:rPr>
        <w:t xml:space="preserve">Por otra parte, no pasa desapercibido que </w:t>
      </w:r>
      <w:r w:rsidR="00E41AE9">
        <w:rPr>
          <w:rFonts w:ascii="Arial" w:eastAsia="Arial" w:hAnsi="Arial" w:cs="Arial"/>
          <w:sz w:val="24"/>
          <w:szCs w:val="24"/>
          <w:lang w:eastAsia="es-ES"/>
        </w:rPr>
        <w:t xml:space="preserve">la parte actora manifiesta sobre la existencia de </w:t>
      </w:r>
      <w:r w:rsidR="00A159EA">
        <w:rPr>
          <w:rFonts w:ascii="Arial" w:eastAsia="Arial" w:hAnsi="Arial" w:cs="Arial"/>
          <w:sz w:val="24"/>
          <w:szCs w:val="24"/>
          <w:lang w:val="es-ES" w:eastAsia="es-ES"/>
        </w:rPr>
        <w:t>medios jurisdiccionales en trámite ante este Tribunal.</w:t>
      </w:r>
    </w:p>
    <w:p w14:paraId="5776D609" w14:textId="77777777" w:rsidR="00A159EA" w:rsidRDefault="00A159E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159809AF" w14:textId="77777777" w:rsidR="0088715F" w:rsidRDefault="00A159E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Al respecto, </w:t>
      </w:r>
      <w:r w:rsidR="00E30B2E">
        <w:rPr>
          <w:rFonts w:ascii="Arial" w:eastAsia="Arial" w:hAnsi="Arial" w:cs="Arial"/>
          <w:sz w:val="24"/>
          <w:szCs w:val="24"/>
          <w:lang w:val="es-ES" w:eastAsia="es-ES"/>
        </w:rPr>
        <w:t xml:space="preserve">es un hecho notorio que la parte actora presentó incidente de incumplimiento respecto de la sentencia </w:t>
      </w:r>
      <w:r w:rsidR="004B1713">
        <w:rPr>
          <w:rFonts w:ascii="Arial" w:eastAsia="Arial" w:hAnsi="Arial" w:cs="Arial"/>
          <w:sz w:val="24"/>
          <w:szCs w:val="24"/>
          <w:lang w:val="es-ES" w:eastAsia="es-ES"/>
        </w:rPr>
        <w:t>TEEM-JDC-257/2025, no obstante, es precisó indicar que dicho incidente únicamente</w:t>
      </w:r>
      <w:r w:rsidR="0054359D">
        <w:rPr>
          <w:rFonts w:ascii="Arial" w:eastAsia="Arial" w:hAnsi="Arial" w:cs="Arial"/>
          <w:sz w:val="24"/>
          <w:szCs w:val="24"/>
          <w:lang w:val="es-ES" w:eastAsia="es-ES"/>
        </w:rPr>
        <w:t xml:space="preserve"> se encuentra dirigido a controvertir las cuestiones relativas al pago de sus remuneraciones que fueron ordenadas en dicha resolución</w:t>
      </w:r>
      <w:r w:rsidR="0088715F">
        <w:rPr>
          <w:rFonts w:ascii="Arial" w:eastAsia="Arial" w:hAnsi="Arial" w:cs="Arial"/>
          <w:sz w:val="24"/>
          <w:szCs w:val="24"/>
          <w:lang w:val="es-ES" w:eastAsia="es-ES"/>
        </w:rPr>
        <w:t>.</w:t>
      </w:r>
    </w:p>
    <w:p w14:paraId="29596EEA" w14:textId="77777777" w:rsidR="0088715F" w:rsidRDefault="0088715F"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105A395" w14:textId="0315D787" w:rsidR="00A159EA" w:rsidRDefault="0088715F"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Asimismo, </w:t>
      </w:r>
      <w:r w:rsidR="00D92F29">
        <w:rPr>
          <w:rFonts w:ascii="Arial" w:eastAsia="Arial" w:hAnsi="Arial" w:cs="Arial"/>
          <w:sz w:val="24"/>
          <w:szCs w:val="24"/>
          <w:lang w:val="es-ES" w:eastAsia="es-ES"/>
        </w:rPr>
        <w:t xml:space="preserve">es un hecho notorio que en el índice de medios de impugnación </w:t>
      </w:r>
      <w:r w:rsidR="00916E98">
        <w:rPr>
          <w:rFonts w:ascii="Arial" w:eastAsia="Arial" w:hAnsi="Arial" w:cs="Arial"/>
          <w:sz w:val="24"/>
          <w:szCs w:val="24"/>
          <w:lang w:val="es-ES" w:eastAsia="es-ES"/>
        </w:rPr>
        <w:t>de este Tribunal también se registró</w:t>
      </w:r>
      <w:r w:rsidR="00D92F29">
        <w:rPr>
          <w:rFonts w:ascii="Arial" w:eastAsia="Arial" w:hAnsi="Arial" w:cs="Arial"/>
          <w:sz w:val="24"/>
          <w:szCs w:val="24"/>
          <w:lang w:val="es-ES" w:eastAsia="es-ES"/>
        </w:rPr>
        <w:t xml:space="preserve"> expediente identificado con la clave TEEM-JDC-10/2025, a través del cual la parte actora </w:t>
      </w:r>
      <w:r w:rsidR="00AE3163">
        <w:rPr>
          <w:rFonts w:ascii="Arial" w:eastAsia="Arial" w:hAnsi="Arial" w:cs="Arial"/>
          <w:sz w:val="24"/>
          <w:szCs w:val="24"/>
          <w:lang w:val="es-ES" w:eastAsia="es-ES"/>
        </w:rPr>
        <w:t>controvi</w:t>
      </w:r>
      <w:r w:rsidR="00916E98">
        <w:rPr>
          <w:rFonts w:ascii="Arial" w:eastAsia="Arial" w:hAnsi="Arial" w:cs="Arial"/>
          <w:sz w:val="24"/>
          <w:szCs w:val="24"/>
          <w:lang w:val="es-ES" w:eastAsia="es-ES"/>
        </w:rPr>
        <w:t>rtió</w:t>
      </w:r>
      <w:r w:rsidR="00AE3163">
        <w:rPr>
          <w:rFonts w:ascii="Arial" w:eastAsia="Arial" w:hAnsi="Arial" w:cs="Arial"/>
          <w:sz w:val="24"/>
          <w:szCs w:val="24"/>
          <w:lang w:val="es-ES" w:eastAsia="es-ES"/>
        </w:rPr>
        <w:t xml:space="preserve"> </w:t>
      </w:r>
      <w:r w:rsidR="00C93DB0">
        <w:rPr>
          <w:rFonts w:ascii="Arial" w:eastAsia="Arial" w:hAnsi="Arial" w:cs="Arial"/>
          <w:sz w:val="24"/>
          <w:szCs w:val="24"/>
          <w:lang w:val="es-ES" w:eastAsia="es-ES"/>
        </w:rPr>
        <w:t>lo acordado en la sesión de Cabildo celebrada el once de febrero</w:t>
      </w:r>
      <w:r w:rsidR="00630760">
        <w:rPr>
          <w:rFonts w:ascii="Arial" w:eastAsia="Arial" w:hAnsi="Arial" w:cs="Arial"/>
          <w:sz w:val="24"/>
          <w:szCs w:val="24"/>
          <w:lang w:val="es-ES" w:eastAsia="es-ES"/>
        </w:rPr>
        <w:t xml:space="preserve"> pasado, </w:t>
      </w:r>
      <w:r w:rsidR="00AB6BE9">
        <w:rPr>
          <w:rFonts w:ascii="Arial" w:eastAsia="Arial" w:hAnsi="Arial" w:cs="Arial"/>
          <w:sz w:val="24"/>
          <w:szCs w:val="24"/>
          <w:lang w:val="es-ES" w:eastAsia="es-ES"/>
        </w:rPr>
        <w:t>en la que, entre otras cuestiones, el referido órgano municipal dete</w:t>
      </w:r>
      <w:r w:rsidR="00064B6D">
        <w:rPr>
          <w:rFonts w:ascii="Arial" w:eastAsia="Arial" w:hAnsi="Arial" w:cs="Arial"/>
          <w:sz w:val="24"/>
          <w:szCs w:val="24"/>
          <w:lang w:val="es-ES" w:eastAsia="es-ES"/>
        </w:rPr>
        <w:t xml:space="preserve">rminó declarar la ausencia </w:t>
      </w:r>
      <w:r w:rsidR="002302F3">
        <w:rPr>
          <w:rFonts w:ascii="Arial" w:eastAsia="Arial" w:hAnsi="Arial" w:cs="Arial"/>
          <w:sz w:val="24"/>
          <w:szCs w:val="24"/>
          <w:lang w:val="es-ES" w:eastAsia="es-ES"/>
        </w:rPr>
        <w:t>injustificada de la parte actora</w:t>
      </w:r>
      <w:r w:rsidR="00113F1F">
        <w:rPr>
          <w:rFonts w:ascii="Arial" w:eastAsia="Arial" w:hAnsi="Arial" w:cs="Arial"/>
          <w:sz w:val="24"/>
          <w:szCs w:val="24"/>
          <w:lang w:val="es-ES" w:eastAsia="es-ES"/>
        </w:rPr>
        <w:t>.</w:t>
      </w:r>
    </w:p>
    <w:p w14:paraId="2F546BE4" w14:textId="77777777" w:rsidR="006B40A6" w:rsidRDefault="006B40A6"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1C1E75A4" w14:textId="5D851205" w:rsidR="001A7342" w:rsidRDefault="002C52B1"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Al respecto</w:t>
      </w:r>
      <w:r w:rsidR="006B40A6">
        <w:rPr>
          <w:rFonts w:ascii="Arial" w:eastAsia="Arial" w:hAnsi="Arial" w:cs="Arial"/>
          <w:sz w:val="24"/>
          <w:szCs w:val="24"/>
          <w:lang w:val="es-ES" w:eastAsia="es-ES"/>
        </w:rPr>
        <w:t xml:space="preserve">, </w:t>
      </w:r>
      <w:r w:rsidR="00DC16DA">
        <w:rPr>
          <w:rFonts w:ascii="Arial" w:eastAsia="Arial" w:hAnsi="Arial" w:cs="Arial"/>
          <w:sz w:val="24"/>
          <w:szCs w:val="24"/>
          <w:lang w:val="es-ES" w:eastAsia="es-ES"/>
        </w:rPr>
        <w:t xml:space="preserve">es dable manifestar que </w:t>
      </w:r>
      <w:r w:rsidR="00D73BFD">
        <w:rPr>
          <w:rFonts w:ascii="Arial" w:eastAsia="Arial" w:hAnsi="Arial" w:cs="Arial"/>
          <w:sz w:val="24"/>
          <w:szCs w:val="24"/>
          <w:lang w:val="es-ES" w:eastAsia="es-ES"/>
        </w:rPr>
        <w:t xml:space="preserve">este Tribunal ya emitió sentencia en lo que respecta al </w:t>
      </w:r>
      <w:r w:rsidR="00406B9B">
        <w:rPr>
          <w:rFonts w:ascii="Arial" w:eastAsia="Arial" w:hAnsi="Arial" w:cs="Arial"/>
          <w:sz w:val="24"/>
          <w:szCs w:val="24"/>
          <w:lang w:val="es-ES" w:eastAsia="es-ES"/>
        </w:rPr>
        <w:t>TEEM-JDC-10/202</w:t>
      </w:r>
      <w:r w:rsidR="00FF2B0B">
        <w:rPr>
          <w:rFonts w:ascii="Arial" w:eastAsia="Arial" w:hAnsi="Arial" w:cs="Arial"/>
          <w:sz w:val="24"/>
          <w:szCs w:val="24"/>
          <w:lang w:val="es-ES" w:eastAsia="es-ES"/>
        </w:rPr>
        <w:t>5</w:t>
      </w:r>
      <w:r w:rsidR="00D73BFD">
        <w:rPr>
          <w:rFonts w:ascii="Arial" w:eastAsia="Arial" w:hAnsi="Arial" w:cs="Arial"/>
          <w:sz w:val="24"/>
          <w:szCs w:val="24"/>
          <w:lang w:val="es-ES" w:eastAsia="es-ES"/>
        </w:rPr>
        <w:t xml:space="preserve">, y de la lectura de la misma se desprende que </w:t>
      </w:r>
      <w:r w:rsidR="00F761E1">
        <w:rPr>
          <w:rFonts w:ascii="Arial" w:eastAsia="Arial" w:hAnsi="Arial" w:cs="Arial"/>
          <w:sz w:val="24"/>
          <w:szCs w:val="24"/>
          <w:lang w:val="es-ES" w:eastAsia="es-ES"/>
        </w:rPr>
        <w:t xml:space="preserve">la cuestión que fue planteada y se analizó en dicho medio de impugnación es </w:t>
      </w:r>
      <w:r w:rsidR="001A7342">
        <w:rPr>
          <w:rFonts w:ascii="Arial" w:eastAsia="Arial" w:hAnsi="Arial" w:cs="Arial"/>
          <w:sz w:val="24"/>
          <w:szCs w:val="24"/>
          <w:lang w:val="es-ES" w:eastAsia="es-ES"/>
        </w:rPr>
        <w:t>d</w:t>
      </w:r>
      <w:r w:rsidR="00F761E1">
        <w:rPr>
          <w:rFonts w:ascii="Arial" w:eastAsia="Arial" w:hAnsi="Arial" w:cs="Arial"/>
          <w:sz w:val="24"/>
          <w:szCs w:val="24"/>
          <w:lang w:val="es-ES" w:eastAsia="es-ES"/>
        </w:rPr>
        <w:t>ivers</w:t>
      </w:r>
      <w:r w:rsidR="001A7342">
        <w:rPr>
          <w:rFonts w:ascii="Arial" w:eastAsia="Arial" w:hAnsi="Arial" w:cs="Arial"/>
          <w:sz w:val="24"/>
          <w:szCs w:val="24"/>
          <w:lang w:val="es-ES" w:eastAsia="es-ES"/>
        </w:rPr>
        <w:t>a</w:t>
      </w:r>
      <w:r w:rsidR="00FF2B0B">
        <w:rPr>
          <w:rFonts w:ascii="Arial" w:eastAsia="Arial" w:hAnsi="Arial" w:cs="Arial"/>
          <w:sz w:val="24"/>
          <w:szCs w:val="24"/>
          <w:lang w:val="es-ES" w:eastAsia="es-ES"/>
        </w:rPr>
        <w:t xml:space="preserve"> </w:t>
      </w:r>
      <w:r w:rsidR="001A7342">
        <w:rPr>
          <w:rFonts w:ascii="Arial" w:eastAsia="Arial" w:hAnsi="Arial" w:cs="Arial"/>
          <w:sz w:val="24"/>
          <w:szCs w:val="24"/>
          <w:lang w:val="es-ES" w:eastAsia="es-ES"/>
        </w:rPr>
        <w:t xml:space="preserve">a </w:t>
      </w:r>
      <w:r w:rsidR="00B20DB6">
        <w:rPr>
          <w:rFonts w:ascii="Arial" w:eastAsia="Arial" w:hAnsi="Arial" w:cs="Arial"/>
          <w:sz w:val="24"/>
          <w:szCs w:val="24"/>
          <w:lang w:val="es-ES" w:eastAsia="es-ES"/>
        </w:rPr>
        <w:t>la del presente</w:t>
      </w:r>
      <w:r w:rsidR="001A7342">
        <w:rPr>
          <w:rFonts w:ascii="Arial" w:eastAsia="Arial" w:hAnsi="Arial" w:cs="Arial"/>
          <w:sz w:val="24"/>
          <w:szCs w:val="24"/>
          <w:lang w:val="es-ES" w:eastAsia="es-ES"/>
        </w:rPr>
        <w:t xml:space="preserve"> este juicio.</w:t>
      </w:r>
    </w:p>
    <w:p w14:paraId="5CF8610A" w14:textId="77777777" w:rsidR="001A7342" w:rsidRDefault="001A7342"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4273DE56" w14:textId="126F8222" w:rsidR="006B40A6" w:rsidRDefault="001A7342"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lastRenderedPageBreak/>
        <w:t xml:space="preserve">Esto es así, porque el análisis en el referido juicio de la ciudadanía </w:t>
      </w:r>
      <w:r w:rsidR="00FF2B0B">
        <w:rPr>
          <w:rFonts w:ascii="Arial" w:eastAsia="Arial" w:hAnsi="Arial" w:cs="Arial"/>
          <w:sz w:val="24"/>
          <w:szCs w:val="24"/>
          <w:lang w:val="es-ES" w:eastAsia="es-ES"/>
        </w:rPr>
        <w:t>consist</w:t>
      </w:r>
      <w:r>
        <w:rPr>
          <w:rFonts w:ascii="Arial" w:eastAsia="Arial" w:hAnsi="Arial" w:cs="Arial"/>
          <w:sz w:val="24"/>
          <w:szCs w:val="24"/>
          <w:lang w:val="es-ES" w:eastAsia="es-ES"/>
        </w:rPr>
        <w:t>ió</w:t>
      </w:r>
      <w:r w:rsidR="00FF2B0B">
        <w:rPr>
          <w:rFonts w:ascii="Arial" w:eastAsia="Arial" w:hAnsi="Arial" w:cs="Arial"/>
          <w:sz w:val="24"/>
          <w:szCs w:val="24"/>
          <w:lang w:val="es-ES" w:eastAsia="es-ES"/>
        </w:rPr>
        <w:t xml:space="preserve"> en un</w:t>
      </w:r>
      <w:r w:rsidR="00F919E2">
        <w:rPr>
          <w:rFonts w:ascii="Arial" w:eastAsia="Arial" w:hAnsi="Arial" w:cs="Arial"/>
          <w:sz w:val="24"/>
          <w:szCs w:val="24"/>
          <w:lang w:val="es-ES" w:eastAsia="es-ES"/>
        </w:rPr>
        <w:t>a sesión diversa a la del dieciocho de noviembre de dos mil veinticinco, que e</w:t>
      </w:r>
      <w:r w:rsidR="004B7D45">
        <w:rPr>
          <w:rFonts w:ascii="Arial" w:eastAsia="Arial" w:hAnsi="Arial" w:cs="Arial"/>
          <w:sz w:val="24"/>
          <w:szCs w:val="24"/>
          <w:lang w:val="es-ES" w:eastAsia="es-ES"/>
        </w:rPr>
        <w:t xml:space="preserve">s sobre la cual el Congreso sostuvo la determinación de emitir el Decreto que se </w:t>
      </w:r>
      <w:r w:rsidR="00A3664B">
        <w:rPr>
          <w:rFonts w:ascii="Arial" w:eastAsia="Arial" w:hAnsi="Arial" w:cs="Arial"/>
          <w:sz w:val="24"/>
          <w:szCs w:val="24"/>
          <w:lang w:val="es-ES" w:eastAsia="es-ES"/>
        </w:rPr>
        <w:t>controvierte</w:t>
      </w:r>
      <w:r w:rsidR="004B7D45">
        <w:rPr>
          <w:rFonts w:ascii="Arial" w:eastAsia="Arial" w:hAnsi="Arial" w:cs="Arial"/>
          <w:sz w:val="24"/>
          <w:szCs w:val="24"/>
          <w:lang w:val="es-ES" w:eastAsia="es-ES"/>
        </w:rPr>
        <w:t xml:space="preserve"> en el presente juicio; por ende, lo </w:t>
      </w:r>
      <w:r w:rsidR="00A3664B">
        <w:rPr>
          <w:rFonts w:ascii="Arial" w:eastAsia="Arial" w:hAnsi="Arial" w:cs="Arial"/>
          <w:sz w:val="24"/>
          <w:szCs w:val="24"/>
          <w:lang w:val="es-ES" w:eastAsia="es-ES"/>
        </w:rPr>
        <w:t xml:space="preserve">resuelto en el diverso </w:t>
      </w:r>
      <w:r w:rsidR="0038744F">
        <w:rPr>
          <w:rFonts w:ascii="Arial" w:eastAsia="Arial" w:hAnsi="Arial" w:cs="Arial"/>
          <w:sz w:val="24"/>
          <w:szCs w:val="24"/>
          <w:lang w:val="es-ES" w:eastAsia="es-ES"/>
        </w:rPr>
        <w:t xml:space="preserve">juicio por este Tribunal no incide en el pronunciamiento del </w:t>
      </w:r>
      <w:r w:rsidR="004931E1">
        <w:rPr>
          <w:rFonts w:ascii="Arial" w:eastAsia="Arial" w:hAnsi="Arial" w:cs="Arial"/>
          <w:sz w:val="24"/>
          <w:szCs w:val="24"/>
          <w:lang w:val="es-ES" w:eastAsia="es-ES"/>
        </w:rPr>
        <w:t xml:space="preserve">presente medio de impugnación al derivar de otro </w:t>
      </w:r>
      <w:r w:rsidR="00B36F04">
        <w:rPr>
          <w:rFonts w:ascii="Arial" w:eastAsia="Arial" w:hAnsi="Arial" w:cs="Arial"/>
          <w:sz w:val="24"/>
          <w:szCs w:val="24"/>
          <w:lang w:val="es-ES" w:eastAsia="es-ES"/>
        </w:rPr>
        <w:t>acto de</w:t>
      </w:r>
      <w:r w:rsidR="00D25739">
        <w:rPr>
          <w:rFonts w:ascii="Arial" w:eastAsia="Arial" w:hAnsi="Arial" w:cs="Arial"/>
          <w:sz w:val="24"/>
          <w:szCs w:val="24"/>
          <w:lang w:val="es-ES" w:eastAsia="es-ES"/>
        </w:rPr>
        <w:t>l</w:t>
      </w:r>
      <w:r w:rsidR="00B36F04">
        <w:rPr>
          <w:rFonts w:ascii="Arial" w:eastAsia="Arial" w:hAnsi="Arial" w:cs="Arial"/>
          <w:sz w:val="24"/>
          <w:szCs w:val="24"/>
          <w:lang w:val="es-ES" w:eastAsia="es-ES"/>
        </w:rPr>
        <w:t xml:space="preserve"> Cabildo.</w:t>
      </w:r>
    </w:p>
    <w:p w14:paraId="53770F89" w14:textId="77777777" w:rsidR="000350DE" w:rsidRDefault="000350DE"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093E2199" w14:textId="59E4EA20" w:rsidR="000350DE" w:rsidRDefault="009D4E92"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L</w:t>
      </w:r>
      <w:r w:rsidR="00A35D9F">
        <w:rPr>
          <w:rFonts w:ascii="Arial" w:eastAsia="Arial" w:hAnsi="Arial" w:cs="Arial"/>
          <w:sz w:val="24"/>
          <w:szCs w:val="24"/>
          <w:lang w:val="es-ES" w:eastAsia="es-ES"/>
        </w:rPr>
        <w:t xml:space="preserve">o anterior </w:t>
      </w:r>
      <w:r w:rsidR="00C35645">
        <w:rPr>
          <w:rFonts w:ascii="Arial" w:eastAsia="Arial" w:hAnsi="Arial" w:cs="Arial"/>
          <w:sz w:val="24"/>
          <w:szCs w:val="24"/>
          <w:lang w:val="es-ES" w:eastAsia="es-ES"/>
        </w:rPr>
        <w:t xml:space="preserve">también </w:t>
      </w:r>
      <w:r>
        <w:rPr>
          <w:rFonts w:ascii="Arial" w:eastAsia="Arial" w:hAnsi="Arial" w:cs="Arial"/>
          <w:sz w:val="24"/>
          <w:szCs w:val="24"/>
          <w:lang w:val="es-ES" w:eastAsia="es-ES"/>
        </w:rPr>
        <w:t xml:space="preserve">explica </w:t>
      </w:r>
      <w:r w:rsidR="00CC093C">
        <w:rPr>
          <w:rFonts w:ascii="Arial" w:eastAsia="Arial" w:hAnsi="Arial" w:cs="Arial"/>
          <w:sz w:val="24"/>
          <w:szCs w:val="24"/>
          <w:lang w:val="es-ES" w:eastAsia="es-ES"/>
        </w:rPr>
        <w:t>sobre</w:t>
      </w:r>
      <w:r w:rsidR="00A35D9F">
        <w:rPr>
          <w:rFonts w:ascii="Arial" w:eastAsia="Arial" w:hAnsi="Arial" w:cs="Arial"/>
          <w:sz w:val="24"/>
          <w:szCs w:val="24"/>
          <w:lang w:val="es-ES" w:eastAsia="es-ES"/>
        </w:rPr>
        <w:t xml:space="preserve"> la </w:t>
      </w:r>
      <w:r w:rsidR="00BA711E">
        <w:rPr>
          <w:rFonts w:ascii="Arial" w:eastAsia="Arial" w:hAnsi="Arial" w:cs="Arial"/>
          <w:sz w:val="24"/>
          <w:szCs w:val="24"/>
          <w:lang w:val="es-ES" w:eastAsia="es-ES"/>
        </w:rPr>
        <w:t>presunta</w:t>
      </w:r>
      <w:r w:rsidR="00A35D9F">
        <w:rPr>
          <w:rFonts w:ascii="Arial" w:eastAsia="Arial" w:hAnsi="Arial" w:cs="Arial"/>
          <w:sz w:val="24"/>
          <w:szCs w:val="24"/>
          <w:lang w:val="es-ES" w:eastAsia="es-ES"/>
        </w:rPr>
        <w:t xml:space="preserve"> incongruencia temporal que refiere el actor al manifestar que en el mismo día (on</w:t>
      </w:r>
      <w:r w:rsidR="00BA2575">
        <w:rPr>
          <w:rFonts w:ascii="Arial" w:eastAsia="Arial" w:hAnsi="Arial" w:cs="Arial"/>
          <w:sz w:val="24"/>
          <w:szCs w:val="24"/>
          <w:lang w:val="es-ES" w:eastAsia="es-ES"/>
        </w:rPr>
        <w:t>c</w:t>
      </w:r>
      <w:r w:rsidR="00A35D9F">
        <w:rPr>
          <w:rFonts w:ascii="Arial" w:eastAsia="Arial" w:hAnsi="Arial" w:cs="Arial"/>
          <w:sz w:val="24"/>
          <w:szCs w:val="24"/>
          <w:lang w:val="es-ES" w:eastAsia="es-ES"/>
        </w:rPr>
        <w:t xml:space="preserve">e de febrero), se </w:t>
      </w:r>
      <w:r w:rsidR="00ED6A4B">
        <w:rPr>
          <w:rFonts w:ascii="Arial" w:eastAsia="Arial" w:hAnsi="Arial" w:cs="Arial"/>
          <w:sz w:val="24"/>
          <w:szCs w:val="24"/>
          <w:lang w:val="es-ES" w:eastAsia="es-ES"/>
        </w:rPr>
        <w:t>emitió el Dictamen de la Comisión de Gobernación y a la vez el Cabildo acordó su supuesta a</w:t>
      </w:r>
      <w:r w:rsidR="00470DAA">
        <w:rPr>
          <w:rFonts w:ascii="Arial" w:eastAsia="Arial" w:hAnsi="Arial" w:cs="Arial"/>
          <w:sz w:val="24"/>
          <w:szCs w:val="24"/>
          <w:lang w:val="es-ES" w:eastAsia="es-ES"/>
        </w:rPr>
        <w:t>usencia</w:t>
      </w:r>
      <w:r w:rsidR="0092780D">
        <w:rPr>
          <w:rFonts w:ascii="Arial" w:eastAsia="Arial" w:hAnsi="Arial" w:cs="Arial"/>
          <w:sz w:val="24"/>
          <w:szCs w:val="24"/>
          <w:lang w:val="es-ES" w:eastAsia="es-ES"/>
        </w:rPr>
        <w:t>.</w:t>
      </w:r>
    </w:p>
    <w:p w14:paraId="5F9871E4" w14:textId="77777777" w:rsidR="0092780D" w:rsidRDefault="0092780D"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629F745F" w14:textId="0D7D969D" w:rsidR="0092780D" w:rsidRDefault="00470DAA"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Así</w:t>
      </w:r>
      <w:r w:rsidR="0092780D">
        <w:rPr>
          <w:rFonts w:ascii="Arial" w:eastAsia="Arial" w:hAnsi="Arial" w:cs="Arial"/>
          <w:sz w:val="24"/>
          <w:szCs w:val="24"/>
          <w:lang w:val="es-ES" w:eastAsia="es-ES"/>
        </w:rPr>
        <w:t>, el Dictamen</w:t>
      </w:r>
      <w:r>
        <w:rPr>
          <w:rFonts w:ascii="Arial" w:eastAsia="Arial" w:hAnsi="Arial" w:cs="Arial"/>
          <w:sz w:val="24"/>
          <w:szCs w:val="24"/>
          <w:lang w:val="es-ES" w:eastAsia="es-ES"/>
        </w:rPr>
        <w:t xml:space="preserve"> cuestionad</w:t>
      </w:r>
      <w:r w:rsidR="00B20DB6">
        <w:rPr>
          <w:rFonts w:ascii="Arial" w:eastAsia="Arial" w:hAnsi="Arial" w:cs="Arial"/>
          <w:sz w:val="24"/>
          <w:szCs w:val="24"/>
          <w:lang w:val="es-ES" w:eastAsia="es-ES"/>
        </w:rPr>
        <w:t>o</w:t>
      </w:r>
      <w:r>
        <w:rPr>
          <w:rFonts w:ascii="Arial" w:eastAsia="Arial" w:hAnsi="Arial" w:cs="Arial"/>
          <w:sz w:val="24"/>
          <w:szCs w:val="24"/>
          <w:lang w:val="es-ES" w:eastAsia="es-ES"/>
        </w:rPr>
        <w:t xml:space="preserve"> en este juicio</w:t>
      </w:r>
      <w:r w:rsidR="0092780D">
        <w:rPr>
          <w:rFonts w:ascii="Arial" w:eastAsia="Arial" w:hAnsi="Arial" w:cs="Arial"/>
          <w:sz w:val="24"/>
          <w:szCs w:val="24"/>
          <w:lang w:val="es-ES" w:eastAsia="es-ES"/>
        </w:rPr>
        <w:t xml:space="preserve"> deriva </w:t>
      </w:r>
      <w:r w:rsidR="00293942">
        <w:rPr>
          <w:rFonts w:ascii="Arial" w:eastAsia="Arial" w:hAnsi="Arial" w:cs="Arial"/>
          <w:sz w:val="24"/>
          <w:szCs w:val="24"/>
          <w:lang w:val="es-ES" w:eastAsia="es-ES"/>
        </w:rPr>
        <w:t>de la determinación tomada por el Cabildo en sesión de dieciocho de noviembre de dos mil veinticinco, la cual fue revocada por este Tribunal</w:t>
      </w:r>
      <w:r w:rsidR="00E74CE7">
        <w:rPr>
          <w:rFonts w:ascii="Arial" w:eastAsia="Arial" w:hAnsi="Arial" w:cs="Arial"/>
          <w:sz w:val="24"/>
          <w:szCs w:val="24"/>
          <w:lang w:val="es-ES" w:eastAsia="es-ES"/>
        </w:rPr>
        <w:t xml:space="preserve"> y, la sesión de Cabildo celebrada posteriormente el once de febrero es diversa y no guarda relación con el Decreto </w:t>
      </w:r>
      <w:r w:rsidR="007B5925">
        <w:rPr>
          <w:rFonts w:ascii="Arial" w:eastAsia="Arial" w:hAnsi="Arial" w:cs="Arial"/>
          <w:sz w:val="24"/>
          <w:szCs w:val="24"/>
          <w:lang w:val="es-ES" w:eastAsia="es-ES"/>
        </w:rPr>
        <w:t>ahora impugnado.</w:t>
      </w:r>
    </w:p>
    <w:p w14:paraId="37D5C94C" w14:textId="77777777" w:rsidR="005F62B2" w:rsidRDefault="005F62B2" w:rsidP="00F25777">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DA4D0B0" w14:textId="7226D928" w:rsidR="005F62B2" w:rsidRDefault="00B559B0" w:rsidP="00D219A9">
      <w:pPr>
        <w:pStyle w:val="Prrafodelista"/>
        <w:shd w:val="clear" w:color="auto" w:fill="FFFFFF"/>
        <w:spacing w:after="0" w:line="360" w:lineRule="auto"/>
        <w:ind w:left="0"/>
        <w:jc w:val="both"/>
        <w:rPr>
          <w:rFonts w:ascii="Arial" w:eastAsia="Arial" w:hAnsi="Arial" w:cs="Arial"/>
          <w:sz w:val="24"/>
          <w:szCs w:val="24"/>
          <w:lang w:eastAsia="es-ES"/>
        </w:rPr>
      </w:pPr>
      <w:r>
        <w:rPr>
          <w:rFonts w:ascii="Arial" w:eastAsia="Arial" w:hAnsi="Arial" w:cs="Arial"/>
          <w:sz w:val="24"/>
          <w:szCs w:val="24"/>
          <w:lang w:val="es-ES" w:eastAsia="es-ES"/>
        </w:rPr>
        <w:t xml:space="preserve">Finalmente, respecto </w:t>
      </w:r>
      <w:r w:rsidR="00FD5BE4">
        <w:rPr>
          <w:rFonts w:ascii="Arial" w:eastAsia="Arial" w:hAnsi="Arial" w:cs="Arial"/>
          <w:sz w:val="24"/>
          <w:szCs w:val="24"/>
          <w:lang w:val="es-ES" w:eastAsia="es-ES"/>
        </w:rPr>
        <w:t>a la aseveración</w:t>
      </w:r>
      <w:r w:rsidR="00304269">
        <w:rPr>
          <w:rFonts w:ascii="Arial" w:eastAsia="Arial" w:hAnsi="Arial" w:cs="Arial"/>
          <w:sz w:val="24"/>
          <w:szCs w:val="24"/>
          <w:lang w:val="es-ES" w:eastAsia="es-ES"/>
        </w:rPr>
        <w:t xml:space="preserve"> de la parte actora </w:t>
      </w:r>
      <w:r w:rsidR="00FE2BC5">
        <w:rPr>
          <w:rFonts w:ascii="Arial" w:eastAsia="Arial" w:hAnsi="Arial" w:cs="Arial"/>
          <w:sz w:val="24"/>
          <w:szCs w:val="24"/>
          <w:lang w:val="es-ES" w:eastAsia="es-ES"/>
        </w:rPr>
        <w:t xml:space="preserve">en cuanto a que </w:t>
      </w:r>
      <w:r w:rsidR="00A55CBE">
        <w:rPr>
          <w:rFonts w:ascii="Arial" w:eastAsia="Arial" w:hAnsi="Arial" w:cs="Arial"/>
          <w:sz w:val="24"/>
          <w:szCs w:val="24"/>
          <w:lang w:val="es-ES" w:eastAsia="es-ES"/>
        </w:rPr>
        <w:t xml:space="preserve">el ejercicio de su cargo estuvo sujeto a incidentes de incumplimiento por </w:t>
      </w:r>
      <w:r w:rsidR="00A55CBE" w:rsidRPr="00FE2BC5">
        <w:rPr>
          <w:rFonts w:ascii="Arial" w:eastAsia="Arial" w:hAnsi="Arial" w:cs="Arial"/>
          <w:sz w:val="24"/>
          <w:szCs w:val="24"/>
          <w:lang w:val="es-ES" w:eastAsia="es-ES"/>
        </w:rPr>
        <w:t>comportamientos obstructivos</w:t>
      </w:r>
      <w:r w:rsidR="00FE2BC5">
        <w:rPr>
          <w:rFonts w:ascii="Arial" w:eastAsia="Arial" w:hAnsi="Arial" w:cs="Arial"/>
          <w:sz w:val="24"/>
          <w:szCs w:val="24"/>
          <w:lang w:val="es-ES" w:eastAsia="es-ES"/>
        </w:rPr>
        <w:t>, se considera</w:t>
      </w:r>
      <w:r w:rsidR="00AE53AB">
        <w:rPr>
          <w:rFonts w:ascii="Arial" w:eastAsia="Arial" w:hAnsi="Arial" w:cs="Arial"/>
          <w:sz w:val="24"/>
          <w:szCs w:val="24"/>
          <w:lang w:val="es-ES" w:eastAsia="es-ES"/>
        </w:rPr>
        <w:t xml:space="preserve"> que es</w:t>
      </w:r>
      <w:r w:rsidR="00FE2BC5">
        <w:rPr>
          <w:rFonts w:ascii="Arial" w:eastAsia="Arial" w:hAnsi="Arial" w:cs="Arial"/>
          <w:sz w:val="24"/>
          <w:szCs w:val="24"/>
          <w:lang w:val="es-ES" w:eastAsia="es-ES"/>
        </w:rPr>
        <w:t xml:space="preserve"> </w:t>
      </w:r>
      <w:r w:rsidR="008B5BA0" w:rsidRPr="00AE53AB">
        <w:rPr>
          <w:rFonts w:ascii="Arial" w:eastAsia="Arial" w:hAnsi="Arial" w:cs="Arial"/>
          <w:b/>
          <w:bCs/>
          <w:sz w:val="24"/>
          <w:szCs w:val="24"/>
          <w:lang w:val="es-ES" w:eastAsia="es-ES"/>
        </w:rPr>
        <w:t>inoperante</w:t>
      </w:r>
      <w:r w:rsidR="008B5BA0">
        <w:rPr>
          <w:rFonts w:ascii="Arial" w:eastAsia="Arial" w:hAnsi="Arial" w:cs="Arial"/>
          <w:sz w:val="24"/>
          <w:szCs w:val="24"/>
          <w:lang w:val="es-ES" w:eastAsia="es-ES"/>
        </w:rPr>
        <w:t xml:space="preserve"> porque </w:t>
      </w:r>
      <w:r w:rsidR="00EE3176">
        <w:rPr>
          <w:rFonts w:ascii="Arial" w:eastAsia="Arial" w:hAnsi="Arial" w:cs="Arial"/>
          <w:sz w:val="24"/>
          <w:szCs w:val="24"/>
          <w:lang w:val="es-ES" w:eastAsia="es-ES"/>
        </w:rPr>
        <w:t>sus manifestaciones son vagas, genéricas e imprecisas</w:t>
      </w:r>
      <w:r w:rsidR="003025B3">
        <w:rPr>
          <w:rFonts w:ascii="Arial" w:eastAsia="Arial" w:hAnsi="Arial" w:cs="Arial"/>
          <w:sz w:val="24"/>
          <w:szCs w:val="24"/>
          <w:lang w:val="es-ES" w:eastAsia="es-ES"/>
        </w:rPr>
        <w:t>,</w:t>
      </w:r>
      <w:r w:rsidR="00EE3176">
        <w:rPr>
          <w:rFonts w:ascii="Arial" w:eastAsia="Arial" w:hAnsi="Arial" w:cs="Arial"/>
          <w:sz w:val="24"/>
          <w:szCs w:val="24"/>
          <w:lang w:val="es-ES" w:eastAsia="es-ES"/>
        </w:rPr>
        <w:t xml:space="preserve"> </w:t>
      </w:r>
      <w:r w:rsidR="003025B3">
        <w:rPr>
          <w:rFonts w:ascii="Arial" w:eastAsia="Arial" w:hAnsi="Arial" w:cs="Arial"/>
          <w:sz w:val="24"/>
          <w:szCs w:val="24"/>
          <w:lang w:val="es-ES" w:eastAsia="es-ES"/>
        </w:rPr>
        <w:t xml:space="preserve">aunado a que </w:t>
      </w:r>
      <w:r w:rsidR="008B5BA0">
        <w:rPr>
          <w:rFonts w:ascii="Arial" w:eastAsia="Arial" w:hAnsi="Arial" w:cs="Arial"/>
          <w:sz w:val="24"/>
          <w:szCs w:val="24"/>
          <w:lang w:val="es-ES" w:eastAsia="es-ES"/>
        </w:rPr>
        <w:t xml:space="preserve">dicha cuestión </w:t>
      </w:r>
      <w:r w:rsidR="008E0F54">
        <w:rPr>
          <w:rFonts w:ascii="Arial" w:eastAsia="Arial" w:hAnsi="Arial" w:cs="Arial"/>
          <w:sz w:val="24"/>
          <w:szCs w:val="24"/>
          <w:lang w:val="es-ES" w:eastAsia="es-ES"/>
        </w:rPr>
        <w:t xml:space="preserve">no guarda relación con </w:t>
      </w:r>
      <w:r w:rsidR="00B8596D">
        <w:rPr>
          <w:rFonts w:ascii="Arial" w:eastAsia="Arial" w:hAnsi="Arial" w:cs="Arial"/>
          <w:sz w:val="24"/>
          <w:szCs w:val="24"/>
          <w:lang w:val="es-ES" w:eastAsia="es-ES"/>
        </w:rPr>
        <w:t xml:space="preserve">el estudio </w:t>
      </w:r>
      <w:r w:rsidR="00CD3940">
        <w:rPr>
          <w:rFonts w:ascii="Arial" w:eastAsia="Arial" w:hAnsi="Arial" w:cs="Arial"/>
          <w:sz w:val="24"/>
          <w:szCs w:val="24"/>
          <w:lang w:val="es-ES" w:eastAsia="es-ES"/>
        </w:rPr>
        <w:t>del acto impugnado</w:t>
      </w:r>
      <w:r w:rsidR="003025B3">
        <w:rPr>
          <w:rFonts w:ascii="Arial" w:eastAsia="Arial" w:hAnsi="Arial" w:cs="Arial"/>
          <w:sz w:val="24"/>
          <w:szCs w:val="24"/>
          <w:lang w:val="es-ES" w:eastAsia="es-ES"/>
        </w:rPr>
        <w:t>.</w:t>
      </w:r>
      <w:r w:rsidR="003025B3">
        <w:rPr>
          <w:rStyle w:val="Refdenotaalpie"/>
          <w:rFonts w:ascii="Arial" w:eastAsia="Arial" w:hAnsi="Arial" w:cs="Arial"/>
          <w:sz w:val="24"/>
          <w:szCs w:val="24"/>
          <w:lang w:val="es-ES" w:eastAsia="es-ES"/>
        </w:rPr>
        <w:footnoteReference w:id="29"/>
      </w:r>
      <w:r w:rsidR="0008348B">
        <w:rPr>
          <w:rFonts w:ascii="Arial" w:eastAsia="Arial" w:hAnsi="Arial" w:cs="Arial"/>
          <w:sz w:val="24"/>
          <w:szCs w:val="24"/>
          <w:lang w:val="es-ES" w:eastAsia="es-ES"/>
        </w:rPr>
        <w:t xml:space="preserve"> </w:t>
      </w:r>
    </w:p>
    <w:p w14:paraId="0E4403A6" w14:textId="77777777" w:rsidR="006E23D8" w:rsidRDefault="006E23D8" w:rsidP="00F25777">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088110E7" w14:textId="4FD1A324" w:rsidR="00BD1D63" w:rsidRPr="00C42293" w:rsidRDefault="00EA2C9B" w:rsidP="00B00839">
      <w:pPr>
        <w:pStyle w:val="Prrafodelista"/>
        <w:shd w:val="clear" w:color="auto" w:fill="FFFFFF"/>
        <w:tabs>
          <w:tab w:val="left" w:pos="284"/>
        </w:tabs>
        <w:spacing w:after="0" w:line="360" w:lineRule="auto"/>
        <w:ind w:left="0"/>
        <w:jc w:val="both"/>
        <w:rPr>
          <w:rFonts w:ascii="Arial" w:eastAsia="Arial" w:hAnsi="Arial" w:cs="Arial"/>
          <w:b/>
          <w:bCs/>
          <w:sz w:val="24"/>
          <w:szCs w:val="24"/>
          <w:lang w:val="es-ES" w:eastAsia="es-ES"/>
        </w:rPr>
      </w:pPr>
      <w:r>
        <w:rPr>
          <w:rFonts w:ascii="Arial" w:eastAsia="Arial" w:hAnsi="Arial" w:cs="Arial"/>
          <w:b/>
          <w:bCs/>
          <w:sz w:val="24"/>
          <w:szCs w:val="24"/>
          <w:lang w:val="es-ES" w:eastAsia="es-ES"/>
        </w:rPr>
        <w:t>7</w:t>
      </w:r>
      <w:r w:rsidR="00B00839" w:rsidRPr="00C42293">
        <w:rPr>
          <w:rFonts w:ascii="Arial" w:eastAsia="Arial" w:hAnsi="Arial" w:cs="Arial"/>
          <w:b/>
          <w:bCs/>
          <w:sz w:val="24"/>
          <w:szCs w:val="24"/>
          <w:lang w:val="es-ES" w:eastAsia="es-ES"/>
        </w:rPr>
        <w:t>.5</w:t>
      </w:r>
      <w:r w:rsidR="00BD1D63" w:rsidRPr="00C42293">
        <w:rPr>
          <w:rFonts w:ascii="Arial" w:eastAsia="Arial" w:hAnsi="Arial" w:cs="Arial"/>
          <w:b/>
          <w:bCs/>
          <w:sz w:val="24"/>
          <w:szCs w:val="24"/>
          <w:lang w:val="es-ES" w:eastAsia="es-ES"/>
        </w:rPr>
        <w:t xml:space="preserve">. </w:t>
      </w:r>
      <w:r w:rsidR="00B00839" w:rsidRPr="00C42293">
        <w:rPr>
          <w:rFonts w:ascii="Arial" w:eastAsia="Arial" w:hAnsi="Arial" w:cs="Arial"/>
          <w:b/>
          <w:bCs/>
          <w:sz w:val="24"/>
          <w:szCs w:val="24"/>
          <w:lang w:val="es-ES" w:eastAsia="es-ES"/>
        </w:rPr>
        <w:t>Simulación del procedimiento municipal</w:t>
      </w:r>
    </w:p>
    <w:p w14:paraId="66445F33" w14:textId="77777777" w:rsidR="00BD1D63" w:rsidRDefault="00BD1D63"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349E6C9B" w14:textId="284977AF" w:rsidR="00B00839" w:rsidRDefault="00D94081"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La parte actora refiere una simulación en el procedimiento municipal </w:t>
      </w:r>
      <w:r w:rsidR="00B00839">
        <w:rPr>
          <w:rFonts w:ascii="Arial" w:eastAsia="Arial" w:hAnsi="Arial" w:cs="Arial"/>
          <w:sz w:val="24"/>
          <w:szCs w:val="24"/>
          <w:lang w:val="es-ES" w:eastAsia="es-ES"/>
        </w:rPr>
        <w:t>que sirvió de base</w:t>
      </w:r>
      <w:r w:rsidR="00090FD9">
        <w:rPr>
          <w:rFonts w:ascii="Arial" w:eastAsia="Arial" w:hAnsi="Arial" w:cs="Arial"/>
          <w:sz w:val="24"/>
          <w:szCs w:val="24"/>
          <w:lang w:val="es-ES" w:eastAsia="es-ES"/>
        </w:rPr>
        <w:t xml:space="preserve"> para emitir el Decreto</w:t>
      </w:r>
      <w:r w:rsidR="00B00839">
        <w:rPr>
          <w:rFonts w:ascii="Arial" w:eastAsia="Arial" w:hAnsi="Arial" w:cs="Arial"/>
          <w:sz w:val="24"/>
          <w:szCs w:val="24"/>
          <w:lang w:val="es-ES" w:eastAsia="es-ES"/>
        </w:rPr>
        <w:t xml:space="preserve">, </w:t>
      </w:r>
      <w:r w:rsidR="0082388B">
        <w:rPr>
          <w:rFonts w:ascii="Arial" w:eastAsia="Arial" w:hAnsi="Arial" w:cs="Arial"/>
          <w:sz w:val="24"/>
          <w:szCs w:val="24"/>
          <w:lang w:val="es-ES" w:eastAsia="es-ES"/>
        </w:rPr>
        <w:t xml:space="preserve">toda vez que </w:t>
      </w:r>
      <w:r w:rsidR="00B00839">
        <w:rPr>
          <w:rFonts w:ascii="Arial" w:eastAsia="Arial" w:hAnsi="Arial" w:cs="Arial"/>
          <w:sz w:val="24"/>
          <w:szCs w:val="24"/>
          <w:lang w:val="es-ES" w:eastAsia="es-ES"/>
        </w:rPr>
        <w:t xml:space="preserve">de las convocatorias de sesiones de Cabildo de veintiséis </w:t>
      </w:r>
      <w:r w:rsidR="00444096">
        <w:rPr>
          <w:rFonts w:ascii="Arial" w:eastAsia="Arial" w:hAnsi="Arial" w:cs="Arial"/>
          <w:sz w:val="24"/>
          <w:szCs w:val="24"/>
          <w:lang w:val="es-ES" w:eastAsia="es-ES"/>
        </w:rPr>
        <w:t xml:space="preserve">de diciembre </w:t>
      </w:r>
      <w:r w:rsidR="00B00839">
        <w:rPr>
          <w:rFonts w:ascii="Arial" w:eastAsia="Arial" w:hAnsi="Arial" w:cs="Arial"/>
          <w:sz w:val="24"/>
          <w:szCs w:val="24"/>
          <w:lang w:val="es-ES" w:eastAsia="es-ES"/>
        </w:rPr>
        <w:t xml:space="preserve">de dos mil veinticinco, evidencian que participó en </w:t>
      </w:r>
      <w:r w:rsidR="00036A29">
        <w:rPr>
          <w:rFonts w:ascii="Arial" w:eastAsia="Arial" w:hAnsi="Arial" w:cs="Arial"/>
          <w:sz w:val="24"/>
          <w:szCs w:val="24"/>
          <w:lang w:val="es-ES" w:eastAsia="es-ES"/>
        </w:rPr>
        <w:t>dichas</w:t>
      </w:r>
      <w:r w:rsidR="00B00839">
        <w:rPr>
          <w:rFonts w:ascii="Arial" w:eastAsia="Arial" w:hAnsi="Arial" w:cs="Arial"/>
          <w:sz w:val="24"/>
          <w:szCs w:val="24"/>
          <w:lang w:val="es-ES" w:eastAsia="es-ES"/>
        </w:rPr>
        <w:t xml:space="preserve"> sesiones ordinaria y extraordinaria</w:t>
      </w:r>
      <w:r w:rsidR="00036A29">
        <w:rPr>
          <w:rFonts w:ascii="Arial" w:eastAsia="Arial" w:hAnsi="Arial" w:cs="Arial"/>
          <w:sz w:val="24"/>
          <w:szCs w:val="24"/>
          <w:lang w:val="es-ES" w:eastAsia="es-ES"/>
        </w:rPr>
        <w:t>;</w:t>
      </w:r>
      <w:r w:rsidR="00B00839">
        <w:rPr>
          <w:rFonts w:ascii="Arial" w:eastAsia="Arial" w:hAnsi="Arial" w:cs="Arial"/>
          <w:sz w:val="24"/>
          <w:szCs w:val="24"/>
          <w:lang w:val="es-ES" w:eastAsia="es-ES"/>
        </w:rPr>
        <w:t xml:space="preserve"> aunado a que no existe punto en el orden del día de </w:t>
      </w:r>
      <w:r w:rsidR="00C42293">
        <w:rPr>
          <w:rFonts w:ascii="Arial" w:eastAsia="Arial" w:hAnsi="Arial" w:cs="Arial"/>
          <w:sz w:val="24"/>
          <w:szCs w:val="24"/>
          <w:lang w:val="es-ES" w:eastAsia="es-ES"/>
        </w:rPr>
        <w:t>éstas</w:t>
      </w:r>
      <w:r w:rsidR="00B00839">
        <w:rPr>
          <w:rFonts w:ascii="Arial" w:eastAsia="Arial" w:hAnsi="Arial" w:cs="Arial"/>
          <w:sz w:val="24"/>
          <w:szCs w:val="24"/>
          <w:lang w:val="es-ES" w:eastAsia="es-ES"/>
        </w:rPr>
        <w:t xml:space="preserve">, que sea </w:t>
      </w:r>
      <w:r w:rsidR="00B00839">
        <w:rPr>
          <w:rFonts w:ascii="Arial" w:eastAsia="Arial" w:hAnsi="Arial" w:cs="Arial"/>
          <w:sz w:val="24"/>
          <w:szCs w:val="24"/>
          <w:lang w:val="es-ES" w:eastAsia="es-ES"/>
        </w:rPr>
        <w:lastRenderedPageBreak/>
        <w:t xml:space="preserve">alusivo a </w:t>
      </w:r>
      <w:r w:rsidR="00C42293">
        <w:rPr>
          <w:rFonts w:ascii="Arial" w:eastAsia="Arial" w:hAnsi="Arial" w:cs="Arial"/>
          <w:sz w:val="24"/>
          <w:szCs w:val="24"/>
          <w:lang w:val="es-ES" w:eastAsia="es-ES"/>
        </w:rPr>
        <w:t xml:space="preserve">una </w:t>
      </w:r>
      <w:r w:rsidR="00B00839">
        <w:rPr>
          <w:rFonts w:ascii="Arial" w:eastAsia="Arial" w:hAnsi="Arial" w:cs="Arial"/>
          <w:sz w:val="24"/>
          <w:szCs w:val="24"/>
          <w:lang w:val="es-ES" w:eastAsia="es-ES"/>
        </w:rPr>
        <w:t>declaratoria de ausencia o actualización de la misma conforme al artículo 209 de la Ley Orgánica Municipal.</w:t>
      </w:r>
    </w:p>
    <w:p w14:paraId="7F75140C" w14:textId="77777777" w:rsidR="000D791D" w:rsidRDefault="000D791D"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5713421A" w14:textId="1BE492F9" w:rsidR="00F43406" w:rsidRDefault="00F43406" w:rsidP="00F43406">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Al respecto, </w:t>
      </w:r>
      <w:r w:rsidR="00ED1768">
        <w:rPr>
          <w:rFonts w:ascii="Arial" w:eastAsia="Arial" w:hAnsi="Arial" w:cs="Arial"/>
          <w:sz w:val="24"/>
          <w:szCs w:val="24"/>
          <w:lang w:val="es-ES" w:eastAsia="es-ES"/>
        </w:rPr>
        <w:t xml:space="preserve">considera que existe </w:t>
      </w:r>
      <w:r>
        <w:rPr>
          <w:rFonts w:ascii="Arial" w:eastAsia="Arial" w:hAnsi="Arial" w:cs="Arial"/>
          <w:sz w:val="24"/>
          <w:szCs w:val="24"/>
          <w:lang w:val="es-ES" w:eastAsia="es-ES"/>
        </w:rPr>
        <w:t xml:space="preserve">una contradicción entre las convocatorias formales y la narrativa remitida al Congreso, lo que </w:t>
      </w:r>
      <w:r w:rsidR="00ED1768">
        <w:rPr>
          <w:rFonts w:ascii="Arial" w:eastAsia="Arial" w:hAnsi="Arial" w:cs="Arial"/>
          <w:sz w:val="24"/>
          <w:szCs w:val="24"/>
          <w:lang w:val="es-ES" w:eastAsia="es-ES"/>
        </w:rPr>
        <w:t xml:space="preserve">la parte actora </w:t>
      </w:r>
      <w:r>
        <w:rPr>
          <w:rFonts w:ascii="Arial" w:eastAsia="Arial" w:hAnsi="Arial" w:cs="Arial"/>
          <w:sz w:val="24"/>
          <w:szCs w:val="24"/>
          <w:lang w:val="es-ES" w:eastAsia="es-ES"/>
        </w:rPr>
        <w:t>califica como un indicio grave de simulación dolosa del procedimiento municipal previsto artículo 209</w:t>
      </w:r>
      <w:r w:rsidR="003A3B0A">
        <w:rPr>
          <w:rFonts w:ascii="Arial" w:eastAsia="Arial" w:hAnsi="Arial" w:cs="Arial"/>
          <w:sz w:val="24"/>
          <w:szCs w:val="24"/>
          <w:lang w:val="es-ES" w:eastAsia="es-ES"/>
        </w:rPr>
        <w:t xml:space="preserve"> referido</w:t>
      </w:r>
      <w:r>
        <w:rPr>
          <w:rFonts w:ascii="Arial" w:eastAsia="Arial" w:hAnsi="Arial" w:cs="Arial"/>
          <w:sz w:val="24"/>
          <w:szCs w:val="24"/>
          <w:lang w:val="es-ES" w:eastAsia="es-ES"/>
        </w:rPr>
        <w:t>; además argumenta que se celebró la sesión sin convocatoria formal.</w:t>
      </w:r>
    </w:p>
    <w:p w14:paraId="11C093C3" w14:textId="77777777" w:rsidR="008650DF" w:rsidRDefault="008650DF" w:rsidP="00F43406">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7F18796F" w14:textId="6F90AD1C" w:rsidR="008650DF" w:rsidRPr="008650DF" w:rsidRDefault="008650DF" w:rsidP="00F43406">
      <w:pPr>
        <w:pStyle w:val="Prrafodelista"/>
        <w:shd w:val="clear" w:color="auto" w:fill="FFFFFF"/>
        <w:tabs>
          <w:tab w:val="left" w:pos="284"/>
        </w:tabs>
        <w:spacing w:after="0" w:line="360" w:lineRule="auto"/>
        <w:ind w:left="0"/>
        <w:jc w:val="both"/>
        <w:rPr>
          <w:rFonts w:ascii="Arial" w:eastAsia="Arial" w:hAnsi="Arial" w:cs="Arial"/>
          <w:b/>
          <w:bCs/>
          <w:sz w:val="24"/>
          <w:szCs w:val="24"/>
          <w:lang w:val="es-ES" w:eastAsia="es-ES"/>
        </w:rPr>
      </w:pPr>
      <w:r w:rsidRPr="008650DF">
        <w:rPr>
          <w:rFonts w:ascii="Arial" w:eastAsia="Arial" w:hAnsi="Arial" w:cs="Arial"/>
          <w:b/>
          <w:bCs/>
          <w:sz w:val="24"/>
          <w:szCs w:val="24"/>
          <w:lang w:val="es-ES" w:eastAsia="es-ES"/>
        </w:rPr>
        <w:t>Respuesta</w:t>
      </w:r>
    </w:p>
    <w:p w14:paraId="590F9106" w14:textId="18DBC19B" w:rsidR="00F43406" w:rsidRDefault="00F43406"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010A4357" w14:textId="77777777" w:rsidR="00CD70F1" w:rsidRDefault="00DA15C6"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Este Tribunal Electoral estima que el agravio es </w:t>
      </w:r>
      <w:r w:rsidRPr="00354E73">
        <w:rPr>
          <w:rFonts w:ascii="Arial" w:eastAsia="Arial" w:hAnsi="Arial" w:cs="Arial"/>
          <w:b/>
          <w:bCs/>
          <w:sz w:val="24"/>
          <w:szCs w:val="24"/>
          <w:lang w:val="es-ES" w:eastAsia="es-ES"/>
        </w:rPr>
        <w:t>inoperante</w:t>
      </w:r>
      <w:r>
        <w:rPr>
          <w:rFonts w:ascii="Arial" w:eastAsia="Arial" w:hAnsi="Arial" w:cs="Arial"/>
          <w:sz w:val="24"/>
          <w:szCs w:val="24"/>
          <w:lang w:val="es-ES" w:eastAsia="es-ES"/>
        </w:rPr>
        <w:t xml:space="preserve">, derivado de que las cuestiones que manifiesta </w:t>
      </w:r>
      <w:r w:rsidR="001C2367">
        <w:rPr>
          <w:rFonts w:ascii="Arial" w:eastAsia="Arial" w:hAnsi="Arial" w:cs="Arial"/>
          <w:sz w:val="24"/>
          <w:szCs w:val="24"/>
          <w:lang w:val="es-ES" w:eastAsia="es-ES"/>
        </w:rPr>
        <w:t xml:space="preserve">se encuentran dirigidas a demostrar supuestas irregularidades en </w:t>
      </w:r>
      <w:r w:rsidR="00CD70F1">
        <w:rPr>
          <w:rFonts w:ascii="Arial" w:eastAsia="Arial" w:hAnsi="Arial" w:cs="Arial"/>
          <w:sz w:val="24"/>
          <w:szCs w:val="24"/>
          <w:lang w:val="es-ES" w:eastAsia="es-ES"/>
        </w:rPr>
        <w:t>el procedimiento</w:t>
      </w:r>
      <w:r w:rsidR="001C2367">
        <w:rPr>
          <w:rFonts w:ascii="Arial" w:eastAsia="Arial" w:hAnsi="Arial" w:cs="Arial"/>
          <w:sz w:val="24"/>
          <w:szCs w:val="24"/>
          <w:lang w:val="es-ES" w:eastAsia="es-ES"/>
        </w:rPr>
        <w:t xml:space="preserve"> del Ayuntamiento</w:t>
      </w:r>
      <w:r w:rsidR="00CD70F1">
        <w:rPr>
          <w:rFonts w:ascii="Arial" w:eastAsia="Arial" w:hAnsi="Arial" w:cs="Arial"/>
          <w:sz w:val="24"/>
          <w:szCs w:val="24"/>
          <w:lang w:val="es-ES" w:eastAsia="es-ES"/>
        </w:rPr>
        <w:t>.</w:t>
      </w:r>
    </w:p>
    <w:p w14:paraId="27959473" w14:textId="77777777" w:rsidR="00CD70F1" w:rsidRDefault="00CD70F1"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1D402BDE" w14:textId="50C6AA00" w:rsidR="00DA15C6" w:rsidRDefault="00CD70F1"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Pr>
          <w:rFonts w:ascii="Arial" w:eastAsia="Arial" w:hAnsi="Arial" w:cs="Arial"/>
          <w:sz w:val="24"/>
          <w:szCs w:val="24"/>
          <w:lang w:val="es-ES" w:eastAsia="es-ES"/>
        </w:rPr>
        <w:t xml:space="preserve">En ese sentido, como se </w:t>
      </w:r>
      <w:r w:rsidR="00BC67A3">
        <w:rPr>
          <w:rFonts w:ascii="Arial" w:eastAsia="Arial" w:hAnsi="Arial" w:cs="Arial"/>
          <w:sz w:val="24"/>
          <w:szCs w:val="24"/>
          <w:lang w:val="es-ES" w:eastAsia="es-ES"/>
        </w:rPr>
        <w:t>explicó</w:t>
      </w:r>
      <w:r w:rsidR="00BC6C67">
        <w:rPr>
          <w:rFonts w:ascii="Arial" w:eastAsia="Arial" w:hAnsi="Arial" w:cs="Arial"/>
          <w:sz w:val="24"/>
          <w:szCs w:val="24"/>
          <w:lang w:val="es-ES" w:eastAsia="es-ES"/>
        </w:rPr>
        <w:t xml:space="preserve">, las cuestiones relacionadas con </w:t>
      </w:r>
      <w:r w:rsidR="000C424F">
        <w:rPr>
          <w:rFonts w:ascii="Arial" w:eastAsia="Arial" w:hAnsi="Arial" w:cs="Arial"/>
          <w:sz w:val="24"/>
          <w:szCs w:val="24"/>
          <w:lang w:val="es-ES" w:eastAsia="es-ES"/>
        </w:rPr>
        <w:t>el debido proceso relativo a la declaración de ausencia de una person</w:t>
      </w:r>
      <w:r w:rsidR="009D2C94">
        <w:rPr>
          <w:rFonts w:ascii="Arial" w:eastAsia="Arial" w:hAnsi="Arial" w:cs="Arial"/>
          <w:sz w:val="24"/>
          <w:szCs w:val="24"/>
          <w:lang w:val="es-ES" w:eastAsia="es-ES"/>
        </w:rPr>
        <w:t>a integrante del Cabildo, le corresponde a</w:t>
      </w:r>
      <w:r w:rsidR="006B7BAA">
        <w:rPr>
          <w:rFonts w:ascii="Arial" w:eastAsia="Arial" w:hAnsi="Arial" w:cs="Arial"/>
          <w:sz w:val="24"/>
          <w:szCs w:val="24"/>
          <w:lang w:val="es-ES" w:eastAsia="es-ES"/>
        </w:rPr>
        <w:t xml:space="preserve">l propio órgano municipal </w:t>
      </w:r>
      <w:r w:rsidR="00141373">
        <w:rPr>
          <w:rFonts w:ascii="Arial" w:eastAsia="Arial" w:hAnsi="Arial" w:cs="Arial"/>
          <w:sz w:val="24"/>
          <w:szCs w:val="24"/>
          <w:lang w:val="es-ES" w:eastAsia="es-ES"/>
        </w:rPr>
        <w:t>y no al Congreso para efecto de emitir el Decreto correspondiente.</w:t>
      </w:r>
    </w:p>
    <w:p w14:paraId="457D6534" w14:textId="77777777" w:rsidR="0031761A" w:rsidRDefault="0031761A"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00677436" w14:textId="048B70A6" w:rsidR="0031761A" w:rsidRPr="004D125D" w:rsidRDefault="00CD3624" w:rsidP="00B00839">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sidRPr="004D125D">
        <w:rPr>
          <w:rFonts w:ascii="Arial" w:eastAsia="Arial" w:hAnsi="Arial" w:cs="Arial"/>
          <w:sz w:val="24"/>
          <w:szCs w:val="24"/>
          <w:lang w:val="es-ES" w:eastAsia="es-ES"/>
        </w:rPr>
        <w:t>Por otra parte</w:t>
      </w:r>
      <w:r w:rsidR="0031761A" w:rsidRPr="004D125D">
        <w:rPr>
          <w:rFonts w:ascii="Arial" w:eastAsia="Arial" w:hAnsi="Arial" w:cs="Arial"/>
          <w:sz w:val="24"/>
          <w:szCs w:val="24"/>
          <w:lang w:val="es-ES" w:eastAsia="es-ES"/>
        </w:rPr>
        <w:t xml:space="preserve">, </w:t>
      </w:r>
      <w:r w:rsidR="00DE4E76" w:rsidRPr="004D125D">
        <w:rPr>
          <w:rFonts w:ascii="Arial" w:eastAsia="Arial" w:hAnsi="Arial" w:cs="Arial"/>
          <w:sz w:val="24"/>
          <w:szCs w:val="24"/>
          <w:lang w:val="es-ES" w:eastAsia="es-ES"/>
        </w:rPr>
        <w:t xml:space="preserve">respecto de </w:t>
      </w:r>
      <w:r w:rsidR="00E81C89" w:rsidRPr="004D125D">
        <w:rPr>
          <w:rFonts w:ascii="Arial" w:eastAsia="Arial" w:hAnsi="Arial" w:cs="Arial"/>
          <w:sz w:val="24"/>
          <w:szCs w:val="24"/>
          <w:lang w:val="es-ES" w:eastAsia="es-ES"/>
        </w:rPr>
        <w:t xml:space="preserve">la </w:t>
      </w:r>
      <w:r w:rsidR="00DE4E76" w:rsidRPr="004D125D">
        <w:rPr>
          <w:rFonts w:ascii="Arial" w:eastAsia="Arial" w:hAnsi="Arial" w:cs="Arial"/>
          <w:sz w:val="24"/>
          <w:szCs w:val="24"/>
          <w:lang w:val="es-ES" w:eastAsia="es-ES"/>
        </w:rPr>
        <w:t>solicitud</w:t>
      </w:r>
      <w:r w:rsidR="00E81C89" w:rsidRPr="004D125D">
        <w:rPr>
          <w:rFonts w:ascii="Arial" w:eastAsia="Arial" w:hAnsi="Arial" w:cs="Arial"/>
          <w:sz w:val="24"/>
          <w:szCs w:val="24"/>
          <w:lang w:val="es-ES" w:eastAsia="es-ES"/>
        </w:rPr>
        <w:t xml:space="preserve"> de la parte actora</w:t>
      </w:r>
      <w:r w:rsidR="00DE4E76" w:rsidRPr="004D125D">
        <w:rPr>
          <w:rFonts w:ascii="Arial" w:eastAsia="Arial" w:hAnsi="Arial" w:cs="Arial"/>
          <w:sz w:val="24"/>
          <w:szCs w:val="24"/>
          <w:lang w:val="es-ES" w:eastAsia="es-ES"/>
        </w:rPr>
        <w:t xml:space="preserve"> de dar vista al Instituto Electoral </w:t>
      </w:r>
      <w:r w:rsidR="00E81C89" w:rsidRPr="004D125D">
        <w:rPr>
          <w:rFonts w:ascii="Arial" w:eastAsia="Arial" w:hAnsi="Arial" w:cs="Arial"/>
          <w:sz w:val="24"/>
          <w:szCs w:val="24"/>
          <w:lang w:val="es-ES" w:eastAsia="es-ES"/>
        </w:rPr>
        <w:t xml:space="preserve">para que inicie las investigaciones sobre la posible actualización de </w:t>
      </w:r>
      <w:r w:rsidR="00037689" w:rsidRPr="004D125D">
        <w:rPr>
          <w:rFonts w:ascii="Arial" w:eastAsia="Arial" w:hAnsi="Arial" w:cs="Arial"/>
          <w:sz w:val="24"/>
          <w:szCs w:val="24"/>
          <w:lang w:val="es-ES" w:eastAsia="es-ES"/>
        </w:rPr>
        <w:t>violencia política en el ejercicio del cargo,</w:t>
      </w:r>
      <w:r w:rsidR="003B452F" w:rsidRPr="004D125D">
        <w:rPr>
          <w:rFonts w:ascii="Arial" w:eastAsia="Arial" w:hAnsi="Arial" w:cs="Arial"/>
          <w:sz w:val="24"/>
          <w:szCs w:val="24"/>
          <w:lang w:val="es-ES" w:eastAsia="es-ES"/>
        </w:rPr>
        <w:t xml:space="preserve"> así como </w:t>
      </w:r>
      <w:r w:rsidR="004036FE" w:rsidRPr="004D125D">
        <w:rPr>
          <w:rFonts w:ascii="Arial" w:eastAsia="Arial" w:hAnsi="Arial" w:cs="Arial"/>
          <w:sz w:val="24"/>
          <w:szCs w:val="24"/>
          <w:lang w:val="es-ES" w:eastAsia="es-ES"/>
        </w:rPr>
        <w:t>a las autoridades competentes para que investigue</w:t>
      </w:r>
      <w:r w:rsidR="002E13D0" w:rsidRPr="004D125D">
        <w:rPr>
          <w:rFonts w:ascii="Arial" w:eastAsia="Arial" w:hAnsi="Arial" w:cs="Arial"/>
          <w:sz w:val="24"/>
          <w:szCs w:val="24"/>
          <w:lang w:val="es-ES" w:eastAsia="es-ES"/>
        </w:rPr>
        <w:t>n</w:t>
      </w:r>
      <w:r w:rsidR="004036FE" w:rsidRPr="004D125D">
        <w:rPr>
          <w:rFonts w:ascii="Arial" w:eastAsia="Arial" w:hAnsi="Arial" w:cs="Arial"/>
          <w:sz w:val="24"/>
          <w:szCs w:val="24"/>
          <w:lang w:val="es-ES" w:eastAsia="es-ES"/>
        </w:rPr>
        <w:t xml:space="preserve"> posibles fa</w:t>
      </w:r>
      <w:r w:rsidR="002E13D0" w:rsidRPr="004D125D">
        <w:rPr>
          <w:rFonts w:ascii="Arial" w:eastAsia="Arial" w:hAnsi="Arial" w:cs="Arial"/>
          <w:sz w:val="24"/>
          <w:szCs w:val="24"/>
          <w:lang w:val="es-ES" w:eastAsia="es-ES"/>
        </w:rPr>
        <w:t>l</w:t>
      </w:r>
      <w:r w:rsidR="004036FE" w:rsidRPr="004D125D">
        <w:rPr>
          <w:rFonts w:ascii="Arial" w:eastAsia="Arial" w:hAnsi="Arial" w:cs="Arial"/>
          <w:sz w:val="24"/>
          <w:szCs w:val="24"/>
          <w:lang w:val="es-ES" w:eastAsia="es-ES"/>
        </w:rPr>
        <w:t>tas derivadas</w:t>
      </w:r>
      <w:r w:rsidR="002E13D0" w:rsidRPr="004D125D">
        <w:rPr>
          <w:rFonts w:ascii="Arial" w:eastAsia="Arial" w:hAnsi="Arial" w:cs="Arial"/>
          <w:sz w:val="24"/>
          <w:szCs w:val="24"/>
          <w:lang w:val="es-ES" w:eastAsia="es-ES"/>
        </w:rPr>
        <w:t xml:space="preserve"> de </w:t>
      </w:r>
      <w:r w:rsidR="00DB2DD9" w:rsidRPr="004D125D">
        <w:rPr>
          <w:rFonts w:ascii="Arial" w:eastAsia="Arial" w:hAnsi="Arial" w:cs="Arial"/>
          <w:sz w:val="24"/>
          <w:szCs w:val="24"/>
          <w:lang w:val="es-ES" w:eastAsia="es-ES"/>
        </w:rPr>
        <w:t>irregularidades que sean acreditadas</w:t>
      </w:r>
      <w:r w:rsidR="00F3786B" w:rsidRPr="004D125D">
        <w:rPr>
          <w:rFonts w:ascii="Arial" w:eastAsia="Arial" w:hAnsi="Arial" w:cs="Arial"/>
          <w:sz w:val="24"/>
          <w:szCs w:val="24"/>
          <w:lang w:val="es-ES" w:eastAsia="es-ES"/>
        </w:rPr>
        <w:t xml:space="preserve">, diversa a la Contraloría Municipal, </w:t>
      </w:r>
      <w:r w:rsidR="00037689" w:rsidRPr="004D125D">
        <w:rPr>
          <w:rFonts w:ascii="Arial" w:eastAsia="Arial" w:hAnsi="Arial" w:cs="Arial"/>
          <w:sz w:val="24"/>
          <w:szCs w:val="24"/>
          <w:lang w:val="es-ES" w:eastAsia="es-ES"/>
        </w:rPr>
        <w:t xml:space="preserve">se dejan a salvo sus derechos para que </w:t>
      </w:r>
      <w:r w:rsidR="00F3786B" w:rsidRPr="004D125D">
        <w:rPr>
          <w:rFonts w:ascii="Arial" w:eastAsia="Arial" w:hAnsi="Arial" w:cs="Arial"/>
          <w:sz w:val="24"/>
          <w:szCs w:val="24"/>
          <w:lang w:val="es-ES" w:eastAsia="es-ES"/>
        </w:rPr>
        <w:t xml:space="preserve">sea la parte actora quien </w:t>
      </w:r>
      <w:r w:rsidR="001E1F81" w:rsidRPr="004D125D">
        <w:rPr>
          <w:rFonts w:ascii="Arial" w:eastAsia="Arial" w:hAnsi="Arial" w:cs="Arial"/>
          <w:sz w:val="24"/>
          <w:szCs w:val="24"/>
          <w:lang w:eastAsia="es-ES"/>
        </w:rPr>
        <w:t>los haga valer en la vía y forma que considere pertinentes.</w:t>
      </w:r>
    </w:p>
    <w:p w14:paraId="181CC78D" w14:textId="77777777" w:rsidR="008E2377" w:rsidRPr="004D125D" w:rsidRDefault="008E2377" w:rsidP="00B00839">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p>
    <w:p w14:paraId="0DEEBFE8" w14:textId="3EDA68E2" w:rsidR="00141373" w:rsidRDefault="00F3786B" w:rsidP="00B00839">
      <w:pPr>
        <w:pStyle w:val="Prrafodelista"/>
        <w:shd w:val="clear" w:color="auto" w:fill="FFFFFF"/>
        <w:tabs>
          <w:tab w:val="left" w:pos="284"/>
        </w:tabs>
        <w:spacing w:after="0" w:line="360" w:lineRule="auto"/>
        <w:ind w:left="0"/>
        <w:jc w:val="both"/>
        <w:rPr>
          <w:rFonts w:ascii="Arial" w:eastAsia="Arial" w:hAnsi="Arial" w:cs="Arial"/>
          <w:sz w:val="24"/>
          <w:szCs w:val="24"/>
          <w:lang w:eastAsia="es-ES"/>
        </w:rPr>
      </w:pPr>
      <w:r w:rsidRPr="004D125D">
        <w:rPr>
          <w:rFonts w:ascii="Arial" w:eastAsia="Arial" w:hAnsi="Arial" w:cs="Arial"/>
          <w:sz w:val="24"/>
          <w:szCs w:val="24"/>
          <w:lang w:eastAsia="es-ES"/>
        </w:rPr>
        <w:t>Finalmente</w:t>
      </w:r>
      <w:r w:rsidR="008E2377" w:rsidRPr="004D125D">
        <w:rPr>
          <w:rFonts w:ascii="Arial" w:eastAsia="Arial" w:hAnsi="Arial" w:cs="Arial"/>
          <w:sz w:val="24"/>
          <w:szCs w:val="24"/>
          <w:lang w:eastAsia="es-ES"/>
        </w:rPr>
        <w:t>,</w:t>
      </w:r>
      <w:r w:rsidRPr="004D125D">
        <w:rPr>
          <w:rFonts w:ascii="Arial" w:eastAsia="Arial" w:hAnsi="Arial" w:cs="Arial"/>
          <w:sz w:val="24"/>
          <w:szCs w:val="24"/>
          <w:lang w:eastAsia="es-ES"/>
        </w:rPr>
        <w:t xml:space="preserve"> </w:t>
      </w:r>
      <w:r w:rsidR="003276A8" w:rsidRPr="004D125D">
        <w:rPr>
          <w:rFonts w:ascii="Arial" w:eastAsia="Arial" w:hAnsi="Arial" w:cs="Arial"/>
          <w:sz w:val="24"/>
          <w:szCs w:val="24"/>
          <w:lang w:eastAsia="es-ES"/>
        </w:rPr>
        <w:t>no es procedente su solicitud</w:t>
      </w:r>
      <w:r w:rsidR="00434781" w:rsidRPr="004D125D">
        <w:rPr>
          <w:rFonts w:ascii="Arial" w:eastAsia="Arial" w:hAnsi="Arial" w:cs="Arial"/>
          <w:sz w:val="24"/>
          <w:szCs w:val="24"/>
          <w:lang w:eastAsia="es-ES"/>
        </w:rPr>
        <w:t xml:space="preserve"> </w:t>
      </w:r>
      <w:r w:rsidR="000B3DD5" w:rsidRPr="004D125D">
        <w:rPr>
          <w:rFonts w:ascii="Arial" w:eastAsia="Arial" w:hAnsi="Arial" w:cs="Arial"/>
          <w:sz w:val="24"/>
          <w:szCs w:val="24"/>
          <w:lang w:eastAsia="es-ES"/>
        </w:rPr>
        <w:t xml:space="preserve">en </w:t>
      </w:r>
      <w:r w:rsidR="00434781" w:rsidRPr="004D125D">
        <w:rPr>
          <w:rFonts w:ascii="Arial" w:eastAsia="Arial" w:hAnsi="Arial" w:cs="Arial"/>
          <w:sz w:val="24"/>
          <w:szCs w:val="24"/>
          <w:lang w:eastAsia="es-ES"/>
        </w:rPr>
        <w:t>cuanto a ordenar medidas de no repetició</w:t>
      </w:r>
      <w:r w:rsidR="00F83EF9" w:rsidRPr="004D125D">
        <w:rPr>
          <w:rFonts w:ascii="Arial" w:eastAsia="Arial" w:hAnsi="Arial" w:cs="Arial"/>
          <w:sz w:val="24"/>
          <w:szCs w:val="24"/>
          <w:lang w:eastAsia="es-ES"/>
        </w:rPr>
        <w:t>n para que las autoridades se abstengan de realizar actos que obstaculicen el ejercicio de su cargo</w:t>
      </w:r>
      <w:r w:rsidR="003276A8" w:rsidRPr="004D125D">
        <w:rPr>
          <w:rFonts w:ascii="Arial" w:eastAsia="Arial" w:hAnsi="Arial" w:cs="Arial"/>
          <w:sz w:val="24"/>
          <w:szCs w:val="24"/>
          <w:lang w:eastAsia="es-ES"/>
        </w:rPr>
        <w:t xml:space="preserve"> o reactiven procedimientos de ausencia mientras existan medios de impugnación</w:t>
      </w:r>
      <w:r w:rsidR="009D687B" w:rsidRPr="004D125D">
        <w:rPr>
          <w:rFonts w:ascii="Arial" w:eastAsia="Arial" w:hAnsi="Arial" w:cs="Arial"/>
          <w:sz w:val="24"/>
          <w:szCs w:val="24"/>
          <w:lang w:eastAsia="es-ES"/>
        </w:rPr>
        <w:t xml:space="preserve">; lo anterior porque </w:t>
      </w:r>
      <w:r w:rsidR="00505619" w:rsidRPr="004D125D">
        <w:rPr>
          <w:rFonts w:ascii="Arial" w:eastAsia="Arial" w:hAnsi="Arial" w:cs="Arial"/>
          <w:sz w:val="24"/>
          <w:szCs w:val="24"/>
          <w:lang w:eastAsia="es-ES"/>
        </w:rPr>
        <w:t xml:space="preserve">las autoridades cuentan con la facultad y atribución conferida por la ley de </w:t>
      </w:r>
      <w:r w:rsidR="0038568A" w:rsidRPr="004D125D">
        <w:rPr>
          <w:rFonts w:ascii="Arial" w:eastAsia="Arial" w:hAnsi="Arial" w:cs="Arial"/>
          <w:sz w:val="24"/>
          <w:szCs w:val="24"/>
          <w:lang w:eastAsia="es-ES"/>
        </w:rPr>
        <w:t>efectuar el procedimiento de ausencia sí así lo consideran necesario</w:t>
      </w:r>
      <w:r w:rsidR="00805D93" w:rsidRPr="004D125D">
        <w:rPr>
          <w:rFonts w:ascii="Arial" w:eastAsia="Arial" w:hAnsi="Arial" w:cs="Arial"/>
          <w:sz w:val="24"/>
          <w:szCs w:val="24"/>
          <w:lang w:eastAsia="es-ES"/>
        </w:rPr>
        <w:t xml:space="preserve">, aún y cuando existan medios de impugnación en curso, </w:t>
      </w:r>
      <w:r w:rsidR="00B54D67" w:rsidRPr="004D125D">
        <w:rPr>
          <w:rFonts w:ascii="Arial" w:eastAsia="Arial" w:hAnsi="Arial" w:cs="Arial"/>
          <w:sz w:val="24"/>
          <w:szCs w:val="24"/>
          <w:lang w:eastAsia="es-ES"/>
        </w:rPr>
        <w:t>por</w:t>
      </w:r>
      <w:r w:rsidR="00805D93" w:rsidRPr="004D125D">
        <w:rPr>
          <w:rFonts w:ascii="Arial" w:eastAsia="Arial" w:hAnsi="Arial" w:cs="Arial"/>
          <w:sz w:val="24"/>
          <w:szCs w:val="24"/>
          <w:lang w:eastAsia="es-ES"/>
        </w:rPr>
        <w:t xml:space="preserve">que </w:t>
      </w:r>
      <w:r w:rsidR="00B54D67" w:rsidRPr="004D125D">
        <w:rPr>
          <w:rFonts w:ascii="Arial" w:eastAsia="Arial" w:hAnsi="Arial" w:cs="Arial"/>
          <w:sz w:val="24"/>
          <w:szCs w:val="24"/>
          <w:lang w:eastAsia="es-ES"/>
        </w:rPr>
        <w:t xml:space="preserve">tratándose de </w:t>
      </w:r>
      <w:r w:rsidR="00B54D67" w:rsidRPr="004D125D">
        <w:rPr>
          <w:rFonts w:ascii="Arial" w:eastAsia="Arial" w:hAnsi="Arial" w:cs="Arial"/>
          <w:sz w:val="24"/>
          <w:szCs w:val="24"/>
          <w:lang w:eastAsia="es-ES"/>
        </w:rPr>
        <w:lastRenderedPageBreak/>
        <w:t>materia electoral, la interposición de los medios de impugnación, constitucionales o legales, no producen efectos suspensivos sobre los actos impugnados.</w:t>
      </w:r>
    </w:p>
    <w:p w14:paraId="7D49ED7B" w14:textId="77777777" w:rsidR="002B5DE1" w:rsidRDefault="002B5DE1" w:rsidP="00B00839">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026FFFB2" w14:textId="0EF22511" w:rsidR="00F25777" w:rsidRPr="0088175F" w:rsidRDefault="00DE7307" w:rsidP="0088175F">
      <w:pPr>
        <w:pStyle w:val="Prrafodelista"/>
        <w:numPr>
          <w:ilvl w:val="0"/>
          <w:numId w:val="18"/>
        </w:numPr>
        <w:shd w:val="clear" w:color="auto" w:fill="FFFFFF"/>
        <w:tabs>
          <w:tab w:val="left" w:pos="284"/>
        </w:tabs>
        <w:spacing w:after="0" w:line="360" w:lineRule="auto"/>
        <w:ind w:left="0" w:firstLine="0"/>
        <w:jc w:val="both"/>
        <w:rPr>
          <w:rFonts w:ascii="Arial" w:eastAsia="Arial" w:hAnsi="Arial" w:cs="Arial"/>
          <w:b/>
          <w:bCs/>
          <w:sz w:val="24"/>
          <w:szCs w:val="24"/>
          <w:lang w:val="es-ES" w:eastAsia="es-ES"/>
        </w:rPr>
      </w:pPr>
      <w:r w:rsidRPr="0088175F">
        <w:rPr>
          <w:rFonts w:ascii="Arial" w:eastAsia="Arial" w:hAnsi="Arial" w:cs="Arial"/>
          <w:b/>
          <w:bCs/>
          <w:sz w:val="24"/>
          <w:szCs w:val="24"/>
          <w:lang w:val="es-ES" w:eastAsia="es-ES"/>
        </w:rPr>
        <w:t>Efectos</w:t>
      </w:r>
    </w:p>
    <w:p w14:paraId="728CB910" w14:textId="77777777" w:rsidR="00B4653A" w:rsidRDefault="00B4653A" w:rsidP="00B4653A">
      <w:pPr>
        <w:pStyle w:val="Prrafodelista"/>
        <w:shd w:val="clear" w:color="auto" w:fill="FFFFFF"/>
        <w:tabs>
          <w:tab w:val="left" w:pos="284"/>
        </w:tabs>
        <w:spacing w:after="0" w:line="360" w:lineRule="auto"/>
        <w:ind w:left="0"/>
        <w:jc w:val="both"/>
        <w:rPr>
          <w:rFonts w:ascii="Arial" w:eastAsia="Arial" w:hAnsi="Arial" w:cs="Arial"/>
          <w:b/>
          <w:bCs/>
          <w:sz w:val="24"/>
          <w:szCs w:val="24"/>
          <w:lang w:val="es-ES" w:eastAsia="es-ES"/>
        </w:rPr>
      </w:pPr>
    </w:p>
    <w:p w14:paraId="155474C5" w14:textId="35B4705F" w:rsidR="00B4653A" w:rsidRDefault="00B4653A" w:rsidP="00B4653A">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r w:rsidRPr="0035590B">
        <w:rPr>
          <w:rFonts w:ascii="Arial" w:eastAsia="Arial" w:hAnsi="Arial" w:cs="Arial"/>
          <w:sz w:val="24"/>
          <w:szCs w:val="24"/>
          <w:lang w:val="es-ES" w:eastAsia="es-ES"/>
        </w:rPr>
        <w:t xml:space="preserve">Toda vez que </w:t>
      </w:r>
      <w:r w:rsidR="0035590B">
        <w:rPr>
          <w:rFonts w:ascii="Arial" w:eastAsia="Arial" w:hAnsi="Arial" w:cs="Arial"/>
          <w:sz w:val="24"/>
          <w:szCs w:val="24"/>
          <w:lang w:val="es-ES" w:eastAsia="es-ES"/>
        </w:rPr>
        <w:t xml:space="preserve">resultó fundado </w:t>
      </w:r>
      <w:r w:rsidRPr="0035590B">
        <w:rPr>
          <w:rFonts w:ascii="Arial" w:eastAsia="Arial" w:hAnsi="Arial" w:cs="Arial"/>
          <w:sz w:val="24"/>
          <w:szCs w:val="24"/>
          <w:lang w:val="es-ES" w:eastAsia="es-ES"/>
        </w:rPr>
        <w:t xml:space="preserve">el agravio </w:t>
      </w:r>
      <w:r w:rsidR="008313D1" w:rsidRPr="0035590B">
        <w:rPr>
          <w:rFonts w:ascii="Arial" w:eastAsia="Arial" w:hAnsi="Arial" w:cs="Arial"/>
          <w:sz w:val="24"/>
          <w:szCs w:val="24"/>
          <w:lang w:val="es-ES" w:eastAsia="es-ES"/>
        </w:rPr>
        <w:t xml:space="preserve">titulado </w:t>
      </w:r>
      <w:r w:rsidR="0035590B" w:rsidRPr="0035590B">
        <w:rPr>
          <w:rFonts w:ascii="Arial" w:eastAsia="Arial" w:hAnsi="Arial" w:cs="Arial"/>
          <w:sz w:val="24"/>
          <w:szCs w:val="24"/>
          <w:lang w:val="es-ES" w:eastAsia="es-ES"/>
        </w:rPr>
        <w:t>“</w:t>
      </w:r>
      <w:r w:rsidR="0035590B" w:rsidRPr="0035590B">
        <w:rPr>
          <w:rFonts w:ascii="Arial" w:eastAsia="Arial" w:hAnsi="Arial" w:cs="Arial"/>
          <w:i/>
          <w:iCs/>
          <w:sz w:val="24"/>
          <w:szCs w:val="24"/>
          <w:lang w:val="es-ES" w:eastAsia="es-ES"/>
        </w:rPr>
        <w:t>indebida fundamentación y motivación al sustentarse en un acuerdo que fue revocado</w:t>
      </w:r>
      <w:r w:rsidR="0035590B">
        <w:rPr>
          <w:rFonts w:ascii="Arial" w:eastAsia="Arial" w:hAnsi="Arial" w:cs="Arial"/>
          <w:sz w:val="24"/>
          <w:szCs w:val="24"/>
          <w:lang w:val="es-ES" w:eastAsia="es-ES"/>
        </w:rPr>
        <w:t xml:space="preserve">” </w:t>
      </w:r>
      <w:r w:rsidR="00F9277B">
        <w:rPr>
          <w:rFonts w:ascii="Arial" w:eastAsia="Arial" w:hAnsi="Arial" w:cs="Arial"/>
          <w:sz w:val="24"/>
          <w:szCs w:val="24"/>
          <w:lang w:val="es-ES" w:eastAsia="es-ES"/>
        </w:rPr>
        <w:t xml:space="preserve">lo procedente es </w:t>
      </w:r>
      <w:r w:rsidR="00F9277B" w:rsidRPr="005A1C99">
        <w:rPr>
          <w:rFonts w:ascii="Arial" w:eastAsia="Arial" w:hAnsi="Arial" w:cs="Arial"/>
          <w:b/>
          <w:bCs/>
          <w:sz w:val="24"/>
          <w:szCs w:val="24"/>
          <w:lang w:val="es-ES" w:eastAsia="es-ES"/>
        </w:rPr>
        <w:t>revocar el Decreto</w:t>
      </w:r>
      <w:r w:rsidR="00F9277B">
        <w:rPr>
          <w:rFonts w:ascii="Arial" w:eastAsia="Arial" w:hAnsi="Arial" w:cs="Arial"/>
          <w:sz w:val="24"/>
          <w:szCs w:val="24"/>
          <w:lang w:val="es-ES" w:eastAsia="es-ES"/>
        </w:rPr>
        <w:t xml:space="preserve"> controvertido</w:t>
      </w:r>
      <w:r w:rsidR="00005848">
        <w:rPr>
          <w:rFonts w:ascii="Arial" w:eastAsia="Arial" w:hAnsi="Arial" w:cs="Arial"/>
          <w:sz w:val="24"/>
          <w:szCs w:val="24"/>
          <w:lang w:val="es-ES" w:eastAsia="es-ES"/>
        </w:rPr>
        <w:t>,</w:t>
      </w:r>
      <w:r w:rsidR="00F9277B">
        <w:rPr>
          <w:rFonts w:ascii="Arial" w:eastAsia="Arial" w:hAnsi="Arial" w:cs="Arial"/>
          <w:sz w:val="24"/>
          <w:szCs w:val="24"/>
          <w:lang w:val="es-ES" w:eastAsia="es-ES"/>
        </w:rPr>
        <w:t xml:space="preserve"> </w:t>
      </w:r>
      <w:r w:rsidR="005458FD">
        <w:rPr>
          <w:rFonts w:ascii="Arial" w:eastAsia="Arial" w:hAnsi="Arial" w:cs="Arial"/>
          <w:sz w:val="24"/>
          <w:szCs w:val="24"/>
          <w:lang w:val="es-ES" w:eastAsia="es-ES"/>
        </w:rPr>
        <w:t xml:space="preserve">en </w:t>
      </w:r>
      <w:r w:rsidR="00005848">
        <w:rPr>
          <w:rFonts w:ascii="Arial" w:eastAsia="Arial" w:hAnsi="Arial" w:cs="Arial"/>
          <w:sz w:val="24"/>
          <w:szCs w:val="24"/>
          <w:lang w:val="es-ES" w:eastAsia="es-ES"/>
        </w:rPr>
        <w:t>consecuencia:</w:t>
      </w:r>
    </w:p>
    <w:p w14:paraId="6CD74CE9" w14:textId="77777777" w:rsidR="005458FD" w:rsidRDefault="005458FD" w:rsidP="00B4653A">
      <w:pPr>
        <w:pStyle w:val="Prrafodelista"/>
        <w:shd w:val="clear" w:color="auto" w:fill="FFFFFF"/>
        <w:tabs>
          <w:tab w:val="left" w:pos="284"/>
        </w:tabs>
        <w:spacing w:after="0" w:line="360" w:lineRule="auto"/>
        <w:ind w:left="0"/>
        <w:jc w:val="both"/>
        <w:rPr>
          <w:rFonts w:ascii="Arial" w:eastAsia="Arial" w:hAnsi="Arial" w:cs="Arial"/>
          <w:sz w:val="24"/>
          <w:szCs w:val="24"/>
          <w:lang w:val="es-ES" w:eastAsia="es-ES"/>
        </w:rPr>
      </w:pPr>
    </w:p>
    <w:p w14:paraId="262CACFA" w14:textId="3CA81FDD" w:rsidR="008C7095" w:rsidRPr="00E01B46" w:rsidRDefault="00C774E3" w:rsidP="00C774E3">
      <w:pPr>
        <w:pStyle w:val="Prrafodelista"/>
        <w:numPr>
          <w:ilvl w:val="0"/>
          <w:numId w:val="19"/>
        </w:numPr>
        <w:shd w:val="clear" w:color="auto" w:fill="FFFFFF"/>
        <w:tabs>
          <w:tab w:val="left" w:pos="284"/>
        </w:tabs>
        <w:spacing w:after="0" w:line="360" w:lineRule="auto"/>
        <w:jc w:val="both"/>
        <w:rPr>
          <w:rFonts w:ascii="Arial" w:eastAsia="Arial" w:hAnsi="Arial" w:cs="Arial"/>
          <w:sz w:val="24"/>
          <w:szCs w:val="24"/>
          <w:lang w:val="es-ES" w:eastAsia="es-ES"/>
        </w:rPr>
      </w:pPr>
      <w:r w:rsidRPr="00FE5A0E">
        <w:rPr>
          <w:rFonts w:ascii="Arial" w:eastAsia="Arial" w:hAnsi="Arial" w:cs="Arial"/>
          <w:sz w:val="24"/>
          <w:szCs w:val="24"/>
          <w:lang w:val="es-ES" w:eastAsia="es-ES"/>
        </w:rPr>
        <w:t xml:space="preserve">En caso de que la parte actora no se encontrara actualmente </w:t>
      </w:r>
      <w:r w:rsidR="00FE5A0E" w:rsidRPr="00FE5A0E">
        <w:rPr>
          <w:rFonts w:ascii="Arial" w:eastAsia="Arial" w:hAnsi="Arial" w:cs="Arial"/>
          <w:sz w:val="24"/>
          <w:szCs w:val="24"/>
          <w:lang w:val="es-ES" w:eastAsia="es-ES"/>
        </w:rPr>
        <w:t>desempeñando</w:t>
      </w:r>
      <w:r w:rsidRPr="00FE5A0E">
        <w:rPr>
          <w:rFonts w:ascii="Arial" w:eastAsia="Arial" w:hAnsi="Arial" w:cs="Arial"/>
          <w:sz w:val="24"/>
          <w:szCs w:val="24"/>
          <w:lang w:val="es-ES" w:eastAsia="es-ES"/>
        </w:rPr>
        <w:t xml:space="preserve"> su cargo, s</w:t>
      </w:r>
      <w:r w:rsidR="00B20DB6" w:rsidRPr="00FE5A0E">
        <w:rPr>
          <w:rFonts w:ascii="Arial" w:eastAsia="Arial" w:hAnsi="Arial" w:cs="Arial"/>
          <w:sz w:val="24"/>
          <w:szCs w:val="24"/>
          <w:lang w:val="es-ES" w:eastAsia="es-ES"/>
        </w:rPr>
        <w:t xml:space="preserve">e ordena de manera inmediata </w:t>
      </w:r>
      <w:r w:rsidRPr="00FE5A0E">
        <w:rPr>
          <w:rFonts w:ascii="Arial" w:eastAsia="Arial" w:hAnsi="Arial" w:cs="Arial"/>
          <w:sz w:val="24"/>
          <w:szCs w:val="24"/>
          <w:lang w:val="es-ES" w:eastAsia="es-ES"/>
        </w:rPr>
        <w:t>su</w:t>
      </w:r>
      <w:r w:rsidR="00B20DB6" w:rsidRPr="00FE5A0E">
        <w:rPr>
          <w:rFonts w:ascii="Arial" w:eastAsia="Arial" w:hAnsi="Arial" w:cs="Arial"/>
          <w:sz w:val="24"/>
          <w:szCs w:val="24"/>
          <w:lang w:val="es-ES" w:eastAsia="es-ES"/>
        </w:rPr>
        <w:t xml:space="preserve"> restitución </w:t>
      </w:r>
      <w:r w:rsidR="00330470" w:rsidRPr="00FE5A0E">
        <w:rPr>
          <w:rFonts w:ascii="Arial" w:eastAsia="Arial" w:hAnsi="Arial" w:cs="Arial"/>
          <w:sz w:val="24"/>
          <w:szCs w:val="24"/>
          <w:lang w:val="es-ES" w:eastAsia="es-ES"/>
        </w:rPr>
        <w:t>para efecto de que se presente a</w:t>
      </w:r>
      <w:r w:rsidR="00593320" w:rsidRPr="00FE5A0E">
        <w:rPr>
          <w:rFonts w:ascii="Arial" w:eastAsia="Arial" w:hAnsi="Arial" w:cs="Arial"/>
          <w:sz w:val="24"/>
          <w:szCs w:val="24"/>
          <w:lang w:val="es-ES" w:eastAsia="es-ES"/>
        </w:rPr>
        <w:t xml:space="preserve"> </w:t>
      </w:r>
      <w:r w:rsidR="007D52A1">
        <w:rPr>
          <w:rFonts w:ascii="Arial" w:eastAsia="Arial" w:hAnsi="Arial" w:cs="Arial"/>
          <w:sz w:val="24"/>
          <w:szCs w:val="24"/>
          <w:lang w:val="es-ES" w:eastAsia="es-ES"/>
        </w:rPr>
        <w:t xml:space="preserve">asumir todas </w:t>
      </w:r>
      <w:r w:rsidR="00D62F4B">
        <w:rPr>
          <w:rFonts w:ascii="Arial" w:eastAsia="Arial" w:hAnsi="Arial" w:cs="Arial"/>
          <w:sz w:val="24"/>
          <w:szCs w:val="24"/>
          <w:lang w:val="es-ES" w:eastAsia="es-ES"/>
        </w:rPr>
        <w:t>las</w:t>
      </w:r>
      <w:r w:rsidR="00593320" w:rsidRPr="00FE5A0E">
        <w:rPr>
          <w:rFonts w:ascii="Arial" w:eastAsia="Arial" w:hAnsi="Arial" w:cs="Arial"/>
          <w:sz w:val="24"/>
          <w:szCs w:val="24"/>
          <w:lang w:val="es-ES" w:eastAsia="es-ES"/>
        </w:rPr>
        <w:t xml:space="preserve"> funciones</w:t>
      </w:r>
      <w:r w:rsidR="005E4E7E" w:rsidRPr="00FE5A0E">
        <w:rPr>
          <w:rFonts w:ascii="Arial" w:eastAsia="Arial" w:hAnsi="Arial" w:cs="Arial"/>
          <w:sz w:val="24"/>
          <w:szCs w:val="24"/>
          <w:lang w:val="es-ES" w:eastAsia="es-ES"/>
        </w:rPr>
        <w:t xml:space="preserve"> </w:t>
      </w:r>
      <w:r w:rsidR="00D62F4B">
        <w:rPr>
          <w:rFonts w:ascii="Arial" w:eastAsia="Arial" w:hAnsi="Arial" w:cs="Arial"/>
          <w:sz w:val="24"/>
          <w:szCs w:val="24"/>
          <w:lang w:val="es-ES" w:eastAsia="es-ES"/>
        </w:rPr>
        <w:t xml:space="preserve">que involucran </w:t>
      </w:r>
      <w:r w:rsidR="0001208E">
        <w:rPr>
          <w:rFonts w:ascii="Arial" w:eastAsia="Arial" w:hAnsi="Arial" w:cs="Arial"/>
          <w:sz w:val="24"/>
          <w:szCs w:val="24"/>
          <w:lang w:val="es-ES" w:eastAsia="es-ES"/>
        </w:rPr>
        <w:t xml:space="preserve">el </w:t>
      </w:r>
      <w:r w:rsidR="007D52A1">
        <w:rPr>
          <w:rFonts w:ascii="Arial" w:eastAsia="Arial" w:hAnsi="Arial" w:cs="Arial"/>
          <w:sz w:val="24"/>
          <w:szCs w:val="24"/>
          <w:lang w:val="es-ES" w:eastAsia="es-ES"/>
        </w:rPr>
        <w:t>ejercicio</w:t>
      </w:r>
      <w:r w:rsidR="0001208E">
        <w:rPr>
          <w:rFonts w:ascii="Arial" w:eastAsia="Arial" w:hAnsi="Arial" w:cs="Arial"/>
          <w:sz w:val="24"/>
          <w:szCs w:val="24"/>
          <w:lang w:val="es-ES" w:eastAsia="es-ES"/>
        </w:rPr>
        <w:t xml:space="preserve"> de su cargo </w:t>
      </w:r>
      <w:r w:rsidR="007D52A1">
        <w:rPr>
          <w:rFonts w:ascii="Arial" w:eastAsia="Arial" w:hAnsi="Arial" w:cs="Arial"/>
          <w:sz w:val="24"/>
          <w:szCs w:val="24"/>
          <w:lang w:val="es-ES" w:eastAsia="es-ES"/>
        </w:rPr>
        <w:t>atendiendo</w:t>
      </w:r>
      <w:r w:rsidR="005E4E7E" w:rsidRPr="00FE5A0E">
        <w:rPr>
          <w:rFonts w:ascii="Arial" w:eastAsia="Arial" w:hAnsi="Arial" w:cs="Arial"/>
          <w:sz w:val="24"/>
          <w:szCs w:val="24"/>
          <w:lang w:val="es-ES" w:eastAsia="es-ES"/>
        </w:rPr>
        <w:t xml:space="preserve"> a </w:t>
      </w:r>
      <w:r w:rsidR="007D52A1">
        <w:rPr>
          <w:rFonts w:ascii="Arial" w:eastAsia="Arial" w:hAnsi="Arial" w:cs="Arial"/>
          <w:sz w:val="24"/>
          <w:szCs w:val="24"/>
          <w:lang w:val="es-ES" w:eastAsia="es-ES"/>
        </w:rPr>
        <w:t>las</w:t>
      </w:r>
      <w:r w:rsidR="005E4E7E" w:rsidRPr="00FE5A0E">
        <w:rPr>
          <w:rFonts w:ascii="Arial" w:eastAsia="Arial" w:hAnsi="Arial" w:cs="Arial"/>
          <w:sz w:val="24"/>
          <w:szCs w:val="24"/>
          <w:lang w:val="es-ES" w:eastAsia="es-ES"/>
        </w:rPr>
        <w:t xml:space="preserve"> facultades</w:t>
      </w:r>
      <w:r w:rsidR="00D20C64" w:rsidRPr="00FE5A0E">
        <w:rPr>
          <w:rFonts w:ascii="Arial" w:eastAsia="Arial" w:hAnsi="Arial" w:cs="Arial"/>
          <w:sz w:val="24"/>
          <w:szCs w:val="24"/>
          <w:lang w:val="es-ES" w:eastAsia="es-ES"/>
        </w:rPr>
        <w:t xml:space="preserve">, </w:t>
      </w:r>
      <w:r w:rsidR="005E4E7E" w:rsidRPr="00FE5A0E">
        <w:rPr>
          <w:rFonts w:ascii="Arial" w:eastAsia="Arial" w:hAnsi="Arial" w:cs="Arial"/>
          <w:sz w:val="24"/>
          <w:szCs w:val="24"/>
          <w:lang w:val="es-ES" w:eastAsia="es-ES"/>
        </w:rPr>
        <w:t>atribuciones</w:t>
      </w:r>
      <w:r w:rsidR="00D20C64">
        <w:rPr>
          <w:rFonts w:ascii="Arial" w:eastAsia="Arial" w:hAnsi="Arial" w:cs="Arial"/>
          <w:sz w:val="24"/>
          <w:szCs w:val="24"/>
          <w:lang w:val="es-ES" w:eastAsia="es-ES"/>
        </w:rPr>
        <w:t xml:space="preserve"> y obligaciones que </w:t>
      </w:r>
      <w:r w:rsidR="00D20C64" w:rsidRPr="00E01B46">
        <w:rPr>
          <w:rFonts w:ascii="Arial" w:eastAsia="Arial" w:hAnsi="Arial" w:cs="Arial"/>
          <w:sz w:val="24"/>
          <w:szCs w:val="24"/>
          <w:lang w:val="es-ES" w:eastAsia="es-ES"/>
        </w:rPr>
        <w:t>la ley le</w:t>
      </w:r>
      <w:r w:rsidR="000A4749" w:rsidRPr="00E01B46">
        <w:rPr>
          <w:rFonts w:ascii="Arial" w:eastAsia="Arial" w:hAnsi="Arial" w:cs="Arial"/>
          <w:sz w:val="24"/>
          <w:szCs w:val="24"/>
          <w:lang w:val="es-ES" w:eastAsia="es-ES"/>
        </w:rPr>
        <w:t xml:space="preserve"> </w:t>
      </w:r>
      <w:r w:rsidR="00682964" w:rsidRPr="00E01B46">
        <w:rPr>
          <w:rFonts w:ascii="Arial" w:eastAsia="Arial" w:hAnsi="Arial" w:cs="Arial"/>
          <w:sz w:val="24"/>
          <w:szCs w:val="24"/>
          <w:lang w:val="es-ES" w:eastAsia="es-ES"/>
        </w:rPr>
        <w:t>mandata</w:t>
      </w:r>
      <w:r w:rsidR="008C7095" w:rsidRPr="00E01B46">
        <w:rPr>
          <w:rFonts w:ascii="Arial" w:eastAsia="Arial" w:hAnsi="Arial" w:cs="Arial"/>
          <w:sz w:val="24"/>
          <w:szCs w:val="24"/>
          <w:lang w:val="es-ES" w:eastAsia="es-ES"/>
        </w:rPr>
        <w:t>.</w:t>
      </w:r>
    </w:p>
    <w:p w14:paraId="39628357" w14:textId="77777777" w:rsidR="008C7095" w:rsidRDefault="008C7095" w:rsidP="008C7095">
      <w:pPr>
        <w:pStyle w:val="Prrafodelista"/>
        <w:shd w:val="clear" w:color="auto" w:fill="FFFFFF"/>
        <w:tabs>
          <w:tab w:val="left" w:pos="284"/>
        </w:tabs>
        <w:spacing w:after="0" w:line="360" w:lineRule="auto"/>
        <w:jc w:val="both"/>
        <w:rPr>
          <w:rFonts w:ascii="Arial" w:eastAsia="Arial" w:hAnsi="Arial" w:cs="Arial"/>
          <w:sz w:val="24"/>
          <w:szCs w:val="24"/>
          <w:lang w:val="es-ES" w:eastAsia="es-ES"/>
        </w:rPr>
      </w:pPr>
    </w:p>
    <w:p w14:paraId="32EE449C" w14:textId="73479DAB" w:rsidR="005458FD" w:rsidRDefault="00005848" w:rsidP="005458FD">
      <w:pPr>
        <w:pStyle w:val="Prrafodelista"/>
        <w:numPr>
          <w:ilvl w:val="0"/>
          <w:numId w:val="19"/>
        </w:numPr>
        <w:shd w:val="clear" w:color="auto" w:fill="FFFFFF"/>
        <w:tabs>
          <w:tab w:val="left" w:pos="284"/>
        </w:tabs>
        <w:spacing w:after="0" w:line="360" w:lineRule="auto"/>
        <w:jc w:val="both"/>
        <w:rPr>
          <w:rFonts w:ascii="Arial" w:eastAsia="Arial" w:hAnsi="Arial" w:cs="Arial"/>
          <w:sz w:val="24"/>
          <w:szCs w:val="24"/>
          <w:lang w:val="es-ES" w:eastAsia="es-ES"/>
        </w:rPr>
      </w:pPr>
      <w:r>
        <w:rPr>
          <w:rFonts w:ascii="Arial" w:eastAsia="Arial" w:hAnsi="Arial" w:cs="Arial"/>
          <w:sz w:val="24"/>
          <w:szCs w:val="24"/>
          <w:lang w:val="es-ES" w:eastAsia="es-ES"/>
        </w:rPr>
        <w:t xml:space="preserve">Se deja sin efectos la designación </w:t>
      </w:r>
      <w:r w:rsidR="002969F7">
        <w:rPr>
          <w:rFonts w:ascii="Arial" w:eastAsia="Arial" w:hAnsi="Arial" w:cs="Arial"/>
          <w:sz w:val="24"/>
          <w:szCs w:val="24"/>
          <w:lang w:val="es-ES" w:eastAsia="es-ES"/>
        </w:rPr>
        <w:t xml:space="preserve">realizada a favor de </w:t>
      </w:r>
      <w:r w:rsidR="00882C71" w:rsidRPr="00882C71">
        <w:rPr>
          <w:rFonts w:ascii="Arial" w:eastAsia="Arial" w:hAnsi="Arial" w:cs="Arial"/>
          <w:color w:val="FFFFFF"/>
          <w:sz w:val="24"/>
          <w:szCs w:val="24"/>
          <w:highlight w:val="darkCyan"/>
          <w:lang w:val="es-ES" w:eastAsia="es-ES"/>
        </w:rPr>
        <w:t>[No.15]_</w:t>
      </w:r>
      <w:proofErr w:type="spellStart"/>
      <w:r w:rsidR="00882C71" w:rsidRPr="00882C71">
        <w:rPr>
          <w:rFonts w:ascii="Arial" w:eastAsia="Arial" w:hAnsi="Arial" w:cs="Arial"/>
          <w:color w:val="FFFFFF"/>
          <w:sz w:val="24"/>
          <w:szCs w:val="24"/>
          <w:highlight w:val="darkCyan"/>
          <w:lang w:val="es-ES" w:eastAsia="es-ES"/>
        </w:rPr>
        <w:t>ELIMINADO_el_nombre_de_la_parte_tercera_interesada</w:t>
      </w:r>
      <w:proofErr w:type="spellEnd"/>
      <w:proofErr w:type="gramStart"/>
      <w:r w:rsidR="00882C71" w:rsidRPr="00882C71">
        <w:rPr>
          <w:rFonts w:ascii="Arial" w:eastAsia="Arial" w:hAnsi="Arial" w:cs="Arial"/>
          <w:color w:val="FFFFFF"/>
          <w:sz w:val="24"/>
          <w:szCs w:val="24"/>
          <w:highlight w:val="darkCyan"/>
          <w:lang w:val="es-ES" w:eastAsia="es-ES"/>
        </w:rPr>
        <w:t>_[</w:t>
      </w:r>
      <w:proofErr w:type="gramEnd"/>
      <w:r w:rsidR="00882C71" w:rsidRPr="00882C71">
        <w:rPr>
          <w:rFonts w:ascii="Arial" w:eastAsia="Arial" w:hAnsi="Arial" w:cs="Arial"/>
          <w:color w:val="FFFFFF"/>
          <w:sz w:val="24"/>
          <w:szCs w:val="24"/>
          <w:highlight w:val="darkCyan"/>
          <w:lang w:val="es-ES" w:eastAsia="es-ES"/>
        </w:rPr>
        <w:t>9]</w:t>
      </w:r>
      <w:r w:rsidR="00C84488">
        <w:rPr>
          <w:rFonts w:ascii="Arial" w:eastAsia="Arial" w:hAnsi="Arial" w:cs="Arial"/>
          <w:sz w:val="24"/>
          <w:szCs w:val="24"/>
          <w:lang w:val="es-ES" w:eastAsia="es-ES"/>
        </w:rPr>
        <w:t>.</w:t>
      </w:r>
    </w:p>
    <w:p w14:paraId="41E7557C" w14:textId="77777777" w:rsidR="006018D6" w:rsidRDefault="006018D6" w:rsidP="006018D6">
      <w:pPr>
        <w:pStyle w:val="Prrafodelista"/>
        <w:shd w:val="clear" w:color="auto" w:fill="FFFFFF"/>
        <w:tabs>
          <w:tab w:val="left" w:pos="284"/>
        </w:tabs>
        <w:spacing w:after="0" w:line="360" w:lineRule="auto"/>
        <w:jc w:val="both"/>
        <w:rPr>
          <w:rFonts w:ascii="Arial" w:eastAsia="Arial" w:hAnsi="Arial" w:cs="Arial"/>
          <w:sz w:val="24"/>
          <w:szCs w:val="24"/>
          <w:lang w:val="es-ES" w:eastAsia="es-ES"/>
        </w:rPr>
      </w:pPr>
    </w:p>
    <w:p w14:paraId="1C8D0C0B" w14:textId="6A1D1276" w:rsidR="00C84488" w:rsidRPr="004D125D" w:rsidRDefault="0093734A" w:rsidP="005458FD">
      <w:pPr>
        <w:pStyle w:val="Prrafodelista"/>
        <w:numPr>
          <w:ilvl w:val="0"/>
          <w:numId w:val="19"/>
        </w:numPr>
        <w:shd w:val="clear" w:color="auto" w:fill="FFFFFF"/>
        <w:tabs>
          <w:tab w:val="left" w:pos="284"/>
        </w:tabs>
        <w:spacing w:after="0" w:line="360" w:lineRule="auto"/>
        <w:jc w:val="both"/>
        <w:rPr>
          <w:rFonts w:ascii="Arial" w:eastAsia="Arial" w:hAnsi="Arial" w:cs="Arial"/>
          <w:sz w:val="24"/>
          <w:szCs w:val="24"/>
          <w:lang w:val="es-ES" w:eastAsia="es-ES"/>
        </w:rPr>
      </w:pPr>
      <w:r w:rsidRPr="004D125D">
        <w:rPr>
          <w:rFonts w:ascii="Arial" w:eastAsia="Arial" w:hAnsi="Arial" w:cs="Arial"/>
          <w:sz w:val="24"/>
          <w:szCs w:val="24"/>
          <w:lang w:val="es-ES" w:eastAsia="es-ES"/>
        </w:rPr>
        <w:t xml:space="preserve">Se </w:t>
      </w:r>
      <w:r w:rsidR="001A7051" w:rsidRPr="004D125D">
        <w:rPr>
          <w:rFonts w:ascii="Arial" w:eastAsia="Arial" w:hAnsi="Arial" w:cs="Arial"/>
          <w:sz w:val="24"/>
          <w:szCs w:val="24"/>
          <w:lang w:val="es-ES" w:eastAsia="es-ES"/>
        </w:rPr>
        <w:t>vincula al</w:t>
      </w:r>
      <w:r w:rsidRPr="004D125D">
        <w:rPr>
          <w:rFonts w:ascii="Arial" w:eastAsia="Arial" w:hAnsi="Arial" w:cs="Arial"/>
          <w:sz w:val="24"/>
          <w:szCs w:val="24"/>
          <w:lang w:val="es-ES" w:eastAsia="es-ES"/>
        </w:rPr>
        <w:t xml:space="preserve"> </w:t>
      </w:r>
      <w:r w:rsidR="00D83A0C" w:rsidRPr="004D125D">
        <w:rPr>
          <w:rFonts w:ascii="Arial" w:eastAsia="Arial" w:hAnsi="Arial" w:cs="Arial"/>
          <w:sz w:val="24"/>
          <w:szCs w:val="24"/>
          <w:lang w:val="es-ES" w:eastAsia="es-ES"/>
        </w:rPr>
        <w:t>Ayuntamiento</w:t>
      </w:r>
      <w:r w:rsidR="005D5D65" w:rsidRPr="004D125D">
        <w:rPr>
          <w:rFonts w:ascii="Arial" w:eastAsia="Arial" w:hAnsi="Arial" w:cs="Arial"/>
          <w:sz w:val="24"/>
          <w:szCs w:val="24"/>
          <w:lang w:val="es-ES" w:eastAsia="es-ES"/>
        </w:rPr>
        <w:t>, a través de su Tesorería Municipal,</w:t>
      </w:r>
      <w:r w:rsidR="00D23986" w:rsidRPr="004D125D">
        <w:rPr>
          <w:rFonts w:ascii="Arial" w:eastAsia="Arial" w:hAnsi="Arial" w:cs="Arial"/>
          <w:sz w:val="24"/>
          <w:szCs w:val="24"/>
          <w:lang w:val="es-ES" w:eastAsia="es-ES"/>
        </w:rPr>
        <w:t xml:space="preserve"> para</w:t>
      </w:r>
      <w:r w:rsidRPr="004D125D">
        <w:rPr>
          <w:rFonts w:ascii="Arial" w:eastAsia="Arial" w:hAnsi="Arial" w:cs="Arial"/>
          <w:sz w:val="24"/>
          <w:szCs w:val="24"/>
          <w:lang w:val="es-ES" w:eastAsia="es-ES"/>
        </w:rPr>
        <w:t xml:space="preserve"> </w:t>
      </w:r>
      <w:r w:rsidR="00D23986" w:rsidRPr="004D125D">
        <w:rPr>
          <w:rFonts w:ascii="Arial" w:eastAsia="Arial" w:hAnsi="Arial" w:cs="Arial"/>
          <w:sz w:val="24"/>
          <w:szCs w:val="24"/>
          <w:lang w:val="es-ES" w:eastAsia="es-ES"/>
        </w:rPr>
        <w:t>e</w:t>
      </w:r>
      <w:r w:rsidRPr="004D125D">
        <w:rPr>
          <w:rFonts w:ascii="Arial" w:eastAsia="Arial" w:hAnsi="Arial" w:cs="Arial"/>
          <w:sz w:val="24"/>
          <w:szCs w:val="24"/>
          <w:lang w:val="es-ES" w:eastAsia="es-ES"/>
        </w:rPr>
        <w:t xml:space="preserve">l pago </w:t>
      </w:r>
      <w:r w:rsidR="007864A2" w:rsidRPr="004D125D">
        <w:rPr>
          <w:rFonts w:ascii="Arial" w:eastAsia="Arial" w:hAnsi="Arial" w:cs="Arial"/>
          <w:sz w:val="24"/>
          <w:szCs w:val="24"/>
          <w:lang w:val="es-ES" w:eastAsia="es-ES"/>
        </w:rPr>
        <w:t>de la remuneración</w:t>
      </w:r>
      <w:r w:rsidR="00BF20B1" w:rsidRPr="004D125D">
        <w:rPr>
          <w:rFonts w:ascii="Arial" w:eastAsia="Arial" w:hAnsi="Arial" w:cs="Arial"/>
          <w:sz w:val="24"/>
          <w:szCs w:val="24"/>
          <w:lang w:val="es-ES" w:eastAsia="es-ES"/>
        </w:rPr>
        <w:t xml:space="preserve"> y</w:t>
      </w:r>
      <w:r w:rsidR="007864A2" w:rsidRPr="004D125D">
        <w:rPr>
          <w:rFonts w:ascii="Arial" w:eastAsia="Arial" w:hAnsi="Arial" w:cs="Arial"/>
          <w:sz w:val="24"/>
          <w:szCs w:val="24"/>
          <w:lang w:val="es-ES" w:eastAsia="es-ES"/>
        </w:rPr>
        <w:t xml:space="preserve"> </w:t>
      </w:r>
      <w:r w:rsidR="00BF20B1" w:rsidRPr="004D125D">
        <w:rPr>
          <w:rFonts w:ascii="Arial" w:eastAsia="Arial" w:hAnsi="Arial" w:cs="Arial"/>
          <w:sz w:val="24"/>
          <w:szCs w:val="24"/>
          <w:lang w:val="es-ES" w:eastAsia="es-ES"/>
        </w:rPr>
        <w:t xml:space="preserve">prestaciones inherentes al cargo </w:t>
      </w:r>
      <w:r w:rsidR="007864A2" w:rsidRPr="004D125D">
        <w:rPr>
          <w:rFonts w:ascii="Arial" w:eastAsia="Arial" w:hAnsi="Arial" w:cs="Arial"/>
          <w:sz w:val="24"/>
          <w:szCs w:val="24"/>
          <w:lang w:val="es-ES" w:eastAsia="es-ES"/>
        </w:rPr>
        <w:t xml:space="preserve">correspondiente </w:t>
      </w:r>
      <w:r w:rsidR="002159CB" w:rsidRPr="004D125D">
        <w:rPr>
          <w:rFonts w:ascii="Arial" w:eastAsia="Arial" w:hAnsi="Arial" w:cs="Arial"/>
          <w:sz w:val="24"/>
          <w:szCs w:val="24"/>
          <w:lang w:val="es-ES" w:eastAsia="es-ES"/>
        </w:rPr>
        <w:t>a la parte actora</w:t>
      </w:r>
      <w:r w:rsidR="00D23986" w:rsidRPr="004D125D">
        <w:rPr>
          <w:rFonts w:ascii="Arial" w:eastAsia="Arial" w:hAnsi="Arial" w:cs="Arial"/>
          <w:sz w:val="24"/>
          <w:szCs w:val="24"/>
          <w:lang w:val="es-ES" w:eastAsia="es-ES"/>
        </w:rPr>
        <w:t xml:space="preserve">, que en su caso se le hubiere </w:t>
      </w:r>
      <w:r w:rsidR="00203721" w:rsidRPr="004D125D">
        <w:rPr>
          <w:rFonts w:ascii="Arial" w:eastAsia="Arial" w:hAnsi="Arial" w:cs="Arial"/>
          <w:sz w:val="24"/>
          <w:szCs w:val="24"/>
          <w:lang w:val="es-ES" w:eastAsia="es-ES"/>
        </w:rPr>
        <w:t>omitido derivado de la emisión del Decreto controvertido</w:t>
      </w:r>
      <w:r w:rsidR="00BF20B1" w:rsidRPr="004D125D">
        <w:rPr>
          <w:rFonts w:ascii="Arial" w:eastAsia="Arial" w:hAnsi="Arial" w:cs="Arial"/>
          <w:sz w:val="24"/>
          <w:szCs w:val="24"/>
          <w:lang w:val="es-ES" w:eastAsia="es-ES"/>
        </w:rPr>
        <w:t xml:space="preserve">, así como </w:t>
      </w:r>
      <w:r w:rsidR="007759D1" w:rsidRPr="004D125D">
        <w:rPr>
          <w:rFonts w:ascii="Arial" w:eastAsia="Arial" w:hAnsi="Arial" w:cs="Arial"/>
          <w:sz w:val="24"/>
          <w:szCs w:val="24"/>
          <w:lang w:val="es-ES" w:eastAsia="es-ES"/>
        </w:rPr>
        <w:t>las subsecuentes a las que pudiera tener derecho.</w:t>
      </w:r>
      <w:r w:rsidR="002122D8" w:rsidRPr="004D125D">
        <w:rPr>
          <w:rFonts w:ascii="Arial" w:eastAsia="Arial" w:hAnsi="Arial" w:cs="Arial"/>
          <w:sz w:val="24"/>
          <w:szCs w:val="24"/>
          <w:lang w:val="es-ES" w:eastAsia="es-ES"/>
        </w:rPr>
        <w:t xml:space="preserve"> </w:t>
      </w:r>
    </w:p>
    <w:p w14:paraId="334B271F" w14:textId="77777777" w:rsidR="006018D6" w:rsidRDefault="006018D6" w:rsidP="006018D6">
      <w:pPr>
        <w:pStyle w:val="Prrafodelista"/>
        <w:shd w:val="clear" w:color="auto" w:fill="FFFFFF"/>
        <w:tabs>
          <w:tab w:val="left" w:pos="284"/>
        </w:tabs>
        <w:spacing w:after="0" w:line="360" w:lineRule="auto"/>
        <w:jc w:val="both"/>
        <w:rPr>
          <w:rFonts w:ascii="Arial" w:eastAsia="Arial" w:hAnsi="Arial" w:cs="Arial"/>
          <w:sz w:val="24"/>
          <w:szCs w:val="24"/>
          <w:lang w:val="es-ES" w:eastAsia="es-ES"/>
        </w:rPr>
      </w:pPr>
    </w:p>
    <w:p w14:paraId="6C654E87" w14:textId="76D7EACC" w:rsidR="00FF4B82" w:rsidRDefault="006018D6" w:rsidP="00FF4B82">
      <w:pPr>
        <w:pStyle w:val="Prrafodelista"/>
        <w:shd w:val="clear" w:color="auto" w:fill="FFFFFF"/>
        <w:tabs>
          <w:tab w:val="left" w:pos="284"/>
        </w:tabs>
        <w:spacing w:after="0" w:line="360" w:lineRule="auto"/>
        <w:jc w:val="both"/>
        <w:rPr>
          <w:rFonts w:ascii="Arial" w:eastAsia="Arial" w:hAnsi="Arial" w:cs="Arial"/>
          <w:sz w:val="24"/>
          <w:szCs w:val="24"/>
          <w:lang w:eastAsia="es-ES"/>
        </w:rPr>
      </w:pPr>
      <w:r w:rsidRPr="006018D6">
        <w:rPr>
          <w:rFonts w:ascii="Arial" w:eastAsia="Arial" w:hAnsi="Arial" w:cs="Arial"/>
          <w:sz w:val="24"/>
          <w:szCs w:val="24"/>
          <w:lang w:eastAsia="es-ES"/>
        </w:rPr>
        <w:t>Dicha restitución deberá realizarse dentro de los </w:t>
      </w:r>
      <w:r w:rsidRPr="006018D6">
        <w:rPr>
          <w:rFonts w:ascii="Arial" w:eastAsia="Arial" w:hAnsi="Arial" w:cs="Arial"/>
          <w:b/>
          <w:bCs/>
          <w:sz w:val="24"/>
          <w:szCs w:val="24"/>
          <w:lang w:eastAsia="es-ES"/>
        </w:rPr>
        <w:t>cinco días hábiles</w:t>
      </w:r>
      <w:r w:rsidRPr="006018D6">
        <w:rPr>
          <w:rFonts w:ascii="Arial" w:eastAsia="Arial" w:hAnsi="Arial" w:cs="Arial"/>
          <w:sz w:val="24"/>
          <w:szCs w:val="24"/>
          <w:lang w:eastAsia="es-ES"/>
        </w:rPr>
        <w:t> siguientes a la notificación de la presente sentencia, debiendo cubrirse los montos conforme a las percepciones ordinarias que legalmente corresponden al cargo, sin aplicar descuentos, compensaciones o condicionamientos adicionales.</w:t>
      </w:r>
    </w:p>
    <w:p w14:paraId="088D6C35" w14:textId="77777777" w:rsidR="004D6C82" w:rsidRDefault="004D6C82" w:rsidP="00FF4B82">
      <w:pPr>
        <w:pStyle w:val="Prrafodelista"/>
        <w:shd w:val="clear" w:color="auto" w:fill="FFFFFF"/>
        <w:tabs>
          <w:tab w:val="left" w:pos="284"/>
        </w:tabs>
        <w:spacing w:after="0" w:line="360" w:lineRule="auto"/>
        <w:jc w:val="both"/>
        <w:rPr>
          <w:rFonts w:ascii="Arial" w:eastAsia="Arial" w:hAnsi="Arial" w:cs="Arial"/>
          <w:sz w:val="24"/>
          <w:szCs w:val="24"/>
          <w:lang w:eastAsia="es-ES"/>
        </w:rPr>
      </w:pPr>
    </w:p>
    <w:p w14:paraId="7B20339A" w14:textId="081E2C12" w:rsidR="00510D01" w:rsidRPr="004D125D" w:rsidRDefault="00DA7E7A" w:rsidP="00FF4B82">
      <w:pPr>
        <w:pStyle w:val="Prrafodelista"/>
        <w:shd w:val="clear" w:color="auto" w:fill="FFFFFF"/>
        <w:tabs>
          <w:tab w:val="left" w:pos="284"/>
        </w:tabs>
        <w:spacing w:after="0" w:line="360" w:lineRule="auto"/>
        <w:jc w:val="both"/>
        <w:rPr>
          <w:rFonts w:ascii="Arial" w:eastAsia="Arial" w:hAnsi="Arial" w:cs="Arial"/>
          <w:sz w:val="24"/>
          <w:szCs w:val="24"/>
          <w:lang w:eastAsia="es-ES"/>
        </w:rPr>
      </w:pPr>
      <w:r w:rsidRPr="004D125D">
        <w:rPr>
          <w:rFonts w:ascii="Arial" w:eastAsia="Arial" w:hAnsi="Arial" w:cs="Arial"/>
          <w:sz w:val="24"/>
          <w:szCs w:val="24"/>
          <w:lang w:eastAsia="es-ES"/>
        </w:rPr>
        <w:lastRenderedPageBreak/>
        <w:t xml:space="preserve">Asimismo, deberá efectuarse el pago de la manera en la que ordinariamente se lleva a cabo para </w:t>
      </w:r>
      <w:r w:rsidR="00CA4E75" w:rsidRPr="004D125D">
        <w:rPr>
          <w:rFonts w:ascii="Arial" w:eastAsia="Arial" w:hAnsi="Arial" w:cs="Arial"/>
          <w:sz w:val="24"/>
          <w:szCs w:val="24"/>
          <w:lang w:eastAsia="es-ES"/>
        </w:rPr>
        <w:t>cualquier</w:t>
      </w:r>
      <w:r w:rsidRPr="004D125D">
        <w:rPr>
          <w:rFonts w:ascii="Arial" w:eastAsia="Arial" w:hAnsi="Arial" w:cs="Arial"/>
          <w:sz w:val="24"/>
          <w:szCs w:val="24"/>
          <w:lang w:eastAsia="es-ES"/>
        </w:rPr>
        <w:t xml:space="preserve"> integrante del Cabildo</w:t>
      </w:r>
      <w:r w:rsidR="00CA4E75" w:rsidRPr="004D125D">
        <w:rPr>
          <w:rFonts w:ascii="Arial" w:eastAsia="Arial" w:hAnsi="Arial" w:cs="Arial"/>
          <w:sz w:val="24"/>
          <w:szCs w:val="24"/>
          <w:lang w:eastAsia="es-ES"/>
        </w:rPr>
        <w:t>.</w:t>
      </w:r>
      <w:r w:rsidRPr="004D125D">
        <w:rPr>
          <w:rFonts w:ascii="Arial" w:eastAsia="Arial" w:hAnsi="Arial" w:cs="Arial"/>
          <w:sz w:val="24"/>
          <w:szCs w:val="24"/>
          <w:lang w:eastAsia="es-ES"/>
        </w:rPr>
        <w:t xml:space="preserve"> </w:t>
      </w:r>
    </w:p>
    <w:p w14:paraId="20F8EE62" w14:textId="77777777" w:rsidR="00CA4E75" w:rsidRPr="004D125D" w:rsidRDefault="00CA4E75" w:rsidP="00FF4B82">
      <w:pPr>
        <w:pStyle w:val="Prrafodelista"/>
        <w:shd w:val="clear" w:color="auto" w:fill="FFFFFF"/>
        <w:tabs>
          <w:tab w:val="left" w:pos="284"/>
        </w:tabs>
        <w:spacing w:after="0" w:line="360" w:lineRule="auto"/>
        <w:jc w:val="both"/>
        <w:rPr>
          <w:rFonts w:ascii="Arial" w:eastAsia="Arial" w:hAnsi="Arial" w:cs="Arial"/>
          <w:sz w:val="24"/>
          <w:szCs w:val="24"/>
          <w:lang w:val="es-ES" w:eastAsia="es-ES"/>
        </w:rPr>
      </w:pPr>
    </w:p>
    <w:p w14:paraId="7FE152F4" w14:textId="41BB277D" w:rsidR="004D3461" w:rsidRPr="004D125D" w:rsidRDefault="001F235F" w:rsidP="00CA4E75">
      <w:pPr>
        <w:tabs>
          <w:tab w:val="left" w:pos="567"/>
        </w:tabs>
        <w:spacing w:after="0" w:line="360" w:lineRule="auto"/>
        <w:ind w:left="709" w:right="-40"/>
        <w:jc w:val="both"/>
        <w:rPr>
          <w:rFonts w:ascii="Arial" w:eastAsia="Arial" w:hAnsi="Arial" w:cs="Arial"/>
          <w:sz w:val="24"/>
          <w:szCs w:val="24"/>
          <w:lang w:eastAsia="es-ES"/>
        </w:rPr>
      </w:pPr>
      <w:r w:rsidRPr="004D125D">
        <w:rPr>
          <w:rFonts w:ascii="Arial" w:eastAsia="Arial" w:hAnsi="Arial" w:cs="Arial"/>
          <w:sz w:val="24"/>
          <w:szCs w:val="24"/>
          <w:lang w:eastAsia="es-ES"/>
        </w:rPr>
        <w:t>Hecho lo anterior deberá de informarlo dentro de los </w:t>
      </w:r>
      <w:r w:rsidRPr="004D125D">
        <w:rPr>
          <w:rFonts w:ascii="Arial" w:eastAsia="Arial" w:hAnsi="Arial" w:cs="Arial"/>
          <w:b/>
          <w:bCs/>
          <w:sz w:val="24"/>
          <w:szCs w:val="24"/>
          <w:lang w:eastAsia="es-ES"/>
        </w:rPr>
        <w:t>tres días hábiles</w:t>
      </w:r>
      <w:r w:rsidRPr="004D125D">
        <w:rPr>
          <w:rFonts w:ascii="Arial" w:eastAsia="Arial" w:hAnsi="Arial" w:cs="Arial"/>
          <w:sz w:val="24"/>
          <w:szCs w:val="24"/>
          <w:lang w:eastAsia="es-ES"/>
        </w:rPr>
        <w:t> siguientes remitiendo a este Tribunal las constancias con las que acredite su dicho.</w:t>
      </w:r>
    </w:p>
    <w:p w14:paraId="1408A919" w14:textId="77777777" w:rsidR="00C356D4" w:rsidRPr="004D125D" w:rsidRDefault="00C356D4" w:rsidP="00CA4E75">
      <w:pPr>
        <w:tabs>
          <w:tab w:val="left" w:pos="567"/>
        </w:tabs>
        <w:spacing w:after="0" w:line="360" w:lineRule="auto"/>
        <w:ind w:left="709" w:right="-40"/>
        <w:jc w:val="both"/>
        <w:rPr>
          <w:rFonts w:ascii="Arial" w:eastAsia="Arial" w:hAnsi="Arial" w:cs="Arial"/>
          <w:sz w:val="24"/>
          <w:szCs w:val="24"/>
          <w:lang w:eastAsia="es-ES"/>
        </w:rPr>
      </w:pPr>
    </w:p>
    <w:p w14:paraId="1690E686" w14:textId="1B9287C8" w:rsidR="00C356D4" w:rsidRDefault="00C356D4" w:rsidP="00CA4E75">
      <w:pPr>
        <w:tabs>
          <w:tab w:val="left" w:pos="567"/>
        </w:tabs>
        <w:spacing w:after="0" w:line="360" w:lineRule="auto"/>
        <w:ind w:left="709" w:right="-40"/>
        <w:jc w:val="both"/>
        <w:rPr>
          <w:rFonts w:ascii="Arial" w:eastAsia="Arial" w:hAnsi="Arial" w:cs="Arial"/>
          <w:sz w:val="24"/>
          <w:szCs w:val="24"/>
          <w:lang w:eastAsia="es-ES"/>
        </w:rPr>
      </w:pPr>
      <w:r w:rsidRPr="004D125D">
        <w:rPr>
          <w:rFonts w:ascii="Arial" w:eastAsia="Arial" w:hAnsi="Arial" w:cs="Arial"/>
          <w:sz w:val="24"/>
          <w:szCs w:val="24"/>
          <w:lang w:eastAsia="es-ES"/>
        </w:rPr>
        <w:t xml:space="preserve">Lo anterior, </w:t>
      </w:r>
      <w:r w:rsidRPr="004D125D">
        <w:rPr>
          <w:rFonts w:ascii="Arial" w:eastAsia="Arial" w:hAnsi="Arial" w:cs="Arial"/>
          <w:b/>
          <w:bCs/>
          <w:sz w:val="24"/>
          <w:szCs w:val="24"/>
          <w:lang w:eastAsia="es-ES"/>
        </w:rPr>
        <w:t>bajo apercibimiento</w:t>
      </w:r>
      <w:r w:rsidRPr="004D125D">
        <w:rPr>
          <w:rFonts w:ascii="Arial" w:eastAsia="Arial" w:hAnsi="Arial" w:cs="Arial"/>
          <w:sz w:val="24"/>
          <w:szCs w:val="24"/>
          <w:lang w:eastAsia="es-ES"/>
        </w:rPr>
        <w:t> de que en caso de incumplir se le podrá imponer a cada uno de los y las integrantes del </w:t>
      </w:r>
      <w:r w:rsidRPr="004D125D">
        <w:rPr>
          <w:rFonts w:ascii="Arial" w:eastAsia="Arial" w:hAnsi="Arial" w:cs="Arial"/>
          <w:i/>
          <w:iCs/>
          <w:sz w:val="24"/>
          <w:szCs w:val="24"/>
          <w:lang w:eastAsia="es-ES"/>
        </w:rPr>
        <w:t>Ayuntamiento </w:t>
      </w:r>
      <w:r w:rsidRPr="004D125D">
        <w:rPr>
          <w:rFonts w:ascii="Arial" w:eastAsia="Arial" w:hAnsi="Arial" w:cs="Arial"/>
          <w:sz w:val="24"/>
          <w:szCs w:val="24"/>
          <w:lang w:eastAsia="es-ES"/>
        </w:rPr>
        <w:t>una multa de hasta 100 UMAS, la cual deberán de pagar de su propio peculio, conforme al artículo 44, fracción I de la </w:t>
      </w:r>
      <w:r w:rsidRPr="004D125D">
        <w:rPr>
          <w:rFonts w:ascii="Arial" w:eastAsia="Arial" w:hAnsi="Arial" w:cs="Arial"/>
          <w:i/>
          <w:iCs/>
          <w:sz w:val="24"/>
          <w:szCs w:val="24"/>
          <w:lang w:eastAsia="es-ES"/>
        </w:rPr>
        <w:t>Ley de Justicia Electoral.</w:t>
      </w:r>
    </w:p>
    <w:p w14:paraId="2EDF12CF" w14:textId="77777777" w:rsidR="001F235F" w:rsidRPr="009E232A" w:rsidRDefault="001F235F" w:rsidP="00A47085">
      <w:pPr>
        <w:tabs>
          <w:tab w:val="left" w:pos="567"/>
        </w:tabs>
        <w:spacing w:after="0" w:line="360" w:lineRule="auto"/>
        <w:ind w:right="-40"/>
        <w:jc w:val="both"/>
        <w:rPr>
          <w:rFonts w:ascii="Arial" w:eastAsia="Arial" w:hAnsi="Arial" w:cs="Arial"/>
          <w:sz w:val="24"/>
          <w:szCs w:val="24"/>
          <w:lang w:val="es-ES" w:eastAsia="es-ES"/>
        </w:rPr>
      </w:pPr>
    </w:p>
    <w:p w14:paraId="1A5DAED5" w14:textId="0B842050" w:rsidR="00DA4C7F" w:rsidRPr="00CA20F9" w:rsidRDefault="0088175F" w:rsidP="00DA4C7F">
      <w:pPr>
        <w:spacing w:after="0" w:line="360" w:lineRule="auto"/>
        <w:jc w:val="both"/>
        <w:rPr>
          <w:rFonts w:ascii="Arial" w:hAnsi="Arial" w:cs="Arial"/>
          <w:b/>
          <w:bCs/>
          <w:sz w:val="24"/>
          <w:szCs w:val="24"/>
        </w:rPr>
      </w:pPr>
      <w:bookmarkStart w:id="6" w:name="_Toc192842494"/>
      <w:bookmarkStart w:id="7" w:name="_Toc192856297"/>
      <w:bookmarkStart w:id="8" w:name="_Toc193372866"/>
      <w:r>
        <w:rPr>
          <w:rFonts w:ascii="Arial" w:eastAsia="Arial" w:hAnsi="Arial" w:cs="Arial"/>
          <w:b/>
          <w:bCs/>
          <w:sz w:val="24"/>
          <w:szCs w:val="24"/>
          <w:lang w:eastAsia="es-ES"/>
        </w:rPr>
        <w:t>9</w:t>
      </w:r>
      <w:r w:rsidR="00A47085">
        <w:rPr>
          <w:rFonts w:ascii="Arial" w:eastAsia="Arial" w:hAnsi="Arial" w:cs="Arial"/>
          <w:b/>
          <w:bCs/>
          <w:sz w:val="24"/>
          <w:szCs w:val="24"/>
          <w:lang w:eastAsia="es-ES"/>
        </w:rPr>
        <w:t xml:space="preserve">. </w:t>
      </w:r>
      <w:r w:rsidR="00DA4C7F" w:rsidRPr="00CA20F9">
        <w:rPr>
          <w:rFonts w:ascii="Arial" w:hAnsi="Arial" w:cs="Arial"/>
          <w:b/>
          <w:bCs/>
          <w:sz w:val="24"/>
          <w:szCs w:val="24"/>
        </w:rPr>
        <w:t xml:space="preserve">Protección de datos personales </w:t>
      </w:r>
    </w:p>
    <w:p w14:paraId="4F20CED8" w14:textId="77777777" w:rsidR="00FD7552" w:rsidRDefault="00FD7552" w:rsidP="00DA4C7F">
      <w:pPr>
        <w:spacing w:after="0" w:line="360" w:lineRule="auto"/>
        <w:jc w:val="both"/>
        <w:rPr>
          <w:rFonts w:ascii="Arial" w:hAnsi="Arial" w:cs="Arial"/>
          <w:sz w:val="24"/>
          <w:szCs w:val="24"/>
        </w:rPr>
      </w:pPr>
    </w:p>
    <w:p w14:paraId="1708D528" w14:textId="7EC5C11E" w:rsidR="00DA4C7F" w:rsidRPr="00CA20F9" w:rsidRDefault="00DA4C7F" w:rsidP="00DA4C7F">
      <w:pPr>
        <w:spacing w:after="0" w:line="360" w:lineRule="auto"/>
        <w:jc w:val="both"/>
        <w:rPr>
          <w:rFonts w:ascii="Arial" w:hAnsi="Arial" w:cs="Arial"/>
          <w:sz w:val="24"/>
          <w:szCs w:val="24"/>
        </w:rPr>
      </w:pPr>
      <w:r w:rsidRPr="00CA20F9">
        <w:rPr>
          <w:rFonts w:ascii="Arial" w:hAnsi="Arial" w:cs="Arial"/>
          <w:sz w:val="24"/>
          <w:szCs w:val="24"/>
        </w:rPr>
        <w:t>En atención a</w:t>
      </w:r>
      <w:r w:rsidR="00F9648F">
        <w:rPr>
          <w:rFonts w:ascii="Arial" w:hAnsi="Arial" w:cs="Arial"/>
          <w:sz w:val="24"/>
          <w:szCs w:val="24"/>
        </w:rPr>
        <w:t xml:space="preserve"> </w:t>
      </w:r>
      <w:r w:rsidR="00957B46">
        <w:rPr>
          <w:rFonts w:ascii="Arial" w:hAnsi="Arial" w:cs="Arial"/>
          <w:sz w:val="24"/>
          <w:szCs w:val="24"/>
        </w:rPr>
        <w:t xml:space="preserve">lo expuesto por la parte actora, </w:t>
      </w:r>
      <w:r w:rsidR="002E1842">
        <w:rPr>
          <w:rFonts w:ascii="Arial" w:hAnsi="Arial" w:cs="Arial"/>
          <w:sz w:val="24"/>
          <w:szCs w:val="24"/>
        </w:rPr>
        <w:t xml:space="preserve">en relación con </w:t>
      </w:r>
      <w:r w:rsidR="00F9648F" w:rsidRPr="00F9648F">
        <w:rPr>
          <w:rFonts w:ascii="Arial" w:hAnsi="Arial" w:cs="Arial"/>
          <w:sz w:val="24"/>
          <w:szCs w:val="24"/>
        </w:rPr>
        <w:t>posibles situaciones de riesgo y seguridad personal</w:t>
      </w:r>
      <w:r w:rsidR="006859EE">
        <w:rPr>
          <w:rFonts w:ascii="Arial" w:hAnsi="Arial" w:cs="Arial"/>
          <w:sz w:val="24"/>
          <w:szCs w:val="24"/>
        </w:rPr>
        <w:t xml:space="preserve">, así como </w:t>
      </w:r>
      <w:r w:rsidR="00F9648F" w:rsidRPr="00F9648F">
        <w:rPr>
          <w:rFonts w:ascii="Arial" w:hAnsi="Arial" w:cs="Arial"/>
          <w:sz w:val="24"/>
          <w:szCs w:val="24"/>
        </w:rPr>
        <w:t>de su núcleo familiar, y con la finalidad de salvaguardar su integridad y evitar la difusión de información que pudiera comprometerl</w:t>
      </w:r>
      <w:r w:rsidR="006859EE">
        <w:rPr>
          <w:rFonts w:ascii="Arial" w:hAnsi="Arial" w:cs="Arial"/>
          <w:sz w:val="24"/>
          <w:szCs w:val="24"/>
        </w:rPr>
        <w:t>es</w:t>
      </w:r>
      <w:r w:rsidRPr="00CA20F9">
        <w:rPr>
          <w:rFonts w:ascii="Arial" w:hAnsi="Arial" w:cs="Arial"/>
          <w:sz w:val="24"/>
          <w:szCs w:val="24"/>
        </w:rPr>
        <w:t>, se vincula a la Secretaría General de Acuerdos y a la Unidad de Transparencia, ambas de este Tribunal Electoral para que, en el ámbito de sus facultades, realicen la versión pública de la presente sentencia.</w:t>
      </w:r>
    </w:p>
    <w:p w14:paraId="48E626B7" w14:textId="77777777" w:rsidR="00DA4C7F" w:rsidRPr="00CA20F9" w:rsidRDefault="00DA4C7F" w:rsidP="00DA4C7F">
      <w:pPr>
        <w:spacing w:after="0" w:line="360" w:lineRule="auto"/>
        <w:jc w:val="both"/>
        <w:rPr>
          <w:rFonts w:ascii="Arial" w:hAnsi="Arial" w:cs="Arial"/>
          <w:sz w:val="24"/>
          <w:szCs w:val="24"/>
        </w:rPr>
      </w:pPr>
    </w:p>
    <w:p w14:paraId="40680363" w14:textId="77777777" w:rsidR="00DA4C7F" w:rsidRPr="0075723C" w:rsidRDefault="00DA4C7F" w:rsidP="00DA4C7F">
      <w:pPr>
        <w:spacing w:after="0" w:line="360" w:lineRule="auto"/>
        <w:jc w:val="both"/>
        <w:rPr>
          <w:rFonts w:ascii="Arial" w:hAnsi="Arial" w:cs="Arial"/>
          <w:sz w:val="24"/>
          <w:szCs w:val="24"/>
        </w:rPr>
      </w:pPr>
      <w:r w:rsidRPr="0075723C">
        <w:rPr>
          <w:rFonts w:ascii="Arial" w:hAnsi="Arial" w:cs="Arial"/>
          <w:sz w:val="24"/>
          <w:szCs w:val="24"/>
        </w:rPr>
        <w:t>Lo anterior, en términos de los artículos 6º, apartado A, fracciones II y VIII, y 16, párrafo segundo, de la Constitución General; 62 y 63, fracción II, del Reglamento Interior del Tribunal Electoral del Estado, en relación con los diversos 5 al 15 de los Lineamientos para la elaboración y publicación de versiones públicas de las sentencias emitidas por este órgano jurisdiccional.</w:t>
      </w:r>
    </w:p>
    <w:p w14:paraId="4A0CBD11" w14:textId="7156BCB0" w:rsidR="00DA4C7F" w:rsidRDefault="00DA4C7F" w:rsidP="00DA4C7F">
      <w:pPr>
        <w:keepNext/>
        <w:keepLines/>
        <w:spacing w:after="0" w:line="360" w:lineRule="auto"/>
        <w:jc w:val="both"/>
        <w:outlineLvl w:val="0"/>
        <w:rPr>
          <w:rFonts w:ascii="Arial" w:eastAsia="Arial" w:hAnsi="Arial" w:cs="Arial"/>
          <w:b/>
          <w:bCs/>
          <w:sz w:val="24"/>
          <w:szCs w:val="24"/>
          <w:lang w:eastAsia="es-ES"/>
        </w:rPr>
      </w:pPr>
    </w:p>
    <w:p w14:paraId="14BAD8C4" w14:textId="77777777" w:rsidR="00DA4C7F" w:rsidRDefault="00DA4C7F" w:rsidP="00DA4C7F">
      <w:pPr>
        <w:tabs>
          <w:tab w:val="left" w:pos="567"/>
        </w:tabs>
        <w:spacing w:after="0" w:line="360" w:lineRule="auto"/>
        <w:ind w:right="-40"/>
        <w:jc w:val="both"/>
        <w:rPr>
          <w:rFonts w:ascii="Arial" w:eastAsia="Arial" w:hAnsi="Arial" w:cs="Arial"/>
          <w:sz w:val="24"/>
          <w:szCs w:val="24"/>
          <w:lang w:eastAsia="es-ES"/>
        </w:rPr>
      </w:pPr>
      <w:r w:rsidRPr="003B4845">
        <w:rPr>
          <w:rFonts w:ascii="Arial" w:eastAsia="Arial" w:hAnsi="Arial" w:cs="Arial"/>
          <w:sz w:val="24"/>
          <w:szCs w:val="24"/>
          <w:lang w:eastAsia="es-ES"/>
        </w:rPr>
        <w:t>Por lo expuesto y fundado, se emiten los siguientes:</w:t>
      </w:r>
    </w:p>
    <w:p w14:paraId="44FA1927" w14:textId="77777777" w:rsidR="00DA4C7F" w:rsidRDefault="00DA4C7F" w:rsidP="00A47085">
      <w:pPr>
        <w:keepNext/>
        <w:keepLines/>
        <w:spacing w:after="0" w:line="360" w:lineRule="auto"/>
        <w:jc w:val="center"/>
        <w:outlineLvl w:val="0"/>
        <w:rPr>
          <w:rFonts w:ascii="Arial" w:eastAsia="Arial" w:hAnsi="Arial" w:cs="Arial"/>
          <w:b/>
          <w:bCs/>
          <w:sz w:val="24"/>
          <w:szCs w:val="24"/>
          <w:lang w:eastAsia="es-ES"/>
        </w:rPr>
      </w:pPr>
    </w:p>
    <w:p w14:paraId="4EA6CE47" w14:textId="65BDFF5A" w:rsidR="00A47085" w:rsidRPr="00253DBC" w:rsidRDefault="00A47085" w:rsidP="00A47085">
      <w:pPr>
        <w:keepNext/>
        <w:keepLines/>
        <w:spacing w:after="0" w:line="360" w:lineRule="auto"/>
        <w:jc w:val="center"/>
        <w:outlineLvl w:val="0"/>
        <w:rPr>
          <w:rFonts w:ascii="Arial" w:eastAsia="Arial" w:hAnsi="Arial" w:cs="Arial"/>
          <w:b/>
          <w:bCs/>
          <w:sz w:val="24"/>
          <w:szCs w:val="24"/>
          <w:lang w:eastAsia="es-ES"/>
        </w:rPr>
      </w:pPr>
      <w:r w:rsidRPr="00253DBC">
        <w:rPr>
          <w:rFonts w:ascii="Arial" w:eastAsia="Arial" w:hAnsi="Arial" w:cs="Arial"/>
          <w:b/>
          <w:bCs/>
          <w:sz w:val="24"/>
          <w:szCs w:val="24"/>
          <w:lang w:eastAsia="es-ES"/>
        </w:rPr>
        <w:t>R</w:t>
      </w:r>
      <w:r>
        <w:rPr>
          <w:rFonts w:ascii="Arial" w:eastAsia="Arial" w:hAnsi="Arial" w:cs="Arial"/>
          <w:b/>
          <w:bCs/>
          <w:sz w:val="24"/>
          <w:szCs w:val="24"/>
          <w:lang w:eastAsia="es-ES"/>
        </w:rPr>
        <w:t>esolutivos</w:t>
      </w:r>
      <w:bookmarkEnd w:id="6"/>
      <w:bookmarkEnd w:id="7"/>
      <w:bookmarkEnd w:id="8"/>
    </w:p>
    <w:p w14:paraId="70445ECB" w14:textId="77777777" w:rsidR="00A47085" w:rsidRPr="00253DBC" w:rsidRDefault="00A47085" w:rsidP="00A47085">
      <w:pPr>
        <w:spacing w:after="0" w:line="360" w:lineRule="auto"/>
        <w:jc w:val="both"/>
        <w:outlineLvl w:val="1"/>
        <w:rPr>
          <w:rFonts w:ascii="Arial" w:eastAsia="Times New Roman" w:hAnsi="Arial" w:cs="Arial"/>
          <w:b/>
          <w:bCs/>
          <w:color w:val="000000"/>
          <w:sz w:val="24"/>
          <w:szCs w:val="24"/>
          <w:lang w:eastAsia="es-MX"/>
        </w:rPr>
      </w:pPr>
    </w:p>
    <w:p w14:paraId="09F58C42" w14:textId="15C4A4FC" w:rsidR="00A47085" w:rsidRPr="00914420" w:rsidRDefault="0088175F" w:rsidP="00A47085">
      <w:pPr>
        <w:tabs>
          <w:tab w:val="left" w:pos="567"/>
        </w:tabs>
        <w:spacing w:after="0" w:line="360" w:lineRule="auto"/>
        <w:ind w:right="-40"/>
        <w:jc w:val="both"/>
        <w:rPr>
          <w:rFonts w:ascii="Arial" w:eastAsia="Arial" w:hAnsi="Arial" w:cs="Arial"/>
          <w:sz w:val="24"/>
          <w:szCs w:val="24"/>
          <w:lang w:eastAsia="es-ES"/>
        </w:rPr>
      </w:pPr>
      <w:r w:rsidRPr="00914420">
        <w:rPr>
          <w:rFonts w:ascii="Arial" w:eastAsia="Arial" w:hAnsi="Arial" w:cs="Arial"/>
          <w:b/>
          <w:bCs/>
          <w:sz w:val="24"/>
          <w:szCs w:val="24"/>
          <w:lang w:eastAsia="es-ES"/>
        </w:rPr>
        <w:lastRenderedPageBreak/>
        <w:t>Primero</w:t>
      </w:r>
      <w:r w:rsidR="00C9591F" w:rsidRPr="00914420">
        <w:rPr>
          <w:rFonts w:ascii="Arial" w:eastAsia="Arial" w:hAnsi="Arial" w:cs="Arial"/>
          <w:b/>
          <w:bCs/>
          <w:sz w:val="24"/>
          <w:szCs w:val="24"/>
          <w:lang w:eastAsia="es-ES"/>
        </w:rPr>
        <w:t>.</w:t>
      </w:r>
      <w:r w:rsidR="00C9591F" w:rsidRPr="00914420">
        <w:rPr>
          <w:rFonts w:ascii="Arial" w:eastAsia="Arial" w:hAnsi="Arial" w:cs="Arial"/>
          <w:sz w:val="24"/>
          <w:szCs w:val="24"/>
          <w:lang w:eastAsia="es-ES"/>
        </w:rPr>
        <w:t xml:space="preserve"> </w:t>
      </w:r>
      <w:r w:rsidR="00A47085" w:rsidRPr="00914420">
        <w:rPr>
          <w:rFonts w:ascii="Arial" w:eastAsia="Arial" w:hAnsi="Arial" w:cs="Arial"/>
          <w:sz w:val="24"/>
          <w:szCs w:val="24"/>
          <w:lang w:eastAsia="es-ES"/>
        </w:rPr>
        <w:t xml:space="preserve">Se </w:t>
      </w:r>
      <w:r w:rsidR="007D08FB" w:rsidRPr="00914420">
        <w:rPr>
          <w:rFonts w:ascii="Arial" w:eastAsia="Arial" w:hAnsi="Arial" w:cs="Arial"/>
          <w:b/>
          <w:bCs/>
          <w:sz w:val="24"/>
          <w:szCs w:val="24"/>
          <w:lang w:eastAsia="es-ES"/>
        </w:rPr>
        <w:t>revoca el Decreto</w:t>
      </w:r>
      <w:r w:rsidR="007D08FB" w:rsidRPr="00914420">
        <w:rPr>
          <w:rFonts w:ascii="Arial" w:eastAsia="Arial" w:hAnsi="Arial" w:cs="Arial"/>
          <w:sz w:val="24"/>
          <w:szCs w:val="24"/>
          <w:lang w:eastAsia="es-ES"/>
        </w:rPr>
        <w:t xml:space="preserve"> controvertido</w:t>
      </w:r>
      <w:r w:rsidR="00DC332D" w:rsidRPr="00914420">
        <w:rPr>
          <w:rFonts w:ascii="Arial" w:eastAsia="Arial" w:hAnsi="Arial" w:cs="Arial"/>
          <w:sz w:val="24"/>
          <w:szCs w:val="24"/>
          <w:lang w:eastAsia="es-ES"/>
        </w:rPr>
        <w:t xml:space="preserve"> y, en consecuencia, la designación de </w:t>
      </w:r>
      <w:r w:rsidR="00047027" w:rsidRPr="00914420">
        <w:rPr>
          <w:rFonts w:ascii="Arial" w:eastAsia="Arial" w:hAnsi="Arial" w:cs="Arial"/>
          <w:sz w:val="24"/>
          <w:szCs w:val="24"/>
          <w:lang w:eastAsia="es-ES"/>
        </w:rPr>
        <w:t xml:space="preserve">la persona que fue realizada </w:t>
      </w:r>
      <w:r w:rsidR="00963ACB" w:rsidRPr="00914420">
        <w:rPr>
          <w:rFonts w:ascii="Arial" w:eastAsia="Arial" w:hAnsi="Arial" w:cs="Arial"/>
          <w:sz w:val="24"/>
          <w:szCs w:val="24"/>
          <w:lang w:eastAsia="es-ES"/>
        </w:rPr>
        <w:t>mediante dicho Decreto</w:t>
      </w:r>
      <w:r w:rsidR="00A47085" w:rsidRPr="00914420">
        <w:rPr>
          <w:rFonts w:ascii="Arial" w:eastAsia="Arial" w:hAnsi="Arial" w:cs="Arial"/>
          <w:sz w:val="24"/>
          <w:szCs w:val="24"/>
          <w:lang w:eastAsia="es-ES"/>
        </w:rPr>
        <w:t>.</w:t>
      </w:r>
    </w:p>
    <w:p w14:paraId="2C1272DB" w14:textId="77777777" w:rsidR="00A47085" w:rsidRPr="00914420" w:rsidRDefault="00A47085" w:rsidP="00A47085">
      <w:pPr>
        <w:tabs>
          <w:tab w:val="left" w:pos="567"/>
        </w:tabs>
        <w:spacing w:after="0" w:line="360" w:lineRule="auto"/>
        <w:ind w:right="-40"/>
        <w:jc w:val="both"/>
        <w:rPr>
          <w:rFonts w:ascii="Arial" w:eastAsia="Arial" w:hAnsi="Arial" w:cs="Arial"/>
          <w:b/>
          <w:sz w:val="24"/>
          <w:szCs w:val="24"/>
          <w:lang w:eastAsia="es-ES"/>
        </w:rPr>
      </w:pPr>
    </w:p>
    <w:p w14:paraId="5ACCFBD9" w14:textId="5825E7A8" w:rsidR="00A47085" w:rsidRPr="00914420" w:rsidRDefault="0088175F" w:rsidP="00A47085">
      <w:pPr>
        <w:tabs>
          <w:tab w:val="left" w:pos="567"/>
        </w:tabs>
        <w:spacing w:after="0" w:line="360" w:lineRule="auto"/>
        <w:ind w:right="-40"/>
        <w:jc w:val="both"/>
        <w:rPr>
          <w:rFonts w:ascii="Arial" w:eastAsia="Arial" w:hAnsi="Arial" w:cs="Arial"/>
          <w:sz w:val="24"/>
          <w:szCs w:val="24"/>
          <w:lang w:eastAsia="es-ES"/>
        </w:rPr>
      </w:pPr>
      <w:r w:rsidRPr="00914420">
        <w:rPr>
          <w:rFonts w:ascii="Arial" w:eastAsia="Arial" w:hAnsi="Arial" w:cs="Arial"/>
          <w:b/>
          <w:sz w:val="24"/>
          <w:szCs w:val="24"/>
          <w:lang w:eastAsia="es-ES"/>
        </w:rPr>
        <w:t>Segundo</w:t>
      </w:r>
      <w:r w:rsidR="00A47085" w:rsidRPr="00914420">
        <w:rPr>
          <w:rFonts w:ascii="Arial" w:eastAsia="Arial" w:hAnsi="Arial" w:cs="Arial"/>
          <w:b/>
          <w:bCs/>
          <w:sz w:val="24"/>
          <w:szCs w:val="24"/>
          <w:lang w:eastAsia="es-ES"/>
        </w:rPr>
        <w:t>.</w:t>
      </w:r>
      <w:r w:rsidR="004E5AEF" w:rsidRPr="00914420">
        <w:rPr>
          <w:rFonts w:ascii="Arial" w:eastAsia="Arial" w:hAnsi="Arial" w:cs="Arial"/>
          <w:b/>
          <w:bCs/>
          <w:sz w:val="24"/>
          <w:szCs w:val="24"/>
          <w:lang w:eastAsia="es-ES"/>
        </w:rPr>
        <w:t xml:space="preserve"> </w:t>
      </w:r>
      <w:r w:rsidR="00904650" w:rsidRPr="00914420">
        <w:rPr>
          <w:rFonts w:ascii="Arial" w:eastAsia="Arial" w:hAnsi="Arial" w:cs="Arial"/>
          <w:sz w:val="24"/>
          <w:szCs w:val="24"/>
          <w:lang w:eastAsia="es-ES"/>
        </w:rPr>
        <w:t>Se</w:t>
      </w:r>
      <w:r w:rsidR="00086B4D" w:rsidRPr="00914420">
        <w:rPr>
          <w:rFonts w:ascii="Arial" w:eastAsia="Arial" w:hAnsi="Arial" w:cs="Arial"/>
          <w:sz w:val="24"/>
          <w:szCs w:val="24"/>
          <w:lang w:eastAsia="es-ES"/>
        </w:rPr>
        <w:t xml:space="preserve"> determina la </w:t>
      </w:r>
      <w:r w:rsidR="00086B4D" w:rsidRPr="00914420">
        <w:rPr>
          <w:rFonts w:ascii="Arial" w:eastAsia="Arial" w:hAnsi="Arial" w:cs="Arial"/>
          <w:b/>
          <w:bCs/>
          <w:sz w:val="24"/>
          <w:szCs w:val="24"/>
          <w:lang w:eastAsia="es-ES"/>
        </w:rPr>
        <w:t>reincorporación</w:t>
      </w:r>
      <w:r w:rsidR="002676AE" w:rsidRPr="00914420">
        <w:rPr>
          <w:rFonts w:ascii="Arial" w:eastAsia="Arial" w:hAnsi="Arial" w:cs="Arial"/>
          <w:sz w:val="24"/>
          <w:szCs w:val="24"/>
          <w:lang w:eastAsia="es-ES"/>
        </w:rPr>
        <w:t xml:space="preserve"> inmediata</w:t>
      </w:r>
      <w:r w:rsidR="00086B4D" w:rsidRPr="00914420">
        <w:rPr>
          <w:rFonts w:ascii="Arial" w:eastAsia="Arial" w:hAnsi="Arial" w:cs="Arial"/>
          <w:sz w:val="24"/>
          <w:szCs w:val="24"/>
          <w:lang w:eastAsia="es-ES"/>
        </w:rPr>
        <w:t xml:space="preserve"> </w:t>
      </w:r>
      <w:r w:rsidR="004A1CAC" w:rsidRPr="00914420">
        <w:rPr>
          <w:rFonts w:ascii="Arial" w:eastAsia="Arial" w:hAnsi="Arial" w:cs="Arial"/>
          <w:sz w:val="24"/>
          <w:szCs w:val="24"/>
          <w:lang w:eastAsia="es-ES"/>
        </w:rPr>
        <w:t>de la parte actora al cargo por el cual fue democráticamente electo</w:t>
      </w:r>
      <w:r w:rsidR="009A15C4" w:rsidRPr="00914420">
        <w:rPr>
          <w:rFonts w:ascii="Arial" w:eastAsia="Arial" w:hAnsi="Arial" w:cs="Arial"/>
          <w:sz w:val="24"/>
          <w:szCs w:val="24"/>
          <w:lang w:eastAsia="es-ES"/>
        </w:rPr>
        <w:t>.</w:t>
      </w:r>
    </w:p>
    <w:p w14:paraId="04E687D5" w14:textId="77777777" w:rsidR="00A47085" w:rsidRPr="00914420" w:rsidRDefault="00A47085" w:rsidP="00A47085">
      <w:pPr>
        <w:spacing w:after="0" w:line="360" w:lineRule="auto"/>
        <w:jc w:val="both"/>
        <w:rPr>
          <w:rFonts w:ascii="Arial" w:eastAsia="Arial" w:hAnsi="Arial" w:cs="Arial"/>
          <w:b/>
          <w:sz w:val="24"/>
          <w:szCs w:val="24"/>
          <w:lang w:eastAsia="es-ES"/>
        </w:rPr>
      </w:pPr>
    </w:p>
    <w:p w14:paraId="1AF59B3F" w14:textId="1A3F802F" w:rsidR="00A47085" w:rsidRPr="00914420" w:rsidRDefault="0088175F" w:rsidP="00A47085">
      <w:pPr>
        <w:spacing w:after="0" w:line="360" w:lineRule="auto"/>
        <w:jc w:val="both"/>
        <w:rPr>
          <w:rFonts w:ascii="Arial" w:eastAsia="Arial" w:hAnsi="Arial" w:cs="Arial"/>
          <w:sz w:val="24"/>
          <w:szCs w:val="24"/>
          <w:lang w:eastAsia="es-ES"/>
        </w:rPr>
      </w:pPr>
      <w:r w:rsidRPr="00914420">
        <w:rPr>
          <w:rFonts w:ascii="Arial" w:eastAsia="Arial" w:hAnsi="Arial" w:cs="Arial"/>
          <w:b/>
          <w:sz w:val="24"/>
          <w:szCs w:val="24"/>
          <w:lang w:eastAsia="es-ES"/>
        </w:rPr>
        <w:t>Tercer</w:t>
      </w:r>
      <w:r w:rsidR="002151C2" w:rsidRPr="00914420">
        <w:rPr>
          <w:rFonts w:ascii="Arial" w:eastAsia="Arial" w:hAnsi="Arial" w:cs="Arial"/>
          <w:b/>
          <w:sz w:val="24"/>
          <w:szCs w:val="24"/>
          <w:lang w:eastAsia="es-ES"/>
        </w:rPr>
        <w:t>o</w:t>
      </w:r>
      <w:r w:rsidR="00A47085" w:rsidRPr="00914420">
        <w:rPr>
          <w:rFonts w:ascii="Arial" w:eastAsia="Arial" w:hAnsi="Arial" w:cs="Arial"/>
          <w:b/>
          <w:sz w:val="24"/>
          <w:szCs w:val="24"/>
          <w:lang w:eastAsia="es-ES"/>
        </w:rPr>
        <w:t xml:space="preserve">. </w:t>
      </w:r>
      <w:r w:rsidR="009A15C4" w:rsidRPr="00914420">
        <w:rPr>
          <w:rFonts w:ascii="Arial" w:eastAsia="Arial" w:hAnsi="Arial" w:cs="Arial"/>
          <w:bCs/>
          <w:sz w:val="24"/>
          <w:szCs w:val="24"/>
          <w:lang w:eastAsia="es-ES"/>
        </w:rPr>
        <w:t xml:space="preserve">Se </w:t>
      </w:r>
      <w:r w:rsidR="009A15C4" w:rsidRPr="00914420">
        <w:rPr>
          <w:rFonts w:ascii="Arial" w:eastAsia="Arial" w:hAnsi="Arial" w:cs="Arial"/>
          <w:b/>
          <w:sz w:val="24"/>
          <w:szCs w:val="24"/>
          <w:lang w:eastAsia="es-ES"/>
        </w:rPr>
        <w:t>vincula al Ayuntamiento</w:t>
      </w:r>
      <w:r w:rsidR="009A15C4" w:rsidRPr="00914420">
        <w:rPr>
          <w:rFonts w:ascii="Arial" w:eastAsia="Arial" w:hAnsi="Arial" w:cs="Arial"/>
          <w:bCs/>
          <w:sz w:val="24"/>
          <w:szCs w:val="24"/>
          <w:lang w:eastAsia="es-ES"/>
        </w:rPr>
        <w:t xml:space="preserve"> </w:t>
      </w:r>
      <w:r w:rsidR="0000338F" w:rsidRPr="00914420">
        <w:rPr>
          <w:rFonts w:ascii="Arial" w:eastAsia="Arial" w:hAnsi="Arial" w:cs="Arial"/>
          <w:bCs/>
          <w:sz w:val="24"/>
          <w:szCs w:val="24"/>
          <w:lang w:eastAsia="es-ES"/>
        </w:rPr>
        <w:t xml:space="preserve">para realizar </w:t>
      </w:r>
      <w:r w:rsidR="001A6F39" w:rsidRPr="00914420">
        <w:rPr>
          <w:rFonts w:ascii="Arial" w:eastAsia="Arial" w:hAnsi="Arial" w:cs="Arial"/>
          <w:bCs/>
          <w:sz w:val="24"/>
          <w:szCs w:val="24"/>
          <w:lang w:eastAsia="es-ES"/>
        </w:rPr>
        <w:t xml:space="preserve">las acciones precisadas </w:t>
      </w:r>
      <w:r w:rsidR="00E92F9A" w:rsidRPr="00914420">
        <w:rPr>
          <w:rFonts w:ascii="Arial" w:eastAsia="Arial" w:hAnsi="Arial" w:cs="Arial"/>
          <w:bCs/>
          <w:sz w:val="24"/>
          <w:szCs w:val="24"/>
          <w:lang w:eastAsia="es-ES"/>
        </w:rPr>
        <w:t xml:space="preserve">en </w:t>
      </w:r>
      <w:r w:rsidR="00FA1214" w:rsidRPr="00914420">
        <w:rPr>
          <w:rFonts w:ascii="Arial" w:eastAsia="Arial" w:hAnsi="Arial" w:cs="Arial"/>
          <w:bCs/>
          <w:sz w:val="24"/>
          <w:szCs w:val="24"/>
          <w:lang w:eastAsia="es-ES"/>
        </w:rPr>
        <w:t>los efectos del presente fallo.</w:t>
      </w:r>
    </w:p>
    <w:p w14:paraId="5B518173" w14:textId="77777777" w:rsidR="00A47085" w:rsidRPr="00914420" w:rsidRDefault="00A47085" w:rsidP="00A47085">
      <w:pPr>
        <w:spacing w:after="0" w:line="360" w:lineRule="auto"/>
        <w:jc w:val="both"/>
        <w:rPr>
          <w:rFonts w:ascii="Arial" w:eastAsia="Arial" w:hAnsi="Arial" w:cs="Arial"/>
          <w:b/>
          <w:bCs/>
          <w:sz w:val="24"/>
          <w:szCs w:val="24"/>
          <w:lang w:eastAsia="es-ES"/>
        </w:rPr>
      </w:pPr>
    </w:p>
    <w:p w14:paraId="60DFF024" w14:textId="3487D6B9" w:rsidR="00A47085" w:rsidRPr="00253DBC" w:rsidRDefault="0088175F" w:rsidP="00A47085">
      <w:pPr>
        <w:spacing w:after="0" w:line="360" w:lineRule="auto"/>
        <w:jc w:val="both"/>
        <w:rPr>
          <w:rFonts w:ascii="Arial" w:eastAsia="Arial" w:hAnsi="Arial" w:cs="Arial"/>
          <w:sz w:val="24"/>
          <w:szCs w:val="24"/>
          <w:lang w:eastAsia="es-ES"/>
        </w:rPr>
      </w:pPr>
      <w:r w:rsidRPr="00914420">
        <w:rPr>
          <w:rFonts w:ascii="Arial" w:eastAsia="Arial" w:hAnsi="Arial" w:cs="Arial"/>
          <w:b/>
          <w:bCs/>
          <w:sz w:val="24"/>
          <w:szCs w:val="24"/>
          <w:lang w:eastAsia="es-ES"/>
        </w:rPr>
        <w:t>Cuarto</w:t>
      </w:r>
      <w:r w:rsidR="00A47085" w:rsidRPr="00914420">
        <w:rPr>
          <w:rFonts w:ascii="Arial" w:eastAsia="Arial" w:hAnsi="Arial" w:cs="Arial"/>
          <w:b/>
          <w:bCs/>
          <w:sz w:val="24"/>
          <w:szCs w:val="24"/>
          <w:lang w:eastAsia="es-ES"/>
        </w:rPr>
        <w:t>.</w:t>
      </w:r>
      <w:r w:rsidR="00A47085" w:rsidRPr="00914420">
        <w:rPr>
          <w:rFonts w:ascii="Arial" w:eastAsia="Arial" w:hAnsi="Arial" w:cs="Arial"/>
          <w:sz w:val="24"/>
          <w:szCs w:val="24"/>
          <w:lang w:eastAsia="es-ES"/>
        </w:rPr>
        <w:t xml:space="preserve"> </w:t>
      </w:r>
      <w:r w:rsidR="00B225C8" w:rsidRPr="00914420">
        <w:rPr>
          <w:rFonts w:ascii="Arial" w:eastAsia="Arial" w:hAnsi="Arial" w:cs="Arial"/>
          <w:sz w:val="24"/>
          <w:szCs w:val="24"/>
          <w:lang w:eastAsia="es-ES"/>
        </w:rPr>
        <w:t>Se instruye a la Secretaría General de Acuerdos y a la Unidad de Transparencia de este Tribunal Electoral que se realice la versión pública de la presente sentencia.</w:t>
      </w:r>
    </w:p>
    <w:p w14:paraId="0A0C8D57" w14:textId="77777777" w:rsidR="00A47085" w:rsidRPr="00253DBC" w:rsidRDefault="00A47085" w:rsidP="00A47085">
      <w:pPr>
        <w:spacing w:after="0" w:line="360" w:lineRule="auto"/>
        <w:jc w:val="both"/>
        <w:outlineLvl w:val="1"/>
        <w:rPr>
          <w:rFonts w:ascii="Arial" w:eastAsia="Times New Roman" w:hAnsi="Arial" w:cs="Arial"/>
          <w:b/>
          <w:bCs/>
          <w:color w:val="000000"/>
          <w:sz w:val="24"/>
          <w:szCs w:val="24"/>
          <w:lang w:eastAsia="es-MX"/>
        </w:rPr>
      </w:pPr>
    </w:p>
    <w:bookmarkEnd w:id="5"/>
    <w:p w14:paraId="1E970A8A" w14:textId="0B76FEBA" w:rsidR="00A47085" w:rsidRPr="00253DBC" w:rsidRDefault="00A47085" w:rsidP="00A47085">
      <w:pPr>
        <w:spacing w:after="0" w:line="360" w:lineRule="auto"/>
        <w:jc w:val="both"/>
        <w:rPr>
          <w:rFonts w:ascii="Arial" w:eastAsia="Arial" w:hAnsi="Arial" w:cs="Arial"/>
          <w:sz w:val="24"/>
          <w:szCs w:val="24"/>
        </w:rPr>
      </w:pPr>
      <w:r w:rsidRPr="00253DBC">
        <w:rPr>
          <w:rFonts w:ascii="Arial" w:eastAsia="Arial" w:hAnsi="Arial" w:cs="Arial"/>
          <w:b/>
          <w:sz w:val="24"/>
          <w:szCs w:val="24"/>
        </w:rPr>
        <w:t>NOTIFÍQUESE. Personalmente por correo electrónic</w:t>
      </w:r>
      <w:r>
        <w:rPr>
          <w:rFonts w:ascii="Arial" w:eastAsia="Arial" w:hAnsi="Arial" w:cs="Arial"/>
          <w:b/>
          <w:sz w:val="24"/>
          <w:szCs w:val="24"/>
        </w:rPr>
        <w:t>o</w:t>
      </w:r>
      <w:r w:rsidRPr="00253DBC">
        <w:rPr>
          <w:rFonts w:ascii="Arial" w:eastAsia="Arial" w:hAnsi="Arial" w:cs="Arial"/>
          <w:sz w:val="24"/>
          <w:szCs w:val="24"/>
        </w:rPr>
        <w:t xml:space="preserve"> a la </w:t>
      </w:r>
      <w:r w:rsidR="004B0E02">
        <w:rPr>
          <w:rFonts w:ascii="Arial" w:eastAsia="Arial" w:hAnsi="Arial" w:cs="Arial"/>
          <w:sz w:val="24"/>
          <w:szCs w:val="24"/>
        </w:rPr>
        <w:t xml:space="preserve">parte </w:t>
      </w:r>
      <w:r w:rsidRPr="00253DBC">
        <w:rPr>
          <w:rFonts w:ascii="Arial" w:eastAsia="Arial" w:hAnsi="Arial" w:cs="Arial"/>
          <w:sz w:val="24"/>
          <w:szCs w:val="24"/>
        </w:rPr>
        <w:t>actora</w:t>
      </w:r>
      <w:r w:rsidR="00AE295E">
        <w:rPr>
          <w:rFonts w:ascii="Arial" w:eastAsia="Arial" w:hAnsi="Arial" w:cs="Arial"/>
          <w:sz w:val="24"/>
          <w:szCs w:val="24"/>
        </w:rPr>
        <w:t xml:space="preserve">; </w:t>
      </w:r>
      <w:r w:rsidR="00AE295E" w:rsidRPr="00AE295E">
        <w:rPr>
          <w:rFonts w:ascii="Arial" w:eastAsia="Arial" w:hAnsi="Arial" w:cs="Arial"/>
          <w:b/>
          <w:bCs/>
          <w:sz w:val="24"/>
          <w:szCs w:val="24"/>
        </w:rPr>
        <w:t>personalmente</w:t>
      </w:r>
      <w:r w:rsidR="00AE295E">
        <w:rPr>
          <w:rFonts w:ascii="Arial" w:eastAsia="Arial" w:hAnsi="Arial" w:cs="Arial"/>
          <w:sz w:val="24"/>
          <w:szCs w:val="24"/>
        </w:rPr>
        <w:t xml:space="preserve"> a la parte tercera interesada</w:t>
      </w:r>
      <w:r w:rsidRPr="00253DBC">
        <w:rPr>
          <w:rFonts w:ascii="Arial" w:eastAsia="Arial" w:hAnsi="Arial" w:cs="Arial"/>
          <w:sz w:val="24"/>
          <w:szCs w:val="24"/>
        </w:rPr>
        <w:t xml:space="preserve">; </w:t>
      </w:r>
      <w:r w:rsidRPr="00253DBC">
        <w:rPr>
          <w:rFonts w:ascii="Arial" w:eastAsia="Arial" w:hAnsi="Arial" w:cs="Arial"/>
          <w:b/>
          <w:sz w:val="24"/>
          <w:szCs w:val="24"/>
        </w:rPr>
        <w:t>por oficio</w:t>
      </w:r>
      <w:r w:rsidRPr="00253DBC">
        <w:rPr>
          <w:rFonts w:ascii="Arial" w:eastAsia="Arial" w:hAnsi="Arial" w:cs="Arial"/>
          <w:sz w:val="24"/>
          <w:szCs w:val="24"/>
        </w:rPr>
        <w:t xml:space="preserve"> </w:t>
      </w:r>
      <w:r w:rsidR="00076A59">
        <w:rPr>
          <w:rFonts w:ascii="Arial" w:eastAsia="Arial" w:hAnsi="Arial" w:cs="Arial"/>
          <w:sz w:val="24"/>
          <w:szCs w:val="24"/>
        </w:rPr>
        <w:t>a</w:t>
      </w:r>
      <w:r w:rsidR="004B2045">
        <w:rPr>
          <w:rFonts w:ascii="Arial" w:eastAsia="Arial" w:hAnsi="Arial" w:cs="Arial"/>
          <w:sz w:val="24"/>
          <w:szCs w:val="24"/>
        </w:rPr>
        <w:t xml:space="preserve"> la Autoridad responsable y al Ayuntamiento</w:t>
      </w:r>
      <w:r w:rsidRPr="00253DBC">
        <w:rPr>
          <w:rFonts w:ascii="Arial" w:eastAsia="Arial" w:hAnsi="Arial" w:cs="Arial"/>
          <w:sz w:val="24"/>
          <w:szCs w:val="24"/>
        </w:rPr>
        <w:t xml:space="preserve">; y </w:t>
      </w:r>
      <w:r w:rsidRPr="00253DBC">
        <w:rPr>
          <w:rFonts w:ascii="Arial" w:eastAsia="Arial" w:hAnsi="Arial" w:cs="Arial"/>
          <w:b/>
          <w:sz w:val="24"/>
          <w:szCs w:val="24"/>
        </w:rPr>
        <w:t>por estrados</w:t>
      </w:r>
      <w:r w:rsidRPr="00253DBC">
        <w:rPr>
          <w:rFonts w:ascii="Arial" w:eastAsia="Arial" w:hAnsi="Arial" w:cs="Arial"/>
          <w:sz w:val="24"/>
          <w:szCs w:val="24"/>
        </w:rPr>
        <w:t xml:space="preserve"> a l</w:t>
      </w:r>
      <w:r w:rsidR="0083668F">
        <w:rPr>
          <w:rFonts w:ascii="Arial" w:eastAsia="Arial" w:hAnsi="Arial" w:cs="Arial"/>
          <w:sz w:val="24"/>
          <w:szCs w:val="24"/>
        </w:rPr>
        <w:t>a</w:t>
      </w:r>
      <w:r w:rsidRPr="00253DBC">
        <w:rPr>
          <w:rFonts w:ascii="Arial" w:eastAsia="Arial" w:hAnsi="Arial" w:cs="Arial"/>
          <w:sz w:val="24"/>
          <w:szCs w:val="24"/>
        </w:rPr>
        <w:t>s demás</w:t>
      </w:r>
      <w:r w:rsidR="0083668F">
        <w:rPr>
          <w:rFonts w:ascii="Arial" w:eastAsia="Arial" w:hAnsi="Arial" w:cs="Arial"/>
          <w:sz w:val="24"/>
          <w:szCs w:val="24"/>
        </w:rPr>
        <w:t xml:space="preserve"> personas</w:t>
      </w:r>
      <w:r w:rsidRPr="00253DBC">
        <w:rPr>
          <w:rFonts w:ascii="Arial" w:eastAsia="Arial" w:hAnsi="Arial" w:cs="Arial"/>
          <w:sz w:val="24"/>
          <w:szCs w:val="24"/>
        </w:rPr>
        <w:t xml:space="preserve"> interesad</w:t>
      </w:r>
      <w:r w:rsidR="0083668F">
        <w:rPr>
          <w:rFonts w:ascii="Arial" w:eastAsia="Arial" w:hAnsi="Arial" w:cs="Arial"/>
          <w:sz w:val="24"/>
          <w:szCs w:val="24"/>
        </w:rPr>
        <w:t>a</w:t>
      </w:r>
      <w:r w:rsidRPr="00253DBC">
        <w:rPr>
          <w:rFonts w:ascii="Arial" w:eastAsia="Arial" w:hAnsi="Arial" w:cs="Arial"/>
          <w:sz w:val="24"/>
          <w:szCs w:val="24"/>
        </w:rPr>
        <w:t xml:space="preserve">s. Lo anterior, de conformidad con lo dispuesto en los artículos 37, fracciones I, II y III, 38 y 39 de la </w:t>
      </w:r>
      <w:r w:rsidRPr="00253DBC">
        <w:rPr>
          <w:rFonts w:ascii="Arial" w:eastAsia="Arial" w:hAnsi="Arial" w:cs="Arial"/>
          <w:iCs/>
          <w:sz w:val="24"/>
          <w:szCs w:val="24"/>
        </w:rPr>
        <w:t>Ley de Justicia en Materia Electoral y de Participación Ciudadana del Estado de Michoacán de Ocampo,</w:t>
      </w:r>
      <w:r w:rsidRPr="00253DBC">
        <w:rPr>
          <w:rFonts w:ascii="Arial" w:eastAsia="Arial" w:hAnsi="Arial" w:cs="Arial"/>
          <w:sz w:val="24"/>
          <w:szCs w:val="24"/>
        </w:rPr>
        <w:t xml:space="preserve"> así como en los diversos 137, 139 y 14</w:t>
      </w:r>
      <w:r w:rsidR="00CF7788">
        <w:rPr>
          <w:rFonts w:ascii="Arial" w:eastAsia="Arial" w:hAnsi="Arial" w:cs="Arial"/>
          <w:sz w:val="24"/>
          <w:szCs w:val="24"/>
        </w:rPr>
        <w:t>2</w:t>
      </w:r>
      <w:r w:rsidRPr="00253DBC">
        <w:rPr>
          <w:rFonts w:ascii="Arial" w:eastAsia="Arial" w:hAnsi="Arial" w:cs="Arial"/>
          <w:sz w:val="24"/>
          <w:szCs w:val="24"/>
        </w:rPr>
        <w:t xml:space="preserve">, del Reglamento Interior del Tribunal Electoral del Estado. </w:t>
      </w:r>
    </w:p>
    <w:p w14:paraId="237C11FF" w14:textId="77777777" w:rsidR="00A47085" w:rsidRPr="00253DBC" w:rsidRDefault="00A47085" w:rsidP="00A47085">
      <w:pPr>
        <w:spacing w:after="0" w:line="360" w:lineRule="auto"/>
        <w:jc w:val="both"/>
        <w:rPr>
          <w:rFonts w:ascii="Arial" w:eastAsia="Arial" w:hAnsi="Arial" w:cs="Arial"/>
          <w:sz w:val="24"/>
          <w:szCs w:val="24"/>
        </w:rPr>
      </w:pPr>
    </w:p>
    <w:p w14:paraId="69CB3083" w14:textId="77777777" w:rsidR="00A47085" w:rsidRPr="00253DBC" w:rsidRDefault="00A47085" w:rsidP="00A47085">
      <w:pPr>
        <w:spacing w:after="0" w:line="360" w:lineRule="auto"/>
        <w:jc w:val="both"/>
        <w:rPr>
          <w:rFonts w:ascii="Arial" w:eastAsia="Arial" w:hAnsi="Arial" w:cs="Arial"/>
          <w:sz w:val="24"/>
          <w:szCs w:val="24"/>
        </w:rPr>
      </w:pPr>
      <w:r w:rsidRPr="00253DBC">
        <w:rPr>
          <w:rFonts w:ascii="Arial" w:eastAsia="Arial" w:hAnsi="Arial" w:cs="Arial"/>
          <w:sz w:val="24"/>
          <w:szCs w:val="24"/>
        </w:rPr>
        <w:t>En su oportunidad, archívese este expediente como asunto concluido.</w:t>
      </w:r>
    </w:p>
    <w:p w14:paraId="15BB6629" w14:textId="535E2019" w:rsidR="007F4D80" w:rsidRDefault="000B4ED1" w:rsidP="000B4ED1">
      <w:pPr>
        <w:pBdr>
          <w:top w:val="nil"/>
          <w:left w:val="nil"/>
          <w:bottom w:val="nil"/>
          <w:right w:val="nil"/>
          <w:between w:val="nil"/>
        </w:pBdr>
        <w:spacing w:before="280" w:after="280" w:line="360" w:lineRule="auto"/>
        <w:jc w:val="both"/>
        <w:rPr>
          <w:rFonts w:ascii="Arial" w:eastAsia="Arial" w:hAnsi="Arial" w:cs="Arial"/>
          <w:color w:val="000000"/>
          <w:sz w:val="24"/>
          <w:szCs w:val="24"/>
        </w:rPr>
      </w:pPr>
      <w:r w:rsidRPr="000B4ED1">
        <w:rPr>
          <w:rFonts w:ascii="Arial" w:eastAsia="Arial" w:hAnsi="Arial" w:cs="Arial"/>
          <w:color w:val="000000"/>
          <w:sz w:val="24"/>
          <w:szCs w:val="24"/>
        </w:rPr>
        <w:t xml:space="preserve">Así, en sesión pública celebrada el día de hoy, a las </w:t>
      </w:r>
      <w:r w:rsidR="00A968FC">
        <w:rPr>
          <w:rFonts w:ascii="Arial" w:eastAsia="Arial" w:hAnsi="Arial" w:cs="Arial"/>
          <w:color w:val="000000"/>
          <w:sz w:val="24"/>
          <w:szCs w:val="24"/>
        </w:rPr>
        <w:t xml:space="preserve">dieciséis horas con veintidós </w:t>
      </w:r>
      <w:r w:rsidRPr="000B4ED1">
        <w:rPr>
          <w:rFonts w:ascii="Arial" w:eastAsia="Arial" w:hAnsi="Arial" w:cs="Arial"/>
          <w:color w:val="000000"/>
          <w:sz w:val="24"/>
          <w:szCs w:val="24"/>
        </w:rPr>
        <w:t xml:space="preserve">minutos, por unanimidad de votos, lo resolvieron y firman </w:t>
      </w:r>
      <w:r w:rsidRPr="000B4ED1">
        <w:rPr>
          <w:rFonts w:ascii="Arial" w:eastAsia="Arial" w:hAnsi="Arial" w:cs="Arial"/>
          <w:color w:val="000000" w:themeColor="text1"/>
          <w:sz w:val="24"/>
          <w:szCs w:val="24"/>
        </w:rPr>
        <w:t>las Magistraturas Integrantes del Pleno del Tribunal Electoral del Estado de Michoacán,</w:t>
      </w:r>
      <w:r w:rsidRPr="000B4ED1">
        <w:rPr>
          <w:rFonts w:ascii="Arial" w:eastAsia="Arial" w:hAnsi="Arial" w:cs="Arial"/>
          <w:color w:val="000000"/>
          <w:sz w:val="24"/>
          <w:szCs w:val="24"/>
        </w:rPr>
        <w:t xml:space="preserve"> la Magistrada Presidenta </w:t>
      </w:r>
      <w:proofErr w:type="spellStart"/>
      <w:r w:rsidRPr="000B4ED1">
        <w:rPr>
          <w:rFonts w:ascii="Arial" w:eastAsia="Arial" w:hAnsi="Arial" w:cs="Arial"/>
          <w:color w:val="000000"/>
          <w:sz w:val="24"/>
          <w:szCs w:val="24"/>
        </w:rPr>
        <w:t>Amelí</w:t>
      </w:r>
      <w:proofErr w:type="spellEnd"/>
      <w:r w:rsidRPr="000B4ED1">
        <w:rPr>
          <w:rFonts w:ascii="Arial" w:eastAsia="Arial" w:hAnsi="Arial" w:cs="Arial"/>
          <w:color w:val="000000"/>
          <w:sz w:val="24"/>
          <w:szCs w:val="24"/>
        </w:rPr>
        <w:t xml:space="preserve"> Gissel Navarro Lepe </w:t>
      </w:r>
      <w:r>
        <w:rPr>
          <w:rFonts w:ascii="Arial" w:eastAsia="Arial" w:hAnsi="Arial" w:cs="Arial"/>
          <w:color w:val="000000"/>
          <w:sz w:val="24"/>
          <w:szCs w:val="24"/>
        </w:rPr>
        <w:t>–quien fue ponente</w:t>
      </w:r>
      <w:r w:rsidRPr="000B4ED1">
        <w:rPr>
          <w:rFonts w:ascii="Arial" w:eastAsia="Arial" w:hAnsi="Arial" w:cs="Arial"/>
          <w:i/>
          <w:iCs/>
          <w:color w:val="000000"/>
          <w:sz w:val="24"/>
          <w:szCs w:val="24"/>
        </w:rPr>
        <w:t>-</w:t>
      </w:r>
      <w:r w:rsidRPr="000B4ED1">
        <w:rPr>
          <w:rFonts w:ascii="Arial" w:eastAsia="Arial" w:hAnsi="Arial" w:cs="Arial"/>
          <w:color w:val="000000"/>
          <w:sz w:val="24"/>
          <w:szCs w:val="24"/>
        </w:rPr>
        <w:t>, las Magistradas Yurisha Andrade Morales y Alma Rosa Bahena Villalobos -quien emite voto razonado-, así como los Magistrados Adrián Hernández Pinedo</w:t>
      </w:r>
      <w:r>
        <w:rPr>
          <w:rFonts w:ascii="Arial" w:eastAsia="Arial" w:hAnsi="Arial" w:cs="Arial"/>
          <w:color w:val="000000"/>
          <w:sz w:val="24"/>
          <w:szCs w:val="24"/>
        </w:rPr>
        <w:t xml:space="preserve"> </w:t>
      </w:r>
      <w:r w:rsidRPr="000B4ED1">
        <w:rPr>
          <w:rFonts w:ascii="Arial" w:eastAsia="Arial" w:hAnsi="Arial" w:cs="Arial"/>
          <w:color w:val="000000"/>
          <w:sz w:val="24"/>
          <w:szCs w:val="24"/>
        </w:rPr>
        <w:t xml:space="preserve">y Eric López Villaseñor, ante el Secretario General de Acuerdos, Víctor Hugo Arroyo Sandoval, quien autoriza y da fe. </w:t>
      </w:r>
    </w:p>
    <w:p w14:paraId="79B45483" w14:textId="77777777" w:rsidR="00CF3BE5" w:rsidRPr="007F4D80" w:rsidRDefault="00CF3BE5" w:rsidP="000B4ED1">
      <w:pPr>
        <w:pBdr>
          <w:top w:val="nil"/>
          <w:left w:val="nil"/>
          <w:bottom w:val="nil"/>
          <w:right w:val="nil"/>
          <w:between w:val="nil"/>
        </w:pBdr>
        <w:spacing w:before="280" w:after="280" w:line="360" w:lineRule="auto"/>
        <w:jc w:val="both"/>
        <w:rPr>
          <w:rFonts w:ascii="Arial" w:eastAsia="Arial" w:hAnsi="Arial" w:cs="Arial"/>
          <w:color w:val="000000"/>
          <w:sz w:val="24"/>
          <w:szCs w:val="24"/>
        </w:rPr>
      </w:pPr>
    </w:p>
    <w:tbl>
      <w:tblPr>
        <w:tblW w:w="8364" w:type="dxa"/>
        <w:tblLayout w:type="fixed"/>
        <w:tblLook w:val="0400" w:firstRow="0" w:lastRow="0" w:firstColumn="0" w:lastColumn="0" w:noHBand="0" w:noVBand="1"/>
      </w:tblPr>
      <w:tblGrid>
        <w:gridCol w:w="3960"/>
        <w:gridCol w:w="3825"/>
        <w:gridCol w:w="579"/>
      </w:tblGrid>
      <w:tr w:rsidR="007F4D80" w:rsidRPr="007B37E5" w14:paraId="2F3643A9" w14:textId="77777777" w:rsidTr="00432554">
        <w:trPr>
          <w:gridAfter w:val="1"/>
          <w:wAfter w:w="579" w:type="dxa"/>
          <w:trHeight w:val="2053"/>
        </w:trPr>
        <w:tc>
          <w:tcPr>
            <w:tcW w:w="7785" w:type="dxa"/>
            <w:gridSpan w:val="2"/>
          </w:tcPr>
          <w:p w14:paraId="74AD1F3F" w14:textId="368C20C5" w:rsidR="007F4D80" w:rsidRPr="00D8786C" w:rsidRDefault="007F4D80" w:rsidP="007F4D80">
            <w:pPr>
              <w:pStyle w:val="Normal0"/>
              <w:spacing w:after="280" w:line="240" w:lineRule="auto"/>
              <w:jc w:val="center"/>
              <w:rPr>
                <w:rFonts w:ascii="Arial" w:eastAsia="Arial" w:hAnsi="Arial" w:cs="Arial"/>
                <w:b/>
                <w:sz w:val="24"/>
                <w:szCs w:val="24"/>
                <w:lang w:val="pt-PT"/>
              </w:rPr>
            </w:pPr>
            <w:r w:rsidRPr="00D8786C">
              <w:rPr>
                <w:rFonts w:ascii="Arial" w:eastAsia="Arial" w:hAnsi="Arial" w:cs="Arial"/>
                <w:b/>
                <w:sz w:val="24"/>
                <w:szCs w:val="24"/>
                <w:lang w:val="pt-PT"/>
              </w:rPr>
              <w:lastRenderedPageBreak/>
              <w:t>MAGISTRADA PRESIDENTA</w:t>
            </w:r>
          </w:p>
          <w:p w14:paraId="526EF7E1" w14:textId="7E875D2F" w:rsidR="007F4D80" w:rsidRDefault="007F4D80" w:rsidP="00432554">
            <w:pPr>
              <w:pStyle w:val="Normal0"/>
              <w:spacing w:before="280" w:after="280" w:line="240" w:lineRule="auto"/>
              <w:rPr>
                <w:rFonts w:ascii="Arial" w:eastAsia="Arial" w:hAnsi="Arial" w:cs="Arial"/>
                <w:b/>
                <w:sz w:val="24"/>
                <w:szCs w:val="24"/>
                <w:lang w:val="pt-PT"/>
              </w:rPr>
            </w:pPr>
          </w:p>
          <w:p w14:paraId="1A4D916A" w14:textId="77777777" w:rsidR="007F4D80" w:rsidRDefault="007F4D80" w:rsidP="00432554">
            <w:pPr>
              <w:pStyle w:val="Normal0"/>
              <w:spacing w:before="280" w:after="280" w:line="240" w:lineRule="auto"/>
              <w:rPr>
                <w:rFonts w:ascii="Arial" w:eastAsia="Arial" w:hAnsi="Arial" w:cs="Arial"/>
                <w:b/>
                <w:sz w:val="24"/>
                <w:szCs w:val="24"/>
                <w:lang w:val="pt-PT"/>
              </w:rPr>
            </w:pPr>
          </w:p>
          <w:p w14:paraId="06285725" w14:textId="77777777" w:rsidR="007F4D80" w:rsidRDefault="007F4D80" w:rsidP="007F4D80">
            <w:pPr>
              <w:pStyle w:val="Normal0"/>
              <w:spacing w:before="280" w:after="280" w:line="240" w:lineRule="auto"/>
              <w:jc w:val="center"/>
              <w:rPr>
                <w:rFonts w:ascii="Arial" w:eastAsia="Arial" w:hAnsi="Arial" w:cs="Arial"/>
                <w:b/>
                <w:sz w:val="24"/>
                <w:szCs w:val="24"/>
                <w:lang w:val="pt-PT"/>
              </w:rPr>
            </w:pPr>
            <w:r w:rsidRPr="00D8786C">
              <w:rPr>
                <w:rFonts w:ascii="Arial" w:eastAsia="Arial" w:hAnsi="Arial" w:cs="Arial"/>
                <w:b/>
                <w:sz w:val="24"/>
                <w:szCs w:val="24"/>
                <w:lang w:val="pt-PT"/>
              </w:rPr>
              <w:t>AMELÍ GISSEL NAVARRO LEPE</w:t>
            </w:r>
          </w:p>
          <w:p w14:paraId="54A3E934" w14:textId="77777777" w:rsidR="007F4D80" w:rsidRPr="00D8786C" w:rsidRDefault="007F4D80" w:rsidP="00432554">
            <w:pPr>
              <w:pStyle w:val="Normal0"/>
              <w:spacing w:before="280" w:line="240" w:lineRule="auto"/>
              <w:rPr>
                <w:rFonts w:ascii="Arial" w:eastAsia="Arial" w:hAnsi="Arial" w:cs="Arial"/>
                <w:b/>
                <w:sz w:val="24"/>
                <w:szCs w:val="24"/>
                <w:lang w:val="pt-PT"/>
              </w:rPr>
            </w:pPr>
          </w:p>
        </w:tc>
      </w:tr>
      <w:tr w:rsidR="007F4D80" w:rsidRPr="00D8786C" w14:paraId="4EACE01D" w14:textId="77777777" w:rsidTr="00432554">
        <w:trPr>
          <w:trHeight w:val="2479"/>
        </w:trPr>
        <w:tc>
          <w:tcPr>
            <w:tcW w:w="3960" w:type="dxa"/>
          </w:tcPr>
          <w:p w14:paraId="16D5D29B" w14:textId="77777777" w:rsidR="00A968FC" w:rsidRDefault="00A968FC" w:rsidP="007F4D80">
            <w:pPr>
              <w:pStyle w:val="Normal0"/>
              <w:spacing w:after="280" w:line="240" w:lineRule="auto"/>
              <w:jc w:val="center"/>
              <w:rPr>
                <w:rFonts w:ascii="Arial" w:eastAsia="Arial" w:hAnsi="Arial" w:cs="Arial"/>
                <w:b/>
                <w:sz w:val="24"/>
                <w:szCs w:val="24"/>
              </w:rPr>
            </w:pPr>
          </w:p>
          <w:p w14:paraId="4FCE8715" w14:textId="31D6C1CE" w:rsidR="007F4D80" w:rsidRPr="00D8786C" w:rsidRDefault="007F4D80" w:rsidP="007F4D80">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MAGISTRADA</w:t>
            </w:r>
          </w:p>
          <w:p w14:paraId="29D263D5" w14:textId="2B1C90BE" w:rsidR="007F4D80" w:rsidRDefault="007F4D80" w:rsidP="00432554">
            <w:pPr>
              <w:pStyle w:val="Normal0"/>
              <w:spacing w:after="280" w:line="240" w:lineRule="auto"/>
              <w:rPr>
                <w:rFonts w:ascii="Arial" w:eastAsia="Arial" w:hAnsi="Arial" w:cs="Arial"/>
                <w:b/>
                <w:sz w:val="24"/>
                <w:szCs w:val="24"/>
              </w:rPr>
            </w:pPr>
          </w:p>
          <w:p w14:paraId="4279372A" w14:textId="77777777" w:rsidR="007F4D80" w:rsidRPr="00D8786C" w:rsidRDefault="007F4D80" w:rsidP="00432554">
            <w:pPr>
              <w:pStyle w:val="Normal0"/>
              <w:spacing w:after="280" w:line="240" w:lineRule="auto"/>
              <w:rPr>
                <w:rFonts w:ascii="Arial" w:eastAsia="Arial" w:hAnsi="Arial" w:cs="Arial"/>
                <w:b/>
                <w:sz w:val="24"/>
                <w:szCs w:val="24"/>
              </w:rPr>
            </w:pPr>
          </w:p>
          <w:p w14:paraId="138A47B2" w14:textId="77777777" w:rsidR="007F4D80" w:rsidRDefault="007F4D80" w:rsidP="00432554">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YURISHA ANDRADE MORALES</w:t>
            </w:r>
          </w:p>
          <w:p w14:paraId="41550244" w14:textId="3EB3C865" w:rsidR="007F4D80" w:rsidRDefault="007F4D80" w:rsidP="007F4D80">
            <w:pPr>
              <w:pStyle w:val="Normal0"/>
              <w:spacing w:after="280" w:line="240" w:lineRule="auto"/>
              <w:rPr>
                <w:rFonts w:ascii="Arial" w:eastAsia="Arial" w:hAnsi="Arial" w:cs="Arial"/>
                <w:b/>
                <w:sz w:val="24"/>
                <w:szCs w:val="24"/>
              </w:rPr>
            </w:pPr>
          </w:p>
          <w:p w14:paraId="074C987B" w14:textId="6DAA8A3F" w:rsidR="007F4D80" w:rsidRPr="00D8786C" w:rsidRDefault="007F4D80" w:rsidP="00432554">
            <w:pPr>
              <w:pStyle w:val="Normal0"/>
              <w:spacing w:after="280" w:line="240" w:lineRule="auto"/>
              <w:jc w:val="center"/>
              <w:rPr>
                <w:rFonts w:ascii="Arial" w:eastAsia="Arial" w:hAnsi="Arial" w:cs="Arial"/>
                <w:b/>
                <w:sz w:val="24"/>
                <w:szCs w:val="24"/>
              </w:rPr>
            </w:pPr>
          </w:p>
        </w:tc>
        <w:tc>
          <w:tcPr>
            <w:tcW w:w="4404" w:type="dxa"/>
            <w:gridSpan w:val="2"/>
          </w:tcPr>
          <w:p w14:paraId="46461530" w14:textId="77777777" w:rsidR="00A968FC" w:rsidRDefault="00A968FC" w:rsidP="007F4D80">
            <w:pPr>
              <w:pStyle w:val="Normal0"/>
              <w:spacing w:after="280" w:line="240" w:lineRule="auto"/>
              <w:jc w:val="center"/>
              <w:rPr>
                <w:rFonts w:ascii="Arial" w:eastAsia="Arial" w:hAnsi="Arial" w:cs="Arial"/>
                <w:b/>
                <w:sz w:val="24"/>
                <w:szCs w:val="24"/>
              </w:rPr>
            </w:pPr>
          </w:p>
          <w:p w14:paraId="20825FB5" w14:textId="23FD44D3" w:rsidR="007F4D80" w:rsidRPr="00D8786C" w:rsidRDefault="007F4D80" w:rsidP="007F4D80">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MAGISTRADA</w:t>
            </w:r>
          </w:p>
          <w:p w14:paraId="0AAF37FA" w14:textId="71C5125E" w:rsidR="007F4D80" w:rsidRDefault="007F4D80" w:rsidP="00432554">
            <w:pPr>
              <w:pStyle w:val="Normal0"/>
              <w:spacing w:after="280" w:line="240" w:lineRule="auto"/>
              <w:rPr>
                <w:rFonts w:ascii="Arial" w:eastAsia="Arial" w:hAnsi="Arial" w:cs="Arial"/>
                <w:b/>
                <w:sz w:val="24"/>
                <w:szCs w:val="24"/>
              </w:rPr>
            </w:pPr>
          </w:p>
          <w:p w14:paraId="70D89197" w14:textId="77777777" w:rsidR="007F4D80" w:rsidRPr="00D8786C" w:rsidRDefault="007F4D80" w:rsidP="00432554">
            <w:pPr>
              <w:pStyle w:val="Normal0"/>
              <w:spacing w:after="280" w:line="240" w:lineRule="auto"/>
              <w:rPr>
                <w:rFonts w:ascii="Arial" w:eastAsia="Arial" w:hAnsi="Arial" w:cs="Arial"/>
                <w:b/>
                <w:sz w:val="24"/>
                <w:szCs w:val="24"/>
              </w:rPr>
            </w:pPr>
          </w:p>
          <w:p w14:paraId="7F033567" w14:textId="77777777" w:rsidR="007F4D80" w:rsidRDefault="007F4D80" w:rsidP="00432554">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ALMA ROSA BAHENA VILLALOBOS</w:t>
            </w:r>
          </w:p>
          <w:p w14:paraId="3924AA7A" w14:textId="77777777" w:rsidR="007F4D80" w:rsidRPr="00D8786C" w:rsidRDefault="007F4D80" w:rsidP="00432554">
            <w:pPr>
              <w:pStyle w:val="Normal0"/>
              <w:spacing w:after="280" w:line="240" w:lineRule="auto"/>
              <w:jc w:val="center"/>
              <w:rPr>
                <w:rFonts w:ascii="Arial" w:eastAsia="Arial" w:hAnsi="Arial" w:cs="Arial"/>
                <w:b/>
                <w:sz w:val="24"/>
                <w:szCs w:val="24"/>
              </w:rPr>
            </w:pPr>
          </w:p>
        </w:tc>
      </w:tr>
      <w:tr w:rsidR="007F4D80" w:rsidRPr="00D8786C" w14:paraId="3732EAE8" w14:textId="77777777" w:rsidTr="00432554">
        <w:trPr>
          <w:gridAfter w:val="1"/>
          <w:wAfter w:w="579" w:type="dxa"/>
          <w:trHeight w:val="1994"/>
        </w:trPr>
        <w:tc>
          <w:tcPr>
            <w:tcW w:w="3960" w:type="dxa"/>
          </w:tcPr>
          <w:p w14:paraId="591E918C" w14:textId="77777777" w:rsidR="007F4D80" w:rsidRDefault="007F4D80" w:rsidP="00432554">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D8786C">
              <w:rPr>
                <w:rFonts w:ascii="Arial" w:eastAsia="Arial" w:hAnsi="Arial" w:cs="Arial"/>
                <w:b/>
                <w:color w:val="000000"/>
                <w:sz w:val="24"/>
                <w:szCs w:val="24"/>
              </w:rPr>
              <w:t>MAGISTRADO</w:t>
            </w:r>
          </w:p>
          <w:p w14:paraId="04C29FF9" w14:textId="77777777" w:rsidR="007F4D80" w:rsidRDefault="007F4D80" w:rsidP="00432554">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76F9A53E" w14:textId="27184322" w:rsidR="007F4D80" w:rsidRDefault="007F4D80" w:rsidP="00432554">
            <w:pPr>
              <w:pStyle w:val="Normal0"/>
              <w:pBdr>
                <w:top w:val="nil"/>
                <w:left w:val="nil"/>
                <w:bottom w:val="nil"/>
                <w:right w:val="nil"/>
                <w:between w:val="nil"/>
              </w:pBdr>
              <w:spacing w:after="280" w:line="240" w:lineRule="auto"/>
              <w:rPr>
                <w:rFonts w:ascii="Arial" w:eastAsia="Arial" w:hAnsi="Arial" w:cs="Arial"/>
                <w:b/>
                <w:sz w:val="24"/>
                <w:szCs w:val="24"/>
              </w:rPr>
            </w:pPr>
          </w:p>
          <w:p w14:paraId="15C91C33" w14:textId="7C288157" w:rsidR="007F4D80" w:rsidRPr="007E47A9" w:rsidRDefault="007F4D80" w:rsidP="00432554">
            <w:pPr>
              <w:pStyle w:val="Normal0"/>
              <w:pBdr>
                <w:top w:val="nil"/>
                <w:left w:val="nil"/>
                <w:bottom w:val="nil"/>
                <w:right w:val="nil"/>
                <w:between w:val="nil"/>
              </w:pBdr>
              <w:spacing w:after="280" w:line="240" w:lineRule="auto"/>
              <w:rPr>
                <w:rFonts w:ascii="Arial" w:eastAsia="Arial" w:hAnsi="Arial" w:cs="Arial"/>
                <w:b/>
                <w:sz w:val="24"/>
                <w:szCs w:val="24"/>
              </w:rPr>
            </w:pPr>
          </w:p>
          <w:p w14:paraId="62452E03" w14:textId="77777777" w:rsidR="007F4D80" w:rsidRPr="00D8786C" w:rsidRDefault="007F4D80" w:rsidP="00432554">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ADRIÁN HERNÁNDEZ PINEDO</w:t>
            </w:r>
          </w:p>
        </w:tc>
        <w:tc>
          <w:tcPr>
            <w:tcW w:w="3825" w:type="dxa"/>
          </w:tcPr>
          <w:p w14:paraId="130317E9" w14:textId="77777777" w:rsidR="007F4D80" w:rsidRDefault="007F4D80" w:rsidP="00432554">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D8786C">
              <w:rPr>
                <w:rFonts w:ascii="Arial" w:eastAsia="Arial" w:hAnsi="Arial" w:cs="Arial"/>
                <w:b/>
                <w:color w:val="000000"/>
                <w:sz w:val="24"/>
                <w:szCs w:val="24"/>
              </w:rPr>
              <w:t>MAGISTRADO</w:t>
            </w:r>
          </w:p>
          <w:p w14:paraId="78B911EB" w14:textId="77777777" w:rsidR="007F4D80" w:rsidRPr="007E47A9" w:rsidRDefault="007F4D80" w:rsidP="00432554">
            <w:pPr>
              <w:pStyle w:val="Normal0"/>
              <w:pBdr>
                <w:top w:val="nil"/>
                <w:left w:val="nil"/>
                <w:bottom w:val="nil"/>
                <w:right w:val="nil"/>
                <w:between w:val="nil"/>
              </w:pBdr>
              <w:spacing w:after="280" w:line="240" w:lineRule="auto"/>
              <w:rPr>
                <w:rFonts w:ascii="Arial" w:eastAsia="Arial" w:hAnsi="Arial" w:cs="Arial"/>
                <w:b/>
                <w:sz w:val="24"/>
                <w:szCs w:val="24"/>
              </w:rPr>
            </w:pPr>
          </w:p>
          <w:p w14:paraId="6418F18A" w14:textId="2CB49075" w:rsidR="007F4D80" w:rsidRPr="007E47A9" w:rsidRDefault="007F4D80" w:rsidP="00432554">
            <w:pPr>
              <w:pStyle w:val="Normal0"/>
              <w:pBdr>
                <w:top w:val="nil"/>
                <w:left w:val="nil"/>
                <w:bottom w:val="nil"/>
                <w:right w:val="nil"/>
                <w:between w:val="nil"/>
              </w:pBdr>
              <w:spacing w:after="280" w:line="240" w:lineRule="auto"/>
              <w:rPr>
                <w:rFonts w:ascii="Arial" w:eastAsia="Arial" w:hAnsi="Arial" w:cs="Arial"/>
                <w:b/>
                <w:sz w:val="24"/>
                <w:szCs w:val="24"/>
              </w:rPr>
            </w:pPr>
          </w:p>
          <w:p w14:paraId="3D27F319" w14:textId="77777777" w:rsidR="007F4D80" w:rsidRPr="00D8786C" w:rsidRDefault="007F4D80" w:rsidP="00432554">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40A5E444" w14:textId="77777777" w:rsidR="007F4D80" w:rsidRPr="00D8786C" w:rsidRDefault="007F4D80" w:rsidP="00432554">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ERIC LÓPEZ VILLASEÑOR</w:t>
            </w:r>
          </w:p>
        </w:tc>
      </w:tr>
      <w:tr w:rsidR="007F4D80" w:rsidRPr="00D8786C" w14:paraId="1B328D4F" w14:textId="77777777" w:rsidTr="00432554">
        <w:trPr>
          <w:gridAfter w:val="1"/>
          <w:wAfter w:w="579" w:type="dxa"/>
          <w:trHeight w:val="324"/>
        </w:trPr>
        <w:tc>
          <w:tcPr>
            <w:tcW w:w="7785" w:type="dxa"/>
            <w:gridSpan w:val="2"/>
          </w:tcPr>
          <w:p w14:paraId="3D68253A" w14:textId="1406650C" w:rsidR="007F4D80" w:rsidRDefault="007F4D80" w:rsidP="007F4D80">
            <w:pPr>
              <w:pStyle w:val="Normal0"/>
              <w:spacing w:after="280" w:line="240" w:lineRule="auto"/>
              <w:rPr>
                <w:rFonts w:ascii="Arial" w:eastAsia="Arial" w:hAnsi="Arial" w:cs="Arial"/>
                <w:b/>
                <w:sz w:val="24"/>
                <w:szCs w:val="24"/>
              </w:rPr>
            </w:pPr>
          </w:p>
          <w:p w14:paraId="4C8596CF" w14:textId="77777777" w:rsidR="007F4D80" w:rsidRDefault="007F4D80" w:rsidP="007F4D80">
            <w:pPr>
              <w:pStyle w:val="Normal0"/>
              <w:spacing w:after="280" w:line="240" w:lineRule="auto"/>
              <w:rPr>
                <w:rFonts w:ascii="Arial" w:eastAsia="Arial" w:hAnsi="Arial" w:cs="Arial"/>
                <w:b/>
                <w:sz w:val="24"/>
                <w:szCs w:val="24"/>
              </w:rPr>
            </w:pPr>
          </w:p>
          <w:p w14:paraId="0F2926F9" w14:textId="77777777" w:rsidR="007F4D80" w:rsidRPr="00D8786C" w:rsidRDefault="007F4D80" w:rsidP="00432554">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SECRETARIO GENERAL DE ACUERDOS</w:t>
            </w:r>
          </w:p>
          <w:p w14:paraId="0CF0BB11" w14:textId="21D4D4BB" w:rsidR="007F4D80" w:rsidRDefault="007F4D80" w:rsidP="00432554">
            <w:pPr>
              <w:pStyle w:val="Normal0"/>
              <w:spacing w:after="280" w:line="240" w:lineRule="auto"/>
              <w:rPr>
                <w:rFonts w:ascii="Arial" w:eastAsia="Arial" w:hAnsi="Arial" w:cs="Arial"/>
                <w:b/>
                <w:sz w:val="24"/>
                <w:szCs w:val="24"/>
              </w:rPr>
            </w:pPr>
          </w:p>
          <w:p w14:paraId="4CBD6A1E" w14:textId="77777777" w:rsidR="007F4D80" w:rsidRDefault="007F4D80" w:rsidP="00432554">
            <w:pPr>
              <w:pStyle w:val="Normal0"/>
              <w:spacing w:after="280" w:line="240" w:lineRule="auto"/>
              <w:rPr>
                <w:rFonts w:ascii="Arial" w:eastAsia="Arial" w:hAnsi="Arial" w:cs="Arial"/>
                <w:b/>
                <w:sz w:val="24"/>
                <w:szCs w:val="24"/>
              </w:rPr>
            </w:pPr>
          </w:p>
          <w:p w14:paraId="0A452F41" w14:textId="77777777" w:rsidR="007F4D80" w:rsidRPr="00D8786C" w:rsidRDefault="007F4D80" w:rsidP="00432554">
            <w:pPr>
              <w:pStyle w:val="Normal0"/>
              <w:spacing w:before="280" w:line="240" w:lineRule="auto"/>
              <w:jc w:val="center"/>
              <w:rPr>
                <w:rFonts w:ascii="Arial" w:eastAsia="Arial" w:hAnsi="Arial" w:cs="Arial"/>
                <w:b/>
                <w:sz w:val="24"/>
                <w:szCs w:val="24"/>
              </w:rPr>
            </w:pPr>
            <w:r w:rsidRPr="00D8786C">
              <w:rPr>
                <w:rFonts w:ascii="Arial" w:eastAsia="Arial" w:hAnsi="Arial" w:cs="Arial"/>
                <w:b/>
                <w:sz w:val="24"/>
                <w:szCs w:val="24"/>
              </w:rPr>
              <w:t>V</w:t>
            </w:r>
            <w:r>
              <w:rPr>
                <w:rFonts w:ascii="Arial" w:eastAsia="Arial" w:hAnsi="Arial" w:cs="Arial"/>
                <w:b/>
                <w:sz w:val="24"/>
                <w:szCs w:val="24"/>
              </w:rPr>
              <w:t>Í</w:t>
            </w:r>
            <w:r w:rsidRPr="00D8786C">
              <w:rPr>
                <w:rFonts w:ascii="Arial" w:eastAsia="Arial" w:hAnsi="Arial" w:cs="Arial"/>
                <w:b/>
                <w:sz w:val="24"/>
                <w:szCs w:val="24"/>
              </w:rPr>
              <w:t xml:space="preserve">CTOR HUGO ARROYO SANDOVAL </w:t>
            </w:r>
          </w:p>
        </w:tc>
      </w:tr>
    </w:tbl>
    <w:p w14:paraId="6BAF4CEC" w14:textId="77777777" w:rsidR="00037B50" w:rsidRDefault="00037B50" w:rsidP="00A47085">
      <w:pPr>
        <w:tabs>
          <w:tab w:val="left" w:pos="426"/>
          <w:tab w:val="left" w:pos="567"/>
        </w:tabs>
        <w:spacing w:after="0" w:line="360" w:lineRule="auto"/>
        <w:jc w:val="both"/>
        <w:rPr>
          <w:rFonts w:ascii="Arial" w:eastAsia="Arial" w:hAnsi="Arial" w:cs="Arial"/>
          <w:bCs/>
          <w:sz w:val="24"/>
          <w:szCs w:val="24"/>
        </w:rPr>
      </w:pPr>
    </w:p>
    <w:p w14:paraId="07409173" w14:textId="77777777" w:rsidR="000B4ED1" w:rsidRDefault="000B4ED1" w:rsidP="000B4ED1">
      <w:pPr>
        <w:spacing w:after="0" w:line="240" w:lineRule="auto"/>
        <w:jc w:val="both"/>
        <w:rPr>
          <w:rFonts w:ascii="Arial" w:eastAsia="Times New Roman" w:hAnsi="Arial" w:cs="Arial"/>
          <w:b/>
          <w:bCs/>
          <w:color w:val="000000"/>
          <w:sz w:val="24"/>
          <w:szCs w:val="24"/>
        </w:rPr>
      </w:pPr>
    </w:p>
    <w:p w14:paraId="3FC7A0F8" w14:textId="77777777" w:rsidR="00423816" w:rsidRDefault="00423816" w:rsidP="007F4D80">
      <w:pPr>
        <w:spacing w:after="0" w:line="360" w:lineRule="auto"/>
        <w:jc w:val="both"/>
        <w:rPr>
          <w:rFonts w:ascii="Arial" w:eastAsia="Times New Roman" w:hAnsi="Arial" w:cs="Arial"/>
          <w:b/>
          <w:bCs/>
          <w:color w:val="000000"/>
          <w:sz w:val="24"/>
          <w:szCs w:val="24"/>
        </w:rPr>
      </w:pPr>
    </w:p>
    <w:p w14:paraId="68B639DD" w14:textId="77777777" w:rsidR="00A968FC" w:rsidRDefault="00A968FC" w:rsidP="007F4D80">
      <w:pPr>
        <w:spacing w:after="0" w:line="360" w:lineRule="auto"/>
        <w:jc w:val="both"/>
        <w:rPr>
          <w:rFonts w:ascii="Arial" w:eastAsia="Times New Roman" w:hAnsi="Arial" w:cs="Arial"/>
          <w:b/>
          <w:bCs/>
          <w:color w:val="000000"/>
          <w:sz w:val="24"/>
          <w:szCs w:val="24"/>
        </w:rPr>
      </w:pPr>
    </w:p>
    <w:p w14:paraId="796FA5E4" w14:textId="7E038946" w:rsidR="000B4ED1" w:rsidRPr="000B4ED1" w:rsidRDefault="000B4ED1" w:rsidP="007F4D80">
      <w:pPr>
        <w:spacing w:after="0" w:line="360" w:lineRule="auto"/>
        <w:jc w:val="both"/>
        <w:rPr>
          <w:rFonts w:ascii="Times New Roman" w:eastAsia="Times New Roman" w:hAnsi="Times New Roman"/>
          <w:sz w:val="24"/>
          <w:szCs w:val="24"/>
        </w:rPr>
      </w:pPr>
      <w:r w:rsidRPr="000B4ED1">
        <w:rPr>
          <w:rFonts w:ascii="Arial" w:eastAsia="Times New Roman" w:hAnsi="Arial" w:cs="Arial"/>
          <w:b/>
          <w:bCs/>
          <w:color w:val="000000"/>
          <w:sz w:val="24"/>
          <w:szCs w:val="24"/>
        </w:rPr>
        <w:t xml:space="preserve">VOTO RAZONADO QUE CON FUNDAMENTO EN EL ARTÍCULO 24, FRACCIÓN I, DEL REGLAMENTO INTERIOR DEL TRIBUNAL </w:t>
      </w:r>
      <w:r w:rsidRPr="000B4ED1">
        <w:rPr>
          <w:rFonts w:ascii="Arial" w:eastAsia="Times New Roman" w:hAnsi="Arial" w:cs="Arial"/>
          <w:b/>
          <w:bCs/>
          <w:color w:val="000000"/>
          <w:sz w:val="24"/>
          <w:szCs w:val="24"/>
        </w:rPr>
        <w:lastRenderedPageBreak/>
        <w:t>ELECTORAL DEL ESTADO, FORMULA LA MAGISTRADA ALMA ROSA BAHENA VILLALOBOS EN EL JUICIO PARA LA PROTECCIÓN DE LOS DERECHOS POLÍTICOS-ELECTORALES DEL CIUDADANO TEEM-JDC-013/2026.</w:t>
      </w:r>
    </w:p>
    <w:p w14:paraId="4B3C14C3" w14:textId="77777777" w:rsidR="000B4ED1" w:rsidRPr="000B4ED1" w:rsidRDefault="000B4ED1" w:rsidP="007F4D80">
      <w:pPr>
        <w:spacing w:after="0" w:line="360" w:lineRule="auto"/>
        <w:rPr>
          <w:rFonts w:ascii="Times New Roman" w:eastAsia="Times New Roman" w:hAnsi="Times New Roman"/>
          <w:sz w:val="24"/>
          <w:szCs w:val="24"/>
        </w:rPr>
      </w:pPr>
    </w:p>
    <w:p w14:paraId="5AF55D45" w14:textId="1B986B0E" w:rsidR="000B4ED1" w:rsidRPr="000B4ED1" w:rsidRDefault="000B4ED1" w:rsidP="007F4D80">
      <w:pPr>
        <w:spacing w:after="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Con el debido respeto para la Magistrada Ponente, si bien coincido con el sentido del proyecto</w:t>
      </w:r>
      <w:r w:rsidRPr="000B4ED1">
        <w:rPr>
          <w:rFonts w:ascii="Arial" w:eastAsia="Times New Roman" w:hAnsi="Arial" w:cs="Arial"/>
          <w:b/>
          <w:bCs/>
          <w:color w:val="000000"/>
          <w:sz w:val="24"/>
          <w:szCs w:val="24"/>
        </w:rPr>
        <w:t xml:space="preserve"> </w:t>
      </w:r>
      <w:r w:rsidRPr="000B4ED1">
        <w:rPr>
          <w:rFonts w:ascii="Arial" w:eastAsia="Times New Roman" w:hAnsi="Arial" w:cs="Arial"/>
          <w:color w:val="000000"/>
          <w:sz w:val="24"/>
          <w:szCs w:val="24"/>
        </w:rPr>
        <w:t xml:space="preserve">—en cuanto a determinar la </w:t>
      </w:r>
      <w:r w:rsidRPr="000B4ED1">
        <w:rPr>
          <w:rFonts w:ascii="Arial" w:eastAsia="Times New Roman" w:hAnsi="Arial" w:cs="Arial"/>
          <w:b/>
          <w:bCs/>
          <w:color w:val="000000"/>
          <w:sz w:val="24"/>
          <w:szCs w:val="24"/>
        </w:rPr>
        <w:t>revocación</w:t>
      </w:r>
      <w:r w:rsidRPr="000B4ED1">
        <w:rPr>
          <w:rFonts w:ascii="Arial" w:eastAsia="Times New Roman" w:hAnsi="Arial" w:cs="Arial"/>
          <w:color w:val="000000"/>
          <w:sz w:val="24"/>
          <w:szCs w:val="24"/>
        </w:rPr>
        <w:t xml:space="preserve"> del Decreto aprobado por el Congreso del Estado de Michoacán de Ocampo, mediante el cual designa a una ciudadana como </w:t>
      </w:r>
      <w:r w:rsidR="00882C71" w:rsidRPr="00882C71">
        <w:rPr>
          <w:rFonts w:ascii="Arial" w:eastAsia="Times New Roman" w:hAnsi="Arial" w:cs="Arial"/>
          <w:color w:val="FFFFFF"/>
          <w:sz w:val="24"/>
          <w:szCs w:val="24"/>
          <w:highlight w:val="darkCyan"/>
        </w:rPr>
        <w:t>[No.16]_</w:t>
      </w:r>
      <w:proofErr w:type="spellStart"/>
      <w:r w:rsidR="00882C71" w:rsidRPr="00882C71">
        <w:rPr>
          <w:rFonts w:ascii="Arial" w:eastAsia="Times New Roman" w:hAnsi="Arial" w:cs="Arial"/>
          <w:color w:val="FFFFFF"/>
          <w:sz w:val="24"/>
          <w:szCs w:val="24"/>
          <w:highlight w:val="darkCyan"/>
        </w:rPr>
        <w:t>ELIMINADO_Cargo</w:t>
      </w:r>
      <w:proofErr w:type="spellEnd"/>
      <w:r w:rsidR="00882C71" w:rsidRPr="00882C71">
        <w:rPr>
          <w:rFonts w:ascii="Arial" w:eastAsia="Times New Roman" w:hAnsi="Arial" w:cs="Arial"/>
          <w:color w:val="FFFFFF"/>
          <w:sz w:val="24"/>
          <w:szCs w:val="24"/>
          <w:highlight w:val="darkCyan"/>
        </w:rPr>
        <w:t>_[230]</w:t>
      </w:r>
      <w:r w:rsidRPr="000B4ED1">
        <w:rPr>
          <w:rFonts w:ascii="Arial" w:eastAsia="Times New Roman" w:hAnsi="Arial" w:cs="Arial"/>
          <w:color w:val="000000"/>
          <w:sz w:val="24"/>
          <w:szCs w:val="24"/>
        </w:rPr>
        <w:t xml:space="preserve"> del Ayuntamiento de </w:t>
      </w:r>
      <w:r w:rsidR="00882C71" w:rsidRPr="00882C71">
        <w:rPr>
          <w:rFonts w:ascii="Arial" w:eastAsia="Times New Roman" w:hAnsi="Arial" w:cs="Arial"/>
          <w:color w:val="FFFFFF"/>
          <w:sz w:val="24"/>
          <w:szCs w:val="24"/>
          <w:highlight w:val="darkCyan"/>
        </w:rPr>
        <w:t>[No.17]_</w:t>
      </w:r>
      <w:proofErr w:type="spellStart"/>
      <w:r w:rsidR="00882C71" w:rsidRPr="00882C71">
        <w:rPr>
          <w:rFonts w:ascii="Arial" w:eastAsia="Times New Roman" w:hAnsi="Arial" w:cs="Arial"/>
          <w:color w:val="FFFFFF"/>
          <w:sz w:val="24"/>
          <w:szCs w:val="24"/>
          <w:highlight w:val="darkCyan"/>
        </w:rPr>
        <w:t>ELIMINADO_el_Municipio</w:t>
      </w:r>
      <w:proofErr w:type="spellEnd"/>
      <w:r w:rsidR="00882C71" w:rsidRPr="00882C71">
        <w:rPr>
          <w:rFonts w:ascii="Arial" w:eastAsia="Times New Roman" w:hAnsi="Arial" w:cs="Arial"/>
          <w:color w:val="FFFFFF"/>
          <w:sz w:val="24"/>
          <w:szCs w:val="24"/>
          <w:highlight w:val="darkCyan"/>
        </w:rPr>
        <w:t>_[28]</w:t>
      </w:r>
      <w:r w:rsidRPr="000B4ED1">
        <w:rPr>
          <w:rFonts w:ascii="Arial" w:eastAsia="Times New Roman" w:hAnsi="Arial" w:cs="Arial"/>
          <w:color w:val="000000"/>
          <w:sz w:val="24"/>
          <w:szCs w:val="24"/>
        </w:rPr>
        <w:t xml:space="preserve"> Michoacán, por lo que resta del periodo constitucional 2024-2027, el dieciocho de febrero de dos mil veintiséis—, estimo necesario formular el presente voto razonado, a fin de precisar las consideraciones que, a mi juicio, deben sustentar la decisión adoptada.</w:t>
      </w:r>
    </w:p>
    <w:p w14:paraId="12081781" w14:textId="77777777" w:rsidR="000B4ED1" w:rsidRPr="000B4ED1" w:rsidRDefault="000B4ED1" w:rsidP="007F4D80">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 xml:space="preserve">En efecto, aunque comparto el sentido de la propuesta, </w:t>
      </w:r>
      <w:r w:rsidRPr="000B4ED1">
        <w:rPr>
          <w:rFonts w:ascii="Arial" w:eastAsia="Times New Roman" w:hAnsi="Arial" w:cs="Arial"/>
          <w:b/>
          <w:bCs/>
          <w:color w:val="000000"/>
          <w:sz w:val="24"/>
          <w:szCs w:val="24"/>
        </w:rPr>
        <w:t>disiento del estudio del agravio 1</w:t>
      </w:r>
      <w:r w:rsidRPr="000B4ED1">
        <w:rPr>
          <w:rFonts w:ascii="Arial" w:eastAsia="Times New Roman" w:hAnsi="Arial" w:cs="Arial"/>
          <w:color w:val="000000"/>
          <w:sz w:val="24"/>
          <w:szCs w:val="24"/>
        </w:rPr>
        <w:t xml:space="preserve">, relativo a la presunta violación al derecho de audiencia y al debido proceso legislativo en la emisión del Decreto controvertido, aun cuando el planteamiento se vincule con posibles violaciones procesales. En el proyecto se concluye que dicho </w:t>
      </w:r>
      <w:r w:rsidRPr="000B4ED1">
        <w:rPr>
          <w:rFonts w:ascii="Arial" w:eastAsia="Times New Roman" w:hAnsi="Arial" w:cs="Arial"/>
          <w:b/>
          <w:bCs/>
          <w:color w:val="000000"/>
          <w:sz w:val="24"/>
          <w:szCs w:val="24"/>
        </w:rPr>
        <w:t>agravio es infundado</w:t>
      </w:r>
      <w:r w:rsidRPr="000B4ED1">
        <w:rPr>
          <w:rFonts w:ascii="Arial" w:eastAsia="Times New Roman" w:hAnsi="Arial" w:cs="Arial"/>
          <w:color w:val="000000"/>
          <w:sz w:val="24"/>
          <w:szCs w:val="24"/>
        </w:rPr>
        <w:t xml:space="preserve">, bajo el argumento de que la autoridad responsable </w:t>
      </w:r>
      <w:r w:rsidRPr="000B4ED1">
        <w:rPr>
          <w:rFonts w:ascii="Arial" w:eastAsia="Times New Roman" w:hAnsi="Arial" w:cs="Arial"/>
          <w:b/>
          <w:bCs/>
          <w:color w:val="000000"/>
          <w:sz w:val="24"/>
          <w:szCs w:val="24"/>
        </w:rPr>
        <w:t>observó el procedimiento formal previsto en la normatividad aplicable</w:t>
      </w:r>
      <w:r w:rsidRPr="000B4ED1">
        <w:rPr>
          <w:rFonts w:ascii="Arial" w:eastAsia="Times New Roman" w:hAnsi="Arial" w:cs="Arial"/>
          <w:color w:val="000000"/>
          <w:sz w:val="24"/>
          <w:szCs w:val="24"/>
        </w:rPr>
        <w:t>.</w:t>
      </w:r>
    </w:p>
    <w:p w14:paraId="5B7A77DE" w14:textId="77777777" w:rsidR="000B4ED1" w:rsidRPr="000B4ED1" w:rsidRDefault="000B4ED1" w:rsidP="007F4D80">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 xml:space="preserve">Desde mi perspectiva, dicho análisis resulta innecesario e incluso jurídicamente inadecuado, pues parte de la premisa de que el acto legislativo puede ser examinado en forma aislada, </w:t>
      </w:r>
      <w:r w:rsidRPr="000B4ED1">
        <w:rPr>
          <w:rFonts w:ascii="Arial" w:eastAsia="Times New Roman" w:hAnsi="Arial" w:cs="Arial"/>
          <w:b/>
          <w:bCs/>
          <w:color w:val="000000"/>
          <w:sz w:val="24"/>
          <w:szCs w:val="24"/>
        </w:rPr>
        <w:t>sin considerar que su validez depende de un acto previo que ya no tiene vigencia en el orden jurídico</w:t>
      </w:r>
      <w:r w:rsidRPr="000B4ED1">
        <w:rPr>
          <w:rFonts w:ascii="Arial" w:eastAsia="Times New Roman" w:hAnsi="Arial" w:cs="Arial"/>
          <w:color w:val="000000"/>
          <w:sz w:val="24"/>
          <w:szCs w:val="24"/>
        </w:rPr>
        <w:t>.</w:t>
      </w:r>
    </w:p>
    <w:p w14:paraId="00716E78" w14:textId="77777777" w:rsidR="00A968FC" w:rsidRDefault="000B4ED1" w:rsidP="007F4D80">
      <w:pPr>
        <w:spacing w:before="400" w:after="160" w:line="360" w:lineRule="auto"/>
        <w:jc w:val="both"/>
        <w:rPr>
          <w:rFonts w:ascii="Arial" w:eastAsia="Times New Roman" w:hAnsi="Arial" w:cs="Arial"/>
          <w:color w:val="000000"/>
          <w:sz w:val="24"/>
          <w:szCs w:val="24"/>
        </w:rPr>
      </w:pPr>
      <w:r w:rsidRPr="000B4ED1">
        <w:rPr>
          <w:rFonts w:ascii="Arial" w:eastAsia="Times New Roman" w:hAnsi="Arial" w:cs="Arial"/>
          <w:color w:val="000000"/>
          <w:sz w:val="24"/>
          <w:szCs w:val="24"/>
        </w:rPr>
        <w:t xml:space="preserve">En el caso, el Decreto impugnado tiene como presupuesto de origen la </w:t>
      </w:r>
      <w:r w:rsidRPr="000B4ED1">
        <w:rPr>
          <w:rFonts w:ascii="Arial" w:eastAsia="Times New Roman" w:hAnsi="Arial" w:cs="Arial"/>
          <w:b/>
          <w:bCs/>
          <w:color w:val="000000"/>
          <w:sz w:val="24"/>
          <w:szCs w:val="24"/>
        </w:rPr>
        <w:t>determinación adoptada por el Cabildo en la sesión 30/2025</w:t>
      </w:r>
      <w:r w:rsidRPr="000B4ED1">
        <w:rPr>
          <w:rFonts w:ascii="Arial" w:eastAsia="Times New Roman" w:hAnsi="Arial" w:cs="Arial"/>
          <w:color w:val="000000"/>
          <w:sz w:val="24"/>
          <w:szCs w:val="24"/>
        </w:rPr>
        <w:t>, mediante la cual se declaró la ausencia injustificada de la parte actora y se ordenaron diversas medidas, entre ellas, dar vista al Congreso del Estado. No obstante, dicho acto</w:t>
      </w:r>
      <w:r w:rsidRPr="000B4ED1">
        <w:rPr>
          <w:rFonts w:ascii="Arial" w:eastAsia="Times New Roman" w:hAnsi="Arial" w:cs="Arial"/>
          <w:b/>
          <w:bCs/>
          <w:color w:val="000000"/>
          <w:sz w:val="24"/>
          <w:szCs w:val="24"/>
        </w:rPr>
        <w:t xml:space="preserve"> fue revocado </w:t>
      </w:r>
      <w:r w:rsidRPr="000B4ED1">
        <w:rPr>
          <w:rFonts w:ascii="Arial" w:eastAsia="Times New Roman" w:hAnsi="Arial" w:cs="Arial"/>
          <w:color w:val="000000"/>
          <w:sz w:val="24"/>
          <w:szCs w:val="24"/>
        </w:rPr>
        <w:t xml:space="preserve">por este Tribunal al </w:t>
      </w:r>
      <w:r w:rsidRPr="000B4ED1">
        <w:rPr>
          <w:rFonts w:ascii="Arial" w:eastAsia="Times New Roman" w:hAnsi="Arial" w:cs="Arial"/>
          <w:color w:val="000000"/>
          <w:sz w:val="24"/>
          <w:szCs w:val="24"/>
        </w:rPr>
        <w:lastRenderedPageBreak/>
        <w:t>resolver el juicio de la ciudadanía TEEM-JDC-257/2025, el ocho de enero de dos mil veintiséis.</w:t>
      </w:r>
    </w:p>
    <w:p w14:paraId="3A77CDDC" w14:textId="77777777" w:rsidR="00A968FC" w:rsidRDefault="000B4ED1" w:rsidP="00A968FC">
      <w:pPr>
        <w:spacing w:before="400" w:after="160" w:line="360" w:lineRule="auto"/>
        <w:jc w:val="both"/>
        <w:rPr>
          <w:rFonts w:ascii="Arial" w:eastAsia="Times New Roman" w:hAnsi="Arial" w:cs="Arial"/>
          <w:color w:val="000000"/>
          <w:sz w:val="24"/>
          <w:szCs w:val="24"/>
        </w:rPr>
      </w:pPr>
      <w:r w:rsidRPr="000B4ED1">
        <w:rPr>
          <w:rFonts w:ascii="Arial" w:eastAsia="Times New Roman" w:hAnsi="Arial" w:cs="Arial"/>
          <w:color w:val="000000"/>
          <w:sz w:val="24"/>
          <w:szCs w:val="24"/>
        </w:rPr>
        <w:t>En ese sentido, la revocación del acuerdo de Cabildo no solo implica extinguirlo de la vida jurídica, sino que también conlleva la ineficacia de todos aquellos actos posteriores que encuentran en él su fundamento y justificación. Por tanto, tales actos carecen de validez, al actualizarse un vicio de origen que impide que produzcan efectos jurídicos válidos.</w:t>
      </w:r>
    </w:p>
    <w:p w14:paraId="398FFBDC" w14:textId="29BFB462" w:rsidR="000B4ED1" w:rsidRPr="000B4ED1" w:rsidRDefault="000B4ED1" w:rsidP="00A968FC">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 xml:space="preserve">Máxime que, al rendir su informe circunstanciado, el Congreso confirmó que el Decreto controvertido tiene su origen en el oficio 0001/2026, a través del cual el </w:t>
      </w:r>
      <w:proofErr w:type="gramStart"/>
      <w:r w:rsidRPr="000B4ED1">
        <w:rPr>
          <w:rFonts w:ascii="Arial" w:eastAsia="Times New Roman" w:hAnsi="Arial" w:cs="Arial"/>
          <w:color w:val="000000"/>
          <w:sz w:val="24"/>
          <w:szCs w:val="24"/>
        </w:rPr>
        <w:t>Secretario</w:t>
      </w:r>
      <w:proofErr w:type="gramEnd"/>
      <w:r w:rsidRPr="000B4ED1">
        <w:rPr>
          <w:rFonts w:ascii="Arial" w:eastAsia="Times New Roman" w:hAnsi="Arial" w:cs="Arial"/>
          <w:color w:val="000000"/>
          <w:sz w:val="24"/>
          <w:szCs w:val="24"/>
        </w:rPr>
        <w:t xml:space="preserve"> del Ayuntamiento informó que el actor se había ausentado de sus funciones, adjuntando el acta de cabildo 30/2025, a partir de la </w:t>
      </w:r>
      <w:r w:rsidR="00423816" w:rsidRPr="000B4ED1">
        <w:rPr>
          <w:rFonts w:ascii="Arial" w:eastAsia="Times New Roman" w:hAnsi="Arial" w:cs="Arial"/>
          <w:color w:val="000000"/>
          <w:sz w:val="24"/>
          <w:szCs w:val="24"/>
        </w:rPr>
        <w:t>cual</w:t>
      </w:r>
      <w:r w:rsidRPr="000B4ED1">
        <w:rPr>
          <w:rFonts w:ascii="Arial" w:eastAsia="Times New Roman" w:hAnsi="Arial" w:cs="Arial"/>
          <w:color w:val="000000"/>
          <w:sz w:val="24"/>
          <w:szCs w:val="24"/>
        </w:rPr>
        <w:t xml:space="preserve"> la autoridad responsable emitió el Decreto controvertido.</w:t>
      </w:r>
    </w:p>
    <w:p w14:paraId="63BDECD4" w14:textId="77777777" w:rsidR="000B4ED1" w:rsidRPr="000B4ED1" w:rsidRDefault="000B4ED1" w:rsidP="007F4D80">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Bajo esta lógica, considero que el Decreto emitido por el Congreso —acto impugnado— se encuentra viciado, al sustentarse en un acto inexistente jurídicamente, por haber sido revocado previamente por este Tribunal.</w:t>
      </w:r>
    </w:p>
    <w:p w14:paraId="08336CEB" w14:textId="77777777" w:rsidR="000B4ED1" w:rsidRPr="000B4ED1" w:rsidRDefault="000B4ED1" w:rsidP="007F4D80">
      <w:pPr>
        <w:spacing w:after="24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En ese sentido, la consecuencia jurídica de dicha revocación consiste en que los actos posteriores que dependían de aquel que desapareció de la vida jurídica, carecen de validez, por lo que no pueden producir efectos legales.</w:t>
      </w:r>
    </w:p>
    <w:p w14:paraId="37E61610" w14:textId="77777777" w:rsidR="000B4ED1" w:rsidRPr="000B4ED1" w:rsidRDefault="000B4ED1" w:rsidP="007F4D80">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 xml:space="preserve">En consecuencia, su falta de validez jurídica </w:t>
      </w:r>
      <w:r w:rsidRPr="000B4ED1">
        <w:rPr>
          <w:rFonts w:ascii="Arial" w:eastAsia="Times New Roman" w:hAnsi="Arial" w:cs="Arial"/>
          <w:b/>
          <w:bCs/>
          <w:color w:val="000000"/>
          <w:sz w:val="24"/>
          <w:szCs w:val="24"/>
        </w:rPr>
        <w:t>no depende del análisis de la regularidad del procedimiento formal legislativo previsto en la normatividad aplicable, sino de la ausencia de un presupuesto material válido que lo legitime</w:t>
      </w:r>
      <w:r w:rsidRPr="000B4ED1">
        <w:rPr>
          <w:rFonts w:ascii="Arial" w:eastAsia="Times New Roman" w:hAnsi="Arial" w:cs="Arial"/>
          <w:color w:val="000000"/>
          <w:sz w:val="24"/>
          <w:szCs w:val="24"/>
        </w:rPr>
        <w:t>.</w:t>
      </w:r>
    </w:p>
    <w:p w14:paraId="10E9417A" w14:textId="77777777" w:rsidR="000B4ED1" w:rsidRPr="000B4ED1" w:rsidRDefault="000B4ED1" w:rsidP="007F4D80">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 xml:space="preserve">De ahí que no comparto el hecho de analizar y calificar como </w:t>
      </w:r>
      <w:r w:rsidRPr="000B4ED1">
        <w:rPr>
          <w:rFonts w:ascii="Arial" w:eastAsia="Times New Roman" w:hAnsi="Arial" w:cs="Arial"/>
          <w:b/>
          <w:bCs/>
          <w:color w:val="000000"/>
          <w:sz w:val="24"/>
          <w:szCs w:val="24"/>
        </w:rPr>
        <w:t>infundado el agravio</w:t>
      </w:r>
      <w:r w:rsidRPr="000B4ED1">
        <w:rPr>
          <w:rFonts w:ascii="Arial" w:eastAsia="Times New Roman" w:hAnsi="Arial" w:cs="Arial"/>
          <w:color w:val="000000"/>
          <w:sz w:val="24"/>
          <w:szCs w:val="24"/>
        </w:rPr>
        <w:t xml:space="preserve"> referido, aun cuando el planteamiento se vincula con posibles violaciones procesales; pues ello implica, </w:t>
      </w:r>
      <w:r w:rsidRPr="000B4ED1">
        <w:rPr>
          <w:rFonts w:ascii="Arial" w:eastAsia="Times New Roman" w:hAnsi="Arial" w:cs="Arial"/>
          <w:b/>
          <w:bCs/>
          <w:color w:val="000000"/>
          <w:sz w:val="24"/>
          <w:szCs w:val="24"/>
        </w:rPr>
        <w:t xml:space="preserve">convalidar un acto que carece de sustento jurídico desde su origen. </w:t>
      </w:r>
      <w:r w:rsidRPr="000B4ED1">
        <w:rPr>
          <w:rFonts w:ascii="Arial" w:eastAsia="Times New Roman" w:hAnsi="Arial" w:cs="Arial"/>
          <w:color w:val="000000"/>
          <w:sz w:val="24"/>
          <w:szCs w:val="24"/>
        </w:rPr>
        <w:t xml:space="preserve">Más aún, pronunciarse sobre la regularidad formal del procedimiento legislativo podría generar </w:t>
      </w:r>
      <w:r w:rsidRPr="000B4ED1">
        <w:rPr>
          <w:rFonts w:ascii="Arial" w:eastAsia="Times New Roman" w:hAnsi="Arial" w:cs="Arial"/>
          <w:color w:val="000000"/>
          <w:sz w:val="24"/>
          <w:szCs w:val="24"/>
        </w:rPr>
        <w:lastRenderedPageBreak/>
        <w:t>un efecto de aparente validez del acto impugnado, lo cual es incompatible con la conclusión de que este se encuentra viciado.</w:t>
      </w:r>
    </w:p>
    <w:p w14:paraId="5F819ABE" w14:textId="77777777" w:rsidR="000B4ED1" w:rsidRPr="000B4ED1" w:rsidRDefault="000B4ED1" w:rsidP="007F4D80">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En consecuencia, si bien coincido con la decisión de revocar el Decreto impugnado, considero que dicha determinación debe sustentarse exclusivamente en el vicio de origen que lo afecta, sin validar aspectos formales de un acto que, en esencia, no puede producir efectos jurídicos. Ello, a fin de evitar la emisión de consideraciones innecesarias o posibles contradicciones.</w:t>
      </w:r>
    </w:p>
    <w:p w14:paraId="78200C19" w14:textId="77777777" w:rsidR="007F4D80" w:rsidRDefault="000B4ED1" w:rsidP="007F4D80">
      <w:pPr>
        <w:spacing w:before="400" w:after="160" w:line="360" w:lineRule="auto"/>
        <w:jc w:val="both"/>
        <w:rPr>
          <w:rFonts w:ascii="Times New Roman" w:eastAsia="Times New Roman" w:hAnsi="Times New Roman"/>
          <w:sz w:val="24"/>
          <w:szCs w:val="24"/>
        </w:rPr>
      </w:pPr>
      <w:r w:rsidRPr="000B4ED1">
        <w:rPr>
          <w:rFonts w:ascii="Arial" w:eastAsia="Times New Roman" w:hAnsi="Arial" w:cs="Arial"/>
          <w:color w:val="000000"/>
          <w:sz w:val="24"/>
          <w:szCs w:val="24"/>
        </w:rPr>
        <w:t xml:space="preserve">Por las razones expuestas, si bien acompaño el sentido del proyecto, emito el presente voto razonado para precisar las </w:t>
      </w:r>
      <w:r w:rsidR="007F4D80">
        <w:rPr>
          <w:rFonts w:ascii="Arial" w:eastAsia="Times New Roman" w:hAnsi="Arial" w:cs="Arial"/>
          <w:color w:val="000000"/>
          <w:sz w:val="24"/>
          <w:szCs w:val="24"/>
        </w:rPr>
        <w:t>consideraciones antes señaladas.</w:t>
      </w:r>
    </w:p>
    <w:p w14:paraId="48F8BCDB" w14:textId="294C8892" w:rsidR="000B4ED1" w:rsidRPr="000B4ED1" w:rsidRDefault="000B4ED1" w:rsidP="007F4D80">
      <w:pPr>
        <w:spacing w:before="400" w:after="160" w:line="360" w:lineRule="auto"/>
        <w:jc w:val="center"/>
        <w:rPr>
          <w:rFonts w:ascii="Times New Roman" w:eastAsia="Times New Roman" w:hAnsi="Times New Roman"/>
          <w:sz w:val="24"/>
          <w:szCs w:val="24"/>
        </w:rPr>
      </w:pPr>
      <w:r w:rsidRPr="000B4ED1">
        <w:rPr>
          <w:rFonts w:ascii="Arial" w:eastAsia="Times New Roman" w:hAnsi="Arial" w:cs="Arial"/>
          <w:b/>
          <w:bCs/>
          <w:color w:val="000000"/>
          <w:sz w:val="24"/>
          <w:szCs w:val="24"/>
        </w:rPr>
        <w:t>MAGISTRADA</w:t>
      </w:r>
    </w:p>
    <w:p w14:paraId="097200D8" w14:textId="0B051C57" w:rsidR="000B4ED1" w:rsidRPr="000B4ED1" w:rsidRDefault="007F4D80" w:rsidP="007F4D80">
      <w:pPr>
        <w:spacing w:after="240" w:line="360" w:lineRule="auto"/>
        <w:rPr>
          <w:rFonts w:ascii="Times New Roman" w:eastAsia="Times New Roman" w:hAnsi="Times New Roman"/>
          <w:sz w:val="24"/>
          <w:szCs w:val="24"/>
        </w:rPr>
      </w:pPr>
      <w:r>
        <w:rPr>
          <w:rFonts w:ascii="Times New Roman" w:eastAsia="Times New Roman" w:hAnsi="Times New Roman"/>
          <w:sz w:val="24"/>
          <w:szCs w:val="24"/>
        </w:rPr>
        <w:br/>
      </w:r>
    </w:p>
    <w:p w14:paraId="59F80724" w14:textId="77777777" w:rsidR="007F4D80" w:rsidRDefault="000B4ED1" w:rsidP="007F4D80">
      <w:pPr>
        <w:spacing w:after="0" w:line="360" w:lineRule="auto"/>
        <w:jc w:val="center"/>
        <w:rPr>
          <w:rFonts w:ascii="Times New Roman" w:eastAsia="Times New Roman" w:hAnsi="Times New Roman"/>
          <w:sz w:val="24"/>
          <w:szCs w:val="24"/>
        </w:rPr>
      </w:pPr>
      <w:r w:rsidRPr="000B4ED1">
        <w:rPr>
          <w:rFonts w:ascii="Arial" w:eastAsia="Times New Roman" w:hAnsi="Arial" w:cs="Arial"/>
          <w:b/>
          <w:bCs/>
          <w:color w:val="000000"/>
          <w:sz w:val="24"/>
          <w:szCs w:val="24"/>
        </w:rPr>
        <w:t>ALMA ROSA BAHENA VILLALOBO</w:t>
      </w:r>
      <w:r w:rsidR="007F4D80" w:rsidRPr="007F4D80">
        <w:rPr>
          <w:rFonts w:ascii="Arial" w:eastAsia="Times New Roman" w:hAnsi="Arial" w:cs="Arial"/>
          <w:b/>
          <w:bCs/>
          <w:color w:val="000000"/>
          <w:sz w:val="24"/>
          <w:szCs w:val="24"/>
        </w:rPr>
        <w:t>S</w:t>
      </w:r>
    </w:p>
    <w:p w14:paraId="13AA0EB9" w14:textId="77777777" w:rsidR="00A968FC" w:rsidRDefault="00A968FC" w:rsidP="007F4D80">
      <w:pPr>
        <w:spacing w:after="0" w:line="240" w:lineRule="auto"/>
        <w:jc w:val="both"/>
        <w:rPr>
          <w:rFonts w:ascii="Arial" w:eastAsia="Arial Narrow" w:hAnsi="Arial" w:cs="Arial"/>
          <w:sz w:val="18"/>
          <w:szCs w:val="20"/>
        </w:rPr>
      </w:pPr>
    </w:p>
    <w:p w14:paraId="772F92D4" w14:textId="5F96D8A0" w:rsidR="007F4D80" w:rsidRPr="007F4D80" w:rsidRDefault="007F4D80" w:rsidP="007F4D80">
      <w:pPr>
        <w:spacing w:after="0" w:line="240" w:lineRule="auto"/>
        <w:jc w:val="both"/>
        <w:rPr>
          <w:rFonts w:ascii="Times New Roman" w:eastAsia="Times New Roman" w:hAnsi="Times New Roman"/>
          <w:sz w:val="24"/>
          <w:szCs w:val="24"/>
        </w:rPr>
      </w:pPr>
      <w:r w:rsidRPr="007F4D80">
        <w:rPr>
          <w:rFonts w:ascii="Arial" w:eastAsia="Arial Narrow" w:hAnsi="Arial" w:cs="Arial"/>
          <w:sz w:val="18"/>
          <w:szCs w:val="20"/>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w:t>
      </w:r>
      <w:r w:rsidRPr="007F4D80">
        <w:rPr>
          <w:rFonts w:ascii="Arial" w:eastAsia="Arial Narrow" w:hAnsi="Arial" w:cs="Arial"/>
          <w:bCs/>
          <w:sz w:val="18"/>
          <w:szCs w:val="20"/>
        </w:rPr>
        <w:t>hago constar</w:t>
      </w:r>
      <w:r w:rsidRPr="007F4D80">
        <w:rPr>
          <w:rFonts w:ascii="Arial" w:eastAsia="Arial Narrow" w:hAnsi="Arial" w:cs="Arial"/>
          <w:sz w:val="18"/>
          <w:szCs w:val="20"/>
        </w:rPr>
        <w:t xml:space="preserve"> que las firmas que obran en el presente documento corresponden a la sentencia emitida por el Pleno del Tribunal Electoral del Estado de Michoacán, en sesión pública virtual celebrada el </w:t>
      </w:r>
      <w:r>
        <w:rPr>
          <w:rFonts w:ascii="Arial" w:eastAsia="Arial Narrow" w:hAnsi="Arial" w:cs="Arial"/>
          <w:sz w:val="18"/>
          <w:szCs w:val="20"/>
        </w:rPr>
        <w:t xml:space="preserve">veinticuatro </w:t>
      </w:r>
      <w:r w:rsidRPr="007F4D80">
        <w:rPr>
          <w:rFonts w:ascii="Arial" w:eastAsia="Arial Narrow" w:hAnsi="Arial" w:cs="Arial"/>
          <w:sz w:val="18"/>
          <w:szCs w:val="20"/>
        </w:rPr>
        <w:t xml:space="preserve">de marzo de dos mil veintiséis, dentro del </w:t>
      </w:r>
      <w:r>
        <w:rPr>
          <w:rFonts w:ascii="Arial" w:eastAsia="Arial Narrow" w:hAnsi="Arial" w:cs="Arial"/>
          <w:sz w:val="18"/>
          <w:szCs w:val="20"/>
        </w:rPr>
        <w:t xml:space="preserve">Juicio para la Protección de los Derechos Político-Electorales del Ciudadano </w:t>
      </w:r>
      <w:r w:rsidRPr="007F4D80">
        <w:rPr>
          <w:rFonts w:ascii="Arial" w:eastAsia="Arial Narrow" w:hAnsi="Arial" w:cs="Arial"/>
          <w:b/>
          <w:bCs/>
          <w:sz w:val="18"/>
          <w:szCs w:val="20"/>
        </w:rPr>
        <w:t>TEEM-</w:t>
      </w:r>
      <w:r>
        <w:rPr>
          <w:rFonts w:ascii="Arial" w:eastAsia="Arial Narrow" w:hAnsi="Arial" w:cs="Arial"/>
          <w:b/>
          <w:bCs/>
          <w:sz w:val="18"/>
          <w:szCs w:val="20"/>
        </w:rPr>
        <w:t>JDC-013</w:t>
      </w:r>
      <w:r w:rsidRPr="007F4D80">
        <w:rPr>
          <w:rFonts w:ascii="Arial" w:eastAsia="Arial Narrow" w:hAnsi="Arial" w:cs="Arial"/>
          <w:b/>
          <w:bCs/>
          <w:sz w:val="18"/>
          <w:szCs w:val="20"/>
        </w:rPr>
        <w:t xml:space="preserve">/2026, </w:t>
      </w:r>
      <w:r w:rsidR="00A968FC">
        <w:rPr>
          <w:rFonts w:ascii="Arial" w:eastAsia="Arial Narrow" w:hAnsi="Arial" w:cs="Arial"/>
          <w:sz w:val="18"/>
          <w:szCs w:val="20"/>
        </w:rPr>
        <w:t xml:space="preserve">aprobado por unanimidad de votos, </w:t>
      </w:r>
      <w:r>
        <w:rPr>
          <w:rFonts w:ascii="Arial" w:eastAsia="Arial Narrow" w:hAnsi="Arial" w:cs="Arial"/>
          <w:sz w:val="18"/>
          <w:szCs w:val="20"/>
        </w:rPr>
        <w:t>con el voto</w:t>
      </w:r>
      <w:r w:rsidRPr="007F4D80">
        <w:rPr>
          <w:rFonts w:ascii="Arial" w:eastAsia="Arial Narrow" w:hAnsi="Arial" w:cs="Arial"/>
          <w:sz w:val="18"/>
          <w:szCs w:val="20"/>
        </w:rPr>
        <w:t xml:space="preserve"> </w:t>
      </w:r>
      <w:r>
        <w:rPr>
          <w:rFonts w:ascii="Arial" w:eastAsia="Arial Narrow" w:hAnsi="Arial" w:cs="Arial"/>
          <w:sz w:val="18"/>
          <w:szCs w:val="20"/>
        </w:rPr>
        <w:t xml:space="preserve">razonado de la Magistrada </w:t>
      </w:r>
      <w:r w:rsidRPr="007F4D80">
        <w:rPr>
          <w:rFonts w:ascii="Arial" w:eastAsia="Arial Narrow" w:hAnsi="Arial" w:cs="Arial"/>
          <w:sz w:val="18"/>
          <w:szCs w:val="20"/>
        </w:rPr>
        <w:t xml:space="preserve">Alma Rosa Bahena Villalobos; documento que consta de </w:t>
      </w:r>
      <w:r w:rsidR="00423816">
        <w:rPr>
          <w:rFonts w:ascii="Arial" w:eastAsia="Arial Narrow" w:hAnsi="Arial" w:cs="Arial"/>
          <w:sz w:val="18"/>
          <w:szCs w:val="20"/>
        </w:rPr>
        <w:t>veintiocho</w:t>
      </w:r>
      <w:r>
        <w:rPr>
          <w:rFonts w:ascii="Arial" w:eastAsia="Arial Narrow" w:hAnsi="Arial" w:cs="Arial"/>
          <w:sz w:val="18"/>
          <w:szCs w:val="20"/>
        </w:rPr>
        <w:t xml:space="preserve"> </w:t>
      </w:r>
      <w:r w:rsidRPr="007F4D80">
        <w:rPr>
          <w:rFonts w:ascii="Arial" w:eastAsia="Arial Narrow" w:hAnsi="Arial" w:cs="Arial"/>
          <w:sz w:val="18"/>
          <w:szCs w:val="20"/>
        </w:rPr>
        <w:t xml:space="preserve">páginas, incluida la presente; misma que se firma de manera electrónica. </w:t>
      </w:r>
      <w:r w:rsidRPr="007F4D80">
        <w:rPr>
          <w:rFonts w:ascii="Arial" w:eastAsia="Arial Narrow" w:hAnsi="Arial" w:cs="Arial"/>
          <w:b/>
          <w:bCs/>
          <w:sz w:val="18"/>
          <w:szCs w:val="20"/>
        </w:rPr>
        <w:t>Doy fe.</w:t>
      </w:r>
    </w:p>
    <w:p w14:paraId="023DDDD0" w14:textId="77777777" w:rsidR="00A968FC" w:rsidRDefault="00A968FC" w:rsidP="007F4D80">
      <w:pPr>
        <w:spacing w:before="100" w:beforeAutospacing="1" w:after="100" w:afterAutospacing="1" w:line="240" w:lineRule="auto"/>
        <w:ind w:right="-91"/>
        <w:jc w:val="both"/>
        <w:rPr>
          <w:rFonts w:ascii="Arial" w:eastAsia="Arial Narrow" w:hAnsi="Arial" w:cs="Arial"/>
          <w:sz w:val="18"/>
          <w:szCs w:val="20"/>
        </w:rPr>
      </w:pPr>
    </w:p>
    <w:p w14:paraId="7720BFA1" w14:textId="09A7B7AB" w:rsidR="007F4D80" w:rsidRPr="007F4D80" w:rsidRDefault="007F4D80" w:rsidP="007F4D80">
      <w:pPr>
        <w:spacing w:before="100" w:beforeAutospacing="1" w:after="100" w:afterAutospacing="1" w:line="240" w:lineRule="auto"/>
        <w:ind w:right="-91"/>
        <w:jc w:val="both"/>
        <w:rPr>
          <w:rFonts w:ascii="Arial" w:eastAsia="Arial Narrow" w:hAnsi="Arial" w:cs="Arial"/>
          <w:sz w:val="18"/>
          <w:szCs w:val="20"/>
        </w:rPr>
      </w:pPr>
      <w:r w:rsidRPr="007F4D80">
        <w:rPr>
          <w:rFonts w:ascii="Arial" w:eastAsia="Arial Narrow" w:hAnsi="Arial" w:cs="Arial"/>
          <w:sz w:val="18"/>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70DA8B22" w14:textId="77777777" w:rsidR="00882C71" w:rsidRDefault="00882C71" w:rsidP="00167208">
      <w:pPr>
        <w:spacing w:after="0" w:line="240" w:lineRule="auto"/>
        <w:ind w:right="-91"/>
        <w:jc w:val="both"/>
        <w:sectPr w:rsidR="00882C71" w:rsidSect="00A47085">
          <w:headerReference w:type="default" r:id="rId8"/>
          <w:footerReference w:type="default" r:id="rId9"/>
          <w:headerReference w:type="first" r:id="rId10"/>
          <w:pgSz w:w="12240" w:h="18720" w:code="14"/>
          <w:pgMar w:top="1418" w:right="1701" w:bottom="1418" w:left="2835" w:header="709" w:footer="777" w:gutter="0"/>
          <w:cols w:space="708"/>
          <w:titlePg/>
          <w:docGrid w:linePitch="360"/>
        </w:sectPr>
      </w:pPr>
    </w:p>
    <w:p w14:paraId="57D9E1EA" w14:textId="77777777" w:rsidR="00E86EA7" w:rsidRDefault="00E86EA7" w:rsidP="00167208">
      <w:pPr>
        <w:spacing w:after="0" w:line="240" w:lineRule="auto"/>
        <w:ind w:right="-91"/>
        <w:jc w:val="both"/>
      </w:pPr>
    </w:p>
    <w:p w14:paraId="26A74D70" w14:textId="77777777" w:rsidR="00E86EA7" w:rsidRDefault="00E86EA7" w:rsidP="00167208">
      <w:pPr>
        <w:spacing w:after="0" w:line="240" w:lineRule="auto"/>
        <w:ind w:right="-91"/>
        <w:jc w:val="both"/>
      </w:pPr>
    </w:p>
    <w:p w14:paraId="4F853EB7" w14:textId="77777777" w:rsidR="00E86EA7" w:rsidRPr="00E86EA7" w:rsidRDefault="00E86EA7" w:rsidP="00167208">
      <w:pPr>
        <w:spacing w:after="0" w:line="240" w:lineRule="auto"/>
        <w:ind w:right="-91"/>
        <w:jc w:val="both"/>
        <w:rPr>
          <w:sz w:val="6"/>
          <w:szCs w:val="6"/>
        </w:rPr>
      </w:pPr>
    </w:p>
    <w:p w14:paraId="15400D77" w14:textId="77777777" w:rsidR="00E86EA7" w:rsidRPr="00E86EA7" w:rsidRDefault="00E86EA7" w:rsidP="00E86EA7">
      <w:pPr>
        <w:spacing w:line="360" w:lineRule="auto"/>
        <w:ind w:right="-375"/>
        <w:jc w:val="center"/>
        <w:rPr>
          <w:rFonts w:ascii="Arial Narrow" w:hAnsi="Arial Narrow" w:cs="Arial"/>
          <w:b/>
          <w:sz w:val="20"/>
          <w:szCs w:val="20"/>
          <w:lang w:val="es-ES_tradnl"/>
        </w:rPr>
      </w:pPr>
      <w:r w:rsidRPr="00E86EA7">
        <w:rPr>
          <w:rFonts w:ascii="Arial Narrow" w:hAnsi="Arial Narrow" w:cs="Arial"/>
          <w:b/>
          <w:sz w:val="20"/>
          <w:szCs w:val="20"/>
          <w:lang w:val="es-ES_tradnl"/>
        </w:rPr>
        <w:t>FUNDAMENTACIÓN LEGAL</w:t>
      </w:r>
    </w:p>
    <w:p w14:paraId="55514FA4" w14:textId="77777777" w:rsidR="00E86EA7" w:rsidRPr="00E86EA7" w:rsidRDefault="00E86EA7" w:rsidP="00E86EA7">
      <w:pPr>
        <w:pBdr>
          <w:top w:val="nil"/>
          <w:left w:val="nil"/>
          <w:bottom w:val="nil"/>
          <w:right w:val="nil"/>
          <w:between w:val="nil"/>
        </w:pBdr>
        <w:jc w:val="both"/>
        <w:rPr>
          <w:rFonts w:ascii="Arial Narrow" w:hAnsi="Arial Narrow" w:cs="Arial"/>
          <w:bCs/>
          <w:sz w:val="20"/>
          <w:szCs w:val="20"/>
        </w:rPr>
      </w:pPr>
      <w:r w:rsidRPr="00E86EA7">
        <w:rPr>
          <w:rFonts w:ascii="Arial Narrow" w:hAnsi="Arial Narrow" w:cs="Arial"/>
          <w:b/>
          <w:sz w:val="20"/>
          <w:szCs w:val="20"/>
        </w:rPr>
        <w:t>*</w:t>
      </w:r>
      <w:r w:rsidRPr="00E86EA7">
        <w:rPr>
          <w:rFonts w:ascii="Arial Narrow" w:hAnsi="Arial Narrow" w:cs="Arial"/>
          <w:bCs/>
          <w:sz w:val="20"/>
          <w:szCs w:val="20"/>
        </w:rPr>
        <w:t xml:space="preserve"> </w:t>
      </w:r>
      <w:r w:rsidRPr="00E86EA7">
        <w:rPr>
          <w:rFonts w:ascii="Arial Narrow" w:hAnsi="Arial Narrow" w:cs="Arial"/>
          <w:b/>
          <w:sz w:val="20"/>
          <w:szCs w:val="20"/>
        </w:rPr>
        <w:t>LTAIPPDPEMO.</w:t>
      </w:r>
      <w:r w:rsidRPr="00E86EA7">
        <w:rPr>
          <w:rFonts w:ascii="Arial Narrow" w:hAnsi="Arial Narrow" w:cs="Arial"/>
          <w:bCs/>
          <w:sz w:val="20"/>
          <w:szCs w:val="20"/>
        </w:rPr>
        <w:t xml:space="preserve"> Ley de Transparencia, Acceso a la Información Pública y Protección de Datos Personales del Estado de Michoacán de Ocampo.</w:t>
      </w:r>
    </w:p>
    <w:p w14:paraId="2B69365F" w14:textId="77777777" w:rsidR="00E86EA7" w:rsidRPr="00E86EA7" w:rsidRDefault="00E86EA7" w:rsidP="00B030A2">
      <w:pPr>
        <w:pBdr>
          <w:top w:val="nil"/>
          <w:left w:val="nil"/>
          <w:bottom w:val="nil"/>
          <w:right w:val="nil"/>
          <w:between w:val="nil"/>
        </w:pBdr>
        <w:spacing w:after="0"/>
        <w:jc w:val="both"/>
        <w:rPr>
          <w:rFonts w:ascii="Arial Narrow" w:hAnsi="Arial Narrow" w:cs="Arial"/>
          <w:bCs/>
          <w:sz w:val="20"/>
          <w:szCs w:val="20"/>
        </w:rPr>
      </w:pPr>
    </w:p>
    <w:p w14:paraId="7E57B4A6" w14:textId="77777777" w:rsidR="00E86EA7" w:rsidRPr="00E86EA7" w:rsidRDefault="00E86EA7" w:rsidP="00E86EA7">
      <w:pPr>
        <w:pBdr>
          <w:top w:val="nil"/>
          <w:left w:val="nil"/>
          <w:bottom w:val="nil"/>
          <w:right w:val="nil"/>
          <w:between w:val="nil"/>
        </w:pBdr>
        <w:jc w:val="both"/>
        <w:rPr>
          <w:rFonts w:ascii="Arial Narrow" w:hAnsi="Arial Narrow" w:cs="Arial"/>
          <w:bCs/>
          <w:sz w:val="20"/>
          <w:szCs w:val="20"/>
        </w:rPr>
      </w:pPr>
      <w:r w:rsidRPr="00E86EA7">
        <w:rPr>
          <w:rFonts w:ascii="Arial Narrow" w:hAnsi="Arial Narrow" w:cs="Arial"/>
          <w:b/>
          <w:sz w:val="20"/>
          <w:szCs w:val="20"/>
        </w:rPr>
        <w:t>* LPDPPSOEMO.</w:t>
      </w:r>
      <w:r w:rsidRPr="00E86EA7">
        <w:rPr>
          <w:rFonts w:ascii="Arial Narrow" w:hAnsi="Arial Narrow" w:cs="Arial"/>
          <w:bCs/>
          <w:sz w:val="20"/>
          <w:szCs w:val="20"/>
        </w:rPr>
        <w:t xml:space="preserve"> Ley de Protección de Datos Personales en Posesión de Sujetos Obligados del Estado de Michoacán de Ocampo.</w:t>
      </w:r>
    </w:p>
    <w:p w14:paraId="05BA31DB" w14:textId="77777777" w:rsidR="00E86EA7" w:rsidRPr="00E86EA7" w:rsidRDefault="00E86EA7" w:rsidP="00B030A2">
      <w:pPr>
        <w:pBdr>
          <w:top w:val="nil"/>
          <w:left w:val="nil"/>
          <w:bottom w:val="nil"/>
          <w:right w:val="nil"/>
          <w:between w:val="nil"/>
        </w:pBdr>
        <w:spacing w:after="0"/>
        <w:jc w:val="both"/>
        <w:rPr>
          <w:rFonts w:ascii="Arial Narrow" w:hAnsi="Arial Narrow" w:cs="Arial"/>
          <w:bCs/>
          <w:sz w:val="20"/>
          <w:szCs w:val="20"/>
        </w:rPr>
      </w:pPr>
    </w:p>
    <w:p w14:paraId="53174140" w14:textId="77777777" w:rsidR="00E86EA7" w:rsidRPr="00E86EA7" w:rsidRDefault="00E86EA7" w:rsidP="00E86EA7">
      <w:pPr>
        <w:spacing w:line="240" w:lineRule="atLeast"/>
        <w:jc w:val="both"/>
        <w:rPr>
          <w:rFonts w:ascii="Arial Narrow" w:hAnsi="Arial Narrow" w:cs="Arial"/>
          <w:bCs/>
          <w:sz w:val="20"/>
          <w:szCs w:val="20"/>
        </w:rPr>
      </w:pPr>
      <w:r w:rsidRPr="00E86EA7">
        <w:rPr>
          <w:rFonts w:ascii="Arial Narrow" w:hAnsi="Arial Narrow" w:cs="Arial"/>
          <w:b/>
          <w:sz w:val="20"/>
          <w:szCs w:val="20"/>
        </w:rPr>
        <w:t>*LGMCDIEVP.</w:t>
      </w:r>
      <w:r w:rsidRPr="00E86EA7">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4213F53D" w14:textId="77777777" w:rsidR="00882C71" w:rsidRPr="00E86EA7" w:rsidRDefault="00882C71" w:rsidP="00167208">
      <w:pPr>
        <w:spacing w:after="0" w:line="240" w:lineRule="auto"/>
        <w:ind w:right="-91"/>
        <w:jc w:val="both"/>
        <w:rPr>
          <w:rFonts w:ascii="Arial Narrow" w:hAnsi="Arial Narrow"/>
          <w:sz w:val="20"/>
          <w:szCs w:val="20"/>
        </w:rPr>
      </w:pPr>
    </w:p>
    <w:p w14:paraId="782A862B" w14:textId="1E6AE3B2"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 </w:t>
      </w:r>
      <w:proofErr w:type="spellStart"/>
      <w:r w:rsidRPr="00E86EA7">
        <w:rPr>
          <w:rFonts w:ascii="Arial Narrow" w:hAnsi="Arial Narrow"/>
          <w:sz w:val="20"/>
          <w:szCs w:val="20"/>
        </w:rPr>
        <w:t>ELIMINADO_el_nombre_de_la_parte_actora</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p w14:paraId="73E1F569" w14:textId="2FD1CB24"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No.2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287892B5" w14:textId="55FB96B7"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No.3 </w:t>
      </w:r>
      <w:proofErr w:type="spellStart"/>
      <w:r w:rsidRPr="00E86EA7">
        <w:rPr>
          <w:rFonts w:ascii="Arial Narrow" w:hAnsi="Arial Narrow"/>
          <w:sz w:val="20"/>
          <w:szCs w:val="20"/>
        </w:rPr>
        <w:t>ELIMINADO_el_Municipio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p w14:paraId="767A6103" w14:textId="192C5D14"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No.4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51A78FBB" w14:textId="2005CA3E"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No.5 </w:t>
      </w:r>
      <w:proofErr w:type="spellStart"/>
      <w:r w:rsidRPr="00E86EA7">
        <w:rPr>
          <w:rFonts w:ascii="Arial Narrow" w:hAnsi="Arial Narrow"/>
          <w:sz w:val="20"/>
          <w:szCs w:val="20"/>
        </w:rPr>
        <w:t>ELIMINADO_el_Municipio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p w14:paraId="42AD5E80" w14:textId="22E400F7"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No.6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3D3CBAE0" w14:textId="0965D689"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No.7 </w:t>
      </w:r>
      <w:proofErr w:type="spellStart"/>
      <w:r w:rsidRPr="00E86EA7">
        <w:rPr>
          <w:rFonts w:ascii="Arial Narrow" w:hAnsi="Arial Narrow"/>
          <w:sz w:val="20"/>
          <w:szCs w:val="20"/>
        </w:rPr>
        <w:t>ELIMINADO_el_Municipio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p w14:paraId="35061CC6" w14:textId="069B284D"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No.8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679BD6F0" w14:textId="76F74190"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No.9 </w:t>
      </w:r>
      <w:proofErr w:type="spellStart"/>
      <w:r w:rsidRPr="00E86EA7">
        <w:rPr>
          <w:rFonts w:ascii="Arial Narrow" w:hAnsi="Arial Narrow"/>
          <w:sz w:val="20"/>
          <w:szCs w:val="20"/>
        </w:rPr>
        <w:t>ELIMINADO_el_nombre_de_la_parte_tercera_interesada</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p w14:paraId="3C91CFC5" w14:textId="5F0FA9F0"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No.10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74A8CF85" w14:textId="25664271"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No.11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4D09AD0E" w14:textId="2F853C47"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No.12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3A673EC9" w14:textId="7E983063"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No.13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72E2F726" w14:textId="2E39E879"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lastRenderedPageBreak/>
        <w:t xml:space="preserve">No.14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088FB3D6" w14:textId="078FAF04"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No.15 </w:t>
      </w:r>
      <w:proofErr w:type="spellStart"/>
      <w:r w:rsidRPr="00E86EA7">
        <w:rPr>
          <w:rFonts w:ascii="Arial Narrow" w:hAnsi="Arial Narrow"/>
          <w:sz w:val="20"/>
          <w:szCs w:val="20"/>
        </w:rPr>
        <w:t>ELIMINADO_el_nombre_de_la_parte_tercera_interesada</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p w14:paraId="50D8CB59" w14:textId="0C71DF49"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No.16 </w:t>
      </w:r>
      <w:proofErr w:type="spellStart"/>
      <w:r w:rsidRPr="00E86EA7">
        <w:rPr>
          <w:rFonts w:ascii="Arial Narrow" w:hAnsi="Arial Narrow"/>
          <w:sz w:val="20"/>
          <w:szCs w:val="20"/>
        </w:rPr>
        <w:t>ELIMINADO_Cargo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laboral de conformidad con el Artículo 97 de la LTAIPPDPEMO, Artículo 3 fracción VIII de la LPDPPSOEMO y Lineamiento Trigésimo Octavo fracción I. 5. de los LGMCDIEVP*.</w:t>
      </w:r>
    </w:p>
    <w:p w14:paraId="32160ECC" w14:textId="52150BC8"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No.17 </w:t>
      </w:r>
      <w:proofErr w:type="spellStart"/>
      <w:r w:rsidRPr="00E86EA7">
        <w:rPr>
          <w:rFonts w:ascii="Arial Narrow" w:hAnsi="Arial Narrow"/>
          <w:sz w:val="20"/>
          <w:szCs w:val="20"/>
        </w:rPr>
        <w:t>ELIMINADO_el_Municipio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p w14:paraId="787D6496" w14:textId="77777777" w:rsidR="00882C71" w:rsidRPr="00E86EA7" w:rsidRDefault="00882C71" w:rsidP="00B030A2">
      <w:pPr>
        <w:spacing w:line="240" w:lineRule="auto"/>
        <w:ind w:right="-91"/>
        <w:jc w:val="both"/>
        <w:rPr>
          <w:rFonts w:ascii="Arial Narrow" w:hAnsi="Arial Narrow"/>
          <w:sz w:val="20"/>
          <w:szCs w:val="20"/>
        </w:rPr>
      </w:pPr>
      <w:r w:rsidRPr="00E86EA7">
        <w:rPr>
          <w:rFonts w:ascii="Arial Narrow" w:hAnsi="Arial Narrow"/>
          <w:sz w:val="20"/>
          <w:szCs w:val="20"/>
        </w:rPr>
        <w:t xml:space="preserve">No.18 </w:t>
      </w:r>
      <w:proofErr w:type="spellStart"/>
      <w:r w:rsidRPr="00E86EA7">
        <w:rPr>
          <w:rFonts w:ascii="Arial Narrow" w:hAnsi="Arial Narrow"/>
          <w:sz w:val="20"/>
          <w:szCs w:val="20"/>
        </w:rPr>
        <w:t>ELIMINADO_el_Municipio</w:t>
      </w:r>
      <w:proofErr w:type="spellEnd"/>
      <w:r w:rsidRPr="00E86EA7">
        <w:rPr>
          <w:rFonts w:ascii="Arial Narrow" w:hAnsi="Arial Narrow"/>
          <w:sz w:val="20"/>
          <w:szCs w:val="20"/>
        </w:rPr>
        <w:t xml:space="preserve"> en 1 </w:t>
      </w:r>
      <w:proofErr w:type="spellStart"/>
      <w:r w:rsidRPr="00E86EA7">
        <w:rPr>
          <w:rFonts w:ascii="Arial Narrow" w:hAnsi="Arial Narrow"/>
          <w:sz w:val="20"/>
          <w:szCs w:val="20"/>
        </w:rPr>
        <w:t>renglon</w:t>
      </w:r>
      <w:proofErr w:type="spellEnd"/>
      <w:r w:rsidRPr="00E86EA7">
        <w:rPr>
          <w:rFonts w:ascii="Arial Narrow" w:hAnsi="Arial Narrow"/>
          <w:sz w:val="20"/>
          <w:szCs w:val="20"/>
        </w:rPr>
        <w:t>(es) por ser un dato personal identificativo de conformidad con el Artículo 97 de la LTAIPPDPEMO, Artículo 3 fracción VIII de la LPDPPSOEMO y Lineamiento Trigésimo Octavo fracción I. 1. de los LGMCDIEVP*.</w:t>
      </w:r>
    </w:p>
    <w:sectPr w:rsidR="00882C71" w:rsidRPr="00E86EA7" w:rsidSect="00A47085">
      <w:footerReference w:type="default" r:id="rId11"/>
      <w:pgSz w:w="12240" w:h="18720" w:code="14"/>
      <w:pgMar w:top="1418" w:right="1701" w:bottom="1418" w:left="2835" w:header="709" w:footer="7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3C29" w14:textId="77777777" w:rsidR="00386CDD" w:rsidRDefault="00386CDD" w:rsidP="00A47085">
      <w:pPr>
        <w:spacing w:after="0" w:line="240" w:lineRule="auto"/>
      </w:pPr>
      <w:r>
        <w:separator/>
      </w:r>
    </w:p>
  </w:endnote>
  <w:endnote w:type="continuationSeparator" w:id="0">
    <w:p w14:paraId="133A9AE3" w14:textId="77777777" w:rsidR="00386CDD" w:rsidRDefault="00386CDD" w:rsidP="00A4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95209"/>
      <w:docPartObj>
        <w:docPartGallery w:val="Page Numbers (Bottom of Page)"/>
        <w:docPartUnique/>
      </w:docPartObj>
    </w:sdtPr>
    <w:sdtContent>
      <w:p w14:paraId="59AA099A" w14:textId="4DD6978F" w:rsidR="00E86EA7" w:rsidRPr="00E86EA7" w:rsidRDefault="00E86EA7" w:rsidP="00E86EA7">
        <w:pPr>
          <w:pStyle w:val="Piedepgina"/>
          <w:jc w:val="center"/>
        </w:pPr>
        <w:r>
          <w:fldChar w:fldCharType="begin"/>
        </w:r>
        <w:r>
          <w:instrText>PAGE   \* MERGEFORMAT</w:instrText>
        </w:r>
        <w:r>
          <w:fldChar w:fldCharType="separate"/>
        </w:r>
        <w:r>
          <w:t>2</w:t>
        </w:r>
        <w:r>
          <w:fldChar w:fldCharType="end"/>
        </w:r>
      </w:p>
    </w:sdtContent>
  </w:sdt>
  <w:p w14:paraId="48B1C23C" w14:textId="00550B95" w:rsidR="00882C71" w:rsidRPr="00882C71" w:rsidRDefault="00882C71" w:rsidP="00882C71">
    <w:pPr>
      <w:pStyle w:val="Piedepgina"/>
      <w:jc w:val="center"/>
      <w:rPr>
        <w:sz w:val="20"/>
      </w:rPr>
    </w:pPr>
    <w:r w:rsidRPr="00882C71">
      <w:rPr>
        <w:sz w:val="20"/>
      </w:rPr>
      <w:t>___________________________________</w:t>
    </w:r>
  </w:p>
  <w:p w14:paraId="3D902E79" w14:textId="77777777" w:rsidR="00882C71" w:rsidRPr="00882C71" w:rsidRDefault="00882C71" w:rsidP="00882C71">
    <w:pPr>
      <w:pStyle w:val="Piedepgina"/>
      <w:jc w:val="center"/>
      <w:rPr>
        <w:sz w:val="20"/>
      </w:rPr>
    </w:pPr>
    <w:r w:rsidRPr="00882C71">
      <w:rPr>
        <w:sz w:val="20"/>
      </w:rPr>
      <w:t xml:space="preserve">Documento para versión electrónica. </w:t>
    </w:r>
  </w:p>
  <w:p w14:paraId="13870CAC" w14:textId="5F53B70A" w:rsidR="00A47085" w:rsidRPr="00882C71" w:rsidRDefault="00882C71" w:rsidP="00882C71">
    <w:pPr>
      <w:pStyle w:val="Piedepgina"/>
      <w:jc w:val="center"/>
      <w:rPr>
        <w:sz w:val="20"/>
      </w:rPr>
    </w:pPr>
    <w:r w:rsidRPr="00882C71">
      <w:rPr>
        <w:sz w:val="20"/>
      </w:rPr>
      <w:t xml:space="preserve"> El documento fue testado con el Programa 'ELIDA' Eliminador de Datos Judicial del Supremo Tribunal de Justicia del Estado de Jalisco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46B1" w14:textId="5D255F35" w:rsidR="00E86EA7" w:rsidRPr="00E86EA7" w:rsidRDefault="00E86EA7" w:rsidP="00E86EA7">
    <w:pPr>
      <w:pStyle w:val="Piedepgina"/>
      <w:jc w:val="center"/>
    </w:pPr>
  </w:p>
  <w:p w14:paraId="6459CF09" w14:textId="77777777" w:rsidR="00E86EA7" w:rsidRPr="00882C71" w:rsidRDefault="00E86EA7" w:rsidP="00882C71">
    <w:pPr>
      <w:pStyle w:val="Piedepgina"/>
      <w:jc w:val="center"/>
      <w:rPr>
        <w:sz w:val="20"/>
      </w:rPr>
    </w:pPr>
    <w:r w:rsidRPr="00882C71">
      <w:rPr>
        <w:sz w:val="20"/>
      </w:rPr>
      <w:t>___________________________________</w:t>
    </w:r>
  </w:p>
  <w:p w14:paraId="64688B32" w14:textId="77777777" w:rsidR="00E86EA7" w:rsidRPr="00882C71" w:rsidRDefault="00E86EA7" w:rsidP="00882C71">
    <w:pPr>
      <w:pStyle w:val="Piedepgina"/>
      <w:jc w:val="center"/>
      <w:rPr>
        <w:sz w:val="20"/>
      </w:rPr>
    </w:pPr>
    <w:r w:rsidRPr="00882C71">
      <w:rPr>
        <w:sz w:val="20"/>
      </w:rPr>
      <w:t xml:space="preserve">Documento para versión electrónica. </w:t>
    </w:r>
  </w:p>
  <w:p w14:paraId="19B0F1D4" w14:textId="77777777" w:rsidR="00E86EA7" w:rsidRPr="00882C71" w:rsidRDefault="00E86EA7" w:rsidP="00882C71">
    <w:pPr>
      <w:pStyle w:val="Piedepgina"/>
      <w:jc w:val="center"/>
      <w:rPr>
        <w:sz w:val="20"/>
      </w:rPr>
    </w:pPr>
    <w:r w:rsidRPr="00882C71">
      <w:rPr>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4D8F" w14:textId="77777777" w:rsidR="00386CDD" w:rsidRDefault="00386CDD" w:rsidP="00A47085">
      <w:pPr>
        <w:spacing w:after="0" w:line="240" w:lineRule="auto"/>
      </w:pPr>
      <w:r>
        <w:separator/>
      </w:r>
    </w:p>
  </w:footnote>
  <w:footnote w:type="continuationSeparator" w:id="0">
    <w:p w14:paraId="7B736377" w14:textId="77777777" w:rsidR="00386CDD" w:rsidRDefault="00386CDD" w:rsidP="00A47085">
      <w:pPr>
        <w:spacing w:after="0" w:line="240" w:lineRule="auto"/>
      </w:pPr>
      <w:r>
        <w:continuationSeparator/>
      </w:r>
    </w:p>
  </w:footnote>
  <w:footnote w:id="1">
    <w:p w14:paraId="1AF67EC7" w14:textId="279DEEB0" w:rsidR="002005AD" w:rsidRPr="00D71132" w:rsidRDefault="002005AD">
      <w:pPr>
        <w:pStyle w:val="Textonotapie"/>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Ayuntamiento de </w:t>
      </w:r>
      <w:r w:rsidR="00882C71" w:rsidRPr="00882C71">
        <w:rPr>
          <w:rFonts w:ascii="Arial" w:hAnsi="Arial" w:cs="Arial"/>
          <w:color w:val="FFFFFF"/>
          <w:sz w:val="18"/>
          <w:szCs w:val="18"/>
          <w:highlight w:val="darkCyan"/>
        </w:rPr>
        <w:t>[No.18]_ELIMINADO_el_Municipio_[28]</w:t>
      </w:r>
      <w:r w:rsidRPr="00D71132">
        <w:rPr>
          <w:rFonts w:ascii="Arial" w:hAnsi="Arial" w:cs="Arial"/>
          <w:sz w:val="18"/>
          <w:szCs w:val="18"/>
        </w:rPr>
        <w:t>, Michoacán.</w:t>
      </w:r>
    </w:p>
  </w:footnote>
  <w:footnote w:id="2">
    <w:p w14:paraId="2977156A" w14:textId="23565010" w:rsidR="00A47085" w:rsidRPr="00D71132" w:rsidRDefault="00A47085" w:rsidP="00A47085">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w:t>
      </w:r>
      <w:r w:rsidR="002005AD" w:rsidRPr="00D71132">
        <w:rPr>
          <w:rFonts w:ascii="Arial" w:hAnsi="Arial" w:cs="Arial"/>
          <w:sz w:val="18"/>
          <w:szCs w:val="18"/>
        </w:rPr>
        <w:t>T</w:t>
      </w:r>
      <w:r w:rsidRPr="00D71132">
        <w:rPr>
          <w:rFonts w:ascii="Arial" w:hAnsi="Arial" w:cs="Arial"/>
          <w:sz w:val="18"/>
          <w:szCs w:val="18"/>
        </w:rPr>
        <w:t xml:space="preserve">odas las fechas corresponden al dos mil </w:t>
      </w:r>
      <w:r w:rsidR="002005AD" w:rsidRPr="00D71132">
        <w:rPr>
          <w:rFonts w:ascii="Arial" w:hAnsi="Arial" w:cs="Arial"/>
          <w:sz w:val="18"/>
          <w:szCs w:val="18"/>
        </w:rPr>
        <w:t>veintiséis</w:t>
      </w:r>
      <w:r w:rsidRPr="00D71132">
        <w:rPr>
          <w:rFonts w:ascii="Arial" w:hAnsi="Arial" w:cs="Arial"/>
          <w:sz w:val="18"/>
          <w:szCs w:val="18"/>
        </w:rPr>
        <w:t>, salvo señalamiento expreso.</w:t>
      </w:r>
    </w:p>
  </w:footnote>
  <w:footnote w:id="3">
    <w:p w14:paraId="29310134" w14:textId="6C18F9E3" w:rsidR="002005AD" w:rsidRPr="00D71132" w:rsidRDefault="002005AD">
      <w:pPr>
        <w:pStyle w:val="Textonotapie"/>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En adelante Congreso</w:t>
      </w:r>
      <w:r w:rsidR="00F171DF" w:rsidRPr="00D71132">
        <w:rPr>
          <w:rFonts w:ascii="Arial" w:hAnsi="Arial" w:cs="Arial"/>
          <w:sz w:val="18"/>
          <w:szCs w:val="18"/>
        </w:rPr>
        <w:t xml:space="preserve"> o autoridad responsable</w:t>
      </w:r>
      <w:r w:rsidRPr="00D71132">
        <w:rPr>
          <w:rFonts w:ascii="Arial" w:hAnsi="Arial" w:cs="Arial"/>
          <w:sz w:val="18"/>
          <w:szCs w:val="18"/>
        </w:rPr>
        <w:t>.</w:t>
      </w:r>
    </w:p>
  </w:footnote>
  <w:footnote w:id="4">
    <w:p w14:paraId="090CCD95" w14:textId="77777777" w:rsidR="00482B34" w:rsidRDefault="00482B34" w:rsidP="00482B34">
      <w:pPr>
        <w:pStyle w:val="Textonotapie"/>
      </w:pPr>
      <w:r w:rsidRPr="00D71132">
        <w:rPr>
          <w:rStyle w:val="Refdenotaalpie"/>
          <w:rFonts w:ascii="Arial" w:hAnsi="Arial" w:cs="Arial"/>
          <w:sz w:val="18"/>
          <w:szCs w:val="18"/>
        </w:rPr>
        <w:footnoteRef/>
      </w:r>
      <w:r w:rsidRPr="00D71132">
        <w:rPr>
          <w:rFonts w:ascii="Arial" w:hAnsi="Arial" w:cs="Arial"/>
          <w:sz w:val="18"/>
          <w:szCs w:val="18"/>
        </w:rPr>
        <w:t xml:space="preserve"> En lo sucesivo Ayuntamiento.</w:t>
      </w:r>
    </w:p>
  </w:footnote>
  <w:footnote w:id="5">
    <w:p w14:paraId="58F68379" w14:textId="02E04CDE" w:rsidR="00D72F32" w:rsidRPr="0038432F" w:rsidRDefault="00D72F32">
      <w:pPr>
        <w:pStyle w:val="Textonotapie"/>
        <w:rPr>
          <w:rFonts w:ascii="Arial" w:hAnsi="Arial" w:cs="Arial"/>
          <w:sz w:val="18"/>
          <w:szCs w:val="18"/>
        </w:rPr>
      </w:pPr>
      <w:r w:rsidRPr="0038432F">
        <w:rPr>
          <w:rStyle w:val="Refdenotaalpie"/>
          <w:rFonts w:ascii="Arial" w:hAnsi="Arial" w:cs="Arial"/>
          <w:sz w:val="18"/>
          <w:szCs w:val="18"/>
        </w:rPr>
        <w:footnoteRef/>
      </w:r>
      <w:r w:rsidRPr="0038432F">
        <w:rPr>
          <w:rFonts w:ascii="Arial" w:hAnsi="Arial" w:cs="Arial"/>
          <w:sz w:val="18"/>
          <w:szCs w:val="18"/>
        </w:rPr>
        <w:t xml:space="preserve"> Página</w:t>
      </w:r>
      <w:r w:rsidR="00FF0DCD" w:rsidRPr="0038432F">
        <w:rPr>
          <w:rFonts w:ascii="Arial" w:hAnsi="Arial" w:cs="Arial"/>
          <w:sz w:val="18"/>
          <w:szCs w:val="18"/>
        </w:rPr>
        <w:t>s</w:t>
      </w:r>
      <w:r w:rsidRPr="0038432F">
        <w:rPr>
          <w:rFonts w:ascii="Arial" w:hAnsi="Arial" w:cs="Arial"/>
          <w:sz w:val="18"/>
          <w:szCs w:val="18"/>
        </w:rPr>
        <w:t xml:space="preserve"> 107</w:t>
      </w:r>
      <w:r w:rsidR="00FF0DCD" w:rsidRPr="0038432F">
        <w:rPr>
          <w:rFonts w:ascii="Arial" w:hAnsi="Arial" w:cs="Arial"/>
          <w:sz w:val="18"/>
          <w:szCs w:val="18"/>
        </w:rPr>
        <w:t xml:space="preserve"> a 109</w:t>
      </w:r>
      <w:r w:rsidRPr="0038432F">
        <w:rPr>
          <w:rFonts w:ascii="Arial" w:hAnsi="Arial" w:cs="Arial"/>
          <w:sz w:val="18"/>
          <w:szCs w:val="18"/>
        </w:rPr>
        <w:t xml:space="preserve"> del </w:t>
      </w:r>
      <w:r w:rsidR="00B53278" w:rsidRPr="0038432F">
        <w:rPr>
          <w:rFonts w:ascii="Arial" w:hAnsi="Arial" w:cs="Arial"/>
          <w:sz w:val="18"/>
          <w:szCs w:val="18"/>
        </w:rPr>
        <w:t xml:space="preserve">expediente TEEM-JDC-257/2025, la cual se invoca como hecho notorio de conformidad con el artículo </w:t>
      </w:r>
      <w:r w:rsidR="00357671">
        <w:rPr>
          <w:rFonts w:ascii="Arial" w:hAnsi="Arial" w:cs="Arial"/>
          <w:sz w:val="18"/>
          <w:szCs w:val="18"/>
        </w:rPr>
        <w:t>21 de la Ley de Justicia</w:t>
      </w:r>
      <w:r w:rsidR="00151FD2">
        <w:rPr>
          <w:rFonts w:ascii="Arial" w:hAnsi="Arial" w:cs="Arial"/>
          <w:sz w:val="18"/>
          <w:szCs w:val="18"/>
        </w:rPr>
        <w:t>.</w:t>
      </w:r>
    </w:p>
  </w:footnote>
  <w:footnote w:id="6">
    <w:p w14:paraId="341EFCC4" w14:textId="33414680" w:rsidR="0038432F" w:rsidRDefault="0038432F">
      <w:pPr>
        <w:pStyle w:val="Textonotapie"/>
      </w:pPr>
      <w:r w:rsidRPr="0038432F">
        <w:rPr>
          <w:rStyle w:val="Refdenotaalpie"/>
          <w:rFonts w:ascii="Arial" w:hAnsi="Arial" w:cs="Arial"/>
          <w:sz w:val="18"/>
          <w:szCs w:val="18"/>
        </w:rPr>
        <w:footnoteRef/>
      </w:r>
      <w:r w:rsidRPr="0038432F">
        <w:rPr>
          <w:rFonts w:ascii="Arial" w:hAnsi="Arial" w:cs="Arial"/>
          <w:sz w:val="18"/>
          <w:szCs w:val="18"/>
        </w:rPr>
        <w:t xml:space="preserve"> Página </w:t>
      </w:r>
      <w:r w:rsidR="002A4662">
        <w:rPr>
          <w:rFonts w:ascii="Arial" w:hAnsi="Arial" w:cs="Arial"/>
          <w:sz w:val="18"/>
          <w:szCs w:val="18"/>
        </w:rPr>
        <w:t>203</w:t>
      </w:r>
      <w:r w:rsidRPr="0038432F">
        <w:rPr>
          <w:rFonts w:ascii="Arial" w:hAnsi="Arial" w:cs="Arial"/>
          <w:sz w:val="18"/>
          <w:szCs w:val="18"/>
        </w:rPr>
        <w:t xml:space="preserve"> del expediente.</w:t>
      </w:r>
    </w:p>
  </w:footnote>
  <w:footnote w:id="7">
    <w:p w14:paraId="5D0B3B5F" w14:textId="404B8A2A" w:rsidR="002437D0" w:rsidRPr="000B4ED1" w:rsidRDefault="00482B34" w:rsidP="000B4ED1">
      <w:pPr>
        <w:pStyle w:val="Textonotapie"/>
        <w:jc w:val="both"/>
        <w:rPr>
          <w:rFonts w:ascii="Arial" w:hAnsi="Arial" w:cs="Arial"/>
          <w:color w:val="000000" w:themeColor="text1"/>
          <w:sz w:val="18"/>
          <w:szCs w:val="18"/>
        </w:rPr>
      </w:pPr>
      <w:r w:rsidRPr="000B4ED1">
        <w:rPr>
          <w:rStyle w:val="Refdenotaalpie"/>
          <w:rFonts w:ascii="Arial" w:hAnsi="Arial" w:cs="Arial"/>
          <w:color w:val="000000" w:themeColor="text1"/>
          <w:sz w:val="18"/>
          <w:szCs w:val="18"/>
        </w:rPr>
        <w:footnoteRef/>
      </w:r>
      <w:r w:rsidR="002437D0" w:rsidRPr="000B4ED1">
        <w:rPr>
          <w:rFonts w:ascii="Arial" w:hAnsi="Arial" w:cs="Arial"/>
          <w:color w:val="000000" w:themeColor="text1"/>
          <w:sz w:val="18"/>
          <w:szCs w:val="18"/>
        </w:rPr>
        <w:t xml:space="preserve"> En adelante Decreto.</w:t>
      </w:r>
      <w:r w:rsidRPr="000B4ED1">
        <w:rPr>
          <w:rFonts w:ascii="Arial" w:hAnsi="Arial" w:cs="Arial"/>
          <w:color w:val="000000" w:themeColor="text1"/>
          <w:sz w:val="18"/>
          <w:szCs w:val="18"/>
        </w:rPr>
        <w:t xml:space="preserve"> </w:t>
      </w:r>
      <w:r w:rsidR="00501D8E" w:rsidRPr="000B4ED1">
        <w:rPr>
          <w:rFonts w:ascii="Arial" w:hAnsi="Arial" w:cs="Arial"/>
          <w:color w:val="000000" w:themeColor="text1"/>
          <w:sz w:val="18"/>
          <w:szCs w:val="18"/>
        </w:rPr>
        <w:t>Páginas</w:t>
      </w:r>
      <w:r w:rsidR="00DA35FE" w:rsidRPr="000B4ED1">
        <w:rPr>
          <w:rFonts w:ascii="Arial" w:hAnsi="Arial" w:cs="Arial"/>
          <w:color w:val="000000" w:themeColor="text1"/>
          <w:sz w:val="18"/>
          <w:szCs w:val="18"/>
        </w:rPr>
        <w:t xml:space="preserve"> 206 a 208, así como</w:t>
      </w:r>
      <w:r w:rsidR="00501D8E" w:rsidRPr="000B4ED1">
        <w:rPr>
          <w:rFonts w:ascii="Arial" w:hAnsi="Arial" w:cs="Arial"/>
          <w:color w:val="000000" w:themeColor="text1"/>
          <w:sz w:val="18"/>
          <w:szCs w:val="18"/>
        </w:rPr>
        <w:t xml:space="preserve"> 276 a 278 </w:t>
      </w:r>
      <w:r w:rsidR="00DA35FE" w:rsidRPr="000B4ED1">
        <w:rPr>
          <w:rFonts w:ascii="Arial" w:hAnsi="Arial" w:cs="Arial"/>
          <w:color w:val="000000" w:themeColor="text1"/>
          <w:sz w:val="18"/>
          <w:szCs w:val="18"/>
        </w:rPr>
        <w:t>del expediente.</w:t>
      </w:r>
      <w:r w:rsidR="00501D8E" w:rsidRPr="000B4ED1">
        <w:rPr>
          <w:rFonts w:ascii="Arial" w:hAnsi="Arial" w:cs="Arial"/>
          <w:color w:val="000000" w:themeColor="text1"/>
          <w:sz w:val="18"/>
          <w:szCs w:val="18"/>
        </w:rPr>
        <w:t xml:space="preserve"> </w:t>
      </w:r>
    </w:p>
    <w:p w14:paraId="0B10D626" w14:textId="4882CD4F" w:rsidR="00482B34" w:rsidRPr="000B4ED1" w:rsidRDefault="00482B34" w:rsidP="000B4ED1">
      <w:pPr>
        <w:pStyle w:val="Textonotapie"/>
        <w:jc w:val="both"/>
        <w:rPr>
          <w:rFonts w:ascii="Arial" w:hAnsi="Arial" w:cs="Arial"/>
          <w:i/>
          <w:iCs/>
          <w:color w:val="000000" w:themeColor="text1"/>
          <w:sz w:val="18"/>
          <w:szCs w:val="18"/>
        </w:rPr>
      </w:pPr>
      <w:r w:rsidRPr="000B4ED1">
        <w:rPr>
          <w:rFonts w:ascii="Arial" w:hAnsi="Arial" w:cs="Arial"/>
          <w:color w:val="000000" w:themeColor="text1"/>
          <w:sz w:val="18"/>
          <w:szCs w:val="18"/>
        </w:rPr>
        <w:t xml:space="preserve">Página 21 a 26 de expediente, y de conformidad con el orden del día visible en: </w:t>
      </w:r>
      <w:hyperlink r:id="rId1" w:history="1">
        <w:r w:rsidR="00D72F32" w:rsidRPr="000B4ED1">
          <w:rPr>
            <w:rStyle w:val="Hipervnculo"/>
            <w:rFonts w:ascii="Arial" w:hAnsi="Arial" w:cs="Arial"/>
            <w:i/>
            <w:iCs/>
            <w:color w:val="000000" w:themeColor="text1"/>
            <w:sz w:val="18"/>
            <w:szCs w:val="18"/>
          </w:rPr>
          <w:t>a</w:t>
        </w:r>
      </w:hyperlink>
    </w:p>
    <w:p w14:paraId="1FF42A67" w14:textId="67F0D582" w:rsidR="00482B34" w:rsidRPr="000B4ED1" w:rsidRDefault="00482B34" w:rsidP="000B4ED1">
      <w:pPr>
        <w:pStyle w:val="Textonotapie"/>
        <w:jc w:val="both"/>
        <w:rPr>
          <w:rFonts w:ascii="Arial" w:hAnsi="Arial" w:cs="Arial"/>
          <w:color w:val="000000" w:themeColor="text1"/>
          <w:sz w:val="18"/>
          <w:szCs w:val="18"/>
        </w:rPr>
      </w:pPr>
      <w:r w:rsidRPr="000B4ED1">
        <w:rPr>
          <w:rFonts w:ascii="Arial" w:hAnsi="Arial" w:cs="Arial"/>
          <w:color w:val="000000" w:themeColor="text1"/>
          <w:sz w:val="18"/>
          <w:szCs w:val="18"/>
        </w:rPr>
        <w:t xml:space="preserve">Lo cual se invoca como hecho notorio de conformidad con el artículo 21 de la Ley de Justicia en Materia Electoral y de Participación Ciudadana del Estado de Michoacán de Ocampo; así como de la tesis </w:t>
      </w:r>
      <w:r w:rsidRPr="000B4ED1">
        <w:rPr>
          <w:rFonts w:ascii="Arial" w:hAnsi="Arial" w:cs="Arial"/>
          <w:i/>
          <w:iCs/>
          <w:color w:val="000000" w:themeColor="text1"/>
          <w:sz w:val="18"/>
          <w:szCs w:val="18"/>
        </w:rPr>
        <w:t>HECHO NOTORIO. LO CONSTITUYEN LOS DATOS QUE APARECEN EN LAS PÁGINAS ELECTRÓNICAS OFICIALES QUE LOS ÓRGANOS DE GOBIERNO UTILIZAN PAPA PONER A DISPOSICIÓN DEL PÚBLICO, ENTRE OTROS SERVICIOS, LA DESCRIPCIÓN DE SUS PLAZAS, EL DIRECTORIO DE SUS EMPLEADOS O EL ESTADO QUE GUARDAN SUS EXPEDIENTES Y, POR ELLO, ES VÁLIDO QUE SE INVOQUEN DE OFICIO PARA RESOLVER UN ASUNTO EN PARTICULAR</w:t>
      </w:r>
      <w:r w:rsidRPr="000B4ED1">
        <w:rPr>
          <w:rFonts w:ascii="Arial" w:hAnsi="Arial" w:cs="Arial"/>
          <w:color w:val="000000" w:themeColor="text1"/>
          <w:sz w:val="18"/>
          <w:szCs w:val="18"/>
        </w:rPr>
        <w:t>; visible en 168124. XX.2o. J/24. Tribunales Colegiados de Circuito. Novena Época. Semanario Judicial de la Federación y su Gaceta. Tomo XXIX, enero de 2009, Pág. 2470.</w:t>
      </w:r>
    </w:p>
  </w:footnote>
  <w:footnote w:id="8">
    <w:p w14:paraId="51A9C8BC" w14:textId="1CEA86CB" w:rsidR="00971B68" w:rsidRPr="000B4ED1" w:rsidRDefault="00971B68" w:rsidP="000B4ED1">
      <w:pPr>
        <w:pStyle w:val="Textonotapie"/>
        <w:jc w:val="both"/>
        <w:rPr>
          <w:rFonts w:ascii="Arial" w:hAnsi="Arial" w:cs="Arial"/>
          <w:sz w:val="18"/>
          <w:szCs w:val="18"/>
        </w:rPr>
      </w:pPr>
      <w:r w:rsidRPr="000B4ED1">
        <w:rPr>
          <w:rStyle w:val="Refdenotaalpie"/>
          <w:rFonts w:ascii="Arial" w:hAnsi="Arial" w:cs="Arial"/>
          <w:sz w:val="18"/>
          <w:szCs w:val="18"/>
        </w:rPr>
        <w:footnoteRef/>
      </w:r>
      <w:r w:rsidRPr="000B4ED1">
        <w:rPr>
          <w:rFonts w:ascii="Arial" w:hAnsi="Arial" w:cs="Arial"/>
          <w:sz w:val="18"/>
          <w:szCs w:val="18"/>
        </w:rPr>
        <w:t xml:space="preserve"> Página</w:t>
      </w:r>
      <w:r w:rsidR="004D1F56" w:rsidRPr="000B4ED1">
        <w:rPr>
          <w:rFonts w:ascii="Arial" w:hAnsi="Arial" w:cs="Arial"/>
          <w:sz w:val="18"/>
          <w:szCs w:val="18"/>
        </w:rPr>
        <w:t>s</w:t>
      </w:r>
      <w:r w:rsidRPr="000B4ED1">
        <w:rPr>
          <w:rFonts w:ascii="Arial" w:hAnsi="Arial" w:cs="Arial"/>
          <w:sz w:val="18"/>
          <w:szCs w:val="18"/>
        </w:rPr>
        <w:t xml:space="preserve"> </w:t>
      </w:r>
      <w:r w:rsidR="00621078" w:rsidRPr="000B4ED1">
        <w:rPr>
          <w:rFonts w:ascii="Arial" w:hAnsi="Arial" w:cs="Arial"/>
          <w:sz w:val="18"/>
          <w:szCs w:val="18"/>
        </w:rPr>
        <w:t>02</w:t>
      </w:r>
      <w:r w:rsidR="004D1F56" w:rsidRPr="000B4ED1">
        <w:rPr>
          <w:rFonts w:ascii="Arial" w:hAnsi="Arial" w:cs="Arial"/>
          <w:sz w:val="18"/>
          <w:szCs w:val="18"/>
        </w:rPr>
        <w:t xml:space="preserve"> del expediente.</w:t>
      </w:r>
      <w:r w:rsidRPr="000B4ED1">
        <w:rPr>
          <w:rFonts w:ascii="Arial" w:hAnsi="Arial" w:cs="Arial"/>
          <w:sz w:val="18"/>
          <w:szCs w:val="18"/>
        </w:rPr>
        <w:t xml:space="preserve"> </w:t>
      </w:r>
    </w:p>
  </w:footnote>
  <w:footnote w:id="9">
    <w:p w14:paraId="3DA040FB" w14:textId="77777777" w:rsidR="00A47085" w:rsidRPr="00CA489B" w:rsidRDefault="00A47085" w:rsidP="000B4ED1">
      <w:pPr>
        <w:pBdr>
          <w:top w:val="nil"/>
          <w:left w:val="nil"/>
          <w:bottom w:val="nil"/>
          <w:right w:val="nil"/>
          <w:between w:val="nil"/>
        </w:pBdr>
        <w:spacing w:after="0" w:line="240" w:lineRule="auto"/>
        <w:jc w:val="both"/>
        <w:rPr>
          <w:rFonts w:ascii="Arial" w:eastAsia="Arial Narrow" w:hAnsi="Arial" w:cs="Arial"/>
          <w:color w:val="000000"/>
          <w:sz w:val="18"/>
          <w:szCs w:val="18"/>
        </w:rPr>
      </w:pPr>
      <w:r w:rsidRPr="000B4ED1">
        <w:rPr>
          <w:rFonts w:ascii="Arial" w:hAnsi="Arial" w:cs="Arial"/>
          <w:sz w:val="18"/>
          <w:szCs w:val="18"/>
          <w:vertAlign w:val="superscript"/>
        </w:rPr>
        <w:footnoteRef/>
      </w:r>
      <w:r w:rsidRPr="000B4ED1">
        <w:rPr>
          <w:rFonts w:ascii="Arial" w:eastAsia="Arial Narrow" w:hAnsi="Arial" w:cs="Arial"/>
          <w:color w:val="000000"/>
          <w:sz w:val="18"/>
          <w:szCs w:val="18"/>
        </w:rPr>
        <w:t xml:space="preserve"> Lo anterior de conformidad con lo dispuesto en los artículos 35, fracción V, de la Constitución Política de los Estados Unidos Mexicanos; 98 A de la Constitución Política del Estado Libre y Soberano de Michoacán de Ocampo; 60, 64, fracción XIII, y 66 fracción II del Código Electoral del Estado de Michoacán de Ocampo; así como 5, 73, 74, inciso c, y 76, fracción V, de la Ley de Justicia en Materia Electoral y de Participación Ciudadana del Estado de Michoacán de Ocampo</w:t>
      </w:r>
      <w:r w:rsidRPr="00D71132">
        <w:rPr>
          <w:rFonts w:ascii="Arial" w:eastAsia="Arial Narrow" w:hAnsi="Arial" w:cs="Arial"/>
          <w:color w:val="000000"/>
          <w:sz w:val="18"/>
          <w:szCs w:val="18"/>
        </w:rPr>
        <w:t>.</w:t>
      </w:r>
      <w:r w:rsidRPr="00CA489B">
        <w:rPr>
          <w:rFonts w:ascii="Arial" w:eastAsia="Arial Narrow" w:hAnsi="Arial" w:cs="Arial"/>
          <w:color w:val="000000"/>
          <w:sz w:val="18"/>
          <w:szCs w:val="18"/>
        </w:rPr>
        <w:t xml:space="preserve"> </w:t>
      </w:r>
    </w:p>
  </w:footnote>
  <w:footnote w:id="10">
    <w:p w14:paraId="0BC6CB04" w14:textId="53738268" w:rsidR="001A44D8" w:rsidRPr="00D71132" w:rsidRDefault="001A44D8">
      <w:pPr>
        <w:pStyle w:val="Textonotapie"/>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En adelante Ley de Justicia.</w:t>
      </w:r>
    </w:p>
  </w:footnote>
  <w:footnote w:id="11">
    <w:p w14:paraId="36222852" w14:textId="77777777" w:rsidR="006E741C" w:rsidRPr="00B05E1F" w:rsidRDefault="006E741C" w:rsidP="006E741C">
      <w:pPr>
        <w:pStyle w:val="Textonotapie"/>
        <w:jc w:val="both"/>
        <w:rPr>
          <w:rFonts w:ascii="Arial" w:hAnsi="Arial" w:cs="Arial"/>
        </w:rPr>
      </w:pPr>
      <w:r w:rsidRPr="00D71132">
        <w:rPr>
          <w:rStyle w:val="Refdenotaalpie"/>
          <w:rFonts w:ascii="Arial" w:hAnsi="Arial" w:cs="Arial"/>
          <w:sz w:val="18"/>
          <w:szCs w:val="18"/>
        </w:rPr>
        <w:footnoteRef/>
      </w:r>
      <w:r w:rsidRPr="00D71132">
        <w:rPr>
          <w:rFonts w:ascii="Arial" w:hAnsi="Arial" w:cs="Arial"/>
          <w:sz w:val="18"/>
          <w:szCs w:val="18"/>
        </w:rPr>
        <w:t xml:space="preserve"> En lo subsecuente Ley Orgánica.</w:t>
      </w:r>
    </w:p>
  </w:footnote>
  <w:footnote w:id="12">
    <w:p w14:paraId="577193BA" w14:textId="77777777" w:rsidR="006E741C" w:rsidRPr="00D71132" w:rsidRDefault="006E741C" w:rsidP="006E741C">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Artículo 52 de la Ley Orgánica y de Procedimientos del Congreso del Estado de Michoacán de Ocampo. (En Adelante Ley Orgánica del Congreso).</w:t>
      </w:r>
    </w:p>
  </w:footnote>
  <w:footnote w:id="13">
    <w:p w14:paraId="3B3D1A6A" w14:textId="77777777" w:rsidR="006E741C" w:rsidRPr="00D71132" w:rsidRDefault="006E741C" w:rsidP="006E741C">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Artículo 62, fracción XIII de la Ley Orgánica del Congreso.</w:t>
      </w:r>
    </w:p>
  </w:footnote>
  <w:footnote w:id="14">
    <w:p w14:paraId="322B382A" w14:textId="77777777" w:rsidR="006E741C" w:rsidRPr="00D71132" w:rsidRDefault="006E741C" w:rsidP="006E741C">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Artículo 64, fracción I; 65 y 243 de la Ley Orgánica del Congreso.</w:t>
      </w:r>
    </w:p>
  </w:footnote>
  <w:footnote w:id="15">
    <w:p w14:paraId="3F166D10" w14:textId="77777777" w:rsidR="006E741C" w:rsidRDefault="006E741C" w:rsidP="006E741C">
      <w:pPr>
        <w:pStyle w:val="Textonotapie"/>
      </w:pPr>
      <w:r w:rsidRPr="00D71132">
        <w:rPr>
          <w:rStyle w:val="Refdenotaalpie"/>
          <w:rFonts w:ascii="Arial" w:hAnsi="Arial" w:cs="Arial"/>
          <w:sz w:val="18"/>
          <w:szCs w:val="18"/>
        </w:rPr>
        <w:footnoteRef/>
      </w:r>
      <w:r w:rsidRPr="00D71132">
        <w:rPr>
          <w:rFonts w:ascii="Arial" w:hAnsi="Arial" w:cs="Arial"/>
          <w:sz w:val="18"/>
          <w:szCs w:val="18"/>
        </w:rPr>
        <w:t xml:space="preserve"> Páginas </w:t>
      </w:r>
      <w:r w:rsidRPr="00D71132">
        <w:rPr>
          <w:rFonts w:ascii="Arial" w:hAnsi="Arial" w:cs="Arial"/>
          <w:color w:val="000000" w:themeColor="text1"/>
          <w:sz w:val="18"/>
          <w:szCs w:val="18"/>
        </w:rPr>
        <w:t>276 a 278 del expediente</w:t>
      </w:r>
      <w:r w:rsidRPr="00D71132">
        <w:rPr>
          <w:rFonts w:ascii="Arial" w:hAnsi="Arial" w:cs="Arial"/>
          <w:sz w:val="18"/>
          <w:szCs w:val="18"/>
        </w:rPr>
        <w:t xml:space="preserve"> del expediente.</w:t>
      </w:r>
    </w:p>
  </w:footnote>
  <w:footnote w:id="16">
    <w:p w14:paraId="6DB23712" w14:textId="3A78C464" w:rsidR="00892A2C" w:rsidRPr="00966A03" w:rsidRDefault="00892A2C">
      <w:pPr>
        <w:pStyle w:val="Textonotapie"/>
        <w:rPr>
          <w:rFonts w:ascii="Arial" w:hAnsi="Arial" w:cs="Arial"/>
          <w:sz w:val="18"/>
          <w:szCs w:val="18"/>
        </w:rPr>
      </w:pPr>
      <w:r w:rsidRPr="00EA2C9B">
        <w:rPr>
          <w:rStyle w:val="Refdenotaalpie"/>
          <w:rFonts w:ascii="Arial" w:hAnsi="Arial" w:cs="Arial"/>
          <w:sz w:val="18"/>
          <w:szCs w:val="18"/>
        </w:rPr>
        <w:footnoteRef/>
      </w:r>
      <w:r w:rsidRPr="00EA2C9B">
        <w:rPr>
          <w:rFonts w:ascii="Arial" w:hAnsi="Arial" w:cs="Arial"/>
          <w:sz w:val="18"/>
          <w:szCs w:val="18"/>
        </w:rPr>
        <w:t xml:space="preserve"> Escrito presentado por el Congreso el </w:t>
      </w:r>
      <w:r w:rsidR="00966A03" w:rsidRPr="00EA2C9B">
        <w:rPr>
          <w:rFonts w:ascii="Arial" w:hAnsi="Arial" w:cs="Arial"/>
          <w:sz w:val="18"/>
          <w:szCs w:val="18"/>
        </w:rPr>
        <w:t>20 de marzo del presente año.</w:t>
      </w:r>
    </w:p>
  </w:footnote>
  <w:footnote w:id="17">
    <w:p w14:paraId="2B0702F0" w14:textId="77777777" w:rsidR="00A47085" w:rsidRPr="008E3A79" w:rsidRDefault="00A47085" w:rsidP="00A47085">
      <w:pPr>
        <w:pBdr>
          <w:top w:val="nil"/>
          <w:left w:val="nil"/>
          <w:bottom w:val="nil"/>
          <w:right w:val="nil"/>
          <w:between w:val="nil"/>
        </w:pBdr>
        <w:spacing w:after="0" w:line="240" w:lineRule="auto"/>
        <w:jc w:val="both"/>
        <w:rPr>
          <w:rFonts w:ascii="Arial" w:eastAsia="Arial Narrow" w:hAnsi="Arial" w:cs="Arial"/>
          <w:iCs/>
          <w:color w:val="000000"/>
          <w:sz w:val="18"/>
          <w:szCs w:val="18"/>
        </w:rPr>
      </w:pPr>
      <w:r w:rsidRPr="004F0228">
        <w:rPr>
          <w:rFonts w:ascii="Arial" w:hAnsi="Arial" w:cs="Arial"/>
          <w:sz w:val="18"/>
          <w:szCs w:val="18"/>
          <w:vertAlign w:val="superscript"/>
        </w:rPr>
        <w:footnoteRef/>
      </w:r>
      <w:r w:rsidRPr="004F0228">
        <w:rPr>
          <w:rFonts w:ascii="Arial" w:eastAsia="Arial Narrow" w:hAnsi="Arial" w:cs="Arial"/>
          <w:color w:val="000000"/>
          <w:sz w:val="18"/>
          <w:szCs w:val="18"/>
        </w:rPr>
        <w:t xml:space="preserve"> Con fundamento en los artículos 9, 10, 15, fracción IV, 73, y 74, inciso c), de la </w:t>
      </w:r>
      <w:r w:rsidRPr="008E3A79">
        <w:rPr>
          <w:rFonts w:ascii="Arial" w:eastAsia="Arial Narrow" w:hAnsi="Arial" w:cs="Arial"/>
          <w:iCs/>
          <w:color w:val="000000"/>
          <w:sz w:val="18"/>
          <w:szCs w:val="18"/>
        </w:rPr>
        <w:t>Ley de Justicia Electoral.</w:t>
      </w:r>
    </w:p>
  </w:footnote>
  <w:footnote w:id="18">
    <w:p w14:paraId="7545D355" w14:textId="77777777" w:rsidR="000E5DE4" w:rsidRPr="00176847" w:rsidRDefault="000E5DE4" w:rsidP="000E5DE4">
      <w:pPr>
        <w:pStyle w:val="Textonotapie"/>
        <w:jc w:val="both"/>
        <w:rPr>
          <w:rFonts w:ascii="Arial" w:hAnsi="Arial" w:cs="Arial"/>
          <w:sz w:val="18"/>
          <w:szCs w:val="18"/>
        </w:rPr>
      </w:pPr>
      <w:r w:rsidRPr="00176847">
        <w:rPr>
          <w:rStyle w:val="Refdenotaalpie"/>
          <w:rFonts w:ascii="Arial" w:hAnsi="Arial" w:cs="Arial"/>
          <w:sz w:val="18"/>
          <w:szCs w:val="18"/>
        </w:rPr>
        <w:footnoteRef/>
      </w:r>
      <w:r w:rsidRPr="00176847">
        <w:rPr>
          <w:rFonts w:ascii="Arial" w:hAnsi="Arial" w:cs="Arial"/>
          <w:sz w:val="18"/>
          <w:szCs w:val="18"/>
        </w:rPr>
        <w:t xml:space="preserve"> Visible en: </w:t>
      </w:r>
      <w:r w:rsidRPr="00176847">
        <w:rPr>
          <w:rFonts w:ascii="Arial" w:hAnsi="Arial" w:cs="Arial"/>
          <w:i/>
          <w:iCs/>
          <w:sz w:val="18"/>
          <w:szCs w:val="18"/>
        </w:rPr>
        <w:t>https://teemich.org.mx/wp-content/uploads/2026/02/TEEM-AP-01-2026.pdf</w:t>
      </w:r>
    </w:p>
  </w:footnote>
  <w:footnote w:id="19">
    <w:p w14:paraId="60A1AE38" w14:textId="77777777" w:rsidR="00537C51" w:rsidRPr="005C4EA9" w:rsidRDefault="00537C51" w:rsidP="004E6BC7">
      <w:pPr>
        <w:pStyle w:val="NormalWeb"/>
        <w:spacing w:before="0" w:beforeAutospacing="0" w:after="0" w:afterAutospacing="0"/>
        <w:jc w:val="both"/>
        <w:rPr>
          <w:rFonts w:ascii="Arial" w:hAnsi="Arial" w:cs="Arial"/>
          <w:b/>
          <w:bCs/>
          <w:color w:val="000000"/>
          <w:sz w:val="18"/>
          <w:szCs w:val="18"/>
        </w:rPr>
      </w:pPr>
      <w:r w:rsidRPr="004E6BC7">
        <w:rPr>
          <w:rStyle w:val="Refdenotaalpie"/>
          <w:rFonts w:ascii="Arial" w:eastAsiaTheme="majorEastAsia" w:hAnsi="Arial" w:cs="Arial"/>
          <w:sz w:val="18"/>
          <w:szCs w:val="18"/>
        </w:rPr>
        <w:footnoteRef/>
      </w:r>
      <w:r w:rsidRPr="004E6BC7">
        <w:rPr>
          <w:rFonts w:ascii="Arial" w:hAnsi="Arial" w:cs="Arial"/>
          <w:sz w:val="18"/>
          <w:szCs w:val="18"/>
        </w:rPr>
        <w:t xml:space="preserve"> Justicia Electoral. Revista del Tribunal Electoral del Poder Judicial de la Federación, </w:t>
      </w:r>
      <w:r w:rsidRPr="005C4EA9">
        <w:rPr>
          <w:rFonts w:ascii="Arial" w:hAnsi="Arial" w:cs="Arial"/>
          <w:sz w:val="18"/>
          <w:szCs w:val="18"/>
        </w:rPr>
        <w:t>Suplemento 4, Año 2001, páginas 5 y 6.</w:t>
      </w:r>
    </w:p>
  </w:footnote>
  <w:footnote w:id="20">
    <w:p w14:paraId="4A004849" w14:textId="167E9FC3" w:rsidR="00816488" w:rsidRPr="005C4EA9" w:rsidRDefault="00816488">
      <w:pPr>
        <w:pStyle w:val="Textonotapie"/>
        <w:rPr>
          <w:rFonts w:ascii="Arial" w:hAnsi="Arial" w:cs="Arial"/>
          <w:sz w:val="18"/>
          <w:szCs w:val="18"/>
        </w:rPr>
      </w:pPr>
      <w:r w:rsidRPr="005C4EA9">
        <w:rPr>
          <w:rStyle w:val="Refdenotaalpie"/>
          <w:rFonts w:ascii="Arial" w:hAnsi="Arial" w:cs="Arial"/>
          <w:sz w:val="18"/>
          <w:szCs w:val="18"/>
        </w:rPr>
        <w:footnoteRef/>
      </w:r>
      <w:r w:rsidRPr="005C4EA9">
        <w:rPr>
          <w:rFonts w:ascii="Arial" w:hAnsi="Arial" w:cs="Arial"/>
          <w:sz w:val="18"/>
          <w:szCs w:val="18"/>
        </w:rPr>
        <w:t xml:space="preserve"> En adelante Constitución local.</w:t>
      </w:r>
    </w:p>
  </w:footnote>
  <w:footnote w:id="21">
    <w:p w14:paraId="7879C8AE" w14:textId="45D8E7A3" w:rsidR="00182050" w:rsidRPr="00182050" w:rsidRDefault="00182050">
      <w:pPr>
        <w:pStyle w:val="Textonotapie"/>
        <w:rPr>
          <w:rFonts w:ascii="Arial" w:hAnsi="Arial" w:cs="Arial"/>
          <w:sz w:val="18"/>
          <w:szCs w:val="18"/>
        </w:rPr>
      </w:pPr>
      <w:r w:rsidRPr="005C4EA9">
        <w:rPr>
          <w:rStyle w:val="Refdenotaalpie"/>
          <w:rFonts w:ascii="Arial" w:hAnsi="Arial" w:cs="Arial"/>
          <w:sz w:val="18"/>
          <w:szCs w:val="18"/>
        </w:rPr>
        <w:footnoteRef/>
      </w:r>
      <w:r w:rsidRPr="00182050">
        <w:rPr>
          <w:rFonts w:ascii="Arial" w:hAnsi="Arial" w:cs="Arial"/>
          <w:sz w:val="18"/>
          <w:szCs w:val="18"/>
        </w:rPr>
        <w:t xml:space="preserve"> En adelante Ley Orgánica Municipal.</w:t>
      </w:r>
    </w:p>
  </w:footnote>
  <w:footnote w:id="22">
    <w:p w14:paraId="09596EFE" w14:textId="556F7C97" w:rsidR="001D0170" w:rsidRPr="001D0170" w:rsidRDefault="001D0170">
      <w:pPr>
        <w:pStyle w:val="Textonotapie"/>
        <w:rPr>
          <w:rFonts w:ascii="Arial" w:hAnsi="Arial" w:cs="Arial"/>
          <w:sz w:val="18"/>
          <w:szCs w:val="18"/>
        </w:rPr>
      </w:pPr>
      <w:r w:rsidRPr="001D0170">
        <w:rPr>
          <w:rStyle w:val="Refdenotaalpie"/>
          <w:rFonts w:ascii="Arial" w:hAnsi="Arial" w:cs="Arial"/>
          <w:sz w:val="18"/>
          <w:szCs w:val="18"/>
        </w:rPr>
        <w:footnoteRef/>
      </w:r>
      <w:r w:rsidRPr="001D0170">
        <w:rPr>
          <w:rFonts w:ascii="Arial" w:hAnsi="Arial" w:cs="Arial"/>
          <w:sz w:val="18"/>
          <w:szCs w:val="18"/>
        </w:rPr>
        <w:t xml:space="preserve"> En lo subsecuente Ley Orgánica del Congreso.</w:t>
      </w:r>
    </w:p>
  </w:footnote>
  <w:footnote w:id="23">
    <w:p w14:paraId="2433F8CF" w14:textId="6DF14698" w:rsidR="00FB0FD3" w:rsidRPr="00D71132" w:rsidRDefault="00FB0FD3" w:rsidP="00132589">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w:t>
      </w:r>
      <w:r w:rsidR="00BA4D3A" w:rsidRPr="00D71132">
        <w:rPr>
          <w:rFonts w:ascii="Arial" w:hAnsi="Arial" w:cs="Arial"/>
          <w:sz w:val="18"/>
          <w:szCs w:val="18"/>
        </w:rPr>
        <w:t>Artículo 306 de la Ley Orgánica del Congreso.</w:t>
      </w:r>
    </w:p>
  </w:footnote>
  <w:footnote w:id="24">
    <w:p w14:paraId="46024C8C" w14:textId="5DE3A910" w:rsidR="00B00D31" w:rsidRPr="00D71132" w:rsidRDefault="00B00D31" w:rsidP="00B00D31">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Artículo 305 de la Ley Orgánica del Congreso.</w:t>
      </w:r>
    </w:p>
  </w:footnote>
  <w:footnote w:id="25">
    <w:p w14:paraId="7A16FCFE" w14:textId="73BE576E" w:rsidR="006B1E80" w:rsidRPr="006B1E80" w:rsidRDefault="006B1E80" w:rsidP="006B1E80">
      <w:pPr>
        <w:pStyle w:val="Textonotapie"/>
        <w:jc w:val="both"/>
        <w:rPr>
          <w:rFonts w:ascii="Arial" w:hAnsi="Arial" w:cs="Arial"/>
        </w:rPr>
      </w:pPr>
      <w:r w:rsidRPr="00D71132">
        <w:rPr>
          <w:rStyle w:val="Refdenotaalpie"/>
          <w:rFonts w:ascii="Arial" w:hAnsi="Arial" w:cs="Arial"/>
          <w:sz w:val="18"/>
          <w:szCs w:val="18"/>
        </w:rPr>
        <w:footnoteRef/>
      </w:r>
      <w:r w:rsidRPr="00D71132">
        <w:rPr>
          <w:rFonts w:ascii="Arial" w:hAnsi="Arial" w:cs="Arial"/>
          <w:sz w:val="18"/>
          <w:szCs w:val="18"/>
        </w:rPr>
        <w:t xml:space="preserve"> Artículo 314, fracción I, de la Ley Orgánica del Congreso.</w:t>
      </w:r>
    </w:p>
  </w:footnote>
  <w:footnote w:id="26">
    <w:p w14:paraId="43F866CB" w14:textId="77777777" w:rsidR="005A4D26" w:rsidRPr="001B7E19" w:rsidRDefault="005A4D26" w:rsidP="005A4D26">
      <w:pPr>
        <w:pStyle w:val="Textonotapie"/>
        <w:jc w:val="both"/>
        <w:rPr>
          <w:rFonts w:ascii="Arial" w:hAnsi="Arial" w:cs="Arial"/>
          <w:sz w:val="18"/>
          <w:szCs w:val="18"/>
        </w:rPr>
      </w:pPr>
      <w:r w:rsidRPr="001B7E19">
        <w:rPr>
          <w:rStyle w:val="Refdenotaalpie"/>
          <w:rFonts w:ascii="Arial" w:hAnsi="Arial" w:cs="Arial"/>
          <w:sz w:val="18"/>
          <w:szCs w:val="18"/>
        </w:rPr>
        <w:footnoteRef/>
      </w:r>
      <w:r w:rsidRPr="001B7E19">
        <w:rPr>
          <w:rFonts w:ascii="Arial" w:hAnsi="Arial" w:cs="Arial"/>
          <w:sz w:val="18"/>
          <w:szCs w:val="18"/>
        </w:rPr>
        <w:t xml:space="preserve"> TEEM-JDC-172/2024.</w:t>
      </w:r>
    </w:p>
  </w:footnote>
  <w:footnote w:id="27">
    <w:p w14:paraId="2B376B29" w14:textId="3E82D34E" w:rsidR="00F041C4" w:rsidRPr="00D71132" w:rsidRDefault="00F041C4">
      <w:pPr>
        <w:pStyle w:val="Textonotapie"/>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w:t>
      </w:r>
      <w:r w:rsidR="00DD5ACA" w:rsidRPr="00D71132">
        <w:rPr>
          <w:rFonts w:ascii="Arial" w:hAnsi="Arial" w:cs="Arial"/>
          <w:sz w:val="18"/>
          <w:szCs w:val="18"/>
        </w:rPr>
        <w:t>Oficio 001/2026.</w:t>
      </w:r>
    </w:p>
  </w:footnote>
  <w:footnote w:id="28">
    <w:p w14:paraId="34ED53A7" w14:textId="6138B988" w:rsidR="00391192" w:rsidRPr="00D71132" w:rsidRDefault="00391192" w:rsidP="00391192">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w:t>
      </w:r>
      <w:r w:rsidR="00FC6F3D" w:rsidRPr="00D71132">
        <w:rPr>
          <w:rFonts w:ascii="Arial" w:hAnsi="Arial" w:cs="Arial"/>
          <w:sz w:val="18"/>
          <w:szCs w:val="18"/>
        </w:rPr>
        <w:t xml:space="preserve">Páginas 27 a la 60 del expediente. </w:t>
      </w:r>
      <w:r w:rsidRPr="00D71132">
        <w:rPr>
          <w:rFonts w:ascii="Arial" w:hAnsi="Arial" w:cs="Arial"/>
          <w:sz w:val="18"/>
          <w:szCs w:val="18"/>
        </w:rPr>
        <w:t>Documentales privadas al consistir en documentación remitida por la parte actora en copias simples, por lo que son valoradas de conformidad con los artículos 16 fracción II, 18 y 22 fracciones I y IV de la Ley de Justicia en Materia Electoral y de Participación Ciudadana del Estado de Michoacán de Ocampo.</w:t>
      </w:r>
    </w:p>
  </w:footnote>
  <w:footnote w:id="29">
    <w:p w14:paraId="62665121" w14:textId="209839F3" w:rsidR="003025B3" w:rsidRPr="00D71132" w:rsidRDefault="003025B3" w:rsidP="005A67B2">
      <w:pPr>
        <w:pStyle w:val="Textonotapie"/>
        <w:jc w:val="both"/>
        <w:rPr>
          <w:rFonts w:ascii="Arial" w:hAnsi="Arial" w:cs="Arial"/>
          <w:sz w:val="18"/>
          <w:szCs w:val="18"/>
        </w:rPr>
      </w:pPr>
      <w:r w:rsidRPr="00D71132">
        <w:rPr>
          <w:rStyle w:val="Refdenotaalpie"/>
          <w:rFonts w:ascii="Arial" w:hAnsi="Arial" w:cs="Arial"/>
          <w:sz w:val="18"/>
          <w:szCs w:val="18"/>
        </w:rPr>
        <w:footnoteRef/>
      </w:r>
      <w:r w:rsidRPr="00D71132">
        <w:rPr>
          <w:rFonts w:ascii="Arial" w:hAnsi="Arial" w:cs="Arial"/>
          <w:sz w:val="18"/>
          <w:szCs w:val="18"/>
        </w:rPr>
        <w:t xml:space="preserve"> </w:t>
      </w:r>
      <w:r w:rsidR="006C31A3" w:rsidRPr="00D71132">
        <w:rPr>
          <w:rFonts w:ascii="Arial" w:hAnsi="Arial" w:cs="Arial"/>
          <w:sz w:val="18"/>
          <w:szCs w:val="18"/>
        </w:rPr>
        <w:t>Jurisprudencia</w:t>
      </w:r>
      <w:r w:rsidR="00EF4E2F" w:rsidRPr="00D71132">
        <w:rPr>
          <w:rFonts w:ascii="Arial" w:hAnsi="Arial" w:cs="Arial"/>
          <w:sz w:val="18"/>
          <w:szCs w:val="18"/>
        </w:rPr>
        <w:t xml:space="preserve"> I.4o.A J/48</w:t>
      </w:r>
      <w:r w:rsidR="00150DD3" w:rsidRPr="00D71132">
        <w:rPr>
          <w:rFonts w:ascii="Arial" w:hAnsi="Arial" w:cs="Arial"/>
          <w:sz w:val="18"/>
          <w:szCs w:val="18"/>
        </w:rPr>
        <w:t xml:space="preserve">, de rubro: “CONCEPTOS DE VIOLACIÓN O AGRAVIOS. SON INOPERANTES </w:t>
      </w:r>
      <w:r w:rsidR="004C332B" w:rsidRPr="00D71132">
        <w:rPr>
          <w:rFonts w:ascii="Arial" w:hAnsi="Arial" w:cs="Arial"/>
          <w:sz w:val="18"/>
          <w:szCs w:val="18"/>
        </w:rPr>
        <w:t xml:space="preserve">CUANDO LOS ARGUMENTOS EXPUESTOS POR EL QUEJOSO O EL RECURRENTE SON AMBIGUOS Y SUPERFICIALES”; </w:t>
      </w:r>
      <w:r w:rsidR="005A67B2" w:rsidRPr="00D71132">
        <w:rPr>
          <w:rFonts w:ascii="Arial" w:hAnsi="Arial" w:cs="Arial"/>
          <w:sz w:val="18"/>
          <w:szCs w:val="18"/>
        </w:rPr>
        <w:t>visible en Semanario Judicial de la Federación y su Gaceta. Tomo XXV, enero de 2007, página 2121.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AC10" w14:textId="77777777" w:rsidR="00A47085" w:rsidRDefault="00A47085" w:rsidP="000B78BD">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n-US"/>
      </w:rPr>
      <w:drawing>
        <wp:anchor distT="0" distB="0" distL="114300" distR="114300" simplePos="0" relativeHeight="251658240" behindDoc="0" locked="0" layoutInCell="1" hidden="0" allowOverlap="1" wp14:anchorId="4FD34A5F" wp14:editId="77D90D8D">
          <wp:simplePos x="0" y="0"/>
          <wp:positionH relativeFrom="margin">
            <wp:align>left</wp:align>
          </wp:positionH>
          <wp:positionV relativeFrom="paragraph">
            <wp:posOffset>-72123</wp:posOffset>
          </wp:positionV>
          <wp:extent cx="1898477" cy="720000"/>
          <wp:effectExtent l="0" t="0" r="6985" b="4445"/>
          <wp:wrapSquare wrapText="bothSides"/>
          <wp:docPr id="5"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98477" cy="720000"/>
                  </a:xfrm>
                  <a:prstGeom prst="rect">
                    <a:avLst/>
                  </a:prstGeom>
                  <a:ln/>
                </pic:spPr>
              </pic:pic>
            </a:graphicData>
          </a:graphic>
        </wp:anchor>
      </w:drawing>
    </w:r>
  </w:p>
  <w:p w14:paraId="6A289C08" w14:textId="3E6E1577" w:rsidR="00A47085" w:rsidRPr="000B78BD" w:rsidRDefault="00A47085" w:rsidP="000B78BD">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                                                 </w:t>
    </w:r>
    <w:r w:rsidRPr="000B78BD">
      <w:rPr>
        <w:rFonts w:ascii="Arial Narrow" w:eastAsia="Arial Narrow" w:hAnsi="Arial Narrow" w:cs="Arial Narrow"/>
        <w:b/>
        <w:bCs/>
        <w:color w:val="000000"/>
        <w:sz w:val="20"/>
        <w:szCs w:val="20"/>
      </w:rPr>
      <w:t>TEEM-JDC-</w:t>
    </w:r>
    <w:r w:rsidR="003F67F5">
      <w:rPr>
        <w:rFonts w:ascii="Arial Narrow" w:eastAsia="Arial Narrow" w:hAnsi="Arial Narrow" w:cs="Arial Narrow"/>
        <w:b/>
        <w:bCs/>
        <w:color w:val="000000"/>
        <w:sz w:val="20"/>
        <w:szCs w:val="20"/>
      </w:rPr>
      <w:t>013</w:t>
    </w:r>
    <w:r w:rsidRPr="000B78BD">
      <w:rPr>
        <w:rFonts w:ascii="Arial Narrow" w:eastAsia="Arial Narrow" w:hAnsi="Arial Narrow" w:cs="Arial Narrow"/>
        <w:b/>
        <w:bCs/>
        <w:color w:val="000000"/>
        <w:sz w:val="20"/>
        <w:szCs w:val="20"/>
      </w:rPr>
      <w:t>/202</w:t>
    </w:r>
    <w:r w:rsidR="003F67F5">
      <w:rPr>
        <w:rFonts w:ascii="Arial Narrow" w:eastAsia="Arial Narrow" w:hAnsi="Arial Narrow" w:cs="Arial Narrow"/>
        <w:b/>
        <w:bCs/>
        <w:color w:val="000000"/>
        <w:sz w:val="20"/>
        <w:szCs w:val="20"/>
      </w:rPr>
      <w:t>6</w:t>
    </w:r>
  </w:p>
  <w:p w14:paraId="32F6BDEB" w14:textId="77777777" w:rsidR="00A47085" w:rsidRDefault="00A47085">
    <w:pPr>
      <w:pStyle w:val="Encabezado"/>
    </w:pPr>
  </w:p>
  <w:p w14:paraId="3EE0A023" w14:textId="77777777" w:rsidR="00A47085" w:rsidRDefault="00A47085">
    <w:pPr>
      <w:pStyle w:val="Encabezado"/>
    </w:pPr>
  </w:p>
  <w:p w14:paraId="4A6C284B" w14:textId="77777777" w:rsidR="00A47085" w:rsidRDefault="00A47085">
    <w:pPr>
      <w:pStyle w:val="Encabezado"/>
    </w:pPr>
  </w:p>
  <w:p w14:paraId="3252AD53" w14:textId="77777777" w:rsidR="00A47085" w:rsidRDefault="00A470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57E" w14:textId="77777777" w:rsidR="00A47085" w:rsidRDefault="00A47085">
    <w:pPr>
      <w:pStyle w:val="Encabezado"/>
    </w:pPr>
    <w:r>
      <w:rPr>
        <w:noProof/>
        <w:lang w:val="en-US"/>
      </w:rPr>
      <w:drawing>
        <wp:anchor distT="0" distB="0" distL="114300" distR="114300" simplePos="0" relativeHeight="251658241" behindDoc="0" locked="0" layoutInCell="1" hidden="0" allowOverlap="1" wp14:anchorId="7F1FAC1D" wp14:editId="574C9CE2">
          <wp:simplePos x="0" y="0"/>
          <wp:positionH relativeFrom="margin">
            <wp:posOffset>133350</wp:posOffset>
          </wp:positionH>
          <wp:positionV relativeFrom="paragraph">
            <wp:posOffset>113665</wp:posOffset>
          </wp:positionV>
          <wp:extent cx="1898477" cy="720000"/>
          <wp:effectExtent l="0" t="0" r="6985" b="4445"/>
          <wp:wrapSquare wrapText="bothSides"/>
          <wp:docPr id="6"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98477" cy="72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E88"/>
    <w:multiLevelType w:val="multilevel"/>
    <w:tmpl w:val="FCC816C0"/>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7F4D97"/>
    <w:multiLevelType w:val="hybridMultilevel"/>
    <w:tmpl w:val="16BC9FDC"/>
    <w:lvl w:ilvl="0" w:tplc="6466339E">
      <w:start w:val="1"/>
      <w:numFmt w:val="decimal"/>
      <w:lvlText w:val="%1."/>
      <w:lvlJc w:val="left"/>
      <w:pPr>
        <w:ind w:left="786"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251563"/>
    <w:multiLevelType w:val="multilevel"/>
    <w:tmpl w:val="532AF8C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F62A10"/>
    <w:multiLevelType w:val="hybridMultilevel"/>
    <w:tmpl w:val="E2AA0E98"/>
    <w:lvl w:ilvl="0" w:tplc="557CEAE4">
      <w:start w:val="7"/>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B427541"/>
    <w:multiLevelType w:val="hybridMultilevel"/>
    <w:tmpl w:val="CF882522"/>
    <w:lvl w:ilvl="0" w:tplc="D2E2C1EA">
      <w:start w:val="1"/>
      <w:numFmt w:val="lowerLetter"/>
      <w:lvlText w:val="%1)"/>
      <w:lvlJc w:val="left"/>
      <w:pPr>
        <w:ind w:left="1065" w:hanging="360"/>
      </w:pPr>
      <w:rPr>
        <w:rFonts w:hint="default"/>
        <w:b/>
        <w:bCs/>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1BCF0A15"/>
    <w:multiLevelType w:val="hybridMultilevel"/>
    <w:tmpl w:val="EA3EE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C053D8"/>
    <w:multiLevelType w:val="hybridMultilevel"/>
    <w:tmpl w:val="5F04B4B0"/>
    <w:lvl w:ilvl="0" w:tplc="F1C4B08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32E3A76"/>
    <w:multiLevelType w:val="multilevel"/>
    <w:tmpl w:val="1AD26A46"/>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4A1449E"/>
    <w:multiLevelType w:val="multilevel"/>
    <w:tmpl w:val="30C66204"/>
    <w:lvl w:ilvl="0">
      <w:start w:val="7"/>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8C52920"/>
    <w:multiLevelType w:val="multilevel"/>
    <w:tmpl w:val="97562ED8"/>
    <w:lvl w:ilvl="0">
      <w:start w:val="2"/>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1FB0E7D"/>
    <w:multiLevelType w:val="hybridMultilevel"/>
    <w:tmpl w:val="C882A110"/>
    <w:lvl w:ilvl="0" w:tplc="6BC4AE5E">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0A5C"/>
    <w:multiLevelType w:val="hybridMultilevel"/>
    <w:tmpl w:val="452AB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A60BF7"/>
    <w:multiLevelType w:val="hybridMultilevel"/>
    <w:tmpl w:val="5D52A2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148644E"/>
    <w:multiLevelType w:val="hybridMultilevel"/>
    <w:tmpl w:val="F81A7EDE"/>
    <w:lvl w:ilvl="0" w:tplc="B3507AA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5140E6A"/>
    <w:multiLevelType w:val="hybridMultilevel"/>
    <w:tmpl w:val="52529334"/>
    <w:lvl w:ilvl="0" w:tplc="C596860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951174"/>
    <w:multiLevelType w:val="multilevel"/>
    <w:tmpl w:val="38AC78EE"/>
    <w:lvl w:ilvl="0">
      <w:start w:val="1"/>
      <w:numFmt w:val="bullet"/>
      <w:lvlText w:val=""/>
      <w:lvlJc w:val="left"/>
      <w:pPr>
        <w:ind w:left="786" w:hanging="360"/>
      </w:pPr>
      <w:rPr>
        <w:rFonts w:ascii="Symbol" w:hAnsi="Symbol"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67CB2D37"/>
    <w:multiLevelType w:val="multilevel"/>
    <w:tmpl w:val="C7F6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111687"/>
    <w:multiLevelType w:val="multilevel"/>
    <w:tmpl w:val="AA923880"/>
    <w:lvl w:ilvl="0">
      <w:start w:val="1"/>
      <w:numFmt w:val="bullet"/>
      <w:lvlText w:val=""/>
      <w:lvlJc w:val="left"/>
      <w:pPr>
        <w:tabs>
          <w:tab w:val="num" w:pos="927"/>
        </w:tabs>
        <w:ind w:left="927" w:hanging="360"/>
      </w:pPr>
      <w:rPr>
        <w:rFonts w:ascii="Symbol" w:hAnsi="Symbol" w:hint="default"/>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8" w15:restartNumberingAfterBreak="0">
    <w:nsid w:val="724C2C2B"/>
    <w:multiLevelType w:val="hybridMultilevel"/>
    <w:tmpl w:val="1B9C9D6E"/>
    <w:lvl w:ilvl="0" w:tplc="32CE58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0659E6"/>
    <w:multiLevelType w:val="hybridMultilevel"/>
    <w:tmpl w:val="627ED6F8"/>
    <w:lvl w:ilvl="0" w:tplc="7A9AF2F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3309813">
    <w:abstractNumId w:val="2"/>
  </w:num>
  <w:num w:numId="2" w16cid:durableId="2067291422">
    <w:abstractNumId w:val="10"/>
  </w:num>
  <w:num w:numId="3" w16cid:durableId="605427550">
    <w:abstractNumId w:val="9"/>
  </w:num>
  <w:num w:numId="4" w16cid:durableId="1712461573">
    <w:abstractNumId w:val="16"/>
  </w:num>
  <w:num w:numId="5" w16cid:durableId="1634872856">
    <w:abstractNumId w:val="8"/>
  </w:num>
  <w:num w:numId="6" w16cid:durableId="1307976388">
    <w:abstractNumId w:val="12"/>
  </w:num>
  <w:num w:numId="7" w16cid:durableId="1981416632">
    <w:abstractNumId w:val="0"/>
  </w:num>
  <w:num w:numId="8" w16cid:durableId="1501585240">
    <w:abstractNumId w:val="7"/>
  </w:num>
  <w:num w:numId="9" w16cid:durableId="1898855032">
    <w:abstractNumId w:val="17"/>
  </w:num>
  <w:num w:numId="10" w16cid:durableId="112529628">
    <w:abstractNumId w:val="15"/>
  </w:num>
  <w:num w:numId="11" w16cid:durableId="838233811">
    <w:abstractNumId w:val="4"/>
  </w:num>
  <w:num w:numId="12" w16cid:durableId="1613125237">
    <w:abstractNumId w:val="18"/>
  </w:num>
  <w:num w:numId="13" w16cid:durableId="441345728">
    <w:abstractNumId w:val="13"/>
  </w:num>
  <w:num w:numId="14" w16cid:durableId="1038355838">
    <w:abstractNumId w:val="11"/>
  </w:num>
  <w:num w:numId="15" w16cid:durableId="540628264">
    <w:abstractNumId w:val="5"/>
  </w:num>
  <w:num w:numId="16" w16cid:durableId="2098014246">
    <w:abstractNumId w:val="14"/>
  </w:num>
  <w:num w:numId="17" w16cid:durableId="1399867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461113">
    <w:abstractNumId w:val="1"/>
  </w:num>
  <w:num w:numId="19" w16cid:durableId="1823349179">
    <w:abstractNumId w:val="19"/>
  </w:num>
  <w:num w:numId="20" w16cid:durableId="735518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85"/>
    <w:rsid w:val="00000287"/>
    <w:rsid w:val="0000338F"/>
    <w:rsid w:val="00003C15"/>
    <w:rsid w:val="0000457C"/>
    <w:rsid w:val="00005848"/>
    <w:rsid w:val="0000589F"/>
    <w:rsid w:val="00006B6C"/>
    <w:rsid w:val="00010221"/>
    <w:rsid w:val="0001208E"/>
    <w:rsid w:val="000126D6"/>
    <w:rsid w:val="0001355F"/>
    <w:rsid w:val="00013AC2"/>
    <w:rsid w:val="00014913"/>
    <w:rsid w:val="00015B9D"/>
    <w:rsid w:val="00017B7F"/>
    <w:rsid w:val="00017D33"/>
    <w:rsid w:val="00020131"/>
    <w:rsid w:val="000211E0"/>
    <w:rsid w:val="0002123E"/>
    <w:rsid w:val="00021D0C"/>
    <w:rsid w:val="00023CC6"/>
    <w:rsid w:val="00030372"/>
    <w:rsid w:val="00031F22"/>
    <w:rsid w:val="000331B5"/>
    <w:rsid w:val="00034331"/>
    <w:rsid w:val="000350DE"/>
    <w:rsid w:val="00036A29"/>
    <w:rsid w:val="00037689"/>
    <w:rsid w:val="00037B50"/>
    <w:rsid w:val="00041AF4"/>
    <w:rsid w:val="00043D13"/>
    <w:rsid w:val="00044BA0"/>
    <w:rsid w:val="0004699D"/>
    <w:rsid w:val="00047027"/>
    <w:rsid w:val="000501FA"/>
    <w:rsid w:val="00054BFE"/>
    <w:rsid w:val="00061E91"/>
    <w:rsid w:val="0006315E"/>
    <w:rsid w:val="0006375F"/>
    <w:rsid w:val="00064399"/>
    <w:rsid w:val="0006455E"/>
    <w:rsid w:val="00064B6D"/>
    <w:rsid w:val="0006506F"/>
    <w:rsid w:val="0006559B"/>
    <w:rsid w:val="00073537"/>
    <w:rsid w:val="0007359F"/>
    <w:rsid w:val="00075E48"/>
    <w:rsid w:val="00076A59"/>
    <w:rsid w:val="00076D93"/>
    <w:rsid w:val="000773A7"/>
    <w:rsid w:val="000775E2"/>
    <w:rsid w:val="0008348B"/>
    <w:rsid w:val="00083B4F"/>
    <w:rsid w:val="00083CBA"/>
    <w:rsid w:val="00083D54"/>
    <w:rsid w:val="00084A6F"/>
    <w:rsid w:val="00085819"/>
    <w:rsid w:val="00086B4D"/>
    <w:rsid w:val="00087107"/>
    <w:rsid w:val="000879D0"/>
    <w:rsid w:val="00087F67"/>
    <w:rsid w:val="0009055D"/>
    <w:rsid w:val="00090691"/>
    <w:rsid w:val="00090FD9"/>
    <w:rsid w:val="00091BA4"/>
    <w:rsid w:val="00091F47"/>
    <w:rsid w:val="000969E4"/>
    <w:rsid w:val="0009722A"/>
    <w:rsid w:val="00097B69"/>
    <w:rsid w:val="000A0FA8"/>
    <w:rsid w:val="000A10F0"/>
    <w:rsid w:val="000A3DBE"/>
    <w:rsid w:val="000A465A"/>
    <w:rsid w:val="000A4749"/>
    <w:rsid w:val="000A5B2D"/>
    <w:rsid w:val="000A5FEE"/>
    <w:rsid w:val="000A6338"/>
    <w:rsid w:val="000B00C7"/>
    <w:rsid w:val="000B3DD5"/>
    <w:rsid w:val="000B4ED1"/>
    <w:rsid w:val="000B5489"/>
    <w:rsid w:val="000B68BD"/>
    <w:rsid w:val="000B6F7D"/>
    <w:rsid w:val="000C000C"/>
    <w:rsid w:val="000C2DF0"/>
    <w:rsid w:val="000C424F"/>
    <w:rsid w:val="000C4F48"/>
    <w:rsid w:val="000C5590"/>
    <w:rsid w:val="000C6D84"/>
    <w:rsid w:val="000C78D3"/>
    <w:rsid w:val="000D1B22"/>
    <w:rsid w:val="000D4C16"/>
    <w:rsid w:val="000D67FC"/>
    <w:rsid w:val="000D791D"/>
    <w:rsid w:val="000D7B9D"/>
    <w:rsid w:val="000E3B0A"/>
    <w:rsid w:val="000E5DE4"/>
    <w:rsid w:val="000E6720"/>
    <w:rsid w:val="000E6AF4"/>
    <w:rsid w:val="000F4369"/>
    <w:rsid w:val="000F5E5D"/>
    <w:rsid w:val="000F7F2D"/>
    <w:rsid w:val="00103C82"/>
    <w:rsid w:val="001048F4"/>
    <w:rsid w:val="001062E4"/>
    <w:rsid w:val="0010683B"/>
    <w:rsid w:val="00107399"/>
    <w:rsid w:val="00107F7D"/>
    <w:rsid w:val="00112B26"/>
    <w:rsid w:val="00113F1F"/>
    <w:rsid w:val="00115486"/>
    <w:rsid w:val="001154D9"/>
    <w:rsid w:val="00115D1D"/>
    <w:rsid w:val="00116BD8"/>
    <w:rsid w:val="0012095D"/>
    <w:rsid w:val="00124236"/>
    <w:rsid w:val="001269B6"/>
    <w:rsid w:val="00126A0B"/>
    <w:rsid w:val="001276E0"/>
    <w:rsid w:val="001301DC"/>
    <w:rsid w:val="00131FA9"/>
    <w:rsid w:val="00132589"/>
    <w:rsid w:val="00133189"/>
    <w:rsid w:val="00133B8F"/>
    <w:rsid w:val="00141373"/>
    <w:rsid w:val="001413F7"/>
    <w:rsid w:val="00150DD3"/>
    <w:rsid w:val="00151FD2"/>
    <w:rsid w:val="00152572"/>
    <w:rsid w:val="001572AA"/>
    <w:rsid w:val="00157EEB"/>
    <w:rsid w:val="00160130"/>
    <w:rsid w:val="00160219"/>
    <w:rsid w:val="00163699"/>
    <w:rsid w:val="00165CAC"/>
    <w:rsid w:val="00167208"/>
    <w:rsid w:val="00170069"/>
    <w:rsid w:val="00170B67"/>
    <w:rsid w:val="00171DF8"/>
    <w:rsid w:val="00173836"/>
    <w:rsid w:val="00175619"/>
    <w:rsid w:val="00176847"/>
    <w:rsid w:val="00182050"/>
    <w:rsid w:val="0018424D"/>
    <w:rsid w:val="00185DD0"/>
    <w:rsid w:val="0018628F"/>
    <w:rsid w:val="001935BA"/>
    <w:rsid w:val="001A09F8"/>
    <w:rsid w:val="001A2A6E"/>
    <w:rsid w:val="001A44D8"/>
    <w:rsid w:val="001A4CCA"/>
    <w:rsid w:val="001A6F39"/>
    <w:rsid w:val="001A7051"/>
    <w:rsid w:val="001A7342"/>
    <w:rsid w:val="001A7F9C"/>
    <w:rsid w:val="001B27CA"/>
    <w:rsid w:val="001B2F35"/>
    <w:rsid w:val="001B44C9"/>
    <w:rsid w:val="001B4C85"/>
    <w:rsid w:val="001B5671"/>
    <w:rsid w:val="001B685B"/>
    <w:rsid w:val="001B7E19"/>
    <w:rsid w:val="001C0CFE"/>
    <w:rsid w:val="001C1B58"/>
    <w:rsid w:val="001C1C74"/>
    <w:rsid w:val="001C212A"/>
    <w:rsid w:val="001C2367"/>
    <w:rsid w:val="001C3375"/>
    <w:rsid w:val="001C389F"/>
    <w:rsid w:val="001C3F26"/>
    <w:rsid w:val="001C51E9"/>
    <w:rsid w:val="001C7CF5"/>
    <w:rsid w:val="001D0170"/>
    <w:rsid w:val="001D37BB"/>
    <w:rsid w:val="001D5150"/>
    <w:rsid w:val="001D6581"/>
    <w:rsid w:val="001E0C8A"/>
    <w:rsid w:val="001E1F81"/>
    <w:rsid w:val="001E7A49"/>
    <w:rsid w:val="001F039F"/>
    <w:rsid w:val="001F03A6"/>
    <w:rsid w:val="001F0F76"/>
    <w:rsid w:val="001F235F"/>
    <w:rsid w:val="001F2DCE"/>
    <w:rsid w:val="001F4362"/>
    <w:rsid w:val="001F46CC"/>
    <w:rsid w:val="002005AD"/>
    <w:rsid w:val="002015A8"/>
    <w:rsid w:val="00203721"/>
    <w:rsid w:val="00206CA9"/>
    <w:rsid w:val="002076E1"/>
    <w:rsid w:val="00210F27"/>
    <w:rsid w:val="002122D8"/>
    <w:rsid w:val="00212B20"/>
    <w:rsid w:val="00213146"/>
    <w:rsid w:val="002151C2"/>
    <w:rsid w:val="002159CB"/>
    <w:rsid w:val="00215A8E"/>
    <w:rsid w:val="00221EC6"/>
    <w:rsid w:val="00223A9F"/>
    <w:rsid w:val="00224E2C"/>
    <w:rsid w:val="002264CC"/>
    <w:rsid w:val="0023019D"/>
    <w:rsid w:val="002302F3"/>
    <w:rsid w:val="00230ACE"/>
    <w:rsid w:val="00232427"/>
    <w:rsid w:val="0023267F"/>
    <w:rsid w:val="00233AD8"/>
    <w:rsid w:val="00233DA1"/>
    <w:rsid w:val="002341BC"/>
    <w:rsid w:val="00236CA8"/>
    <w:rsid w:val="00236DC2"/>
    <w:rsid w:val="00240F29"/>
    <w:rsid w:val="002437D0"/>
    <w:rsid w:val="002441CB"/>
    <w:rsid w:val="00244C18"/>
    <w:rsid w:val="002453B1"/>
    <w:rsid w:val="0025557F"/>
    <w:rsid w:val="002646E0"/>
    <w:rsid w:val="002670CA"/>
    <w:rsid w:val="002676AE"/>
    <w:rsid w:val="0027109E"/>
    <w:rsid w:val="00273426"/>
    <w:rsid w:val="002746A9"/>
    <w:rsid w:val="00274B40"/>
    <w:rsid w:val="00275F27"/>
    <w:rsid w:val="00280107"/>
    <w:rsid w:val="002820B4"/>
    <w:rsid w:val="00284888"/>
    <w:rsid w:val="00287E5D"/>
    <w:rsid w:val="00290612"/>
    <w:rsid w:val="00291840"/>
    <w:rsid w:val="00292DD1"/>
    <w:rsid w:val="00293942"/>
    <w:rsid w:val="00293D89"/>
    <w:rsid w:val="00296692"/>
    <w:rsid w:val="0029692D"/>
    <w:rsid w:val="002969F7"/>
    <w:rsid w:val="002A1C8D"/>
    <w:rsid w:val="002A44D0"/>
    <w:rsid w:val="002A4662"/>
    <w:rsid w:val="002A7212"/>
    <w:rsid w:val="002A7F98"/>
    <w:rsid w:val="002A7FF8"/>
    <w:rsid w:val="002B0D13"/>
    <w:rsid w:val="002B313A"/>
    <w:rsid w:val="002B374B"/>
    <w:rsid w:val="002B4374"/>
    <w:rsid w:val="002B5DE1"/>
    <w:rsid w:val="002B6820"/>
    <w:rsid w:val="002B797B"/>
    <w:rsid w:val="002C01E2"/>
    <w:rsid w:val="002C29FA"/>
    <w:rsid w:val="002C4868"/>
    <w:rsid w:val="002C52B1"/>
    <w:rsid w:val="002E030E"/>
    <w:rsid w:val="002E13D0"/>
    <w:rsid w:val="002E1842"/>
    <w:rsid w:val="002E4F30"/>
    <w:rsid w:val="002E56BE"/>
    <w:rsid w:val="002F01BF"/>
    <w:rsid w:val="002F02ED"/>
    <w:rsid w:val="002F0F56"/>
    <w:rsid w:val="002F2591"/>
    <w:rsid w:val="002F7E40"/>
    <w:rsid w:val="00301B37"/>
    <w:rsid w:val="00301F1C"/>
    <w:rsid w:val="003025B3"/>
    <w:rsid w:val="00302A54"/>
    <w:rsid w:val="00304269"/>
    <w:rsid w:val="003056BF"/>
    <w:rsid w:val="0031414D"/>
    <w:rsid w:val="00317535"/>
    <w:rsid w:val="0031761A"/>
    <w:rsid w:val="0031798D"/>
    <w:rsid w:val="003205CA"/>
    <w:rsid w:val="003276A8"/>
    <w:rsid w:val="003276BF"/>
    <w:rsid w:val="00327BF1"/>
    <w:rsid w:val="00330470"/>
    <w:rsid w:val="00330760"/>
    <w:rsid w:val="00330F61"/>
    <w:rsid w:val="00333D7C"/>
    <w:rsid w:val="0033741E"/>
    <w:rsid w:val="00341709"/>
    <w:rsid w:val="00346CE7"/>
    <w:rsid w:val="00347DC0"/>
    <w:rsid w:val="003513CC"/>
    <w:rsid w:val="0035279B"/>
    <w:rsid w:val="00352927"/>
    <w:rsid w:val="00353AE2"/>
    <w:rsid w:val="00354286"/>
    <w:rsid w:val="00354E73"/>
    <w:rsid w:val="0035590B"/>
    <w:rsid w:val="0035764F"/>
    <w:rsid w:val="00357671"/>
    <w:rsid w:val="00361BAC"/>
    <w:rsid w:val="00363566"/>
    <w:rsid w:val="00363781"/>
    <w:rsid w:val="00364E1B"/>
    <w:rsid w:val="00365288"/>
    <w:rsid w:val="00366FD8"/>
    <w:rsid w:val="0037044F"/>
    <w:rsid w:val="003706E0"/>
    <w:rsid w:val="00375217"/>
    <w:rsid w:val="0037667E"/>
    <w:rsid w:val="003801B2"/>
    <w:rsid w:val="003803BE"/>
    <w:rsid w:val="003834E6"/>
    <w:rsid w:val="003838C1"/>
    <w:rsid w:val="0038432F"/>
    <w:rsid w:val="003850F0"/>
    <w:rsid w:val="00385647"/>
    <w:rsid w:val="0038568A"/>
    <w:rsid w:val="003859E0"/>
    <w:rsid w:val="00386CDD"/>
    <w:rsid w:val="0038744F"/>
    <w:rsid w:val="003879DD"/>
    <w:rsid w:val="00387EBA"/>
    <w:rsid w:val="00391192"/>
    <w:rsid w:val="00391D21"/>
    <w:rsid w:val="003A0736"/>
    <w:rsid w:val="003A16D3"/>
    <w:rsid w:val="003A1989"/>
    <w:rsid w:val="003A3B0A"/>
    <w:rsid w:val="003A40FB"/>
    <w:rsid w:val="003A4977"/>
    <w:rsid w:val="003A649B"/>
    <w:rsid w:val="003A6675"/>
    <w:rsid w:val="003B42BB"/>
    <w:rsid w:val="003B452F"/>
    <w:rsid w:val="003B56E1"/>
    <w:rsid w:val="003C15BD"/>
    <w:rsid w:val="003C338C"/>
    <w:rsid w:val="003C34D2"/>
    <w:rsid w:val="003C3D4F"/>
    <w:rsid w:val="003C57E7"/>
    <w:rsid w:val="003C7950"/>
    <w:rsid w:val="003D1383"/>
    <w:rsid w:val="003D368F"/>
    <w:rsid w:val="003D3FEA"/>
    <w:rsid w:val="003D6DE3"/>
    <w:rsid w:val="003E147D"/>
    <w:rsid w:val="003E44C2"/>
    <w:rsid w:val="003E68FE"/>
    <w:rsid w:val="003E701F"/>
    <w:rsid w:val="003F0470"/>
    <w:rsid w:val="003F0CBF"/>
    <w:rsid w:val="003F67F5"/>
    <w:rsid w:val="003F6FD9"/>
    <w:rsid w:val="003F7DDF"/>
    <w:rsid w:val="00400AC5"/>
    <w:rsid w:val="004025B9"/>
    <w:rsid w:val="00402A97"/>
    <w:rsid w:val="0040319C"/>
    <w:rsid w:val="004036FE"/>
    <w:rsid w:val="00403C67"/>
    <w:rsid w:val="00406B9B"/>
    <w:rsid w:val="00407164"/>
    <w:rsid w:val="0041350E"/>
    <w:rsid w:val="00421088"/>
    <w:rsid w:val="00423816"/>
    <w:rsid w:val="00426F5D"/>
    <w:rsid w:val="00430A03"/>
    <w:rsid w:val="004311A8"/>
    <w:rsid w:val="00433591"/>
    <w:rsid w:val="00434781"/>
    <w:rsid w:val="004356E0"/>
    <w:rsid w:val="00440F97"/>
    <w:rsid w:val="0044250B"/>
    <w:rsid w:val="00444096"/>
    <w:rsid w:val="0044547F"/>
    <w:rsid w:val="004479AF"/>
    <w:rsid w:val="004504CA"/>
    <w:rsid w:val="00453699"/>
    <w:rsid w:val="00454753"/>
    <w:rsid w:val="0045636C"/>
    <w:rsid w:val="00456E13"/>
    <w:rsid w:val="004605E0"/>
    <w:rsid w:val="0046184B"/>
    <w:rsid w:val="00461BC1"/>
    <w:rsid w:val="00462673"/>
    <w:rsid w:val="00462D59"/>
    <w:rsid w:val="004650F6"/>
    <w:rsid w:val="004670D0"/>
    <w:rsid w:val="004677C4"/>
    <w:rsid w:val="00470B4C"/>
    <w:rsid w:val="00470DAA"/>
    <w:rsid w:val="00477267"/>
    <w:rsid w:val="004776A0"/>
    <w:rsid w:val="00481BBC"/>
    <w:rsid w:val="00482379"/>
    <w:rsid w:val="0048290A"/>
    <w:rsid w:val="00482B34"/>
    <w:rsid w:val="00483AB7"/>
    <w:rsid w:val="0048534A"/>
    <w:rsid w:val="00485362"/>
    <w:rsid w:val="00492E7F"/>
    <w:rsid w:val="004931E1"/>
    <w:rsid w:val="00496C73"/>
    <w:rsid w:val="00496F92"/>
    <w:rsid w:val="004A0C64"/>
    <w:rsid w:val="004A1CAC"/>
    <w:rsid w:val="004A386D"/>
    <w:rsid w:val="004A4ADC"/>
    <w:rsid w:val="004A507D"/>
    <w:rsid w:val="004A5F9C"/>
    <w:rsid w:val="004B0E02"/>
    <w:rsid w:val="004B1713"/>
    <w:rsid w:val="004B2045"/>
    <w:rsid w:val="004B2EFC"/>
    <w:rsid w:val="004B3BB1"/>
    <w:rsid w:val="004B4400"/>
    <w:rsid w:val="004B5B95"/>
    <w:rsid w:val="004B7D45"/>
    <w:rsid w:val="004C0B7F"/>
    <w:rsid w:val="004C1B66"/>
    <w:rsid w:val="004C332B"/>
    <w:rsid w:val="004C35D3"/>
    <w:rsid w:val="004C399A"/>
    <w:rsid w:val="004C4B23"/>
    <w:rsid w:val="004C6C45"/>
    <w:rsid w:val="004D03E2"/>
    <w:rsid w:val="004D10CD"/>
    <w:rsid w:val="004D125D"/>
    <w:rsid w:val="004D1F56"/>
    <w:rsid w:val="004D2BD9"/>
    <w:rsid w:val="004D3461"/>
    <w:rsid w:val="004D50AC"/>
    <w:rsid w:val="004D64BE"/>
    <w:rsid w:val="004D6C82"/>
    <w:rsid w:val="004D7035"/>
    <w:rsid w:val="004D7BD3"/>
    <w:rsid w:val="004D7F00"/>
    <w:rsid w:val="004E0F18"/>
    <w:rsid w:val="004E315F"/>
    <w:rsid w:val="004E588D"/>
    <w:rsid w:val="004E5AEF"/>
    <w:rsid w:val="004E68E5"/>
    <w:rsid w:val="004E6BC7"/>
    <w:rsid w:val="004F00C6"/>
    <w:rsid w:val="004F2B27"/>
    <w:rsid w:val="004F5F28"/>
    <w:rsid w:val="00500AA0"/>
    <w:rsid w:val="00501D8E"/>
    <w:rsid w:val="00503243"/>
    <w:rsid w:val="00504CDB"/>
    <w:rsid w:val="00505619"/>
    <w:rsid w:val="005075BB"/>
    <w:rsid w:val="00510D01"/>
    <w:rsid w:val="005148B5"/>
    <w:rsid w:val="00515640"/>
    <w:rsid w:val="005162FF"/>
    <w:rsid w:val="005169BA"/>
    <w:rsid w:val="005203B0"/>
    <w:rsid w:val="0052111B"/>
    <w:rsid w:val="00524337"/>
    <w:rsid w:val="005250BD"/>
    <w:rsid w:val="0053090D"/>
    <w:rsid w:val="005310FD"/>
    <w:rsid w:val="0053205A"/>
    <w:rsid w:val="00532EC2"/>
    <w:rsid w:val="00532F83"/>
    <w:rsid w:val="005342BD"/>
    <w:rsid w:val="00535C0F"/>
    <w:rsid w:val="00537C51"/>
    <w:rsid w:val="00540168"/>
    <w:rsid w:val="0054194E"/>
    <w:rsid w:val="00542606"/>
    <w:rsid w:val="00542F5B"/>
    <w:rsid w:val="0054359D"/>
    <w:rsid w:val="00544576"/>
    <w:rsid w:val="005458FD"/>
    <w:rsid w:val="00545F61"/>
    <w:rsid w:val="005505C9"/>
    <w:rsid w:val="0055084E"/>
    <w:rsid w:val="005513E8"/>
    <w:rsid w:val="0055316F"/>
    <w:rsid w:val="00556810"/>
    <w:rsid w:val="00557872"/>
    <w:rsid w:val="00562C2D"/>
    <w:rsid w:val="00562E19"/>
    <w:rsid w:val="00565A17"/>
    <w:rsid w:val="0056638D"/>
    <w:rsid w:val="00566443"/>
    <w:rsid w:val="0057170C"/>
    <w:rsid w:val="005728AB"/>
    <w:rsid w:val="00573F85"/>
    <w:rsid w:val="00574749"/>
    <w:rsid w:val="00576C53"/>
    <w:rsid w:val="00577B3F"/>
    <w:rsid w:val="00591C35"/>
    <w:rsid w:val="00593320"/>
    <w:rsid w:val="00593821"/>
    <w:rsid w:val="00594858"/>
    <w:rsid w:val="00595630"/>
    <w:rsid w:val="005974AB"/>
    <w:rsid w:val="005A09C5"/>
    <w:rsid w:val="005A0FE3"/>
    <w:rsid w:val="005A1C99"/>
    <w:rsid w:val="005A43D1"/>
    <w:rsid w:val="005A4D26"/>
    <w:rsid w:val="005A5C69"/>
    <w:rsid w:val="005A67B2"/>
    <w:rsid w:val="005A7BCF"/>
    <w:rsid w:val="005B058B"/>
    <w:rsid w:val="005B26C1"/>
    <w:rsid w:val="005B3F7F"/>
    <w:rsid w:val="005B4A0B"/>
    <w:rsid w:val="005C2C2A"/>
    <w:rsid w:val="005C4EA9"/>
    <w:rsid w:val="005C59FA"/>
    <w:rsid w:val="005C6A73"/>
    <w:rsid w:val="005D5D65"/>
    <w:rsid w:val="005D7AF8"/>
    <w:rsid w:val="005E34B8"/>
    <w:rsid w:val="005E4E7E"/>
    <w:rsid w:val="005F055D"/>
    <w:rsid w:val="005F281D"/>
    <w:rsid w:val="005F34AA"/>
    <w:rsid w:val="005F3E91"/>
    <w:rsid w:val="005F43DB"/>
    <w:rsid w:val="005F54CD"/>
    <w:rsid w:val="005F62B2"/>
    <w:rsid w:val="006018D6"/>
    <w:rsid w:val="00601988"/>
    <w:rsid w:val="00601C53"/>
    <w:rsid w:val="00603406"/>
    <w:rsid w:val="00603D3A"/>
    <w:rsid w:val="00613EED"/>
    <w:rsid w:val="00621078"/>
    <w:rsid w:val="00621A08"/>
    <w:rsid w:val="00624760"/>
    <w:rsid w:val="006268E0"/>
    <w:rsid w:val="00630760"/>
    <w:rsid w:val="006330D0"/>
    <w:rsid w:val="00633B48"/>
    <w:rsid w:val="00634B95"/>
    <w:rsid w:val="006402BD"/>
    <w:rsid w:val="00642192"/>
    <w:rsid w:val="00644549"/>
    <w:rsid w:val="00646012"/>
    <w:rsid w:val="00647C9E"/>
    <w:rsid w:val="0065063F"/>
    <w:rsid w:val="00650E97"/>
    <w:rsid w:val="006526FD"/>
    <w:rsid w:val="00656CE7"/>
    <w:rsid w:val="0065707C"/>
    <w:rsid w:val="00660536"/>
    <w:rsid w:val="00671C14"/>
    <w:rsid w:val="00673CD4"/>
    <w:rsid w:val="00677B18"/>
    <w:rsid w:val="00677C82"/>
    <w:rsid w:val="00680FD7"/>
    <w:rsid w:val="00681335"/>
    <w:rsid w:val="00682964"/>
    <w:rsid w:val="006833FB"/>
    <w:rsid w:val="006845D1"/>
    <w:rsid w:val="006859EE"/>
    <w:rsid w:val="00685ABF"/>
    <w:rsid w:val="00685C02"/>
    <w:rsid w:val="00685FCD"/>
    <w:rsid w:val="00693515"/>
    <w:rsid w:val="006978BF"/>
    <w:rsid w:val="00697B54"/>
    <w:rsid w:val="006A1DB3"/>
    <w:rsid w:val="006A3DD1"/>
    <w:rsid w:val="006A6D5E"/>
    <w:rsid w:val="006B1622"/>
    <w:rsid w:val="006B1DAD"/>
    <w:rsid w:val="006B1E80"/>
    <w:rsid w:val="006B3318"/>
    <w:rsid w:val="006B3875"/>
    <w:rsid w:val="006B40A6"/>
    <w:rsid w:val="006B664D"/>
    <w:rsid w:val="006B711A"/>
    <w:rsid w:val="006B7BAA"/>
    <w:rsid w:val="006C1376"/>
    <w:rsid w:val="006C31A3"/>
    <w:rsid w:val="006C3BCF"/>
    <w:rsid w:val="006D1DB2"/>
    <w:rsid w:val="006D580B"/>
    <w:rsid w:val="006E0375"/>
    <w:rsid w:val="006E23D8"/>
    <w:rsid w:val="006E34AA"/>
    <w:rsid w:val="006E6E77"/>
    <w:rsid w:val="006E6FD6"/>
    <w:rsid w:val="006E741C"/>
    <w:rsid w:val="006F06CC"/>
    <w:rsid w:val="006F7399"/>
    <w:rsid w:val="006F7E26"/>
    <w:rsid w:val="00700634"/>
    <w:rsid w:val="00700A6C"/>
    <w:rsid w:val="007061AC"/>
    <w:rsid w:val="0071145F"/>
    <w:rsid w:val="00715A6B"/>
    <w:rsid w:val="007169FA"/>
    <w:rsid w:val="0071700C"/>
    <w:rsid w:val="007173E3"/>
    <w:rsid w:val="00722C89"/>
    <w:rsid w:val="007277F3"/>
    <w:rsid w:val="00731611"/>
    <w:rsid w:val="007317A7"/>
    <w:rsid w:val="00733A3B"/>
    <w:rsid w:val="00735840"/>
    <w:rsid w:val="007365AC"/>
    <w:rsid w:val="00736794"/>
    <w:rsid w:val="00750518"/>
    <w:rsid w:val="00750E18"/>
    <w:rsid w:val="00753E1D"/>
    <w:rsid w:val="00754F90"/>
    <w:rsid w:val="007555E5"/>
    <w:rsid w:val="00756C58"/>
    <w:rsid w:val="007573F9"/>
    <w:rsid w:val="007574FA"/>
    <w:rsid w:val="00764C21"/>
    <w:rsid w:val="00767B8E"/>
    <w:rsid w:val="00770D34"/>
    <w:rsid w:val="00771312"/>
    <w:rsid w:val="0077381F"/>
    <w:rsid w:val="00774BE9"/>
    <w:rsid w:val="0077509A"/>
    <w:rsid w:val="007759D1"/>
    <w:rsid w:val="00776FB1"/>
    <w:rsid w:val="00777F5C"/>
    <w:rsid w:val="00780485"/>
    <w:rsid w:val="00782C01"/>
    <w:rsid w:val="00782F00"/>
    <w:rsid w:val="007864A2"/>
    <w:rsid w:val="007879E4"/>
    <w:rsid w:val="00791CBE"/>
    <w:rsid w:val="007937E3"/>
    <w:rsid w:val="0079647F"/>
    <w:rsid w:val="007A2771"/>
    <w:rsid w:val="007A297B"/>
    <w:rsid w:val="007A3B73"/>
    <w:rsid w:val="007A531F"/>
    <w:rsid w:val="007B0063"/>
    <w:rsid w:val="007B2CB7"/>
    <w:rsid w:val="007B2CD2"/>
    <w:rsid w:val="007B375F"/>
    <w:rsid w:val="007B5925"/>
    <w:rsid w:val="007B74FA"/>
    <w:rsid w:val="007C2A93"/>
    <w:rsid w:val="007C2E75"/>
    <w:rsid w:val="007C4C1A"/>
    <w:rsid w:val="007C6E5D"/>
    <w:rsid w:val="007D089B"/>
    <w:rsid w:val="007D08FB"/>
    <w:rsid w:val="007D1D34"/>
    <w:rsid w:val="007D2D95"/>
    <w:rsid w:val="007D48D4"/>
    <w:rsid w:val="007D52A1"/>
    <w:rsid w:val="007D5C8C"/>
    <w:rsid w:val="007D775B"/>
    <w:rsid w:val="007E3E17"/>
    <w:rsid w:val="007E4290"/>
    <w:rsid w:val="007F320C"/>
    <w:rsid w:val="007F4D80"/>
    <w:rsid w:val="007F7114"/>
    <w:rsid w:val="007F76EA"/>
    <w:rsid w:val="00801A5D"/>
    <w:rsid w:val="00802A03"/>
    <w:rsid w:val="0080447A"/>
    <w:rsid w:val="00805D93"/>
    <w:rsid w:val="00815B2A"/>
    <w:rsid w:val="00816488"/>
    <w:rsid w:val="008173E9"/>
    <w:rsid w:val="00822B06"/>
    <w:rsid w:val="0082374D"/>
    <w:rsid w:val="0082388B"/>
    <w:rsid w:val="008313D1"/>
    <w:rsid w:val="00832AAA"/>
    <w:rsid w:val="008345A5"/>
    <w:rsid w:val="00834E63"/>
    <w:rsid w:val="0083605D"/>
    <w:rsid w:val="0083668F"/>
    <w:rsid w:val="00837842"/>
    <w:rsid w:val="00843FC8"/>
    <w:rsid w:val="0084471A"/>
    <w:rsid w:val="008501F7"/>
    <w:rsid w:val="0085299C"/>
    <w:rsid w:val="00854349"/>
    <w:rsid w:val="0085475D"/>
    <w:rsid w:val="00854D13"/>
    <w:rsid w:val="00855D5B"/>
    <w:rsid w:val="008575E6"/>
    <w:rsid w:val="00860483"/>
    <w:rsid w:val="00863644"/>
    <w:rsid w:val="00864114"/>
    <w:rsid w:val="008650DF"/>
    <w:rsid w:val="00873018"/>
    <w:rsid w:val="00873F5E"/>
    <w:rsid w:val="00875C05"/>
    <w:rsid w:val="00877943"/>
    <w:rsid w:val="0088175F"/>
    <w:rsid w:val="00882C71"/>
    <w:rsid w:val="00883C10"/>
    <w:rsid w:val="0088436B"/>
    <w:rsid w:val="00884B67"/>
    <w:rsid w:val="0088632E"/>
    <w:rsid w:val="00886E85"/>
    <w:rsid w:val="0088715F"/>
    <w:rsid w:val="008873E2"/>
    <w:rsid w:val="00887EA8"/>
    <w:rsid w:val="008907AD"/>
    <w:rsid w:val="00892A2C"/>
    <w:rsid w:val="00893002"/>
    <w:rsid w:val="008931ED"/>
    <w:rsid w:val="00893EBF"/>
    <w:rsid w:val="008945E0"/>
    <w:rsid w:val="00894C4B"/>
    <w:rsid w:val="00895541"/>
    <w:rsid w:val="00895C37"/>
    <w:rsid w:val="00895EF3"/>
    <w:rsid w:val="00896034"/>
    <w:rsid w:val="00896366"/>
    <w:rsid w:val="008A15A6"/>
    <w:rsid w:val="008A2163"/>
    <w:rsid w:val="008A3A2D"/>
    <w:rsid w:val="008A4628"/>
    <w:rsid w:val="008A5955"/>
    <w:rsid w:val="008A5B28"/>
    <w:rsid w:val="008A6F50"/>
    <w:rsid w:val="008B198D"/>
    <w:rsid w:val="008B4390"/>
    <w:rsid w:val="008B4DB7"/>
    <w:rsid w:val="008B5BA0"/>
    <w:rsid w:val="008B7280"/>
    <w:rsid w:val="008C12A3"/>
    <w:rsid w:val="008C24E0"/>
    <w:rsid w:val="008C38A2"/>
    <w:rsid w:val="008C3D39"/>
    <w:rsid w:val="008C7095"/>
    <w:rsid w:val="008D1949"/>
    <w:rsid w:val="008E0F54"/>
    <w:rsid w:val="008E0F6D"/>
    <w:rsid w:val="008E1ECD"/>
    <w:rsid w:val="008E2377"/>
    <w:rsid w:val="008E3111"/>
    <w:rsid w:val="008E4CF6"/>
    <w:rsid w:val="008E51CD"/>
    <w:rsid w:val="008F00FD"/>
    <w:rsid w:val="008F04CC"/>
    <w:rsid w:val="008F0FA7"/>
    <w:rsid w:val="008F4916"/>
    <w:rsid w:val="008F6859"/>
    <w:rsid w:val="0090061E"/>
    <w:rsid w:val="0090134D"/>
    <w:rsid w:val="00904650"/>
    <w:rsid w:val="009108A4"/>
    <w:rsid w:val="009125EB"/>
    <w:rsid w:val="00912937"/>
    <w:rsid w:val="009134D9"/>
    <w:rsid w:val="00913D01"/>
    <w:rsid w:val="00913E0E"/>
    <w:rsid w:val="00914420"/>
    <w:rsid w:val="00916E98"/>
    <w:rsid w:val="009216B0"/>
    <w:rsid w:val="00921B71"/>
    <w:rsid w:val="00922847"/>
    <w:rsid w:val="00923859"/>
    <w:rsid w:val="00923BE6"/>
    <w:rsid w:val="00923D15"/>
    <w:rsid w:val="00924AA9"/>
    <w:rsid w:val="0092780D"/>
    <w:rsid w:val="009306ED"/>
    <w:rsid w:val="00931C33"/>
    <w:rsid w:val="00931E0A"/>
    <w:rsid w:val="00932B2C"/>
    <w:rsid w:val="0093530C"/>
    <w:rsid w:val="0093734A"/>
    <w:rsid w:val="00937864"/>
    <w:rsid w:val="00937BB5"/>
    <w:rsid w:val="00940117"/>
    <w:rsid w:val="00942E33"/>
    <w:rsid w:val="00944591"/>
    <w:rsid w:val="009445AF"/>
    <w:rsid w:val="009456DB"/>
    <w:rsid w:val="0095021D"/>
    <w:rsid w:val="0095029D"/>
    <w:rsid w:val="00950C09"/>
    <w:rsid w:val="00956B89"/>
    <w:rsid w:val="00957B46"/>
    <w:rsid w:val="009604DB"/>
    <w:rsid w:val="00962FED"/>
    <w:rsid w:val="00963ACB"/>
    <w:rsid w:val="0096451B"/>
    <w:rsid w:val="00966A03"/>
    <w:rsid w:val="0096731F"/>
    <w:rsid w:val="00971B68"/>
    <w:rsid w:val="00972F97"/>
    <w:rsid w:val="00974111"/>
    <w:rsid w:val="00974123"/>
    <w:rsid w:val="00975511"/>
    <w:rsid w:val="00981F4A"/>
    <w:rsid w:val="0098557C"/>
    <w:rsid w:val="00991803"/>
    <w:rsid w:val="009A15C4"/>
    <w:rsid w:val="009A48FD"/>
    <w:rsid w:val="009A6ADD"/>
    <w:rsid w:val="009B14F5"/>
    <w:rsid w:val="009B1FB3"/>
    <w:rsid w:val="009B336F"/>
    <w:rsid w:val="009B496A"/>
    <w:rsid w:val="009B6478"/>
    <w:rsid w:val="009B6D02"/>
    <w:rsid w:val="009C1A9C"/>
    <w:rsid w:val="009C4907"/>
    <w:rsid w:val="009C6FEC"/>
    <w:rsid w:val="009C7C21"/>
    <w:rsid w:val="009D2C94"/>
    <w:rsid w:val="009D34E0"/>
    <w:rsid w:val="009D4E92"/>
    <w:rsid w:val="009D687B"/>
    <w:rsid w:val="009E232A"/>
    <w:rsid w:val="009E3210"/>
    <w:rsid w:val="009E53F8"/>
    <w:rsid w:val="009F3159"/>
    <w:rsid w:val="009F4D71"/>
    <w:rsid w:val="009F6C5B"/>
    <w:rsid w:val="00A00A15"/>
    <w:rsid w:val="00A01696"/>
    <w:rsid w:val="00A039FF"/>
    <w:rsid w:val="00A04EF0"/>
    <w:rsid w:val="00A15364"/>
    <w:rsid w:val="00A1549A"/>
    <w:rsid w:val="00A159EA"/>
    <w:rsid w:val="00A16AC5"/>
    <w:rsid w:val="00A17038"/>
    <w:rsid w:val="00A200CD"/>
    <w:rsid w:val="00A21BC2"/>
    <w:rsid w:val="00A22E51"/>
    <w:rsid w:val="00A23223"/>
    <w:rsid w:val="00A23E19"/>
    <w:rsid w:val="00A25CC2"/>
    <w:rsid w:val="00A277B7"/>
    <w:rsid w:val="00A33A8F"/>
    <w:rsid w:val="00A34736"/>
    <w:rsid w:val="00A347F3"/>
    <w:rsid w:val="00A34828"/>
    <w:rsid w:val="00A35439"/>
    <w:rsid w:val="00A35D9F"/>
    <w:rsid w:val="00A35EFE"/>
    <w:rsid w:val="00A3664B"/>
    <w:rsid w:val="00A36C79"/>
    <w:rsid w:val="00A414A7"/>
    <w:rsid w:val="00A438AC"/>
    <w:rsid w:val="00A43E71"/>
    <w:rsid w:val="00A43FA9"/>
    <w:rsid w:val="00A44CCC"/>
    <w:rsid w:val="00A47085"/>
    <w:rsid w:val="00A513A3"/>
    <w:rsid w:val="00A525D6"/>
    <w:rsid w:val="00A528B3"/>
    <w:rsid w:val="00A55CBE"/>
    <w:rsid w:val="00A5639D"/>
    <w:rsid w:val="00A56687"/>
    <w:rsid w:val="00A61CC6"/>
    <w:rsid w:val="00A61DD9"/>
    <w:rsid w:val="00A63F1E"/>
    <w:rsid w:val="00A66BC8"/>
    <w:rsid w:val="00A725B9"/>
    <w:rsid w:val="00A72F6F"/>
    <w:rsid w:val="00A7423B"/>
    <w:rsid w:val="00A75D12"/>
    <w:rsid w:val="00A77877"/>
    <w:rsid w:val="00A86282"/>
    <w:rsid w:val="00A870CD"/>
    <w:rsid w:val="00A90947"/>
    <w:rsid w:val="00A9167D"/>
    <w:rsid w:val="00A94DC2"/>
    <w:rsid w:val="00A94EEB"/>
    <w:rsid w:val="00A95B96"/>
    <w:rsid w:val="00A968FC"/>
    <w:rsid w:val="00A96E23"/>
    <w:rsid w:val="00A97845"/>
    <w:rsid w:val="00AA0BDB"/>
    <w:rsid w:val="00AA50B9"/>
    <w:rsid w:val="00AA5D64"/>
    <w:rsid w:val="00AB1CD4"/>
    <w:rsid w:val="00AB49C4"/>
    <w:rsid w:val="00AB6BE9"/>
    <w:rsid w:val="00AB7FA8"/>
    <w:rsid w:val="00AC0933"/>
    <w:rsid w:val="00AC5759"/>
    <w:rsid w:val="00AD39AB"/>
    <w:rsid w:val="00AD4968"/>
    <w:rsid w:val="00AD60B7"/>
    <w:rsid w:val="00AE28E0"/>
    <w:rsid w:val="00AE295E"/>
    <w:rsid w:val="00AE3163"/>
    <w:rsid w:val="00AE53AB"/>
    <w:rsid w:val="00AE631A"/>
    <w:rsid w:val="00AE7C10"/>
    <w:rsid w:val="00AE7CC1"/>
    <w:rsid w:val="00AF1982"/>
    <w:rsid w:val="00AF7B1A"/>
    <w:rsid w:val="00AF7B96"/>
    <w:rsid w:val="00B00839"/>
    <w:rsid w:val="00B00D31"/>
    <w:rsid w:val="00B01C31"/>
    <w:rsid w:val="00B030A2"/>
    <w:rsid w:val="00B03317"/>
    <w:rsid w:val="00B04E48"/>
    <w:rsid w:val="00B05E1F"/>
    <w:rsid w:val="00B061CC"/>
    <w:rsid w:val="00B07FC1"/>
    <w:rsid w:val="00B1026D"/>
    <w:rsid w:val="00B109A9"/>
    <w:rsid w:val="00B13456"/>
    <w:rsid w:val="00B1411A"/>
    <w:rsid w:val="00B149A1"/>
    <w:rsid w:val="00B14B4B"/>
    <w:rsid w:val="00B15A9C"/>
    <w:rsid w:val="00B1624E"/>
    <w:rsid w:val="00B163A1"/>
    <w:rsid w:val="00B16934"/>
    <w:rsid w:val="00B208EF"/>
    <w:rsid w:val="00B20D0D"/>
    <w:rsid w:val="00B20DB6"/>
    <w:rsid w:val="00B225C8"/>
    <w:rsid w:val="00B230B0"/>
    <w:rsid w:val="00B23DB2"/>
    <w:rsid w:val="00B26ACD"/>
    <w:rsid w:val="00B27E59"/>
    <w:rsid w:val="00B3163A"/>
    <w:rsid w:val="00B31853"/>
    <w:rsid w:val="00B32262"/>
    <w:rsid w:val="00B338C4"/>
    <w:rsid w:val="00B35D34"/>
    <w:rsid w:val="00B36F04"/>
    <w:rsid w:val="00B37F03"/>
    <w:rsid w:val="00B4121D"/>
    <w:rsid w:val="00B414D8"/>
    <w:rsid w:val="00B42F77"/>
    <w:rsid w:val="00B44098"/>
    <w:rsid w:val="00B44E43"/>
    <w:rsid w:val="00B4653A"/>
    <w:rsid w:val="00B46B56"/>
    <w:rsid w:val="00B51F13"/>
    <w:rsid w:val="00B521B1"/>
    <w:rsid w:val="00B52222"/>
    <w:rsid w:val="00B52A34"/>
    <w:rsid w:val="00B52E1B"/>
    <w:rsid w:val="00B53278"/>
    <w:rsid w:val="00B538AB"/>
    <w:rsid w:val="00B54D67"/>
    <w:rsid w:val="00B54DA1"/>
    <w:rsid w:val="00B559B0"/>
    <w:rsid w:val="00B57BDA"/>
    <w:rsid w:val="00B615EC"/>
    <w:rsid w:val="00B65E36"/>
    <w:rsid w:val="00B67BEB"/>
    <w:rsid w:val="00B71545"/>
    <w:rsid w:val="00B7349D"/>
    <w:rsid w:val="00B73E24"/>
    <w:rsid w:val="00B776C5"/>
    <w:rsid w:val="00B77F97"/>
    <w:rsid w:val="00B8099B"/>
    <w:rsid w:val="00B821C4"/>
    <w:rsid w:val="00B8315A"/>
    <w:rsid w:val="00B84991"/>
    <w:rsid w:val="00B8596D"/>
    <w:rsid w:val="00B86092"/>
    <w:rsid w:val="00B87196"/>
    <w:rsid w:val="00B914A6"/>
    <w:rsid w:val="00B9161D"/>
    <w:rsid w:val="00B91811"/>
    <w:rsid w:val="00B91C7F"/>
    <w:rsid w:val="00B92A15"/>
    <w:rsid w:val="00B9400D"/>
    <w:rsid w:val="00B94F59"/>
    <w:rsid w:val="00B96A38"/>
    <w:rsid w:val="00BA0FB1"/>
    <w:rsid w:val="00BA2575"/>
    <w:rsid w:val="00BA2731"/>
    <w:rsid w:val="00BA2B89"/>
    <w:rsid w:val="00BA3566"/>
    <w:rsid w:val="00BA4D3A"/>
    <w:rsid w:val="00BA711E"/>
    <w:rsid w:val="00BA77B9"/>
    <w:rsid w:val="00BB1652"/>
    <w:rsid w:val="00BB1935"/>
    <w:rsid w:val="00BC05F3"/>
    <w:rsid w:val="00BC0F69"/>
    <w:rsid w:val="00BC1723"/>
    <w:rsid w:val="00BC24EA"/>
    <w:rsid w:val="00BC2AA4"/>
    <w:rsid w:val="00BC67A3"/>
    <w:rsid w:val="00BC6C67"/>
    <w:rsid w:val="00BD10EA"/>
    <w:rsid w:val="00BD1B37"/>
    <w:rsid w:val="00BD1D63"/>
    <w:rsid w:val="00BD1FA3"/>
    <w:rsid w:val="00BD3068"/>
    <w:rsid w:val="00BD443C"/>
    <w:rsid w:val="00BD6E88"/>
    <w:rsid w:val="00BE518D"/>
    <w:rsid w:val="00BF1B43"/>
    <w:rsid w:val="00BF20B1"/>
    <w:rsid w:val="00BF405A"/>
    <w:rsid w:val="00C04E95"/>
    <w:rsid w:val="00C10CE7"/>
    <w:rsid w:val="00C115F6"/>
    <w:rsid w:val="00C12360"/>
    <w:rsid w:val="00C12E9D"/>
    <w:rsid w:val="00C13A97"/>
    <w:rsid w:val="00C15418"/>
    <w:rsid w:val="00C163EA"/>
    <w:rsid w:val="00C20CF1"/>
    <w:rsid w:val="00C219EC"/>
    <w:rsid w:val="00C27043"/>
    <w:rsid w:val="00C276C0"/>
    <w:rsid w:val="00C27D40"/>
    <w:rsid w:val="00C32706"/>
    <w:rsid w:val="00C33BCE"/>
    <w:rsid w:val="00C346A6"/>
    <w:rsid w:val="00C35645"/>
    <w:rsid w:val="00C356D4"/>
    <w:rsid w:val="00C37783"/>
    <w:rsid w:val="00C41AE0"/>
    <w:rsid w:val="00C42293"/>
    <w:rsid w:val="00C44640"/>
    <w:rsid w:val="00C45D03"/>
    <w:rsid w:val="00C467B9"/>
    <w:rsid w:val="00C5116B"/>
    <w:rsid w:val="00C513D4"/>
    <w:rsid w:val="00C54B13"/>
    <w:rsid w:val="00C55F9F"/>
    <w:rsid w:val="00C56E82"/>
    <w:rsid w:val="00C579DF"/>
    <w:rsid w:val="00C61B3E"/>
    <w:rsid w:val="00C61E22"/>
    <w:rsid w:val="00C66196"/>
    <w:rsid w:val="00C672FB"/>
    <w:rsid w:val="00C67644"/>
    <w:rsid w:val="00C756CB"/>
    <w:rsid w:val="00C76076"/>
    <w:rsid w:val="00C7630D"/>
    <w:rsid w:val="00C774E3"/>
    <w:rsid w:val="00C8252A"/>
    <w:rsid w:val="00C83035"/>
    <w:rsid w:val="00C83275"/>
    <w:rsid w:val="00C8358F"/>
    <w:rsid w:val="00C84488"/>
    <w:rsid w:val="00C856DE"/>
    <w:rsid w:val="00C86684"/>
    <w:rsid w:val="00C905B5"/>
    <w:rsid w:val="00C91BFC"/>
    <w:rsid w:val="00C92564"/>
    <w:rsid w:val="00C925A5"/>
    <w:rsid w:val="00C92B65"/>
    <w:rsid w:val="00C93DB0"/>
    <w:rsid w:val="00C9591F"/>
    <w:rsid w:val="00CA27EE"/>
    <w:rsid w:val="00CA3A43"/>
    <w:rsid w:val="00CA4E75"/>
    <w:rsid w:val="00CA731F"/>
    <w:rsid w:val="00CA7992"/>
    <w:rsid w:val="00CB1BAF"/>
    <w:rsid w:val="00CB22F0"/>
    <w:rsid w:val="00CB6174"/>
    <w:rsid w:val="00CB7D7A"/>
    <w:rsid w:val="00CC093C"/>
    <w:rsid w:val="00CC10B3"/>
    <w:rsid w:val="00CC1387"/>
    <w:rsid w:val="00CC172E"/>
    <w:rsid w:val="00CC1C02"/>
    <w:rsid w:val="00CC7876"/>
    <w:rsid w:val="00CD3624"/>
    <w:rsid w:val="00CD3940"/>
    <w:rsid w:val="00CD3A4F"/>
    <w:rsid w:val="00CD4E1D"/>
    <w:rsid w:val="00CD69A8"/>
    <w:rsid w:val="00CD70F1"/>
    <w:rsid w:val="00CE493B"/>
    <w:rsid w:val="00CE59EC"/>
    <w:rsid w:val="00CE5B5B"/>
    <w:rsid w:val="00CE5C8D"/>
    <w:rsid w:val="00CE609E"/>
    <w:rsid w:val="00CE613B"/>
    <w:rsid w:val="00CE635A"/>
    <w:rsid w:val="00CF17D6"/>
    <w:rsid w:val="00CF3BE5"/>
    <w:rsid w:val="00CF40E8"/>
    <w:rsid w:val="00CF5F4F"/>
    <w:rsid w:val="00CF6ACA"/>
    <w:rsid w:val="00CF7053"/>
    <w:rsid w:val="00CF7788"/>
    <w:rsid w:val="00D0071B"/>
    <w:rsid w:val="00D054F6"/>
    <w:rsid w:val="00D0615F"/>
    <w:rsid w:val="00D068F1"/>
    <w:rsid w:val="00D06EF8"/>
    <w:rsid w:val="00D078A0"/>
    <w:rsid w:val="00D10117"/>
    <w:rsid w:val="00D11437"/>
    <w:rsid w:val="00D12CB7"/>
    <w:rsid w:val="00D13868"/>
    <w:rsid w:val="00D16CCE"/>
    <w:rsid w:val="00D171EE"/>
    <w:rsid w:val="00D20C64"/>
    <w:rsid w:val="00D219A9"/>
    <w:rsid w:val="00D22571"/>
    <w:rsid w:val="00D23986"/>
    <w:rsid w:val="00D23D69"/>
    <w:rsid w:val="00D24AC8"/>
    <w:rsid w:val="00D25739"/>
    <w:rsid w:val="00D25BB4"/>
    <w:rsid w:val="00D26345"/>
    <w:rsid w:val="00D2642C"/>
    <w:rsid w:val="00D322F4"/>
    <w:rsid w:val="00D323D0"/>
    <w:rsid w:val="00D335B8"/>
    <w:rsid w:val="00D40C51"/>
    <w:rsid w:val="00D4379A"/>
    <w:rsid w:val="00D44CFC"/>
    <w:rsid w:val="00D53533"/>
    <w:rsid w:val="00D563D2"/>
    <w:rsid w:val="00D56ACB"/>
    <w:rsid w:val="00D57495"/>
    <w:rsid w:val="00D60096"/>
    <w:rsid w:val="00D62F4B"/>
    <w:rsid w:val="00D62FB1"/>
    <w:rsid w:val="00D64BA0"/>
    <w:rsid w:val="00D654FB"/>
    <w:rsid w:val="00D67B92"/>
    <w:rsid w:val="00D7007E"/>
    <w:rsid w:val="00D71132"/>
    <w:rsid w:val="00D72F32"/>
    <w:rsid w:val="00D73BFD"/>
    <w:rsid w:val="00D7432B"/>
    <w:rsid w:val="00D766B6"/>
    <w:rsid w:val="00D8080A"/>
    <w:rsid w:val="00D823C0"/>
    <w:rsid w:val="00D8309D"/>
    <w:rsid w:val="00D83A0C"/>
    <w:rsid w:val="00D86DF7"/>
    <w:rsid w:val="00D90C4C"/>
    <w:rsid w:val="00D926A0"/>
    <w:rsid w:val="00D92E8B"/>
    <w:rsid w:val="00D92F29"/>
    <w:rsid w:val="00D94081"/>
    <w:rsid w:val="00D94AEC"/>
    <w:rsid w:val="00D968D5"/>
    <w:rsid w:val="00D96DC8"/>
    <w:rsid w:val="00DA12FF"/>
    <w:rsid w:val="00DA15C6"/>
    <w:rsid w:val="00DA35FE"/>
    <w:rsid w:val="00DA4C1C"/>
    <w:rsid w:val="00DA4C7F"/>
    <w:rsid w:val="00DA60AE"/>
    <w:rsid w:val="00DA6E7B"/>
    <w:rsid w:val="00DA7E7A"/>
    <w:rsid w:val="00DB099E"/>
    <w:rsid w:val="00DB2DD9"/>
    <w:rsid w:val="00DB3BFE"/>
    <w:rsid w:val="00DB7CD6"/>
    <w:rsid w:val="00DC14B4"/>
    <w:rsid w:val="00DC16DA"/>
    <w:rsid w:val="00DC1A30"/>
    <w:rsid w:val="00DC332D"/>
    <w:rsid w:val="00DC67FC"/>
    <w:rsid w:val="00DC6CF4"/>
    <w:rsid w:val="00DC738E"/>
    <w:rsid w:val="00DD04E1"/>
    <w:rsid w:val="00DD0F50"/>
    <w:rsid w:val="00DD3147"/>
    <w:rsid w:val="00DD5ACA"/>
    <w:rsid w:val="00DD6F46"/>
    <w:rsid w:val="00DD7BBD"/>
    <w:rsid w:val="00DD7F45"/>
    <w:rsid w:val="00DE1F89"/>
    <w:rsid w:val="00DE49D7"/>
    <w:rsid w:val="00DE4E76"/>
    <w:rsid w:val="00DE5035"/>
    <w:rsid w:val="00DE6577"/>
    <w:rsid w:val="00DE7307"/>
    <w:rsid w:val="00DE7C43"/>
    <w:rsid w:val="00DF190A"/>
    <w:rsid w:val="00DF4A3C"/>
    <w:rsid w:val="00DF5763"/>
    <w:rsid w:val="00E01B46"/>
    <w:rsid w:val="00E0277E"/>
    <w:rsid w:val="00E050CA"/>
    <w:rsid w:val="00E065D5"/>
    <w:rsid w:val="00E1180B"/>
    <w:rsid w:val="00E12746"/>
    <w:rsid w:val="00E13A61"/>
    <w:rsid w:val="00E172F4"/>
    <w:rsid w:val="00E22F9A"/>
    <w:rsid w:val="00E24C95"/>
    <w:rsid w:val="00E25DE6"/>
    <w:rsid w:val="00E26685"/>
    <w:rsid w:val="00E30B2E"/>
    <w:rsid w:val="00E30F06"/>
    <w:rsid w:val="00E359BE"/>
    <w:rsid w:val="00E41AE9"/>
    <w:rsid w:val="00E43B2B"/>
    <w:rsid w:val="00E5194D"/>
    <w:rsid w:val="00E53175"/>
    <w:rsid w:val="00E55070"/>
    <w:rsid w:val="00E550BE"/>
    <w:rsid w:val="00E606F9"/>
    <w:rsid w:val="00E6078B"/>
    <w:rsid w:val="00E62C18"/>
    <w:rsid w:val="00E6380F"/>
    <w:rsid w:val="00E677AD"/>
    <w:rsid w:val="00E67CCC"/>
    <w:rsid w:val="00E67EB8"/>
    <w:rsid w:val="00E72D3B"/>
    <w:rsid w:val="00E731F6"/>
    <w:rsid w:val="00E7443F"/>
    <w:rsid w:val="00E74CE7"/>
    <w:rsid w:val="00E7776E"/>
    <w:rsid w:val="00E77CE5"/>
    <w:rsid w:val="00E81C89"/>
    <w:rsid w:val="00E82C31"/>
    <w:rsid w:val="00E86EA7"/>
    <w:rsid w:val="00E92F9A"/>
    <w:rsid w:val="00E95E4E"/>
    <w:rsid w:val="00EA253F"/>
    <w:rsid w:val="00EA2C9B"/>
    <w:rsid w:val="00EA30ED"/>
    <w:rsid w:val="00EA576C"/>
    <w:rsid w:val="00EA633B"/>
    <w:rsid w:val="00EA6CAB"/>
    <w:rsid w:val="00EB2882"/>
    <w:rsid w:val="00EB5A31"/>
    <w:rsid w:val="00EB73A8"/>
    <w:rsid w:val="00EC1D0D"/>
    <w:rsid w:val="00EC25E9"/>
    <w:rsid w:val="00EC44FF"/>
    <w:rsid w:val="00EC7560"/>
    <w:rsid w:val="00EC77F5"/>
    <w:rsid w:val="00ED064C"/>
    <w:rsid w:val="00ED0C89"/>
    <w:rsid w:val="00ED111E"/>
    <w:rsid w:val="00ED1768"/>
    <w:rsid w:val="00ED1B97"/>
    <w:rsid w:val="00ED1DDA"/>
    <w:rsid w:val="00ED256C"/>
    <w:rsid w:val="00ED37EF"/>
    <w:rsid w:val="00ED5849"/>
    <w:rsid w:val="00ED6A4B"/>
    <w:rsid w:val="00EE19FB"/>
    <w:rsid w:val="00EE3176"/>
    <w:rsid w:val="00EE49E1"/>
    <w:rsid w:val="00EE49F3"/>
    <w:rsid w:val="00EE625E"/>
    <w:rsid w:val="00EF2344"/>
    <w:rsid w:val="00EF267E"/>
    <w:rsid w:val="00EF4E2F"/>
    <w:rsid w:val="00EF5DB2"/>
    <w:rsid w:val="00EF7065"/>
    <w:rsid w:val="00EF7A85"/>
    <w:rsid w:val="00F01840"/>
    <w:rsid w:val="00F033C4"/>
    <w:rsid w:val="00F041C4"/>
    <w:rsid w:val="00F05A35"/>
    <w:rsid w:val="00F05AFC"/>
    <w:rsid w:val="00F06661"/>
    <w:rsid w:val="00F06A80"/>
    <w:rsid w:val="00F07AFF"/>
    <w:rsid w:val="00F1128F"/>
    <w:rsid w:val="00F12151"/>
    <w:rsid w:val="00F13ACC"/>
    <w:rsid w:val="00F1579A"/>
    <w:rsid w:val="00F16AAD"/>
    <w:rsid w:val="00F171DF"/>
    <w:rsid w:val="00F21169"/>
    <w:rsid w:val="00F21A95"/>
    <w:rsid w:val="00F24DE1"/>
    <w:rsid w:val="00F25777"/>
    <w:rsid w:val="00F25DB5"/>
    <w:rsid w:val="00F25EDD"/>
    <w:rsid w:val="00F3007F"/>
    <w:rsid w:val="00F3304A"/>
    <w:rsid w:val="00F36E7D"/>
    <w:rsid w:val="00F3786B"/>
    <w:rsid w:val="00F37D46"/>
    <w:rsid w:val="00F37F3F"/>
    <w:rsid w:val="00F43406"/>
    <w:rsid w:val="00F45964"/>
    <w:rsid w:val="00F46B66"/>
    <w:rsid w:val="00F511F4"/>
    <w:rsid w:val="00F559EB"/>
    <w:rsid w:val="00F567D2"/>
    <w:rsid w:val="00F569A2"/>
    <w:rsid w:val="00F57996"/>
    <w:rsid w:val="00F63345"/>
    <w:rsid w:val="00F64885"/>
    <w:rsid w:val="00F64DE8"/>
    <w:rsid w:val="00F676FD"/>
    <w:rsid w:val="00F7060F"/>
    <w:rsid w:val="00F70B31"/>
    <w:rsid w:val="00F70B6B"/>
    <w:rsid w:val="00F7355C"/>
    <w:rsid w:val="00F73C7F"/>
    <w:rsid w:val="00F74DAB"/>
    <w:rsid w:val="00F761E1"/>
    <w:rsid w:val="00F769CE"/>
    <w:rsid w:val="00F83EF9"/>
    <w:rsid w:val="00F91197"/>
    <w:rsid w:val="00F919E2"/>
    <w:rsid w:val="00F91D37"/>
    <w:rsid w:val="00F9277B"/>
    <w:rsid w:val="00F9648F"/>
    <w:rsid w:val="00FA1214"/>
    <w:rsid w:val="00FA17AD"/>
    <w:rsid w:val="00FA2395"/>
    <w:rsid w:val="00FA3CE7"/>
    <w:rsid w:val="00FA3F06"/>
    <w:rsid w:val="00FA613D"/>
    <w:rsid w:val="00FA7FA9"/>
    <w:rsid w:val="00FB0FD3"/>
    <w:rsid w:val="00FB21C7"/>
    <w:rsid w:val="00FB2E5C"/>
    <w:rsid w:val="00FB38B3"/>
    <w:rsid w:val="00FB65A0"/>
    <w:rsid w:val="00FB6BD6"/>
    <w:rsid w:val="00FB7264"/>
    <w:rsid w:val="00FC0E49"/>
    <w:rsid w:val="00FC12DB"/>
    <w:rsid w:val="00FC14DF"/>
    <w:rsid w:val="00FC1E75"/>
    <w:rsid w:val="00FC5DCA"/>
    <w:rsid w:val="00FC6F3D"/>
    <w:rsid w:val="00FD01E4"/>
    <w:rsid w:val="00FD2051"/>
    <w:rsid w:val="00FD251B"/>
    <w:rsid w:val="00FD2E4C"/>
    <w:rsid w:val="00FD30E8"/>
    <w:rsid w:val="00FD585E"/>
    <w:rsid w:val="00FD59AC"/>
    <w:rsid w:val="00FD5BE4"/>
    <w:rsid w:val="00FD5F55"/>
    <w:rsid w:val="00FD6B25"/>
    <w:rsid w:val="00FD747E"/>
    <w:rsid w:val="00FD7552"/>
    <w:rsid w:val="00FE247F"/>
    <w:rsid w:val="00FE2906"/>
    <w:rsid w:val="00FE2BC5"/>
    <w:rsid w:val="00FE4768"/>
    <w:rsid w:val="00FE5A0E"/>
    <w:rsid w:val="00FE697A"/>
    <w:rsid w:val="00FE745E"/>
    <w:rsid w:val="00FF0DCD"/>
    <w:rsid w:val="00FF25FB"/>
    <w:rsid w:val="00FF2B0B"/>
    <w:rsid w:val="00FF3C57"/>
    <w:rsid w:val="00FF4B82"/>
    <w:rsid w:val="00FF75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DA331"/>
  <w15:chartTrackingRefBased/>
  <w15:docId w15:val="{31AC0AB5-7233-4E73-8864-DD574013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85"/>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47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7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70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70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70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70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70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70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70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70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70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70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70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70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70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70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70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7085"/>
    <w:rPr>
      <w:rFonts w:eastAsiaTheme="majorEastAsia" w:cstheme="majorBidi"/>
      <w:color w:val="272727" w:themeColor="text1" w:themeTint="D8"/>
    </w:rPr>
  </w:style>
  <w:style w:type="paragraph" w:styleId="Ttulo">
    <w:name w:val="Title"/>
    <w:basedOn w:val="Normal"/>
    <w:next w:val="Normal"/>
    <w:link w:val="TtuloCar"/>
    <w:uiPriority w:val="10"/>
    <w:qFormat/>
    <w:rsid w:val="00A47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70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70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70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7085"/>
    <w:pPr>
      <w:spacing w:before="160"/>
      <w:jc w:val="center"/>
    </w:pPr>
    <w:rPr>
      <w:i/>
      <w:iCs/>
      <w:color w:val="404040" w:themeColor="text1" w:themeTint="BF"/>
    </w:rPr>
  </w:style>
  <w:style w:type="character" w:customStyle="1" w:styleId="CitaCar">
    <w:name w:val="Cita Car"/>
    <w:basedOn w:val="Fuentedeprrafopredeter"/>
    <w:link w:val="Cita"/>
    <w:uiPriority w:val="29"/>
    <w:rsid w:val="00A47085"/>
    <w:rPr>
      <w:i/>
      <w:iCs/>
      <w:color w:val="404040" w:themeColor="text1" w:themeTint="BF"/>
    </w:rPr>
  </w:style>
  <w:style w:type="paragraph" w:styleId="Prrafodelista">
    <w:name w:val="List Paragraph"/>
    <w:aliases w:val="CNBV Parrafo1,Párrafo de lista1"/>
    <w:basedOn w:val="Normal"/>
    <w:link w:val="PrrafodelistaCar"/>
    <w:uiPriority w:val="34"/>
    <w:qFormat/>
    <w:rsid w:val="00A47085"/>
    <w:pPr>
      <w:ind w:left="720"/>
      <w:contextualSpacing/>
    </w:pPr>
  </w:style>
  <w:style w:type="character" w:styleId="nfasisintenso">
    <w:name w:val="Intense Emphasis"/>
    <w:basedOn w:val="Fuentedeprrafopredeter"/>
    <w:uiPriority w:val="21"/>
    <w:qFormat/>
    <w:rsid w:val="00A47085"/>
    <w:rPr>
      <w:i/>
      <w:iCs/>
      <w:color w:val="0F4761" w:themeColor="accent1" w:themeShade="BF"/>
    </w:rPr>
  </w:style>
  <w:style w:type="paragraph" w:styleId="Citadestacada">
    <w:name w:val="Intense Quote"/>
    <w:basedOn w:val="Normal"/>
    <w:next w:val="Normal"/>
    <w:link w:val="CitadestacadaCar"/>
    <w:uiPriority w:val="30"/>
    <w:qFormat/>
    <w:rsid w:val="00A47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7085"/>
    <w:rPr>
      <w:i/>
      <w:iCs/>
      <w:color w:val="0F4761" w:themeColor="accent1" w:themeShade="BF"/>
    </w:rPr>
  </w:style>
  <w:style w:type="character" w:styleId="Referenciaintensa">
    <w:name w:val="Intense Reference"/>
    <w:basedOn w:val="Fuentedeprrafopredeter"/>
    <w:uiPriority w:val="32"/>
    <w:qFormat/>
    <w:rsid w:val="00A47085"/>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A4708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47085"/>
    <w:rPr>
      <w:rFonts w:ascii="Calibri" w:eastAsia="Calibri" w:hAnsi="Calibri" w:cs="Times New Roman"/>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A47085"/>
    <w:rPr>
      <w:vertAlign w:val="superscript"/>
    </w:rPr>
  </w:style>
  <w:style w:type="paragraph" w:styleId="Sinespaciado">
    <w:name w:val="No Spacing"/>
    <w:uiPriority w:val="1"/>
    <w:qFormat/>
    <w:rsid w:val="00A47085"/>
    <w:pPr>
      <w:spacing w:after="0" w:line="360" w:lineRule="auto"/>
      <w:jc w:val="both"/>
    </w:pPr>
    <w:rPr>
      <w:rFonts w:ascii="Arial" w:hAnsi="Arial" w:cs="Arial"/>
      <w:kern w:val="0"/>
      <w:sz w:val="28"/>
      <w:szCs w:val="28"/>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47085"/>
    <w:pPr>
      <w:spacing w:after="0" w:line="240" w:lineRule="auto"/>
      <w:jc w:val="both"/>
    </w:pPr>
    <w:rPr>
      <w:rFonts w:asciiTheme="minorHAnsi" w:eastAsiaTheme="minorHAnsi" w:hAnsiTheme="minorHAnsi" w:cstheme="minorBidi"/>
      <w:kern w:val="2"/>
      <w:vertAlign w:val="superscript"/>
      <w14:ligatures w14:val="standardContextual"/>
    </w:rPr>
  </w:style>
  <w:style w:type="character" w:customStyle="1" w:styleId="PrrafodelistaCar">
    <w:name w:val="Párrafo de lista Car"/>
    <w:aliases w:val="CNBV Parrafo1 Car,Párrafo de lista1 Car"/>
    <w:basedOn w:val="Fuentedeprrafopredeter"/>
    <w:link w:val="Prrafodelista"/>
    <w:uiPriority w:val="34"/>
    <w:locked/>
    <w:rsid w:val="00A47085"/>
  </w:style>
  <w:style w:type="paragraph" w:styleId="Encabezado">
    <w:name w:val="header"/>
    <w:basedOn w:val="Normal"/>
    <w:link w:val="EncabezadoCar"/>
    <w:uiPriority w:val="99"/>
    <w:unhideWhenUsed/>
    <w:rsid w:val="00A47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7085"/>
    <w:rPr>
      <w:rFonts w:ascii="Calibri" w:eastAsia="Calibri" w:hAnsi="Calibri" w:cs="Times New Roman"/>
      <w:kern w:val="0"/>
      <w14:ligatures w14:val="none"/>
    </w:rPr>
  </w:style>
  <w:style w:type="paragraph" w:styleId="Piedepgina">
    <w:name w:val="footer"/>
    <w:basedOn w:val="Normal"/>
    <w:link w:val="PiedepginaCar"/>
    <w:uiPriority w:val="99"/>
    <w:unhideWhenUsed/>
    <w:rsid w:val="00A47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7085"/>
    <w:rPr>
      <w:rFonts w:ascii="Calibri" w:eastAsia="Calibri" w:hAnsi="Calibri" w:cs="Times New Roman"/>
      <w:kern w:val="0"/>
      <w14:ligatures w14:val="none"/>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1, C"/>
    <w:basedOn w:val="Normal"/>
    <w:link w:val="NormalWebCar"/>
    <w:uiPriority w:val="99"/>
    <w:unhideWhenUsed/>
    <w:qFormat/>
    <w:rsid w:val="00A47085"/>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A47085"/>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A47085"/>
    <w:rPr>
      <w:color w:val="467886" w:themeColor="hyperlink"/>
      <w:u w:val="single"/>
    </w:rPr>
  </w:style>
  <w:style w:type="character" w:styleId="Refdecomentario">
    <w:name w:val="annotation reference"/>
    <w:basedOn w:val="Fuentedeprrafopredeter"/>
    <w:uiPriority w:val="99"/>
    <w:semiHidden/>
    <w:unhideWhenUsed/>
    <w:rsid w:val="00A47085"/>
    <w:rPr>
      <w:sz w:val="16"/>
      <w:szCs w:val="16"/>
    </w:rPr>
  </w:style>
  <w:style w:type="paragraph" w:styleId="Textocomentario">
    <w:name w:val="annotation text"/>
    <w:basedOn w:val="Normal"/>
    <w:link w:val="TextocomentarioCar"/>
    <w:uiPriority w:val="99"/>
    <w:semiHidden/>
    <w:unhideWhenUsed/>
    <w:rsid w:val="00A470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7085"/>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47085"/>
    <w:rPr>
      <w:b/>
      <w:bCs/>
    </w:rPr>
  </w:style>
  <w:style w:type="character" w:customStyle="1" w:styleId="AsuntodelcomentarioCar">
    <w:name w:val="Asunto del comentario Car"/>
    <w:basedOn w:val="TextocomentarioCar"/>
    <w:link w:val="Asuntodelcomentario"/>
    <w:uiPriority w:val="99"/>
    <w:semiHidden/>
    <w:rsid w:val="00A47085"/>
    <w:rPr>
      <w:rFonts w:ascii="Calibri" w:eastAsia="Calibri" w:hAnsi="Calibri" w:cs="Times New Roman"/>
      <w:b/>
      <w:bCs/>
      <w:kern w:val="0"/>
      <w:sz w:val="20"/>
      <w:szCs w:val="20"/>
      <w14:ligatures w14:val="none"/>
    </w:rPr>
  </w:style>
  <w:style w:type="table" w:styleId="Tablaconcuadrcula">
    <w:name w:val="Table Grid"/>
    <w:basedOn w:val="Tablanormal"/>
    <w:uiPriority w:val="39"/>
    <w:rsid w:val="00A47085"/>
    <w:pPr>
      <w:spacing w:after="0" w:line="240" w:lineRule="auto"/>
    </w:pPr>
    <w:rPr>
      <w:rFonts w:ascii="Times New Roman" w:eastAsia="Times New Roman" w:hAnsi="Times New Roman" w:cs="Times New Roman"/>
      <w:kern w:val="0"/>
      <w:sz w:val="20"/>
      <w:szCs w:val="2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31">
    <w:name w:val="Tabla con cuadrícula 5 oscura - Énfasis 31"/>
    <w:basedOn w:val="Tablanormal"/>
    <w:next w:val="Tablaconcuadrcula5oscura-nfasis3"/>
    <w:uiPriority w:val="50"/>
    <w:rsid w:val="00A47085"/>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5oscura-nfasis3">
    <w:name w:val="Grid Table 5 Dark Accent 3"/>
    <w:basedOn w:val="Tablanormal"/>
    <w:uiPriority w:val="50"/>
    <w:rsid w:val="00A470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paragraph" w:styleId="Textoindependiente">
    <w:name w:val="Body Text"/>
    <w:basedOn w:val="Normal"/>
    <w:link w:val="TextoindependienteCar"/>
    <w:uiPriority w:val="99"/>
    <w:unhideWhenUsed/>
    <w:rsid w:val="00A47085"/>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rsid w:val="00A47085"/>
    <w:rPr>
      <w:rFonts w:ascii="Times New Roman" w:eastAsia="Times New Roman" w:hAnsi="Times New Roman" w:cs="Times New Roman"/>
      <w:kern w:val="0"/>
      <w:sz w:val="24"/>
      <w:szCs w:val="24"/>
      <w:lang w:val="es-ES" w:eastAsia="es-ES"/>
      <w14:ligatures w14:val="none"/>
    </w:rPr>
  </w:style>
  <w:style w:type="paragraph" w:customStyle="1" w:styleId="Normal0">
    <w:name w:val="Normal0"/>
    <w:qFormat/>
    <w:rsid w:val="007F4D80"/>
    <w:rPr>
      <w:rFonts w:ascii="Calibri" w:eastAsia="Calibri" w:hAnsi="Calibri" w:cs="Calibri"/>
      <w:kern w:val="0"/>
      <w:lang w:val="e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gresomich.site/wp-content/uploads/2026/02/00-PROYECTO-ORDEN-SESION-EXTRAORDINARIA-ORDINARIA-MIERCOLES-18-FEBRERO-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4C1A-0146-4C3C-BE10-2518D42F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8218</Words>
  <Characters>43967</Characters>
  <Application>Microsoft Office Word</Application>
  <DocSecurity>0</DocSecurity>
  <Lines>1022</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ERÉNDIRA MÁRQUEZ VALENCIA</dc:creator>
  <cp:keywords/>
  <dc:description/>
  <cp:lastModifiedBy>JORGE TORRES REYES</cp:lastModifiedBy>
  <cp:revision>4</cp:revision>
  <dcterms:created xsi:type="dcterms:W3CDTF">2026-04-15T20:01:00Z</dcterms:created>
  <dcterms:modified xsi:type="dcterms:W3CDTF">2026-04-29T23:00:00Z</dcterms:modified>
</cp:coreProperties>
</file>