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BFC6A" w14:textId="610A8050" w:rsidR="00B3503E" w:rsidRPr="0079422A" w:rsidRDefault="00410938" w:rsidP="008E1C98">
      <w:pPr>
        <w:spacing w:after="0" w:line="240" w:lineRule="auto"/>
        <w:ind w:left="3544"/>
        <w:jc w:val="center"/>
        <w:outlineLvl w:val="0"/>
        <w:rPr>
          <w:rFonts w:ascii="Arial" w:hAnsi="Arial" w:cs="Arial"/>
          <w:b/>
          <w:sz w:val="25"/>
          <w:szCs w:val="25"/>
        </w:rPr>
      </w:pPr>
      <w:bookmarkStart w:id="0" w:name="_Hlk215599321"/>
      <w:bookmarkEnd w:id="0"/>
      <w:r>
        <w:rPr>
          <w:rFonts w:ascii="Arial Narrow" w:hAnsi="Arial Narrow"/>
          <w:b/>
          <w:noProof/>
          <w14:ligatures w14:val="standardContextual"/>
        </w:rPr>
        <mc:AlternateContent>
          <mc:Choice Requires="wps">
            <w:drawing>
              <wp:anchor distT="0" distB="0" distL="114300" distR="114300" simplePos="0" relativeHeight="251659264" behindDoc="0" locked="0" layoutInCell="1" allowOverlap="1" wp14:anchorId="6AE96A61" wp14:editId="38BD396D">
                <wp:simplePos x="0" y="0"/>
                <wp:positionH relativeFrom="column">
                  <wp:posOffset>2232660</wp:posOffset>
                </wp:positionH>
                <wp:positionV relativeFrom="paragraph">
                  <wp:posOffset>-716280</wp:posOffset>
                </wp:positionV>
                <wp:extent cx="2838450" cy="561975"/>
                <wp:effectExtent l="0" t="0" r="0" b="9525"/>
                <wp:wrapNone/>
                <wp:docPr id="86628318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BADA29C" w14:textId="77777777" w:rsidR="00410938" w:rsidRDefault="00410938" w:rsidP="00410938">
                            <w:pPr>
                              <w:shd w:val="clear" w:color="auto" w:fill="F2F2F2"/>
                              <w:jc w:val="center"/>
                              <w:rPr>
                                <w:rFonts w:ascii="Aptos" w:hAnsi="Aptos"/>
                                <w:b/>
                                <w:bCs/>
                                <w:i/>
                                <w:iCs/>
                                <w:color w:val="C00000"/>
                                <w:sz w:val="18"/>
                                <w:szCs w:val="18"/>
                              </w:rPr>
                            </w:pPr>
                            <w:r>
                              <w:rPr>
                                <w:rFonts w:ascii="Aptos" w:hAnsi="Aptos"/>
                                <w:b/>
                                <w:bCs/>
                                <w:i/>
                                <w:iCs/>
                                <w:color w:val="C00000"/>
                                <w:sz w:val="18"/>
                                <w:szCs w:val="18"/>
                              </w:rPr>
                              <w:t>“LA PRESENTE VERSIÓN PÚBLICA CORRESPONDE A UN DOCUMENTO QUE CONTIENE INFORMACIÓN CLASIFICADA COMO CONFIDENCIAL”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E96A61" id="_x0000_t202" coordsize="21600,21600" o:spt="202" path="m,l,21600r21600,l21600,xe">
                <v:stroke joinstyle="miter"/>
                <v:path gradientshapeok="t" o:connecttype="rect"/>
              </v:shapetype>
              <v:shape id="Cuadro de texto 1" o:spid="_x0000_s1026" type="#_x0000_t202" style="position:absolute;left:0;text-align:left;margin-left:175.8pt;margin-top:-56.4pt;width:223.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" filled="f" stroked="f" strokeweight=".5pt">
                <v:textbox>
                  <w:txbxContent>
                    <w:p w14:paraId="5BADA29C" w14:textId="77777777" w:rsidR="00410938" w:rsidRDefault="00410938" w:rsidP="00410938">
                      <w:pPr>
                        <w:shd w:val="clear" w:color="auto" w:fill="F2F2F2"/>
                        <w:jc w:val="center"/>
                        <w:rPr>
                          <w:rFonts w:ascii="Aptos" w:hAnsi="Aptos"/>
                          <w:b/>
                          <w:bCs/>
                          <w:i/>
                          <w:iCs/>
                          <w:color w:val="C00000"/>
                          <w:sz w:val="18"/>
                          <w:szCs w:val="18"/>
                        </w:rPr>
                      </w:pPr>
                      <w:r>
                        <w:rPr>
                          <w:rFonts w:ascii="Aptos" w:hAnsi="Aptos"/>
                          <w:b/>
                          <w:bCs/>
                          <w:i/>
                          <w:iCs/>
                          <w:color w:val="C00000"/>
                          <w:sz w:val="18"/>
                          <w:szCs w:val="18"/>
                        </w:rPr>
                        <w:t>“LA PRESENTE VERSIÓN PÚBLICA CORRESPONDE A UN DOCUMENTO QUE CONTIENE INFORMACIÓN CLASIFICADA COMO CONFIDENCIAL”</w:t>
                      </w:r>
                    </w:p>
                  </w:txbxContent>
                </v:textbox>
              </v:shape>
            </w:pict>
          </mc:Fallback>
        </mc:AlternateContent>
      </w:r>
      <w:r w:rsidR="00B3503E" w:rsidRPr="0079422A">
        <w:rPr>
          <w:rFonts w:ascii="Arial" w:hAnsi="Arial" w:cs="Arial"/>
          <w:b/>
          <w:sz w:val="25"/>
          <w:szCs w:val="25"/>
        </w:rPr>
        <w:t xml:space="preserve">ACUERDO PLENARIO DE CUMPLIMIENTO DE </w:t>
      </w:r>
      <w:r w:rsidR="004239A9" w:rsidRPr="0079422A">
        <w:rPr>
          <w:rFonts w:ascii="Arial" w:hAnsi="Arial" w:cs="Arial"/>
          <w:b/>
          <w:sz w:val="25"/>
          <w:szCs w:val="25"/>
        </w:rPr>
        <w:t>RESOLUCIÓN INCIDENTAL</w:t>
      </w:r>
    </w:p>
    <w:p w14:paraId="16FF2FEC" w14:textId="77777777" w:rsidR="00B3503E" w:rsidRPr="0079422A" w:rsidRDefault="00B3503E" w:rsidP="008E1C98">
      <w:pPr>
        <w:spacing w:after="0" w:line="240" w:lineRule="auto"/>
        <w:ind w:left="3544"/>
        <w:jc w:val="both"/>
        <w:outlineLvl w:val="0"/>
        <w:rPr>
          <w:rFonts w:ascii="Arial" w:hAnsi="Arial" w:cs="Arial"/>
          <w:b/>
          <w:sz w:val="25"/>
          <w:szCs w:val="25"/>
        </w:rPr>
      </w:pPr>
    </w:p>
    <w:p w14:paraId="56DE3A2A" w14:textId="485A8E65" w:rsidR="00B3503E" w:rsidRPr="0079422A" w:rsidRDefault="00B3503E" w:rsidP="008E1C98">
      <w:pPr>
        <w:spacing w:after="0" w:line="240" w:lineRule="auto"/>
        <w:ind w:left="3544"/>
        <w:jc w:val="center"/>
        <w:outlineLvl w:val="0"/>
        <w:rPr>
          <w:rFonts w:ascii="Arial" w:hAnsi="Arial" w:cs="Arial"/>
          <w:b/>
          <w:sz w:val="25"/>
          <w:szCs w:val="25"/>
        </w:rPr>
      </w:pPr>
      <w:r w:rsidRPr="0079422A">
        <w:rPr>
          <w:rFonts w:ascii="Arial" w:hAnsi="Arial" w:cs="Arial"/>
          <w:b/>
          <w:sz w:val="25"/>
          <w:szCs w:val="25"/>
        </w:rPr>
        <w:t>JUICIO PARA LA PROTECCIÓN DE LOS DERECHOS POLÍTICO</w:t>
      </w:r>
      <w:r w:rsidR="008E1C98" w:rsidRPr="0079422A">
        <w:rPr>
          <w:rFonts w:ascii="Arial" w:hAnsi="Arial" w:cs="Arial"/>
          <w:b/>
          <w:sz w:val="25"/>
          <w:szCs w:val="25"/>
        </w:rPr>
        <w:t xml:space="preserve"> </w:t>
      </w:r>
      <w:r w:rsidRPr="0079422A">
        <w:rPr>
          <w:rFonts w:ascii="Arial" w:hAnsi="Arial" w:cs="Arial"/>
          <w:b/>
          <w:sz w:val="25"/>
          <w:szCs w:val="25"/>
        </w:rPr>
        <w:t>ELECTORALES DE LA CIUDADANÍA</w:t>
      </w:r>
    </w:p>
    <w:p w14:paraId="266A3766" w14:textId="77777777" w:rsidR="00B3503E" w:rsidRPr="0079422A" w:rsidRDefault="00B3503E" w:rsidP="008E1C98">
      <w:pPr>
        <w:spacing w:after="0" w:line="240" w:lineRule="auto"/>
        <w:ind w:left="3544"/>
        <w:jc w:val="both"/>
        <w:outlineLvl w:val="0"/>
        <w:rPr>
          <w:rFonts w:ascii="Arial" w:hAnsi="Arial" w:cs="Arial"/>
          <w:b/>
          <w:sz w:val="25"/>
          <w:szCs w:val="25"/>
        </w:rPr>
      </w:pPr>
    </w:p>
    <w:p w14:paraId="53DC0B3C" w14:textId="24C2701F" w:rsidR="00B3503E" w:rsidRPr="0079422A" w:rsidRDefault="00B3503E" w:rsidP="008E1C98">
      <w:pPr>
        <w:spacing w:after="0" w:line="240" w:lineRule="auto"/>
        <w:ind w:left="3544"/>
        <w:jc w:val="both"/>
        <w:rPr>
          <w:rFonts w:ascii="Arial" w:hAnsi="Arial" w:cs="Arial"/>
          <w:sz w:val="25"/>
          <w:szCs w:val="25"/>
        </w:rPr>
      </w:pPr>
      <w:r w:rsidRPr="0079422A">
        <w:rPr>
          <w:rFonts w:ascii="Arial" w:hAnsi="Arial" w:cs="Arial"/>
          <w:b/>
          <w:bCs/>
          <w:spacing w:val="-3"/>
          <w:sz w:val="25"/>
          <w:szCs w:val="25"/>
        </w:rPr>
        <w:t>EXPEDIENTE:</w:t>
      </w:r>
      <w:r w:rsidRPr="0079422A">
        <w:rPr>
          <w:rFonts w:ascii="Arial" w:hAnsi="Arial" w:cs="Arial"/>
          <w:spacing w:val="-3"/>
          <w:sz w:val="25"/>
          <w:szCs w:val="25"/>
        </w:rPr>
        <w:t xml:space="preserve"> </w:t>
      </w:r>
      <w:r w:rsidRPr="0079422A">
        <w:rPr>
          <w:rFonts w:ascii="Arial" w:hAnsi="Arial" w:cs="Arial"/>
          <w:sz w:val="25"/>
          <w:szCs w:val="25"/>
        </w:rPr>
        <w:t>TEEM-JDC-257/2025</w:t>
      </w:r>
    </w:p>
    <w:p w14:paraId="3BA7EC11" w14:textId="77777777" w:rsidR="00B3503E" w:rsidRPr="0079422A" w:rsidRDefault="00B3503E" w:rsidP="008E1C98">
      <w:pPr>
        <w:spacing w:after="0" w:line="240" w:lineRule="auto"/>
        <w:ind w:left="3544"/>
        <w:jc w:val="both"/>
        <w:rPr>
          <w:rFonts w:ascii="Arial" w:hAnsi="Arial" w:cs="Arial"/>
          <w:sz w:val="25"/>
          <w:szCs w:val="25"/>
        </w:rPr>
      </w:pPr>
    </w:p>
    <w:p w14:paraId="341817E7" w14:textId="17EC74B6" w:rsidR="00B3503E" w:rsidRPr="0079422A" w:rsidRDefault="00B3503E" w:rsidP="008E1C98">
      <w:pPr>
        <w:spacing w:after="0" w:line="240" w:lineRule="auto"/>
        <w:ind w:left="3544"/>
        <w:jc w:val="both"/>
        <w:rPr>
          <w:rFonts w:ascii="Arial" w:hAnsi="Arial" w:cs="Arial"/>
          <w:bCs/>
          <w:sz w:val="25"/>
          <w:szCs w:val="25"/>
        </w:rPr>
      </w:pPr>
      <w:r w:rsidRPr="0079422A">
        <w:rPr>
          <w:rFonts w:ascii="Arial" w:hAnsi="Arial" w:cs="Arial"/>
          <w:b/>
          <w:sz w:val="25"/>
          <w:szCs w:val="25"/>
        </w:rPr>
        <w:t xml:space="preserve">PARTE ACTORA: </w:t>
      </w:r>
      <w:r w:rsidR="00357E50" w:rsidRPr="00357E50">
        <w:rPr>
          <w:rFonts w:ascii="Arial" w:hAnsi="Arial" w:cs="Arial"/>
          <w:bCs/>
          <w:color w:val="FFFFFF"/>
          <w:sz w:val="25"/>
          <w:szCs w:val="25"/>
          <w:highlight w:val="darkCyan"/>
        </w:rPr>
        <w:t>[No.1]_</w:t>
      </w:r>
      <w:proofErr w:type="spellStart"/>
      <w:r w:rsidR="00357E50" w:rsidRPr="00357E50">
        <w:rPr>
          <w:rFonts w:ascii="Arial" w:hAnsi="Arial" w:cs="Arial"/>
          <w:bCs/>
          <w:color w:val="FFFFFF"/>
          <w:sz w:val="25"/>
          <w:szCs w:val="25"/>
          <w:highlight w:val="darkCyan"/>
        </w:rPr>
        <w:t>ELIMINADO_el_nombre_de_la_parte_actora</w:t>
      </w:r>
      <w:proofErr w:type="spellEnd"/>
      <w:proofErr w:type="gramStart"/>
      <w:r w:rsidR="00357E50" w:rsidRPr="00357E50">
        <w:rPr>
          <w:rFonts w:ascii="Arial" w:hAnsi="Arial" w:cs="Arial"/>
          <w:bCs/>
          <w:color w:val="FFFFFF"/>
          <w:sz w:val="25"/>
          <w:szCs w:val="25"/>
          <w:highlight w:val="darkCyan"/>
        </w:rPr>
        <w:t>_[</w:t>
      </w:r>
      <w:proofErr w:type="gramEnd"/>
      <w:r w:rsidR="00357E50" w:rsidRPr="00357E50">
        <w:rPr>
          <w:rFonts w:ascii="Arial" w:hAnsi="Arial" w:cs="Arial"/>
          <w:bCs/>
          <w:color w:val="FFFFFF"/>
          <w:sz w:val="25"/>
          <w:szCs w:val="25"/>
          <w:highlight w:val="darkCyan"/>
        </w:rPr>
        <w:t>2]</w:t>
      </w:r>
    </w:p>
    <w:p w14:paraId="1B59B696" w14:textId="77777777" w:rsidR="00B3503E" w:rsidRPr="0079422A" w:rsidRDefault="00B3503E" w:rsidP="008E1C98">
      <w:pPr>
        <w:spacing w:after="0" w:line="240" w:lineRule="auto"/>
        <w:ind w:left="3544"/>
        <w:jc w:val="both"/>
        <w:rPr>
          <w:rFonts w:ascii="Arial" w:hAnsi="Arial" w:cs="Arial"/>
          <w:b/>
          <w:sz w:val="25"/>
          <w:szCs w:val="25"/>
        </w:rPr>
      </w:pPr>
    </w:p>
    <w:p w14:paraId="5BBE5EC6" w14:textId="513A1BBD" w:rsidR="00B3503E" w:rsidRPr="0079422A" w:rsidRDefault="00B3503E" w:rsidP="008E1C98">
      <w:pPr>
        <w:tabs>
          <w:tab w:val="left" w:pos="2268"/>
        </w:tabs>
        <w:spacing w:after="0" w:line="240" w:lineRule="auto"/>
        <w:ind w:left="3544"/>
        <w:jc w:val="both"/>
        <w:rPr>
          <w:rFonts w:ascii="Arial" w:hAnsi="Arial" w:cs="Arial"/>
          <w:sz w:val="25"/>
          <w:szCs w:val="25"/>
        </w:rPr>
      </w:pPr>
      <w:r w:rsidRPr="0079422A">
        <w:rPr>
          <w:rFonts w:ascii="Arial" w:hAnsi="Arial" w:cs="Arial"/>
          <w:b/>
          <w:sz w:val="25"/>
          <w:szCs w:val="25"/>
        </w:rPr>
        <w:t>AUTORIDADES RESPONSABLES:</w:t>
      </w:r>
      <w:r w:rsidRPr="0079422A">
        <w:rPr>
          <w:rFonts w:ascii="Arial" w:hAnsi="Arial" w:cs="Arial"/>
          <w:sz w:val="25"/>
          <w:szCs w:val="25"/>
        </w:rPr>
        <w:t xml:space="preserve"> AYUNTAMIENTO DE </w:t>
      </w:r>
      <w:r w:rsidR="00357E50" w:rsidRPr="00357E50">
        <w:rPr>
          <w:rFonts w:ascii="Arial" w:hAnsi="Arial" w:cs="Arial"/>
          <w:color w:val="FFFFFF"/>
          <w:sz w:val="25"/>
          <w:szCs w:val="25"/>
          <w:highlight w:val="darkCyan"/>
        </w:rPr>
        <w:t>[No.2]_</w:t>
      </w:r>
      <w:proofErr w:type="spellStart"/>
      <w:r w:rsidR="00357E50" w:rsidRPr="00357E50">
        <w:rPr>
          <w:rFonts w:ascii="Arial" w:hAnsi="Arial" w:cs="Arial"/>
          <w:color w:val="FFFFFF"/>
          <w:sz w:val="25"/>
          <w:szCs w:val="25"/>
          <w:highlight w:val="darkCyan"/>
        </w:rPr>
        <w:t>ELIMINADO_el_Municipio</w:t>
      </w:r>
      <w:proofErr w:type="spellEnd"/>
      <w:proofErr w:type="gramStart"/>
      <w:r w:rsidR="00357E50" w:rsidRPr="00357E50">
        <w:rPr>
          <w:rFonts w:ascii="Arial" w:hAnsi="Arial" w:cs="Arial"/>
          <w:color w:val="FFFFFF"/>
          <w:sz w:val="25"/>
          <w:szCs w:val="25"/>
          <w:highlight w:val="darkCyan"/>
        </w:rPr>
        <w:t>_[</w:t>
      </w:r>
      <w:proofErr w:type="gramEnd"/>
      <w:r w:rsidR="00357E50" w:rsidRPr="00357E50">
        <w:rPr>
          <w:rFonts w:ascii="Arial" w:hAnsi="Arial" w:cs="Arial"/>
          <w:color w:val="FFFFFF"/>
          <w:sz w:val="25"/>
          <w:szCs w:val="25"/>
          <w:highlight w:val="darkCyan"/>
        </w:rPr>
        <w:t>28]</w:t>
      </w:r>
      <w:r w:rsidRPr="0079422A">
        <w:rPr>
          <w:rFonts w:ascii="Arial" w:hAnsi="Arial" w:cs="Arial"/>
          <w:sz w:val="25"/>
          <w:szCs w:val="25"/>
        </w:rPr>
        <w:t>, MICHOACÁN Y OTROS</w:t>
      </w:r>
    </w:p>
    <w:p w14:paraId="3146BA4E" w14:textId="77777777" w:rsidR="00B3503E" w:rsidRPr="0079422A" w:rsidRDefault="00B3503E" w:rsidP="008E1C98">
      <w:pPr>
        <w:spacing w:after="0" w:line="240" w:lineRule="auto"/>
        <w:ind w:left="3544"/>
        <w:jc w:val="both"/>
        <w:rPr>
          <w:rFonts w:ascii="Arial" w:hAnsi="Arial" w:cs="Arial"/>
          <w:sz w:val="25"/>
          <w:szCs w:val="25"/>
        </w:rPr>
      </w:pPr>
    </w:p>
    <w:p w14:paraId="01661D27" w14:textId="77777777" w:rsidR="00B3503E" w:rsidRPr="0079422A" w:rsidRDefault="00B3503E" w:rsidP="008E1C98">
      <w:pPr>
        <w:spacing w:after="0" w:line="240" w:lineRule="auto"/>
        <w:ind w:left="3544"/>
        <w:jc w:val="both"/>
        <w:rPr>
          <w:rFonts w:ascii="Arial" w:hAnsi="Arial" w:cs="Arial"/>
          <w:sz w:val="25"/>
          <w:szCs w:val="25"/>
          <w:lang w:val="it-IT"/>
        </w:rPr>
      </w:pPr>
      <w:r w:rsidRPr="0079422A">
        <w:rPr>
          <w:rFonts w:ascii="Arial" w:hAnsi="Arial" w:cs="Arial"/>
          <w:b/>
          <w:bCs/>
          <w:sz w:val="25"/>
          <w:szCs w:val="25"/>
          <w:lang w:val="it-IT"/>
        </w:rPr>
        <w:t>MAGISTRADA PONENTE:</w:t>
      </w:r>
      <w:r w:rsidRPr="0079422A">
        <w:rPr>
          <w:rFonts w:ascii="Arial" w:hAnsi="Arial" w:cs="Arial"/>
          <w:bCs/>
          <w:sz w:val="25"/>
          <w:szCs w:val="25"/>
          <w:lang w:val="it-IT"/>
        </w:rPr>
        <w:t xml:space="preserve"> </w:t>
      </w:r>
      <w:r w:rsidRPr="0079422A">
        <w:rPr>
          <w:rFonts w:ascii="Arial" w:hAnsi="Arial" w:cs="Arial"/>
          <w:sz w:val="25"/>
          <w:szCs w:val="25"/>
          <w:lang w:val="it-IT"/>
        </w:rPr>
        <w:t>AMELÍ GISSEL NAVARRO LEPE</w:t>
      </w:r>
    </w:p>
    <w:p w14:paraId="45791A57" w14:textId="77777777" w:rsidR="00B3503E" w:rsidRPr="0079422A" w:rsidRDefault="00B3503E" w:rsidP="008E1C98">
      <w:pPr>
        <w:spacing w:after="0" w:line="240" w:lineRule="auto"/>
        <w:ind w:left="3544"/>
        <w:jc w:val="both"/>
        <w:rPr>
          <w:rFonts w:ascii="Arial" w:hAnsi="Arial" w:cs="Arial"/>
          <w:sz w:val="25"/>
          <w:szCs w:val="25"/>
          <w:lang w:val="it-IT"/>
        </w:rPr>
      </w:pPr>
    </w:p>
    <w:p w14:paraId="51F445C9" w14:textId="77777777" w:rsidR="00B3503E" w:rsidRPr="0079422A" w:rsidRDefault="00B3503E" w:rsidP="008E1C98">
      <w:pPr>
        <w:spacing w:after="0" w:line="240" w:lineRule="auto"/>
        <w:ind w:left="3544"/>
        <w:jc w:val="both"/>
        <w:rPr>
          <w:rFonts w:ascii="Arial" w:hAnsi="Arial" w:cs="Arial"/>
          <w:sz w:val="25"/>
          <w:szCs w:val="25"/>
        </w:rPr>
      </w:pPr>
      <w:r w:rsidRPr="0079422A">
        <w:rPr>
          <w:rFonts w:ascii="Arial" w:hAnsi="Arial" w:cs="Arial"/>
          <w:b/>
          <w:bCs/>
          <w:sz w:val="25"/>
          <w:szCs w:val="25"/>
        </w:rPr>
        <w:t>SECRETARIO INSTRUCTOR Y PROYECTISTA:</w:t>
      </w:r>
      <w:r w:rsidRPr="0079422A">
        <w:rPr>
          <w:rFonts w:ascii="Arial" w:hAnsi="Arial" w:cs="Arial"/>
          <w:sz w:val="25"/>
          <w:szCs w:val="25"/>
        </w:rPr>
        <w:t xml:space="preserve"> ENRIQUE GUZMÁN MUÑIZ</w:t>
      </w:r>
    </w:p>
    <w:p w14:paraId="23260E95" w14:textId="77777777" w:rsidR="00B3503E" w:rsidRPr="0079422A" w:rsidRDefault="00B3503E" w:rsidP="008E1C98">
      <w:pPr>
        <w:spacing w:after="0" w:line="240" w:lineRule="auto"/>
        <w:ind w:left="3544"/>
        <w:jc w:val="both"/>
        <w:rPr>
          <w:rFonts w:ascii="Arial" w:hAnsi="Arial" w:cs="Arial"/>
          <w:sz w:val="25"/>
          <w:szCs w:val="25"/>
        </w:rPr>
      </w:pPr>
    </w:p>
    <w:p w14:paraId="060A2673" w14:textId="301C7E45" w:rsidR="00B3503E" w:rsidRPr="0079422A" w:rsidRDefault="00B3503E" w:rsidP="008E1C98">
      <w:pPr>
        <w:spacing w:after="0" w:line="240" w:lineRule="auto"/>
        <w:ind w:left="3544"/>
        <w:jc w:val="both"/>
        <w:rPr>
          <w:rFonts w:ascii="Arial" w:hAnsi="Arial" w:cs="Arial"/>
          <w:bCs/>
          <w:sz w:val="25"/>
          <w:szCs w:val="25"/>
        </w:rPr>
      </w:pPr>
      <w:r w:rsidRPr="0079422A">
        <w:rPr>
          <w:rFonts w:ascii="Arial" w:hAnsi="Arial" w:cs="Arial"/>
          <w:b/>
          <w:sz w:val="25"/>
          <w:szCs w:val="25"/>
        </w:rPr>
        <w:t>COLABORÓ:</w:t>
      </w:r>
      <w:r w:rsidRPr="0079422A">
        <w:rPr>
          <w:rFonts w:ascii="Arial" w:hAnsi="Arial" w:cs="Arial"/>
          <w:bCs/>
          <w:sz w:val="25"/>
          <w:szCs w:val="25"/>
        </w:rPr>
        <w:t xml:space="preserve"> JOSÉ TORRES ARREGUÍN</w:t>
      </w:r>
    </w:p>
    <w:p w14:paraId="0290599A" w14:textId="77777777" w:rsidR="006B2BAA" w:rsidRPr="0079422A" w:rsidRDefault="006B2BAA" w:rsidP="008E1C98">
      <w:pPr>
        <w:pStyle w:val="corte4fondoCar"/>
        <w:spacing w:line="240" w:lineRule="auto"/>
        <w:ind w:firstLine="0"/>
        <w:contextualSpacing/>
        <w:rPr>
          <w:sz w:val="25"/>
          <w:szCs w:val="25"/>
        </w:rPr>
      </w:pPr>
    </w:p>
    <w:p w14:paraId="7DBB09AB" w14:textId="77777777" w:rsidR="00B3503E" w:rsidRPr="0079422A" w:rsidRDefault="00B3503E" w:rsidP="00DC3D92">
      <w:pPr>
        <w:pStyle w:val="corte4fondoCar"/>
        <w:ind w:firstLine="0"/>
        <w:contextualSpacing/>
        <w:rPr>
          <w:sz w:val="25"/>
          <w:szCs w:val="25"/>
        </w:rPr>
      </w:pPr>
    </w:p>
    <w:p w14:paraId="05510062" w14:textId="050DF6E3" w:rsidR="00D216E9" w:rsidRPr="0079422A" w:rsidRDefault="006D52A1" w:rsidP="00DC3D92">
      <w:pPr>
        <w:pStyle w:val="corte4fondoCar"/>
        <w:ind w:firstLine="0"/>
        <w:contextualSpacing/>
        <w:rPr>
          <w:sz w:val="25"/>
          <w:szCs w:val="25"/>
          <w:lang w:val="es-ES"/>
        </w:rPr>
      </w:pPr>
      <w:r w:rsidRPr="0079422A">
        <w:rPr>
          <w:sz w:val="25"/>
          <w:szCs w:val="25"/>
        </w:rPr>
        <w:t xml:space="preserve">Morelia, Michoacán, a </w:t>
      </w:r>
      <w:r w:rsidR="00983D40" w:rsidRPr="0079422A">
        <w:rPr>
          <w:sz w:val="25"/>
          <w:szCs w:val="25"/>
        </w:rPr>
        <w:t>catorce</w:t>
      </w:r>
      <w:r w:rsidR="00AA7FD6" w:rsidRPr="0079422A">
        <w:rPr>
          <w:sz w:val="25"/>
          <w:szCs w:val="25"/>
        </w:rPr>
        <w:t xml:space="preserve"> </w:t>
      </w:r>
      <w:r w:rsidRPr="0079422A">
        <w:rPr>
          <w:sz w:val="25"/>
          <w:szCs w:val="25"/>
        </w:rPr>
        <w:t>de</w:t>
      </w:r>
      <w:r w:rsidR="00B7247A" w:rsidRPr="0079422A">
        <w:rPr>
          <w:sz w:val="25"/>
          <w:szCs w:val="25"/>
        </w:rPr>
        <w:t xml:space="preserve"> </w:t>
      </w:r>
      <w:r w:rsidR="00B3503E" w:rsidRPr="0079422A">
        <w:rPr>
          <w:sz w:val="25"/>
          <w:szCs w:val="25"/>
        </w:rPr>
        <w:t>abril</w:t>
      </w:r>
      <w:r w:rsidRPr="0079422A">
        <w:rPr>
          <w:sz w:val="25"/>
          <w:szCs w:val="25"/>
        </w:rPr>
        <w:t xml:space="preserve"> de dos mil </w:t>
      </w:r>
      <w:r w:rsidR="00B036C6" w:rsidRPr="0079422A">
        <w:rPr>
          <w:sz w:val="25"/>
          <w:szCs w:val="25"/>
        </w:rPr>
        <w:t>veintiséis</w:t>
      </w:r>
      <w:r w:rsidR="005A41FB" w:rsidRPr="0079422A">
        <w:rPr>
          <w:sz w:val="25"/>
          <w:szCs w:val="25"/>
        </w:rPr>
        <w:t>.</w:t>
      </w:r>
      <w:r w:rsidR="00D216E9" w:rsidRPr="0079422A">
        <w:rPr>
          <w:rStyle w:val="Refdenotaalpie"/>
          <w:sz w:val="25"/>
          <w:szCs w:val="25"/>
          <w:lang w:val="es-ES"/>
        </w:rPr>
        <w:footnoteReference w:id="1"/>
      </w:r>
    </w:p>
    <w:p w14:paraId="0F886DCC" w14:textId="03799E48" w:rsidR="00D216E9" w:rsidRPr="0079422A" w:rsidRDefault="00D216E9" w:rsidP="00DC3D92">
      <w:pPr>
        <w:pStyle w:val="corte4fondoCar"/>
        <w:ind w:firstLine="708"/>
        <w:contextualSpacing/>
        <w:rPr>
          <w:sz w:val="25"/>
          <w:szCs w:val="25"/>
          <w:lang w:val="es-ES"/>
        </w:rPr>
      </w:pPr>
    </w:p>
    <w:p w14:paraId="687EA91F" w14:textId="63B1936F" w:rsidR="59B9FE56" w:rsidRPr="0079422A" w:rsidRDefault="00AB7028" w:rsidP="00DC3D92">
      <w:pPr>
        <w:pStyle w:val="corte4fondoCar"/>
        <w:ind w:firstLine="0"/>
        <w:contextualSpacing/>
        <w:rPr>
          <w:sz w:val="25"/>
          <w:szCs w:val="25"/>
          <w:lang w:val="es-ES"/>
        </w:rPr>
      </w:pPr>
      <w:r w:rsidRPr="0079422A">
        <w:rPr>
          <w:b/>
          <w:bCs/>
          <w:sz w:val="25"/>
          <w:szCs w:val="25"/>
          <w:lang w:val="es-ES"/>
        </w:rPr>
        <w:t>Acuerdo de</w:t>
      </w:r>
      <w:r w:rsidR="000C11C8" w:rsidRPr="0079422A">
        <w:rPr>
          <w:b/>
          <w:bCs/>
          <w:sz w:val="25"/>
          <w:szCs w:val="25"/>
          <w:lang w:val="es-ES"/>
        </w:rPr>
        <w:t>l</w:t>
      </w:r>
      <w:r w:rsidRPr="0079422A">
        <w:rPr>
          <w:b/>
          <w:bCs/>
          <w:sz w:val="25"/>
          <w:szCs w:val="25"/>
          <w:lang w:val="es-ES"/>
        </w:rPr>
        <w:t xml:space="preserve"> Tribunal</w:t>
      </w:r>
      <w:r w:rsidR="00D216E9" w:rsidRPr="0079422A">
        <w:rPr>
          <w:b/>
          <w:bCs/>
          <w:sz w:val="25"/>
          <w:szCs w:val="25"/>
          <w:lang w:val="es-ES"/>
        </w:rPr>
        <w:t xml:space="preserve"> </w:t>
      </w:r>
      <w:r w:rsidR="00D216E9" w:rsidRPr="0079422A">
        <w:rPr>
          <w:sz w:val="25"/>
          <w:szCs w:val="25"/>
          <w:lang w:val="es-ES"/>
        </w:rPr>
        <w:t>que determina</w:t>
      </w:r>
      <w:r w:rsidR="002D7068" w:rsidRPr="0079422A">
        <w:rPr>
          <w:sz w:val="25"/>
          <w:szCs w:val="25"/>
          <w:lang w:val="es-ES"/>
        </w:rPr>
        <w:t xml:space="preserve">: </w:t>
      </w:r>
      <w:r w:rsidR="002D7068" w:rsidRPr="0079422A">
        <w:rPr>
          <w:b/>
          <w:bCs/>
          <w:sz w:val="25"/>
          <w:szCs w:val="25"/>
          <w:lang w:val="es-ES"/>
        </w:rPr>
        <w:t>a)</w:t>
      </w:r>
      <w:r w:rsidR="00D216E9" w:rsidRPr="0079422A">
        <w:rPr>
          <w:sz w:val="25"/>
          <w:szCs w:val="25"/>
          <w:lang w:val="es-ES"/>
        </w:rPr>
        <w:t xml:space="preserve"> </w:t>
      </w:r>
      <w:r w:rsidR="008E621F" w:rsidRPr="0079422A">
        <w:rPr>
          <w:sz w:val="25"/>
          <w:szCs w:val="25"/>
          <w:lang w:val="es-ES"/>
        </w:rPr>
        <w:t xml:space="preserve">El </w:t>
      </w:r>
      <w:r w:rsidR="00D216E9" w:rsidRPr="0079422A">
        <w:rPr>
          <w:b/>
          <w:bCs/>
          <w:sz w:val="25"/>
          <w:szCs w:val="25"/>
          <w:lang w:val="es-ES"/>
        </w:rPr>
        <w:t>cumplimiento</w:t>
      </w:r>
      <w:r w:rsidR="00D216E9" w:rsidRPr="0079422A">
        <w:rPr>
          <w:sz w:val="25"/>
          <w:szCs w:val="25"/>
          <w:lang w:val="es-ES"/>
        </w:rPr>
        <w:t xml:space="preserve"> </w:t>
      </w:r>
      <w:r w:rsidR="00321BD9" w:rsidRPr="0079422A">
        <w:rPr>
          <w:sz w:val="25"/>
          <w:szCs w:val="25"/>
          <w:lang w:val="es-ES"/>
        </w:rPr>
        <w:t>de</w:t>
      </w:r>
      <w:r w:rsidR="00B3503E" w:rsidRPr="0079422A">
        <w:rPr>
          <w:sz w:val="25"/>
          <w:szCs w:val="25"/>
          <w:lang w:val="es-ES"/>
        </w:rPr>
        <w:t xml:space="preserve"> la</w:t>
      </w:r>
      <w:r w:rsidR="00B7247A" w:rsidRPr="0079422A">
        <w:rPr>
          <w:sz w:val="25"/>
          <w:szCs w:val="25"/>
          <w:lang w:val="es-ES"/>
        </w:rPr>
        <w:t xml:space="preserve"> </w:t>
      </w:r>
      <w:r w:rsidR="00B3503E" w:rsidRPr="0079422A">
        <w:rPr>
          <w:sz w:val="25"/>
          <w:szCs w:val="25"/>
          <w:lang w:val="es-ES"/>
        </w:rPr>
        <w:t>resolución incidental</w:t>
      </w:r>
      <w:r w:rsidR="00B7247A" w:rsidRPr="0079422A">
        <w:rPr>
          <w:sz w:val="25"/>
          <w:szCs w:val="25"/>
          <w:lang w:val="es-ES"/>
        </w:rPr>
        <w:t xml:space="preserve"> de </w:t>
      </w:r>
      <w:r w:rsidR="00B3503E" w:rsidRPr="0079422A">
        <w:rPr>
          <w:sz w:val="25"/>
          <w:szCs w:val="25"/>
          <w:lang w:val="es-ES"/>
        </w:rPr>
        <w:t>diecisiete</w:t>
      </w:r>
      <w:r w:rsidR="00B7247A" w:rsidRPr="0079422A">
        <w:rPr>
          <w:sz w:val="25"/>
          <w:szCs w:val="25"/>
          <w:lang w:val="es-ES"/>
        </w:rPr>
        <w:t xml:space="preserve"> de </w:t>
      </w:r>
      <w:r w:rsidR="00B3503E" w:rsidRPr="0079422A">
        <w:rPr>
          <w:sz w:val="25"/>
          <w:szCs w:val="25"/>
          <w:lang w:val="es-ES"/>
        </w:rPr>
        <w:t>marzo</w:t>
      </w:r>
      <w:r w:rsidR="00B7247A" w:rsidRPr="0079422A">
        <w:rPr>
          <w:sz w:val="25"/>
          <w:szCs w:val="25"/>
          <w:lang w:val="es-ES"/>
        </w:rPr>
        <w:t xml:space="preserve"> y</w:t>
      </w:r>
      <w:r w:rsidR="00B036C6" w:rsidRPr="0079422A">
        <w:rPr>
          <w:sz w:val="25"/>
          <w:szCs w:val="25"/>
          <w:lang w:val="es-ES"/>
        </w:rPr>
        <w:t>,</w:t>
      </w:r>
      <w:r w:rsidR="00B7247A" w:rsidRPr="0079422A">
        <w:rPr>
          <w:sz w:val="25"/>
          <w:szCs w:val="25"/>
          <w:lang w:val="es-ES"/>
        </w:rPr>
        <w:t xml:space="preserve"> en consecuencia,</w:t>
      </w:r>
      <w:r w:rsidR="00321BD9" w:rsidRPr="0079422A">
        <w:rPr>
          <w:sz w:val="25"/>
          <w:szCs w:val="25"/>
          <w:lang w:val="es-ES"/>
        </w:rPr>
        <w:t xml:space="preserve"> la sentencia </w:t>
      </w:r>
      <w:r w:rsidR="00F77617" w:rsidRPr="0079422A">
        <w:rPr>
          <w:sz w:val="25"/>
          <w:szCs w:val="25"/>
          <w:lang w:val="es-ES"/>
        </w:rPr>
        <w:t xml:space="preserve">dictada </w:t>
      </w:r>
      <w:r w:rsidR="000834CD" w:rsidRPr="0079422A">
        <w:rPr>
          <w:sz w:val="25"/>
          <w:szCs w:val="25"/>
          <w:lang w:val="es-ES"/>
        </w:rPr>
        <w:t xml:space="preserve">el </w:t>
      </w:r>
      <w:r w:rsidR="00B3503E" w:rsidRPr="0079422A">
        <w:rPr>
          <w:sz w:val="25"/>
          <w:szCs w:val="25"/>
          <w:lang w:val="es-ES"/>
        </w:rPr>
        <w:t>ocho</w:t>
      </w:r>
      <w:r w:rsidR="000834CD" w:rsidRPr="0079422A">
        <w:rPr>
          <w:sz w:val="25"/>
          <w:szCs w:val="25"/>
          <w:lang w:val="es-ES"/>
        </w:rPr>
        <w:t xml:space="preserve"> de </w:t>
      </w:r>
      <w:r w:rsidR="00B3503E" w:rsidRPr="0079422A">
        <w:rPr>
          <w:sz w:val="25"/>
          <w:szCs w:val="25"/>
          <w:lang w:val="es-ES"/>
        </w:rPr>
        <w:t>enero</w:t>
      </w:r>
      <w:r w:rsidR="00D216E9" w:rsidRPr="0079422A">
        <w:rPr>
          <w:sz w:val="25"/>
          <w:szCs w:val="25"/>
          <w:lang w:val="es-ES"/>
        </w:rPr>
        <w:t xml:space="preserve">, </w:t>
      </w:r>
      <w:r w:rsidR="0015788E" w:rsidRPr="0079422A">
        <w:rPr>
          <w:sz w:val="25"/>
          <w:szCs w:val="25"/>
          <w:lang w:val="es-ES"/>
        </w:rPr>
        <w:t xml:space="preserve">dentro del </w:t>
      </w:r>
      <w:r w:rsidR="008E1C98" w:rsidRPr="0079422A">
        <w:rPr>
          <w:sz w:val="25"/>
          <w:szCs w:val="25"/>
          <w:lang w:val="es-ES"/>
        </w:rPr>
        <w:t>j</w:t>
      </w:r>
      <w:r w:rsidR="0035600A" w:rsidRPr="0079422A">
        <w:rPr>
          <w:sz w:val="25"/>
          <w:szCs w:val="25"/>
          <w:lang w:val="es-ES"/>
        </w:rPr>
        <w:t xml:space="preserve">uicio para la </w:t>
      </w:r>
      <w:r w:rsidR="008E1C98" w:rsidRPr="0079422A">
        <w:rPr>
          <w:sz w:val="25"/>
          <w:szCs w:val="25"/>
          <w:lang w:val="es-ES"/>
        </w:rPr>
        <w:t>p</w:t>
      </w:r>
      <w:r w:rsidR="0035600A" w:rsidRPr="0079422A">
        <w:rPr>
          <w:sz w:val="25"/>
          <w:szCs w:val="25"/>
          <w:lang w:val="es-ES"/>
        </w:rPr>
        <w:t xml:space="preserve">rotección de los </w:t>
      </w:r>
      <w:r w:rsidR="008E1C98" w:rsidRPr="0079422A">
        <w:rPr>
          <w:sz w:val="25"/>
          <w:szCs w:val="25"/>
          <w:lang w:val="es-ES"/>
        </w:rPr>
        <w:t>d</w:t>
      </w:r>
      <w:r w:rsidR="0035600A" w:rsidRPr="0079422A">
        <w:rPr>
          <w:sz w:val="25"/>
          <w:szCs w:val="25"/>
          <w:lang w:val="es-ES"/>
        </w:rPr>
        <w:t xml:space="preserve">erechos </w:t>
      </w:r>
      <w:r w:rsidR="008E1C98" w:rsidRPr="0079422A">
        <w:rPr>
          <w:sz w:val="25"/>
          <w:szCs w:val="25"/>
          <w:lang w:val="es-ES"/>
        </w:rPr>
        <w:t>p</w:t>
      </w:r>
      <w:r w:rsidR="0035600A" w:rsidRPr="0079422A">
        <w:rPr>
          <w:sz w:val="25"/>
          <w:szCs w:val="25"/>
          <w:lang w:val="es-ES"/>
        </w:rPr>
        <w:t>olítico</w:t>
      </w:r>
      <w:r w:rsidR="002F1113" w:rsidRPr="0079422A">
        <w:rPr>
          <w:sz w:val="25"/>
          <w:szCs w:val="25"/>
          <w:lang w:val="es-ES"/>
        </w:rPr>
        <w:t xml:space="preserve"> </w:t>
      </w:r>
      <w:r w:rsidR="008E1C98" w:rsidRPr="0079422A">
        <w:rPr>
          <w:sz w:val="25"/>
          <w:szCs w:val="25"/>
          <w:lang w:val="es-ES"/>
        </w:rPr>
        <w:t>e</w:t>
      </w:r>
      <w:r w:rsidR="004422EA" w:rsidRPr="0079422A">
        <w:rPr>
          <w:sz w:val="25"/>
          <w:szCs w:val="25"/>
          <w:lang w:val="es-ES"/>
        </w:rPr>
        <w:t>lectorales</w:t>
      </w:r>
      <w:r w:rsidR="00685269" w:rsidRPr="0079422A">
        <w:rPr>
          <w:sz w:val="25"/>
          <w:szCs w:val="25"/>
          <w:lang w:val="es-ES"/>
        </w:rPr>
        <w:t xml:space="preserve"> de la </w:t>
      </w:r>
      <w:r w:rsidR="008E1C98" w:rsidRPr="0079422A">
        <w:rPr>
          <w:sz w:val="25"/>
          <w:szCs w:val="25"/>
          <w:lang w:val="es-ES"/>
        </w:rPr>
        <w:t>c</w:t>
      </w:r>
      <w:r w:rsidR="003679BF" w:rsidRPr="0079422A">
        <w:rPr>
          <w:sz w:val="25"/>
          <w:szCs w:val="25"/>
          <w:lang w:val="es-ES"/>
        </w:rPr>
        <w:t>iudadanía</w:t>
      </w:r>
      <w:r w:rsidR="009A26B7" w:rsidRPr="0079422A">
        <w:rPr>
          <w:rStyle w:val="Refdenotaalpie"/>
          <w:sz w:val="25"/>
          <w:szCs w:val="25"/>
          <w:lang w:val="es-ES"/>
        </w:rPr>
        <w:footnoteReference w:id="2"/>
      </w:r>
      <w:r w:rsidR="009A26B7" w:rsidRPr="0079422A">
        <w:rPr>
          <w:sz w:val="25"/>
          <w:szCs w:val="25"/>
          <w:lang w:val="es-ES"/>
        </w:rPr>
        <w:t xml:space="preserve"> </w:t>
      </w:r>
      <w:r w:rsidR="005A424C" w:rsidRPr="0079422A">
        <w:rPr>
          <w:sz w:val="25"/>
          <w:szCs w:val="25"/>
          <w:lang w:val="es-ES"/>
        </w:rPr>
        <w:t>citado al rubro</w:t>
      </w:r>
      <w:r w:rsidR="002D7068" w:rsidRPr="0079422A">
        <w:rPr>
          <w:sz w:val="25"/>
          <w:szCs w:val="25"/>
          <w:lang w:val="es-ES"/>
        </w:rPr>
        <w:t>;</w:t>
      </w:r>
      <w:r w:rsidR="00D57991" w:rsidRPr="0079422A">
        <w:rPr>
          <w:sz w:val="25"/>
          <w:szCs w:val="25"/>
          <w:lang w:val="es-ES"/>
        </w:rPr>
        <w:t xml:space="preserve"> y</w:t>
      </w:r>
      <w:r w:rsidR="008E1C98" w:rsidRPr="0079422A">
        <w:rPr>
          <w:sz w:val="25"/>
          <w:szCs w:val="25"/>
          <w:lang w:val="es-ES"/>
        </w:rPr>
        <w:t>,</w:t>
      </w:r>
      <w:r w:rsidR="002D7068" w:rsidRPr="0079422A">
        <w:rPr>
          <w:sz w:val="25"/>
          <w:szCs w:val="25"/>
          <w:lang w:val="es-ES"/>
        </w:rPr>
        <w:t xml:space="preserve"> </w:t>
      </w:r>
      <w:r w:rsidR="002D7068" w:rsidRPr="0079422A">
        <w:rPr>
          <w:b/>
          <w:bCs/>
          <w:sz w:val="25"/>
          <w:szCs w:val="25"/>
          <w:lang w:val="es-ES"/>
        </w:rPr>
        <w:t>b)</w:t>
      </w:r>
      <w:r w:rsidR="00D57991" w:rsidRPr="0079422A">
        <w:rPr>
          <w:sz w:val="25"/>
          <w:szCs w:val="25"/>
          <w:lang w:val="es-ES"/>
        </w:rPr>
        <w:t xml:space="preserve"> </w:t>
      </w:r>
      <w:r w:rsidR="002D7068" w:rsidRPr="0079422A">
        <w:rPr>
          <w:b/>
          <w:bCs/>
          <w:sz w:val="25"/>
          <w:szCs w:val="25"/>
          <w:lang w:val="es-ES"/>
        </w:rPr>
        <w:t>Conmina</w:t>
      </w:r>
      <w:r w:rsidR="00A04DD6" w:rsidRPr="0079422A">
        <w:rPr>
          <w:b/>
          <w:bCs/>
          <w:sz w:val="25"/>
          <w:szCs w:val="25"/>
          <w:lang w:val="es-ES"/>
        </w:rPr>
        <w:t>r</w:t>
      </w:r>
      <w:r w:rsidR="002D7068" w:rsidRPr="0079422A">
        <w:rPr>
          <w:sz w:val="25"/>
          <w:szCs w:val="25"/>
          <w:lang w:val="es-ES"/>
        </w:rPr>
        <w:t xml:space="preserve"> </w:t>
      </w:r>
      <w:r w:rsidR="00D57991" w:rsidRPr="0079422A">
        <w:rPr>
          <w:sz w:val="25"/>
          <w:szCs w:val="25"/>
          <w:lang w:val="es-ES"/>
        </w:rPr>
        <w:t xml:space="preserve">a las autoridades responsables a cumplir en tiempo y forma en lo </w:t>
      </w:r>
      <w:r w:rsidR="002D7068" w:rsidRPr="0079422A">
        <w:rPr>
          <w:sz w:val="25"/>
          <w:szCs w:val="25"/>
          <w:lang w:val="es-ES"/>
        </w:rPr>
        <w:t>subsecuente</w:t>
      </w:r>
      <w:r w:rsidR="00A04DD6" w:rsidRPr="0079422A">
        <w:rPr>
          <w:sz w:val="25"/>
          <w:szCs w:val="25"/>
          <w:lang w:val="es-ES"/>
        </w:rPr>
        <w:t>,</w:t>
      </w:r>
      <w:r w:rsidR="002D7068" w:rsidRPr="0079422A">
        <w:rPr>
          <w:sz w:val="25"/>
          <w:szCs w:val="25"/>
          <w:lang w:val="es-ES"/>
        </w:rPr>
        <w:t xml:space="preserve"> lo ordenado por este Tribunal</w:t>
      </w:r>
      <w:r w:rsidR="00D216E9" w:rsidRPr="0079422A">
        <w:rPr>
          <w:sz w:val="25"/>
          <w:szCs w:val="25"/>
          <w:lang w:val="es-ES"/>
        </w:rPr>
        <w:t>.</w:t>
      </w:r>
    </w:p>
    <w:p w14:paraId="3BA448E1" w14:textId="77777777" w:rsidR="002A4AA5" w:rsidRPr="0079422A" w:rsidRDefault="002A4AA5" w:rsidP="00DC3D92">
      <w:pPr>
        <w:pStyle w:val="corte4fondoCar"/>
        <w:ind w:firstLine="0"/>
        <w:contextualSpacing/>
        <w:rPr>
          <w:sz w:val="25"/>
          <w:szCs w:val="25"/>
          <w:lang w:val="es-ES"/>
        </w:rPr>
      </w:pPr>
    </w:p>
    <w:p w14:paraId="225B97FD" w14:textId="25B49B8E" w:rsidR="00D216E9" w:rsidRPr="0079422A" w:rsidRDefault="00E15F0C" w:rsidP="00DC3D92">
      <w:pPr>
        <w:pStyle w:val="corte4fondoCar"/>
        <w:ind w:firstLine="0"/>
        <w:contextualSpacing/>
        <w:rPr>
          <w:b/>
          <w:bCs/>
          <w:sz w:val="25"/>
          <w:szCs w:val="25"/>
          <w:lang w:val="es-ES"/>
        </w:rPr>
      </w:pPr>
      <w:r w:rsidRPr="0079422A">
        <w:rPr>
          <w:b/>
          <w:bCs/>
          <w:sz w:val="25"/>
          <w:szCs w:val="25"/>
          <w:lang w:val="es-ES"/>
        </w:rPr>
        <w:t>1</w:t>
      </w:r>
      <w:r w:rsidR="5177AEC8" w:rsidRPr="0079422A">
        <w:rPr>
          <w:b/>
          <w:bCs/>
          <w:sz w:val="25"/>
          <w:szCs w:val="25"/>
          <w:lang w:val="es-ES"/>
        </w:rPr>
        <w:t>. A</w:t>
      </w:r>
      <w:r w:rsidR="0092526B" w:rsidRPr="0079422A">
        <w:rPr>
          <w:b/>
          <w:bCs/>
          <w:sz w:val="25"/>
          <w:szCs w:val="25"/>
          <w:lang w:val="es-ES"/>
        </w:rPr>
        <w:t xml:space="preserve">ntecedentes </w:t>
      </w:r>
    </w:p>
    <w:p w14:paraId="67033164" w14:textId="77777777" w:rsidR="009F2C88" w:rsidRPr="0079422A" w:rsidRDefault="009F2C88" w:rsidP="00DC3D92">
      <w:pPr>
        <w:spacing w:after="0" w:line="360" w:lineRule="auto"/>
        <w:jc w:val="both"/>
        <w:rPr>
          <w:rFonts w:ascii="Arial" w:hAnsi="Arial" w:cs="Arial"/>
          <w:b/>
          <w:bCs/>
          <w:sz w:val="25"/>
          <w:szCs w:val="25"/>
        </w:rPr>
      </w:pPr>
    </w:p>
    <w:p w14:paraId="0993746E" w14:textId="5CB4C930" w:rsidR="00F554E8" w:rsidRPr="0079422A" w:rsidRDefault="00D216E9" w:rsidP="00DC3D92">
      <w:pPr>
        <w:spacing w:after="0" w:line="360" w:lineRule="auto"/>
        <w:jc w:val="both"/>
        <w:rPr>
          <w:rFonts w:ascii="Arial" w:eastAsia="Arial" w:hAnsi="Arial" w:cs="Arial"/>
          <w:sz w:val="25"/>
          <w:szCs w:val="25"/>
        </w:rPr>
      </w:pPr>
      <w:r w:rsidRPr="0079422A">
        <w:rPr>
          <w:rFonts w:ascii="Arial" w:hAnsi="Arial" w:cs="Arial"/>
          <w:b/>
          <w:bCs/>
          <w:sz w:val="25"/>
          <w:szCs w:val="25"/>
        </w:rPr>
        <w:t>1.</w:t>
      </w:r>
      <w:r w:rsidR="00E15F0C" w:rsidRPr="0079422A">
        <w:rPr>
          <w:rFonts w:ascii="Arial" w:hAnsi="Arial" w:cs="Arial"/>
          <w:b/>
          <w:bCs/>
          <w:sz w:val="25"/>
          <w:szCs w:val="25"/>
        </w:rPr>
        <w:t>1.</w:t>
      </w:r>
      <w:r w:rsidRPr="0079422A">
        <w:rPr>
          <w:rFonts w:ascii="Arial" w:hAnsi="Arial" w:cs="Arial"/>
          <w:b/>
          <w:bCs/>
          <w:sz w:val="25"/>
          <w:szCs w:val="25"/>
        </w:rPr>
        <w:t xml:space="preserve"> </w:t>
      </w:r>
      <w:r w:rsidR="30CD522B" w:rsidRPr="0079422A">
        <w:rPr>
          <w:rFonts w:ascii="Arial" w:eastAsia="Arial" w:hAnsi="Arial" w:cs="Arial"/>
          <w:b/>
          <w:bCs/>
          <w:sz w:val="25"/>
          <w:szCs w:val="25"/>
        </w:rPr>
        <w:t>Sentencia.</w:t>
      </w:r>
      <w:r w:rsidR="003C5D95" w:rsidRPr="0079422A">
        <w:rPr>
          <w:rFonts w:ascii="Arial" w:eastAsia="Arial" w:hAnsi="Arial" w:cs="Arial"/>
          <w:b/>
          <w:bCs/>
          <w:sz w:val="25"/>
          <w:szCs w:val="25"/>
        </w:rPr>
        <w:t xml:space="preserve"> </w:t>
      </w:r>
      <w:r w:rsidR="003C5D95" w:rsidRPr="0079422A">
        <w:rPr>
          <w:rFonts w:ascii="Arial" w:eastAsia="Arial" w:hAnsi="Arial" w:cs="Arial"/>
          <w:sz w:val="25"/>
          <w:szCs w:val="25"/>
        </w:rPr>
        <w:t xml:space="preserve">El </w:t>
      </w:r>
      <w:r w:rsidR="00B3503E" w:rsidRPr="0079422A">
        <w:rPr>
          <w:rFonts w:ascii="Arial" w:eastAsia="Arial" w:hAnsi="Arial" w:cs="Arial"/>
          <w:sz w:val="25"/>
          <w:szCs w:val="25"/>
        </w:rPr>
        <w:t>ocho</w:t>
      </w:r>
      <w:r w:rsidR="006E2834" w:rsidRPr="0079422A">
        <w:rPr>
          <w:rFonts w:ascii="Arial" w:eastAsia="Arial" w:hAnsi="Arial" w:cs="Arial"/>
          <w:sz w:val="25"/>
          <w:szCs w:val="25"/>
        </w:rPr>
        <w:t xml:space="preserve"> de </w:t>
      </w:r>
      <w:r w:rsidR="00B3503E" w:rsidRPr="0079422A">
        <w:rPr>
          <w:rFonts w:ascii="Arial" w:eastAsia="Arial" w:hAnsi="Arial" w:cs="Arial"/>
          <w:sz w:val="25"/>
          <w:szCs w:val="25"/>
        </w:rPr>
        <w:t>enero</w:t>
      </w:r>
      <w:r w:rsidR="00B036C6" w:rsidRPr="0079422A">
        <w:rPr>
          <w:rFonts w:ascii="Arial" w:eastAsia="Arial" w:hAnsi="Arial" w:cs="Arial"/>
          <w:sz w:val="25"/>
          <w:szCs w:val="25"/>
        </w:rPr>
        <w:t xml:space="preserve"> de dos mil veinticinco</w:t>
      </w:r>
      <w:r w:rsidR="003C5D95" w:rsidRPr="0079422A">
        <w:rPr>
          <w:rFonts w:ascii="Arial" w:eastAsia="Arial" w:hAnsi="Arial" w:cs="Arial"/>
          <w:sz w:val="25"/>
          <w:szCs w:val="25"/>
        </w:rPr>
        <w:t>, este Tribunal Electoral</w:t>
      </w:r>
      <w:r w:rsidR="00BC3FA1" w:rsidRPr="0079422A">
        <w:rPr>
          <w:rFonts w:ascii="Arial" w:eastAsia="Arial" w:hAnsi="Arial" w:cs="Arial"/>
          <w:sz w:val="25"/>
          <w:szCs w:val="25"/>
        </w:rPr>
        <w:t xml:space="preserve"> del Estado</w:t>
      </w:r>
      <w:r w:rsidR="00BC3FA1" w:rsidRPr="0079422A">
        <w:rPr>
          <w:rStyle w:val="Refdenotaalpie"/>
          <w:rFonts w:ascii="Arial" w:eastAsia="Arial" w:hAnsi="Arial" w:cs="Arial"/>
          <w:sz w:val="25"/>
          <w:szCs w:val="25"/>
        </w:rPr>
        <w:footnoteReference w:id="3"/>
      </w:r>
      <w:r w:rsidR="00BC3FA1" w:rsidRPr="0079422A">
        <w:rPr>
          <w:rFonts w:ascii="Arial" w:eastAsia="Arial" w:hAnsi="Arial" w:cs="Arial"/>
          <w:sz w:val="25"/>
          <w:szCs w:val="25"/>
        </w:rPr>
        <w:t xml:space="preserve"> </w:t>
      </w:r>
      <w:r w:rsidR="007F4DF3" w:rsidRPr="0079422A">
        <w:rPr>
          <w:rFonts w:ascii="Arial" w:eastAsia="Arial" w:hAnsi="Arial" w:cs="Arial"/>
          <w:sz w:val="25"/>
          <w:szCs w:val="25"/>
        </w:rPr>
        <w:t xml:space="preserve">dictó sentencia </w:t>
      </w:r>
      <w:r w:rsidR="00F554E8" w:rsidRPr="0079422A">
        <w:rPr>
          <w:rFonts w:ascii="Arial" w:eastAsia="Arial" w:hAnsi="Arial" w:cs="Arial"/>
          <w:sz w:val="25"/>
          <w:szCs w:val="25"/>
        </w:rPr>
        <w:t>en la que determinó</w:t>
      </w:r>
      <w:r w:rsidR="00822653" w:rsidRPr="0079422A">
        <w:rPr>
          <w:rFonts w:ascii="Arial" w:hAnsi="Arial" w:cs="Arial"/>
          <w:sz w:val="25"/>
          <w:szCs w:val="25"/>
        </w:rPr>
        <w:t xml:space="preserve"> revocar, en lo que fue materia de impugnación, el acuerdo emitido en sesión ordinaria</w:t>
      </w:r>
      <w:r w:rsidR="00B81FE6" w:rsidRPr="0079422A">
        <w:rPr>
          <w:rFonts w:ascii="Arial" w:hAnsi="Arial" w:cs="Arial"/>
          <w:sz w:val="25"/>
          <w:szCs w:val="25"/>
        </w:rPr>
        <w:t xml:space="preserve"> de cabildo</w:t>
      </w:r>
      <w:r w:rsidR="00822653" w:rsidRPr="0079422A">
        <w:rPr>
          <w:rFonts w:ascii="Arial" w:hAnsi="Arial" w:cs="Arial"/>
          <w:sz w:val="25"/>
          <w:szCs w:val="25"/>
        </w:rPr>
        <w:t xml:space="preserve"> de dieciocho de noviembre y, en consecuencia, orden</w:t>
      </w:r>
      <w:r w:rsidR="00B81FE6" w:rsidRPr="0079422A">
        <w:rPr>
          <w:rFonts w:ascii="Arial" w:hAnsi="Arial" w:cs="Arial"/>
          <w:sz w:val="25"/>
          <w:szCs w:val="25"/>
        </w:rPr>
        <w:t>ó</w:t>
      </w:r>
      <w:r w:rsidR="00822653" w:rsidRPr="0079422A">
        <w:rPr>
          <w:rFonts w:ascii="Arial" w:hAnsi="Arial" w:cs="Arial"/>
          <w:sz w:val="25"/>
          <w:szCs w:val="25"/>
        </w:rPr>
        <w:t xml:space="preserve"> a la</w:t>
      </w:r>
      <w:r w:rsidR="008B7662" w:rsidRPr="0079422A">
        <w:rPr>
          <w:rFonts w:ascii="Arial" w:hAnsi="Arial" w:cs="Arial"/>
          <w:sz w:val="25"/>
          <w:szCs w:val="25"/>
        </w:rPr>
        <w:t>s</w:t>
      </w:r>
      <w:r w:rsidR="00822653" w:rsidRPr="0079422A">
        <w:rPr>
          <w:rFonts w:ascii="Arial" w:hAnsi="Arial" w:cs="Arial"/>
          <w:sz w:val="25"/>
          <w:szCs w:val="25"/>
        </w:rPr>
        <w:t xml:space="preserve"> autoridad</w:t>
      </w:r>
      <w:r w:rsidR="008B7662" w:rsidRPr="0079422A">
        <w:rPr>
          <w:rFonts w:ascii="Arial" w:hAnsi="Arial" w:cs="Arial"/>
          <w:sz w:val="25"/>
          <w:szCs w:val="25"/>
        </w:rPr>
        <w:t>es</w:t>
      </w:r>
      <w:r w:rsidR="00822653" w:rsidRPr="0079422A">
        <w:rPr>
          <w:rFonts w:ascii="Arial" w:hAnsi="Arial" w:cs="Arial"/>
          <w:sz w:val="25"/>
          <w:szCs w:val="25"/>
        </w:rPr>
        <w:t xml:space="preserve"> responsable</w:t>
      </w:r>
      <w:r w:rsidR="008B7662" w:rsidRPr="0079422A">
        <w:rPr>
          <w:rFonts w:ascii="Arial" w:hAnsi="Arial" w:cs="Arial"/>
          <w:sz w:val="25"/>
          <w:szCs w:val="25"/>
        </w:rPr>
        <w:t>s</w:t>
      </w:r>
      <w:r w:rsidR="00822653" w:rsidRPr="0079422A">
        <w:rPr>
          <w:rFonts w:ascii="Arial" w:hAnsi="Arial" w:cs="Arial"/>
          <w:sz w:val="25"/>
          <w:szCs w:val="25"/>
        </w:rPr>
        <w:t xml:space="preserve"> a reintegrar las remuneraciones retenidas a la parte actora</w:t>
      </w:r>
      <w:r w:rsidR="00F554E8" w:rsidRPr="0079422A">
        <w:rPr>
          <w:rFonts w:ascii="Arial" w:eastAsia="Arial" w:hAnsi="Arial" w:cs="Arial"/>
          <w:sz w:val="25"/>
          <w:szCs w:val="25"/>
        </w:rPr>
        <w:t>.</w:t>
      </w:r>
      <w:r w:rsidR="00BA1F3C" w:rsidRPr="0079422A">
        <w:rPr>
          <w:rStyle w:val="Refdenotaalpie"/>
          <w:rFonts w:ascii="Arial" w:eastAsia="Arial" w:hAnsi="Arial" w:cs="Arial"/>
          <w:sz w:val="25"/>
          <w:szCs w:val="25"/>
        </w:rPr>
        <w:footnoteReference w:id="4"/>
      </w:r>
    </w:p>
    <w:p w14:paraId="15D8119C" w14:textId="77777777" w:rsidR="00B81FE6" w:rsidRPr="0079422A" w:rsidRDefault="00B81FE6" w:rsidP="00DC3D92">
      <w:pPr>
        <w:spacing w:after="0" w:line="360" w:lineRule="auto"/>
        <w:jc w:val="both"/>
        <w:rPr>
          <w:rFonts w:ascii="Arial" w:eastAsia="Arial" w:hAnsi="Arial" w:cs="Arial"/>
          <w:sz w:val="25"/>
          <w:szCs w:val="25"/>
        </w:rPr>
      </w:pPr>
    </w:p>
    <w:p w14:paraId="084608B9" w14:textId="7E4E2ED7" w:rsidR="00B81FE6" w:rsidRPr="0079422A" w:rsidRDefault="00B81FE6" w:rsidP="00B81FE6">
      <w:pPr>
        <w:spacing w:after="0" w:line="360" w:lineRule="auto"/>
        <w:jc w:val="both"/>
        <w:rPr>
          <w:rFonts w:ascii="Arial" w:eastAsia="Arial" w:hAnsi="Arial" w:cs="Arial"/>
          <w:sz w:val="25"/>
          <w:szCs w:val="25"/>
        </w:rPr>
      </w:pPr>
      <w:r w:rsidRPr="0079422A">
        <w:rPr>
          <w:rFonts w:ascii="Arial" w:eastAsia="Arial" w:hAnsi="Arial" w:cs="Arial"/>
          <w:b/>
          <w:bCs/>
          <w:sz w:val="25"/>
          <w:szCs w:val="25"/>
        </w:rPr>
        <w:t>1.2. Promoción de incidente de incumplimiento de sentencia.</w:t>
      </w:r>
      <w:r w:rsidRPr="0079422A">
        <w:rPr>
          <w:rFonts w:ascii="Arial" w:eastAsia="Arial" w:hAnsi="Arial" w:cs="Arial"/>
          <w:sz w:val="25"/>
          <w:szCs w:val="25"/>
        </w:rPr>
        <w:t xml:space="preserve"> El treinta de enero, la parte actora presentó escrito de incidente de incumplimiento de sentencia.</w:t>
      </w:r>
      <w:r w:rsidRPr="0079422A">
        <w:rPr>
          <w:rStyle w:val="Refdenotaalpie"/>
          <w:rFonts w:ascii="Arial" w:eastAsia="Arial" w:hAnsi="Arial" w:cs="Arial"/>
          <w:sz w:val="25"/>
          <w:szCs w:val="25"/>
        </w:rPr>
        <w:footnoteReference w:id="5"/>
      </w:r>
    </w:p>
    <w:p w14:paraId="051CA915" w14:textId="77777777" w:rsidR="00822653" w:rsidRPr="0079422A" w:rsidRDefault="00822653" w:rsidP="00DC3D92">
      <w:pPr>
        <w:spacing w:after="0" w:line="360" w:lineRule="auto"/>
        <w:jc w:val="both"/>
        <w:rPr>
          <w:rFonts w:ascii="Arial" w:eastAsia="Arial" w:hAnsi="Arial" w:cs="Arial"/>
          <w:sz w:val="25"/>
          <w:szCs w:val="25"/>
        </w:rPr>
      </w:pPr>
    </w:p>
    <w:p w14:paraId="395E049C" w14:textId="68E2FB62" w:rsidR="000C11C8" w:rsidRPr="0079422A" w:rsidRDefault="00822653" w:rsidP="00465C34">
      <w:pPr>
        <w:spacing w:after="0" w:line="360" w:lineRule="auto"/>
        <w:jc w:val="both"/>
        <w:rPr>
          <w:rFonts w:ascii="Arial" w:hAnsi="Arial" w:cs="Arial"/>
          <w:color w:val="000000"/>
          <w:sz w:val="25"/>
          <w:szCs w:val="25"/>
        </w:rPr>
      </w:pPr>
      <w:r w:rsidRPr="0079422A">
        <w:rPr>
          <w:rFonts w:ascii="Arial" w:eastAsia="Arial" w:hAnsi="Arial" w:cs="Arial"/>
          <w:b/>
          <w:bCs/>
          <w:sz w:val="25"/>
          <w:szCs w:val="25"/>
        </w:rPr>
        <w:t>1.</w:t>
      </w:r>
      <w:r w:rsidR="00F136A0" w:rsidRPr="0079422A">
        <w:rPr>
          <w:rFonts w:ascii="Arial" w:eastAsia="Arial" w:hAnsi="Arial" w:cs="Arial"/>
          <w:b/>
          <w:bCs/>
          <w:sz w:val="25"/>
          <w:szCs w:val="25"/>
        </w:rPr>
        <w:t>3</w:t>
      </w:r>
      <w:r w:rsidRPr="0079422A">
        <w:rPr>
          <w:rFonts w:ascii="Arial" w:eastAsia="Arial" w:hAnsi="Arial" w:cs="Arial"/>
          <w:b/>
          <w:bCs/>
          <w:sz w:val="25"/>
          <w:szCs w:val="25"/>
        </w:rPr>
        <w:t xml:space="preserve">. </w:t>
      </w:r>
      <w:r w:rsidR="000C11C8" w:rsidRPr="0079422A">
        <w:rPr>
          <w:rFonts w:ascii="Arial" w:eastAsia="Arial" w:hAnsi="Arial" w:cs="Arial"/>
          <w:b/>
          <w:bCs/>
          <w:sz w:val="25"/>
          <w:szCs w:val="25"/>
        </w:rPr>
        <w:t>Resolución incidental</w:t>
      </w:r>
      <w:r w:rsidRPr="0079422A">
        <w:rPr>
          <w:rFonts w:ascii="Arial" w:eastAsia="Arial" w:hAnsi="Arial" w:cs="Arial"/>
          <w:sz w:val="25"/>
          <w:szCs w:val="25"/>
        </w:rPr>
        <w:t xml:space="preserve">. El </w:t>
      </w:r>
      <w:r w:rsidR="000C11C8" w:rsidRPr="0079422A">
        <w:rPr>
          <w:rFonts w:ascii="Arial" w:eastAsia="Arial" w:hAnsi="Arial" w:cs="Arial"/>
          <w:sz w:val="25"/>
          <w:szCs w:val="25"/>
        </w:rPr>
        <w:t>diecisiete</w:t>
      </w:r>
      <w:r w:rsidRPr="0079422A">
        <w:rPr>
          <w:rFonts w:ascii="Arial" w:eastAsia="Arial" w:hAnsi="Arial" w:cs="Arial"/>
          <w:sz w:val="25"/>
          <w:szCs w:val="25"/>
        </w:rPr>
        <w:t xml:space="preserve"> de </w:t>
      </w:r>
      <w:r w:rsidR="000C11C8" w:rsidRPr="0079422A">
        <w:rPr>
          <w:rFonts w:ascii="Arial" w:eastAsia="Arial" w:hAnsi="Arial" w:cs="Arial"/>
          <w:sz w:val="25"/>
          <w:szCs w:val="25"/>
        </w:rPr>
        <w:t>marzo</w:t>
      </w:r>
      <w:r w:rsidRPr="0079422A">
        <w:rPr>
          <w:rFonts w:ascii="Arial" w:eastAsia="Arial" w:hAnsi="Arial" w:cs="Arial"/>
          <w:sz w:val="25"/>
          <w:szCs w:val="25"/>
        </w:rPr>
        <w:t xml:space="preserve">, </w:t>
      </w:r>
      <w:r w:rsidR="000C11C8" w:rsidRPr="0079422A">
        <w:rPr>
          <w:rFonts w:ascii="Arial" w:eastAsia="Arial" w:hAnsi="Arial" w:cs="Arial"/>
          <w:sz w:val="25"/>
          <w:szCs w:val="25"/>
        </w:rPr>
        <w:t>el Pleno de este Tribunal emitió resolución incidental</w:t>
      </w:r>
      <w:r w:rsidR="00F136A0" w:rsidRPr="0079422A">
        <w:rPr>
          <w:rFonts w:ascii="Arial" w:eastAsia="Arial" w:hAnsi="Arial" w:cs="Arial"/>
          <w:sz w:val="25"/>
          <w:szCs w:val="25"/>
        </w:rPr>
        <w:t xml:space="preserve"> en la que d</w:t>
      </w:r>
      <w:r w:rsidR="000C11C8" w:rsidRPr="0079422A">
        <w:rPr>
          <w:rFonts w:ascii="Arial" w:eastAsia="Arial" w:hAnsi="Arial" w:cs="Arial"/>
          <w:sz w:val="25"/>
          <w:szCs w:val="25"/>
        </w:rPr>
        <w:t>eclar</w:t>
      </w:r>
      <w:r w:rsidR="00F136A0" w:rsidRPr="0079422A">
        <w:rPr>
          <w:rFonts w:ascii="Arial" w:eastAsia="Arial" w:hAnsi="Arial" w:cs="Arial"/>
          <w:sz w:val="25"/>
          <w:szCs w:val="25"/>
        </w:rPr>
        <w:t>ó</w:t>
      </w:r>
      <w:r w:rsidR="000C11C8" w:rsidRPr="0079422A">
        <w:rPr>
          <w:rFonts w:ascii="Arial" w:eastAsia="Arial" w:hAnsi="Arial" w:cs="Arial"/>
          <w:sz w:val="25"/>
          <w:szCs w:val="25"/>
        </w:rPr>
        <w:t xml:space="preserve"> fundado el incidente y orden</w:t>
      </w:r>
      <w:r w:rsidR="00F136A0" w:rsidRPr="0079422A">
        <w:rPr>
          <w:rFonts w:ascii="Arial" w:eastAsia="Arial" w:hAnsi="Arial" w:cs="Arial"/>
          <w:sz w:val="25"/>
          <w:szCs w:val="25"/>
        </w:rPr>
        <w:t xml:space="preserve">ó al ayuntamiento de </w:t>
      </w:r>
      <w:r w:rsidR="00357E50" w:rsidRPr="00357E50">
        <w:rPr>
          <w:rFonts w:ascii="Arial" w:eastAsia="Arial" w:hAnsi="Arial" w:cs="Arial"/>
          <w:color w:val="FFFFFF"/>
          <w:sz w:val="25"/>
          <w:szCs w:val="25"/>
          <w:highlight w:val="darkCyan"/>
        </w:rPr>
        <w:t>[No.3]_</w:t>
      </w:r>
      <w:proofErr w:type="spellStart"/>
      <w:r w:rsidR="00357E50" w:rsidRPr="00357E50">
        <w:rPr>
          <w:rFonts w:ascii="Arial" w:eastAsia="Arial" w:hAnsi="Arial" w:cs="Arial"/>
          <w:color w:val="FFFFFF"/>
          <w:sz w:val="25"/>
          <w:szCs w:val="25"/>
          <w:highlight w:val="darkCyan"/>
        </w:rPr>
        <w:t>ELIMINADO_el_Municipio</w:t>
      </w:r>
      <w:proofErr w:type="spellEnd"/>
      <w:proofErr w:type="gramStart"/>
      <w:r w:rsidR="00357E50" w:rsidRPr="00357E50">
        <w:rPr>
          <w:rFonts w:ascii="Arial" w:eastAsia="Arial" w:hAnsi="Arial" w:cs="Arial"/>
          <w:color w:val="FFFFFF"/>
          <w:sz w:val="25"/>
          <w:szCs w:val="25"/>
          <w:highlight w:val="darkCyan"/>
        </w:rPr>
        <w:t>_[</w:t>
      </w:r>
      <w:proofErr w:type="gramEnd"/>
      <w:r w:rsidR="00357E50" w:rsidRPr="00357E50">
        <w:rPr>
          <w:rFonts w:ascii="Arial" w:eastAsia="Arial" w:hAnsi="Arial" w:cs="Arial"/>
          <w:color w:val="FFFFFF"/>
          <w:sz w:val="25"/>
          <w:szCs w:val="25"/>
          <w:highlight w:val="darkCyan"/>
        </w:rPr>
        <w:t>28]</w:t>
      </w:r>
      <w:r w:rsidR="00F136A0" w:rsidRPr="0079422A">
        <w:rPr>
          <w:rFonts w:ascii="Arial" w:eastAsia="Arial" w:hAnsi="Arial" w:cs="Arial"/>
          <w:sz w:val="25"/>
          <w:szCs w:val="25"/>
        </w:rPr>
        <w:t>, Michoacán,</w:t>
      </w:r>
      <w:r w:rsidR="00F136A0" w:rsidRPr="0079422A">
        <w:rPr>
          <w:rStyle w:val="Refdenotaalpie"/>
          <w:rFonts w:ascii="Arial" w:eastAsia="Arial" w:hAnsi="Arial" w:cs="Arial"/>
          <w:sz w:val="25"/>
          <w:szCs w:val="25"/>
        </w:rPr>
        <w:footnoteReference w:id="6"/>
      </w:r>
      <w:r w:rsidR="00F136A0" w:rsidRPr="0079422A">
        <w:rPr>
          <w:rFonts w:ascii="Arial" w:eastAsia="Arial" w:hAnsi="Arial" w:cs="Arial"/>
          <w:sz w:val="25"/>
          <w:szCs w:val="25"/>
        </w:rPr>
        <w:t xml:space="preserve">  </w:t>
      </w:r>
      <w:r w:rsidR="000C11C8" w:rsidRPr="0079422A">
        <w:rPr>
          <w:rFonts w:ascii="Arial" w:hAnsi="Arial" w:cs="Arial"/>
          <w:color w:val="000000"/>
          <w:sz w:val="25"/>
          <w:szCs w:val="25"/>
        </w:rPr>
        <w:t>realizar el</w:t>
      </w:r>
      <w:r w:rsidR="00F136A0" w:rsidRPr="0079422A">
        <w:rPr>
          <w:rFonts w:ascii="Arial" w:hAnsi="Arial" w:cs="Arial"/>
          <w:color w:val="000000"/>
          <w:sz w:val="25"/>
          <w:szCs w:val="25"/>
        </w:rPr>
        <w:t xml:space="preserve"> pago a la </w:t>
      </w:r>
      <w:r w:rsidR="0065035F" w:rsidRPr="0079422A">
        <w:rPr>
          <w:rFonts w:ascii="Arial" w:hAnsi="Arial" w:cs="Arial"/>
          <w:color w:val="000000"/>
          <w:sz w:val="25"/>
          <w:szCs w:val="25"/>
        </w:rPr>
        <w:t xml:space="preserve">parte </w:t>
      </w:r>
      <w:r w:rsidR="00F136A0" w:rsidRPr="0079422A">
        <w:rPr>
          <w:rFonts w:ascii="Arial" w:hAnsi="Arial" w:cs="Arial"/>
          <w:color w:val="000000"/>
          <w:sz w:val="25"/>
          <w:szCs w:val="25"/>
        </w:rPr>
        <w:t>actora conforme lo ordenado en la sentencia</w:t>
      </w:r>
      <w:r w:rsidR="000C11C8" w:rsidRPr="0079422A">
        <w:rPr>
          <w:rFonts w:ascii="Arial" w:hAnsi="Arial" w:cs="Arial"/>
          <w:color w:val="000000"/>
          <w:sz w:val="25"/>
          <w:szCs w:val="25"/>
        </w:rPr>
        <w:t>.</w:t>
      </w:r>
      <w:r w:rsidR="00C76C5F" w:rsidRPr="0079422A">
        <w:rPr>
          <w:rStyle w:val="Refdenotaalpie"/>
          <w:rFonts w:ascii="Arial" w:hAnsi="Arial" w:cs="Arial"/>
          <w:color w:val="000000"/>
          <w:sz w:val="25"/>
          <w:szCs w:val="25"/>
        </w:rPr>
        <w:footnoteReference w:id="7"/>
      </w:r>
    </w:p>
    <w:p w14:paraId="2B8C9A4E" w14:textId="77777777" w:rsidR="00465C34" w:rsidRPr="0079422A" w:rsidRDefault="00465C34" w:rsidP="00465C34">
      <w:pPr>
        <w:spacing w:after="0" w:line="360" w:lineRule="auto"/>
        <w:jc w:val="both"/>
        <w:rPr>
          <w:rFonts w:ascii="Arial" w:hAnsi="Arial" w:cs="Arial"/>
          <w:color w:val="000000"/>
          <w:sz w:val="25"/>
          <w:szCs w:val="25"/>
        </w:rPr>
      </w:pPr>
    </w:p>
    <w:p w14:paraId="7A1108CB" w14:textId="20ED3994" w:rsidR="00465C34" w:rsidRPr="0079422A" w:rsidRDefault="00465C34" w:rsidP="00465C34">
      <w:pPr>
        <w:spacing w:after="0" w:line="360" w:lineRule="auto"/>
        <w:jc w:val="both"/>
        <w:rPr>
          <w:rFonts w:ascii="Arial" w:hAnsi="Arial" w:cs="Arial"/>
          <w:color w:val="000000"/>
          <w:sz w:val="25"/>
          <w:szCs w:val="25"/>
        </w:rPr>
      </w:pPr>
      <w:r w:rsidRPr="0079422A">
        <w:rPr>
          <w:rFonts w:ascii="Arial" w:hAnsi="Arial" w:cs="Arial"/>
          <w:b/>
          <w:bCs/>
          <w:color w:val="000000"/>
          <w:sz w:val="25"/>
          <w:szCs w:val="25"/>
        </w:rPr>
        <w:t>1.</w:t>
      </w:r>
      <w:r w:rsidR="00F136A0" w:rsidRPr="0079422A">
        <w:rPr>
          <w:rFonts w:ascii="Arial" w:hAnsi="Arial" w:cs="Arial"/>
          <w:b/>
          <w:bCs/>
          <w:color w:val="000000"/>
          <w:sz w:val="25"/>
          <w:szCs w:val="25"/>
        </w:rPr>
        <w:t>4</w:t>
      </w:r>
      <w:r w:rsidRPr="0079422A">
        <w:rPr>
          <w:rFonts w:ascii="Arial" w:hAnsi="Arial" w:cs="Arial"/>
          <w:b/>
          <w:bCs/>
          <w:color w:val="000000"/>
          <w:sz w:val="25"/>
          <w:szCs w:val="25"/>
        </w:rPr>
        <w:t>. Consignación de</w:t>
      </w:r>
      <w:r w:rsidR="00084E36" w:rsidRPr="0079422A">
        <w:rPr>
          <w:rFonts w:ascii="Arial" w:hAnsi="Arial" w:cs="Arial"/>
          <w:b/>
          <w:bCs/>
          <w:color w:val="000000"/>
          <w:sz w:val="25"/>
          <w:szCs w:val="25"/>
        </w:rPr>
        <w:t xml:space="preserve"> título de crédito</w:t>
      </w:r>
      <w:r w:rsidRPr="0079422A">
        <w:rPr>
          <w:rFonts w:ascii="Arial" w:hAnsi="Arial" w:cs="Arial"/>
          <w:b/>
          <w:bCs/>
          <w:color w:val="000000"/>
          <w:sz w:val="25"/>
          <w:szCs w:val="25"/>
        </w:rPr>
        <w:t>.</w:t>
      </w:r>
      <w:r w:rsidRPr="0079422A">
        <w:rPr>
          <w:rFonts w:ascii="Arial" w:hAnsi="Arial" w:cs="Arial"/>
          <w:color w:val="000000"/>
          <w:sz w:val="25"/>
          <w:szCs w:val="25"/>
        </w:rPr>
        <w:t xml:space="preserve"> El veintitrés de marzo, el tesorero del ayuntamiento</w:t>
      </w:r>
      <w:r w:rsidR="00F136A0" w:rsidRPr="0079422A">
        <w:rPr>
          <w:rFonts w:ascii="Arial" w:hAnsi="Arial" w:cs="Arial"/>
          <w:color w:val="000000"/>
          <w:sz w:val="25"/>
          <w:szCs w:val="25"/>
        </w:rPr>
        <w:t xml:space="preserve"> compareció ante este Tribunal a exhibir título de crédito consistente en</w:t>
      </w:r>
      <w:r w:rsidR="00487BDF" w:rsidRPr="0079422A">
        <w:rPr>
          <w:rFonts w:ascii="Arial" w:hAnsi="Arial" w:cs="Arial"/>
          <w:color w:val="000000"/>
          <w:sz w:val="25"/>
          <w:szCs w:val="25"/>
        </w:rPr>
        <w:t xml:space="preserve"> cheque</w:t>
      </w:r>
      <w:r w:rsidR="00F136A0" w:rsidRPr="0079422A">
        <w:rPr>
          <w:rFonts w:ascii="Arial" w:hAnsi="Arial" w:cs="Arial"/>
          <w:color w:val="000000"/>
          <w:sz w:val="25"/>
          <w:szCs w:val="25"/>
        </w:rPr>
        <w:t>, ello a fin de</w:t>
      </w:r>
      <w:r w:rsidR="00084E36" w:rsidRPr="0079422A">
        <w:rPr>
          <w:rFonts w:ascii="Arial" w:hAnsi="Arial" w:cs="Arial"/>
          <w:color w:val="000000"/>
          <w:sz w:val="25"/>
          <w:szCs w:val="25"/>
        </w:rPr>
        <w:t xml:space="preserve"> cumplir con lo ordenado en la anterior resolución incidental y efectuar el pago </w:t>
      </w:r>
      <w:r w:rsidR="00B81FE6" w:rsidRPr="0079422A">
        <w:rPr>
          <w:rFonts w:ascii="Arial" w:hAnsi="Arial" w:cs="Arial"/>
          <w:color w:val="000000"/>
          <w:sz w:val="25"/>
          <w:szCs w:val="25"/>
        </w:rPr>
        <w:t>correspondiente</w:t>
      </w:r>
      <w:r w:rsidR="00487BDF" w:rsidRPr="0079422A">
        <w:rPr>
          <w:rFonts w:ascii="Arial" w:hAnsi="Arial" w:cs="Arial"/>
          <w:color w:val="000000"/>
          <w:sz w:val="25"/>
          <w:szCs w:val="25"/>
        </w:rPr>
        <w:t xml:space="preserve"> a la parte actora.</w:t>
      </w:r>
      <w:r w:rsidR="00487BDF" w:rsidRPr="0079422A">
        <w:rPr>
          <w:rStyle w:val="Refdenotaalpie"/>
          <w:rFonts w:ascii="Arial" w:hAnsi="Arial" w:cs="Arial"/>
          <w:color w:val="000000"/>
          <w:sz w:val="25"/>
          <w:szCs w:val="25"/>
        </w:rPr>
        <w:footnoteReference w:id="8"/>
      </w:r>
    </w:p>
    <w:p w14:paraId="2A7C0B80" w14:textId="77777777" w:rsidR="00B81FE6" w:rsidRPr="0079422A" w:rsidRDefault="00B81FE6" w:rsidP="00465C34">
      <w:pPr>
        <w:spacing w:after="0" w:line="360" w:lineRule="auto"/>
        <w:jc w:val="both"/>
        <w:rPr>
          <w:rFonts w:ascii="Arial" w:hAnsi="Arial" w:cs="Arial"/>
          <w:color w:val="000000"/>
          <w:sz w:val="25"/>
          <w:szCs w:val="25"/>
        </w:rPr>
      </w:pPr>
    </w:p>
    <w:p w14:paraId="08224EF8" w14:textId="3FC820B4" w:rsidR="00487BDF" w:rsidRPr="0079422A" w:rsidRDefault="00487BDF" w:rsidP="00465C34">
      <w:pPr>
        <w:spacing w:after="0" w:line="360" w:lineRule="auto"/>
        <w:jc w:val="both"/>
        <w:rPr>
          <w:rFonts w:ascii="Arial" w:hAnsi="Arial" w:cs="Arial"/>
          <w:color w:val="000000"/>
          <w:sz w:val="25"/>
          <w:szCs w:val="25"/>
        </w:rPr>
      </w:pPr>
      <w:r w:rsidRPr="0079422A">
        <w:rPr>
          <w:rFonts w:ascii="Arial" w:hAnsi="Arial" w:cs="Arial"/>
          <w:b/>
          <w:bCs/>
          <w:color w:val="000000"/>
          <w:sz w:val="25"/>
          <w:szCs w:val="25"/>
        </w:rPr>
        <w:t>1.</w:t>
      </w:r>
      <w:r w:rsidR="00084E36" w:rsidRPr="0079422A">
        <w:rPr>
          <w:rFonts w:ascii="Arial" w:hAnsi="Arial" w:cs="Arial"/>
          <w:b/>
          <w:bCs/>
          <w:color w:val="000000"/>
          <w:sz w:val="25"/>
          <w:szCs w:val="25"/>
        </w:rPr>
        <w:t>5</w:t>
      </w:r>
      <w:r w:rsidRPr="0079422A">
        <w:rPr>
          <w:rFonts w:ascii="Arial" w:hAnsi="Arial" w:cs="Arial"/>
          <w:b/>
          <w:bCs/>
          <w:color w:val="000000"/>
          <w:sz w:val="25"/>
          <w:szCs w:val="25"/>
        </w:rPr>
        <w:t xml:space="preserve">. </w:t>
      </w:r>
      <w:r w:rsidR="00084E36" w:rsidRPr="0079422A">
        <w:rPr>
          <w:rFonts w:ascii="Arial" w:hAnsi="Arial" w:cs="Arial"/>
          <w:b/>
          <w:bCs/>
          <w:color w:val="000000"/>
          <w:sz w:val="25"/>
          <w:szCs w:val="25"/>
        </w:rPr>
        <w:t>Solicitud de apertura de nuevo incidente</w:t>
      </w:r>
      <w:r w:rsidRPr="0079422A">
        <w:rPr>
          <w:rFonts w:ascii="Arial" w:hAnsi="Arial" w:cs="Arial"/>
          <w:b/>
          <w:bCs/>
          <w:color w:val="000000"/>
          <w:sz w:val="25"/>
          <w:szCs w:val="25"/>
        </w:rPr>
        <w:t>.</w:t>
      </w:r>
      <w:r w:rsidRPr="0079422A">
        <w:rPr>
          <w:rFonts w:ascii="Arial" w:hAnsi="Arial" w:cs="Arial"/>
          <w:color w:val="000000"/>
          <w:sz w:val="25"/>
          <w:szCs w:val="25"/>
        </w:rPr>
        <w:t xml:space="preserve"> El </w:t>
      </w:r>
      <w:r w:rsidR="00433C98" w:rsidRPr="0079422A">
        <w:rPr>
          <w:rFonts w:ascii="Arial" w:hAnsi="Arial" w:cs="Arial"/>
          <w:color w:val="000000"/>
          <w:sz w:val="25"/>
          <w:szCs w:val="25"/>
        </w:rPr>
        <w:t>mismo veintitrés</w:t>
      </w:r>
      <w:r w:rsidRPr="0079422A">
        <w:rPr>
          <w:rFonts w:ascii="Arial" w:hAnsi="Arial" w:cs="Arial"/>
          <w:color w:val="000000"/>
          <w:sz w:val="25"/>
          <w:szCs w:val="25"/>
        </w:rPr>
        <w:t xml:space="preserve"> de marzo,</w:t>
      </w:r>
      <w:r w:rsidR="003C1579" w:rsidRPr="0079422A">
        <w:rPr>
          <w:rFonts w:ascii="Arial" w:hAnsi="Arial" w:cs="Arial"/>
          <w:color w:val="000000"/>
          <w:sz w:val="25"/>
          <w:szCs w:val="25"/>
        </w:rPr>
        <w:t xml:space="preserve"> la parte actora presentó escrito </w:t>
      </w:r>
      <w:r w:rsidR="00084E36" w:rsidRPr="0079422A">
        <w:rPr>
          <w:rFonts w:ascii="Arial" w:hAnsi="Arial" w:cs="Arial"/>
          <w:color w:val="000000"/>
          <w:sz w:val="25"/>
          <w:szCs w:val="25"/>
        </w:rPr>
        <w:t xml:space="preserve">solicitando la apertura de </w:t>
      </w:r>
      <w:r w:rsidR="003C1579" w:rsidRPr="0079422A">
        <w:rPr>
          <w:rFonts w:ascii="Arial" w:hAnsi="Arial" w:cs="Arial"/>
          <w:color w:val="000000"/>
          <w:sz w:val="25"/>
          <w:szCs w:val="25"/>
        </w:rPr>
        <w:t>nuevo incidente de incumplimiento</w:t>
      </w:r>
      <w:r w:rsidR="00084E36" w:rsidRPr="0079422A">
        <w:rPr>
          <w:rFonts w:ascii="Arial" w:hAnsi="Arial" w:cs="Arial"/>
          <w:color w:val="000000"/>
          <w:sz w:val="25"/>
          <w:szCs w:val="25"/>
        </w:rPr>
        <w:t xml:space="preserve"> de sentencia</w:t>
      </w:r>
      <w:r w:rsidRPr="0079422A">
        <w:rPr>
          <w:rFonts w:ascii="Arial" w:hAnsi="Arial" w:cs="Arial"/>
          <w:color w:val="000000"/>
          <w:sz w:val="25"/>
          <w:szCs w:val="25"/>
        </w:rPr>
        <w:t>.</w:t>
      </w:r>
      <w:r w:rsidRPr="0079422A">
        <w:rPr>
          <w:rStyle w:val="Refdenotaalpie"/>
          <w:rFonts w:ascii="Arial" w:hAnsi="Arial" w:cs="Arial"/>
          <w:color w:val="000000"/>
          <w:sz w:val="25"/>
          <w:szCs w:val="25"/>
        </w:rPr>
        <w:footnoteReference w:id="9"/>
      </w:r>
    </w:p>
    <w:p w14:paraId="2FB21FCD" w14:textId="77777777" w:rsidR="00487BDF" w:rsidRPr="0079422A" w:rsidRDefault="00487BDF" w:rsidP="00465C34">
      <w:pPr>
        <w:spacing w:after="0" w:line="360" w:lineRule="auto"/>
        <w:jc w:val="both"/>
        <w:rPr>
          <w:rFonts w:ascii="Arial" w:hAnsi="Arial" w:cs="Arial"/>
          <w:color w:val="000000"/>
          <w:sz w:val="25"/>
          <w:szCs w:val="25"/>
        </w:rPr>
      </w:pPr>
    </w:p>
    <w:p w14:paraId="7755C0BA" w14:textId="28AD8564" w:rsidR="00084E36" w:rsidRPr="0079422A" w:rsidRDefault="00487BDF" w:rsidP="00465C34">
      <w:pPr>
        <w:spacing w:after="0" w:line="360" w:lineRule="auto"/>
        <w:jc w:val="both"/>
        <w:rPr>
          <w:rFonts w:ascii="Arial" w:hAnsi="Arial" w:cs="Arial"/>
          <w:color w:val="000000"/>
          <w:sz w:val="25"/>
          <w:szCs w:val="25"/>
        </w:rPr>
      </w:pPr>
      <w:r w:rsidRPr="0079422A">
        <w:rPr>
          <w:rFonts w:ascii="Arial" w:hAnsi="Arial" w:cs="Arial"/>
          <w:b/>
          <w:bCs/>
          <w:color w:val="000000"/>
          <w:sz w:val="25"/>
          <w:szCs w:val="25"/>
        </w:rPr>
        <w:lastRenderedPageBreak/>
        <w:t>1.</w:t>
      </w:r>
      <w:r w:rsidR="00084E36" w:rsidRPr="0079422A">
        <w:rPr>
          <w:rFonts w:ascii="Arial" w:hAnsi="Arial" w:cs="Arial"/>
          <w:b/>
          <w:bCs/>
          <w:color w:val="000000"/>
          <w:sz w:val="25"/>
          <w:szCs w:val="25"/>
        </w:rPr>
        <w:t>6</w:t>
      </w:r>
      <w:r w:rsidRPr="0079422A">
        <w:rPr>
          <w:rFonts w:ascii="Arial" w:hAnsi="Arial" w:cs="Arial"/>
          <w:b/>
          <w:bCs/>
          <w:color w:val="000000"/>
          <w:sz w:val="25"/>
          <w:szCs w:val="25"/>
        </w:rPr>
        <w:t xml:space="preserve">. </w:t>
      </w:r>
      <w:r w:rsidR="007B4593" w:rsidRPr="0079422A">
        <w:rPr>
          <w:rFonts w:ascii="Arial" w:hAnsi="Arial" w:cs="Arial"/>
          <w:b/>
          <w:bCs/>
          <w:color w:val="000000"/>
          <w:sz w:val="25"/>
          <w:szCs w:val="25"/>
        </w:rPr>
        <w:t>Resguardo</w:t>
      </w:r>
      <w:r w:rsidRPr="0079422A">
        <w:rPr>
          <w:rFonts w:ascii="Arial" w:hAnsi="Arial" w:cs="Arial"/>
          <w:b/>
          <w:bCs/>
          <w:color w:val="000000"/>
          <w:sz w:val="25"/>
          <w:szCs w:val="25"/>
        </w:rPr>
        <w:t xml:space="preserve"> de cheque</w:t>
      </w:r>
      <w:r w:rsidR="00084E36" w:rsidRPr="0079422A">
        <w:rPr>
          <w:rFonts w:ascii="Arial" w:hAnsi="Arial" w:cs="Arial"/>
          <w:b/>
          <w:bCs/>
          <w:color w:val="000000"/>
          <w:sz w:val="25"/>
          <w:szCs w:val="25"/>
        </w:rPr>
        <w:t xml:space="preserve"> y pronunciamiento respecto de la solicitud anterior. </w:t>
      </w:r>
      <w:r w:rsidR="00E74719" w:rsidRPr="0079422A">
        <w:rPr>
          <w:rFonts w:ascii="Arial" w:hAnsi="Arial" w:cs="Arial"/>
          <w:color w:val="000000"/>
          <w:sz w:val="25"/>
          <w:szCs w:val="25"/>
        </w:rPr>
        <w:t xml:space="preserve">El día siguiente, se </w:t>
      </w:r>
      <w:r w:rsidR="007B4593" w:rsidRPr="0079422A">
        <w:rPr>
          <w:rFonts w:ascii="Arial" w:hAnsi="Arial" w:cs="Arial"/>
          <w:color w:val="000000"/>
          <w:sz w:val="25"/>
          <w:szCs w:val="25"/>
        </w:rPr>
        <w:t>acordó y ordenó el resguardo</w:t>
      </w:r>
      <w:r w:rsidR="00E74719" w:rsidRPr="0079422A">
        <w:rPr>
          <w:rFonts w:ascii="Arial" w:hAnsi="Arial" w:cs="Arial"/>
          <w:color w:val="000000"/>
          <w:sz w:val="25"/>
          <w:szCs w:val="25"/>
        </w:rPr>
        <w:t xml:space="preserve"> </w:t>
      </w:r>
      <w:r w:rsidR="007B4593" w:rsidRPr="0079422A">
        <w:rPr>
          <w:rFonts w:ascii="Arial" w:hAnsi="Arial" w:cs="Arial"/>
          <w:color w:val="000000"/>
          <w:sz w:val="25"/>
          <w:szCs w:val="25"/>
        </w:rPr>
        <w:t>d</w:t>
      </w:r>
      <w:r w:rsidR="00E74719" w:rsidRPr="0079422A">
        <w:rPr>
          <w:rFonts w:ascii="Arial" w:hAnsi="Arial" w:cs="Arial"/>
          <w:color w:val="000000"/>
          <w:sz w:val="25"/>
          <w:szCs w:val="25"/>
        </w:rPr>
        <w:t>el título de crédito referido, se ordenó su resguardo y se ordenó dar vista a la parte actora para que compareciera a recibirlo. Asimismo, se tuvo por recibido el escrito en que se solicitó la apertura de un nuevo incidente, dejándose a salvo las manifestaciones que</w:t>
      </w:r>
      <w:r w:rsidR="006C7081" w:rsidRPr="0079422A">
        <w:rPr>
          <w:rFonts w:ascii="Arial" w:hAnsi="Arial" w:cs="Arial"/>
          <w:color w:val="000000"/>
          <w:sz w:val="25"/>
          <w:szCs w:val="25"/>
        </w:rPr>
        <w:t xml:space="preserve"> al respecto</w:t>
      </w:r>
      <w:r w:rsidR="00E74719" w:rsidRPr="0079422A">
        <w:rPr>
          <w:rFonts w:ascii="Arial" w:hAnsi="Arial" w:cs="Arial"/>
          <w:color w:val="000000"/>
          <w:sz w:val="25"/>
          <w:szCs w:val="25"/>
        </w:rPr>
        <w:t xml:space="preserve"> formuló, las cuales</w:t>
      </w:r>
      <w:r w:rsidR="006C7081" w:rsidRPr="0079422A">
        <w:rPr>
          <w:rFonts w:ascii="Arial" w:hAnsi="Arial" w:cs="Arial"/>
          <w:color w:val="000000"/>
          <w:sz w:val="25"/>
          <w:szCs w:val="25"/>
        </w:rPr>
        <w:t xml:space="preserve"> podrían ser consideras en</w:t>
      </w:r>
      <w:r w:rsidR="00E74719" w:rsidRPr="0079422A">
        <w:rPr>
          <w:rFonts w:ascii="Arial" w:hAnsi="Arial" w:cs="Arial"/>
          <w:color w:val="000000"/>
          <w:sz w:val="25"/>
          <w:szCs w:val="25"/>
        </w:rPr>
        <w:t xml:space="preserve"> el momento procesal oportuno</w:t>
      </w:r>
      <w:r w:rsidR="007B4593" w:rsidRPr="0079422A">
        <w:rPr>
          <w:rFonts w:ascii="Arial" w:hAnsi="Arial" w:cs="Arial"/>
          <w:color w:val="000000"/>
          <w:sz w:val="25"/>
          <w:szCs w:val="25"/>
        </w:rPr>
        <w:t xml:space="preserve"> dentro del presente incidente</w:t>
      </w:r>
      <w:r w:rsidR="00E74719" w:rsidRPr="0079422A">
        <w:rPr>
          <w:rFonts w:ascii="Arial" w:hAnsi="Arial" w:cs="Arial"/>
          <w:color w:val="000000"/>
          <w:sz w:val="25"/>
          <w:szCs w:val="25"/>
        </w:rPr>
        <w:t>.</w:t>
      </w:r>
      <w:r w:rsidR="00E74719" w:rsidRPr="0079422A">
        <w:rPr>
          <w:rStyle w:val="Refdenotaalpie"/>
          <w:rFonts w:ascii="Arial" w:hAnsi="Arial" w:cs="Arial"/>
          <w:color w:val="000000"/>
          <w:sz w:val="25"/>
          <w:szCs w:val="25"/>
        </w:rPr>
        <w:footnoteReference w:id="10"/>
      </w:r>
      <w:r w:rsidR="00E74719" w:rsidRPr="0079422A">
        <w:rPr>
          <w:rFonts w:ascii="Arial" w:hAnsi="Arial" w:cs="Arial"/>
          <w:color w:val="000000"/>
          <w:sz w:val="25"/>
          <w:szCs w:val="25"/>
        </w:rPr>
        <w:t xml:space="preserve">  </w:t>
      </w:r>
      <w:r w:rsidR="00084E36" w:rsidRPr="0079422A">
        <w:rPr>
          <w:rFonts w:ascii="Arial" w:hAnsi="Arial" w:cs="Arial"/>
          <w:color w:val="000000"/>
          <w:sz w:val="25"/>
          <w:szCs w:val="25"/>
        </w:rPr>
        <w:t xml:space="preserve"> </w:t>
      </w:r>
    </w:p>
    <w:p w14:paraId="4AAFE692" w14:textId="77777777" w:rsidR="00084E36" w:rsidRPr="0079422A" w:rsidRDefault="00084E36" w:rsidP="00465C34">
      <w:pPr>
        <w:spacing w:after="0" w:line="360" w:lineRule="auto"/>
        <w:jc w:val="both"/>
        <w:rPr>
          <w:rFonts w:ascii="Arial" w:hAnsi="Arial" w:cs="Arial"/>
          <w:b/>
          <w:bCs/>
          <w:color w:val="000000"/>
          <w:sz w:val="25"/>
          <w:szCs w:val="25"/>
        </w:rPr>
      </w:pPr>
    </w:p>
    <w:p w14:paraId="05285D51" w14:textId="37F73860" w:rsidR="00487BDF" w:rsidRPr="0079422A" w:rsidRDefault="00E74719" w:rsidP="00465C34">
      <w:pPr>
        <w:spacing w:after="0" w:line="360" w:lineRule="auto"/>
        <w:jc w:val="both"/>
        <w:rPr>
          <w:rFonts w:ascii="Arial" w:hAnsi="Arial" w:cs="Arial"/>
          <w:color w:val="000000"/>
          <w:sz w:val="25"/>
          <w:szCs w:val="25"/>
        </w:rPr>
      </w:pPr>
      <w:r w:rsidRPr="0079422A">
        <w:rPr>
          <w:rFonts w:ascii="Arial" w:hAnsi="Arial" w:cs="Arial"/>
          <w:b/>
          <w:bCs/>
          <w:color w:val="000000"/>
          <w:sz w:val="25"/>
          <w:szCs w:val="25"/>
        </w:rPr>
        <w:t xml:space="preserve">1.7. Acta de recepción </w:t>
      </w:r>
      <w:r w:rsidR="00487BDF" w:rsidRPr="0079422A">
        <w:rPr>
          <w:rFonts w:ascii="Arial" w:hAnsi="Arial" w:cs="Arial"/>
          <w:b/>
          <w:bCs/>
          <w:color w:val="000000"/>
          <w:sz w:val="25"/>
          <w:szCs w:val="25"/>
        </w:rPr>
        <w:t>de</w:t>
      </w:r>
      <w:r w:rsidRPr="0079422A">
        <w:rPr>
          <w:rFonts w:ascii="Arial" w:hAnsi="Arial" w:cs="Arial"/>
          <w:b/>
          <w:bCs/>
          <w:color w:val="000000"/>
          <w:sz w:val="25"/>
          <w:szCs w:val="25"/>
        </w:rPr>
        <w:t xml:space="preserve"> cheque</w:t>
      </w:r>
      <w:r w:rsidR="00487BDF" w:rsidRPr="0079422A">
        <w:rPr>
          <w:rFonts w:ascii="Arial" w:hAnsi="Arial" w:cs="Arial"/>
          <w:b/>
          <w:bCs/>
          <w:color w:val="000000"/>
          <w:sz w:val="25"/>
          <w:szCs w:val="25"/>
        </w:rPr>
        <w:t>.</w:t>
      </w:r>
      <w:r w:rsidR="00487BDF" w:rsidRPr="0079422A">
        <w:rPr>
          <w:rFonts w:ascii="Arial" w:hAnsi="Arial" w:cs="Arial"/>
          <w:color w:val="000000"/>
          <w:sz w:val="25"/>
          <w:szCs w:val="25"/>
        </w:rPr>
        <w:t xml:space="preserve"> </w:t>
      </w:r>
      <w:r w:rsidR="00AF2D9B" w:rsidRPr="0079422A">
        <w:rPr>
          <w:rFonts w:ascii="Arial" w:hAnsi="Arial" w:cs="Arial"/>
          <w:color w:val="000000"/>
          <w:sz w:val="25"/>
          <w:szCs w:val="25"/>
        </w:rPr>
        <w:t xml:space="preserve">A través del acta de veinticinco posterior, se hizo constar la entrega a la parte actora del </w:t>
      </w:r>
      <w:r w:rsidR="00487BDF" w:rsidRPr="0079422A">
        <w:rPr>
          <w:rFonts w:ascii="Arial" w:hAnsi="Arial" w:cs="Arial"/>
          <w:color w:val="000000"/>
          <w:sz w:val="25"/>
          <w:szCs w:val="25"/>
        </w:rPr>
        <w:t>cheque expedido a su favor.</w:t>
      </w:r>
      <w:r w:rsidR="00487BDF" w:rsidRPr="0079422A">
        <w:rPr>
          <w:rStyle w:val="Refdenotaalpie"/>
          <w:rFonts w:ascii="Arial" w:hAnsi="Arial" w:cs="Arial"/>
          <w:color w:val="000000"/>
          <w:sz w:val="25"/>
          <w:szCs w:val="25"/>
        </w:rPr>
        <w:footnoteReference w:id="11"/>
      </w:r>
    </w:p>
    <w:p w14:paraId="1C14A875" w14:textId="77777777" w:rsidR="00487BDF" w:rsidRPr="0079422A" w:rsidRDefault="00487BDF" w:rsidP="00465C34">
      <w:pPr>
        <w:spacing w:after="0" w:line="360" w:lineRule="auto"/>
        <w:jc w:val="both"/>
        <w:rPr>
          <w:rFonts w:ascii="Arial" w:hAnsi="Arial" w:cs="Arial"/>
          <w:color w:val="000000"/>
          <w:sz w:val="25"/>
          <w:szCs w:val="25"/>
        </w:rPr>
      </w:pPr>
    </w:p>
    <w:p w14:paraId="0F04C87F" w14:textId="5228ECF3" w:rsidR="00822653" w:rsidRPr="0079422A" w:rsidRDefault="00487BDF" w:rsidP="00DC3D92">
      <w:pPr>
        <w:spacing w:after="0" w:line="360" w:lineRule="auto"/>
        <w:jc w:val="both"/>
        <w:rPr>
          <w:rFonts w:ascii="Arial" w:hAnsi="Arial" w:cs="Arial"/>
          <w:color w:val="000000"/>
          <w:sz w:val="25"/>
          <w:szCs w:val="25"/>
        </w:rPr>
      </w:pPr>
      <w:r w:rsidRPr="0079422A">
        <w:rPr>
          <w:rFonts w:ascii="Arial" w:hAnsi="Arial" w:cs="Arial"/>
          <w:b/>
          <w:bCs/>
          <w:color w:val="000000"/>
          <w:sz w:val="25"/>
          <w:szCs w:val="25"/>
        </w:rPr>
        <w:t>1.</w:t>
      </w:r>
      <w:r w:rsidR="00AF2D9B" w:rsidRPr="0079422A">
        <w:rPr>
          <w:rFonts w:ascii="Arial" w:hAnsi="Arial" w:cs="Arial"/>
          <w:b/>
          <w:bCs/>
          <w:color w:val="000000"/>
          <w:sz w:val="25"/>
          <w:szCs w:val="25"/>
        </w:rPr>
        <w:t>8</w:t>
      </w:r>
      <w:r w:rsidRPr="0079422A">
        <w:rPr>
          <w:rFonts w:ascii="Arial" w:hAnsi="Arial" w:cs="Arial"/>
          <w:b/>
          <w:bCs/>
          <w:color w:val="000000"/>
          <w:sz w:val="25"/>
          <w:szCs w:val="25"/>
        </w:rPr>
        <w:t>. Manifestaciones de la parte actora</w:t>
      </w:r>
      <w:r w:rsidRPr="0079422A">
        <w:rPr>
          <w:rFonts w:ascii="Arial" w:hAnsi="Arial" w:cs="Arial"/>
          <w:color w:val="000000"/>
          <w:sz w:val="25"/>
          <w:szCs w:val="25"/>
        </w:rPr>
        <w:t>.</w:t>
      </w:r>
      <w:r w:rsidR="002A7FD0" w:rsidRPr="0079422A">
        <w:rPr>
          <w:rFonts w:ascii="Arial" w:hAnsi="Arial" w:cs="Arial"/>
          <w:color w:val="000000"/>
          <w:sz w:val="25"/>
          <w:szCs w:val="25"/>
        </w:rPr>
        <w:t xml:space="preserve"> </w:t>
      </w:r>
      <w:r w:rsidR="00505D02" w:rsidRPr="0079422A">
        <w:rPr>
          <w:rFonts w:ascii="Arial" w:hAnsi="Arial" w:cs="Arial"/>
          <w:color w:val="000000"/>
          <w:sz w:val="25"/>
          <w:szCs w:val="25"/>
        </w:rPr>
        <w:t xml:space="preserve">Por acuerdo de </w:t>
      </w:r>
      <w:r w:rsidR="002A7FD0" w:rsidRPr="0079422A">
        <w:rPr>
          <w:rFonts w:ascii="Arial" w:hAnsi="Arial" w:cs="Arial"/>
          <w:color w:val="000000"/>
          <w:sz w:val="25"/>
          <w:szCs w:val="25"/>
        </w:rPr>
        <w:t xml:space="preserve">siete de </w:t>
      </w:r>
      <w:r w:rsidR="00505D02" w:rsidRPr="0079422A">
        <w:rPr>
          <w:rFonts w:ascii="Arial" w:hAnsi="Arial" w:cs="Arial"/>
          <w:color w:val="000000"/>
          <w:sz w:val="25"/>
          <w:szCs w:val="25"/>
        </w:rPr>
        <w:t>abril</w:t>
      </w:r>
      <w:r w:rsidR="002A7FD0" w:rsidRPr="0079422A">
        <w:rPr>
          <w:rFonts w:ascii="Arial" w:hAnsi="Arial" w:cs="Arial"/>
          <w:color w:val="000000"/>
          <w:sz w:val="25"/>
          <w:szCs w:val="25"/>
        </w:rPr>
        <w:t>,</w:t>
      </w:r>
      <w:r w:rsidR="00505D02" w:rsidRPr="0079422A">
        <w:rPr>
          <w:rFonts w:ascii="Arial" w:hAnsi="Arial" w:cs="Arial"/>
          <w:color w:val="000000"/>
          <w:sz w:val="25"/>
          <w:szCs w:val="25"/>
        </w:rPr>
        <w:t xml:space="preserve"> se tuvo a la </w:t>
      </w:r>
      <w:r w:rsidR="002A7FD0" w:rsidRPr="0079422A">
        <w:rPr>
          <w:rFonts w:ascii="Arial" w:hAnsi="Arial" w:cs="Arial"/>
          <w:color w:val="000000"/>
          <w:sz w:val="25"/>
          <w:szCs w:val="25"/>
        </w:rPr>
        <w:t>parte actora</w:t>
      </w:r>
      <w:r w:rsidR="00505D02" w:rsidRPr="0079422A">
        <w:rPr>
          <w:rFonts w:ascii="Arial" w:hAnsi="Arial" w:cs="Arial"/>
          <w:color w:val="000000"/>
          <w:sz w:val="25"/>
          <w:szCs w:val="25"/>
        </w:rPr>
        <w:t xml:space="preserve"> realizando manifestaciones en el sentido de haber hecho efectivo el cobro del cheque recibido</w:t>
      </w:r>
      <w:r w:rsidR="005E2ECC" w:rsidRPr="0079422A">
        <w:rPr>
          <w:rFonts w:ascii="Arial" w:hAnsi="Arial" w:cs="Arial"/>
          <w:color w:val="000000"/>
          <w:sz w:val="25"/>
          <w:szCs w:val="25"/>
        </w:rPr>
        <w:t>.</w:t>
      </w:r>
      <w:r w:rsidR="006C7081" w:rsidRPr="0079422A">
        <w:rPr>
          <w:rFonts w:ascii="Arial" w:hAnsi="Arial" w:cs="Arial"/>
          <w:color w:val="000000"/>
          <w:sz w:val="25"/>
          <w:szCs w:val="25"/>
        </w:rPr>
        <w:t xml:space="preserve"> </w:t>
      </w:r>
      <w:r w:rsidR="00E25A8E" w:rsidRPr="0079422A">
        <w:rPr>
          <w:rFonts w:ascii="Arial" w:hAnsi="Arial" w:cs="Arial"/>
          <w:color w:val="000000"/>
          <w:sz w:val="25"/>
          <w:szCs w:val="25"/>
        </w:rPr>
        <w:t>También manifestó que reiteraba su petición de un segundo incidente de incumplimiento, al respecto se determinó</w:t>
      </w:r>
      <w:r w:rsidR="006C7081" w:rsidRPr="0079422A">
        <w:rPr>
          <w:rFonts w:ascii="Arial" w:hAnsi="Arial" w:cs="Arial"/>
          <w:color w:val="000000"/>
          <w:sz w:val="25"/>
          <w:szCs w:val="25"/>
        </w:rPr>
        <w:t xml:space="preserve">, que debía estarse a lo acordado </w:t>
      </w:r>
      <w:r w:rsidR="00E25A8E" w:rsidRPr="0079422A">
        <w:rPr>
          <w:rFonts w:ascii="Arial" w:hAnsi="Arial" w:cs="Arial"/>
          <w:color w:val="000000"/>
          <w:sz w:val="25"/>
          <w:szCs w:val="25"/>
        </w:rPr>
        <w:t>previamente, es decir, que sus manifestaciones podrían ser consideradas en el momento procesal oportuno dentro del presente incidente</w:t>
      </w:r>
      <w:r w:rsidR="006C7081" w:rsidRPr="0079422A">
        <w:rPr>
          <w:rFonts w:ascii="Arial" w:hAnsi="Arial" w:cs="Arial"/>
          <w:color w:val="000000"/>
          <w:sz w:val="25"/>
          <w:szCs w:val="25"/>
        </w:rPr>
        <w:t>.</w:t>
      </w:r>
      <w:r w:rsidR="005E2ECC" w:rsidRPr="0079422A">
        <w:rPr>
          <w:rStyle w:val="Refdenotaalpie"/>
          <w:rFonts w:ascii="Arial" w:hAnsi="Arial" w:cs="Arial"/>
          <w:color w:val="000000"/>
          <w:sz w:val="25"/>
          <w:szCs w:val="25"/>
        </w:rPr>
        <w:footnoteReference w:id="12"/>
      </w:r>
      <w:r w:rsidR="00505D02" w:rsidRPr="0079422A">
        <w:rPr>
          <w:rFonts w:ascii="Arial" w:hAnsi="Arial" w:cs="Arial"/>
          <w:color w:val="000000"/>
          <w:sz w:val="25"/>
          <w:szCs w:val="25"/>
        </w:rPr>
        <w:t xml:space="preserve"> </w:t>
      </w:r>
    </w:p>
    <w:p w14:paraId="344101F1" w14:textId="77777777" w:rsidR="00822653" w:rsidRPr="0079422A" w:rsidRDefault="00822653" w:rsidP="00DC3D92">
      <w:pPr>
        <w:spacing w:after="0" w:line="360" w:lineRule="auto"/>
        <w:jc w:val="both"/>
        <w:rPr>
          <w:rFonts w:ascii="Arial" w:hAnsi="Arial" w:cs="Arial"/>
          <w:b/>
          <w:bCs/>
          <w:sz w:val="25"/>
          <w:szCs w:val="25"/>
        </w:rPr>
      </w:pPr>
    </w:p>
    <w:p w14:paraId="6D6CD8FB" w14:textId="73ACDE52" w:rsidR="00D216E9" w:rsidRPr="0079422A" w:rsidRDefault="00067D87" w:rsidP="00DC3D92">
      <w:pPr>
        <w:spacing w:after="0" w:line="360" w:lineRule="auto"/>
        <w:jc w:val="both"/>
        <w:rPr>
          <w:rFonts w:ascii="Arial" w:hAnsi="Arial" w:cs="Arial"/>
          <w:b/>
          <w:bCs/>
          <w:sz w:val="25"/>
          <w:szCs w:val="25"/>
        </w:rPr>
      </w:pPr>
      <w:r w:rsidRPr="0079422A">
        <w:rPr>
          <w:rFonts w:ascii="Arial" w:hAnsi="Arial" w:cs="Arial"/>
          <w:b/>
          <w:bCs/>
          <w:sz w:val="25"/>
          <w:szCs w:val="25"/>
        </w:rPr>
        <w:t>2</w:t>
      </w:r>
      <w:r w:rsidR="0D22030B" w:rsidRPr="0079422A">
        <w:rPr>
          <w:rFonts w:ascii="Arial" w:hAnsi="Arial" w:cs="Arial"/>
          <w:b/>
          <w:bCs/>
          <w:sz w:val="25"/>
          <w:szCs w:val="25"/>
        </w:rPr>
        <w:t>. Competencia</w:t>
      </w:r>
    </w:p>
    <w:p w14:paraId="30D92EC9" w14:textId="77777777" w:rsidR="00316431" w:rsidRPr="0079422A" w:rsidRDefault="00316431" w:rsidP="00DC3D92">
      <w:pPr>
        <w:spacing w:after="0" w:line="360" w:lineRule="auto"/>
        <w:jc w:val="both"/>
        <w:rPr>
          <w:rFonts w:ascii="Arial" w:hAnsi="Arial" w:cs="Arial"/>
          <w:b/>
          <w:bCs/>
          <w:sz w:val="25"/>
          <w:szCs w:val="25"/>
        </w:rPr>
      </w:pPr>
    </w:p>
    <w:p w14:paraId="1002F3F9" w14:textId="73F1268E" w:rsidR="30CD522B" w:rsidRPr="0079422A" w:rsidRDefault="25DDF69A" w:rsidP="00DC3D92">
      <w:pPr>
        <w:spacing w:after="0" w:line="360" w:lineRule="auto"/>
        <w:jc w:val="both"/>
        <w:rPr>
          <w:rFonts w:ascii="Arial" w:eastAsia="Arial" w:hAnsi="Arial" w:cs="Arial"/>
          <w:sz w:val="25"/>
          <w:szCs w:val="25"/>
        </w:rPr>
      </w:pPr>
      <w:r w:rsidRPr="0079422A">
        <w:rPr>
          <w:rFonts w:ascii="Arial" w:eastAsia="Arial" w:hAnsi="Arial" w:cs="Arial"/>
          <w:sz w:val="25"/>
          <w:szCs w:val="25"/>
        </w:rPr>
        <w:t xml:space="preserve">El Pleno de este Tribunal es competente para conocer y </w:t>
      </w:r>
      <w:r w:rsidR="003866B6" w:rsidRPr="0079422A">
        <w:rPr>
          <w:rFonts w:ascii="Arial" w:eastAsia="Arial" w:hAnsi="Arial" w:cs="Arial"/>
          <w:sz w:val="25"/>
          <w:szCs w:val="25"/>
        </w:rPr>
        <w:t xml:space="preserve">acordar </w:t>
      </w:r>
      <w:r w:rsidRPr="0079422A">
        <w:rPr>
          <w:rFonts w:ascii="Arial" w:eastAsia="Arial" w:hAnsi="Arial" w:cs="Arial"/>
          <w:sz w:val="25"/>
          <w:szCs w:val="25"/>
        </w:rPr>
        <w:t xml:space="preserve">sobre el cumplimiento </w:t>
      </w:r>
      <w:r w:rsidR="00D71F59" w:rsidRPr="0079422A">
        <w:rPr>
          <w:rFonts w:ascii="Arial" w:eastAsia="Arial" w:hAnsi="Arial" w:cs="Arial"/>
          <w:sz w:val="25"/>
          <w:szCs w:val="25"/>
        </w:rPr>
        <w:t xml:space="preserve">de la </w:t>
      </w:r>
      <w:r w:rsidR="00AC1B03" w:rsidRPr="0079422A">
        <w:rPr>
          <w:rFonts w:ascii="Arial" w:eastAsia="Arial" w:hAnsi="Arial" w:cs="Arial"/>
          <w:sz w:val="25"/>
          <w:szCs w:val="25"/>
        </w:rPr>
        <w:t>resolución incidental</w:t>
      </w:r>
      <w:r w:rsidR="00E25A8E" w:rsidRPr="0079422A">
        <w:rPr>
          <w:rFonts w:ascii="Arial" w:eastAsia="Arial" w:hAnsi="Arial" w:cs="Arial"/>
          <w:sz w:val="25"/>
          <w:szCs w:val="25"/>
        </w:rPr>
        <w:t xml:space="preserve"> y en consecuencia de la sentencia</w:t>
      </w:r>
      <w:r w:rsidRPr="0079422A">
        <w:rPr>
          <w:rFonts w:ascii="Arial" w:eastAsia="Arial" w:hAnsi="Arial" w:cs="Arial"/>
          <w:sz w:val="25"/>
          <w:szCs w:val="25"/>
        </w:rPr>
        <w:t>, en atención a que la competencia que tuvo para resolver</w:t>
      </w:r>
      <w:r w:rsidR="00C720F1" w:rsidRPr="0079422A">
        <w:rPr>
          <w:rFonts w:ascii="Arial" w:eastAsia="Arial" w:hAnsi="Arial" w:cs="Arial"/>
          <w:sz w:val="25"/>
          <w:szCs w:val="25"/>
        </w:rPr>
        <w:t xml:space="preserve"> el juicio </w:t>
      </w:r>
      <w:r w:rsidR="00C82939" w:rsidRPr="0079422A">
        <w:rPr>
          <w:rFonts w:ascii="Arial" w:eastAsia="Arial" w:hAnsi="Arial" w:cs="Arial"/>
          <w:sz w:val="25"/>
          <w:szCs w:val="25"/>
        </w:rPr>
        <w:t>principal</w:t>
      </w:r>
      <w:r w:rsidRPr="0079422A">
        <w:rPr>
          <w:rFonts w:ascii="Arial" w:eastAsia="Arial" w:hAnsi="Arial" w:cs="Arial"/>
          <w:sz w:val="25"/>
          <w:szCs w:val="25"/>
        </w:rPr>
        <w:t xml:space="preserve"> también incluye la facultad </w:t>
      </w:r>
      <w:r w:rsidR="00172EEC" w:rsidRPr="0079422A">
        <w:rPr>
          <w:rFonts w:ascii="Arial" w:eastAsia="Arial" w:hAnsi="Arial" w:cs="Arial"/>
          <w:sz w:val="25"/>
          <w:szCs w:val="25"/>
        </w:rPr>
        <w:t xml:space="preserve">para </w:t>
      </w:r>
      <w:r w:rsidRPr="0079422A">
        <w:rPr>
          <w:rFonts w:ascii="Arial" w:eastAsia="Arial" w:hAnsi="Arial" w:cs="Arial"/>
          <w:sz w:val="25"/>
          <w:szCs w:val="25"/>
        </w:rPr>
        <w:t>vigilar y proveer lo necesario para garantizar la plena ejecución de sus resoluciones.</w:t>
      </w:r>
      <w:r w:rsidR="00CB6987" w:rsidRPr="0079422A">
        <w:rPr>
          <w:rStyle w:val="Refdenotaalpie"/>
          <w:rFonts w:ascii="Arial" w:eastAsia="Arial" w:hAnsi="Arial" w:cs="Arial"/>
          <w:sz w:val="25"/>
          <w:szCs w:val="25"/>
        </w:rPr>
        <w:footnoteReference w:id="13"/>
      </w:r>
    </w:p>
    <w:p w14:paraId="5B772157" w14:textId="77777777" w:rsidR="003E6218" w:rsidRPr="0079422A" w:rsidRDefault="003E6218" w:rsidP="00DC3D92">
      <w:pPr>
        <w:spacing w:after="0" w:line="360" w:lineRule="auto"/>
        <w:jc w:val="both"/>
        <w:rPr>
          <w:rFonts w:ascii="Arial" w:eastAsia="Arial" w:hAnsi="Arial" w:cs="Arial"/>
          <w:sz w:val="25"/>
          <w:szCs w:val="25"/>
        </w:rPr>
      </w:pPr>
    </w:p>
    <w:p w14:paraId="75706EB9" w14:textId="4E34279E" w:rsidR="0D22030B" w:rsidRPr="0079422A" w:rsidRDefault="003E6218" w:rsidP="00DC3D92">
      <w:pPr>
        <w:spacing w:after="0" w:line="360" w:lineRule="auto"/>
        <w:jc w:val="both"/>
        <w:rPr>
          <w:rFonts w:ascii="Arial" w:hAnsi="Arial" w:cs="Arial"/>
          <w:sz w:val="25"/>
          <w:szCs w:val="25"/>
        </w:rPr>
      </w:pPr>
      <w:r w:rsidRPr="0079422A">
        <w:rPr>
          <w:rFonts w:ascii="Arial" w:hAnsi="Arial" w:cs="Arial"/>
          <w:sz w:val="25"/>
          <w:szCs w:val="25"/>
        </w:rPr>
        <w:lastRenderedPageBreak/>
        <w:t>Lo anterior, con fundamento en los artículos 98 A de la Constitución Política del Estado Libre y Soberano de Michoacán de Ocampo; 60, 64 fracción XIII, y 66</w:t>
      </w:r>
      <w:r w:rsidR="009F2C88" w:rsidRPr="0079422A">
        <w:rPr>
          <w:rFonts w:ascii="Arial" w:hAnsi="Arial" w:cs="Arial"/>
          <w:sz w:val="25"/>
          <w:szCs w:val="25"/>
        </w:rPr>
        <w:t>,</w:t>
      </w:r>
      <w:r w:rsidRPr="0079422A">
        <w:rPr>
          <w:rFonts w:ascii="Arial" w:hAnsi="Arial" w:cs="Arial"/>
          <w:sz w:val="25"/>
          <w:szCs w:val="25"/>
        </w:rPr>
        <w:t xml:space="preserve"> fracciones III y X</w:t>
      </w:r>
      <w:r w:rsidR="009F2C88" w:rsidRPr="0079422A">
        <w:rPr>
          <w:rFonts w:ascii="Arial" w:hAnsi="Arial" w:cs="Arial"/>
          <w:sz w:val="25"/>
          <w:szCs w:val="25"/>
        </w:rPr>
        <w:t>,</w:t>
      </w:r>
      <w:r w:rsidRPr="0079422A">
        <w:rPr>
          <w:rFonts w:ascii="Arial" w:hAnsi="Arial" w:cs="Arial"/>
          <w:sz w:val="25"/>
          <w:szCs w:val="25"/>
        </w:rPr>
        <w:t xml:space="preserve"> del Código Electoral del Estado de Michoacán de Ocampo; y 5</w:t>
      </w:r>
      <w:r w:rsidR="00870834" w:rsidRPr="0079422A">
        <w:rPr>
          <w:rFonts w:ascii="Arial" w:hAnsi="Arial" w:cs="Arial"/>
          <w:sz w:val="25"/>
          <w:szCs w:val="25"/>
        </w:rPr>
        <w:t>, 73, 74, inciso c), 76, fracción</w:t>
      </w:r>
      <w:r w:rsidR="0068572B" w:rsidRPr="0079422A">
        <w:rPr>
          <w:rFonts w:ascii="Arial" w:hAnsi="Arial" w:cs="Arial"/>
          <w:sz w:val="25"/>
          <w:szCs w:val="25"/>
        </w:rPr>
        <w:t xml:space="preserve"> III,</w:t>
      </w:r>
      <w:r w:rsidRPr="0079422A">
        <w:rPr>
          <w:rFonts w:ascii="Arial" w:hAnsi="Arial" w:cs="Arial"/>
          <w:sz w:val="25"/>
          <w:szCs w:val="25"/>
        </w:rPr>
        <w:t xml:space="preserve"> de la Ley de Justicia en Materia Electoral y de Participación Ciudadana del Estado de Michoacán de Ocamp</w:t>
      </w:r>
      <w:r w:rsidR="00797345" w:rsidRPr="0079422A">
        <w:rPr>
          <w:rFonts w:ascii="Arial" w:hAnsi="Arial" w:cs="Arial"/>
          <w:sz w:val="25"/>
          <w:szCs w:val="25"/>
        </w:rPr>
        <w:t>o.</w:t>
      </w:r>
      <w:r w:rsidR="00947181" w:rsidRPr="0079422A">
        <w:rPr>
          <w:rStyle w:val="Refdenotaalpie"/>
          <w:rFonts w:ascii="Arial" w:hAnsi="Arial" w:cs="Arial"/>
          <w:sz w:val="25"/>
          <w:szCs w:val="25"/>
        </w:rPr>
        <w:footnoteReference w:id="14"/>
      </w:r>
      <w:r w:rsidR="00797345" w:rsidRPr="0079422A">
        <w:rPr>
          <w:rFonts w:ascii="Arial" w:hAnsi="Arial" w:cs="Arial"/>
          <w:sz w:val="25"/>
          <w:szCs w:val="25"/>
        </w:rPr>
        <w:t xml:space="preserve"> </w:t>
      </w:r>
    </w:p>
    <w:p w14:paraId="363264C9" w14:textId="77777777" w:rsidR="00797345" w:rsidRPr="0079422A" w:rsidRDefault="00797345" w:rsidP="00DC3D92">
      <w:pPr>
        <w:spacing w:after="0" w:line="360" w:lineRule="auto"/>
        <w:jc w:val="both"/>
        <w:rPr>
          <w:rFonts w:ascii="Arial" w:hAnsi="Arial" w:cs="Arial"/>
          <w:b/>
          <w:bCs/>
          <w:sz w:val="25"/>
          <w:szCs w:val="25"/>
        </w:rPr>
      </w:pPr>
    </w:p>
    <w:p w14:paraId="78CEC974" w14:textId="46D6B881" w:rsidR="00D216E9" w:rsidRPr="0079422A" w:rsidRDefault="00F540D4" w:rsidP="00DC3D92">
      <w:pPr>
        <w:spacing w:after="0" w:line="360" w:lineRule="auto"/>
        <w:jc w:val="both"/>
        <w:rPr>
          <w:rFonts w:ascii="Arial" w:hAnsi="Arial" w:cs="Arial"/>
          <w:b/>
          <w:bCs/>
          <w:sz w:val="25"/>
          <w:szCs w:val="25"/>
        </w:rPr>
      </w:pPr>
      <w:r w:rsidRPr="0079422A">
        <w:rPr>
          <w:rFonts w:ascii="Arial" w:hAnsi="Arial" w:cs="Arial"/>
          <w:b/>
          <w:bCs/>
          <w:sz w:val="25"/>
          <w:szCs w:val="25"/>
        </w:rPr>
        <w:t>3.</w:t>
      </w:r>
      <w:r w:rsidR="0D22030B" w:rsidRPr="0079422A">
        <w:rPr>
          <w:rFonts w:ascii="Arial" w:hAnsi="Arial" w:cs="Arial"/>
          <w:b/>
          <w:bCs/>
          <w:sz w:val="25"/>
          <w:szCs w:val="25"/>
        </w:rPr>
        <w:t xml:space="preserve"> Análisis sobre el cumplimiento de</w:t>
      </w:r>
      <w:r w:rsidR="00945B89" w:rsidRPr="0079422A">
        <w:rPr>
          <w:rFonts w:ascii="Arial" w:hAnsi="Arial" w:cs="Arial"/>
          <w:b/>
          <w:bCs/>
          <w:sz w:val="25"/>
          <w:szCs w:val="25"/>
        </w:rPr>
        <w:t xml:space="preserve"> la</w:t>
      </w:r>
      <w:r w:rsidR="00F6486C" w:rsidRPr="0079422A">
        <w:rPr>
          <w:rFonts w:ascii="Arial" w:hAnsi="Arial" w:cs="Arial"/>
          <w:b/>
          <w:bCs/>
          <w:sz w:val="25"/>
          <w:szCs w:val="25"/>
        </w:rPr>
        <w:t xml:space="preserve"> resolución incidental</w:t>
      </w:r>
    </w:p>
    <w:p w14:paraId="301350DE" w14:textId="77777777" w:rsidR="00D216E9" w:rsidRPr="0079422A" w:rsidRDefault="00D216E9" w:rsidP="00DC3D92">
      <w:pPr>
        <w:spacing w:after="0" w:line="360" w:lineRule="auto"/>
        <w:jc w:val="center"/>
        <w:rPr>
          <w:rFonts w:ascii="Arial" w:hAnsi="Arial" w:cs="Arial"/>
          <w:b/>
          <w:sz w:val="25"/>
          <w:szCs w:val="25"/>
        </w:rPr>
      </w:pPr>
    </w:p>
    <w:p w14:paraId="4495C2CA" w14:textId="2E64609A" w:rsidR="00D216E9" w:rsidRPr="0079422A" w:rsidRDefault="00422D3E" w:rsidP="00DC3D92">
      <w:pPr>
        <w:spacing w:after="0" w:line="360" w:lineRule="auto"/>
        <w:jc w:val="both"/>
        <w:rPr>
          <w:rFonts w:ascii="Arial" w:hAnsi="Arial" w:cs="Arial"/>
          <w:sz w:val="25"/>
          <w:szCs w:val="25"/>
        </w:rPr>
      </w:pPr>
      <w:r w:rsidRPr="0079422A">
        <w:rPr>
          <w:rFonts w:ascii="Arial" w:hAnsi="Arial" w:cs="Arial"/>
          <w:b/>
          <w:bCs/>
          <w:sz w:val="25"/>
          <w:szCs w:val="25"/>
        </w:rPr>
        <w:t>3.1.</w:t>
      </w:r>
      <w:r w:rsidR="0064029B" w:rsidRPr="0079422A">
        <w:rPr>
          <w:rFonts w:ascii="Arial" w:hAnsi="Arial" w:cs="Arial"/>
          <w:b/>
          <w:bCs/>
          <w:sz w:val="25"/>
          <w:szCs w:val="25"/>
        </w:rPr>
        <w:t xml:space="preserve"> </w:t>
      </w:r>
      <w:r w:rsidR="0D22030B" w:rsidRPr="0079422A">
        <w:rPr>
          <w:rFonts w:ascii="Arial" w:hAnsi="Arial" w:cs="Arial"/>
          <w:b/>
          <w:bCs/>
          <w:sz w:val="25"/>
          <w:szCs w:val="25"/>
        </w:rPr>
        <w:t>Consideraciones de lo ordenado</w:t>
      </w:r>
      <w:r w:rsidR="0D22030B" w:rsidRPr="0079422A">
        <w:rPr>
          <w:rFonts w:ascii="Arial" w:hAnsi="Arial" w:cs="Arial"/>
          <w:sz w:val="25"/>
          <w:szCs w:val="25"/>
        </w:rPr>
        <w:t xml:space="preserve"> </w:t>
      </w:r>
    </w:p>
    <w:p w14:paraId="0BB7F345" w14:textId="72DBEE5E" w:rsidR="0D22030B" w:rsidRPr="0079422A" w:rsidRDefault="0D22030B" w:rsidP="00DC3D92">
      <w:pPr>
        <w:spacing w:after="0" w:line="360" w:lineRule="auto"/>
        <w:jc w:val="both"/>
        <w:rPr>
          <w:rFonts w:ascii="Arial" w:hAnsi="Arial" w:cs="Arial"/>
          <w:sz w:val="25"/>
          <w:szCs w:val="25"/>
        </w:rPr>
      </w:pPr>
    </w:p>
    <w:p w14:paraId="00289699" w14:textId="623AC8C5" w:rsidR="00CE4929" w:rsidRPr="0079422A" w:rsidRDefault="005B5C35" w:rsidP="00DC3D92">
      <w:pPr>
        <w:spacing w:after="0" w:line="360" w:lineRule="auto"/>
        <w:jc w:val="both"/>
        <w:rPr>
          <w:rFonts w:ascii="Arial" w:hAnsi="Arial" w:cs="Arial"/>
          <w:sz w:val="25"/>
          <w:szCs w:val="25"/>
        </w:rPr>
      </w:pPr>
      <w:r w:rsidRPr="0079422A">
        <w:rPr>
          <w:rFonts w:ascii="Arial" w:hAnsi="Arial" w:cs="Arial"/>
          <w:sz w:val="25"/>
          <w:szCs w:val="25"/>
        </w:rPr>
        <w:t xml:space="preserve">En la sentencia, se declaró fundado el agravio aducido por </w:t>
      </w:r>
      <w:r w:rsidR="00777984" w:rsidRPr="0079422A">
        <w:rPr>
          <w:rFonts w:ascii="Arial" w:hAnsi="Arial" w:cs="Arial"/>
          <w:sz w:val="25"/>
          <w:szCs w:val="25"/>
        </w:rPr>
        <w:t>la</w:t>
      </w:r>
      <w:r w:rsidRPr="0079422A">
        <w:rPr>
          <w:rFonts w:ascii="Arial" w:hAnsi="Arial" w:cs="Arial"/>
          <w:sz w:val="25"/>
          <w:szCs w:val="25"/>
        </w:rPr>
        <w:t xml:space="preserve"> </w:t>
      </w:r>
      <w:r w:rsidR="00AC1B03" w:rsidRPr="0079422A">
        <w:rPr>
          <w:rFonts w:ascii="Arial" w:hAnsi="Arial" w:cs="Arial"/>
          <w:sz w:val="25"/>
          <w:szCs w:val="25"/>
        </w:rPr>
        <w:t xml:space="preserve">parte </w:t>
      </w:r>
      <w:r w:rsidRPr="0079422A">
        <w:rPr>
          <w:rFonts w:ascii="Arial" w:hAnsi="Arial" w:cs="Arial"/>
          <w:sz w:val="25"/>
          <w:szCs w:val="25"/>
        </w:rPr>
        <w:t>actor</w:t>
      </w:r>
      <w:r w:rsidR="00777984" w:rsidRPr="0079422A">
        <w:rPr>
          <w:rFonts w:ascii="Arial" w:hAnsi="Arial" w:cs="Arial"/>
          <w:sz w:val="25"/>
          <w:szCs w:val="25"/>
        </w:rPr>
        <w:t>a</w:t>
      </w:r>
      <w:r w:rsidR="00947181" w:rsidRPr="0079422A">
        <w:rPr>
          <w:rFonts w:ascii="Arial" w:hAnsi="Arial" w:cs="Arial"/>
          <w:sz w:val="25"/>
          <w:szCs w:val="25"/>
        </w:rPr>
        <w:t xml:space="preserve">, consistente en </w:t>
      </w:r>
      <w:r w:rsidR="00276F98" w:rsidRPr="0079422A">
        <w:rPr>
          <w:rFonts w:ascii="Arial" w:hAnsi="Arial" w:cs="Arial"/>
          <w:sz w:val="25"/>
          <w:szCs w:val="25"/>
        </w:rPr>
        <w:t>la vulneración al derecho político</w:t>
      </w:r>
      <w:r w:rsidR="00931063" w:rsidRPr="0079422A">
        <w:rPr>
          <w:rFonts w:ascii="Arial" w:hAnsi="Arial" w:cs="Arial"/>
          <w:sz w:val="25"/>
          <w:szCs w:val="25"/>
        </w:rPr>
        <w:t xml:space="preserve"> </w:t>
      </w:r>
      <w:r w:rsidR="00276F98" w:rsidRPr="0079422A">
        <w:rPr>
          <w:rFonts w:ascii="Arial" w:hAnsi="Arial" w:cs="Arial"/>
          <w:sz w:val="25"/>
          <w:szCs w:val="25"/>
        </w:rPr>
        <w:t xml:space="preserve">electoral de ser votada en </w:t>
      </w:r>
      <w:r w:rsidR="004D1661" w:rsidRPr="0079422A">
        <w:rPr>
          <w:rFonts w:ascii="Arial" w:hAnsi="Arial" w:cs="Arial"/>
          <w:sz w:val="25"/>
          <w:szCs w:val="25"/>
        </w:rPr>
        <w:t>la</w:t>
      </w:r>
      <w:r w:rsidR="00276F98" w:rsidRPr="0079422A">
        <w:rPr>
          <w:rFonts w:ascii="Arial" w:hAnsi="Arial" w:cs="Arial"/>
          <w:sz w:val="25"/>
          <w:szCs w:val="25"/>
        </w:rPr>
        <w:t xml:space="preserve"> vertiente del ejercicio del cargo</w:t>
      </w:r>
      <w:r w:rsidR="00AC1B03" w:rsidRPr="0079422A">
        <w:rPr>
          <w:rFonts w:ascii="Arial" w:hAnsi="Arial" w:cs="Arial"/>
          <w:sz w:val="25"/>
          <w:szCs w:val="25"/>
        </w:rPr>
        <w:t>.</w:t>
      </w:r>
    </w:p>
    <w:p w14:paraId="1F1A7A4C" w14:textId="77777777" w:rsidR="00D71F59" w:rsidRPr="0079422A" w:rsidRDefault="00D71F59" w:rsidP="00DC3D92">
      <w:pPr>
        <w:spacing w:after="0" w:line="360" w:lineRule="auto"/>
        <w:jc w:val="both"/>
        <w:rPr>
          <w:rFonts w:ascii="Arial" w:hAnsi="Arial" w:cs="Arial"/>
          <w:sz w:val="25"/>
          <w:szCs w:val="25"/>
        </w:rPr>
      </w:pPr>
    </w:p>
    <w:p w14:paraId="3F37EE81" w14:textId="36710E92" w:rsidR="00CE4929" w:rsidRPr="0079422A" w:rsidRDefault="00D71F59" w:rsidP="00DC3D92">
      <w:pPr>
        <w:spacing w:after="0" w:line="360" w:lineRule="auto"/>
        <w:jc w:val="both"/>
        <w:rPr>
          <w:rFonts w:ascii="Arial" w:hAnsi="Arial" w:cs="Arial"/>
          <w:sz w:val="25"/>
          <w:szCs w:val="25"/>
        </w:rPr>
      </w:pPr>
      <w:r w:rsidRPr="0079422A">
        <w:rPr>
          <w:rFonts w:ascii="Arial" w:hAnsi="Arial" w:cs="Arial"/>
          <w:sz w:val="25"/>
          <w:szCs w:val="25"/>
        </w:rPr>
        <w:t>Asimismo</w:t>
      </w:r>
      <w:r w:rsidR="00945B89" w:rsidRPr="0079422A">
        <w:rPr>
          <w:rFonts w:ascii="Arial" w:hAnsi="Arial" w:cs="Arial"/>
          <w:sz w:val="25"/>
          <w:szCs w:val="25"/>
        </w:rPr>
        <w:t>,</w:t>
      </w:r>
      <w:r w:rsidR="00AC1B03" w:rsidRPr="0079422A">
        <w:rPr>
          <w:rFonts w:ascii="Arial" w:hAnsi="Arial" w:cs="Arial"/>
          <w:sz w:val="25"/>
          <w:szCs w:val="25"/>
        </w:rPr>
        <w:t xml:space="preserve"> </w:t>
      </w:r>
      <w:r w:rsidRPr="0079422A">
        <w:rPr>
          <w:rFonts w:ascii="Arial" w:hAnsi="Arial" w:cs="Arial"/>
          <w:sz w:val="25"/>
          <w:szCs w:val="25"/>
        </w:rPr>
        <w:t>se fijaron los siguientes efectos:</w:t>
      </w:r>
    </w:p>
    <w:p w14:paraId="2A9F5AF9" w14:textId="77777777" w:rsidR="00D71F59" w:rsidRPr="0079422A" w:rsidRDefault="00D71F59" w:rsidP="00D71F59">
      <w:pPr>
        <w:spacing w:after="0" w:line="240" w:lineRule="auto"/>
        <w:jc w:val="both"/>
        <w:rPr>
          <w:rFonts w:ascii="Arial" w:hAnsi="Arial" w:cs="Arial"/>
          <w:sz w:val="25"/>
          <w:szCs w:val="25"/>
        </w:rPr>
      </w:pPr>
    </w:p>
    <w:p w14:paraId="332891C4" w14:textId="77777777" w:rsidR="00AC1B03" w:rsidRPr="0079422A" w:rsidRDefault="00AC1B03" w:rsidP="00AC1B03">
      <w:pPr>
        <w:spacing w:after="0" w:line="240" w:lineRule="auto"/>
        <w:ind w:left="567"/>
        <w:jc w:val="both"/>
        <w:rPr>
          <w:rFonts w:ascii="Arial" w:eastAsia="Aptos" w:hAnsi="Arial" w:cs="Arial"/>
          <w:i/>
          <w:iCs/>
          <w:kern w:val="2"/>
          <w:sz w:val="25"/>
          <w:szCs w:val="25"/>
          <w:lang w:val="es-ES_tradnl"/>
          <w14:ligatures w14:val="standardContextual"/>
        </w:rPr>
      </w:pPr>
      <w:r w:rsidRPr="0079422A">
        <w:rPr>
          <w:rFonts w:ascii="Arial" w:eastAsia="Aptos" w:hAnsi="Arial" w:cs="Arial"/>
          <w:i/>
          <w:iCs/>
          <w:kern w:val="2"/>
          <w:sz w:val="25"/>
          <w:szCs w:val="25"/>
          <w:lang w:val="es-ES_tradnl"/>
          <w14:ligatures w14:val="standardContextual"/>
        </w:rPr>
        <w:t>Toda vez que se revoca, en lo que fue materia de impugnación, el acuerdo emitido por el cabildo el dieciocho de noviembre, se ordena a la Tesorería Municipal que restituya de manera íntegra las remuneraciones y demás emolumentos que le hayan sido retenidos a la parte actora con motivo de la emisión del acuerdo impugnado.</w:t>
      </w:r>
    </w:p>
    <w:p w14:paraId="366CDF60" w14:textId="77777777" w:rsidR="00AC1B03" w:rsidRPr="0079422A" w:rsidRDefault="00AC1B03" w:rsidP="00AC1B03">
      <w:pPr>
        <w:spacing w:after="0" w:line="240" w:lineRule="auto"/>
        <w:ind w:left="567"/>
        <w:jc w:val="both"/>
        <w:rPr>
          <w:rFonts w:ascii="Arial" w:eastAsia="Aptos" w:hAnsi="Arial" w:cs="Arial"/>
          <w:i/>
          <w:iCs/>
          <w:kern w:val="2"/>
          <w:sz w:val="25"/>
          <w:szCs w:val="25"/>
          <w:lang w:val="es-ES_tradnl"/>
          <w14:ligatures w14:val="standardContextual"/>
        </w:rPr>
      </w:pPr>
    </w:p>
    <w:p w14:paraId="09C2312E" w14:textId="77777777" w:rsidR="00AC1B03" w:rsidRPr="0079422A" w:rsidRDefault="00AC1B03" w:rsidP="00AC1B03">
      <w:pPr>
        <w:spacing w:after="0" w:line="240" w:lineRule="auto"/>
        <w:ind w:left="567"/>
        <w:jc w:val="both"/>
        <w:rPr>
          <w:rFonts w:ascii="Arial" w:eastAsia="Aptos" w:hAnsi="Arial" w:cs="Arial"/>
          <w:i/>
          <w:iCs/>
          <w:kern w:val="2"/>
          <w:sz w:val="25"/>
          <w:szCs w:val="25"/>
          <w:lang w:val="es-ES_tradnl"/>
          <w14:ligatures w14:val="standardContextual"/>
        </w:rPr>
      </w:pPr>
      <w:r w:rsidRPr="0079422A">
        <w:rPr>
          <w:rFonts w:ascii="Arial" w:eastAsia="Aptos" w:hAnsi="Arial" w:cs="Arial"/>
          <w:i/>
          <w:iCs/>
          <w:kern w:val="2"/>
          <w:sz w:val="25"/>
          <w:szCs w:val="25"/>
          <w:lang w:val="es-ES_tradnl"/>
          <w14:ligatures w14:val="standardContextual"/>
        </w:rPr>
        <w:t xml:space="preserve">Dicha restitución deberá realizarse dentro de los </w:t>
      </w:r>
      <w:r w:rsidRPr="0079422A">
        <w:rPr>
          <w:rFonts w:ascii="Arial" w:eastAsia="Aptos" w:hAnsi="Arial" w:cs="Arial"/>
          <w:b/>
          <w:bCs/>
          <w:i/>
          <w:iCs/>
          <w:kern w:val="2"/>
          <w:sz w:val="25"/>
          <w:szCs w:val="25"/>
          <w:lang w:val="es-ES_tradnl"/>
          <w14:ligatures w14:val="standardContextual"/>
        </w:rPr>
        <w:t>cinco días hábiles</w:t>
      </w:r>
      <w:r w:rsidRPr="0079422A">
        <w:rPr>
          <w:rFonts w:ascii="Arial" w:eastAsia="Aptos" w:hAnsi="Arial" w:cs="Arial"/>
          <w:i/>
          <w:iCs/>
          <w:kern w:val="2"/>
          <w:sz w:val="25"/>
          <w:szCs w:val="25"/>
          <w:lang w:val="es-ES_tradnl"/>
          <w14:ligatures w14:val="standardContextual"/>
        </w:rPr>
        <w:t xml:space="preserve"> siguientes a la notificación de la presente sentencia, debiendo cubrirse los montos conforme a las percepciones ordinarias que legalmente corresponden al cargo, sin aplicar descuentos, compensaciones o condicionamientos adicionales. </w:t>
      </w:r>
    </w:p>
    <w:p w14:paraId="79E57A3D" w14:textId="77777777" w:rsidR="00AC1B03" w:rsidRPr="0079422A" w:rsidRDefault="00AC1B03" w:rsidP="00AC1B03">
      <w:pPr>
        <w:spacing w:after="0" w:line="240" w:lineRule="auto"/>
        <w:ind w:left="567"/>
        <w:jc w:val="both"/>
        <w:rPr>
          <w:rFonts w:ascii="Arial" w:eastAsia="Aptos" w:hAnsi="Arial" w:cs="Arial"/>
          <w:i/>
          <w:iCs/>
          <w:kern w:val="2"/>
          <w:sz w:val="25"/>
          <w:szCs w:val="25"/>
          <w:lang w:val="es-ES_tradnl"/>
          <w14:ligatures w14:val="standardContextual"/>
        </w:rPr>
      </w:pPr>
    </w:p>
    <w:p w14:paraId="738F6FC4" w14:textId="77777777" w:rsidR="00AC1B03" w:rsidRPr="0079422A" w:rsidRDefault="00AC1B03" w:rsidP="00AC1B03">
      <w:pPr>
        <w:spacing w:after="0" w:line="240" w:lineRule="auto"/>
        <w:ind w:left="567"/>
        <w:jc w:val="both"/>
        <w:rPr>
          <w:rFonts w:ascii="Arial" w:eastAsia="Aptos" w:hAnsi="Arial" w:cs="Arial"/>
          <w:i/>
          <w:iCs/>
          <w:kern w:val="2"/>
          <w:sz w:val="25"/>
          <w:szCs w:val="25"/>
          <w:lang w:val="es-ES_tradnl"/>
          <w14:ligatures w14:val="standardContextual"/>
        </w:rPr>
      </w:pPr>
      <w:r w:rsidRPr="0079422A">
        <w:rPr>
          <w:rFonts w:ascii="Arial" w:eastAsia="Aptos" w:hAnsi="Arial" w:cs="Arial"/>
          <w:i/>
          <w:iCs/>
          <w:kern w:val="2"/>
          <w:sz w:val="25"/>
          <w:szCs w:val="25"/>
          <w:lang w:val="es-ES_tradnl"/>
          <w14:ligatures w14:val="standardContextual"/>
        </w:rPr>
        <w:t xml:space="preserve">Hecho lo anterior deberá de informarlo dentro de los </w:t>
      </w:r>
      <w:r w:rsidRPr="0079422A">
        <w:rPr>
          <w:rFonts w:ascii="Arial" w:eastAsia="Aptos" w:hAnsi="Arial" w:cs="Arial"/>
          <w:b/>
          <w:bCs/>
          <w:i/>
          <w:iCs/>
          <w:kern w:val="2"/>
          <w:sz w:val="25"/>
          <w:szCs w:val="25"/>
          <w:lang w:val="es-ES_tradnl"/>
          <w14:ligatures w14:val="standardContextual"/>
        </w:rPr>
        <w:t>tres días hábiles</w:t>
      </w:r>
      <w:r w:rsidRPr="0079422A">
        <w:rPr>
          <w:rFonts w:ascii="Arial" w:eastAsia="Aptos" w:hAnsi="Arial" w:cs="Arial"/>
          <w:i/>
          <w:iCs/>
          <w:kern w:val="2"/>
          <w:sz w:val="25"/>
          <w:szCs w:val="25"/>
          <w:lang w:val="es-ES_tradnl"/>
          <w14:ligatures w14:val="standardContextual"/>
        </w:rPr>
        <w:t xml:space="preserve"> siguientes remitiendo a este Tribunal las constancias con las que acredite su dicho.</w:t>
      </w:r>
    </w:p>
    <w:p w14:paraId="60BFAAE9" w14:textId="77777777" w:rsidR="00AC1B03" w:rsidRPr="0079422A" w:rsidRDefault="00AC1B03" w:rsidP="00AC1B03">
      <w:pPr>
        <w:spacing w:after="0" w:line="240" w:lineRule="auto"/>
        <w:ind w:left="567"/>
        <w:jc w:val="both"/>
        <w:rPr>
          <w:rFonts w:ascii="Arial" w:eastAsia="Aptos" w:hAnsi="Arial" w:cs="Arial"/>
          <w:i/>
          <w:iCs/>
          <w:kern w:val="2"/>
          <w:sz w:val="25"/>
          <w:szCs w:val="25"/>
          <w:lang w:val="es-ES_tradnl"/>
          <w14:ligatures w14:val="standardContextual"/>
        </w:rPr>
      </w:pPr>
    </w:p>
    <w:p w14:paraId="340C9E76" w14:textId="77777777" w:rsidR="00AC1B03" w:rsidRPr="0079422A" w:rsidRDefault="00AC1B03" w:rsidP="00AC1B03">
      <w:pPr>
        <w:spacing w:after="0" w:line="240" w:lineRule="auto"/>
        <w:ind w:left="567"/>
        <w:jc w:val="both"/>
        <w:rPr>
          <w:rFonts w:ascii="Arial" w:eastAsia="Aptos" w:hAnsi="Arial" w:cs="Arial"/>
          <w:i/>
          <w:iCs/>
          <w:kern w:val="2"/>
          <w:sz w:val="25"/>
          <w:szCs w:val="25"/>
          <w14:ligatures w14:val="standardContextual"/>
        </w:rPr>
      </w:pPr>
      <w:r w:rsidRPr="0079422A">
        <w:rPr>
          <w:rFonts w:ascii="Arial" w:eastAsia="Aptos" w:hAnsi="Arial" w:cs="Arial"/>
          <w:i/>
          <w:iCs/>
          <w:kern w:val="2"/>
          <w:sz w:val="25"/>
          <w:szCs w:val="25"/>
          <w14:ligatures w14:val="standardContextual"/>
        </w:rPr>
        <w:t>Finalmente, se deja a salvo el derecho de la parte actora para que, si así lo estima pertinente, formule por las vías institucionales correspondientes una solicitud expresa y formal tendente a que se valore la habilitación de modalidades alternativas de participación en las sesiones del Ayuntamiento, incluida la virtual, a fin de que el órgano colegiado competente se pronuncie al respecto de manera fundada y motivada, conforme al marco normativo aplicable.</w:t>
      </w:r>
    </w:p>
    <w:p w14:paraId="30A74696" w14:textId="77777777" w:rsidR="00D71F59" w:rsidRPr="0079422A" w:rsidRDefault="00D71F59" w:rsidP="00F6486C">
      <w:pPr>
        <w:spacing w:after="0" w:line="360" w:lineRule="auto"/>
        <w:jc w:val="both"/>
        <w:rPr>
          <w:rFonts w:ascii="Arial" w:hAnsi="Arial" w:cs="Arial"/>
          <w:sz w:val="25"/>
          <w:szCs w:val="25"/>
          <w:lang w:val="es-ES"/>
        </w:rPr>
      </w:pPr>
    </w:p>
    <w:p w14:paraId="1DED10C6" w14:textId="17488C29" w:rsidR="00D71F59" w:rsidRPr="0079422A" w:rsidRDefault="00F6486C" w:rsidP="00F6486C">
      <w:pPr>
        <w:spacing w:after="0" w:line="360" w:lineRule="auto"/>
        <w:jc w:val="both"/>
        <w:rPr>
          <w:rFonts w:ascii="Arial" w:hAnsi="Arial" w:cs="Arial"/>
          <w:sz w:val="25"/>
          <w:szCs w:val="25"/>
        </w:rPr>
      </w:pPr>
      <w:r w:rsidRPr="0079422A">
        <w:rPr>
          <w:rFonts w:ascii="Arial" w:hAnsi="Arial" w:cs="Arial"/>
          <w:sz w:val="25"/>
          <w:szCs w:val="25"/>
        </w:rPr>
        <w:t>En la resolución incidental</w:t>
      </w:r>
      <w:r w:rsidR="00931063" w:rsidRPr="0079422A">
        <w:rPr>
          <w:rFonts w:ascii="Arial" w:hAnsi="Arial" w:cs="Arial"/>
          <w:sz w:val="25"/>
          <w:szCs w:val="25"/>
        </w:rPr>
        <w:t xml:space="preserve"> </w:t>
      </w:r>
      <w:r w:rsidRPr="0079422A">
        <w:rPr>
          <w:rFonts w:ascii="Arial" w:hAnsi="Arial" w:cs="Arial"/>
          <w:sz w:val="25"/>
          <w:szCs w:val="25"/>
        </w:rPr>
        <w:t xml:space="preserve">este </w:t>
      </w:r>
      <w:r w:rsidR="00931063" w:rsidRPr="0079422A">
        <w:rPr>
          <w:rFonts w:ascii="Arial" w:hAnsi="Arial" w:cs="Arial"/>
          <w:sz w:val="25"/>
          <w:szCs w:val="25"/>
        </w:rPr>
        <w:t xml:space="preserve">Tribunal </w:t>
      </w:r>
      <w:r w:rsidRPr="0079422A">
        <w:rPr>
          <w:rFonts w:ascii="Arial" w:hAnsi="Arial" w:cs="Arial"/>
          <w:sz w:val="25"/>
          <w:szCs w:val="25"/>
        </w:rPr>
        <w:t>determinó lo siguiente:</w:t>
      </w:r>
    </w:p>
    <w:p w14:paraId="238C03B3" w14:textId="77777777" w:rsidR="00F6486C" w:rsidRPr="0079422A" w:rsidRDefault="00F6486C" w:rsidP="00F6486C">
      <w:pPr>
        <w:spacing w:after="0" w:line="360" w:lineRule="auto"/>
        <w:jc w:val="both"/>
        <w:rPr>
          <w:rFonts w:ascii="Arial" w:hAnsi="Arial" w:cs="Arial"/>
          <w:sz w:val="25"/>
          <w:szCs w:val="25"/>
        </w:rPr>
      </w:pPr>
    </w:p>
    <w:p w14:paraId="043B48D6" w14:textId="77777777" w:rsidR="00F6486C" w:rsidRPr="0079422A" w:rsidRDefault="00F6486C" w:rsidP="00F6486C">
      <w:pPr>
        <w:spacing w:after="0" w:line="240" w:lineRule="auto"/>
        <w:ind w:left="567"/>
        <w:jc w:val="both"/>
        <w:rPr>
          <w:rFonts w:ascii="Arial" w:eastAsia="Aptos" w:hAnsi="Arial" w:cs="Arial"/>
          <w:i/>
          <w:iCs/>
          <w:kern w:val="2"/>
          <w:sz w:val="25"/>
          <w:szCs w:val="25"/>
          <w14:ligatures w14:val="standardContextual"/>
        </w:rPr>
      </w:pPr>
      <w:r w:rsidRPr="0079422A">
        <w:rPr>
          <w:rFonts w:ascii="Arial" w:eastAsia="Aptos" w:hAnsi="Arial" w:cs="Arial"/>
          <w:i/>
          <w:iCs/>
          <w:kern w:val="2"/>
          <w:sz w:val="25"/>
          <w:szCs w:val="25"/>
          <w14:ligatures w14:val="standardContextual"/>
        </w:rPr>
        <w:t>Al resultar fundado el incidente de incumplimiento de sentencia, se ordena al Ayuntamiento que, dentro del plazo de cuarenta y ocho horas contadas a partir de la notificación de la presente determinación, realice el pago ordenado en la sentencia por la vía más expedita, previa verificación de su titularidad, ya sea mediante transferencia electrónica o mediante la emisión de un nuevo cheque con provisión suficiente de fondos, el cual deberá de ser depositado en su cuenta.</w:t>
      </w:r>
    </w:p>
    <w:p w14:paraId="7165F096" w14:textId="77777777" w:rsidR="00F6486C" w:rsidRPr="0079422A" w:rsidRDefault="00F6486C" w:rsidP="00F6486C">
      <w:pPr>
        <w:spacing w:after="0" w:line="240" w:lineRule="auto"/>
        <w:ind w:left="567"/>
        <w:jc w:val="both"/>
        <w:rPr>
          <w:rFonts w:ascii="Arial" w:eastAsia="Aptos" w:hAnsi="Arial" w:cs="Arial"/>
          <w:i/>
          <w:iCs/>
          <w:kern w:val="2"/>
          <w:sz w:val="25"/>
          <w:szCs w:val="25"/>
          <w14:ligatures w14:val="standardContextual"/>
        </w:rPr>
      </w:pPr>
    </w:p>
    <w:p w14:paraId="6ECBA932" w14:textId="77777777" w:rsidR="00F6486C" w:rsidRPr="0079422A" w:rsidRDefault="00F6486C" w:rsidP="00F6486C">
      <w:pPr>
        <w:spacing w:after="0" w:line="240" w:lineRule="auto"/>
        <w:ind w:left="567"/>
        <w:jc w:val="both"/>
        <w:rPr>
          <w:rFonts w:ascii="Arial" w:eastAsia="Aptos" w:hAnsi="Arial" w:cs="Arial"/>
          <w:i/>
          <w:iCs/>
          <w:kern w:val="2"/>
          <w:sz w:val="25"/>
          <w:szCs w:val="25"/>
          <w14:ligatures w14:val="standardContextual"/>
        </w:rPr>
      </w:pPr>
      <w:r w:rsidRPr="0079422A">
        <w:rPr>
          <w:rFonts w:ascii="Arial" w:eastAsia="Aptos" w:hAnsi="Arial" w:cs="Arial"/>
          <w:i/>
          <w:iCs/>
          <w:kern w:val="2"/>
          <w:sz w:val="25"/>
          <w:szCs w:val="25"/>
          <w14:ligatures w14:val="standardContextual"/>
        </w:rPr>
        <w:t xml:space="preserve">En caso de optar por el pago mediante cheque, la autoridad responsable deberá emitirlo con fondos suficientes y proceder de inmediato a depositar el monto correspondiente en la cuenta bancaria de la Parte </w:t>
      </w:r>
      <w:proofErr w:type="spellStart"/>
      <w:r w:rsidRPr="0079422A">
        <w:rPr>
          <w:rFonts w:ascii="Arial" w:eastAsia="Aptos" w:hAnsi="Arial" w:cs="Arial"/>
          <w:i/>
          <w:iCs/>
          <w:kern w:val="2"/>
          <w:sz w:val="25"/>
          <w:szCs w:val="25"/>
          <w14:ligatures w14:val="standardContextual"/>
        </w:rPr>
        <w:t>Incidentista</w:t>
      </w:r>
      <w:proofErr w:type="spellEnd"/>
      <w:r w:rsidRPr="0079422A">
        <w:rPr>
          <w:rFonts w:ascii="Arial" w:eastAsia="Aptos" w:hAnsi="Arial" w:cs="Arial"/>
          <w:i/>
          <w:iCs/>
          <w:kern w:val="2"/>
          <w:sz w:val="25"/>
          <w:szCs w:val="25"/>
          <w14:ligatures w14:val="standardContextual"/>
        </w:rPr>
        <w:t>.</w:t>
      </w:r>
    </w:p>
    <w:p w14:paraId="1626C300" w14:textId="77777777" w:rsidR="00F6486C" w:rsidRPr="0079422A" w:rsidRDefault="00F6486C" w:rsidP="00F6486C">
      <w:pPr>
        <w:spacing w:after="0" w:line="240" w:lineRule="auto"/>
        <w:ind w:left="567"/>
        <w:jc w:val="both"/>
        <w:rPr>
          <w:rFonts w:ascii="Arial" w:eastAsia="Aptos" w:hAnsi="Arial" w:cs="Arial"/>
          <w:i/>
          <w:iCs/>
          <w:kern w:val="2"/>
          <w:sz w:val="25"/>
          <w:szCs w:val="25"/>
          <w14:ligatures w14:val="standardContextual"/>
        </w:rPr>
      </w:pPr>
    </w:p>
    <w:p w14:paraId="70067DBC" w14:textId="1E5BC6AB" w:rsidR="00945B89" w:rsidRPr="0079422A" w:rsidRDefault="00F6486C" w:rsidP="002471C1">
      <w:pPr>
        <w:spacing w:after="0" w:line="240" w:lineRule="auto"/>
        <w:ind w:left="567"/>
        <w:jc w:val="both"/>
        <w:rPr>
          <w:rFonts w:ascii="Arial" w:eastAsia="Aptos" w:hAnsi="Arial" w:cs="Arial"/>
          <w:i/>
          <w:iCs/>
          <w:kern w:val="2"/>
          <w:sz w:val="25"/>
          <w:szCs w:val="25"/>
          <w14:ligatures w14:val="standardContextual"/>
        </w:rPr>
      </w:pPr>
      <w:r w:rsidRPr="0079422A">
        <w:rPr>
          <w:rFonts w:ascii="Arial" w:eastAsia="Aptos" w:hAnsi="Arial" w:cs="Arial"/>
          <w:i/>
          <w:iCs/>
          <w:kern w:val="2"/>
          <w:sz w:val="25"/>
          <w:szCs w:val="25"/>
          <w14:ligatures w14:val="standardContextual"/>
        </w:rPr>
        <w:t>Una vez efectuado el pago, el Ayuntamiento deberá informarlo a este Tribunal dentro de las veinticuatro horas siguientes, remitiendo las constancias que acrediten fehacientemente su realización</w:t>
      </w:r>
      <w:r w:rsidR="00945B89" w:rsidRPr="0079422A">
        <w:rPr>
          <w:rFonts w:ascii="Arial" w:eastAsia="Aptos" w:hAnsi="Arial" w:cs="Arial"/>
          <w:i/>
          <w:iCs/>
          <w:kern w:val="2"/>
          <w:sz w:val="25"/>
          <w:szCs w:val="25"/>
          <w14:ligatures w14:val="standardContextual"/>
        </w:rPr>
        <w:t>.</w:t>
      </w:r>
    </w:p>
    <w:p w14:paraId="32AC4FBD" w14:textId="77777777" w:rsidR="00F6486C" w:rsidRPr="0079422A" w:rsidRDefault="00F6486C" w:rsidP="00DC3D92">
      <w:pPr>
        <w:spacing w:after="0" w:line="360" w:lineRule="auto"/>
        <w:jc w:val="both"/>
        <w:rPr>
          <w:rFonts w:ascii="Arial" w:eastAsia="Arial" w:hAnsi="Arial" w:cs="Arial"/>
          <w:b/>
          <w:bCs/>
          <w:color w:val="000000" w:themeColor="text1"/>
          <w:sz w:val="25"/>
          <w:szCs w:val="25"/>
        </w:rPr>
      </w:pPr>
    </w:p>
    <w:p w14:paraId="7729482A" w14:textId="53BCA818" w:rsidR="00E25A8E" w:rsidRPr="0079422A" w:rsidRDefault="008E6A9C" w:rsidP="00DC3D92">
      <w:pPr>
        <w:spacing w:after="0" w:line="360" w:lineRule="auto"/>
        <w:jc w:val="both"/>
        <w:rPr>
          <w:rFonts w:ascii="Arial" w:eastAsia="Arial" w:hAnsi="Arial" w:cs="Arial"/>
          <w:color w:val="000000" w:themeColor="text1"/>
          <w:sz w:val="25"/>
          <w:szCs w:val="25"/>
        </w:rPr>
      </w:pPr>
      <w:r w:rsidRPr="0079422A">
        <w:rPr>
          <w:rFonts w:ascii="Arial" w:eastAsia="Arial" w:hAnsi="Arial" w:cs="Arial"/>
          <w:color w:val="000000" w:themeColor="text1"/>
          <w:sz w:val="25"/>
          <w:szCs w:val="25"/>
        </w:rPr>
        <w:t xml:space="preserve">Ahora bien, tomando en consideración lo expuesto en su oportunidad en la resolución incidental y lo ordenado por este Tribunal en la sentencia, es importante precisar que lo único que será materia de estudio del presente cumplimiento es lo relativo al </w:t>
      </w:r>
      <w:r w:rsidR="00717F70" w:rsidRPr="0079422A">
        <w:rPr>
          <w:rFonts w:ascii="Arial" w:eastAsia="Arial" w:hAnsi="Arial" w:cs="Arial"/>
          <w:color w:val="000000" w:themeColor="text1"/>
          <w:sz w:val="25"/>
          <w:szCs w:val="25"/>
        </w:rPr>
        <w:t xml:space="preserve">pago de las remuneraciones retenidas </w:t>
      </w:r>
      <w:r w:rsidRPr="0079422A">
        <w:rPr>
          <w:rFonts w:ascii="Arial" w:eastAsia="Arial" w:hAnsi="Arial" w:cs="Arial"/>
          <w:color w:val="000000" w:themeColor="text1"/>
          <w:sz w:val="25"/>
          <w:szCs w:val="25"/>
        </w:rPr>
        <w:t>de</w:t>
      </w:r>
      <w:r w:rsidR="00717F70" w:rsidRPr="0079422A">
        <w:rPr>
          <w:rFonts w:ascii="Arial" w:eastAsia="Arial" w:hAnsi="Arial" w:cs="Arial"/>
          <w:color w:val="000000" w:themeColor="text1"/>
          <w:sz w:val="25"/>
          <w:szCs w:val="25"/>
        </w:rPr>
        <w:t xml:space="preserve"> la parte </w:t>
      </w:r>
      <w:r w:rsidR="00CD2A3B" w:rsidRPr="0079422A">
        <w:rPr>
          <w:rFonts w:ascii="Arial" w:eastAsia="Arial" w:hAnsi="Arial" w:cs="Arial"/>
          <w:color w:val="000000" w:themeColor="text1"/>
          <w:sz w:val="25"/>
          <w:szCs w:val="25"/>
        </w:rPr>
        <w:t>actora</w:t>
      </w:r>
      <w:r w:rsidR="00717F70" w:rsidRPr="0079422A">
        <w:rPr>
          <w:rFonts w:ascii="Arial" w:eastAsia="Arial" w:hAnsi="Arial" w:cs="Arial"/>
          <w:color w:val="000000" w:themeColor="text1"/>
          <w:sz w:val="25"/>
          <w:szCs w:val="25"/>
        </w:rPr>
        <w:t>.</w:t>
      </w:r>
    </w:p>
    <w:p w14:paraId="0CE60972" w14:textId="77777777" w:rsidR="00E25A8E" w:rsidRPr="0079422A" w:rsidRDefault="00E25A8E" w:rsidP="00DC3D92">
      <w:pPr>
        <w:spacing w:after="0" w:line="360" w:lineRule="auto"/>
        <w:jc w:val="both"/>
        <w:rPr>
          <w:rFonts w:ascii="Arial" w:eastAsia="Arial" w:hAnsi="Arial" w:cs="Arial"/>
          <w:b/>
          <w:bCs/>
          <w:color w:val="000000" w:themeColor="text1"/>
          <w:sz w:val="25"/>
          <w:szCs w:val="25"/>
        </w:rPr>
      </w:pPr>
    </w:p>
    <w:p w14:paraId="160A6A28" w14:textId="79846DB4" w:rsidR="00603A59" w:rsidRPr="0079422A" w:rsidRDefault="00975E0E" w:rsidP="00DC3D92">
      <w:pPr>
        <w:spacing w:after="0" w:line="360" w:lineRule="auto"/>
        <w:jc w:val="both"/>
        <w:rPr>
          <w:rFonts w:ascii="Arial" w:hAnsi="Arial" w:cs="Arial"/>
          <w:b/>
          <w:sz w:val="25"/>
          <w:szCs w:val="25"/>
        </w:rPr>
      </w:pPr>
      <w:r w:rsidRPr="0079422A">
        <w:rPr>
          <w:rFonts w:ascii="Arial" w:eastAsia="Arial" w:hAnsi="Arial" w:cs="Arial"/>
          <w:b/>
          <w:bCs/>
          <w:color w:val="000000" w:themeColor="text1"/>
          <w:sz w:val="25"/>
          <w:szCs w:val="25"/>
        </w:rPr>
        <w:t>3.2.</w:t>
      </w:r>
      <w:r w:rsidRPr="0079422A">
        <w:rPr>
          <w:rFonts w:ascii="Arial" w:eastAsia="Arial" w:hAnsi="Arial" w:cs="Arial"/>
          <w:i/>
          <w:iCs/>
          <w:color w:val="000000" w:themeColor="text1"/>
          <w:sz w:val="25"/>
          <w:szCs w:val="25"/>
        </w:rPr>
        <w:t xml:space="preserve"> </w:t>
      </w:r>
      <w:r w:rsidR="00603A59" w:rsidRPr="0079422A">
        <w:rPr>
          <w:rFonts w:ascii="Arial" w:hAnsi="Arial" w:cs="Arial"/>
          <w:b/>
          <w:sz w:val="25"/>
          <w:szCs w:val="25"/>
        </w:rPr>
        <w:t xml:space="preserve">Medios de convicción aportados para el cumplimiento de la </w:t>
      </w:r>
      <w:r w:rsidR="00931063" w:rsidRPr="0079422A">
        <w:rPr>
          <w:rFonts w:ascii="Arial" w:hAnsi="Arial" w:cs="Arial"/>
          <w:b/>
          <w:sz w:val="25"/>
          <w:szCs w:val="25"/>
        </w:rPr>
        <w:t>resolución incidental</w:t>
      </w:r>
    </w:p>
    <w:p w14:paraId="1321CD3A" w14:textId="77777777" w:rsidR="00603A59" w:rsidRPr="0079422A" w:rsidRDefault="00603A59" w:rsidP="00DC3D92">
      <w:pPr>
        <w:spacing w:after="0" w:line="360" w:lineRule="auto"/>
        <w:jc w:val="both"/>
        <w:rPr>
          <w:rFonts w:ascii="Arial" w:hAnsi="Arial" w:cs="Arial"/>
          <w:bCs/>
          <w:sz w:val="25"/>
          <w:szCs w:val="25"/>
        </w:rPr>
      </w:pPr>
    </w:p>
    <w:p w14:paraId="7FCF756B" w14:textId="08BCBD48" w:rsidR="008C015F" w:rsidRPr="0079422A" w:rsidRDefault="00945B89" w:rsidP="00570773">
      <w:pPr>
        <w:shd w:val="clear" w:color="auto" w:fill="FFFFFF"/>
        <w:spacing w:after="0" w:line="360" w:lineRule="auto"/>
        <w:jc w:val="both"/>
        <w:rPr>
          <w:rFonts w:ascii="Arial" w:eastAsia="Times New Roman" w:hAnsi="Arial" w:cs="Arial"/>
          <w:bCs/>
          <w:sz w:val="25"/>
          <w:szCs w:val="25"/>
          <w:lang w:val="es-ES_tradnl" w:eastAsia="es-MX"/>
        </w:rPr>
      </w:pPr>
      <w:r w:rsidRPr="0079422A">
        <w:rPr>
          <w:rFonts w:ascii="Arial" w:eastAsia="Times New Roman" w:hAnsi="Arial" w:cs="Arial"/>
          <w:bCs/>
          <w:sz w:val="25"/>
          <w:szCs w:val="25"/>
          <w:lang w:val="es-ES_tradnl" w:eastAsia="es-MX"/>
        </w:rPr>
        <w:t>En</w:t>
      </w:r>
      <w:r w:rsidR="00570773" w:rsidRPr="0079422A">
        <w:rPr>
          <w:rFonts w:ascii="Arial" w:eastAsia="Times New Roman" w:hAnsi="Arial" w:cs="Arial"/>
          <w:bCs/>
          <w:sz w:val="25"/>
          <w:szCs w:val="25"/>
          <w:lang w:val="es-ES_tradnl" w:eastAsia="es-MX"/>
        </w:rPr>
        <w:t xml:space="preserve"> autos obran las siguientes constancias</w:t>
      </w:r>
      <w:r w:rsidR="008C015F" w:rsidRPr="0079422A">
        <w:rPr>
          <w:rFonts w:ascii="Arial" w:eastAsia="Times New Roman" w:hAnsi="Arial" w:cs="Arial"/>
          <w:bCs/>
          <w:sz w:val="25"/>
          <w:szCs w:val="25"/>
          <w:lang w:val="es-ES_tradnl" w:eastAsia="es-MX"/>
        </w:rPr>
        <w:t xml:space="preserve">:  </w:t>
      </w:r>
    </w:p>
    <w:p w14:paraId="0DCFBC72" w14:textId="77777777" w:rsidR="00603A59" w:rsidRPr="0079422A" w:rsidRDefault="00603A59" w:rsidP="00570773">
      <w:pPr>
        <w:spacing w:after="0" w:line="360" w:lineRule="auto"/>
        <w:ind w:left="567" w:hanging="567"/>
        <w:jc w:val="both"/>
        <w:rPr>
          <w:rFonts w:ascii="Arial" w:hAnsi="Arial" w:cs="Arial"/>
          <w:sz w:val="25"/>
          <w:szCs w:val="25"/>
          <w:lang w:val="es-ES_tradnl"/>
        </w:rPr>
      </w:pPr>
    </w:p>
    <w:p w14:paraId="4CFA366E" w14:textId="6EE2C730" w:rsidR="00A42263" w:rsidRPr="0079422A" w:rsidRDefault="00F6486C" w:rsidP="00570773">
      <w:pPr>
        <w:pStyle w:val="Prrafodelista"/>
        <w:numPr>
          <w:ilvl w:val="0"/>
          <w:numId w:val="47"/>
        </w:numPr>
        <w:suppressAutoHyphens/>
        <w:spacing w:after="0" w:line="360" w:lineRule="auto"/>
        <w:ind w:left="567" w:hanging="567"/>
        <w:jc w:val="both"/>
        <w:rPr>
          <w:rFonts w:ascii="Arial" w:hAnsi="Arial" w:cs="Arial"/>
          <w:bCs/>
          <w:sz w:val="25"/>
          <w:szCs w:val="25"/>
        </w:rPr>
      </w:pPr>
      <w:r w:rsidRPr="0079422A">
        <w:rPr>
          <w:rFonts w:ascii="Arial" w:hAnsi="Arial" w:cs="Arial"/>
          <w:sz w:val="25"/>
          <w:szCs w:val="25"/>
        </w:rPr>
        <w:t>Cheque</w:t>
      </w:r>
      <w:r w:rsidR="00570773" w:rsidRPr="0079422A">
        <w:rPr>
          <w:rFonts w:ascii="Arial" w:hAnsi="Arial" w:cs="Arial"/>
          <w:sz w:val="25"/>
          <w:szCs w:val="25"/>
        </w:rPr>
        <w:t xml:space="preserve"> 016</w:t>
      </w:r>
      <w:r w:rsidRPr="0079422A">
        <w:rPr>
          <w:rFonts w:ascii="Arial" w:hAnsi="Arial" w:cs="Arial"/>
          <w:sz w:val="25"/>
          <w:szCs w:val="25"/>
        </w:rPr>
        <w:t xml:space="preserve"> extendido</w:t>
      </w:r>
      <w:r w:rsidR="00570773" w:rsidRPr="0079422A">
        <w:rPr>
          <w:rFonts w:ascii="Arial" w:hAnsi="Arial" w:cs="Arial"/>
          <w:sz w:val="25"/>
          <w:szCs w:val="25"/>
        </w:rPr>
        <w:t xml:space="preserve"> a favor de la parte actora</w:t>
      </w:r>
      <w:r w:rsidRPr="0079422A">
        <w:rPr>
          <w:rFonts w:ascii="Arial" w:hAnsi="Arial" w:cs="Arial"/>
          <w:sz w:val="25"/>
          <w:szCs w:val="25"/>
        </w:rPr>
        <w:t xml:space="preserve"> por la institución bancaria </w:t>
      </w:r>
      <w:r w:rsidR="00570773" w:rsidRPr="0079422A">
        <w:rPr>
          <w:rFonts w:ascii="Arial" w:hAnsi="Arial" w:cs="Arial"/>
          <w:sz w:val="25"/>
          <w:szCs w:val="25"/>
        </w:rPr>
        <w:t>“</w:t>
      </w:r>
      <w:r w:rsidR="00357E50" w:rsidRPr="00357E50">
        <w:rPr>
          <w:rFonts w:ascii="Arial" w:hAnsi="Arial" w:cs="Arial"/>
          <w:color w:val="FFFFFF"/>
          <w:sz w:val="25"/>
          <w:szCs w:val="25"/>
          <w:highlight w:val="darkCyan"/>
        </w:rPr>
        <w:t>[No.4]_</w:t>
      </w:r>
      <w:proofErr w:type="spellStart"/>
      <w:r w:rsidR="00357E50" w:rsidRPr="00357E50">
        <w:rPr>
          <w:rFonts w:ascii="Arial" w:hAnsi="Arial" w:cs="Arial"/>
          <w:color w:val="FFFFFF"/>
          <w:sz w:val="25"/>
          <w:szCs w:val="25"/>
          <w:highlight w:val="darkCyan"/>
        </w:rPr>
        <w:t>ELIMINADA_la_institución_bancaria</w:t>
      </w:r>
      <w:proofErr w:type="spellEnd"/>
      <w:proofErr w:type="gramStart"/>
      <w:r w:rsidR="00357E50" w:rsidRPr="00357E50">
        <w:rPr>
          <w:rFonts w:ascii="Arial" w:hAnsi="Arial" w:cs="Arial"/>
          <w:color w:val="FFFFFF"/>
          <w:sz w:val="25"/>
          <w:szCs w:val="25"/>
          <w:highlight w:val="darkCyan"/>
        </w:rPr>
        <w:t>_[</w:t>
      </w:r>
      <w:proofErr w:type="gramEnd"/>
      <w:r w:rsidR="00357E50" w:rsidRPr="00357E50">
        <w:rPr>
          <w:rFonts w:ascii="Arial" w:hAnsi="Arial" w:cs="Arial"/>
          <w:color w:val="FFFFFF"/>
          <w:sz w:val="25"/>
          <w:szCs w:val="25"/>
          <w:highlight w:val="darkCyan"/>
        </w:rPr>
        <w:t>124]</w:t>
      </w:r>
      <w:r w:rsidR="00570773" w:rsidRPr="0079422A">
        <w:rPr>
          <w:rFonts w:ascii="Arial" w:hAnsi="Arial" w:cs="Arial"/>
          <w:sz w:val="25"/>
          <w:szCs w:val="25"/>
        </w:rPr>
        <w:t>”</w:t>
      </w:r>
      <w:r w:rsidRPr="0079422A">
        <w:rPr>
          <w:rFonts w:ascii="Arial" w:hAnsi="Arial" w:cs="Arial"/>
          <w:sz w:val="25"/>
          <w:szCs w:val="25"/>
        </w:rPr>
        <w:t xml:space="preserve">, </w:t>
      </w:r>
      <w:r w:rsidR="00931063" w:rsidRPr="0079422A">
        <w:rPr>
          <w:rFonts w:ascii="Arial" w:hAnsi="Arial" w:cs="Arial"/>
          <w:sz w:val="25"/>
          <w:szCs w:val="25"/>
        </w:rPr>
        <w:t>con</w:t>
      </w:r>
      <w:r w:rsidRPr="0079422A">
        <w:rPr>
          <w:rFonts w:ascii="Arial" w:hAnsi="Arial" w:cs="Arial"/>
          <w:sz w:val="25"/>
          <w:szCs w:val="25"/>
        </w:rPr>
        <w:t xml:space="preserve"> folio 4528</w:t>
      </w:r>
      <w:r w:rsidR="00570773" w:rsidRPr="0079422A">
        <w:rPr>
          <w:rFonts w:ascii="Arial" w:hAnsi="Arial" w:cs="Arial"/>
          <w:sz w:val="25"/>
          <w:szCs w:val="25"/>
        </w:rPr>
        <w:t>5</w:t>
      </w:r>
      <w:r w:rsidRPr="0079422A">
        <w:rPr>
          <w:rFonts w:ascii="Arial" w:hAnsi="Arial" w:cs="Arial"/>
          <w:sz w:val="25"/>
          <w:szCs w:val="25"/>
        </w:rPr>
        <w:t xml:space="preserve">101, por la suma de </w:t>
      </w:r>
      <w:r w:rsidR="00357E50" w:rsidRPr="00357E50">
        <w:rPr>
          <w:rFonts w:ascii="Arial" w:hAnsi="Arial" w:cs="Arial"/>
          <w:color w:val="FFFFFF"/>
          <w:sz w:val="25"/>
          <w:szCs w:val="25"/>
          <w:highlight w:val="darkCyan"/>
        </w:rPr>
        <w:t>[No.5]_</w:t>
      </w:r>
      <w:proofErr w:type="spellStart"/>
      <w:r w:rsidR="00357E50" w:rsidRPr="00357E50">
        <w:rPr>
          <w:rFonts w:ascii="Arial" w:hAnsi="Arial" w:cs="Arial"/>
          <w:color w:val="FFFFFF"/>
          <w:sz w:val="25"/>
          <w:szCs w:val="25"/>
          <w:highlight w:val="darkCyan"/>
        </w:rPr>
        <w:t>ELIMINADOS_los_ingresos</w:t>
      </w:r>
      <w:proofErr w:type="spellEnd"/>
      <w:proofErr w:type="gramStart"/>
      <w:r w:rsidR="00357E50" w:rsidRPr="00357E50">
        <w:rPr>
          <w:rFonts w:ascii="Arial" w:hAnsi="Arial" w:cs="Arial"/>
          <w:color w:val="FFFFFF"/>
          <w:sz w:val="25"/>
          <w:szCs w:val="25"/>
          <w:highlight w:val="darkCyan"/>
        </w:rPr>
        <w:t>_[</w:t>
      </w:r>
      <w:proofErr w:type="gramEnd"/>
      <w:r w:rsidR="00357E50" w:rsidRPr="00357E50">
        <w:rPr>
          <w:rFonts w:ascii="Arial" w:hAnsi="Arial" w:cs="Arial"/>
          <w:color w:val="FFFFFF"/>
          <w:sz w:val="25"/>
          <w:szCs w:val="25"/>
          <w:highlight w:val="darkCyan"/>
        </w:rPr>
        <w:t>119]</w:t>
      </w:r>
      <w:r w:rsidRPr="0079422A">
        <w:rPr>
          <w:rFonts w:ascii="Arial" w:hAnsi="Arial" w:cs="Arial"/>
          <w:sz w:val="25"/>
          <w:szCs w:val="25"/>
        </w:rPr>
        <w:t>.</w:t>
      </w:r>
      <w:r w:rsidR="00A1405A" w:rsidRPr="0079422A">
        <w:rPr>
          <w:rStyle w:val="Refdenotaalpie"/>
          <w:rFonts w:ascii="Arial" w:hAnsi="Arial" w:cs="Arial"/>
          <w:sz w:val="25"/>
          <w:szCs w:val="25"/>
        </w:rPr>
        <w:footnoteReference w:id="15"/>
      </w:r>
    </w:p>
    <w:p w14:paraId="4FF2BD6C" w14:textId="1B58309D" w:rsidR="00945B89" w:rsidRPr="0079422A" w:rsidRDefault="00022E4A" w:rsidP="00570773">
      <w:pPr>
        <w:pStyle w:val="Prrafodelista"/>
        <w:numPr>
          <w:ilvl w:val="0"/>
          <w:numId w:val="47"/>
        </w:numPr>
        <w:suppressAutoHyphens/>
        <w:spacing w:after="0" w:line="360" w:lineRule="auto"/>
        <w:ind w:left="567" w:hanging="567"/>
        <w:jc w:val="both"/>
        <w:rPr>
          <w:rFonts w:ascii="Arial" w:hAnsi="Arial" w:cs="Arial"/>
          <w:bCs/>
          <w:sz w:val="25"/>
          <w:szCs w:val="25"/>
        </w:rPr>
      </w:pPr>
      <w:r w:rsidRPr="0079422A">
        <w:rPr>
          <w:rFonts w:ascii="Arial" w:hAnsi="Arial" w:cs="Arial"/>
          <w:sz w:val="25"/>
          <w:szCs w:val="25"/>
        </w:rPr>
        <w:t>Póliza del referido cheque.</w:t>
      </w:r>
      <w:r w:rsidR="00A1405A" w:rsidRPr="0079422A">
        <w:rPr>
          <w:rStyle w:val="Refdenotaalpie"/>
          <w:rFonts w:ascii="Arial" w:hAnsi="Arial" w:cs="Arial"/>
          <w:sz w:val="25"/>
          <w:szCs w:val="25"/>
        </w:rPr>
        <w:footnoteReference w:id="16"/>
      </w:r>
    </w:p>
    <w:p w14:paraId="46DF6E9A" w14:textId="30382234" w:rsidR="00931063" w:rsidRPr="0079422A" w:rsidRDefault="00022E4A" w:rsidP="00570773">
      <w:pPr>
        <w:pStyle w:val="Prrafodelista"/>
        <w:numPr>
          <w:ilvl w:val="0"/>
          <w:numId w:val="47"/>
        </w:numPr>
        <w:suppressAutoHyphens/>
        <w:spacing w:after="0" w:line="360" w:lineRule="auto"/>
        <w:ind w:left="567" w:hanging="567"/>
        <w:jc w:val="both"/>
        <w:rPr>
          <w:rFonts w:ascii="Arial" w:hAnsi="Arial" w:cs="Arial"/>
          <w:bCs/>
          <w:sz w:val="25"/>
          <w:szCs w:val="25"/>
        </w:rPr>
      </w:pPr>
      <w:r w:rsidRPr="0079422A">
        <w:rPr>
          <w:rFonts w:ascii="Arial" w:hAnsi="Arial" w:cs="Arial"/>
          <w:sz w:val="25"/>
          <w:szCs w:val="25"/>
        </w:rPr>
        <w:lastRenderedPageBreak/>
        <w:t>Acta</w:t>
      </w:r>
      <w:r w:rsidR="00570773" w:rsidRPr="0079422A">
        <w:rPr>
          <w:rFonts w:ascii="Arial" w:hAnsi="Arial" w:cs="Arial"/>
          <w:sz w:val="25"/>
          <w:szCs w:val="25"/>
        </w:rPr>
        <w:t xml:space="preserve"> emitida por la Ponencia Instructora de este Tribunal en que se hizo constar la entrega a la parte actora el</w:t>
      </w:r>
      <w:r w:rsidRPr="0079422A">
        <w:rPr>
          <w:rFonts w:ascii="Arial" w:hAnsi="Arial" w:cs="Arial"/>
          <w:sz w:val="25"/>
          <w:szCs w:val="25"/>
        </w:rPr>
        <w:t xml:space="preserve"> cheque</w:t>
      </w:r>
      <w:r w:rsidR="00570773" w:rsidRPr="0079422A">
        <w:rPr>
          <w:rFonts w:ascii="Arial" w:hAnsi="Arial" w:cs="Arial"/>
          <w:sz w:val="25"/>
          <w:szCs w:val="25"/>
        </w:rPr>
        <w:t xml:space="preserve"> descrito</w:t>
      </w:r>
      <w:r w:rsidRPr="0079422A">
        <w:rPr>
          <w:rFonts w:ascii="Arial" w:hAnsi="Arial" w:cs="Arial"/>
          <w:sz w:val="25"/>
          <w:szCs w:val="25"/>
        </w:rPr>
        <w:t>, póliza</w:t>
      </w:r>
      <w:r w:rsidR="00570773" w:rsidRPr="0079422A">
        <w:rPr>
          <w:rFonts w:ascii="Arial" w:hAnsi="Arial" w:cs="Arial"/>
          <w:sz w:val="25"/>
          <w:szCs w:val="25"/>
        </w:rPr>
        <w:t xml:space="preserve"> de este</w:t>
      </w:r>
      <w:r w:rsidRPr="0079422A">
        <w:rPr>
          <w:rFonts w:ascii="Arial" w:hAnsi="Arial" w:cs="Arial"/>
          <w:sz w:val="25"/>
          <w:szCs w:val="25"/>
        </w:rPr>
        <w:t xml:space="preserve"> y </w:t>
      </w:r>
      <w:r w:rsidR="005237A1" w:rsidRPr="0079422A">
        <w:rPr>
          <w:rFonts w:ascii="Arial" w:hAnsi="Arial" w:cs="Arial"/>
          <w:sz w:val="25"/>
          <w:szCs w:val="25"/>
        </w:rPr>
        <w:t xml:space="preserve">recibo de conformidad </w:t>
      </w:r>
      <w:r w:rsidRPr="0079422A">
        <w:rPr>
          <w:rFonts w:ascii="Arial" w:hAnsi="Arial" w:cs="Arial"/>
          <w:sz w:val="25"/>
          <w:szCs w:val="25"/>
        </w:rPr>
        <w:t>de la parte actora.</w:t>
      </w:r>
      <w:r w:rsidR="00A1405A" w:rsidRPr="0079422A">
        <w:rPr>
          <w:rStyle w:val="Refdenotaalpie"/>
          <w:rFonts w:ascii="Arial" w:hAnsi="Arial" w:cs="Arial"/>
          <w:sz w:val="25"/>
          <w:szCs w:val="25"/>
        </w:rPr>
        <w:footnoteReference w:id="17"/>
      </w:r>
    </w:p>
    <w:p w14:paraId="477A1415" w14:textId="77777777" w:rsidR="00C84052" w:rsidRPr="0079422A" w:rsidRDefault="00C84052" w:rsidP="00DC3D92">
      <w:pPr>
        <w:pStyle w:val="Prrafodelista"/>
        <w:suppressAutoHyphens/>
        <w:spacing w:after="0" w:line="360" w:lineRule="auto"/>
        <w:jc w:val="both"/>
        <w:rPr>
          <w:rFonts w:ascii="Arial" w:hAnsi="Arial" w:cs="Arial"/>
          <w:b/>
          <w:bCs/>
          <w:sz w:val="25"/>
          <w:szCs w:val="25"/>
        </w:rPr>
      </w:pPr>
    </w:p>
    <w:p w14:paraId="582DC7FF" w14:textId="55C29AAA" w:rsidR="005862F8" w:rsidRPr="0079422A" w:rsidRDefault="00B02327" w:rsidP="00DC3D92">
      <w:pPr>
        <w:spacing w:after="0" w:line="360" w:lineRule="auto"/>
        <w:jc w:val="both"/>
        <w:rPr>
          <w:rFonts w:ascii="Arial" w:eastAsia="Arial" w:hAnsi="Arial" w:cs="Arial"/>
          <w:bCs/>
          <w:sz w:val="25"/>
          <w:szCs w:val="25"/>
          <w:lang w:val="es-ES"/>
        </w:rPr>
      </w:pPr>
      <w:r w:rsidRPr="0079422A">
        <w:rPr>
          <w:rFonts w:ascii="Arial" w:eastAsia="Arial" w:hAnsi="Arial" w:cs="Arial"/>
          <w:bCs/>
          <w:sz w:val="25"/>
          <w:szCs w:val="25"/>
          <w:lang w:val="es-ES"/>
        </w:rPr>
        <w:t xml:space="preserve">En este sentido, </w:t>
      </w:r>
      <w:r w:rsidR="008D2A7E" w:rsidRPr="0079422A">
        <w:rPr>
          <w:rFonts w:ascii="Arial" w:eastAsia="Arial" w:hAnsi="Arial" w:cs="Arial"/>
          <w:bCs/>
          <w:sz w:val="25"/>
          <w:szCs w:val="25"/>
          <w:lang w:val="es-ES"/>
        </w:rPr>
        <w:t>al tratarse de</w:t>
      </w:r>
      <w:r w:rsidR="005862F8" w:rsidRPr="0079422A">
        <w:rPr>
          <w:rFonts w:ascii="Arial" w:eastAsia="Arial" w:hAnsi="Arial" w:cs="Arial"/>
          <w:bCs/>
          <w:sz w:val="25"/>
          <w:szCs w:val="25"/>
          <w:lang w:val="es-ES"/>
        </w:rPr>
        <w:t xml:space="preserve"> documentales</w:t>
      </w:r>
      <w:r w:rsidR="00776662" w:rsidRPr="0079422A">
        <w:rPr>
          <w:rFonts w:ascii="Arial" w:eastAsia="Arial" w:hAnsi="Arial" w:cs="Arial"/>
          <w:bCs/>
          <w:sz w:val="25"/>
          <w:szCs w:val="25"/>
          <w:lang w:val="es-ES"/>
        </w:rPr>
        <w:t xml:space="preserve"> públicas </w:t>
      </w:r>
      <w:r w:rsidR="00022E4A" w:rsidRPr="0079422A">
        <w:rPr>
          <w:rFonts w:ascii="Arial" w:eastAsia="Arial" w:hAnsi="Arial" w:cs="Arial"/>
          <w:bCs/>
          <w:sz w:val="25"/>
          <w:szCs w:val="25"/>
          <w:lang w:val="es-ES"/>
        </w:rPr>
        <w:t>y</w:t>
      </w:r>
      <w:r w:rsidR="00AB001F" w:rsidRPr="0079422A">
        <w:rPr>
          <w:rFonts w:ascii="Arial" w:eastAsia="Arial" w:hAnsi="Arial" w:cs="Arial"/>
          <w:bCs/>
          <w:sz w:val="25"/>
          <w:szCs w:val="25"/>
          <w:lang w:val="es-ES"/>
        </w:rPr>
        <w:t xml:space="preserve"> privadas </w:t>
      </w:r>
      <w:r w:rsidR="005862F8" w:rsidRPr="0079422A">
        <w:rPr>
          <w:rFonts w:ascii="Arial" w:eastAsia="Arial" w:hAnsi="Arial" w:cs="Arial"/>
          <w:bCs/>
          <w:sz w:val="25"/>
          <w:szCs w:val="25"/>
          <w:lang w:val="es-ES"/>
        </w:rPr>
        <w:t>cuentan con valor probatorio pleno</w:t>
      </w:r>
      <w:r w:rsidR="008331E4" w:rsidRPr="0079422A">
        <w:rPr>
          <w:rFonts w:ascii="Arial" w:eastAsia="Arial" w:hAnsi="Arial" w:cs="Arial"/>
          <w:bCs/>
          <w:sz w:val="25"/>
          <w:szCs w:val="25"/>
          <w:lang w:val="es-ES"/>
        </w:rPr>
        <w:t xml:space="preserve"> </w:t>
      </w:r>
      <w:r w:rsidR="005862F8" w:rsidRPr="0079422A">
        <w:rPr>
          <w:rFonts w:ascii="Arial" w:eastAsia="Arial" w:hAnsi="Arial" w:cs="Arial"/>
          <w:bCs/>
          <w:sz w:val="25"/>
          <w:szCs w:val="25"/>
          <w:lang w:val="es-ES"/>
        </w:rPr>
        <w:t>de conformidad a lo previsto en los artículos 16</w:t>
      </w:r>
      <w:r w:rsidR="001A2AE3" w:rsidRPr="0079422A">
        <w:rPr>
          <w:rFonts w:ascii="Arial" w:eastAsia="Arial" w:hAnsi="Arial" w:cs="Arial"/>
          <w:bCs/>
          <w:sz w:val="25"/>
          <w:szCs w:val="25"/>
          <w:lang w:val="es-ES"/>
        </w:rPr>
        <w:t>,</w:t>
      </w:r>
      <w:r w:rsidR="005862F8" w:rsidRPr="0079422A">
        <w:rPr>
          <w:rFonts w:ascii="Arial" w:eastAsia="Arial" w:hAnsi="Arial" w:cs="Arial"/>
          <w:bCs/>
          <w:sz w:val="25"/>
          <w:szCs w:val="25"/>
          <w:lang w:val="es-ES"/>
        </w:rPr>
        <w:t xml:space="preserve"> fracci</w:t>
      </w:r>
      <w:r w:rsidR="00AB001F" w:rsidRPr="0079422A">
        <w:rPr>
          <w:rFonts w:ascii="Arial" w:eastAsia="Arial" w:hAnsi="Arial" w:cs="Arial"/>
          <w:bCs/>
          <w:sz w:val="25"/>
          <w:szCs w:val="25"/>
          <w:lang w:val="es-ES"/>
        </w:rPr>
        <w:t>ones</w:t>
      </w:r>
      <w:r w:rsidR="005862F8" w:rsidRPr="0079422A">
        <w:rPr>
          <w:rFonts w:ascii="Arial" w:eastAsia="Arial" w:hAnsi="Arial" w:cs="Arial"/>
          <w:bCs/>
          <w:sz w:val="25"/>
          <w:szCs w:val="25"/>
          <w:lang w:val="es-ES"/>
        </w:rPr>
        <w:t xml:space="preserve"> </w:t>
      </w:r>
      <w:r w:rsidR="00022E4A" w:rsidRPr="0079422A">
        <w:rPr>
          <w:rFonts w:ascii="Arial" w:eastAsia="Arial" w:hAnsi="Arial" w:cs="Arial"/>
          <w:bCs/>
          <w:sz w:val="25"/>
          <w:szCs w:val="25"/>
          <w:lang w:val="es-ES"/>
        </w:rPr>
        <w:t>l y</w:t>
      </w:r>
      <w:r w:rsidR="00AB001F" w:rsidRPr="0079422A">
        <w:rPr>
          <w:rFonts w:ascii="Arial" w:eastAsia="Arial" w:hAnsi="Arial" w:cs="Arial"/>
          <w:bCs/>
          <w:sz w:val="25"/>
          <w:szCs w:val="25"/>
          <w:lang w:val="es-ES"/>
        </w:rPr>
        <w:t xml:space="preserve"> II,</w:t>
      </w:r>
      <w:r w:rsidR="005862F8" w:rsidRPr="0079422A">
        <w:rPr>
          <w:rFonts w:ascii="Arial" w:eastAsia="Arial" w:hAnsi="Arial" w:cs="Arial"/>
          <w:bCs/>
          <w:sz w:val="25"/>
          <w:szCs w:val="25"/>
          <w:lang w:val="es-ES"/>
        </w:rPr>
        <w:t xml:space="preserve"> </w:t>
      </w:r>
      <w:r w:rsidR="00022E4A" w:rsidRPr="0079422A">
        <w:rPr>
          <w:rFonts w:ascii="Arial" w:eastAsia="Arial" w:hAnsi="Arial" w:cs="Arial"/>
          <w:bCs/>
          <w:sz w:val="25"/>
          <w:szCs w:val="25"/>
          <w:lang w:val="es-ES"/>
        </w:rPr>
        <w:t>17 fracci</w:t>
      </w:r>
      <w:r w:rsidR="00AB001F" w:rsidRPr="0079422A">
        <w:rPr>
          <w:rFonts w:ascii="Arial" w:eastAsia="Arial" w:hAnsi="Arial" w:cs="Arial"/>
          <w:bCs/>
          <w:sz w:val="25"/>
          <w:szCs w:val="25"/>
          <w:lang w:val="es-ES"/>
        </w:rPr>
        <w:t xml:space="preserve">ones II y </w:t>
      </w:r>
      <w:proofErr w:type="spellStart"/>
      <w:r w:rsidR="00022E4A" w:rsidRPr="0079422A">
        <w:rPr>
          <w:rFonts w:ascii="Arial" w:eastAsia="Arial" w:hAnsi="Arial" w:cs="Arial"/>
          <w:bCs/>
          <w:sz w:val="25"/>
          <w:szCs w:val="25"/>
          <w:lang w:val="es-ES"/>
        </w:rPr>
        <w:t>l</w:t>
      </w:r>
      <w:r w:rsidR="00AB001F" w:rsidRPr="0079422A">
        <w:rPr>
          <w:rFonts w:ascii="Arial" w:eastAsia="Arial" w:hAnsi="Arial" w:cs="Arial"/>
          <w:bCs/>
          <w:sz w:val="25"/>
          <w:szCs w:val="25"/>
          <w:lang w:val="es-ES"/>
        </w:rPr>
        <w:t>V</w:t>
      </w:r>
      <w:proofErr w:type="spellEnd"/>
      <w:r w:rsidR="00AB001F" w:rsidRPr="0079422A">
        <w:rPr>
          <w:rFonts w:ascii="Arial" w:eastAsia="Arial" w:hAnsi="Arial" w:cs="Arial"/>
          <w:bCs/>
          <w:sz w:val="25"/>
          <w:szCs w:val="25"/>
          <w:lang w:val="es-ES"/>
        </w:rPr>
        <w:t xml:space="preserve">, 18, y </w:t>
      </w:r>
      <w:r w:rsidR="005862F8" w:rsidRPr="0079422A">
        <w:rPr>
          <w:rFonts w:ascii="Arial" w:eastAsia="Arial" w:hAnsi="Arial" w:cs="Arial"/>
          <w:bCs/>
          <w:sz w:val="25"/>
          <w:szCs w:val="25"/>
          <w:lang w:val="es-ES"/>
        </w:rPr>
        <w:t>22</w:t>
      </w:r>
      <w:r w:rsidR="001A2AE3" w:rsidRPr="0079422A">
        <w:rPr>
          <w:rFonts w:ascii="Arial" w:eastAsia="Arial" w:hAnsi="Arial" w:cs="Arial"/>
          <w:bCs/>
          <w:sz w:val="25"/>
          <w:szCs w:val="25"/>
          <w:lang w:val="es-ES"/>
        </w:rPr>
        <w:t>,</w:t>
      </w:r>
      <w:r w:rsidR="00AB001F" w:rsidRPr="0079422A">
        <w:rPr>
          <w:rFonts w:ascii="Arial" w:eastAsia="Arial" w:hAnsi="Arial" w:cs="Arial"/>
          <w:bCs/>
          <w:sz w:val="25"/>
          <w:szCs w:val="25"/>
          <w:lang w:val="es-ES"/>
        </w:rPr>
        <w:t xml:space="preserve"> </w:t>
      </w:r>
      <w:r w:rsidR="005862F8" w:rsidRPr="0079422A">
        <w:rPr>
          <w:rFonts w:ascii="Arial" w:eastAsia="Arial" w:hAnsi="Arial" w:cs="Arial"/>
          <w:bCs/>
          <w:sz w:val="25"/>
          <w:szCs w:val="25"/>
          <w:lang w:val="es-ES"/>
        </w:rPr>
        <w:t>fracci</w:t>
      </w:r>
      <w:r w:rsidR="0029202D" w:rsidRPr="0079422A">
        <w:rPr>
          <w:rFonts w:ascii="Arial" w:eastAsia="Arial" w:hAnsi="Arial" w:cs="Arial"/>
          <w:bCs/>
          <w:sz w:val="25"/>
          <w:szCs w:val="25"/>
          <w:lang w:val="es-ES"/>
        </w:rPr>
        <w:t>ón</w:t>
      </w:r>
      <w:r w:rsidR="005862F8" w:rsidRPr="0079422A">
        <w:rPr>
          <w:rFonts w:ascii="Arial" w:eastAsia="Arial" w:hAnsi="Arial" w:cs="Arial"/>
          <w:bCs/>
          <w:sz w:val="25"/>
          <w:szCs w:val="25"/>
          <w:lang w:val="es-ES"/>
        </w:rPr>
        <w:t xml:space="preserve"> I</w:t>
      </w:r>
      <w:r w:rsidR="00022E4A" w:rsidRPr="0079422A">
        <w:rPr>
          <w:rFonts w:ascii="Arial" w:eastAsia="Arial" w:hAnsi="Arial" w:cs="Arial"/>
          <w:bCs/>
          <w:sz w:val="25"/>
          <w:szCs w:val="25"/>
          <w:lang w:val="es-ES"/>
        </w:rPr>
        <w:t>, ll</w:t>
      </w:r>
      <w:r w:rsidR="00715CC5" w:rsidRPr="0079422A">
        <w:rPr>
          <w:rFonts w:ascii="Arial" w:eastAsia="Arial" w:hAnsi="Arial" w:cs="Arial"/>
          <w:bCs/>
          <w:sz w:val="25"/>
          <w:szCs w:val="25"/>
          <w:lang w:val="es-ES"/>
        </w:rPr>
        <w:t xml:space="preserve"> y </w:t>
      </w:r>
      <w:proofErr w:type="spellStart"/>
      <w:r w:rsidR="00715CC5" w:rsidRPr="0079422A">
        <w:rPr>
          <w:rFonts w:ascii="Arial" w:eastAsia="Arial" w:hAnsi="Arial" w:cs="Arial"/>
          <w:bCs/>
          <w:sz w:val="25"/>
          <w:szCs w:val="25"/>
          <w:lang w:val="es-ES"/>
        </w:rPr>
        <w:t>lV</w:t>
      </w:r>
      <w:proofErr w:type="spellEnd"/>
      <w:r w:rsidR="00AB001F" w:rsidRPr="0079422A">
        <w:rPr>
          <w:rFonts w:ascii="Arial" w:eastAsia="Arial" w:hAnsi="Arial" w:cs="Arial"/>
          <w:bCs/>
          <w:sz w:val="25"/>
          <w:szCs w:val="25"/>
          <w:lang w:val="es-ES"/>
        </w:rPr>
        <w:t>,</w:t>
      </w:r>
      <w:r w:rsidR="005862F8" w:rsidRPr="0079422A">
        <w:rPr>
          <w:rFonts w:ascii="Arial" w:eastAsia="Arial" w:hAnsi="Arial" w:cs="Arial"/>
          <w:bCs/>
          <w:sz w:val="25"/>
          <w:szCs w:val="25"/>
          <w:lang w:val="es-ES"/>
        </w:rPr>
        <w:t xml:space="preserve"> de la Ley de Justicia</w:t>
      </w:r>
      <w:r w:rsidR="00256AC5" w:rsidRPr="0079422A">
        <w:rPr>
          <w:rFonts w:ascii="Arial" w:eastAsia="Arial" w:hAnsi="Arial" w:cs="Arial"/>
          <w:bCs/>
          <w:sz w:val="25"/>
          <w:szCs w:val="25"/>
          <w:lang w:val="es-ES"/>
        </w:rPr>
        <w:t xml:space="preserve"> Electoral</w:t>
      </w:r>
      <w:r w:rsidR="001004A6" w:rsidRPr="0079422A">
        <w:rPr>
          <w:rFonts w:ascii="Arial" w:eastAsia="Arial" w:hAnsi="Arial" w:cs="Arial"/>
          <w:bCs/>
          <w:sz w:val="25"/>
          <w:szCs w:val="25"/>
          <w:lang w:val="es-ES"/>
        </w:rPr>
        <w:t>; con las cuales se tiene</w:t>
      </w:r>
      <w:r w:rsidR="00AB001F" w:rsidRPr="0079422A">
        <w:rPr>
          <w:rFonts w:ascii="Arial" w:eastAsia="Arial" w:hAnsi="Arial" w:cs="Arial"/>
          <w:bCs/>
          <w:sz w:val="25"/>
          <w:szCs w:val="25"/>
          <w:lang w:val="es-ES"/>
        </w:rPr>
        <w:t>s acreditadas</w:t>
      </w:r>
      <w:r w:rsidR="001004A6" w:rsidRPr="0079422A">
        <w:rPr>
          <w:rFonts w:ascii="Arial" w:eastAsia="Arial" w:hAnsi="Arial" w:cs="Arial"/>
          <w:bCs/>
          <w:sz w:val="25"/>
          <w:szCs w:val="25"/>
          <w:lang w:val="es-ES"/>
        </w:rPr>
        <w:t xml:space="preserve"> las actuaciones efectuadas</w:t>
      </w:r>
      <w:r w:rsidR="00DE6F21" w:rsidRPr="0079422A">
        <w:rPr>
          <w:rFonts w:ascii="Arial" w:eastAsia="Arial" w:hAnsi="Arial" w:cs="Arial"/>
          <w:bCs/>
          <w:sz w:val="25"/>
          <w:szCs w:val="25"/>
          <w:lang w:val="es-ES"/>
        </w:rPr>
        <w:t xml:space="preserve"> a fin de dar cumplimiento a la sentencia pronunciada.</w:t>
      </w:r>
      <w:r w:rsidR="005862F8" w:rsidRPr="0079422A">
        <w:rPr>
          <w:rFonts w:ascii="Arial" w:eastAsia="Arial" w:hAnsi="Arial" w:cs="Arial"/>
          <w:bCs/>
          <w:sz w:val="25"/>
          <w:szCs w:val="25"/>
          <w:lang w:val="es-ES"/>
        </w:rPr>
        <w:t xml:space="preserve"> </w:t>
      </w:r>
    </w:p>
    <w:p w14:paraId="1DEAF57F" w14:textId="77777777" w:rsidR="00717F70" w:rsidRPr="0079422A" w:rsidRDefault="00717F70" w:rsidP="00DC3D92">
      <w:pPr>
        <w:spacing w:after="0" w:line="360" w:lineRule="auto"/>
        <w:jc w:val="both"/>
        <w:rPr>
          <w:rFonts w:ascii="Arial" w:eastAsia="Arial" w:hAnsi="Arial" w:cs="Arial"/>
          <w:bCs/>
          <w:sz w:val="25"/>
          <w:szCs w:val="25"/>
          <w:lang w:val="es-ES"/>
        </w:rPr>
      </w:pPr>
    </w:p>
    <w:p w14:paraId="53BD9D6D" w14:textId="07FB1628" w:rsidR="00717F70" w:rsidRPr="0079422A" w:rsidRDefault="002471C1" w:rsidP="00717F70">
      <w:pPr>
        <w:pBdr>
          <w:top w:val="nil"/>
          <w:left w:val="nil"/>
          <w:bottom w:val="nil"/>
          <w:right w:val="nil"/>
          <w:between w:val="nil"/>
        </w:pBdr>
        <w:spacing w:after="0" w:line="360" w:lineRule="auto"/>
        <w:jc w:val="both"/>
        <w:rPr>
          <w:rFonts w:ascii="Arial" w:eastAsia="Arial" w:hAnsi="Arial" w:cs="Arial"/>
          <w:b/>
          <w:bCs/>
          <w:color w:val="000000"/>
          <w:sz w:val="25"/>
          <w:szCs w:val="25"/>
          <w:lang w:val="es-ES" w:eastAsia="es-MX"/>
        </w:rPr>
      </w:pPr>
      <w:r w:rsidRPr="0079422A">
        <w:rPr>
          <w:rFonts w:ascii="Arial" w:eastAsia="Arial" w:hAnsi="Arial" w:cs="Arial"/>
          <w:b/>
          <w:bCs/>
          <w:color w:val="000000"/>
          <w:sz w:val="25"/>
          <w:szCs w:val="25"/>
          <w:lang w:val="es-ES" w:eastAsia="es-MX"/>
        </w:rPr>
        <w:t>3</w:t>
      </w:r>
      <w:r w:rsidR="00717F70" w:rsidRPr="0079422A">
        <w:rPr>
          <w:rFonts w:ascii="Arial" w:eastAsia="Arial" w:hAnsi="Arial" w:cs="Arial"/>
          <w:b/>
          <w:bCs/>
          <w:color w:val="000000"/>
          <w:sz w:val="25"/>
          <w:szCs w:val="25"/>
          <w:lang w:val="es-ES" w:eastAsia="es-MX"/>
        </w:rPr>
        <w:t>.</w:t>
      </w:r>
      <w:r w:rsidRPr="0079422A">
        <w:rPr>
          <w:rFonts w:ascii="Arial" w:eastAsia="Arial" w:hAnsi="Arial" w:cs="Arial"/>
          <w:b/>
          <w:bCs/>
          <w:color w:val="000000"/>
          <w:sz w:val="25"/>
          <w:szCs w:val="25"/>
          <w:lang w:val="es-ES" w:eastAsia="es-MX"/>
        </w:rPr>
        <w:t>3.</w:t>
      </w:r>
      <w:r w:rsidR="00717F70" w:rsidRPr="0079422A">
        <w:rPr>
          <w:rFonts w:ascii="Arial" w:eastAsia="Arial" w:hAnsi="Arial" w:cs="Arial"/>
          <w:b/>
          <w:bCs/>
          <w:color w:val="000000"/>
          <w:sz w:val="25"/>
          <w:szCs w:val="25"/>
          <w:lang w:val="es-ES" w:eastAsia="es-MX"/>
        </w:rPr>
        <w:t xml:space="preserve"> Escritos de veintitrés de marzo y seis de abril suscritos por la parte actora</w:t>
      </w:r>
    </w:p>
    <w:p w14:paraId="3321DB88" w14:textId="77777777" w:rsidR="009F3836" w:rsidRPr="0079422A" w:rsidRDefault="009F3836" w:rsidP="00717F70">
      <w:pPr>
        <w:pBdr>
          <w:top w:val="nil"/>
          <w:left w:val="nil"/>
          <w:bottom w:val="nil"/>
          <w:right w:val="nil"/>
          <w:between w:val="nil"/>
        </w:pBdr>
        <w:spacing w:after="0" w:line="360" w:lineRule="auto"/>
        <w:jc w:val="both"/>
        <w:rPr>
          <w:rFonts w:ascii="Arial" w:eastAsia="Arial" w:hAnsi="Arial" w:cs="Arial"/>
          <w:color w:val="000000"/>
          <w:sz w:val="25"/>
          <w:szCs w:val="25"/>
          <w:highlight w:val="cyan"/>
          <w:lang w:val="es-ES" w:eastAsia="es-MX"/>
        </w:rPr>
      </w:pPr>
    </w:p>
    <w:p w14:paraId="49F03B3F" w14:textId="4D774A57" w:rsidR="00134388" w:rsidRPr="0079422A" w:rsidRDefault="009F3836" w:rsidP="009F3836">
      <w:pPr>
        <w:pBdr>
          <w:top w:val="nil"/>
          <w:left w:val="nil"/>
          <w:bottom w:val="nil"/>
          <w:right w:val="nil"/>
          <w:between w:val="nil"/>
        </w:pBdr>
        <w:spacing w:after="0" w:line="360" w:lineRule="auto"/>
        <w:jc w:val="both"/>
        <w:rPr>
          <w:rFonts w:ascii="Arial" w:eastAsia="Arial" w:hAnsi="Arial" w:cs="Arial"/>
          <w:color w:val="000000"/>
          <w:sz w:val="25"/>
          <w:szCs w:val="25"/>
          <w:lang w:val="es-ES" w:eastAsia="es-MX"/>
        </w:rPr>
      </w:pPr>
      <w:r w:rsidRPr="0079422A">
        <w:rPr>
          <w:rFonts w:ascii="Arial" w:eastAsia="Arial" w:hAnsi="Arial" w:cs="Arial"/>
          <w:color w:val="000000"/>
          <w:sz w:val="25"/>
          <w:szCs w:val="25"/>
          <w:lang w:val="es-ES" w:eastAsia="es-MX"/>
        </w:rPr>
        <w:t>Previo al análisis del cumplimiento, debe señalarse que la parte actora realizó manifestaciones</w:t>
      </w:r>
      <w:r w:rsidR="008E6A9C" w:rsidRPr="0079422A">
        <w:rPr>
          <w:rFonts w:ascii="Arial" w:eastAsia="Arial" w:hAnsi="Arial" w:cs="Arial"/>
          <w:color w:val="000000"/>
          <w:sz w:val="25"/>
          <w:szCs w:val="25"/>
          <w:lang w:val="es-ES" w:eastAsia="es-MX"/>
        </w:rPr>
        <w:t xml:space="preserve"> de las que, en lo que interesa, se desprenden.</w:t>
      </w:r>
    </w:p>
    <w:p w14:paraId="2D6B3D43" w14:textId="77777777" w:rsidR="00134388" w:rsidRPr="0079422A" w:rsidRDefault="00134388" w:rsidP="00717F70">
      <w:pPr>
        <w:pBdr>
          <w:top w:val="nil"/>
          <w:left w:val="nil"/>
          <w:bottom w:val="nil"/>
          <w:right w:val="nil"/>
          <w:between w:val="nil"/>
        </w:pBdr>
        <w:spacing w:after="0" w:line="360" w:lineRule="auto"/>
        <w:jc w:val="both"/>
        <w:rPr>
          <w:rFonts w:ascii="Arial" w:eastAsia="Arial" w:hAnsi="Arial" w:cs="Arial"/>
          <w:b/>
          <w:bCs/>
          <w:color w:val="000000"/>
          <w:sz w:val="25"/>
          <w:szCs w:val="25"/>
          <w:lang w:val="es-ES" w:eastAsia="es-MX"/>
        </w:rPr>
      </w:pPr>
    </w:p>
    <w:p w14:paraId="29A8F04B" w14:textId="240DA19B" w:rsidR="00717F70" w:rsidRPr="0079422A" w:rsidRDefault="00717F70" w:rsidP="00717F70">
      <w:pPr>
        <w:pBdr>
          <w:top w:val="nil"/>
          <w:left w:val="nil"/>
          <w:bottom w:val="nil"/>
          <w:right w:val="nil"/>
          <w:between w:val="nil"/>
        </w:pBdr>
        <w:spacing w:after="0" w:line="360" w:lineRule="auto"/>
        <w:jc w:val="both"/>
        <w:rPr>
          <w:rFonts w:ascii="Arial" w:eastAsia="Arial" w:hAnsi="Arial" w:cs="Arial"/>
          <w:color w:val="000000"/>
          <w:sz w:val="25"/>
          <w:szCs w:val="25"/>
          <w:lang w:val="es-ES" w:eastAsia="es-MX"/>
        </w:rPr>
      </w:pPr>
      <w:r w:rsidRPr="0079422A">
        <w:rPr>
          <w:rFonts w:ascii="Arial" w:eastAsia="Arial" w:hAnsi="Arial" w:cs="Arial"/>
          <w:color w:val="000000"/>
          <w:sz w:val="25"/>
          <w:szCs w:val="25"/>
          <w:lang w:val="es-ES" w:eastAsia="es-MX"/>
        </w:rPr>
        <w:t>Escrito de veintitrés de marzo</w:t>
      </w:r>
      <w:r w:rsidRPr="0079422A">
        <w:rPr>
          <w:rStyle w:val="Refdenotaalpie"/>
          <w:rFonts w:ascii="Arial" w:eastAsia="Arial" w:hAnsi="Arial" w:cs="Arial"/>
          <w:color w:val="000000"/>
          <w:sz w:val="25"/>
          <w:szCs w:val="25"/>
          <w:lang w:val="es-ES" w:eastAsia="es-MX"/>
        </w:rPr>
        <w:footnoteReference w:id="18"/>
      </w:r>
      <w:r w:rsidR="008E6A9C" w:rsidRPr="0079422A">
        <w:rPr>
          <w:rFonts w:ascii="Arial" w:eastAsia="Arial" w:hAnsi="Arial" w:cs="Arial"/>
          <w:color w:val="000000"/>
          <w:sz w:val="25"/>
          <w:szCs w:val="25"/>
          <w:lang w:val="es-ES" w:eastAsia="es-MX"/>
        </w:rPr>
        <w:t>:</w:t>
      </w:r>
    </w:p>
    <w:p w14:paraId="51172B10" w14:textId="77777777" w:rsidR="00717F70" w:rsidRPr="0079422A" w:rsidRDefault="00717F70" w:rsidP="00717F70">
      <w:pPr>
        <w:pBdr>
          <w:top w:val="nil"/>
          <w:left w:val="nil"/>
          <w:bottom w:val="nil"/>
          <w:right w:val="nil"/>
          <w:between w:val="nil"/>
        </w:pBdr>
        <w:spacing w:after="0" w:line="360" w:lineRule="auto"/>
        <w:jc w:val="both"/>
        <w:rPr>
          <w:rFonts w:ascii="Arial" w:eastAsia="Arial" w:hAnsi="Arial" w:cs="Arial"/>
          <w:color w:val="000000"/>
          <w:sz w:val="25"/>
          <w:szCs w:val="25"/>
          <w:lang w:val="es-ES" w:eastAsia="es-MX"/>
        </w:rPr>
      </w:pPr>
    </w:p>
    <w:p w14:paraId="00DBD909" w14:textId="77777777" w:rsidR="00717F70" w:rsidRPr="0079422A" w:rsidRDefault="00717F70" w:rsidP="00717F70">
      <w:pPr>
        <w:pBdr>
          <w:top w:val="nil"/>
          <w:left w:val="nil"/>
          <w:bottom w:val="nil"/>
          <w:right w:val="nil"/>
          <w:between w:val="nil"/>
        </w:pBdr>
        <w:spacing w:after="0" w:line="360" w:lineRule="auto"/>
        <w:jc w:val="both"/>
        <w:rPr>
          <w:rFonts w:ascii="Arial" w:eastAsia="Arial" w:hAnsi="Arial" w:cs="Arial"/>
          <w:color w:val="000000"/>
          <w:sz w:val="25"/>
          <w:szCs w:val="25"/>
          <w:lang w:val="es-ES" w:eastAsia="es-MX"/>
        </w:rPr>
      </w:pPr>
      <w:r w:rsidRPr="0079422A">
        <w:rPr>
          <w:rFonts w:ascii="Arial" w:eastAsia="Arial" w:hAnsi="Arial" w:cs="Arial"/>
          <w:color w:val="000000"/>
          <w:sz w:val="25"/>
          <w:szCs w:val="25"/>
          <w:lang w:val="es-ES" w:eastAsia="es-MX"/>
        </w:rPr>
        <w:t>La parte actora manifiesta su intención de promover un nuevo incidente de incumplimiento de sentencia y aduce medularmente, que las responsables intentaron simular el cumplimiento de la sentencia mediante la consignación de un cheque sin fondos; lo que implicó el desacato material por parte de las responsables.</w:t>
      </w:r>
    </w:p>
    <w:p w14:paraId="42644865" w14:textId="77777777" w:rsidR="002471C1" w:rsidRPr="0079422A" w:rsidRDefault="002471C1" w:rsidP="00717F70">
      <w:pPr>
        <w:pBdr>
          <w:top w:val="nil"/>
          <w:left w:val="nil"/>
          <w:bottom w:val="nil"/>
          <w:right w:val="nil"/>
          <w:between w:val="nil"/>
        </w:pBdr>
        <w:spacing w:after="0" w:line="360" w:lineRule="auto"/>
        <w:jc w:val="both"/>
        <w:rPr>
          <w:rFonts w:ascii="Arial" w:eastAsia="Arial" w:hAnsi="Arial" w:cs="Arial"/>
          <w:color w:val="000000"/>
          <w:sz w:val="25"/>
          <w:szCs w:val="25"/>
          <w:highlight w:val="cyan"/>
          <w:lang w:val="es-ES" w:eastAsia="es-MX"/>
        </w:rPr>
      </w:pPr>
    </w:p>
    <w:p w14:paraId="68CFA332" w14:textId="746BD793" w:rsidR="00717F70" w:rsidRPr="0079422A" w:rsidRDefault="00717F70" w:rsidP="00717F70">
      <w:pPr>
        <w:pBdr>
          <w:top w:val="nil"/>
          <w:left w:val="nil"/>
          <w:bottom w:val="nil"/>
          <w:right w:val="nil"/>
          <w:between w:val="nil"/>
        </w:pBdr>
        <w:spacing w:after="0" w:line="360" w:lineRule="auto"/>
        <w:jc w:val="both"/>
        <w:rPr>
          <w:rFonts w:ascii="Arial" w:eastAsia="Arial" w:hAnsi="Arial" w:cs="Arial"/>
          <w:color w:val="000000"/>
          <w:sz w:val="25"/>
          <w:szCs w:val="25"/>
          <w:lang w:val="es-ES" w:eastAsia="es-MX"/>
        </w:rPr>
      </w:pPr>
      <w:r w:rsidRPr="0079422A">
        <w:rPr>
          <w:rFonts w:ascii="Arial" w:eastAsia="Arial" w:hAnsi="Arial" w:cs="Arial"/>
          <w:color w:val="000000"/>
          <w:sz w:val="25"/>
          <w:szCs w:val="25"/>
          <w:lang w:val="es-ES" w:eastAsia="es-MX"/>
        </w:rPr>
        <w:t>Escrito de seis de abril</w:t>
      </w:r>
      <w:r w:rsidRPr="0079422A">
        <w:rPr>
          <w:rStyle w:val="Refdenotaalpie"/>
          <w:rFonts w:ascii="Arial" w:eastAsia="Arial" w:hAnsi="Arial" w:cs="Arial"/>
          <w:color w:val="000000"/>
          <w:sz w:val="25"/>
          <w:szCs w:val="25"/>
          <w:lang w:val="es-ES" w:eastAsia="es-MX"/>
        </w:rPr>
        <w:footnoteReference w:id="19"/>
      </w:r>
      <w:r w:rsidR="008E6A9C" w:rsidRPr="0079422A">
        <w:rPr>
          <w:rFonts w:ascii="Arial" w:eastAsia="Arial" w:hAnsi="Arial" w:cs="Arial"/>
          <w:color w:val="000000"/>
          <w:sz w:val="25"/>
          <w:szCs w:val="25"/>
          <w:lang w:val="es-ES" w:eastAsia="es-MX"/>
        </w:rPr>
        <w:t>:</w:t>
      </w:r>
    </w:p>
    <w:p w14:paraId="00B49929" w14:textId="77777777" w:rsidR="00717F70" w:rsidRPr="0079422A" w:rsidRDefault="00717F70" w:rsidP="00717F70">
      <w:pPr>
        <w:pBdr>
          <w:top w:val="nil"/>
          <w:left w:val="nil"/>
          <w:bottom w:val="nil"/>
          <w:right w:val="nil"/>
          <w:between w:val="nil"/>
        </w:pBdr>
        <w:spacing w:after="0" w:line="360" w:lineRule="auto"/>
        <w:jc w:val="both"/>
        <w:rPr>
          <w:rFonts w:ascii="Arial" w:eastAsia="Arial" w:hAnsi="Arial" w:cs="Arial"/>
          <w:color w:val="000000"/>
          <w:sz w:val="25"/>
          <w:szCs w:val="25"/>
          <w:lang w:val="es-ES" w:eastAsia="es-MX"/>
        </w:rPr>
      </w:pPr>
    </w:p>
    <w:p w14:paraId="2B64698D" w14:textId="0A60652E" w:rsidR="00717F70" w:rsidRPr="0079422A" w:rsidRDefault="00717F70" w:rsidP="00717F70">
      <w:pPr>
        <w:pBdr>
          <w:top w:val="nil"/>
          <w:left w:val="nil"/>
          <w:bottom w:val="nil"/>
          <w:right w:val="nil"/>
          <w:between w:val="nil"/>
        </w:pBdr>
        <w:spacing w:after="0" w:line="360" w:lineRule="auto"/>
        <w:jc w:val="both"/>
        <w:rPr>
          <w:rFonts w:ascii="Arial" w:eastAsia="Arial" w:hAnsi="Arial" w:cs="Arial"/>
          <w:color w:val="000000"/>
          <w:sz w:val="25"/>
          <w:szCs w:val="25"/>
          <w:lang w:val="es-ES" w:eastAsia="es-MX"/>
        </w:rPr>
      </w:pPr>
      <w:r w:rsidRPr="0079422A">
        <w:rPr>
          <w:rFonts w:ascii="Arial" w:eastAsia="Arial" w:hAnsi="Arial" w:cs="Arial"/>
          <w:color w:val="000000"/>
          <w:sz w:val="25"/>
          <w:szCs w:val="25"/>
          <w:lang w:val="es-ES" w:eastAsia="es-MX"/>
        </w:rPr>
        <w:t>La parte actora insiste en que, se continue el trámite del incidente que señala en su escrito de veintitrés de marzo, porque considera, que el pago fue extemporáneo y que la modalidad del pago fue distinta a la ordenada</w:t>
      </w:r>
      <w:r w:rsidR="002471C1" w:rsidRPr="0079422A">
        <w:rPr>
          <w:rFonts w:ascii="Arial" w:eastAsia="Arial" w:hAnsi="Arial" w:cs="Arial"/>
          <w:color w:val="000000"/>
          <w:sz w:val="25"/>
          <w:szCs w:val="25"/>
          <w:lang w:val="es-ES" w:eastAsia="es-MX"/>
        </w:rPr>
        <w:t xml:space="preserve"> en la resolución incidental anterior</w:t>
      </w:r>
      <w:r w:rsidRPr="0079422A">
        <w:rPr>
          <w:rFonts w:ascii="Arial" w:eastAsia="Arial" w:hAnsi="Arial" w:cs="Arial"/>
          <w:color w:val="000000"/>
          <w:sz w:val="25"/>
          <w:szCs w:val="25"/>
          <w:lang w:val="es-ES" w:eastAsia="es-MX"/>
        </w:rPr>
        <w:t>.</w:t>
      </w:r>
    </w:p>
    <w:p w14:paraId="1767D83A" w14:textId="77777777" w:rsidR="00717F70" w:rsidRPr="0079422A" w:rsidRDefault="00717F70" w:rsidP="00717F70">
      <w:pPr>
        <w:pBdr>
          <w:top w:val="nil"/>
          <w:left w:val="nil"/>
          <w:bottom w:val="nil"/>
          <w:right w:val="nil"/>
          <w:between w:val="nil"/>
        </w:pBdr>
        <w:spacing w:after="0" w:line="360" w:lineRule="auto"/>
        <w:jc w:val="both"/>
        <w:rPr>
          <w:rFonts w:ascii="Arial" w:eastAsia="Arial" w:hAnsi="Arial" w:cs="Arial"/>
          <w:color w:val="000000"/>
          <w:sz w:val="25"/>
          <w:szCs w:val="25"/>
          <w:highlight w:val="cyan"/>
          <w:lang w:val="es-ES" w:eastAsia="es-MX"/>
        </w:rPr>
      </w:pPr>
    </w:p>
    <w:p w14:paraId="70ABE3AC" w14:textId="00535429" w:rsidR="005C3E79" w:rsidRPr="0079422A" w:rsidRDefault="008A1F1A" w:rsidP="00DC3D92">
      <w:pPr>
        <w:spacing w:after="0" w:line="360" w:lineRule="auto"/>
        <w:jc w:val="both"/>
        <w:rPr>
          <w:rFonts w:ascii="Arial" w:eastAsia="Arial" w:hAnsi="Arial" w:cs="Arial"/>
          <w:b/>
          <w:bCs/>
          <w:sz w:val="25"/>
          <w:szCs w:val="25"/>
          <w:lang w:eastAsia="es-MX"/>
        </w:rPr>
      </w:pPr>
      <w:r w:rsidRPr="0079422A">
        <w:rPr>
          <w:rFonts w:ascii="Arial" w:eastAsia="Arial" w:hAnsi="Arial" w:cs="Arial"/>
          <w:b/>
          <w:bCs/>
          <w:sz w:val="25"/>
          <w:szCs w:val="25"/>
          <w:lang w:eastAsia="es-MX"/>
        </w:rPr>
        <w:t>3.3.</w:t>
      </w:r>
      <w:r w:rsidR="0D22030B" w:rsidRPr="0079422A">
        <w:rPr>
          <w:rFonts w:ascii="Arial" w:eastAsia="Arial" w:hAnsi="Arial" w:cs="Arial"/>
          <w:b/>
          <w:bCs/>
          <w:sz w:val="25"/>
          <w:szCs w:val="25"/>
          <w:lang w:eastAsia="es-MX"/>
        </w:rPr>
        <w:t xml:space="preserve"> Determinación sobre el cumplimiento</w:t>
      </w:r>
    </w:p>
    <w:p w14:paraId="7E0E083A" w14:textId="77777777" w:rsidR="008331E4" w:rsidRPr="0079422A" w:rsidRDefault="008331E4" w:rsidP="00F07CD1">
      <w:pPr>
        <w:spacing w:after="0" w:line="360" w:lineRule="auto"/>
        <w:jc w:val="both"/>
        <w:rPr>
          <w:rFonts w:ascii="Arial" w:hAnsi="Arial" w:cs="Arial"/>
          <w:b/>
          <w:bCs/>
          <w:sz w:val="25"/>
          <w:szCs w:val="25"/>
        </w:rPr>
      </w:pPr>
    </w:p>
    <w:p w14:paraId="65E3CC00" w14:textId="79F1D45D" w:rsidR="00F07CD1" w:rsidRPr="0079422A" w:rsidRDefault="008331E4" w:rsidP="00F07CD1">
      <w:pPr>
        <w:spacing w:after="0" w:line="360" w:lineRule="auto"/>
        <w:jc w:val="both"/>
        <w:rPr>
          <w:rFonts w:ascii="Arial" w:eastAsia="Aptos" w:hAnsi="Arial" w:cs="Arial"/>
          <w:kern w:val="2"/>
          <w:sz w:val="25"/>
          <w:szCs w:val="25"/>
          <w14:ligatures w14:val="standardContextual"/>
        </w:rPr>
      </w:pPr>
      <w:r w:rsidRPr="0079422A">
        <w:rPr>
          <w:rFonts w:ascii="Arial" w:hAnsi="Arial" w:cs="Arial"/>
          <w:sz w:val="25"/>
          <w:szCs w:val="25"/>
        </w:rPr>
        <w:t>Conforme a lo anterior</w:t>
      </w:r>
      <w:r w:rsidR="00453232" w:rsidRPr="0079422A">
        <w:rPr>
          <w:rFonts w:ascii="Arial" w:hAnsi="Arial" w:cs="Arial"/>
          <w:sz w:val="25"/>
          <w:szCs w:val="25"/>
        </w:rPr>
        <w:t>, en la resolución incidental de referencia,</w:t>
      </w:r>
      <w:r w:rsidR="00F07CD1" w:rsidRPr="0079422A">
        <w:rPr>
          <w:rFonts w:ascii="Arial" w:hAnsi="Arial" w:cs="Arial"/>
          <w:sz w:val="25"/>
          <w:szCs w:val="25"/>
        </w:rPr>
        <w:t xml:space="preserve"> concretamente </w:t>
      </w:r>
      <w:r w:rsidR="00453232" w:rsidRPr="0079422A">
        <w:rPr>
          <w:rFonts w:ascii="Arial" w:hAnsi="Arial" w:cs="Arial"/>
          <w:sz w:val="25"/>
          <w:szCs w:val="25"/>
        </w:rPr>
        <w:t xml:space="preserve">se ordenó </w:t>
      </w:r>
      <w:r w:rsidR="00F07CD1" w:rsidRPr="0079422A">
        <w:rPr>
          <w:rFonts w:ascii="Arial" w:eastAsia="Aptos" w:hAnsi="Arial" w:cs="Arial"/>
          <w:kern w:val="2"/>
          <w:sz w:val="25"/>
          <w:szCs w:val="25"/>
          <w14:ligatures w14:val="standardContextual"/>
        </w:rPr>
        <w:t>realizar el pago de lo ordenado en la sentencia, lo cual</w:t>
      </w:r>
      <w:r w:rsidR="008E6A9C" w:rsidRPr="0079422A">
        <w:rPr>
          <w:rFonts w:ascii="Arial" w:eastAsia="Aptos" w:hAnsi="Arial" w:cs="Arial"/>
          <w:kern w:val="2"/>
          <w:sz w:val="25"/>
          <w:szCs w:val="25"/>
          <w14:ligatures w14:val="standardContextual"/>
        </w:rPr>
        <w:t>, según se precisó al resolver el incidente de incumplimiento, esto</w:t>
      </w:r>
      <w:r w:rsidR="00F07CD1" w:rsidRPr="0079422A">
        <w:rPr>
          <w:rFonts w:ascii="Arial" w:eastAsia="Aptos" w:hAnsi="Arial" w:cs="Arial"/>
          <w:kern w:val="2"/>
          <w:sz w:val="25"/>
          <w:szCs w:val="25"/>
          <w14:ligatures w14:val="standardContextual"/>
        </w:rPr>
        <w:t xml:space="preserve"> podría ser mediante transferencia electrónica o mediante la emisión de un nuevo cheque con provisión suficiente de fondos, el cual deber</w:t>
      </w:r>
      <w:r w:rsidR="008E6A9C" w:rsidRPr="0079422A">
        <w:rPr>
          <w:rFonts w:ascii="Arial" w:eastAsia="Aptos" w:hAnsi="Arial" w:cs="Arial"/>
          <w:kern w:val="2"/>
          <w:sz w:val="25"/>
          <w:szCs w:val="25"/>
          <w14:ligatures w14:val="standardContextual"/>
        </w:rPr>
        <w:t>ía</w:t>
      </w:r>
      <w:r w:rsidR="00F07CD1" w:rsidRPr="0079422A">
        <w:rPr>
          <w:rFonts w:ascii="Arial" w:eastAsia="Aptos" w:hAnsi="Arial" w:cs="Arial"/>
          <w:kern w:val="2"/>
          <w:sz w:val="25"/>
          <w:szCs w:val="25"/>
          <w14:ligatures w14:val="standardContextual"/>
        </w:rPr>
        <w:t xml:space="preserve"> de ser depositado en su cuenta.</w:t>
      </w:r>
    </w:p>
    <w:p w14:paraId="6F1611C9" w14:textId="77777777" w:rsidR="00F07CD1" w:rsidRPr="0079422A" w:rsidRDefault="00F07CD1" w:rsidP="00F07CD1">
      <w:pPr>
        <w:spacing w:after="0" w:line="360" w:lineRule="auto"/>
        <w:ind w:left="567"/>
        <w:jc w:val="both"/>
        <w:rPr>
          <w:rFonts w:ascii="Arial" w:eastAsia="Aptos" w:hAnsi="Arial" w:cs="Arial"/>
          <w:kern w:val="2"/>
          <w:sz w:val="25"/>
          <w:szCs w:val="25"/>
          <w14:ligatures w14:val="standardContextual"/>
        </w:rPr>
      </w:pPr>
    </w:p>
    <w:p w14:paraId="1F384DE6" w14:textId="3B211B70" w:rsidR="0051716C" w:rsidRPr="0079422A" w:rsidRDefault="008E6A9C" w:rsidP="00FB0389">
      <w:pPr>
        <w:spacing w:after="0" w:line="360" w:lineRule="auto"/>
        <w:jc w:val="both"/>
        <w:rPr>
          <w:rFonts w:ascii="Arial" w:hAnsi="Arial" w:cs="Arial"/>
          <w:sz w:val="25"/>
          <w:szCs w:val="25"/>
        </w:rPr>
      </w:pPr>
      <w:r w:rsidRPr="0079422A">
        <w:rPr>
          <w:rFonts w:ascii="Arial" w:hAnsi="Arial" w:cs="Arial"/>
          <w:sz w:val="25"/>
          <w:szCs w:val="25"/>
        </w:rPr>
        <w:t xml:space="preserve">Está acreditado </w:t>
      </w:r>
      <w:r w:rsidR="00F07CD1" w:rsidRPr="0079422A">
        <w:rPr>
          <w:rFonts w:ascii="Arial" w:hAnsi="Arial" w:cs="Arial"/>
          <w:sz w:val="25"/>
          <w:szCs w:val="25"/>
        </w:rPr>
        <w:t>que</w:t>
      </w:r>
      <w:r w:rsidRPr="0079422A">
        <w:rPr>
          <w:rFonts w:ascii="Arial" w:hAnsi="Arial" w:cs="Arial"/>
          <w:sz w:val="25"/>
          <w:szCs w:val="25"/>
        </w:rPr>
        <w:t>, el veinticuatro de marzo</w:t>
      </w:r>
      <w:r w:rsidR="00F07CD1" w:rsidRPr="0079422A">
        <w:rPr>
          <w:rFonts w:ascii="Arial" w:hAnsi="Arial" w:cs="Arial"/>
          <w:sz w:val="25"/>
          <w:szCs w:val="25"/>
        </w:rPr>
        <w:t xml:space="preserve"> </w:t>
      </w:r>
      <w:r w:rsidR="008331E4" w:rsidRPr="0079422A">
        <w:rPr>
          <w:rFonts w:ascii="Arial" w:hAnsi="Arial" w:cs="Arial"/>
          <w:sz w:val="25"/>
          <w:szCs w:val="25"/>
        </w:rPr>
        <w:t>las autoridades responsables</w:t>
      </w:r>
      <w:r w:rsidR="00022E4A" w:rsidRPr="0079422A">
        <w:rPr>
          <w:rFonts w:ascii="Arial" w:hAnsi="Arial" w:cs="Arial"/>
          <w:sz w:val="25"/>
          <w:szCs w:val="25"/>
        </w:rPr>
        <w:t>,</w:t>
      </w:r>
      <w:r w:rsidR="008331E4" w:rsidRPr="0079422A">
        <w:rPr>
          <w:rFonts w:ascii="Arial" w:hAnsi="Arial" w:cs="Arial"/>
          <w:sz w:val="25"/>
          <w:szCs w:val="25"/>
        </w:rPr>
        <w:t xml:space="preserve"> </w:t>
      </w:r>
      <w:r w:rsidR="00F07CD1" w:rsidRPr="0079422A">
        <w:rPr>
          <w:rFonts w:ascii="Arial" w:hAnsi="Arial" w:cs="Arial"/>
          <w:sz w:val="25"/>
          <w:szCs w:val="25"/>
        </w:rPr>
        <w:t xml:space="preserve">presentaron ante este Tribunal </w:t>
      </w:r>
      <w:r w:rsidR="008331E4" w:rsidRPr="0079422A">
        <w:rPr>
          <w:rFonts w:ascii="Arial" w:hAnsi="Arial" w:cs="Arial"/>
          <w:sz w:val="25"/>
          <w:szCs w:val="25"/>
        </w:rPr>
        <w:t xml:space="preserve">el cheque </w:t>
      </w:r>
      <w:r w:rsidR="00F07CD1" w:rsidRPr="0079422A">
        <w:rPr>
          <w:rFonts w:ascii="Arial" w:hAnsi="Arial" w:cs="Arial"/>
          <w:sz w:val="25"/>
          <w:szCs w:val="25"/>
        </w:rPr>
        <w:t xml:space="preserve">descrito </w:t>
      </w:r>
      <w:r w:rsidR="008331E4" w:rsidRPr="0079422A">
        <w:rPr>
          <w:rFonts w:ascii="Arial" w:hAnsi="Arial" w:cs="Arial"/>
          <w:sz w:val="25"/>
          <w:szCs w:val="25"/>
        </w:rPr>
        <w:t>con motivo de dar cumplimiento al pago ordenado en la resolución incidental.</w:t>
      </w:r>
    </w:p>
    <w:p w14:paraId="00707C73" w14:textId="77777777" w:rsidR="008331E4" w:rsidRPr="0079422A" w:rsidRDefault="008331E4" w:rsidP="00FB0389">
      <w:pPr>
        <w:spacing w:after="0" w:line="360" w:lineRule="auto"/>
        <w:jc w:val="both"/>
        <w:rPr>
          <w:rFonts w:ascii="Arial" w:hAnsi="Arial" w:cs="Arial"/>
          <w:sz w:val="25"/>
          <w:szCs w:val="25"/>
        </w:rPr>
      </w:pPr>
    </w:p>
    <w:p w14:paraId="4BCF9AFF" w14:textId="45CF9333" w:rsidR="008331E4" w:rsidRPr="0079422A" w:rsidRDefault="00F07CD1" w:rsidP="00FB0389">
      <w:pPr>
        <w:spacing w:after="0" w:line="360" w:lineRule="auto"/>
        <w:jc w:val="both"/>
        <w:rPr>
          <w:rFonts w:ascii="Arial" w:hAnsi="Arial" w:cs="Arial"/>
          <w:sz w:val="25"/>
          <w:szCs w:val="25"/>
        </w:rPr>
      </w:pPr>
      <w:r w:rsidRPr="0079422A">
        <w:rPr>
          <w:rFonts w:ascii="Arial" w:hAnsi="Arial" w:cs="Arial"/>
          <w:color w:val="000000"/>
          <w:sz w:val="25"/>
          <w:szCs w:val="25"/>
        </w:rPr>
        <w:t>Luego, también se encuentra demostrado que el</w:t>
      </w:r>
      <w:r w:rsidR="008331E4" w:rsidRPr="0079422A">
        <w:rPr>
          <w:rFonts w:ascii="Arial" w:hAnsi="Arial" w:cs="Arial"/>
          <w:color w:val="000000"/>
          <w:sz w:val="25"/>
          <w:szCs w:val="25"/>
        </w:rPr>
        <w:t xml:space="preserve"> veinticinco de marzo, la parte actora acudió a las instalaciones de este Tribunal para recibir el cheque expedido a su favor</w:t>
      </w:r>
      <w:r w:rsidRPr="0079422A">
        <w:rPr>
          <w:rFonts w:ascii="Arial" w:hAnsi="Arial" w:cs="Arial"/>
          <w:color w:val="000000"/>
          <w:sz w:val="25"/>
          <w:szCs w:val="25"/>
        </w:rPr>
        <w:t>; como obra en el acta que para tal efecto se realizó, además de la respectiva póliza en que obra su firma y aceptación de recibo</w:t>
      </w:r>
      <w:r w:rsidR="008331E4" w:rsidRPr="0079422A">
        <w:rPr>
          <w:rFonts w:ascii="Arial" w:hAnsi="Arial" w:cs="Arial"/>
          <w:color w:val="000000"/>
          <w:sz w:val="25"/>
          <w:szCs w:val="25"/>
        </w:rPr>
        <w:t>.</w:t>
      </w:r>
    </w:p>
    <w:p w14:paraId="3703DACB" w14:textId="77777777" w:rsidR="003F6070" w:rsidRPr="0079422A" w:rsidRDefault="003F6070" w:rsidP="00DC3D92">
      <w:pPr>
        <w:spacing w:after="0" w:line="360" w:lineRule="auto"/>
        <w:jc w:val="both"/>
        <w:rPr>
          <w:rFonts w:ascii="Arial" w:hAnsi="Arial" w:cs="Arial"/>
          <w:sz w:val="25"/>
          <w:szCs w:val="25"/>
          <w:highlight w:val="yellow"/>
        </w:rPr>
      </w:pPr>
    </w:p>
    <w:p w14:paraId="0E66C7F2" w14:textId="00267893" w:rsidR="0015753C" w:rsidRPr="0079422A" w:rsidRDefault="00F07CD1" w:rsidP="00DC3D92">
      <w:pPr>
        <w:spacing w:after="0" w:line="360" w:lineRule="auto"/>
        <w:jc w:val="both"/>
        <w:rPr>
          <w:rFonts w:ascii="Arial" w:hAnsi="Arial" w:cs="Arial"/>
          <w:sz w:val="25"/>
          <w:szCs w:val="25"/>
        </w:rPr>
      </w:pPr>
      <w:r w:rsidRPr="0079422A">
        <w:rPr>
          <w:rFonts w:ascii="Arial" w:hAnsi="Arial" w:cs="Arial"/>
          <w:sz w:val="25"/>
          <w:szCs w:val="25"/>
        </w:rPr>
        <w:t xml:space="preserve">Por otra parte, en el presente juicio de la ciudadanía, </w:t>
      </w:r>
      <w:r w:rsidR="00A731C8" w:rsidRPr="0079422A">
        <w:rPr>
          <w:rFonts w:ascii="Arial" w:hAnsi="Arial" w:cs="Arial"/>
          <w:sz w:val="25"/>
          <w:szCs w:val="25"/>
        </w:rPr>
        <w:t xml:space="preserve">quedó acreditada </w:t>
      </w:r>
      <w:r w:rsidRPr="0079422A">
        <w:rPr>
          <w:rFonts w:ascii="Arial" w:hAnsi="Arial" w:cs="Arial"/>
          <w:sz w:val="25"/>
          <w:szCs w:val="25"/>
        </w:rPr>
        <w:t>la conformidad</w:t>
      </w:r>
      <w:r w:rsidR="00A731C8" w:rsidRPr="0079422A">
        <w:rPr>
          <w:rFonts w:ascii="Arial" w:hAnsi="Arial" w:cs="Arial"/>
          <w:sz w:val="25"/>
          <w:szCs w:val="25"/>
        </w:rPr>
        <w:t xml:space="preserve"> de la parte actora, con haber hecho efectivo el cobro por la cantidad integra del cheque en cuestión; circunstancia que fue del conocimiento de este Tribunal mediante el </w:t>
      </w:r>
      <w:r w:rsidR="0015753C" w:rsidRPr="0079422A">
        <w:rPr>
          <w:rFonts w:ascii="Arial" w:hAnsi="Arial" w:cs="Arial"/>
          <w:sz w:val="25"/>
          <w:szCs w:val="25"/>
        </w:rPr>
        <w:t>escrito de siete de abril</w:t>
      </w:r>
      <w:r w:rsidR="00022E4A" w:rsidRPr="0079422A">
        <w:rPr>
          <w:rFonts w:ascii="Arial" w:hAnsi="Arial" w:cs="Arial"/>
          <w:sz w:val="25"/>
          <w:szCs w:val="25"/>
        </w:rPr>
        <w:t>,</w:t>
      </w:r>
      <w:r w:rsidR="00A731C8" w:rsidRPr="0079422A">
        <w:rPr>
          <w:rFonts w:ascii="Arial" w:hAnsi="Arial" w:cs="Arial"/>
          <w:sz w:val="25"/>
          <w:szCs w:val="25"/>
        </w:rPr>
        <w:t xml:space="preserve"> suscrito por </w:t>
      </w:r>
      <w:r w:rsidR="0015753C" w:rsidRPr="0079422A">
        <w:rPr>
          <w:rFonts w:ascii="Arial" w:hAnsi="Arial" w:cs="Arial"/>
          <w:sz w:val="25"/>
          <w:szCs w:val="25"/>
        </w:rPr>
        <w:t>la parte actora</w:t>
      </w:r>
      <w:r w:rsidR="00022E4A" w:rsidRPr="0079422A">
        <w:rPr>
          <w:rFonts w:ascii="Arial" w:hAnsi="Arial" w:cs="Arial"/>
          <w:sz w:val="25"/>
          <w:szCs w:val="25"/>
        </w:rPr>
        <w:t>.</w:t>
      </w:r>
    </w:p>
    <w:p w14:paraId="5E28ED5D" w14:textId="77777777" w:rsidR="008D4C33" w:rsidRPr="0079422A" w:rsidRDefault="008D4C33" w:rsidP="00C41CDD">
      <w:pPr>
        <w:spacing w:after="0" w:line="360" w:lineRule="auto"/>
        <w:jc w:val="both"/>
        <w:rPr>
          <w:rFonts w:ascii="Arial" w:hAnsi="Arial" w:cs="Arial"/>
          <w:sz w:val="25"/>
          <w:szCs w:val="25"/>
        </w:rPr>
      </w:pPr>
    </w:p>
    <w:p w14:paraId="69C80649" w14:textId="5C666857" w:rsidR="001509D5" w:rsidRPr="0079422A" w:rsidRDefault="00A731C8" w:rsidP="00346074">
      <w:pPr>
        <w:spacing w:after="0" w:line="360" w:lineRule="auto"/>
        <w:jc w:val="both"/>
        <w:rPr>
          <w:rFonts w:ascii="Arial" w:hAnsi="Arial" w:cs="Arial"/>
          <w:sz w:val="25"/>
          <w:szCs w:val="25"/>
        </w:rPr>
      </w:pPr>
      <w:r w:rsidRPr="0079422A">
        <w:rPr>
          <w:rFonts w:ascii="Arial" w:hAnsi="Arial" w:cs="Arial"/>
          <w:sz w:val="25"/>
          <w:szCs w:val="25"/>
        </w:rPr>
        <w:t xml:space="preserve">En consecuencia, si bien en el caso, las autoridades responsables no acataron </w:t>
      </w:r>
      <w:r w:rsidR="00FD7C0D" w:rsidRPr="0079422A">
        <w:rPr>
          <w:rFonts w:ascii="Arial" w:hAnsi="Arial" w:cs="Arial"/>
          <w:sz w:val="25"/>
          <w:szCs w:val="25"/>
        </w:rPr>
        <w:t xml:space="preserve">en estricto sentido lo ordenado en la resolución, </w:t>
      </w:r>
      <w:r w:rsidR="008E6A9C" w:rsidRPr="0079422A">
        <w:rPr>
          <w:rFonts w:ascii="Arial" w:hAnsi="Arial" w:cs="Arial"/>
          <w:sz w:val="25"/>
          <w:szCs w:val="25"/>
        </w:rPr>
        <w:t xml:space="preserve">tal y como lo refiere la parte actora, pues </w:t>
      </w:r>
      <w:r w:rsidR="008018AA" w:rsidRPr="0079422A">
        <w:rPr>
          <w:rFonts w:ascii="Arial" w:hAnsi="Arial" w:cs="Arial"/>
          <w:sz w:val="25"/>
          <w:szCs w:val="25"/>
        </w:rPr>
        <w:t xml:space="preserve">no cumplieron con las </w:t>
      </w:r>
      <w:r w:rsidRPr="0079422A">
        <w:rPr>
          <w:rFonts w:ascii="Arial" w:hAnsi="Arial" w:cs="Arial"/>
          <w:sz w:val="25"/>
          <w:szCs w:val="25"/>
        </w:rPr>
        <w:t>modalidades</w:t>
      </w:r>
      <w:r w:rsidR="00FD7C0D" w:rsidRPr="0079422A">
        <w:rPr>
          <w:rFonts w:ascii="Arial" w:hAnsi="Arial" w:cs="Arial"/>
          <w:sz w:val="25"/>
          <w:szCs w:val="25"/>
        </w:rPr>
        <w:t xml:space="preserve"> de entrega del pago</w:t>
      </w:r>
      <w:r w:rsidR="008E6A9C" w:rsidRPr="0079422A">
        <w:rPr>
          <w:rFonts w:ascii="Arial" w:hAnsi="Arial" w:cs="Arial"/>
          <w:sz w:val="25"/>
          <w:szCs w:val="25"/>
        </w:rPr>
        <w:t xml:space="preserve"> que se establecieron en la resolución incidental; lo verdaderamente relevante para el análisis del cumplimiento de la sentencia es que [i] </w:t>
      </w:r>
      <w:r w:rsidR="00477534" w:rsidRPr="0079422A">
        <w:rPr>
          <w:rFonts w:ascii="Arial" w:hAnsi="Arial" w:cs="Arial"/>
          <w:sz w:val="25"/>
          <w:szCs w:val="25"/>
        </w:rPr>
        <w:t xml:space="preserve">emitieron un </w:t>
      </w:r>
      <w:r w:rsidR="008E6A9C" w:rsidRPr="0079422A">
        <w:rPr>
          <w:rFonts w:ascii="Arial" w:hAnsi="Arial" w:cs="Arial"/>
          <w:sz w:val="25"/>
          <w:szCs w:val="25"/>
        </w:rPr>
        <w:t xml:space="preserve">nuevo </w:t>
      </w:r>
      <w:r w:rsidR="00477534" w:rsidRPr="0079422A">
        <w:rPr>
          <w:rFonts w:ascii="Arial" w:hAnsi="Arial" w:cs="Arial"/>
          <w:sz w:val="25"/>
          <w:szCs w:val="25"/>
        </w:rPr>
        <w:t>cheque</w:t>
      </w:r>
      <w:r w:rsidR="008E6A9C" w:rsidRPr="0079422A">
        <w:rPr>
          <w:rFonts w:ascii="Arial" w:hAnsi="Arial" w:cs="Arial"/>
          <w:sz w:val="25"/>
          <w:szCs w:val="25"/>
        </w:rPr>
        <w:t xml:space="preserve"> a fin de cubrir el pago de las remuneraciones ordenadas</w:t>
      </w:r>
      <w:r w:rsidR="00477534" w:rsidRPr="0079422A">
        <w:rPr>
          <w:rFonts w:ascii="Arial" w:hAnsi="Arial" w:cs="Arial"/>
          <w:sz w:val="25"/>
          <w:szCs w:val="25"/>
        </w:rPr>
        <w:t>,</w:t>
      </w:r>
      <w:r w:rsidR="008E6A9C" w:rsidRPr="0079422A">
        <w:rPr>
          <w:rFonts w:ascii="Arial" w:hAnsi="Arial" w:cs="Arial"/>
          <w:sz w:val="25"/>
          <w:szCs w:val="25"/>
        </w:rPr>
        <w:t xml:space="preserve"> el cual</w:t>
      </w:r>
      <w:r w:rsidR="001509D5" w:rsidRPr="0079422A">
        <w:rPr>
          <w:rFonts w:ascii="Arial" w:hAnsi="Arial" w:cs="Arial"/>
          <w:sz w:val="25"/>
          <w:szCs w:val="25"/>
        </w:rPr>
        <w:t xml:space="preserve"> -indebidamente-</w:t>
      </w:r>
      <w:r w:rsidR="00477534" w:rsidRPr="0079422A">
        <w:rPr>
          <w:rFonts w:ascii="Arial" w:hAnsi="Arial" w:cs="Arial"/>
          <w:sz w:val="25"/>
          <w:szCs w:val="25"/>
        </w:rPr>
        <w:t xml:space="preserve">  fue remitido en consignación a este Tribunal en lugar de depositarlo a la cuenta de</w:t>
      </w:r>
      <w:r w:rsidR="006B5055" w:rsidRPr="0079422A">
        <w:rPr>
          <w:rFonts w:ascii="Arial" w:hAnsi="Arial" w:cs="Arial"/>
          <w:sz w:val="25"/>
          <w:szCs w:val="25"/>
        </w:rPr>
        <w:t xml:space="preserve"> la </w:t>
      </w:r>
      <w:r w:rsidR="006B5055" w:rsidRPr="0079422A">
        <w:rPr>
          <w:rFonts w:ascii="Arial" w:hAnsi="Arial" w:cs="Arial"/>
          <w:sz w:val="25"/>
          <w:szCs w:val="25"/>
        </w:rPr>
        <w:lastRenderedPageBreak/>
        <w:t>parte</w:t>
      </w:r>
      <w:r w:rsidR="00477534" w:rsidRPr="0079422A">
        <w:rPr>
          <w:rFonts w:ascii="Arial" w:hAnsi="Arial" w:cs="Arial"/>
          <w:sz w:val="25"/>
          <w:szCs w:val="25"/>
        </w:rPr>
        <w:t xml:space="preserve"> actor</w:t>
      </w:r>
      <w:r w:rsidR="006B5055" w:rsidRPr="0079422A">
        <w:rPr>
          <w:rFonts w:ascii="Arial" w:hAnsi="Arial" w:cs="Arial"/>
          <w:sz w:val="25"/>
          <w:szCs w:val="25"/>
        </w:rPr>
        <w:t>a</w:t>
      </w:r>
      <w:r w:rsidR="001509D5" w:rsidRPr="0079422A">
        <w:rPr>
          <w:rFonts w:ascii="Arial" w:hAnsi="Arial" w:cs="Arial"/>
          <w:sz w:val="25"/>
          <w:szCs w:val="25"/>
        </w:rPr>
        <w:t xml:space="preserve"> y [</w:t>
      </w:r>
      <w:proofErr w:type="spellStart"/>
      <w:r w:rsidR="001509D5" w:rsidRPr="0079422A">
        <w:rPr>
          <w:rFonts w:ascii="Arial" w:hAnsi="Arial" w:cs="Arial"/>
          <w:sz w:val="25"/>
          <w:szCs w:val="25"/>
        </w:rPr>
        <w:t>ii</w:t>
      </w:r>
      <w:proofErr w:type="spellEnd"/>
      <w:r w:rsidR="001509D5" w:rsidRPr="0079422A">
        <w:rPr>
          <w:rFonts w:ascii="Arial" w:hAnsi="Arial" w:cs="Arial"/>
          <w:sz w:val="25"/>
          <w:szCs w:val="25"/>
        </w:rPr>
        <w:t>] que, posteriormente este fue entregado a la parte actora para su cobró, lo cual</w:t>
      </w:r>
      <w:r w:rsidR="00077F8E" w:rsidRPr="0079422A">
        <w:rPr>
          <w:rFonts w:ascii="Arial" w:hAnsi="Arial" w:cs="Arial"/>
          <w:sz w:val="25"/>
          <w:szCs w:val="25"/>
        </w:rPr>
        <w:t>, con independencia de las</w:t>
      </w:r>
      <w:r w:rsidR="001509D5" w:rsidRPr="0079422A">
        <w:rPr>
          <w:rFonts w:ascii="Arial" w:hAnsi="Arial" w:cs="Arial"/>
          <w:sz w:val="25"/>
          <w:szCs w:val="25"/>
        </w:rPr>
        <w:t xml:space="preserve"> inconformidad</w:t>
      </w:r>
      <w:r w:rsidR="00077F8E" w:rsidRPr="0079422A">
        <w:rPr>
          <w:rFonts w:ascii="Arial" w:hAnsi="Arial" w:cs="Arial"/>
          <w:sz w:val="25"/>
          <w:szCs w:val="25"/>
        </w:rPr>
        <w:t>es</w:t>
      </w:r>
      <w:r w:rsidR="001509D5" w:rsidRPr="0079422A">
        <w:rPr>
          <w:rFonts w:ascii="Arial" w:hAnsi="Arial" w:cs="Arial"/>
          <w:sz w:val="25"/>
          <w:szCs w:val="25"/>
        </w:rPr>
        <w:t xml:space="preserve"> de su parte</w:t>
      </w:r>
      <w:r w:rsidR="00077F8E" w:rsidRPr="0079422A">
        <w:rPr>
          <w:rFonts w:ascii="Arial" w:hAnsi="Arial" w:cs="Arial"/>
          <w:sz w:val="25"/>
          <w:szCs w:val="25"/>
        </w:rPr>
        <w:t>,</w:t>
      </w:r>
      <w:r w:rsidR="001509D5" w:rsidRPr="0079422A">
        <w:rPr>
          <w:rFonts w:ascii="Arial" w:hAnsi="Arial" w:cs="Arial"/>
          <w:sz w:val="25"/>
          <w:szCs w:val="25"/>
        </w:rPr>
        <w:t xml:space="preserve"> se tiene por sati</w:t>
      </w:r>
      <w:r w:rsidR="00077F8E" w:rsidRPr="0079422A">
        <w:rPr>
          <w:rFonts w:ascii="Arial" w:hAnsi="Arial" w:cs="Arial"/>
          <w:sz w:val="25"/>
          <w:szCs w:val="25"/>
        </w:rPr>
        <w:t>sf</w:t>
      </w:r>
      <w:r w:rsidR="001509D5" w:rsidRPr="0079422A">
        <w:rPr>
          <w:rFonts w:ascii="Arial" w:hAnsi="Arial" w:cs="Arial"/>
          <w:sz w:val="25"/>
          <w:szCs w:val="25"/>
        </w:rPr>
        <w:t>echo su cobro</w:t>
      </w:r>
      <w:r w:rsidR="00077F8E" w:rsidRPr="0079422A">
        <w:rPr>
          <w:rFonts w:ascii="Arial" w:hAnsi="Arial" w:cs="Arial"/>
          <w:sz w:val="25"/>
          <w:szCs w:val="25"/>
        </w:rPr>
        <w:t xml:space="preserve"> y con ello, realizado el pago</w:t>
      </w:r>
      <w:r w:rsidR="001509D5" w:rsidRPr="0079422A">
        <w:rPr>
          <w:rFonts w:ascii="Arial" w:hAnsi="Arial" w:cs="Arial"/>
          <w:sz w:val="25"/>
          <w:szCs w:val="25"/>
        </w:rPr>
        <w:t xml:space="preserve">. </w:t>
      </w:r>
    </w:p>
    <w:p w14:paraId="782DD9F5" w14:textId="77777777" w:rsidR="008A06AE" w:rsidRPr="0079422A" w:rsidRDefault="008A06AE" w:rsidP="00346074">
      <w:pPr>
        <w:spacing w:after="0" w:line="360" w:lineRule="auto"/>
        <w:jc w:val="both"/>
        <w:rPr>
          <w:rFonts w:ascii="Arial" w:hAnsi="Arial" w:cs="Arial"/>
          <w:sz w:val="25"/>
          <w:szCs w:val="25"/>
        </w:rPr>
      </w:pPr>
    </w:p>
    <w:p w14:paraId="7DFA04AC" w14:textId="5225D34D" w:rsidR="008A06AE" w:rsidRPr="0079422A" w:rsidRDefault="008A06AE" w:rsidP="008A06AE">
      <w:pPr>
        <w:spacing w:after="0" w:line="360" w:lineRule="auto"/>
        <w:jc w:val="both"/>
        <w:rPr>
          <w:rFonts w:ascii="Arial" w:hAnsi="Arial" w:cs="Arial"/>
          <w:sz w:val="25"/>
          <w:szCs w:val="25"/>
        </w:rPr>
      </w:pPr>
      <w:r w:rsidRPr="0079422A">
        <w:rPr>
          <w:rFonts w:ascii="Arial" w:hAnsi="Arial" w:cs="Arial"/>
          <w:sz w:val="25"/>
          <w:szCs w:val="25"/>
        </w:rPr>
        <w:t>Así, en cuanto a las manifestaciones de la parte actora, relativas a la imposición de medidas de apremio y la vista a diversas autoridades, se estima improcedente acordar de conformidad, pues dichos planteamientos, al ya haber sido analizados en el incidente de incumplimiento respectivo, ya no se encuentran vinculados con la verificación del cumplimiento que se analiza en el presente acuerdo, por lo que no resulte útil la integración de un nuevo incidente.</w:t>
      </w:r>
    </w:p>
    <w:p w14:paraId="7B92307E" w14:textId="77777777" w:rsidR="008A06AE" w:rsidRPr="0079422A" w:rsidRDefault="008A06AE" w:rsidP="008A06AE">
      <w:pPr>
        <w:spacing w:after="0" w:line="360" w:lineRule="auto"/>
        <w:jc w:val="both"/>
        <w:rPr>
          <w:rFonts w:ascii="Arial" w:hAnsi="Arial" w:cs="Arial"/>
          <w:sz w:val="25"/>
          <w:szCs w:val="25"/>
        </w:rPr>
      </w:pPr>
    </w:p>
    <w:p w14:paraId="78746B27" w14:textId="63DF4C27" w:rsidR="008A06AE" w:rsidRPr="0079422A" w:rsidRDefault="008A06AE" w:rsidP="008A06AE">
      <w:pPr>
        <w:spacing w:after="0" w:line="360" w:lineRule="auto"/>
        <w:jc w:val="both"/>
        <w:rPr>
          <w:rFonts w:ascii="Arial" w:hAnsi="Arial" w:cs="Arial"/>
          <w:sz w:val="25"/>
          <w:szCs w:val="25"/>
        </w:rPr>
      </w:pPr>
      <w:r w:rsidRPr="0079422A">
        <w:rPr>
          <w:rFonts w:ascii="Arial" w:hAnsi="Arial" w:cs="Arial"/>
          <w:sz w:val="25"/>
          <w:szCs w:val="25"/>
        </w:rPr>
        <w:t>Lo anterior, aunado a que, si bien se advirtieron inconsistencias en la forma y temporalidad del cumplimiento, lo jurídicamente relevante es que el pago ordenado fue realizado y hecho efectivo por la propia parte actora, por lo que se tiene por materializada la restitución del derecho vulnerado, sin que se justifique la imposición de medidas adicionales.</w:t>
      </w:r>
    </w:p>
    <w:p w14:paraId="24FC63FE" w14:textId="77777777" w:rsidR="00BD557D" w:rsidRPr="0079422A" w:rsidRDefault="00BD557D" w:rsidP="00346074">
      <w:pPr>
        <w:spacing w:after="0" w:line="360" w:lineRule="auto"/>
        <w:jc w:val="both"/>
        <w:rPr>
          <w:rFonts w:ascii="Arial" w:hAnsi="Arial" w:cs="Arial"/>
          <w:sz w:val="25"/>
          <w:szCs w:val="25"/>
        </w:rPr>
      </w:pPr>
    </w:p>
    <w:p w14:paraId="379E32B7" w14:textId="10FDF780" w:rsidR="003B2409" w:rsidRPr="0079422A" w:rsidRDefault="001509D5" w:rsidP="00346074">
      <w:pPr>
        <w:spacing w:after="0" w:line="360" w:lineRule="auto"/>
        <w:jc w:val="both"/>
        <w:rPr>
          <w:rFonts w:ascii="Arial" w:hAnsi="Arial" w:cs="Arial"/>
          <w:sz w:val="25"/>
          <w:szCs w:val="25"/>
        </w:rPr>
      </w:pPr>
      <w:r w:rsidRPr="0079422A">
        <w:rPr>
          <w:rFonts w:ascii="Arial" w:hAnsi="Arial" w:cs="Arial"/>
          <w:sz w:val="25"/>
          <w:szCs w:val="25"/>
        </w:rPr>
        <w:t>En ese contexto</w:t>
      </w:r>
      <w:r w:rsidR="00FD7C0D" w:rsidRPr="0079422A">
        <w:rPr>
          <w:rFonts w:ascii="Arial" w:hAnsi="Arial" w:cs="Arial"/>
          <w:sz w:val="25"/>
          <w:szCs w:val="25"/>
        </w:rPr>
        <w:t xml:space="preserve">, </w:t>
      </w:r>
      <w:r w:rsidR="00701C5A" w:rsidRPr="0079422A">
        <w:rPr>
          <w:rFonts w:ascii="Arial" w:hAnsi="Arial" w:cs="Arial"/>
          <w:sz w:val="25"/>
          <w:szCs w:val="25"/>
        </w:rPr>
        <w:t xml:space="preserve">este Tribunal </w:t>
      </w:r>
      <w:r w:rsidR="00022E4A" w:rsidRPr="0079422A">
        <w:rPr>
          <w:rFonts w:ascii="Arial" w:hAnsi="Arial" w:cs="Arial"/>
          <w:sz w:val="25"/>
          <w:szCs w:val="25"/>
        </w:rPr>
        <w:t>determina</w:t>
      </w:r>
      <w:r w:rsidR="00FD7C0D" w:rsidRPr="0079422A">
        <w:rPr>
          <w:rFonts w:ascii="Arial" w:hAnsi="Arial" w:cs="Arial"/>
          <w:sz w:val="25"/>
          <w:szCs w:val="25"/>
        </w:rPr>
        <w:t xml:space="preserve"> materializado y cumplido lo ordenado, dado que </w:t>
      </w:r>
      <w:r w:rsidR="0015753C" w:rsidRPr="0079422A">
        <w:rPr>
          <w:rFonts w:ascii="Arial" w:hAnsi="Arial" w:cs="Arial"/>
          <w:sz w:val="25"/>
          <w:szCs w:val="25"/>
        </w:rPr>
        <w:t>la parte actora</w:t>
      </w:r>
      <w:r w:rsidR="00FD7C0D" w:rsidRPr="0079422A">
        <w:rPr>
          <w:rFonts w:ascii="Arial" w:hAnsi="Arial" w:cs="Arial"/>
          <w:sz w:val="25"/>
          <w:szCs w:val="25"/>
        </w:rPr>
        <w:t xml:space="preserve"> compareció a recibir de forma persona</w:t>
      </w:r>
      <w:r w:rsidR="008018AA" w:rsidRPr="0079422A">
        <w:rPr>
          <w:rFonts w:ascii="Arial" w:hAnsi="Arial" w:cs="Arial"/>
          <w:sz w:val="25"/>
          <w:szCs w:val="25"/>
        </w:rPr>
        <w:t>l</w:t>
      </w:r>
      <w:r w:rsidR="00FD7C0D" w:rsidRPr="0079422A">
        <w:rPr>
          <w:rFonts w:ascii="Arial" w:hAnsi="Arial" w:cs="Arial"/>
          <w:sz w:val="25"/>
          <w:szCs w:val="25"/>
        </w:rPr>
        <w:t xml:space="preserve"> el cheque y</w:t>
      </w:r>
      <w:r w:rsidR="0015753C" w:rsidRPr="0079422A">
        <w:rPr>
          <w:rFonts w:ascii="Arial" w:hAnsi="Arial" w:cs="Arial"/>
          <w:sz w:val="25"/>
          <w:szCs w:val="25"/>
        </w:rPr>
        <w:t xml:space="preserve"> aceptó</w:t>
      </w:r>
      <w:r w:rsidR="00FD7C0D" w:rsidRPr="0079422A">
        <w:rPr>
          <w:rFonts w:ascii="Arial" w:hAnsi="Arial" w:cs="Arial"/>
          <w:sz w:val="25"/>
          <w:szCs w:val="25"/>
        </w:rPr>
        <w:t xml:space="preserve"> haber hecho efectivo su cobro</w:t>
      </w:r>
      <w:r w:rsidR="008018AA" w:rsidRPr="0079422A">
        <w:rPr>
          <w:rFonts w:ascii="Arial" w:hAnsi="Arial" w:cs="Arial"/>
          <w:sz w:val="25"/>
          <w:szCs w:val="25"/>
        </w:rPr>
        <w:t>, circunstancia esta, que finalmente consiste en la restitución del derecho reconocido de la parte actora en la sentencia</w:t>
      </w:r>
      <w:r w:rsidR="00FD7C0D" w:rsidRPr="0079422A">
        <w:rPr>
          <w:rFonts w:ascii="Arial" w:hAnsi="Arial" w:cs="Arial"/>
          <w:sz w:val="25"/>
          <w:szCs w:val="25"/>
        </w:rPr>
        <w:t xml:space="preserve">. </w:t>
      </w:r>
    </w:p>
    <w:p w14:paraId="49F96818" w14:textId="77777777" w:rsidR="00705897" w:rsidRPr="0079422A" w:rsidRDefault="00705897" w:rsidP="00346074">
      <w:pPr>
        <w:spacing w:after="0" w:line="360" w:lineRule="auto"/>
        <w:jc w:val="both"/>
        <w:rPr>
          <w:rFonts w:ascii="Arial" w:hAnsi="Arial" w:cs="Arial"/>
          <w:sz w:val="25"/>
          <w:szCs w:val="25"/>
        </w:rPr>
      </w:pPr>
    </w:p>
    <w:p w14:paraId="332A5A68" w14:textId="00334FD7" w:rsidR="003B2409" w:rsidRPr="0079422A" w:rsidRDefault="003B2409" w:rsidP="003B2409">
      <w:pPr>
        <w:pBdr>
          <w:top w:val="nil"/>
          <w:left w:val="nil"/>
          <w:bottom w:val="nil"/>
          <w:right w:val="nil"/>
          <w:between w:val="nil"/>
        </w:pBdr>
        <w:spacing w:after="0" w:line="360" w:lineRule="auto"/>
        <w:jc w:val="both"/>
        <w:rPr>
          <w:rFonts w:ascii="Arial" w:eastAsia="Arial" w:hAnsi="Arial" w:cs="Arial"/>
          <w:color w:val="000000"/>
          <w:sz w:val="25"/>
          <w:szCs w:val="25"/>
          <w:lang w:val="es-ES" w:eastAsia="es-MX"/>
        </w:rPr>
      </w:pPr>
      <w:r w:rsidRPr="0079422A">
        <w:rPr>
          <w:rFonts w:ascii="Arial" w:hAnsi="Arial" w:cs="Arial"/>
          <w:sz w:val="25"/>
          <w:szCs w:val="25"/>
        </w:rPr>
        <w:t xml:space="preserve">En conclusión, dado el análisis de las actuaciones </w:t>
      </w:r>
      <w:r w:rsidR="00077F8E" w:rsidRPr="0079422A">
        <w:rPr>
          <w:rFonts w:ascii="Arial" w:hAnsi="Arial" w:cs="Arial"/>
          <w:sz w:val="25"/>
          <w:szCs w:val="25"/>
        </w:rPr>
        <w:t>y que fue hecho</w:t>
      </w:r>
      <w:r w:rsidR="008A06AE" w:rsidRPr="0079422A">
        <w:rPr>
          <w:rFonts w:ascii="Arial" w:hAnsi="Arial" w:cs="Arial"/>
          <w:sz w:val="25"/>
          <w:szCs w:val="25"/>
        </w:rPr>
        <w:t xml:space="preserve"> </w:t>
      </w:r>
      <w:r w:rsidR="001873A2" w:rsidRPr="0079422A">
        <w:rPr>
          <w:rFonts w:ascii="Arial" w:hAnsi="Arial" w:cs="Arial"/>
          <w:sz w:val="25"/>
          <w:szCs w:val="25"/>
        </w:rPr>
        <w:t>el pago de las prestaciones ordenadas a la parte actora</w:t>
      </w:r>
      <w:r w:rsidRPr="0079422A">
        <w:rPr>
          <w:rFonts w:ascii="Arial" w:hAnsi="Arial" w:cs="Arial"/>
          <w:sz w:val="25"/>
          <w:szCs w:val="25"/>
        </w:rPr>
        <w:t xml:space="preserve">, se tiene cumplida la resolución incidental de diecisiete de marzo y, en consecuencia, la sentencia emitida el ocho de enero en el presente juicio de la ciudadanía. </w:t>
      </w:r>
    </w:p>
    <w:p w14:paraId="5381E9BA" w14:textId="77777777" w:rsidR="00D34A58" w:rsidRPr="0079422A" w:rsidRDefault="00D34A58" w:rsidP="00346074">
      <w:pPr>
        <w:spacing w:after="0" w:line="360" w:lineRule="auto"/>
        <w:jc w:val="both"/>
        <w:rPr>
          <w:rFonts w:ascii="Arial" w:hAnsi="Arial" w:cs="Arial"/>
          <w:sz w:val="25"/>
          <w:szCs w:val="25"/>
        </w:rPr>
      </w:pPr>
    </w:p>
    <w:p w14:paraId="1973633B" w14:textId="48DA4888" w:rsidR="00346074" w:rsidRPr="0079422A" w:rsidRDefault="00346074" w:rsidP="00346074">
      <w:pPr>
        <w:spacing w:after="0" w:line="360" w:lineRule="auto"/>
        <w:jc w:val="both"/>
        <w:rPr>
          <w:rFonts w:ascii="Arial" w:hAnsi="Arial" w:cs="Arial"/>
          <w:b/>
          <w:bCs/>
          <w:sz w:val="25"/>
          <w:szCs w:val="25"/>
        </w:rPr>
      </w:pPr>
      <w:r w:rsidRPr="0079422A">
        <w:rPr>
          <w:rFonts w:ascii="Arial" w:hAnsi="Arial" w:cs="Arial"/>
          <w:b/>
          <w:bCs/>
          <w:sz w:val="25"/>
          <w:szCs w:val="25"/>
        </w:rPr>
        <w:t>3.</w:t>
      </w:r>
      <w:r w:rsidR="00B12BAF" w:rsidRPr="0079422A">
        <w:rPr>
          <w:rFonts w:ascii="Arial" w:hAnsi="Arial" w:cs="Arial"/>
          <w:b/>
          <w:bCs/>
          <w:sz w:val="25"/>
          <w:szCs w:val="25"/>
        </w:rPr>
        <w:t>4</w:t>
      </w:r>
      <w:r w:rsidRPr="0079422A">
        <w:rPr>
          <w:rFonts w:ascii="Arial" w:hAnsi="Arial" w:cs="Arial"/>
          <w:b/>
          <w:bCs/>
          <w:sz w:val="25"/>
          <w:szCs w:val="25"/>
        </w:rPr>
        <w:t xml:space="preserve">. </w:t>
      </w:r>
      <w:r w:rsidR="00EC46F2" w:rsidRPr="0079422A">
        <w:rPr>
          <w:rFonts w:ascii="Arial" w:hAnsi="Arial" w:cs="Arial"/>
          <w:b/>
          <w:bCs/>
          <w:sz w:val="25"/>
          <w:szCs w:val="25"/>
        </w:rPr>
        <w:t>P</w:t>
      </w:r>
      <w:r w:rsidRPr="0079422A">
        <w:rPr>
          <w:rFonts w:ascii="Arial" w:eastAsia="Times New Roman" w:hAnsi="Arial" w:cs="Arial"/>
          <w:b/>
          <w:bCs/>
          <w:sz w:val="25"/>
          <w:szCs w:val="25"/>
          <w:lang w:eastAsia="es-MX"/>
        </w:rPr>
        <w:t>lazo</w:t>
      </w:r>
      <w:r w:rsidR="00EC46F2" w:rsidRPr="0079422A">
        <w:rPr>
          <w:rFonts w:ascii="Arial" w:eastAsia="Times New Roman" w:hAnsi="Arial" w:cs="Arial"/>
          <w:b/>
          <w:bCs/>
          <w:sz w:val="25"/>
          <w:szCs w:val="25"/>
          <w:lang w:eastAsia="es-MX"/>
        </w:rPr>
        <w:t xml:space="preserve"> y forma</w:t>
      </w:r>
      <w:r w:rsidR="00D34A58" w:rsidRPr="0079422A">
        <w:rPr>
          <w:rFonts w:ascii="Arial" w:hAnsi="Arial" w:cs="Arial"/>
          <w:b/>
          <w:bCs/>
          <w:sz w:val="25"/>
          <w:szCs w:val="25"/>
        </w:rPr>
        <w:t xml:space="preserve"> en que se verificaron las actuaciones</w:t>
      </w:r>
    </w:p>
    <w:p w14:paraId="7AB281E8" w14:textId="77777777" w:rsidR="00346074" w:rsidRPr="0079422A" w:rsidRDefault="00346074" w:rsidP="00346074">
      <w:pPr>
        <w:pBdr>
          <w:top w:val="nil"/>
          <w:left w:val="nil"/>
          <w:bottom w:val="nil"/>
          <w:right w:val="nil"/>
          <w:between w:val="nil"/>
        </w:pBdr>
        <w:spacing w:after="0" w:line="360" w:lineRule="auto"/>
        <w:jc w:val="both"/>
        <w:rPr>
          <w:rFonts w:ascii="Arial" w:eastAsia="Arial" w:hAnsi="Arial" w:cs="Arial"/>
          <w:color w:val="000000"/>
          <w:sz w:val="25"/>
          <w:szCs w:val="25"/>
          <w:lang w:eastAsia="es-MX"/>
        </w:rPr>
      </w:pPr>
    </w:p>
    <w:p w14:paraId="2D2E9951" w14:textId="7E653A3B" w:rsidR="00346074" w:rsidRPr="0079422A" w:rsidRDefault="00346074" w:rsidP="00346074">
      <w:pPr>
        <w:pBdr>
          <w:top w:val="nil"/>
          <w:left w:val="nil"/>
          <w:bottom w:val="nil"/>
          <w:right w:val="nil"/>
          <w:between w:val="nil"/>
        </w:pBdr>
        <w:spacing w:after="0" w:line="360" w:lineRule="auto"/>
        <w:jc w:val="both"/>
        <w:rPr>
          <w:rFonts w:ascii="Arial" w:eastAsia="Arial" w:hAnsi="Arial" w:cs="Arial"/>
          <w:color w:val="000000"/>
          <w:sz w:val="25"/>
          <w:szCs w:val="25"/>
          <w:lang w:val="es" w:eastAsia="es-MX"/>
        </w:rPr>
      </w:pPr>
      <w:r w:rsidRPr="0079422A">
        <w:rPr>
          <w:rFonts w:ascii="Arial" w:eastAsia="Arial" w:hAnsi="Arial" w:cs="Arial"/>
          <w:color w:val="000000"/>
          <w:sz w:val="25"/>
          <w:szCs w:val="25"/>
          <w:lang w:val="es" w:eastAsia="es-MX"/>
        </w:rPr>
        <w:t>Para determinar si las autoridades responsables cumplieron en tiempo con lo dispuesto en el acuerdo plenario</w:t>
      </w:r>
      <w:r w:rsidR="00424647" w:rsidRPr="0079422A">
        <w:rPr>
          <w:rFonts w:ascii="Arial" w:eastAsia="Arial" w:hAnsi="Arial" w:cs="Arial"/>
          <w:color w:val="000000"/>
          <w:sz w:val="25"/>
          <w:szCs w:val="25"/>
          <w:lang w:val="es" w:eastAsia="es-MX"/>
        </w:rPr>
        <w:t xml:space="preserve"> </w:t>
      </w:r>
      <w:r w:rsidRPr="0079422A">
        <w:rPr>
          <w:rFonts w:ascii="Arial" w:eastAsia="Arial" w:hAnsi="Arial" w:cs="Arial"/>
          <w:color w:val="000000"/>
          <w:sz w:val="25"/>
          <w:szCs w:val="25"/>
          <w:lang w:val="es" w:eastAsia="es-MX"/>
        </w:rPr>
        <w:t>se detallan las acciones en el cuadro siguiente:</w:t>
      </w:r>
    </w:p>
    <w:p w14:paraId="6FBC91F6" w14:textId="77777777" w:rsidR="00346074" w:rsidRPr="0079422A" w:rsidRDefault="00346074" w:rsidP="00346074">
      <w:pPr>
        <w:pBdr>
          <w:top w:val="nil"/>
          <w:left w:val="nil"/>
          <w:bottom w:val="nil"/>
          <w:right w:val="nil"/>
          <w:between w:val="nil"/>
        </w:pBdr>
        <w:spacing w:after="0" w:line="360" w:lineRule="auto"/>
        <w:jc w:val="both"/>
        <w:rPr>
          <w:rFonts w:ascii="Arial" w:eastAsia="Arial" w:hAnsi="Arial" w:cs="Arial"/>
          <w:color w:val="000000"/>
          <w:sz w:val="25"/>
          <w:szCs w:val="25"/>
          <w:lang w:val="es" w:eastAsia="es-MX"/>
        </w:rPr>
      </w:pPr>
    </w:p>
    <w:tbl>
      <w:tblPr>
        <w:tblW w:w="79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835"/>
        <w:gridCol w:w="1985"/>
        <w:gridCol w:w="2126"/>
        <w:gridCol w:w="1984"/>
      </w:tblGrid>
      <w:tr w:rsidR="00EC46F2" w:rsidRPr="0079422A" w14:paraId="1A573F02" w14:textId="23996BAD" w:rsidTr="00653D58">
        <w:tc>
          <w:tcPr>
            <w:tcW w:w="1835" w:type="dxa"/>
            <w:shd w:val="clear" w:color="auto" w:fill="D9D9D9"/>
          </w:tcPr>
          <w:p w14:paraId="30388CE5" w14:textId="5E21A611" w:rsidR="00EC46F2" w:rsidRPr="0079422A" w:rsidRDefault="00EC46F2" w:rsidP="00E61E3F">
            <w:pPr>
              <w:pBdr>
                <w:top w:val="nil"/>
                <w:left w:val="nil"/>
                <w:bottom w:val="nil"/>
                <w:right w:val="nil"/>
                <w:between w:val="nil"/>
              </w:pBdr>
              <w:spacing w:after="0" w:line="240" w:lineRule="auto"/>
              <w:jc w:val="center"/>
              <w:rPr>
                <w:rFonts w:ascii="Arial" w:eastAsia="Arial Narrow" w:hAnsi="Arial" w:cs="Arial"/>
                <w:b/>
                <w:bCs/>
                <w:i/>
                <w:iCs/>
                <w:color w:val="000000"/>
                <w:sz w:val="25"/>
                <w:szCs w:val="25"/>
                <w:lang w:val="es" w:eastAsia="es-MX"/>
              </w:rPr>
            </w:pPr>
            <w:r w:rsidRPr="0079422A">
              <w:rPr>
                <w:rFonts w:ascii="Arial" w:eastAsia="Arial Narrow" w:hAnsi="Arial" w:cs="Arial"/>
                <w:b/>
                <w:bCs/>
                <w:color w:val="000000"/>
                <w:sz w:val="25"/>
                <w:szCs w:val="25"/>
                <w:lang w:val="es" w:eastAsia="es-MX"/>
              </w:rPr>
              <w:t>Resolución incidental</w:t>
            </w:r>
          </w:p>
        </w:tc>
        <w:tc>
          <w:tcPr>
            <w:tcW w:w="1985" w:type="dxa"/>
            <w:shd w:val="clear" w:color="auto" w:fill="D9D9D9"/>
          </w:tcPr>
          <w:p w14:paraId="16EFFCBF" w14:textId="6CEC11B2" w:rsidR="00EC46F2" w:rsidRPr="0079422A" w:rsidRDefault="00EC46F2" w:rsidP="006F2CCB">
            <w:pPr>
              <w:pBdr>
                <w:top w:val="nil"/>
                <w:left w:val="nil"/>
                <w:bottom w:val="nil"/>
                <w:right w:val="nil"/>
                <w:between w:val="nil"/>
              </w:pBdr>
              <w:spacing w:after="0" w:line="480" w:lineRule="auto"/>
              <w:jc w:val="center"/>
              <w:rPr>
                <w:rFonts w:ascii="Arial" w:eastAsia="Arial Narrow" w:hAnsi="Arial" w:cs="Arial"/>
                <w:b/>
                <w:bCs/>
                <w:color w:val="000000"/>
                <w:sz w:val="25"/>
                <w:szCs w:val="25"/>
                <w:lang w:val="es" w:eastAsia="es-MX"/>
              </w:rPr>
            </w:pPr>
            <w:r w:rsidRPr="0079422A">
              <w:rPr>
                <w:rFonts w:ascii="Arial" w:eastAsia="Arial Narrow" w:hAnsi="Arial" w:cs="Arial"/>
                <w:b/>
                <w:bCs/>
                <w:color w:val="000000"/>
                <w:sz w:val="25"/>
                <w:szCs w:val="25"/>
                <w:lang w:val="es" w:eastAsia="es-MX"/>
              </w:rPr>
              <w:t>Notificación</w:t>
            </w:r>
          </w:p>
          <w:p w14:paraId="0481F0DB" w14:textId="6AEB8629" w:rsidR="00EC46F2" w:rsidRPr="0079422A" w:rsidRDefault="00EC46F2" w:rsidP="00E61E3F">
            <w:pPr>
              <w:pBdr>
                <w:top w:val="nil"/>
                <w:left w:val="nil"/>
                <w:bottom w:val="nil"/>
                <w:right w:val="nil"/>
                <w:between w:val="nil"/>
              </w:pBdr>
              <w:spacing w:after="0" w:line="240" w:lineRule="auto"/>
              <w:jc w:val="center"/>
              <w:rPr>
                <w:rFonts w:ascii="Arial" w:eastAsia="Arial Narrow" w:hAnsi="Arial" w:cs="Arial"/>
                <w:b/>
                <w:bCs/>
                <w:color w:val="000000"/>
                <w:sz w:val="25"/>
                <w:szCs w:val="25"/>
                <w:lang w:val="es" w:eastAsia="es-MX"/>
              </w:rPr>
            </w:pPr>
          </w:p>
        </w:tc>
        <w:tc>
          <w:tcPr>
            <w:tcW w:w="2126" w:type="dxa"/>
            <w:shd w:val="clear" w:color="auto" w:fill="D9D9D9"/>
          </w:tcPr>
          <w:p w14:paraId="0801B5DD" w14:textId="6F42BBE4" w:rsidR="00EC46F2" w:rsidRPr="0079422A" w:rsidRDefault="00EC46F2" w:rsidP="00E61E3F">
            <w:pPr>
              <w:pBdr>
                <w:top w:val="nil"/>
                <w:left w:val="nil"/>
                <w:bottom w:val="nil"/>
                <w:right w:val="nil"/>
                <w:between w:val="nil"/>
              </w:pBdr>
              <w:spacing w:after="0" w:line="240" w:lineRule="auto"/>
              <w:jc w:val="center"/>
              <w:rPr>
                <w:rFonts w:ascii="Arial" w:eastAsia="Arial Narrow" w:hAnsi="Arial" w:cs="Arial"/>
                <w:b/>
                <w:bCs/>
                <w:color w:val="000000"/>
                <w:sz w:val="25"/>
                <w:szCs w:val="25"/>
                <w:lang w:val="es" w:eastAsia="es-MX"/>
              </w:rPr>
            </w:pPr>
            <w:r w:rsidRPr="0079422A">
              <w:rPr>
                <w:rFonts w:ascii="Arial" w:eastAsia="Arial Narrow" w:hAnsi="Arial" w:cs="Arial"/>
                <w:b/>
                <w:bCs/>
                <w:color w:val="000000"/>
                <w:sz w:val="25"/>
                <w:szCs w:val="25"/>
                <w:lang w:val="es" w:eastAsia="es-MX"/>
              </w:rPr>
              <w:t>Informaron y entregaron cheque a este Tribunal</w:t>
            </w:r>
          </w:p>
        </w:tc>
        <w:tc>
          <w:tcPr>
            <w:tcW w:w="1984" w:type="dxa"/>
            <w:shd w:val="clear" w:color="auto" w:fill="D9D9D9"/>
          </w:tcPr>
          <w:p w14:paraId="5D90E2BC" w14:textId="4505B595" w:rsidR="00EC46F2" w:rsidRPr="0079422A" w:rsidRDefault="00EC46F2" w:rsidP="00E61E3F">
            <w:pPr>
              <w:pBdr>
                <w:top w:val="nil"/>
                <w:left w:val="nil"/>
                <w:bottom w:val="nil"/>
                <w:right w:val="nil"/>
                <w:between w:val="nil"/>
              </w:pBdr>
              <w:spacing w:after="0" w:line="240" w:lineRule="auto"/>
              <w:jc w:val="center"/>
              <w:rPr>
                <w:rFonts w:ascii="Arial" w:eastAsia="Arial Narrow" w:hAnsi="Arial" w:cs="Arial"/>
                <w:b/>
                <w:bCs/>
                <w:color w:val="000000"/>
                <w:sz w:val="25"/>
                <w:szCs w:val="25"/>
                <w:lang w:val="es" w:eastAsia="es-MX"/>
              </w:rPr>
            </w:pPr>
            <w:r w:rsidRPr="0079422A">
              <w:rPr>
                <w:rFonts w:ascii="Arial" w:eastAsia="Arial Narrow" w:hAnsi="Arial" w:cs="Arial"/>
                <w:b/>
                <w:bCs/>
                <w:color w:val="000000"/>
                <w:sz w:val="25"/>
                <w:szCs w:val="25"/>
                <w:lang w:val="es" w:eastAsia="es-MX"/>
              </w:rPr>
              <w:t>Recepción del cheque por la parte actora</w:t>
            </w:r>
          </w:p>
        </w:tc>
      </w:tr>
      <w:tr w:rsidR="00EC46F2" w:rsidRPr="0079422A" w14:paraId="3405DB4D" w14:textId="4468D5E1" w:rsidTr="00653D58">
        <w:trPr>
          <w:trHeight w:val="465"/>
        </w:trPr>
        <w:tc>
          <w:tcPr>
            <w:tcW w:w="1835" w:type="dxa"/>
          </w:tcPr>
          <w:p w14:paraId="2018FB1B" w14:textId="6C2A6C0F" w:rsidR="00EC46F2" w:rsidRPr="0079422A" w:rsidRDefault="00EC46F2" w:rsidP="00E61E3F">
            <w:pPr>
              <w:pBdr>
                <w:top w:val="nil"/>
                <w:left w:val="nil"/>
                <w:bottom w:val="nil"/>
                <w:right w:val="nil"/>
                <w:between w:val="nil"/>
              </w:pBdr>
              <w:spacing w:after="0" w:line="240" w:lineRule="auto"/>
              <w:jc w:val="center"/>
              <w:rPr>
                <w:rFonts w:ascii="Arial" w:eastAsia="Arial Narrow" w:hAnsi="Arial" w:cs="Arial"/>
                <w:color w:val="000000"/>
                <w:sz w:val="25"/>
                <w:szCs w:val="25"/>
                <w:lang w:val="es" w:eastAsia="es-MX"/>
              </w:rPr>
            </w:pPr>
            <w:r w:rsidRPr="0079422A">
              <w:rPr>
                <w:rFonts w:ascii="Arial" w:eastAsia="Arial Narrow" w:hAnsi="Arial" w:cs="Arial"/>
                <w:color w:val="000000"/>
                <w:sz w:val="25"/>
                <w:szCs w:val="25"/>
                <w:lang w:val="es" w:eastAsia="es-MX"/>
              </w:rPr>
              <w:t>17 de marzo</w:t>
            </w:r>
          </w:p>
        </w:tc>
        <w:tc>
          <w:tcPr>
            <w:tcW w:w="1985" w:type="dxa"/>
          </w:tcPr>
          <w:p w14:paraId="79660A4E" w14:textId="49879B52" w:rsidR="00EC46F2" w:rsidRPr="0079422A" w:rsidRDefault="00EC46F2" w:rsidP="00E61E3F">
            <w:pPr>
              <w:pBdr>
                <w:top w:val="nil"/>
                <w:left w:val="nil"/>
                <w:bottom w:val="nil"/>
                <w:right w:val="nil"/>
                <w:between w:val="nil"/>
              </w:pBdr>
              <w:spacing w:after="0" w:line="240" w:lineRule="auto"/>
              <w:jc w:val="center"/>
              <w:rPr>
                <w:rFonts w:ascii="Arial" w:eastAsia="Arial Narrow" w:hAnsi="Arial" w:cs="Arial"/>
                <w:color w:val="000000"/>
                <w:sz w:val="25"/>
                <w:szCs w:val="25"/>
                <w:lang w:val="es" w:eastAsia="es-MX"/>
              </w:rPr>
            </w:pPr>
            <w:r w:rsidRPr="0079422A">
              <w:rPr>
                <w:rFonts w:ascii="Arial" w:eastAsia="Arial Narrow" w:hAnsi="Arial" w:cs="Arial"/>
                <w:color w:val="000000"/>
                <w:sz w:val="25"/>
                <w:szCs w:val="25"/>
                <w:lang w:val="es" w:eastAsia="es-MX"/>
              </w:rPr>
              <w:t>18 de marzo</w:t>
            </w:r>
          </w:p>
        </w:tc>
        <w:tc>
          <w:tcPr>
            <w:tcW w:w="2126" w:type="dxa"/>
          </w:tcPr>
          <w:p w14:paraId="5AA647D2" w14:textId="545BFB57" w:rsidR="00EC46F2" w:rsidRPr="0079422A" w:rsidRDefault="00EC46F2" w:rsidP="00E61E3F">
            <w:pPr>
              <w:pBdr>
                <w:top w:val="nil"/>
                <w:left w:val="nil"/>
                <w:bottom w:val="nil"/>
                <w:right w:val="nil"/>
                <w:between w:val="nil"/>
              </w:pBdr>
              <w:spacing w:after="0" w:line="240" w:lineRule="auto"/>
              <w:jc w:val="center"/>
              <w:rPr>
                <w:rFonts w:ascii="Arial" w:eastAsia="Arial Narrow" w:hAnsi="Arial" w:cs="Arial"/>
                <w:color w:val="000000"/>
                <w:sz w:val="25"/>
                <w:szCs w:val="25"/>
                <w:lang w:val="es" w:eastAsia="es-MX"/>
              </w:rPr>
            </w:pPr>
            <w:r w:rsidRPr="0079422A">
              <w:rPr>
                <w:rFonts w:ascii="Arial" w:eastAsia="Arial Narrow" w:hAnsi="Arial" w:cs="Arial"/>
                <w:color w:val="000000"/>
                <w:sz w:val="25"/>
                <w:szCs w:val="25"/>
                <w:lang w:val="es" w:eastAsia="es-MX"/>
              </w:rPr>
              <w:t>23 de marzo</w:t>
            </w:r>
          </w:p>
        </w:tc>
        <w:tc>
          <w:tcPr>
            <w:tcW w:w="1984" w:type="dxa"/>
          </w:tcPr>
          <w:p w14:paraId="7AFC16DB" w14:textId="2202F170" w:rsidR="00EC46F2" w:rsidRPr="0079422A" w:rsidRDefault="00EC46F2" w:rsidP="00E61E3F">
            <w:pPr>
              <w:pBdr>
                <w:top w:val="nil"/>
                <w:left w:val="nil"/>
                <w:bottom w:val="nil"/>
                <w:right w:val="nil"/>
                <w:between w:val="nil"/>
              </w:pBdr>
              <w:spacing w:after="0" w:line="240" w:lineRule="auto"/>
              <w:jc w:val="center"/>
              <w:rPr>
                <w:rFonts w:ascii="Arial" w:eastAsia="Arial Narrow" w:hAnsi="Arial" w:cs="Arial"/>
                <w:color w:val="000000"/>
                <w:sz w:val="25"/>
                <w:szCs w:val="25"/>
                <w:lang w:val="es" w:eastAsia="es-MX"/>
              </w:rPr>
            </w:pPr>
            <w:r w:rsidRPr="0079422A">
              <w:rPr>
                <w:rFonts w:ascii="Arial" w:eastAsia="Arial Narrow" w:hAnsi="Arial" w:cs="Arial"/>
                <w:color w:val="000000"/>
                <w:sz w:val="25"/>
                <w:szCs w:val="25"/>
                <w:lang w:val="es" w:eastAsia="es-MX"/>
              </w:rPr>
              <w:t>25 de marzo</w:t>
            </w:r>
          </w:p>
        </w:tc>
      </w:tr>
    </w:tbl>
    <w:p w14:paraId="5FBAE9AB" w14:textId="77777777" w:rsidR="00346074" w:rsidRPr="0079422A" w:rsidRDefault="00346074" w:rsidP="00346074">
      <w:pPr>
        <w:pBdr>
          <w:top w:val="nil"/>
          <w:left w:val="nil"/>
          <w:bottom w:val="nil"/>
          <w:right w:val="nil"/>
          <w:between w:val="nil"/>
        </w:pBdr>
        <w:spacing w:after="0" w:line="360" w:lineRule="auto"/>
        <w:jc w:val="both"/>
        <w:rPr>
          <w:rFonts w:ascii="Arial" w:eastAsia="Arial" w:hAnsi="Arial" w:cs="Arial"/>
          <w:color w:val="000000"/>
          <w:sz w:val="25"/>
          <w:szCs w:val="25"/>
          <w:lang w:val="es" w:eastAsia="es-MX"/>
        </w:rPr>
      </w:pPr>
    </w:p>
    <w:p w14:paraId="3F8B7841" w14:textId="047593A3" w:rsidR="00A536E4" w:rsidRPr="0079422A" w:rsidRDefault="00346074" w:rsidP="00346074">
      <w:pPr>
        <w:pBdr>
          <w:top w:val="nil"/>
          <w:left w:val="nil"/>
          <w:bottom w:val="nil"/>
          <w:right w:val="nil"/>
          <w:between w:val="nil"/>
        </w:pBdr>
        <w:spacing w:after="0" w:line="360" w:lineRule="auto"/>
        <w:jc w:val="both"/>
        <w:rPr>
          <w:rFonts w:ascii="Arial" w:eastAsia="Arial" w:hAnsi="Arial" w:cs="Arial"/>
          <w:color w:val="000000"/>
          <w:sz w:val="25"/>
          <w:szCs w:val="25"/>
          <w:lang w:val="es-ES" w:eastAsia="es-MX"/>
        </w:rPr>
      </w:pPr>
      <w:r w:rsidRPr="0079422A">
        <w:rPr>
          <w:rFonts w:ascii="Arial" w:eastAsia="Arial" w:hAnsi="Arial" w:cs="Arial"/>
          <w:color w:val="000000"/>
          <w:sz w:val="25"/>
          <w:szCs w:val="25"/>
          <w:lang w:val="es" w:eastAsia="es-MX"/>
        </w:rPr>
        <w:t>De lo anterior, se desprende que</w:t>
      </w:r>
      <w:r w:rsidR="001509D5" w:rsidRPr="0079422A">
        <w:rPr>
          <w:rFonts w:ascii="Arial" w:eastAsia="Arial" w:hAnsi="Arial" w:cs="Arial"/>
          <w:color w:val="000000"/>
          <w:sz w:val="25"/>
          <w:szCs w:val="25"/>
          <w:lang w:val="es" w:eastAsia="es-MX"/>
        </w:rPr>
        <w:t xml:space="preserve">, tal y como lo refiere la parte actora, </w:t>
      </w:r>
      <w:r w:rsidRPr="0079422A">
        <w:rPr>
          <w:rFonts w:ascii="Arial" w:eastAsia="Arial" w:hAnsi="Arial" w:cs="Arial"/>
          <w:color w:val="000000"/>
          <w:sz w:val="25"/>
          <w:szCs w:val="25"/>
          <w:lang w:val="es" w:eastAsia="es-MX"/>
        </w:rPr>
        <w:t>las autoridades responsables</w:t>
      </w:r>
      <w:r w:rsidR="00B12BAF" w:rsidRPr="0079422A">
        <w:rPr>
          <w:rFonts w:ascii="Arial" w:eastAsia="Arial" w:hAnsi="Arial" w:cs="Arial"/>
          <w:color w:val="000000"/>
          <w:sz w:val="25"/>
          <w:szCs w:val="25"/>
          <w:lang w:val="es" w:eastAsia="es-MX"/>
        </w:rPr>
        <w:t xml:space="preserve"> no</w:t>
      </w:r>
      <w:r w:rsidRPr="0079422A">
        <w:rPr>
          <w:rFonts w:ascii="Arial" w:eastAsia="Arial" w:hAnsi="Arial" w:cs="Arial"/>
          <w:i/>
          <w:iCs/>
          <w:color w:val="000000"/>
          <w:sz w:val="25"/>
          <w:szCs w:val="25"/>
          <w:lang w:val="es" w:eastAsia="es-MX"/>
        </w:rPr>
        <w:t xml:space="preserve"> </w:t>
      </w:r>
      <w:r w:rsidRPr="0079422A">
        <w:rPr>
          <w:rFonts w:ascii="Arial" w:eastAsia="Arial" w:hAnsi="Arial" w:cs="Arial"/>
          <w:color w:val="000000"/>
          <w:sz w:val="25"/>
          <w:szCs w:val="25"/>
          <w:lang w:val="es" w:eastAsia="es-MX"/>
        </w:rPr>
        <w:t xml:space="preserve">cumplieron </w:t>
      </w:r>
      <w:r w:rsidR="00B12BAF" w:rsidRPr="0079422A">
        <w:rPr>
          <w:rFonts w:ascii="Arial" w:eastAsia="Arial" w:hAnsi="Arial" w:cs="Arial"/>
          <w:color w:val="000000"/>
          <w:sz w:val="25"/>
          <w:szCs w:val="25"/>
          <w:lang w:val="es" w:eastAsia="es-MX"/>
        </w:rPr>
        <w:t>en</w:t>
      </w:r>
      <w:r w:rsidR="00C75187" w:rsidRPr="0079422A">
        <w:rPr>
          <w:rFonts w:ascii="Arial" w:eastAsia="Arial" w:hAnsi="Arial" w:cs="Arial"/>
          <w:color w:val="000000"/>
          <w:sz w:val="25"/>
          <w:szCs w:val="25"/>
          <w:lang w:val="es" w:eastAsia="es-MX"/>
        </w:rPr>
        <w:t xml:space="preserve"> el plazo </w:t>
      </w:r>
      <w:r w:rsidR="00BA571F" w:rsidRPr="0079422A">
        <w:rPr>
          <w:rFonts w:ascii="Arial" w:eastAsia="Arial" w:hAnsi="Arial" w:cs="Arial"/>
          <w:color w:val="000000"/>
          <w:sz w:val="25"/>
          <w:szCs w:val="25"/>
          <w:lang w:val="es" w:eastAsia="es-MX"/>
        </w:rPr>
        <w:t>determinado</w:t>
      </w:r>
      <w:r w:rsidRPr="0079422A">
        <w:rPr>
          <w:rFonts w:ascii="Arial" w:eastAsia="Arial" w:hAnsi="Arial" w:cs="Arial"/>
          <w:color w:val="000000"/>
          <w:sz w:val="25"/>
          <w:szCs w:val="25"/>
          <w:lang w:val="es" w:eastAsia="es-MX"/>
        </w:rPr>
        <w:t>, ya que,</w:t>
      </w:r>
      <w:r w:rsidR="00C75187" w:rsidRPr="0079422A">
        <w:rPr>
          <w:rFonts w:ascii="Arial" w:eastAsia="Arial" w:hAnsi="Arial" w:cs="Arial"/>
          <w:color w:val="000000"/>
          <w:sz w:val="25"/>
          <w:szCs w:val="25"/>
          <w:lang w:val="es" w:eastAsia="es-MX"/>
        </w:rPr>
        <w:t xml:space="preserve"> presentaron ante este Tribunal el título de crédito, una vez </w:t>
      </w:r>
      <w:r w:rsidR="00B12BAF" w:rsidRPr="0079422A">
        <w:rPr>
          <w:rFonts w:ascii="Arial" w:eastAsia="Arial" w:hAnsi="Arial" w:cs="Arial"/>
          <w:color w:val="000000"/>
          <w:sz w:val="25"/>
          <w:szCs w:val="25"/>
          <w:lang w:val="es" w:eastAsia="es-MX"/>
        </w:rPr>
        <w:t>transcurrido las cuarenta y ocho horas establecidas en la resolución incidental.</w:t>
      </w:r>
      <w:r w:rsidRPr="0079422A">
        <w:rPr>
          <w:rFonts w:ascii="Arial" w:eastAsia="Arial" w:hAnsi="Arial" w:cs="Arial"/>
          <w:color w:val="000000"/>
          <w:sz w:val="25"/>
          <w:szCs w:val="25"/>
          <w:lang w:val="es" w:eastAsia="es-MX"/>
        </w:rPr>
        <w:t xml:space="preserve"> </w:t>
      </w:r>
      <w:r w:rsidR="00C75187" w:rsidRPr="0079422A">
        <w:rPr>
          <w:rFonts w:ascii="Arial" w:eastAsia="Arial" w:hAnsi="Arial" w:cs="Arial"/>
          <w:color w:val="000000"/>
          <w:sz w:val="25"/>
          <w:szCs w:val="25"/>
          <w:lang w:val="es" w:eastAsia="es-MX"/>
        </w:rPr>
        <w:t xml:space="preserve">Además, que tampoco acataron </w:t>
      </w:r>
      <w:r w:rsidR="00B12BAF" w:rsidRPr="0079422A">
        <w:rPr>
          <w:rFonts w:ascii="Arial" w:eastAsia="Arial" w:hAnsi="Arial" w:cs="Arial"/>
          <w:color w:val="000000"/>
          <w:sz w:val="25"/>
          <w:szCs w:val="25"/>
          <w:lang w:val="es-ES" w:eastAsia="es-MX"/>
        </w:rPr>
        <w:t>la forma</w:t>
      </w:r>
      <w:r w:rsidR="00C75187" w:rsidRPr="0079422A">
        <w:rPr>
          <w:rFonts w:ascii="Arial" w:eastAsia="Arial" w:hAnsi="Arial" w:cs="Arial"/>
          <w:color w:val="000000"/>
          <w:sz w:val="25"/>
          <w:szCs w:val="25"/>
          <w:lang w:val="es-ES" w:eastAsia="es-MX"/>
        </w:rPr>
        <w:t xml:space="preserve"> o modalidad </w:t>
      </w:r>
      <w:r w:rsidR="00B12BAF" w:rsidRPr="0079422A">
        <w:rPr>
          <w:rFonts w:ascii="Arial" w:eastAsia="Arial" w:hAnsi="Arial" w:cs="Arial"/>
          <w:color w:val="000000"/>
          <w:sz w:val="25"/>
          <w:szCs w:val="25"/>
          <w:lang w:val="es-ES" w:eastAsia="es-MX"/>
        </w:rPr>
        <w:t>precisad</w:t>
      </w:r>
      <w:r w:rsidR="00C75187" w:rsidRPr="0079422A">
        <w:rPr>
          <w:rFonts w:ascii="Arial" w:eastAsia="Arial" w:hAnsi="Arial" w:cs="Arial"/>
          <w:color w:val="000000"/>
          <w:sz w:val="25"/>
          <w:szCs w:val="25"/>
          <w:lang w:val="es-ES" w:eastAsia="es-MX"/>
        </w:rPr>
        <w:t>a;</w:t>
      </w:r>
      <w:r w:rsidR="00B12BAF" w:rsidRPr="0079422A">
        <w:rPr>
          <w:rFonts w:ascii="Arial" w:eastAsia="Arial" w:hAnsi="Arial" w:cs="Arial"/>
          <w:color w:val="000000"/>
          <w:sz w:val="25"/>
          <w:szCs w:val="25"/>
          <w:lang w:val="es-ES" w:eastAsia="es-MX"/>
        </w:rPr>
        <w:t xml:space="preserve"> por lo</w:t>
      </w:r>
      <w:r w:rsidR="00C75187" w:rsidRPr="0079422A">
        <w:rPr>
          <w:rFonts w:ascii="Arial" w:eastAsia="Arial" w:hAnsi="Arial" w:cs="Arial"/>
          <w:color w:val="000000"/>
          <w:sz w:val="25"/>
          <w:szCs w:val="25"/>
          <w:lang w:val="es-ES" w:eastAsia="es-MX"/>
        </w:rPr>
        <w:t xml:space="preserve"> que </w:t>
      </w:r>
      <w:r w:rsidR="00B12BAF" w:rsidRPr="0079422A">
        <w:rPr>
          <w:rFonts w:ascii="Arial" w:eastAsia="Arial" w:hAnsi="Arial" w:cs="Arial"/>
          <w:color w:val="000000"/>
          <w:sz w:val="25"/>
          <w:szCs w:val="25"/>
          <w:lang w:val="es-ES" w:eastAsia="es-MX"/>
        </w:rPr>
        <w:t xml:space="preserve">se </w:t>
      </w:r>
      <w:r w:rsidR="00B12BAF" w:rsidRPr="0079422A">
        <w:rPr>
          <w:rFonts w:ascii="Arial" w:eastAsia="Arial" w:hAnsi="Arial" w:cs="Arial"/>
          <w:b/>
          <w:bCs/>
          <w:color w:val="000000"/>
          <w:sz w:val="25"/>
          <w:szCs w:val="25"/>
          <w:lang w:val="es-ES" w:eastAsia="es-MX"/>
        </w:rPr>
        <w:t>conmina</w:t>
      </w:r>
      <w:r w:rsidR="00B12BAF" w:rsidRPr="0079422A">
        <w:rPr>
          <w:rFonts w:ascii="Arial" w:eastAsia="Arial" w:hAnsi="Arial" w:cs="Arial"/>
          <w:color w:val="000000"/>
          <w:sz w:val="25"/>
          <w:szCs w:val="25"/>
          <w:lang w:val="es-ES" w:eastAsia="es-MX"/>
        </w:rPr>
        <w:t xml:space="preserve"> a las autoridades para que en lo posterior cumplan en tiempo y forma </w:t>
      </w:r>
      <w:r w:rsidR="00C75187" w:rsidRPr="0079422A">
        <w:rPr>
          <w:rFonts w:ascii="Arial" w:eastAsia="Arial" w:hAnsi="Arial" w:cs="Arial"/>
          <w:color w:val="000000"/>
          <w:sz w:val="25"/>
          <w:szCs w:val="25"/>
          <w:lang w:val="es-ES" w:eastAsia="es-MX"/>
        </w:rPr>
        <w:t xml:space="preserve">con </w:t>
      </w:r>
      <w:r w:rsidR="00B12BAF" w:rsidRPr="0079422A">
        <w:rPr>
          <w:rFonts w:ascii="Arial" w:eastAsia="Arial" w:hAnsi="Arial" w:cs="Arial"/>
          <w:color w:val="000000"/>
          <w:sz w:val="25"/>
          <w:szCs w:val="25"/>
          <w:lang w:val="es-ES" w:eastAsia="es-MX"/>
        </w:rPr>
        <w:t>lo ordenado por este Tribunal.</w:t>
      </w:r>
    </w:p>
    <w:p w14:paraId="5D8775E6" w14:textId="77777777" w:rsidR="00346074" w:rsidRPr="0079422A" w:rsidRDefault="00346074" w:rsidP="00346074">
      <w:pPr>
        <w:pBdr>
          <w:top w:val="nil"/>
          <w:left w:val="nil"/>
          <w:bottom w:val="nil"/>
          <w:right w:val="nil"/>
          <w:between w:val="nil"/>
        </w:pBdr>
        <w:spacing w:after="0" w:line="360" w:lineRule="auto"/>
        <w:jc w:val="both"/>
        <w:rPr>
          <w:rFonts w:ascii="Arial" w:eastAsia="Arial" w:hAnsi="Arial" w:cs="Arial"/>
          <w:color w:val="000000"/>
          <w:sz w:val="25"/>
          <w:szCs w:val="25"/>
          <w:lang w:val="es-ES" w:eastAsia="es-MX"/>
        </w:rPr>
      </w:pPr>
    </w:p>
    <w:p w14:paraId="46C1D90F" w14:textId="4A1F2589" w:rsidR="00F31E36" w:rsidRPr="0079422A" w:rsidRDefault="00F31E36" w:rsidP="00F31E36">
      <w:pPr>
        <w:spacing w:after="0" w:line="360" w:lineRule="auto"/>
        <w:jc w:val="both"/>
        <w:rPr>
          <w:rFonts w:ascii="Arial" w:hAnsi="Arial" w:cs="Arial"/>
          <w:b/>
          <w:bCs/>
          <w:sz w:val="25"/>
          <w:szCs w:val="25"/>
        </w:rPr>
      </w:pPr>
      <w:r w:rsidRPr="0079422A">
        <w:rPr>
          <w:rFonts w:ascii="Arial" w:hAnsi="Arial" w:cs="Arial"/>
          <w:b/>
          <w:bCs/>
          <w:sz w:val="25"/>
          <w:szCs w:val="25"/>
        </w:rPr>
        <w:t>5</w:t>
      </w:r>
      <w:r w:rsidR="00FA71EC" w:rsidRPr="0079422A">
        <w:rPr>
          <w:rFonts w:ascii="Arial" w:hAnsi="Arial" w:cs="Arial"/>
          <w:b/>
          <w:bCs/>
          <w:sz w:val="25"/>
          <w:szCs w:val="25"/>
        </w:rPr>
        <w:t>.</w:t>
      </w:r>
      <w:r w:rsidRPr="0079422A">
        <w:rPr>
          <w:rFonts w:ascii="Arial" w:hAnsi="Arial" w:cs="Arial"/>
          <w:b/>
          <w:bCs/>
          <w:sz w:val="25"/>
          <w:szCs w:val="25"/>
        </w:rPr>
        <w:t xml:space="preserve"> Protección de datos personales </w:t>
      </w:r>
    </w:p>
    <w:p w14:paraId="658B3641" w14:textId="77777777" w:rsidR="00F31E36" w:rsidRPr="0079422A" w:rsidRDefault="00F31E36" w:rsidP="00F31E36">
      <w:pPr>
        <w:spacing w:after="0" w:line="360" w:lineRule="auto"/>
        <w:jc w:val="both"/>
        <w:rPr>
          <w:rFonts w:ascii="Arial" w:hAnsi="Arial" w:cs="Arial"/>
          <w:b/>
          <w:bCs/>
          <w:sz w:val="25"/>
          <w:szCs w:val="25"/>
        </w:rPr>
      </w:pPr>
    </w:p>
    <w:p w14:paraId="15B0F988" w14:textId="4BBAC7E2" w:rsidR="00F31E36" w:rsidRPr="0079422A" w:rsidRDefault="00463017" w:rsidP="00F31E36">
      <w:pPr>
        <w:spacing w:after="0" w:line="360" w:lineRule="auto"/>
        <w:jc w:val="both"/>
        <w:rPr>
          <w:rFonts w:ascii="Arial" w:hAnsi="Arial" w:cs="Arial"/>
          <w:sz w:val="25"/>
          <w:szCs w:val="25"/>
        </w:rPr>
      </w:pPr>
      <w:r w:rsidRPr="0079422A">
        <w:rPr>
          <w:rFonts w:ascii="Arial" w:hAnsi="Arial" w:cs="Arial"/>
          <w:sz w:val="25"/>
          <w:szCs w:val="25"/>
        </w:rPr>
        <w:t>Derivado de la cadena procesal y de la determinación en el juicio principal (sentencia y resolución incidental)</w:t>
      </w:r>
      <w:r w:rsidR="00BA1AE6" w:rsidRPr="0079422A">
        <w:rPr>
          <w:rFonts w:ascii="Arial" w:hAnsi="Arial" w:cs="Arial"/>
          <w:sz w:val="25"/>
          <w:szCs w:val="25"/>
        </w:rPr>
        <w:t xml:space="preserve">, </w:t>
      </w:r>
      <w:r w:rsidR="00F31E36" w:rsidRPr="0079422A">
        <w:rPr>
          <w:rFonts w:ascii="Arial" w:hAnsi="Arial" w:cs="Arial"/>
          <w:sz w:val="25"/>
          <w:szCs w:val="25"/>
        </w:rPr>
        <w:t>se vincula a la Secretaría General de Acuerdos y a la Unidad de Transparencia, ambas de este Tribunal Electoral para que, en el ámbito de sus facultades, realicen la versión pública de</w:t>
      </w:r>
      <w:r w:rsidR="00542DD6" w:rsidRPr="0079422A">
        <w:rPr>
          <w:rFonts w:ascii="Arial" w:hAnsi="Arial" w:cs="Arial"/>
          <w:sz w:val="25"/>
          <w:szCs w:val="25"/>
        </w:rPr>
        <w:t>l</w:t>
      </w:r>
      <w:r w:rsidR="00F31E36" w:rsidRPr="0079422A">
        <w:rPr>
          <w:rFonts w:ascii="Arial" w:hAnsi="Arial" w:cs="Arial"/>
          <w:sz w:val="25"/>
          <w:szCs w:val="25"/>
        </w:rPr>
        <w:t xml:space="preserve"> presente </w:t>
      </w:r>
      <w:r w:rsidR="00542DD6" w:rsidRPr="0079422A">
        <w:rPr>
          <w:rFonts w:ascii="Arial" w:hAnsi="Arial" w:cs="Arial"/>
          <w:sz w:val="25"/>
          <w:szCs w:val="25"/>
        </w:rPr>
        <w:t>acuerdo</w:t>
      </w:r>
      <w:r w:rsidR="00F31E36" w:rsidRPr="0079422A">
        <w:rPr>
          <w:rFonts w:ascii="Arial" w:hAnsi="Arial" w:cs="Arial"/>
          <w:sz w:val="25"/>
          <w:szCs w:val="25"/>
        </w:rPr>
        <w:t>.</w:t>
      </w:r>
    </w:p>
    <w:p w14:paraId="41618B28" w14:textId="77777777" w:rsidR="00F31E36" w:rsidRPr="0079422A" w:rsidRDefault="00F31E36" w:rsidP="00F31E36">
      <w:pPr>
        <w:spacing w:after="0" w:line="360" w:lineRule="auto"/>
        <w:jc w:val="both"/>
        <w:rPr>
          <w:rFonts w:ascii="Arial" w:hAnsi="Arial" w:cs="Arial"/>
          <w:sz w:val="25"/>
          <w:szCs w:val="25"/>
        </w:rPr>
      </w:pPr>
    </w:p>
    <w:p w14:paraId="3CBDF4BA" w14:textId="10ADEEF6" w:rsidR="00F31E36" w:rsidRPr="0079422A" w:rsidRDefault="00F31E36" w:rsidP="00F31E36">
      <w:pPr>
        <w:spacing w:after="0" w:line="360" w:lineRule="auto"/>
        <w:jc w:val="both"/>
        <w:rPr>
          <w:rFonts w:ascii="Arial" w:hAnsi="Arial" w:cs="Arial"/>
          <w:sz w:val="25"/>
          <w:szCs w:val="25"/>
        </w:rPr>
      </w:pPr>
      <w:r w:rsidRPr="0079422A">
        <w:rPr>
          <w:rFonts w:ascii="Arial" w:hAnsi="Arial" w:cs="Arial"/>
          <w:sz w:val="25"/>
          <w:szCs w:val="25"/>
        </w:rPr>
        <w:t>Lo anterior, en términos de los artículos 6º, apartado A, fracciones II y VIII, y 16, párrafo segundo, de la Constitución General; 62 y 63, fracción II, del Reglamento Interior del Tribunal Electoral del Estado, en relación con los diversos 5 al 15 de los Lineamientos para la elaboración y publicación de versiones públicas de las sentencias emitidas por este órgano jurisdiccional.</w:t>
      </w:r>
    </w:p>
    <w:p w14:paraId="7D086970" w14:textId="77777777" w:rsidR="00F31E36" w:rsidRPr="0079422A" w:rsidRDefault="00F31E36" w:rsidP="00346074">
      <w:pPr>
        <w:autoSpaceDE w:val="0"/>
        <w:autoSpaceDN w:val="0"/>
        <w:adjustRightInd w:val="0"/>
        <w:spacing w:after="0" w:line="360" w:lineRule="auto"/>
        <w:jc w:val="both"/>
        <w:rPr>
          <w:rFonts w:ascii="Arial" w:hAnsi="Arial" w:cs="Arial"/>
          <w:sz w:val="25"/>
          <w:szCs w:val="25"/>
        </w:rPr>
      </w:pPr>
    </w:p>
    <w:p w14:paraId="4EBDE093" w14:textId="5E62529E" w:rsidR="00D216E9" w:rsidRPr="0079422A" w:rsidRDefault="0D22030B" w:rsidP="00346074">
      <w:pPr>
        <w:autoSpaceDE w:val="0"/>
        <w:autoSpaceDN w:val="0"/>
        <w:adjustRightInd w:val="0"/>
        <w:spacing w:after="0" w:line="360" w:lineRule="auto"/>
        <w:jc w:val="both"/>
        <w:rPr>
          <w:rFonts w:ascii="Arial" w:hAnsi="Arial" w:cs="Arial"/>
          <w:sz w:val="25"/>
          <w:szCs w:val="25"/>
        </w:rPr>
      </w:pPr>
      <w:r w:rsidRPr="0079422A">
        <w:rPr>
          <w:rFonts w:ascii="Arial" w:hAnsi="Arial" w:cs="Arial"/>
          <w:sz w:val="25"/>
          <w:szCs w:val="25"/>
        </w:rPr>
        <w:t>Por lo expuesto y fundado, se</w:t>
      </w:r>
      <w:r w:rsidR="00DB30B0" w:rsidRPr="0079422A">
        <w:rPr>
          <w:rFonts w:ascii="Arial" w:hAnsi="Arial" w:cs="Arial"/>
          <w:sz w:val="25"/>
          <w:szCs w:val="25"/>
        </w:rPr>
        <w:t>:</w:t>
      </w:r>
      <w:r w:rsidR="00000915" w:rsidRPr="0079422A">
        <w:rPr>
          <w:rFonts w:ascii="Arial" w:hAnsi="Arial" w:cs="Arial"/>
          <w:sz w:val="25"/>
          <w:szCs w:val="25"/>
        </w:rPr>
        <w:t xml:space="preserve"> </w:t>
      </w:r>
    </w:p>
    <w:p w14:paraId="051816C1" w14:textId="39217BD4" w:rsidR="00D216E9" w:rsidRPr="0079422A" w:rsidRDefault="00D216E9" w:rsidP="00346074">
      <w:pPr>
        <w:autoSpaceDE w:val="0"/>
        <w:autoSpaceDN w:val="0"/>
        <w:adjustRightInd w:val="0"/>
        <w:spacing w:after="0" w:line="360" w:lineRule="auto"/>
        <w:jc w:val="both"/>
        <w:rPr>
          <w:rFonts w:ascii="Arial" w:hAnsi="Arial" w:cs="Arial"/>
          <w:b/>
          <w:bCs/>
          <w:sz w:val="25"/>
          <w:szCs w:val="25"/>
        </w:rPr>
      </w:pPr>
    </w:p>
    <w:p w14:paraId="48CD1477" w14:textId="5960238C" w:rsidR="00D216E9" w:rsidRPr="0079422A" w:rsidRDefault="00485A73" w:rsidP="00346074">
      <w:pPr>
        <w:autoSpaceDE w:val="0"/>
        <w:autoSpaceDN w:val="0"/>
        <w:adjustRightInd w:val="0"/>
        <w:spacing w:after="0" w:line="360" w:lineRule="auto"/>
        <w:jc w:val="both"/>
        <w:rPr>
          <w:rFonts w:ascii="Arial" w:hAnsi="Arial" w:cs="Arial"/>
          <w:b/>
          <w:bCs/>
          <w:sz w:val="25"/>
          <w:szCs w:val="25"/>
        </w:rPr>
      </w:pPr>
      <w:r w:rsidRPr="0079422A">
        <w:rPr>
          <w:rFonts w:ascii="Arial" w:hAnsi="Arial" w:cs="Arial"/>
          <w:b/>
          <w:bCs/>
          <w:sz w:val="25"/>
          <w:szCs w:val="25"/>
        </w:rPr>
        <w:t>6</w:t>
      </w:r>
      <w:r w:rsidR="0D22030B" w:rsidRPr="0079422A">
        <w:rPr>
          <w:rFonts w:ascii="Arial" w:hAnsi="Arial" w:cs="Arial"/>
          <w:b/>
          <w:bCs/>
          <w:sz w:val="25"/>
          <w:szCs w:val="25"/>
        </w:rPr>
        <w:t xml:space="preserve">. Acuerda </w:t>
      </w:r>
    </w:p>
    <w:p w14:paraId="7E970580" w14:textId="77777777" w:rsidR="00D216E9" w:rsidRPr="0079422A" w:rsidRDefault="00D216E9" w:rsidP="00346074">
      <w:pPr>
        <w:spacing w:after="0" w:line="360" w:lineRule="auto"/>
        <w:contextualSpacing/>
        <w:jc w:val="both"/>
        <w:rPr>
          <w:rFonts w:ascii="Arial" w:hAnsi="Arial" w:cs="Arial"/>
          <w:b/>
          <w:sz w:val="25"/>
          <w:szCs w:val="25"/>
          <w:lang w:eastAsia="es-MX"/>
        </w:rPr>
      </w:pPr>
    </w:p>
    <w:p w14:paraId="7F92A16E" w14:textId="1EEDC5B6" w:rsidR="00761963" w:rsidRPr="0079422A" w:rsidRDefault="00761963" w:rsidP="00346074">
      <w:pPr>
        <w:spacing w:after="0" w:line="360" w:lineRule="auto"/>
        <w:contextualSpacing/>
        <w:jc w:val="both"/>
        <w:rPr>
          <w:rFonts w:ascii="Arial" w:hAnsi="Arial" w:cs="Arial"/>
          <w:sz w:val="25"/>
          <w:szCs w:val="25"/>
        </w:rPr>
      </w:pPr>
      <w:r w:rsidRPr="0079422A">
        <w:rPr>
          <w:rFonts w:ascii="Arial" w:hAnsi="Arial" w:cs="Arial"/>
          <w:b/>
          <w:sz w:val="25"/>
          <w:szCs w:val="25"/>
          <w:lang w:eastAsia="es-MX"/>
        </w:rPr>
        <w:lastRenderedPageBreak/>
        <w:t>P</w:t>
      </w:r>
      <w:r w:rsidR="00485A73" w:rsidRPr="0079422A">
        <w:rPr>
          <w:rFonts w:ascii="Arial" w:hAnsi="Arial" w:cs="Arial"/>
          <w:b/>
          <w:sz w:val="25"/>
          <w:szCs w:val="25"/>
          <w:lang w:eastAsia="es-MX"/>
        </w:rPr>
        <w:t>rimero</w:t>
      </w:r>
      <w:r w:rsidR="00D216E9" w:rsidRPr="0079422A">
        <w:rPr>
          <w:rFonts w:ascii="Arial" w:hAnsi="Arial" w:cs="Arial"/>
          <w:b/>
          <w:sz w:val="25"/>
          <w:szCs w:val="25"/>
          <w:lang w:eastAsia="es-MX"/>
        </w:rPr>
        <w:t xml:space="preserve">. </w:t>
      </w:r>
      <w:r w:rsidR="00DB30B0" w:rsidRPr="0079422A">
        <w:rPr>
          <w:rFonts w:ascii="Arial" w:eastAsia="Arial" w:hAnsi="Arial" w:cs="Arial"/>
          <w:sz w:val="25"/>
          <w:szCs w:val="25"/>
          <w:lang w:val="es" w:eastAsia="es-MX"/>
        </w:rPr>
        <w:t xml:space="preserve">Se declara </w:t>
      </w:r>
      <w:r w:rsidR="00EE75F9" w:rsidRPr="0079422A">
        <w:rPr>
          <w:rFonts w:ascii="Arial" w:hAnsi="Arial" w:cs="Arial"/>
          <w:sz w:val="25"/>
          <w:szCs w:val="25"/>
        </w:rPr>
        <w:t>cumplida la resolución incidental de diecisiete de marzo</w:t>
      </w:r>
      <w:r w:rsidR="00485A73" w:rsidRPr="0079422A">
        <w:rPr>
          <w:rFonts w:ascii="Arial" w:hAnsi="Arial" w:cs="Arial"/>
          <w:sz w:val="25"/>
          <w:szCs w:val="25"/>
        </w:rPr>
        <w:t xml:space="preserve"> de dos mil veintiséis </w:t>
      </w:r>
      <w:r w:rsidR="00EE75F9" w:rsidRPr="0079422A">
        <w:rPr>
          <w:rFonts w:ascii="Arial" w:hAnsi="Arial" w:cs="Arial"/>
          <w:sz w:val="25"/>
          <w:szCs w:val="25"/>
        </w:rPr>
        <w:t>y, en consecuencia, la sentencia emitida</w:t>
      </w:r>
      <w:r w:rsidR="00485A73" w:rsidRPr="0079422A">
        <w:rPr>
          <w:rFonts w:ascii="Arial" w:hAnsi="Arial" w:cs="Arial"/>
          <w:sz w:val="25"/>
          <w:szCs w:val="25"/>
        </w:rPr>
        <w:t xml:space="preserve"> en</w:t>
      </w:r>
      <w:r w:rsidR="00EE75F9" w:rsidRPr="0079422A">
        <w:rPr>
          <w:rFonts w:ascii="Arial" w:hAnsi="Arial" w:cs="Arial"/>
          <w:sz w:val="25"/>
          <w:szCs w:val="25"/>
        </w:rPr>
        <w:t xml:space="preserve"> el presente juicio de la ciudadanía</w:t>
      </w:r>
      <w:r w:rsidR="0079422A" w:rsidRPr="0079422A">
        <w:rPr>
          <w:rFonts w:ascii="Arial" w:hAnsi="Arial" w:cs="Arial"/>
          <w:sz w:val="25"/>
          <w:szCs w:val="25"/>
        </w:rPr>
        <w:t xml:space="preserve"> el ocho de marzo del presente año</w:t>
      </w:r>
      <w:r w:rsidR="00EE75F9" w:rsidRPr="0079422A">
        <w:rPr>
          <w:rFonts w:ascii="Arial" w:hAnsi="Arial" w:cs="Arial"/>
          <w:sz w:val="25"/>
          <w:szCs w:val="25"/>
        </w:rPr>
        <w:t>.</w:t>
      </w:r>
    </w:p>
    <w:p w14:paraId="41450A81" w14:textId="77777777" w:rsidR="00EE75F9" w:rsidRPr="0079422A" w:rsidRDefault="00EE75F9" w:rsidP="00346074">
      <w:pPr>
        <w:spacing w:after="0" w:line="360" w:lineRule="auto"/>
        <w:contextualSpacing/>
        <w:jc w:val="both"/>
        <w:rPr>
          <w:rFonts w:ascii="Arial" w:hAnsi="Arial" w:cs="Arial"/>
          <w:sz w:val="25"/>
          <w:szCs w:val="25"/>
        </w:rPr>
      </w:pPr>
    </w:p>
    <w:p w14:paraId="04D8B7DA" w14:textId="64BDA84A" w:rsidR="00761963" w:rsidRPr="0079422A" w:rsidRDefault="00761963" w:rsidP="00761963">
      <w:pPr>
        <w:spacing w:before="100" w:beforeAutospacing="1" w:after="100" w:afterAutospacing="1" w:line="360" w:lineRule="auto"/>
        <w:contextualSpacing/>
        <w:jc w:val="both"/>
        <w:rPr>
          <w:rFonts w:ascii="Arial" w:hAnsi="Arial" w:cs="Arial"/>
          <w:sz w:val="25"/>
          <w:szCs w:val="25"/>
        </w:rPr>
      </w:pPr>
      <w:r w:rsidRPr="0079422A">
        <w:rPr>
          <w:rFonts w:ascii="Arial" w:hAnsi="Arial" w:cs="Arial"/>
          <w:b/>
          <w:bCs/>
          <w:sz w:val="25"/>
          <w:szCs w:val="25"/>
        </w:rPr>
        <w:t>S</w:t>
      </w:r>
      <w:r w:rsidR="00485A73" w:rsidRPr="0079422A">
        <w:rPr>
          <w:rFonts w:ascii="Arial" w:hAnsi="Arial" w:cs="Arial"/>
          <w:b/>
          <w:bCs/>
          <w:sz w:val="25"/>
          <w:szCs w:val="25"/>
        </w:rPr>
        <w:t>egundo</w:t>
      </w:r>
      <w:r w:rsidRPr="0079422A">
        <w:rPr>
          <w:rFonts w:ascii="Arial" w:hAnsi="Arial" w:cs="Arial"/>
          <w:b/>
          <w:bCs/>
          <w:sz w:val="25"/>
          <w:szCs w:val="25"/>
        </w:rPr>
        <w:t xml:space="preserve">. </w:t>
      </w:r>
      <w:r w:rsidRPr="0079422A">
        <w:rPr>
          <w:rFonts w:ascii="Arial" w:hAnsi="Arial" w:cs="Arial"/>
          <w:sz w:val="25"/>
          <w:szCs w:val="25"/>
        </w:rPr>
        <w:t>Se conmina</w:t>
      </w:r>
      <w:r w:rsidR="00EE75F9" w:rsidRPr="0079422A">
        <w:rPr>
          <w:rFonts w:ascii="Arial" w:hAnsi="Arial" w:cs="Arial"/>
          <w:sz w:val="25"/>
          <w:szCs w:val="25"/>
          <w:lang w:eastAsia="es-ES"/>
        </w:rPr>
        <w:t xml:space="preserve"> </w:t>
      </w:r>
      <w:r w:rsidR="00A66C7C" w:rsidRPr="0079422A">
        <w:rPr>
          <w:rFonts w:ascii="Arial" w:hAnsi="Arial" w:cs="Arial"/>
          <w:sz w:val="25"/>
          <w:szCs w:val="25"/>
          <w:lang w:eastAsia="es-ES"/>
        </w:rPr>
        <w:t>al cabildo</w:t>
      </w:r>
      <w:r w:rsidR="00485A73" w:rsidRPr="0079422A">
        <w:rPr>
          <w:rFonts w:ascii="Arial" w:hAnsi="Arial" w:cs="Arial"/>
          <w:sz w:val="25"/>
          <w:szCs w:val="25"/>
          <w:lang w:eastAsia="es-ES"/>
        </w:rPr>
        <w:t xml:space="preserve"> y </w:t>
      </w:r>
      <w:r w:rsidR="00A66C7C" w:rsidRPr="0079422A">
        <w:rPr>
          <w:rFonts w:ascii="Arial" w:hAnsi="Arial" w:cs="Arial"/>
          <w:sz w:val="25"/>
          <w:szCs w:val="25"/>
          <w:lang w:eastAsia="es-ES"/>
        </w:rPr>
        <w:t>tesorero del</w:t>
      </w:r>
      <w:r w:rsidR="00485A73" w:rsidRPr="0079422A">
        <w:rPr>
          <w:rFonts w:ascii="Arial" w:hAnsi="Arial" w:cs="Arial"/>
          <w:sz w:val="25"/>
          <w:szCs w:val="25"/>
          <w:lang w:eastAsia="es-ES"/>
        </w:rPr>
        <w:t xml:space="preserve"> Ayuntamiento de </w:t>
      </w:r>
      <w:r w:rsidR="00357E50" w:rsidRPr="00357E50">
        <w:rPr>
          <w:rFonts w:ascii="Arial" w:hAnsi="Arial" w:cs="Arial"/>
          <w:color w:val="FFFFFF"/>
          <w:sz w:val="25"/>
          <w:szCs w:val="25"/>
          <w:highlight w:val="darkCyan"/>
          <w:lang w:eastAsia="es-ES"/>
        </w:rPr>
        <w:t>[No.6]_</w:t>
      </w:r>
      <w:proofErr w:type="spellStart"/>
      <w:r w:rsidR="00357E50" w:rsidRPr="00357E50">
        <w:rPr>
          <w:rFonts w:ascii="Arial" w:hAnsi="Arial" w:cs="Arial"/>
          <w:color w:val="FFFFFF"/>
          <w:sz w:val="25"/>
          <w:szCs w:val="25"/>
          <w:highlight w:val="darkCyan"/>
          <w:lang w:eastAsia="es-ES"/>
        </w:rPr>
        <w:t>ELIMINADO_el_Municipio</w:t>
      </w:r>
      <w:proofErr w:type="spellEnd"/>
      <w:proofErr w:type="gramStart"/>
      <w:r w:rsidR="00357E50" w:rsidRPr="00357E50">
        <w:rPr>
          <w:rFonts w:ascii="Arial" w:hAnsi="Arial" w:cs="Arial"/>
          <w:color w:val="FFFFFF"/>
          <w:sz w:val="25"/>
          <w:szCs w:val="25"/>
          <w:highlight w:val="darkCyan"/>
          <w:lang w:eastAsia="es-ES"/>
        </w:rPr>
        <w:t>_[</w:t>
      </w:r>
      <w:proofErr w:type="gramEnd"/>
      <w:r w:rsidR="00357E50" w:rsidRPr="00357E50">
        <w:rPr>
          <w:rFonts w:ascii="Arial" w:hAnsi="Arial" w:cs="Arial"/>
          <w:color w:val="FFFFFF"/>
          <w:sz w:val="25"/>
          <w:szCs w:val="25"/>
          <w:highlight w:val="darkCyan"/>
          <w:lang w:eastAsia="es-ES"/>
        </w:rPr>
        <w:t>28]</w:t>
      </w:r>
      <w:r w:rsidR="00485A73" w:rsidRPr="0079422A">
        <w:rPr>
          <w:rFonts w:ascii="Arial" w:hAnsi="Arial" w:cs="Arial"/>
          <w:sz w:val="25"/>
          <w:szCs w:val="25"/>
          <w:lang w:eastAsia="es-ES"/>
        </w:rPr>
        <w:t xml:space="preserve">, Michoacán, </w:t>
      </w:r>
      <w:r w:rsidRPr="0079422A">
        <w:rPr>
          <w:rFonts w:ascii="Arial" w:hAnsi="Arial" w:cs="Arial"/>
          <w:sz w:val="25"/>
          <w:szCs w:val="25"/>
        </w:rPr>
        <w:t xml:space="preserve">para que en lo subsecuente cumplan con las determinaciones emitidas por el Pleno de este Tribunal en </w:t>
      </w:r>
      <w:r w:rsidR="00F16737" w:rsidRPr="0079422A">
        <w:rPr>
          <w:rFonts w:ascii="Arial" w:hAnsi="Arial" w:cs="Arial"/>
          <w:sz w:val="25"/>
          <w:szCs w:val="25"/>
        </w:rPr>
        <w:t>tiempo y</w:t>
      </w:r>
      <w:r w:rsidRPr="0079422A">
        <w:rPr>
          <w:rFonts w:ascii="Arial" w:hAnsi="Arial" w:cs="Arial"/>
          <w:sz w:val="25"/>
          <w:szCs w:val="25"/>
        </w:rPr>
        <w:t xml:space="preserve"> forma</w:t>
      </w:r>
      <w:r w:rsidR="00485A73" w:rsidRPr="0079422A">
        <w:rPr>
          <w:rFonts w:ascii="Arial" w:hAnsi="Arial" w:cs="Arial"/>
          <w:sz w:val="25"/>
          <w:szCs w:val="25"/>
        </w:rPr>
        <w:t xml:space="preserve"> ordenadas</w:t>
      </w:r>
      <w:r w:rsidRPr="0079422A">
        <w:rPr>
          <w:rFonts w:ascii="Arial" w:hAnsi="Arial" w:cs="Arial"/>
          <w:sz w:val="25"/>
          <w:szCs w:val="25"/>
        </w:rPr>
        <w:t>.</w:t>
      </w:r>
    </w:p>
    <w:p w14:paraId="0407CFD6" w14:textId="77777777" w:rsidR="00B106CB" w:rsidRPr="0079422A" w:rsidRDefault="00B106CB" w:rsidP="00761963">
      <w:pPr>
        <w:spacing w:before="100" w:beforeAutospacing="1" w:after="100" w:afterAutospacing="1" w:line="360" w:lineRule="auto"/>
        <w:contextualSpacing/>
        <w:jc w:val="both"/>
        <w:rPr>
          <w:rFonts w:ascii="Arial" w:hAnsi="Arial" w:cs="Arial"/>
          <w:sz w:val="25"/>
          <w:szCs w:val="25"/>
        </w:rPr>
      </w:pPr>
    </w:p>
    <w:p w14:paraId="3EF88D75" w14:textId="455C8942" w:rsidR="00B106CB" w:rsidRPr="0079422A" w:rsidRDefault="009331D4" w:rsidP="00B106CB">
      <w:pPr>
        <w:widowControl w:val="0"/>
        <w:spacing w:after="0" w:line="360" w:lineRule="auto"/>
        <w:jc w:val="both"/>
        <w:rPr>
          <w:rFonts w:ascii="Arial" w:hAnsi="Arial" w:cs="Arial"/>
          <w:color w:val="000000"/>
          <w:sz w:val="25"/>
          <w:szCs w:val="25"/>
        </w:rPr>
      </w:pPr>
      <w:r w:rsidRPr="0079422A">
        <w:rPr>
          <w:rFonts w:ascii="Arial" w:hAnsi="Arial" w:cs="Arial"/>
          <w:b/>
          <w:bCs/>
          <w:sz w:val="25"/>
          <w:szCs w:val="25"/>
        </w:rPr>
        <w:t>T</w:t>
      </w:r>
      <w:r w:rsidR="00485A73" w:rsidRPr="0079422A">
        <w:rPr>
          <w:rFonts w:ascii="Arial" w:hAnsi="Arial" w:cs="Arial"/>
          <w:b/>
          <w:bCs/>
          <w:sz w:val="25"/>
          <w:szCs w:val="25"/>
        </w:rPr>
        <w:t>ercero</w:t>
      </w:r>
      <w:r w:rsidR="00B106CB" w:rsidRPr="0079422A">
        <w:rPr>
          <w:rFonts w:ascii="Arial" w:hAnsi="Arial" w:cs="Arial"/>
          <w:b/>
          <w:bCs/>
          <w:sz w:val="25"/>
          <w:szCs w:val="25"/>
        </w:rPr>
        <w:t xml:space="preserve">. </w:t>
      </w:r>
      <w:r w:rsidR="00B106CB" w:rsidRPr="0079422A">
        <w:rPr>
          <w:rFonts w:ascii="Arial" w:hAnsi="Arial" w:cs="Arial"/>
          <w:color w:val="000000"/>
          <w:sz w:val="25"/>
          <w:szCs w:val="25"/>
        </w:rPr>
        <w:t>Se instruye a la Secretaría General de Acuerdos y a la Unidad de Transparencia de este Tribunal Electoral para que</w:t>
      </w:r>
      <w:r w:rsidR="00485A73" w:rsidRPr="0079422A">
        <w:rPr>
          <w:rFonts w:ascii="Arial" w:hAnsi="Arial" w:cs="Arial"/>
          <w:color w:val="000000"/>
          <w:sz w:val="25"/>
          <w:szCs w:val="25"/>
        </w:rPr>
        <w:t xml:space="preserve"> se</w:t>
      </w:r>
      <w:r w:rsidR="00B106CB" w:rsidRPr="0079422A">
        <w:rPr>
          <w:rFonts w:ascii="Arial" w:hAnsi="Arial" w:cs="Arial"/>
          <w:color w:val="000000"/>
          <w:sz w:val="25"/>
          <w:szCs w:val="25"/>
        </w:rPr>
        <w:t xml:space="preserve"> realice la versión pública del presente acuerdo.</w:t>
      </w:r>
    </w:p>
    <w:p w14:paraId="1FBF3758" w14:textId="77777777" w:rsidR="003B3362" w:rsidRPr="0079422A" w:rsidRDefault="003B3362" w:rsidP="00B106CB">
      <w:pPr>
        <w:spacing w:after="0" w:line="360" w:lineRule="auto"/>
        <w:contextualSpacing/>
        <w:jc w:val="both"/>
        <w:rPr>
          <w:rFonts w:ascii="Arial" w:hAnsi="Arial" w:cs="Arial"/>
          <w:bCs/>
          <w:sz w:val="25"/>
          <w:szCs w:val="25"/>
          <w:lang w:eastAsia="es-MX"/>
        </w:rPr>
      </w:pPr>
    </w:p>
    <w:p w14:paraId="3CA02386" w14:textId="38CD22DB" w:rsidR="006B43D5" w:rsidRDefault="00FF28A6" w:rsidP="00B106CB">
      <w:pPr>
        <w:spacing w:after="0" w:line="360" w:lineRule="auto"/>
        <w:contextualSpacing/>
        <w:jc w:val="both"/>
        <w:rPr>
          <w:rFonts w:ascii="Arial" w:eastAsia="Arial" w:hAnsi="Arial" w:cs="Arial"/>
          <w:sz w:val="25"/>
          <w:szCs w:val="25"/>
        </w:rPr>
      </w:pPr>
      <w:r w:rsidRPr="0079422A">
        <w:rPr>
          <w:rFonts w:ascii="Arial" w:eastAsia="Arial" w:hAnsi="Arial" w:cs="Arial"/>
          <w:b/>
          <w:sz w:val="25"/>
          <w:szCs w:val="25"/>
        </w:rPr>
        <w:t xml:space="preserve">Notifíquese. Personalmente </w:t>
      </w:r>
      <w:r w:rsidR="00F16737" w:rsidRPr="0079422A">
        <w:rPr>
          <w:rFonts w:ascii="Arial" w:eastAsia="Arial" w:hAnsi="Arial" w:cs="Arial"/>
          <w:b/>
          <w:sz w:val="25"/>
          <w:szCs w:val="25"/>
        </w:rPr>
        <w:t xml:space="preserve">vía correo electrónico </w:t>
      </w:r>
      <w:r w:rsidRPr="0079422A">
        <w:rPr>
          <w:rFonts w:ascii="Arial" w:eastAsia="Arial" w:hAnsi="Arial" w:cs="Arial"/>
          <w:sz w:val="25"/>
          <w:szCs w:val="25"/>
        </w:rPr>
        <w:t>a</w:t>
      </w:r>
      <w:r w:rsidR="00CD4424" w:rsidRPr="0079422A">
        <w:rPr>
          <w:rFonts w:ascii="Arial" w:eastAsia="Arial" w:hAnsi="Arial" w:cs="Arial"/>
          <w:sz w:val="25"/>
          <w:szCs w:val="25"/>
        </w:rPr>
        <w:t xml:space="preserve"> la</w:t>
      </w:r>
      <w:r w:rsidR="00485A73" w:rsidRPr="0079422A">
        <w:rPr>
          <w:rFonts w:ascii="Arial" w:eastAsia="Arial" w:hAnsi="Arial" w:cs="Arial"/>
          <w:sz w:val="25"/>
          <w:szCs w:val="25"/>
        </w:rPr>
        <w:t xml:space="preserve"> parte</w:t>
      </w:r>
      <w:r w:rsidR="00CD4424" w:rsidRPr="0079422A">
        <w:rPr>
          <w:rFonts w:ascii="Arial" w:eastAsia="Arial" w:hAnsi="Arial" w:cs="Arial"/>
          <w:sz w:val="25"/>
          <w:szCs w:val="25"/>
        </w:rPr>
        <w:t xml:space="preserve"> </w:t>
      </w:r>
      <w:r w:rsidRPr="0079422A">
        <w:rPr>
          <w:rFonts w:ascii="Arial" w:eastAsia="Arial" w:hAnsi="Arial" w:cs="Arial"/>
          <w:sz w:val="25"/>
          <w:szCs w:val="25"/>
        </w:rPr>
        <w:t>actor</w:t>
      </w:r>
      <w:r w:rsidR="00CD4424" w:rsidRPr="0079422A">
        <w:rPr>
          <w:rFonts w:ascii="Arial" w:eastAsia="Arial" w:hAnsi="Arial" w:cs="Arial"/>
          <w:sz w:val="25"/>
          <w:szCs w:val="25"/>
        </w:rPr>
        <w:t>a</w:t>
      </w:r>
      <w:r w:rsidRPr="0079422A">
        <w:rPr>
          <w:rFonts w:ascii="Arial" w:eastAsia="Arial" w:hAnsi="Arial" w:cs="Arial"/>
          <w:sz w:val="25"/>
          <w:szCs w:val="25"/>
        </w:rPr>
        <w:t xml:space="preserve">; </w:t>
      </w:r>
      <w:r w:rsidRPr="0079422A">
        <w:rPr>
          <w:rFonts w:ascii="Arial" w:eastAsia="Arial" w:hAnsi="Arial" w:cs="Arial"/>
          <w:b/>
          <w:sz w:val="25"/>
          <w:szCs w:val="25"/>
        </w:rPr>
        <w:t xml:space="preserve">por oficio </w:t>
      </w:r>
      <w:r w:rsidR="00F16737" w:rsidRPr="0079422A">
        <w:rPr>
          <w:rFonts w:ascii="Arial" w:eastAsia="Arial" w:hAnsi="Arial" w:cs="Arial"/>
          <w:bCs/>
          <w:sz w:val="25"/>
          <w:szCs w:val="25"/>
        </w:rPr>
        <w:t>a las autoridades responsables</w:t>
      </w:r>
      <w:r w:rsidR="00F6734A" w:rsidRPr="0079422A">
        <w:rPr>
          <w:rFonts w:ascii="Arial" w:eastAsia="Arial" w:hAnsi="Arial" w:cs="Arial"/>
          <w:sz w:val="25"/>
          <w:szCs w:val="25"/>
        </w:rPr>
        <w:t>;</w:t>
      </w:r>
      <w:r w:rsidRPr="0079422A">
        <w:rPr>
          <w:rFonts w:ascii="Arial" w:eastAsia="Arial" w:hAnsi="Arial" w:cs="Arial"/>
          <w:b/>
          <w:sz w:val="25"/>
          <w:szCs w:val="25"/>
        </w:rPr>
        <w:t xml:space="preserve"> </w:t>
      </w:r>
      <w:r w:rsidRPr="0079422A">
        <w:rPr>
          <w:rFonts w:ascii="Arial" w:eastAsia="Arial" w:hAnsi="Arial" w:cs="Arial"/>
          <w:sz w:val="25"/>
          <w:szCs w:val="25"/>
        </w:rPr>
        <w:t>y</w:t>
      </w:r>
      <w:r w:rsidR="00F6734A" w:rsidRPr="0079422A">
        <w:rPr>
          <w:rFonts w:ascii="Arial" w:eastAsia="Arial" w:hAnsi="Arial" w:cs="Arial"/>
          <w:sz w:val="25"/>
          <w:szCs w:val="25"/>
        </w:rPr>
        <w:t>,</w:t>
      </w:r>
      <w:r w:rsidRPr="0079422A">
        <w:rPr>
          <w:rFonts w:ascii="Arial" w:eastAsia="Arial" w:hAnsi="Arial" w:cs="Arial"/>
          <w:b/>
          <w:sz w:val="25"/>
          <w:szCs w:val="25"/>
        </w:rPr>
        <w:t xml:space="preserve"> </w:t>
      </w:r>
      <w:r w:rsidRPr="0079422A">
        <w:rPr>
          <w:rFonts w:ascii="Arial" w:eastAsia="Arial" w:hAnsi="Arial" w:cs="Arial"/>
          <w:sz w:val="25"/>
          <w:szCs w:val="25"/>
        </w:rPr>
        <w:t xml:space="preserve">por </w:t>
      </w:r>
      <w:r w:rsidRPr="0079422A">
        <w:rPr>
          <w:rFonts w:ascii="Arial" w:eastAsia="Arial" w:hAnsi="Arial" w:cs="Arial"/>
          <w:b/>
          <w:sz w:val="25"/>
          <w:szCs w:val="25"/>
        </w:rPr>
        <w:t>estrados,</w:t>
      </w:r>
      <w:r w:rsidRPr="0079422A">
        <w:rPr>
          <w:rFonts w:ascii="Arial" w:eastAsia="Arial" w:hAnsi="Arial" w:cs="Arial"/>
          <w:sz w:val="25"/>
          <w:szCs w:val="25"/>
        </w:rPr>
        <w:t xml:space="preserve"> a los demás interesados. Lo anterior, con fundamento en los artículos 37, fracciones I, II y III; 38 y 39, de la Ley de Justicia en Materia Electoral y de Participación Ciudadana del Estado de Michoacán; así como en los diversos 137, 139 y 140, del Reglamento Interior del Tribunal Electoral del Estado de Michoacán</w:t>
      </w:r>
      <w:r w:rsidR="008F42DA" w:rsidRPr="0079422A">
        <w:rPr>
          <w:rFonts w:ascii="Arial" w:eastAsia="Arial" w:hAnsi="Arial" w:cs="Arial"/>
          <w:sz w:val="25"/>
          <w:szCs w:val="25"/>
        </w:rPr>
        <w:t xml:space="preserve"> y 33 de los Lineamientos para el Uso de Tecnologías de la Información y Comunicación en las Sesiones, Reuniones, Recepción de Medios de Impugnación, Promociones y Notificaciones Electrónicas.</w:t>
      </w:r>
    </w:p>
    <w:p w14:paraId="30BF064C" w14:textId="77777777" w:rsidR="00161EED" w:rsidRPr="0079422A" w:rsidRDefault="00161EED" w:rsidP="00B106CB">
      <w:pPr>
        <w:spacing w:after="0" w:line="360" w:lineRule="auto"/>
        <w:contextualSpacing/>
        <w:jc w:val="both"/>
        <w:rPr>
          <w:rFonts w:ascii="Arial" w:eastAsia="Arial" w:hAnsi="Arial" w:cs="Arial"/>
          <w:sz w:val="25"/>
          <w:szCs w:val="25"/>
        </w:rPr>
      </w:pPr>
    </w:p>
    <w:p w14:paraId="1554467B" w14:textId="1F67D95B" w:rsidR="00161EED" w:rsidRPr="00161EED" w:rsidRDefault="00161EED" w:rsidP="00161EED">
      <w:pPr>
        <w:spacing w:after="0" w:line="360" w:lineRule="auto"/>
        <w:contextualSpacing/>
        <w:jc w:val="both"/>
        <w:textAlignment w:val="baseline"/>
        <w:rPr>
          <w:rFonts w:ascii="Arial" w:eastAsia="Times New Roman" w:hAnsi="Arial" w:cs="Arial"/>
          <w:sz w:val="25"/>
          <w:szCs w:val="25"/>
        </w:rPr>
      </w:pPr>
      <w:r w:rsidRPr="00161EED">
        <w:rPr>
          <w:rFonts w:ascii="Arial" w:eastAsia="Times New Roman" w:hAnsi="Arial" w:cs="Arial"/>
          <w:sz w:val="25"/>
          <w:szCs w:val="25"/>
        </w:rPr>
        <w:t>Así,</w:t>
      </w:r>
      <w:r w:rsidRPr="00161EED">
        <w:rPr>
          <w:rFonts w:ascii="Helvetica" w:hAnsi="Helvetica" w:cs="Helvetica"/>
          <w:color w:val="4B4F58"/>
          <w:sz w:val="25"/>
          <w:szCs w:val="25"/>
          <w:shd w:val="clear" w:color="auto" w:fill="FFFFFF"/>
        </w:rPr>
        <w:t xml:space="preserve"> </w:t>
      </w:r>
      <w:r w:rsidRPr="00161EED">
        <w:rPr>
          <w:rFonts w:ascii="Helvetica" w:hAnsi="Helvetica" w:cs="Helvetica"/>
          <w:sz w:val="25"/>
          <w:szCs w:val="25"/>
          <w:shd w:val="clear" w:color="auto" w:fill="FFFFFF"/>
        </w:rPr>
        <w:t>e</w:t>
      </w:r>
      <w:r w:rsidRPr="00161EED">
        <w:rPr>
          <w:rFonts w:ascii="Arial" w:eastAsia="Times New Roman" w:hAnsi="Arial" w:cs="Arial"/>
          <w:sz w:val="25"/>
          <w:szCs w:val="25"/>
        </w:rPr>
        <w:t xml:space="preserve">n reunión interna jurisdiccional celebrada el día de hoy, por unanimidad de votos, lo acordaron y firman las Magistraturas Integrantes del Pleno del Tribunal Electoral del Estado, Magistrada </w:t>
      </w:r>
      <w:proofErr w:type="gramStart"/>
      <w:r w:rsidRPr="00161EED">
        <w:rPr>
          <w:rFonts w:ascii="Arial" w:eastAsia="Times New Roman" w:hAnsi="Arial" w:cs="Arial"/>
          <w:sz w:val="25"/>
          <w:szCs w:val="25"/>
        </w:rPr>
        <w:t>Presidenta</w:t>
      </w:r>
      <w:proofErr w:type="gramEnd"/>
      <w:r w:rsidRPr="00161EED">
        <w:rPr>
          <w:rFonts w:ascii="Arial" w:eastAsia="Times New Roman" w:hAnsi="Arial" w:cs="Arial"/>
          <w:sz w:val="25"/>
          <w:szCs w:val="25"/>
        </w:rPr>
        <w:t xml:space="preserve"> </w:t>
      </w:r>
      <w:proofErr w:type="spellStart"/>
      <w:r w:rsidRPr="00161EED">
        <w:rPr>
          <w:rFonts w:ascii="Arial" w:eastAsia="Times New Roman" w:hAnsi="Arial" w:cs="Arial"/>
          <w:sz w:val="25"/>
          <w:szCs w:val="25"/>
        </w:rPr>
        <w:t>Amelí</w:t>
      </w:r>
      <w:proofErr w:type="spellEnd"/>
      <w:r w:rsidRPr="00161EED">
        <w:rPr>
          <w:rFonts w:ascii="Arial" w:eastAsia="Times New Roman" w:hAnsi="Arial" w:cs="Arial"/>
          <w:sz w:val="25"/>
          <w:szCs w:val="25"/>
        </w:rPr>
        <w:t xml:space="preserve"> Gissel Navarro Lepe</w:t>
      </w:r>
      <w:r>
        <w:rPr>
          <w:rFonts w:ascii="Arial" w:eastAsia="Times New Roman" w:hAnsi="Arial" w:cs="Arial"/>
          <w:sz w:val="25"/>
          <w:szCs w:val="25"/>
        </w:rPr>
        <w:t xml:space="preserve"> </w:t>
      </w:r>
      <w:r w:rsidRPr="00161EED">
        <w:rPr>
          <w:rFonts w:ascii="Arial" w:eastAsia="Times New Roman" w:hAnsi="Arial" w:cs="Arial"/>
          <w:sz w:val="25"/>
          <w:szCs w:val="25"/>
        </w:rPr>
        <w:t>-quien fue ponente-</w:t>
      </w:r>
      <w:r>
        <w:rPr>
          <w:rFonts w:ascii="Arial" w:eastAsia="Times New Roman" w:hAnsi="Arial" w:cs="Arial"/>
          <w:sz w:val="25"/>
          <w:szCs w:val="25"/>
        </w:rPr>
        <w:t xml:space="preserve">, las Magistradas </w:t>
      </w:r>
      <w:proofErr w:type="spellStart"/>
      <w:r>
        <w:rPr>
          <w:rFonts w:ascii="Arial" w:eastAsia="Times New Roman" w:hAnsi="Arial" w:cs="Arial"/>
          <w:sz w:val="25"/>
          <w:szCs w:val="25"/>
        </w:rPr>
        <w:t>Yurisha</w:t>
      </w:r>
      <w:proofErr w:type="spellEnd"/>
      <w:r>
        <w:rPr>
          <w:rFonts w:ascii="Arial" w:eastAsia="Times New Roman" w:hAnsi="Arial" w:cs="Arial"/>
          <w:sz w:val="25"/>
          <w:szCs w:val="25"/>
        </w:rPr>
        <w:t xml:space="preserve"> Andrade Morales y </w:t>
      </w:r>
      <w:r w:rsidRPr="00161EED">
        <w:rPr>
          <w:rFonts w:ascii="Arial" w:eastAsia="Times New Roman" w:hAnsi="Arial" w:cs="Arial"/>
          <w:sz w:val="25"/>
          <w:szCs w:val="25"/>
        </w:rPr>
        <w:t xml:space="preserve">Alma Rosa Bahena Villalobos, así como los Magistrados Adrián Hernández Pinedo y Eric López Villaseñor, ante el </w:t>
      </w:r>
      <w:proofErr w:type="gramStart"/>
      <w:r w:rsidRPr="00161EED">
        <w:rPr>
          <w:rFonts w:ascii="Arial" w:eastAsia="Times New Roman" w:hAnsi="Arial" w:cs="Arial"/>
          <w:sz w:val="25"/>
          <w:szCs w:val="25"/>
        </w:rPr>
        <w:t>Secretario General</w:t>
      </w:r>
      <w:proofErr w:type="gramEnd"/>
      <w:r w:rsidRPr="00161EED">
        <w:rPr>
          <w:rFonts w:ascii="Arial" w:eastAsia="Times New Roman" w:hAnsi="Arial" w:cs="Arial"/>
          <w:sz w:val="25"/>
          <w:szCs w:val="25"/>
        </w:rPr>
        <w:t xml:space="preserve"> de Acuerdos, Víctor Hugo Arroyo Sandoval, quien autoriza y </w:t>
      </w:r>
      <w:r w:rsidRPr="00161EED">
        <w:rPr>
          <w:rFonts w:ascii="Arial" w:eastAsia="Times New Roman" w:hAnsi="Arial" w:cs="Arial"/>
          <w:b/>
          <w:bCs/>
          <w:sz w:val="25"/>
          <w:szCs w:val="25"/>
        </w:rPr>
        <w:t>da fe.</w:t>
      </w:r>
      <w:r w:rsidRPr="00161EED">
        <w:rPr>
          <w:rFonts w:ascii="Arial" w:eastAsia="Times New Roman" w:hAnsi="Arial" w:cs="Arial"/>
          <w:sz w:val="25"/>
          <w:szCs w:val="25"/>
        </w:rPr>
        <w:t> </w:t>
      </w:r>
    </w:p>
    <w:tbl>
      <w:tblPr>
        <w:tblW w:w="8233" w:type="dxa"/>
        <w:jc w:val="center"/>
        <w:tblLook w:val="0400" w:firstRow="0" w:lastRow="0" w:firstColumn="0" w:lastColumn="0" w:noHBand="0" w:noVBand="1"/>
      </w:tblPr>
      <w:tblGrid>
        <w:gridCol w:w="3843"/>
        <w:gridCol w:w="4390"/>
      </w:tblGrid>
      <w:tr w:rsidR="00161EED" w:rsidRPr="00C241CE" w14:paraId="6342E7D2" w14:textId="77777777" w:rsidTr="008B1716">
        <w:trPr>
          <w:trHeight w:val="1656"/>
          <w:jc w:val="center"/>
        </w:trPr>
        <w:tc>
          <w:tcPr>
            <w:tcW w:w="0" w:type="auto"/>
            <w:gridSpan w:val="2"/>
          </w:tcPr>
          <w:p w14:paraId="5D20A570" w14:textId="77777777" w:rsidR="00161EED" w:rsidRPr="00C241CE" w:rsidRDefault="00161EED" w:rsidP="00161EED">
            <w:pPr>
              <w:spacing w:after="0" w:line="360" w:lineRule="auto"/>
              <w:contextualSpacing/>
              <w:jc w:val="center"/>
              <w:rPr>
                <w:rFonts w:ascii="Arial" w:eastAsia="Arial" w:hAnsi="Arial" w:cs="Arial"/>
                <w:b/>
                <w:bCs/>
                <w:sz w:val="24"/>
                <w:szCs w:val="24"/>
                <w:lang w:val="es-ES"/>
              </w:rPr>
            </w:pPr>
            <w:r w:rsidRPr="00C241CE">
              <w:rPr>
                <w:rFonts w:ascii="Arial" w:eastAsia="Arial" w:hAnsi="Arial" w:cs="Arial"/>
                <w:b/>
                <w:bCs/>
                <w:sz w:val="24"/>
                <w:szCs w:val="24"/>
                <w:lang w:val="es-ES"/>
              </w:rPr>
              <w:lastRenderedPageBreak/>
              <w:t>MAGISTRADA PRESIDENTA</w:t>
            </w:r>
          </w:p>
          <w:p w14:paraId="4877A1D6" w14:textId="77777777" w:rsidR="00161EED" w:rsidRDefault="00161EED" w:rsidP="008B1716">
            <w:pPr>
              <w:spacing w:after="0" w:line="360" w:lineRule="auto"/>
              <w:contextualSpacing/>
              <w:jc w:val="center"/>
              <w:rPr>
                <w:rFonts w:ascii="Arial" w:eastAsia="Arial" w:hAnsi="Arial" w:cs="Arial"/>
                <w:b/>
                <w:bCs/>
                <w:sz w:val="24"/>
                <w:szCs w:val="24"/>
                <w:lang w:val="es-ES"/>
              </w:rPr>
            </w:pPr>
          </w:p>
          <w:p w14:paraId="30887B04" w14:textId="77777777" w:rsidR="00161EED" w:rsidRDefault="00161EED" w:rsidP="008B1716">
            <w:pPr>
              <w:spacing w:after="0" w:line="360" w:lineRule="auto"/>
              <w:contextualSpacing/>
              <w:jc w:val="center"/>
              <w:rPr>
                <w:rFonts w:ascii="Arial" w:eastAsia="Arial" w:hAnsi="Arial" w:cs="Arial"/>
                <w:b/>
                <w:bCs/>
                <w:sz w:val="24"/>
                <w:szCs w:val="24"/>
                <w:lang w:val="es-ES"/>
              </w:rPr>
            </w:pPr>
          </w:p>
          <w:p w14:paraId="7EE40DFC" w14:textId="77777777" w:rsidR="00161EED" w:rsidRPr="00C241CE" w:rsidRDefault="00161EED" w:rsidP="008B1716">
            <w:pPr>
              <w:spacing w:after="0" w:line="360" w:lineRule="auto"/>
              <w:contextualSpacing/>
              <w:jc w:val="center"/>
              <w:rPr>
                <w:rFonts w:ascii="Arial" w:eastAsia="Arial" w:hAnsi="Arial" w:cs="Arial"/>
                <w:b/>
                <w:bCs/>
                <w:sz w:val="24"/>
                <w:szCs w:val="24"/>
                <w:lang w:val="es-ES"/>
              </w:rPr>
            </w:pPr>
          </w:p>
          <w:p w14:paraId="0DF96BF8" w14:textId="77777777" w:rsidR="00161EED" w:rsidRPr="00C241CE" w:rsidRDefault="00161EED" w:rsidP="008B1716">
            <w:pPr>
              <w:spacing w:after="0" w:line="360" w:lineRule="auto"/>
              <w:contextualSpacing/>
              <w:jc w:val="center"/>
              <w:rPr>
                <w:rFonts w:ascii="Arial" w:eastAsia="Arial" w:hAnsi="Arial" w:cs="Arial"/>
                <w:b/>
                <w:bCs/>
                <w:sz w:val="24"/>
                <w:szCs w:val="24"/>
                <w:lang w:val="es-ES"/>
              </w:rPr>
            </w:pPr>
            <w:r>
              <w:rPr>
                <w:rFonts w:ascii="Arial" w:eastAsia="Arial" w:hAnsi="Arial" w:cs="Arial"/>
                <w:b/>
                <w:bCs/>
                <w:sz w:val="24"/>
                <w:szCs w:val="24"/>
                <w:lang w:val="es-ES"/>
              </w:rPr>
              <w:t>AMELÍ</w:t>
            </w:r>
            <w:r w:rsidRPr="00C241CE">
              <w:rPr>
                <w:rFonts w:ascii="Arial" w:eastAsia="Arial" w:hAnsi="Arial" w:cs="Arial"/>
                <w:b/>
                <w:bCs/>
                <w:sz w:val="24"/>
                <w:szCs w:val="24"/>
                <w:lang w:val="es-ES"/>
              </w:rPr>
              <w:t xml:space="preserve"> GISSEL NAVARRO LEPE</w:t>
            </w:r>
          </w:p>
          <w:p w14:paraId="557777FC" w14:textId="5AC37570" w:rsidR="00161EED" w:rsidRPr="00C241CE" w:rsidRDefault="00161EED" w:rsidP="008B1716">
            <w:pPr>
              <w:spacing w:after="0" w:line="360" w:lineRule="auto"/>
              <w:contextualSpacing/>
              <w:rPr>
                <w:rFonts w:ascii="Arial" w:eastAsia="Arial" w:hAnsi="Arial" w:cs="Arial"/>
                <w:b/>
                <w:bCs/>
                <w:sz w:val="24"/>
                <w:szCs w:val="24"/>
                <w:lang w:val="es-ES"/>
              </w:rPr>
            </w:pPr>
          </w:p>
        </w:tc>
      </w:tr>
      <w:tr w:rsidR="00161EED" w:rsidRPr="00C241CE" w14:paraId="233AC824" w14:textId="77777777" w:rsidTr="008B1716">
        <w:trPr>
          <w:trHeight w:val="1775"/>
          <w:jc w:val="center"/>
        </w:trPr>
        <w:tc>
          <w:tcPr>
            <w:tcW w:w="0" w:type="auto"/>
          </w:tcPr>
          <w:p w14:paraId="18C44500" w14:textId="77777777" w:rsidR="00161EED" w:rsidRPr="00C241CE" w:rsidRDefault="00161EED" w:rsidP="008B1716">
            <w:pPr>
              <w:spacing w:after="0" w:line="360" w:lineRule="auto"/>
              <w:contextualSpacing/>
              <w:jc w:val="center"/>
              <w:rPr>
                <w:rFonts w:ascii="Arial" w:eastAsia="Arial" w:hAnsi="Arial" w:cs="Arial"/>
                <w:b/>
                <w:bCs/>
                <w:sz w:val="24"/>
                <w:szCs w:val="24"/>
                <w:lang w:val="es-ES"/>
              </w:rPr>
            </w:pPr>
          </w:p>
          <w:p w14:paraId="3C97BF15" w14:textId="77777777" w:rsidR="00161EED" w:rsidRPr="00C241CE" w:rsidRDefault="00161EED" w:rsidP="008B1716">
            <w:pPr>
              <w:spacing w:after="0" w:line="360" w:lineRule="auto"/>
              <w:contextualSpacing/>
              <w:jc w:val="center"/>
              <w:rPr>
                <w:rFonts w:ascii="Arial" w:eastAsia="Arial" w:hAnsi="Arial" w:cs="Arial"/>
                <w:b/>
                <w:bCs/>
                <w:sz w:val="24"/>
                <w:szCs w:val="24"/>
                <w:lang w:val="es-ES"/>
              </w:rPr>
            </w:pPr>
            <w:r w:rsidRPr="00C241CE">
              <w:rPr>
                <w:rFonts w:ascii="Arial" w:eastAsia="Arial" w:hAnsi="Arial" w:cs="Arial"/>
                <w:b/>
                <w:bCs/>
                <w:sz w:val="24"/>
                <w:szCs w:val="24"/>
                <w:lang w:val="es-ES"/>
              </w:rPr>
              <w:t>MAGISTRADA</w:t>
            </w:r>
          </w:p>
          <w:p w14:paraId="248A574E" w14:textId="77777777" w:rsidR="00161EED" w:rsidRDefault="00161EED" w:rsidP="008B1716">
            <w:pPr>
              <w:spacing w:after="0" w:line="360" w:lineRule="auto"/>
              <w:contextualSpacing/>
              <w:jc w:val="center"/>
              <w:rPr>
                <w:rFonts w:ascii="Arial" w:eastAsia="Arial" w:hAnsi="Arial" w:cs="Arial"/>
                <w:b/>
                <w:bCs/>
                <w:sz w:val="24"/>
                <w:szCs w:val="24"/>
                <w:lang w:val="es-ES"/>
              </w:rPr>
            </w:pPr>
          </w:p>
          <w:p w14:paraId="6A441A88" w14:textId="77777777" w:rsidR="00161EED" w:rsidRPr="00C241CE" w:rsidRDefault="00161EED" w:rsidP="008B1716">
            <w:pPr>
              <w:spacing w:after="0" w:line="360" w:lineRule="auto"/>
              <w:contextualSpacing/>
              <w:jc w:val="center"/>
              <w:rPr>
                <w:rFonts w:ascii="Arial" w:eastAsia="Arial" w:hAnsi="Arial" w:cs="Arial"/>
                <w:b/>
                <w:bCs/>
                <w:sz w:val="24"/>
                <w:szCs w:val="24"/>
                <w:lang w:val="es-ES"/>
              </w:rPr>
            </w:pPr>
          </w:p>
          <w:p w14:paraId="51BAD362" w14:textId="77777777" w:rsidR="00161EED" w:rsidRPr="00C241CE" w:rsidRDefault="00161EED" w:rsidP="008B1716">
            <w:pPr>
              <w:spacing w:after="0" w:line="360" w:lineRule="auto"/>
              <w:contextualSpacing/>
              <w:jc w:val="center"/>
              <w:rPr>
                <w:rFonts w:ascii="Arial" w:eastAsia="Arial" w:hAnsi="Arial" w:cs="Arial"/>
                <w:b/>
                <w:bCs/>
                <w:sz w:val="24"/>
                <w:szCs w:val="24"/>
                <w:lang w:val="es-ES"/>
              </w:rPr>
            </w:pPr>
          </w:p>
          <w:p w14:paraId="074C39BC" w14:textId="77777777" w:rsidR="00161EED" w:rsidRPr="00C241CE" w:rsidRDefault="00161EED" w:rsidP="008B1716">
            <w:pPr>
              <w:spacing w:after="0" w:line="360" w:lineRule="auto"/>
              <w:contextualSpacing/>
              <w:jc w:val="center"/>
              <w:rPr>
                <w:rFonts w:ascii="Arial" w:eastAsia="Arial" w:hAnsi="Arial" w:cs="Arial"/>
                <w:b/>
                <w:bCs/>
                <w:sz w:val="24"/>
                <w:szCs w:val="24"/>
                <w:lang w:val="es-ES"/>
              </w:rPr>
            </w:pPr>
            <w:r w:rsidRPr="00C241CE">
              <w:rPr>
                <w:rFonts w:ascii="Arial" w:eastAsia="Arial" w:hAnsi="Arial" w:cs="Arial"/>
                <w:b/>
                <w:bCs/>
                <w:sz w:val="24"/>
                <w:szCs w:val="24"/>
                <w:lang w:val="es-ES"/>
              </w:rPr>
              <w:t>YURISHA ANDRADE MORALES</w:t>
            </w:r>
          </w:p>
        </w:tc>
        <w:tc>
          <w:tcPr>
            <w:tcW w:w="0" w:type="auto"/>
          </w:tcPr>
          <w:p w14:paraId="124FA0B0" w14:textId="77777777" w:rsidR="00161EED" w:rsidRPr="00C241CE" w:rsidRDefault="00161EED" w:rsidP="008B1716">
            <w:pPr>
              <w:spacing w:after="0" w:line="360" w:lineRule="auto"/>
              <w:contextualSpacing/>
              <w:rPr>
                <w:rFonts w:ascii="Arial" w:eastAsia="Arial" w:hAnsi="Arial" w:cs="Arial"/>
                <w:b/>
                <w:bCs/>
                <w:sz w:val="24"/>
                <w:szCs w:val="24"/>
                <w:lang w:val="es-ES"/>
              </w:rPr>
            </w:pPr>
          </w:p>
          <w:p w14:paraId="13D44D0B" w14:textId="77777777" w:rsidR="00161EED" w:rsidRPr="00C241CE" w:rsidRDefault="00161EED" w:rsidP="008B1716">
            <w:pPr>
              <w:spacing w:after="0" w:line="360" w:lineRule="auto"/>
              <w:contextualSpacing/>
              <w:jc w:val="center"/>
              <w:rPr>
                <w:rFonts w:ascii="Arial" w:eastAsia="Arial" w:hAnsi="Arial" w:cs="Arial"/>
                <w:b/>
                <w:bCs/>
                <w:sz w:val="24"/>
                <w:szCs w:val="24"/>
                <w:lang w:val="es-ES"/>
              </w:rPr>
            </w:pPr>
            <w:r w:rsidRPr="00C241CE">
              <w:rPr>
                <w:rFonts w:ascii="Arial" w:eastAsia="Arial" w:hAnsi="Arial" w:cs="Arial"/>
                <w:b/>
                <w:bCs/>
                <w:sz w:val="24"/>
                <w:szCs w:val="24"/>
                <w:lang w:val="es-ES"/>
              </w:rPr>
              <w:t>MAGISTRADA</w:t>
            </w:r>
          </w:p>
          <w:p w14:paraId="529C4EF3" w14:textId="77777777" w:rsidR="00161EED" w:rsidRDefault="00161EED" w:rsidP="008B1716">
            <w:pPr>
              <w:spacing w:after="0" w:line="360" w:lineRule="auto"/>
              <w:contextualSpacing/>
              <w:jc w:val="center"/>
              <w:rPr>
                <w:rFonts w:ascii="Arial" w:eastAsia="Arial" w:hAnsi="Arial" w:cs="Arial"/>
                <w:b/>
                <w:bCs/>
                <w:sz w:val="24"/>
                <w:szCs w:val="24"/>
                <w:lang w:val="es-ES"/>
              </w:rPr>
            </w:pPr>
          </w:p>
          <w:p w14:paraId="518DA3B5" w14:textId="77777777" w:rsidR="00161EED" w:rsidRPr="00C241CE" w:rsidRDefault="00161EED" w:rsidP="008B1716">
            <w:pPr>
              <w:spacing w:after="0" w:line="360" w:lineRule="auto"/>
              <w:contextualSpacing/>
              <w:jc w:val="center"/>
              <w:rPr>
                <w:rFonts w:ascii="Arial" w:eastAsia="Arial" w:hAnsi="Arial" w:cs="Arial"/>
                <w:b/>
                <w:bCs/>
                <w:sz w:val="24"/>
                <w:szCs w:val="24"/>
                <w:lang w:val="es-ES"/>
              </w:rPr>
            </w:pPr>
          </w:p>
          <w:p w14:paraId="41CE3204" w14:textId="77777777" w:rsidR="00161EED" w:rsidRPr="00C241CE" w:rsidRDefault="00161EED" w:rsidP="008B1716">
            <w:pPr>
              <w:spacing w:after="0" w:line="360" w:lineRule="auto"/>
              <w:contextualSpacing/>
              <w:jc w:val="center"/>
              <w:rPr>
                <w:rFonts w:ascii="Arial" w:eastAsia="Arial" w:hAnsi="Arial" w:cs="Arial"/>
                <w:b/>
                <w:bCs/>
                <w:sz w:val="24"/>
                <w:szCs w:val="24"/>
                <w:lang w:val="es-ES"/>
              </w:rPr>
            </w:pPr>
          </w:p>
          <w:p w14:paraId="1E61A670" w14:textId="77777777" w:rsidR="00161EED" w:rsidRPr="00C241CE" w:rsidRDefault="00161EED" w:rsidP="008B1716">
            <w:pPr>
              <w:spacing w:after="0" w:line="360" w:lineRule="auto"/>
              <w:contextualSpacing/>
              <w:jc w:val="center"/>
              <w:rPr>
                <w:rFonts w:ascii="Arial" w:eastAsia="Arial" w:hAnsi="Arial" w:cs="Arial"/>
                <w:b/>
                <w:bCs/>
                <w:sz w:val="24"/>
                <w:szCs w:val="24"/>
                <w:lang w:val="es-ES"/>
              </w:rPr>
            </w:pPr>
            <w:r w:rsidRPr="00C241CE">
              <w:rPr>
                <w:rFonts w:ascii="Arial" w:eastAsia="Arial" w:hAnsi="Arial" w:cs="Arial"/>
                <w:b/>
                <w:bCs/>
                <w:sz w:val="24"/>
                <w:szCs w:val="24"/>
                <w:lang w:val="es-ES"/>
              </w:rPr>
              <w:t xml:space="preserve">ALMA ROSA BAHENA VILLALOBOS </w:t>
            </w:r>
          </w:p>
        </w:tc>
      </w:tr>
      <w:tr w:rsidR="00161EED" w:rsidRPr="00C241CE" w14:paraId="4CBE38AF" w14:textId="77777777" w:rsidTr="008B1716">
        <w:trPr>
          <w:trHeight w:val="1775"/>
          <w:jc w:val="center"/>
        </w:trPr>
        <w:tc>
          <w:tcPr>
            <w:tcW w:w="0" w:type="auto"/>
          </w:tcPr>
          <w:p w14:paraId="6C271ECD" w14:textId="117B85E4" w:rsidR="00161EED" w:rsidRDefault="00161EED" w:rsidP="00161EED">
            <w:pPr>
              <w:spacing w:after="0" w:line="360" w:lineRule="auto"/>
              <w:contextualSpacing/>
              <w:rPr>
                <w:rFonts w:ascii="Arial" w:eastAsia="Arial" w:hAnsi="Arial" w:cs="Arial"/>
                <w:b/>
                <w:bCs/>
                <w:sz w:val="24"/>
                <w:szCs w:val="24"/>
                <w:lang w:val="es-ES"/>
              </w:rPr>
            </w:pPr>
          </w:p>
          <w:p w14:paraId="4ACC318D" w14:textId="77777777" w:rsidR="00161EED" w:rsidRDefault="00161EED" w:rsidP="00161EED">
            <w:pPr>
              <w:spacing w:after="0" w:line="360" w:lineRule="auto"/>
              <w:contextualSpacing/>
              <w:rPr>
                <w:rFonts w:ascii="Arial" w:eastAsia="Arial" w:hAnsi="Arial" w:cs="Arial"/>
                <w:b/>
                <w:bCs/>
                <w:sz w:val="24"/>
                <w:szCs w:val="24"/>
                <w:lang w:val="es-ES"/>
              </w:rPr>
            </w:pPr>
          </w:p>
          <w:p w14:paraId="33D588F2" w14:textId="77777777" w:rsidR="00161EED" w:rsidRDefault="00161EED" w:rsidP="008B1716">
            <w:pPr>
              <w:spacing w:after="0" w:line="360" w:lineRule="auto"/>
              <w:contextualSpacing/>
              <w:jc w:val="center"/>
              <w:rPr>
                <w:rFonts w:ascii="Arial" w:eastAsia="Arial" w:hAnsi="Arial" w:cs="Arial"/>
                <w:b/>
                <w:bCs/>
                <w:sz w:val="24"/>
                <w:szCs w:val="24"/>
                <w:lang w:val="es-ES"/>
              </w:rPr>
            </w:pPr>
          </w:p>
          <w:p w14:paraId="21F38A1A" w14:textId="77777777" w:rsidR="00161EED" w:rsidRPr="00C241CE" w:rsidRDefault="00161EED" w:rsidP="008B1716">
            <w:pPr>
              <w:spacing w:after="0" w:line="360" w:lineRule="auto"/>
              <w:contextualSpacing/>
              <w:jc w:val="center"/>
              <w:rPr>
                <w:rFonts w:ascii="Arial" w:eastAsia="Arial" w:hAnsi="Arial" w:cs="Arial"/>
                <w:b/>
                <w:bCs/>
                <w:sz w:val="24"/>
                <w:szCs w:val="24"/>
                <w:lang w:val="es-ES"/>
              </w:rPr>
            </w:pPr>
            <w:r w:rsidRPr="00C241CE">
              <w:rPr>
                <w:rFonts w:ascii="Arial" w:eastAsia="Arial" w:hAnsi="Arial" w:cs="Arial"/>
                <w:b/>
                <w:bCs/>
                <w:sz w:val="24"/>
                <w:szCs w:val="24"/>
                <w:lang w:val="es-ES"/>
              </w:rPr>
              <w:t>MAGISTRADO</w:t>
            </w:r>
          </w:p>
          <w:p w14:paraId="1705C749" w14:textId="77777777" w:rsidR="00161EED" w:rsidRDefault="00161EED" w:rsidP="008B1716">
            <w:pPr>
              <w:spacing w:after="0" w:line="360" w:lineRule="auto"/>
              <w:contextualSpacing/>
              <w:rPr>
                <w:rFonts w:ascii="Arial" w:eastAsia="Arial" w:hAnsi="Arial" w:cs="Arial"/>
                <w:b/>
                <w:bCs/>
                <w:sz w:val="24"/>
                <w:szCs w:val="24"/>
                <w:lang w:val="es-ES"/>
              </w:rPr>
            </w:pPr>
          </w:p>
          <w:p w14:paraId="53BB0C11" w14:textId="77777777" w:rsidR="00161EED" w:rsidRPr="00C241CE" w:rsidRDefault="00161EED" w:rsidP="008B1716">
            <w:pPr>
              <w:spacing w:after="0" w:line="360" w:lineRule="auto"/>
              <w:contextualSpacing/>
              <w:rPr>
                <w:rFonts w:ascii="Arial" w:eastAsia="Arial" w:hAnsi="Arial" w:cs="Arial"/>
                <w:b/>
                <w:bCs/>
                <w:sz w:val="24"/>
                <w:szCs w:val="24"/>
                <w:lang w:val="es-ES"/>
              </w:rPr>
            </w:pPr>
          </w:p>
          <w:p w14:paraId="49CACC21" w14:textId="77777777" w:rsidR="00161EED" w:rsidRPr="00C241CE" w:rsidRDefault="00161EED" w:rsidP="008B1716">
            <w:pPr>
              <w:spacing w:after="0" w:line="360" w:lineRule="auto"/>
              <w:contextualSpacing/>
              <w:rPr>
                <w:rFonts w:ascii="Arial" w:eastAsia="Arial" w:hAnsi="Arial" w:cs="Arial"/>
                <w:b/>
                <w:bCs/>
                <w:sz w:val="24"/>
                <w:szCs w:val="24"/>
                <w:lang w:val="es-ES"/>
              </w:rPr>
            </w:pPr>
          </w:p>
          <w:p w14:paraId="0405F3AC" w14:textId="77777777" w:rsidR="00161EED" w:rsidRPr="00C241CE" w:rsidRDefault="00161EED" w:rsidP="008B1716">
            <w:pPr>
              <w:spacing w:after="0" w:line="360" w:lineRule="auto"/>
              <w:contextualSpacing/>
              <w:jc w:val="center"/>
              <w:rPr>
                <w:rFonts w:ascii="Arial" w:eastAsia="Arial" w:hAnsi="Arial" w:cs="Arial"/>
                <w:b/>
                <w:bCs/>
                <w:sz w:val="24"/>
                <w:szCs w:val="24"/>
                <w:lang w:val="es-ES"/>
              </w:rPr>
            </w:pPr>
            <w:r w:rsidRPr="00C241CE">
              <w:rPr>
                <w:rFonts w:ascii="Arial" w:eastAsia="Arial" w:hAnsi="Arial" w:cs="Arial"/>
                <w:b/>
                <w:bCs/>
                <w:sz w:val="24"/>
                <w:szCs w:val="24"/>
                <w:lang w:val="es-ES"/>
              </w:rPr>
              <w:t>ADRIÁN HERNÁNDEZ PINEDO</w:t>
            </w:r>
          </w:p>
          <w:p w14:paraId="7361AD40" w14:textId="77777777" w:rsidR="00161EED" w:rsidRPr="00C241CE" w:rsidRDefault="00161EED" w:rsidP="008B1716">
            <w:pPr>
              <w:spacing w:after="0" w:line="360" w:lineRule="auto"/>
              <w:contextualSpacing/>
              <w:jc w:val="center"/>
              <w:rPr>
                <w:rFonts w:ascii="Arial" w:eastAsia="Arial" w:hAnsi="Arial" w:cs="Arial"/>
                <w:b/>
                <w:bCs/>
                <w:sz w:val="24"/>
                <w:szCs w:val="24"/>
                <w:lang w:val="es-ES"/>
              </w:rPr>
            </w:pPr>
          </w:p>
        </w:tc>
        <w:tc>
          <w:tcPr>
            <w:tcW w:w="0" w:type="auto"/>
          </w:tcPr>
          <w:p w14:paraId="0540710E" w14:textId="77777777" w:rsidR="00161EED" w:rsidRDefault="00161EED" w:rsidP="008B1716">
            <w:pPr>
              <w:spacing w:after="0" w:line="360" w:lineRule="auto"/>
              <w:contextualSpacing/>
              <w:jc w:val="center"/>
              <w:rPr>
                <w:rFonts w:ascii="Arial" w:eastAsia="Arial" w:hAnsi="Arial" w:cs="Arial"/>
                <w:b/>
                <w:bCs/>
                <w:sz w:val="24"/>
                <w:szCs w:val="24"/>
                <w:lang w:val="es-ES"/>
              </w:rPr>
            </w:pPr>
          </w:p>
          <w:p w14:paraId="2534AAF3" w14:textId="1974AE1E" w:rsidR="00161EED" w:rsidRDefault="00161EED" w:rsidP="00161EED">
            <w:pPr>
              <w:spacing w:after="0" w:line="360" w:lineRule="auto"/>
              <w:contextualSpacing/>
              <w:rPr>
                <w:rFonts w:ascii="Arial" w:eastAsia="Arial" w:hAnsi="Arial" w:cs="Arial"/>
                <w:b/>
                <w:bCs/>
                <w:sz w:val="24"/>
                <w:szCs w:val="24"/>
                <w:lang w:val="es-ES"/>
              </w:rPr>
            </w:pPr>
          </w:p>
          <w:p w14:paraId="2C48762A" w14:textId="77777777" w:rsidR="00161EED" w:rsidRDefault="00161EED" w:rsidP="00161EED">
            <w:pPr>
              <w:spacing w:after="0" w:line="360" w:lineRule="auto"/>
              <w:contextualSpacing/>
              <w:rPr>
                <w:rFonts w:ascii="Arial" w:eastAsia="Arial" w:hAnsi="Arial" w:cs="Arial"/>
                <w:b/>
                <w:bCs/>
                <w:sz w:val="24"/>
                <w:szCs w:val="24"/>
                <w:lang w:val="es-ES"/>
              </w:rPr>
            </w:pPr>
          </w:p>
          <w:p w14:paraId="708EF960" w14:textId="77777777" w:rsidR="00161EED" w:rsidRPr="00C241CE" w:rsidRDefault="00161EED" w:rsidP="008B1716">
            <w:pPr>
              <w:spacing w:after="0" w:line="360" w:lineRule="auto"/>
              <w:contextualSpacing/>
              <w:jc w:val="center"/>
              <w:rPr>
                <w:rFonts w:ascii="Arial" w:eastAsia="Arial" w:hAnsi="Arial" w:cs="Arial"/>
                <w:b/>
                <w:bCs/>
                <w:sz w:val="24"/>
                <w:szCs w:val="24"/>
                <w:lang w:val="es-ES"/>
              </w:rPr>
            </w:pPr>
            <w:r w:rsidRPr="00C241CE">
              <w:rPr>
                <w:rFonts w:ascii="Arial" w:eastAsia="Arial" w:hAnsi="Arial" w:cs="Arial"/>
                <w:b/>
                <w:bCs/>
                <w:sz w:val="24"/>
                <w:szCs w:val="24"/>
                <w:lang w:val="es-ES"/>
              </w:rPr>
              <w:t>MAGISTRADO</w:t>
            </w:r>
          </w:p>
          <w:p w14:paraId="3801D48E" w14:textId="77777777" w:rsidR="00161EED" w:rsidRDefault="00161EED" w:rsidP="008B1716">
            <w:pPr>
              <w:spacing w:after="0" w:line="360" w:lineRule="auto"/>
              <w:contextualSpacing/>
              <w:jc w:val="center"/>
              <w:rPr>
                <w:rFonts w:ascii="Arial" w:eastAsia="Arial" w:hAnsi="Arial" w:cs="Arial"/>
                <w:b/>
                <w:bCs/>
                <w:sz w:val="24"/>
                <w:szCs w:val="24"/>
                <w:lang w:val="es-ES"/>
              </w:rPr>
            </w:pPr>
          </w:p>
          <w:p w14:paraId="39442F04" w14:textId="77777777" w:rsidR="00161EED" w:rsidRPr="00C241CE" w:rsidRDefault="00161EED" w:rsidP="008B1716">
            <w:pPr>
              <w:spacing w:after="0" w:line="360" w:lineRule="auto"/>
              <w:contextualSpacing/>
              <w:jc w:val="center"/>
              <w:rPr>
                <w:rFonts w:ascii="Arial" w:eastAsia="Arial" w:hAnsi="Arial" w:cs="Arial"/>
                <w:b/>
                <w:bCs/>
                <w:sz w:val="24"/>
                <w:szCs w:val="24"/>
                <w:lang w:val="es-ES"/>
              </w:rPr>
            </w:pPr>
          </w:p>
          <w:p w14:paraId="07CC87B8" w14:textId="77777777" w:rsidR="00161EED" w:rsidRPr="00C241CE" w:rsidRDefault="00161EED" w:rsidP="008B1716">
            <w:pPr>
              <w:spacing w:after="0" w:line="360" w:lineRule="auto"/>
              <w:contextualSpacing/>
              <w:jc w:val="center"/>
              <w:rPr>
                <w:rFonts w:ascii="Arial" w:eastAsia="Arial" w:hAnsi="Arial" w:cs="Arial"/>
                <w:b/>
                <w:bCs/>
                <w:sz w:val="24"/>
                <w:szCs w:val="24"/>
                <w:lang w:val="es-ES"/>
              </w:rPr>
            </w:pPr>
          </w:p>
          <w:p w14:paraId="4C7F5A76" w14:textId="77777777" w:rsidR="00161EED" w:rsidRPr="00C241CE" w:rsidRDefault="00161EED" w:rsidP="008B1716">
            <w:pPr>
              <w:spacing w:after="0" w:line="360" w:lineRule="auto"/>
              <w:contextualSpacing/>
              <w:jc w:val="center"/>
              <w:rPr>
                <w:rFonts w:ascii="Arial" w:eastAsia="Arial" w:hAnsi="Arial" w:cs="Arial"/>
                <w:b/>
                <w:bCs/>
                <w:sz w:val="24"/>
                <w:szCs w:val="24"/>
                <w:lang w:val="es-ES"/>
              </w:rPr>
            </w:pPr>
            <w:r w:rsidRPr="00C241CE">
              <w:rPr>
                <w:rFonts w:ascii="Arial" w:eastAsia="Arial" w:hAnsi="Arial" w:cs="Arial"/>
                <w:b/>
                <w:bCs/>
                <w:sz w:val="24"/>
                <w:szCs w:val="24"/>
                <w:lang w:val="es-ES"/>
              </w:rPr>
              <w:t>ERIC LÓPEZ VILLASEÑOR</w:t>
            </w:r>
          </w:p>
        </w:tc>
      </w:tr>
      <w:tr w:rsidR="00161EED" w:rsidRPr="00C241CE" w14:paraId="75572BC9" w14:textId="77777777" w:rsidTr="008B1716">
        <w:trPr>
          <w:trHeight w:val="1799"/>
          <w:jc w:val="center"/>
        </w:trPr>
        <w:tc>
          <w:tcPr>
            <w:tcW w:w="0" w:type="auto"/>
            <w:gridSpan w:val="2"/>
          </w:tcPr>
          <w:p w14:paraId="3D261AF1" w14:textId="23C722BA" w:rsidR="00161EED" w:rsidRDefault="00161EED" w:rsidP="00161EED">
            <w:pPr>
              <w:tabs>
                <w:tab w:val="left" w:pos="4474"/>
              </w:tabs>
              <w:spacing w:after="0" w:line="360" w:lineRule="auto"/>
              <w:contextualSpacing/>
              <w:rPr>
                <w:rFonts w:ascii="Arial" w:eastAsia="Arial" w:hAnsi="Arial" w:cs="Arial"/>
                <w:b/>
                <w:bCs/>
                <w:sz w:val="24"/>
                <w:szCs w:val="24"/>
                <w:lang w:val="es-ES"/>
              </w:rPr>
            </w:pPr>
          </w:p>
          <w:p w14:paraId="298BEC60" w14:textId="77777777" w:rsidR="00161EED" w:rsidRPr="00C241CE" w:rsidRDefault="00161EED" w:rsidP="00161EED">
            <w:pPr>
              <w:tabs>
                <w:tab w:val="left" w:pos="4474"/>
              </w:tabs>
              <w:spacing w:after="0" w:line="360" w:lineRule="auto"/>
              <w:contextualSpacing/>
              <w:rPr>
                <w:rFonts w:ascii="Arial" w:eastAsia="Arial" w:hAnsi="Arial" w:cs="Arial"/>
                <w:b/>
                <w:bCs/>
                <w:sz w:val="24"/>
                <w:szCs w:val="24"/>
                <w:lang w:val="es-ES"/>
              </w:rPr>
            </w:pPr>
          </w:p>
          <w:p w14:paraId="79E453A8" w14:textId="77777777" w:rsidR="00161EED" w:rsidRPr="00C241CE" w:rsidRDefault="00161EED" w:rsidP="008B1716">
            <w:pPr>
              <w:spacing w:after="0" w:line="360" w:lineRule="auto"/>
              <w:contextualSpacing/>
              <w:jc w:val="center"/>
              <w:rPr>
                <w:rFonts w:ascii="Arial" w:eastAsia="Arial" w:hAnsi="Arial" w:cs="Arial"/>
                <w:b/>
                <w:bCs/>
                <w:sz w:val="24"/>
                <w:szCs w:val="24"/>
                <w:lang w:val="es-ES"/>
              </w:rPr>
            </w:pPr>
            <w:r w:rsidRPr="00C241CE">
              <w:rPr>
                <w:rFonts w:ascii="Arial" w:eastAsia="Arial" w:hAnsi="Arial" w:cs="Arial"/>
                <w:b/>
                <w:bCs/>
                <w:sz w:val="24"/>
                <w:szCs w:val="24"/>
                <w:lang w:val="es-ES"/>
              </w:rPr>
              <w:t>SECRETARIO GENERAL DE ACUERDOS</w:t>
            </w:r>
          </w:p>
          <w:p w14:paraId="476A5881" w14:textId="77777777" w:rsidR="00161EED" w:rsidRDefault="00161EED" w:rsidP="008B1716">
            <w:pPr>
              <w:spacing w:after="0" w:line="360" w:lineRule="auto"/>
              <w:contextualSpacing/>
              <w:rPr>
                <w:rFonts w:ascii="Arial" w:eastAsia="Arial" w:hAnsi="Arial" w:cs="Arial"/>
                <w:b/>
                <w:bCs/>
                <w:sz w:val="24"/>
                <w:szCs w:val="24"/>
                <w:lang w:val="es-ES"/>
              </w:rPr>
            </w:pPr>
          </w:p>
          <w:p w14:paraId="55D22C19" w14:textId="77777777" w:rsidR="00161EED" w:rsidRPr="00C241CE" w:rsidRDefault="00161EED" w:rsidP="008B1716">
            <w:pPr>
              <w:spacing w:after="0" w:line="360" w:lineRule="auto"/>
              <w:contextualSpacing/>
              <w:rPr>
                <w:rFonts w:ascii="Arial" w:eastAsia="Arial" w:hAnsi="Arial" w:cs="Arial"/>
                <w:b/>
                <w:bCs/>
                <w:sz w:val="24"/>
                <w:szCs w:val="24"/>
                <w:lang w:val="es-ES"/>
              </w:rPr>
            </w:pPr>
          </w:p>
          <w:p w14:paraId="7AF28FBF" w14:textId="77777777" w:rsidR="00161EED" w:rsidRPr="00C241CE" w:rsidRDefault="00161EED" w:rsidP="008B1716">
            <w:pPr>
              <w:spacing w:after="0" w:line="360" w:lineRule="auto"/>
              <w:contextualSpacing/>
              <w:rPr>
                <w:rFonts w:ascii="Arial" w:eastAsia="Arial" w:hAnsi="Arial" w:cs="Arial"/>
                <w:b/>
                <w:bCs/>
                <w:sz w:val="24"/>
                <w:szCs w:val="24"/>
                <w:lang w:val="es-ES"/>
              </w:rPr>
            </w:pPr>
          </w:p>
          <w:p w14:paraId="46819C54" w14:textId="77777777" w:rsidR="00161EED" w:rsidRPr="00C241CE" w:rsidRDefault="00161EED" w:rsidP="008B1716">
            <w:pPr>
              <w:spacing w:after="0" w:line="360" w:lineRule="auto"/>
              <w:contextualSpacing/>
              <w:jc w:val="center"/>
              <w:rPr>
                <w:rFonts w:ascii="Arial" w:eastAsia="Arial" w:hAnsi="Arial" w:cs="Arial"/>
                <w:b/>
                <w:bCs/>
                <w:sz w:val="24"/>
                <w:szCs w:val="24"/>
                <w:lang w:val="es-ES"/>
              </w:rPr>
            </w:pPr>
            <w:r w:rsidRPr="397E14C7">
              <w:rPr>
                <w:rFonts w:ascii="Arial" w:eastAsia="Arial" w:hAnsi="Arial" w:cs="Arial"/>
                <w:b/>
                <w:bCs/>
                <w:sz w:val="24"/>
                <w:szCs w:val="24"/>
                <w:lang w:val="es-ES"/>
              </w:rPr>
              <w:t>V</w:t>
            </w:r>
            <w:r>
              <w:rPr>
                <w:rFonts w:ascii="Arial" w:eastAsia="Arial" w:hAnsi="Arial" w:cs="Arial"/>
                <w:b/>
                <w:bCs/>
                <w:sz w:val="24"/>
                <w:szCs w:val="24"/>
                <w:lang w:val="es-ES"/>
              </w:rPr>
              <w:t>Í</w:t>
            </w:r>
            <w:r w:rsidRPr="397E14C7">
              <w:rPr>
                <w:rFonts w:ascii="Arial" w:eastAsia="Arial" w:hAnsi="Arial" w:cs="Arial"/>
                <w:b/>
                <w:bCs/>
                <w:sz w:val="24"/>
                <w:szCs w:val="24"/>
                <w:lang w:val="es-ES"/>
              </w:rPr>
              <w:t xml:space="preserve">CTOR HUGO ARROYO SANDOVAL </w:t>
            </w:r>
          </w:p>
        </w:tc>
      </w:tr>
    </w:tbl>
    <w:p w14:paraId="03C988C6" w14:textId="5F4B89FC" w:rsidR="00161EED" w:rsidRPr="00161EED" w:rsidRDefault="00161EED" w:rsidP="00161EED">
      <w:pPr>
        <w:spacing w:line="278" w:lineRule="auto"/>
        <w:jc w:val="both"/>
        <w:rPr>
          <w:rFonts w:ascii="Arial" w:hAnsi="Arial" w:cs="Arial"/>
          <w:sz w:val="15"/>
          <w:szCs w:val="15"/>
        </w:rPr>
      </w:pPr>
      <w:r w:rsidRPr="00161EED">
        <w:rPr>
          <w:rFonts w:ascii="Arial" w:hAnsi="Arial" w:cs="Arial"/>
          <w:bCs/>
          <w:sz w:val="15"/>
          <w:szCs w:val="15"/>
        </w:rPr>
        <w:t xml:space="preserve">El suscrito Víctor Hugo Arroyo Sandoval, Secretario General de Acuerdos del Tribunal Electoral del Estado, con fundamento en los artículos 69, fracción VII, del Código Electoral del Estado y 66, fracciones I y II, del Reglamento Interior del Tribunal Electoral del Estado, hago constar que las firmas que obran en el presente documento, </w:t>
      </w:r>
      <w:r w:rsidRPr="00161EED">
        <w:rPr>
          <w:rFonts w:ascii="Arial" w:hAnsi="Arial" w:cs="Arial"/>
          <w:sz w:val="15"/>
          <w:szCs w:val="15"/>
        </w:rPr>
        <w:t>corresponden al acuerdo plenario de cumplimiento</w:t>
      </w:r>
      <w:r w:rsidR="009C10F9">
        <w:rPr>
          <w:rFonts w:ascii="Arial" w:hAnsi="Arial" w:cs="Arial"/>
          <w:sz w:val="15"/>
          <w:szCs w:val="15"/>
        </w:rPr>
        <w:t xml:space="preserve"> de resolución incidental</w:t>
      </w:r>
      <w:r w:rsidRPr="00161EED">
        <w:rPr>
          <w:rFonts w:ascii="Arial" w:hAnsi="Arial" w:cs="Arial"/>
          <w:sz w:val="15"/>
          <w:szCs w:val="15"/>
        </w:rPr>
        <w:t xml:space="preserve"> emitido por el Pleno del Tribunal Electoral del Estado, en reunión interna Jurisdiccional celebrada el catorce de abril de dos mil veintiséis, </w:t>
      </w:r>
      <w:r w:rsidR="004B6FEA">
        <w:rPr>
          <w:rFonts w:ascii="Arial" w:hAnsi="Arial" w:cs="Arial"/>
          <w:sz w:val="15"/>
          <w:szCs w:val="15"/>
        </w:rPr>
        <w:t xml:space="preserve">en el </w:t>
      </w:r>
      <w:r w:rsidRPr="00161EED">
        <w:rPr>
          <w:rFonts w:ascii="Arial" w:hAnsi="Arial" w:cs="Arial"/>
          <w:sz w:val="15"/>
          <w:szCs w:val="15"/>
        </w:rPr>
        <w:t xml:space="preserve">Juicio para la Protección de los Derechos Político-Electorales del Ciudadano identificado con la clave </w:t>
      </w:r>
      <w:r w:rsidR="009C10F9">
        <w:rPr>
          <w:rFonts w:ascii="Arial" w:hAnsi="Arial" w:cs="Arial"/>
          <w:b/>
          <w:bCs/>
          <w:sz w:val="15"/>
          <w:szCs w:val="15"/>
        </w:rPr>
        <w:t>TEEM-JDC-257</w:t>
      </w:r>
      <w:r w:rsidRPr="00161EED">
        <w:rPr>
          <w:rFonts w:ascii="Arial" w:hAnsi="Arial" w:cs="Arial"/>
          <w:b/>
          <w:bCs/>
          <w:sz w:val="15"/>
          <w:szCs w:val="15"/>
        </w:rPr>
        <w:t>/2025</w:t>
      </w:r>
      <w:r w:rsidRPr="00161EED">
        <w:rPr>
          <w:rFonts w:ascii="Arial" w:hAnsi="Arial" w:cs="Arial"/>
          <w:sz w:val="15"/>
          <w:szCs w:val="15"/>
        </w:rPr>
        <w:t xml:space="preserve">; documento que consta de </w:t>
      </w:r>
      <w:r w:rsidR="009C10F9">
        <w:rPr>
          <w:rFonts w:ascii="Arial" w:hAnsi="Arial" w:cs="Arial"/>
          <w:sz w:val="15"/>
          <w:szCs w:val="15"/>
        </w:rPr>
        <w:t xml:space="preserve">once </w:t>
      </w:r>
      <w:r w:rsidRPr="00161EED">
        <w:rPr>
          <w:rFonts w:ascii="Arial" w:hAnsi="Arial" w:cs="Arial"/>
          <w:sz w:val="15"/>
          <w:szCs w:val="15"/>
        </w:rPr>
        <w:t xml:space="preserve">páginas, incluida la presente; mismo que se firma de manera electrónica. </w:t>
      </w:r>
      <w:r w:rsidRPr="00161EED">
        <w:rPr>
          <w:rFonts w:ascii="Arial" w:hAnsi="Arial" w:cs="Arial"/>
          <w:b/>
          <w:bCs/>
          <w:sz w:val="15"/>
          <w:szCs w:val="15"/>
        </w:rPr>
        <w:t>Doy fe.</w:t>
      </w:r>
    </w:p>
    <w:p w14:paraId="5AEE06BB" w14:textId="77777777" w:rsidR="00357E50" w:rsidRDefault="00161EED" w:rsidP="00161EED">
      <w:pPr>
        <w:spacing w:line="278" w:lineRule="auto"/>
        <w:jc w:val="both"/>
        <w:rPr>
          <w:rFonts w:ascii="Arial" w:hAnsi="Arial" w:cs="Arial"/>
          <w:b/>
          <w:sz w:val="15"/>
          <w:szCs w:val="15"/>
        </w:rPr>
        <w:sectPr w:rsidR="00357E50" w:rsidSect="006B2BAA">
          <w:headerReference w:type="default" r:id="rId11"/>
          <w:footerReference w:type="default" r:id="rId12"/>
          <w:headerReference w:type="first" r:id="rId13"/>
          <w:type w:val="continuous"/>
          <w:pgSz w:w="12240" w:h="18720" w:code="14"/>
          <w:pgMar w:top="630" w:right="1418" w:bottom="1985" w:left="2835" w:header="680" w:footer="851" w:gutter="0"/>
          <w:cols w:space="708"/>
          <w:titlePg/>
          <w:docGrid w:linePitch="381"/>
        </w:sectPr>
      </w:pPr>
      <w:r w:rsidRPr="00161EED">
        <w:rPr>
          <w:rFonts w:ascii="Arial" w:hAnsi="Arial" w:cs="Arial"/>
          <w:b/>
          <w:sz w:val="15"/>
          <w:szCs w:val="15"/>
        </w:rPr>
        <w:t>Este documento es una representación gráfica autorizada mediante firmas electrónicas certificadas, el cual tiene plena validez jurídica de conformidad con el numeral tercero y cuarto del 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p w14:paraId="50664A65" w14:textId="77777777" w:rsidR="00410938" w:rsidRPr="00410938" w:rsidRDefault="00410938" w:rsidP="00410938">
      <w:pPr>
        <w:spacing w:line="278" w:lineRule="auto"/>
        <w:jc w:val="center"/>
        <w:rPr>
          <w:rFonts w:ascii="Arial Narrow" w:hAnsi="Arial Narrow" w:cs="Arial"/>
          <w:b/>
          <w:bCs/>
          <w:sz w:val="20"/>
          <w:szCs w:val="20"/>
          <w:lang w:val="es-ES_tradnl"/>
        </w:rPr>
      </w:pPr>
      <w:r w:rsidRPr="00410938">
        <w:rPr>
          <w:rFonts w:ascii="Arial Narrow" w:hAnsi="Arial Narrow" w:cs="Arial"/>
          <w:b/>
          <w:bCs/>
          <w:sz w:val="20"/>
          <w:szCs w:val="20"/>
          <w:lang w:val="es-ES_tradnl"/>
        </w:rPr>
        <w:lastRenderedPageBreak/>
        <w:t>FUNDAMENTACIÓN LEGAL</w:t>
      </w:r>
    </w:p>
    <w:p w14:paraId="7F40EA5E" w14:textId="77777777" w:rsidR="00410938" w:rsidRPr="00410938" w:rsidRDefault="00410938" w:rsidP="00410938">
      <w:pPr>
        <w:spacing w:line="278" w:lineRule="auto"/>
        <w:jc w:val="both"/>
        <w:rPr>
          <w:rFonts w:ascii="Arial Narrow" w:hAnsi="Arial Narrow" w:cs="Arial"/>
          <w:b/>
          <w:bCs/>
          <w:sz w:val="20"/>
          <w:szCs w:val="20"/>
          <w:lang w:val="es-ES"/>
        </w:rPr>
      </w:pPr>
      <w:r w:rsidRPr="00410938">
        <w:rPr>
          <w:rFonts w:ascii="Arial Narrow" w:hAnsi="Arial Narrow" w:cs="Arial"/>
          <w:b/>
          <w:bCs/>
          <w:sz w:val="20"/>
          <w:szCs w:val="20"/>
          <w:lang w:val="es-ES"/>
        </w:rPr>
        <w:t>* LTAIPPDPEMO. Ley de Transparencia, Acceso a la Información Pública y Protección de Datos Personales del Estado de Michoacán de Ocampo.</w:t>
      </w:r>
    </w:p>
    <w:p w14:paraId="786C04A4" w14:textId="77777777" w:rsidR="00410938" w:rsidRPr="00410938" w:rsidRDefault="00410938" w:rsidP="00410938">
      <w:pPr>
        <w:spacing w:line="278" w:lineRule="auto"/>
        <w:jc w:val="both"/>
        <w:rPr>
          <w:rFonts w:ascii="Arial Narrow" w:hAnsi="Arial Narrow" w:cs="Arial"/>
          <w:b/>
          <w:bCs/>
          <w:sz w:val="20"/>
          <w:szCs w:val="20"/>
          <w:lang w:val="es-ES"/>
        </w:rPr>
      </w:pPr>
    </w:p>
    <w:p w14:paraId="62FB0861" w14:textId="77777777" w:rsidR="00410938" w:rsidRPr="00410938" w:rsidRDefault="00410938" w:rsidP="00410938">
      <w:pPr>
        <w:spacing w:line="278" w:lineRule="auto"/>
        <w:jc w:val="both"/>
        <w:rPr>
          <w:rFonts w:ascii="Arial Narrow" w:hAnsi="Arial Narrow" w:cs="Arial"/>
          <w:b/>
          <w:bCs/>
          <w:sz w:val="20"/>
          <w:szCs w:val="20"/>
          <w:lang w:val="es-ES"/>
        </w:rPr>
      </w:pPr>
      <w:r w:rsidRPr="00410938">
        <w:rPr>
          <w:rFonts w:ascii="Arial Narrow" w:hAnsi="Arial Narrow" w:cs="Arial"/>
          <w:b/>
          <w:bCs/>
          <w:sz w:val="20"/>
          <w:szCs w:val="20"/>
          <w:lang w:val="es-ES"/>
        </w:rPr>
        <w:t>* LPDPPSOEMO. Ley de Protección de Datos Personales en Posesión de Sujetos Obligados del Estado de Michoacán de Ocampo.</w:t>
      </w:r>
    </w:p>
    <w:p w14:paraId="537D545E" w14:textId="77777777" w:rsidR="00410938" w:rsidRPr="00410938" w:rsidRDefault="00410938" w:rsidP="00410938">
      <w:pPr>
        <w:spacing w:line="278" w:lineRule="auto"/>
        <w:jc w:val="both"/>
        <w:rPr>
          <w:rFonts w:ascii="Arial Narrow" w:hAnsi="Arial Narrow" w:cs="Arial"/>
          <w:b/>
          <w:bCs/>
          <w:sz w:val="20"/>
          <w:szCs w:val="20"/>
          <w:lang w:val="es-ES"/>
        </w:rPr>
      </w:pPr>
    </w:p>
    <w:p w14:paraId="0A1A7FE8" w14:textId="77777777" w:rsidR="00410938" w:rsidRPr="00410938" w:rsidRDefault="00410938" w:rsidP="00410938">
      <w:pPr>
        <w:spacing w:line="278" w:lineRule="auto"/>
        <w:jc w:val="both"/>
        <w:rPr>
          <w:rFonts w:ascii="Arial Narrow" w:hAnsi="Arial Narrow" w:cs="Arial"/>
          <w:b/>
          <w:bCs/>
          <w:sz w:val="20"/>
          <w:szCs w:val="20"/>
          <w:lang w:val="es-ES"/>
        </w:rPr>
      </w:pPr>
      <w:r w:rsidRPr="00410938">
        <w:rPr>
          <w:rFonts w:ascii="Arial Narrow" w:hAnsi="Arial Narrow" w:cs="Arial"/>
          <w:b/>
          <w:bCs/>
          <w:sz w:val="20"/>
          <w:szCs w:val="20"/>
          <w:lang w:val="es-ES"/>
        </w:rPr>
        <w:t>*LGMCDIEVP. Lineamientos Generales en Materia de Clasificación y Desclasificación de la Información, así como para la Elaboración de Versiones Públicas.</w:t>
      </w:r>
    </w:p>
    <w:p w14:paraId="1129FC35" w14:textId="77777777" w:rsidR="00357E50" w:rsidRPr="00410938" w:rsidRDefault="00357E50" w:rsidP="00161EED">
      <w:pPr>
        <w:spacing w:line="278" w:lineRule="auto"/>
        <w:jc w:val="both"/>
        <w:rPr>
          <w:rFonts w:ascii="Arial Narrow" w:hAnsi="Arial Narrow" w:cs="Arial"/>
          <w:b/>
          <w:sz w:val="20"/>
          <w:szCs w:val="20"/>
          <w:lang w:val="es-ES"/>
        </w:rPr>
      </w:pPr>
    </w:p>
    <w:p w14:paraId="08F657C2" w14:textId="77777777" w:rsidR="00357E50" w:rsidRPr="00410938" w:rsidRDefault="00357E50" w:rsidP="00161EED">
      <w:pPr>
        <w:spacing w:line="278" w:lineRule="auto"/>
        <w:jc w:val="both"/>
        <w:rPr>
          <w:rFonts w:ascii="Arial Narrow" w:hAnsi="Arial Narrow" w:cs="Arial"/>
          <w:bCs/>
          <w:sz w:val="20"/>
          <w:szCs w:val="20"/>
        </w:rPr>
      </w:pPr>
      <w:r w:rsidRPr="00410938">
        <w:rPr>
          <w:rFonts w:ascii="Arial Narrow" w:hAnsi="Arial Narrow" w:cs="Arial"/>
          <w:bCs/>
          <w:sz w:val="20"/>
          <w:szCs w:val="20"/>
        </w:rPr>
        <w:t xml:space="preserve">No.1 </w:t>
      </w:r>
      <w:proofErr w:type="spellStart"/>
      <w:r w:rsidRPr="00410938">
        <w:rPr>
          <w:rFonts w:ascii="Arial Narrow" w:hAnsi="Arial Narrow" w:cs="Arial"/>
          <w:bCs/>
          <w:sz w:val="20"/>
          <w:szCs w:val="20"/>
        </w:rPr>
        <w:t>ELIMINADO_el_nombre_de_la_parte_actora</w:t>
      </w:r>
      <w:proofErr w:type="spellEnd"/>
      <w:r w:rsidRPr="00410938">
        <w:rPr>
          <w:rFonts w:ascii="Arial Narrow" w:hAnsi="Arial Narrow" w:cs="Arial"/>
          <w:bCs/>
          <w:sz w:val="20"/>
          <w:szCs w:val="20"/>
        </w:rPr>
        <w:t xml:space="preserve"> en 1 </w:t>
      </w:r>
      <w:proofErr w:type="spellStart"/>
      <w:r w:rsidRPr="00410938">
        <w:rPr>
          <w:rFonts w:ascii="Arial Narrow" w:hAnsi="Arial Narrow" w:cs="Arial"/>
          <w:bCs/>
          <w:sz w:val="20"/>
          <w:szCs w:val="20"/>
        </w:rPr>
        <w:t>renglon</w:t>
      </w:r>
      <w:proofErr w:type="spellEnd"/>
      <w:r w:rsidRPr="00410938">
        <w:rPr>
          <w:rFonts w:ascii="Arial Narrow" w:hAnsi="Arial Narrow" w:cs="Arial"/>
          <w:bCs/>
          <w:sz w:val="20"/>
          <w:szCs w:val="20"/>
        </w:rPr>
        <w:t>(es) por ser un dato personal identificativo de conformidad con el Artículo 97 de la LTAIPPDPEMO, Artículo 3 fracción VIII de la LPDPPSOEMO y Lineamiento Trigésimo Octavo fracción I. 1. de los LGMCDIEVP*.</w:t>
      </w:r>
    </w:p>
    <w:p w14:paraId="0FB2F2B1" w14:textId="77777777" w:rsidR="00357E50" w:rsidRPr="00410938" w:rsidRDefault="00357E50" w:rsidP="00161EED">
      <w:pPr>
        <w:spacing w:line="278" w:lineRule="auto"/>
        <w:jc w:val="both"/>
        <w:rPr>
          <w:rFonts w:ascii="Arial Narrow" w:hAnsi="Arial Narrow" w:cs="Arial"/>
          <w:bCs/>
          <w:sz w:val="20"/>
          <w:szCs w:val="20"/>
        </w:rPr>
      </w:pPr>
      <w:r w:rsidRPr="00410938">
        <w:rPr>
          <w:rFonts w:ascii="Arial Narrow" w:hAnsi="Arial Narrow" w:cs="Arial"/>
          <w:bCs/>
          <w:sz w:val="20"/>
          <w:szCs w:val="20"/>
        </w:rPr>
        <w:t xml:space="preserve">No.2 </w:t>
      </w:r>
      <w:proofErr w:type="spellStart"/>
      <w:r w:rsidRPr="00410938">
        <w:rPr>
          <w:rFonts w:ascii="Arial Narrow" w:hAnsi="Arial Narrow" w:cs="Arial"/>
          <w:bCs/>
          <w:sz w:val="20"/>
          <w:szCs w:val="20"/>
        </w:rPr>
        <w:t>ELIMINADO_el_Municipio</w:t>
      </w:r>
      <w:proofErr w:type="spellEnd"/>
      <w:r w:rsidRPr="00410938">
        <w:rPr>
          <w:rFonts w:ascii="Arial Narrow" w:hAnsi="Arial Narrow" w:cs="Arial"/>
          <w:bCs/>
          <w:sz w:val="20"/>
          <w:szCs w:val="20"/>
        </w:rPr>
        <w:t xml:space="preserve"> en 1 </w:t>
      </w:r>
      <w:proofErr w:type="spellStart"/>
      <w:r w:rsidRPr="00410938">
        <w:rPr>
          <w:rFonts w:ascii="Arial Narrow" w:hAnsi="Arial Narrow" w:cs="Arial"/>
          <w:bCs/>
          <w:sz w:val="20"/>
          <w:szCs w:val="20"/>
        </w:rPr>
        <w:t>renglon</w:t>
      </w:r>
      <w:proofErr w:type="spellEnd"/>
      <w:r w:rsidRPr="00410938">
        <w:rPr>
          <w:rFonts w:ascii="Arial Narrow" w:hAnsi="Arial Narrow" w:cs="Arial"/>
          <w:bCs/>
          <w:sz w:val="20"/>
          <w:szCs w:val="20"/>
        </w:rPr>
        <w:t>(es) por ser un dato personal identificativo de conformidad con el Artículo 97 de la LTAIPPDPEMO, Artículo 3 fracción VIII de la LPDPPSOEMO y Lineamiento Trigésimo Octavo fracción I. 1. de los LGMCDIEVP*.</w:t>
      </w:r>
    </w:p>
    <w:p w14:paraId="2BEC0FDF" w14:textId="77777777" w:rsidR="00357E50" w:rsidRPr="00410938" w:rsidRDefault="00357E50" w:rsidP="00161EED">
      <w:pPr>
        <w:spacing w:line="278" w:lineRule="auto"/>
        <w:jc w:val="both"/>
        <w:rPr>
          <w:rFonts w:ascii="Arial Narrow" w:hAnsi="Arial Narrow" w:cs="Arial"/>
          <w:bCs/>
          <w:sz w:val="20"/>
          <w:szCs w:val="20"/>
        </w:rPr>
      </w:pPr>
      <w:r w:rsidRPr="00410938">
        <w:rPr>
          <w:rFonts w:ascii="Arial Narrow" w:hAnsi="Arial Narrow" w:cs="Arial"/>
          <w:bCs/>
          <w:sz w:val="20"/>
          <w:szCs w:val="20"/>
        </w:rPr>
        <w:t xml:space="preserve">No.3 </w:t>
      </w:r>
      <w:proofErr w:type="spellStart"/>
      <w:r w:rsidRPr="00410938">
        <w:rPr>
          <w:rFonts w:ascii="Arial Narrow" w:hAnsi="Arial Narrow" w:cs="Arial"/>
          <w:bCs/>
          <w:sz w:val="20"/>
          <w:szCs w:val="20"/>
        </w:rPr>
        <w:t>ELIMINADO_el_Municipio</w:t>
      </w:r>
      <w:proofErr w:type="spellEnd"/>
      <w:r w:rsidRPr="00410938">
        <w:rPr>
          <w:rFonts w:ascii="Arial Narrow" w:hAnsi="Arial Narrow" w:cs="Arial"/>
          <w:bCs/>
          <w:sz w:val="20"/>
          <w:szCs w:val="20"/>
        </w:rPr>
        <w:t xml:space="preserve"> en 1 </w:t>
      </w:r>
      <w:proofErr w:type="spellStart"/>
      <w:r w:rsidRPr="00410938">
        <w:rPr>
          <w:rFonts w:ascii="Arial Narrow" w:hAnsi="Arial Narrow" w:cs="Arial"/>
          <w:bCs/>
          <w:sz w:val="20"/>
          <w:szCs w:val="20"/>
        </w:rPr>
        <w:t>renglon</w:t>
      </w:r>
      <w:proofErr w:type="spellEnd"/>
      <w:r w:rsidRPr="00410938">
        <w:rPr>
          <w:rFonts w:ascii="Arial Narrow" w:hAnsi="Arial Narrow" w:cs="Arial"/>
          <w:bCs/>
          <w:sz w:val="20"/>
          <w:szCs w:val="20"/>
        </w:rPr>
        <w:t>(es) por ser un dato personal identificativo de conformidad con el Artículo 97 de la LTAIPPDPEMO, Artículo 3 fracción VIII de la LPDPPSOEMO y Lineamiento Trigésimo Octavo fracción I. 1. de los LGMCDIEVP*.</w:t>
      </w:r>
    </w:p>
    <w:p w14:paraId="698AAEF7" w14:textId="77777777" w:rsidR="00357E50" w:rsidRPr="00410938" w:rsidRDefault="00357E50" w:rsidP="00161EED">
      <w:pPr>
        <w:spacing w:line="278" w:lineRule="auto"/>
        <w:jc w:val="both"/>
        <w:rPr>
          <w:rFonts w:ascii="Arial Narrow" w:hAnsi="Arial Narrow" w:cs="Arial"/>
          <w:bCs/>
          <w:sz w:val="20"/>
          <w:szCs w:val="20"/>
        </w:rPr>
      </w:pPr>
      <w:r w:rsidRPr="00410938">
        <w:rPr>
          <w:rFonts w:ascii="Arial Narrow" w:hAnsi="Arial Narrow" w:cs="Arial"/>
          <w:bCs/>
          <w:sz w:val="20"/>
          <w:szCs w:val="20"/>
        </w:rPr>
        <w:t xml:space="preserve">No.4 </w:t>
      </w:r>
      <w:proofErr w:type="spellStart"/>
      <w:r w:rsidRPr="00410938">
        <w:rPr>
          <w:rFonts w:ascii="Arial Narrow" w:hAnsi="Arial Narrow" w:cs="Arial"/>
          <w:bCs/>
          <w:sz w:val="20"/>
          <w:szCs w:val="20"/>
        </w:rPr>
        <w:t>ELIMINADA_la_institución_bancaria</w:t>
      </w:r>
      <w:proofErr w:type="spellEnd"/>
      <w:r w:rsidRPr="00410938">
        <w:rPr>
          <w:rFonts w:ascii="Arial Narrow" w:hAnsi="Arial Narrow" w:cs="Arial"/>
          <w:bCs/>
          <w:sz w:val="20"/>
          <w:szCs w:val="20"/>
        </w:rPr>
        <w:t xml:space="preserve"> en 1 </w:t>
      </w:r>
      <w:proofErr w:type="spellStart"/>
      <w:r w:rsidRPr="00410938">
        <w:rPr>
          <w:rFonts w:ascii="Arial Narrow" w:hAnsi="Arial Narrow" w:cs="Arial"/>
          <w:bCs/>
          <w:sz w:val="20"/>
          <w:szCs w:val="20"/>
        </w:rPr>
        <w:t>renglon</w:t>
      </w:r>
      <w:proofErr w:type="spellEnd"/>
      <w:r w:rsidRPr="00410938">
        <w:rPr>
          <w:rFonts w:ascii="Arial Narrow" w:hAnsi="Arial Narrow" w:cs="Arial"/>
          <w:bCs/>
          <w:sz w:val="20"/>
          <w:szCs w:val="20"/>
        </w:rPr>
        <w:t>(es) por ser un dato personal patrimonial de conformidad con el Artículo 97 de la LTAIPPDPEMO, Artículo 3 fracción VIII de la LPDPPSOEMO y Lineamiento Trigésimo Octavo fracción I. 6. de los LGMCDIEVP*.</w:t>
      </w:r>
    </w:p>
    <w:p w14:paraId="5041F8E6" w14:textId="77777777" w:rsidR="00357E50" w:rsidRPr="00410938" w:rsidRDefault="00357E50" w:rsidP="00161EED">
      <w:pPr>
        <w:spacing w:line="278" w:lineRule="auto"/>
        <w:jc w:val="both"/>
        <w:rPr>
          <w:rFonts w:ascii="Arial Narrow" w:hAnsi="Arial Narrow" w:cs="Arial"/>
          <w:bCs/>
          <w:sz w:val="20"/>
          <w:szCs w:val="20"/>
        </w:rPr>
      </w:pPr>
      <w:r w:rsidRPr="00410938">
        <w:rPr>
          <w:rFonts w:ascii="Arial Narrow" w:hAnsi="Arial Narrow" w:cs="Arial"/>
          <w:bCs/>
          <w:sz w:val="20"/>
          <w:szCs w:val="20"/>
        </w:rPr>
        <w:t xml:space="preserve">No.5 </w:t>
      </w:r>
      <w:proofErr w:type="spellStart"/>
      <w:r w:rsidRPr="00410938">
        <w:rPr>
          <w:rFonts w:ascii="Arial Narrow" w:hAnsi="Arial Narrow" w:cs="Arial"/>
          <w:bCs/>
          <w:sz w:val="20"/>
          <w:szCs w:val="20"/>
        </w:rPr>
        <w:t>ELIMINADOS_los_ingresos</w:t>
      </w:r>
      <w:proofErr w:type="spellEnd"/>
      <w:r w:rsidRPr="00410938">
        <w:rPr>
          <w:rFonts w:ascii="Arial Narrow" w:hAnsi="Arial Narrow" w:cs="Arial"/>
          <w:bCs/>
          <w:sz w:val="20"/>
          <w:szCs w:val="20"/>
        </w:rPr>
        <w:t xml:space="preserve"> en 2 </w:t>
      </w:r>
      <w:proofErr w:type="spellStart"/>
      <w:r w:rsidRPr="00410938">
        <w:rPr>
          <w:rFonts w:ascii="Arial Narrow" w:hAnsi="Arial Narrow" w:cs="Arial"/>
          <w:bCs/>
          <w:sz w:val="20"/>
          <w:szCs w:val="20"/>
        </w:rPr>
        <w:t>renglon</w:t>
      </w:r>
      <w:proofErr w:type="spellEnd"/>
      <w:r w:rsidRPr="00410938">
        <w:rPr>
          <w:rFonts w:ascii="Arial Narrow" w:hAnsi="Arial Narrow" w:cs="Arial"/>
          <w:bCs/>
          <w:sz w:val="20"/>
          <w:szCs w:val="20"/>
        </w:rPr>
        <w:t>(es) por ser un dato personal patrimonial de conformidad con el Artículo 97 de la LTAIPPDPEMO, Artículo 3 fracción VIII de la LPDPPSOEMO y Lineamiento Trigésimo Octavo fracción I. 6. de los LGMCDIEVP*.</w:t>
      </w:r>
    </w:p>
    <w:p w14:paraId="410C7AB4" w14:textId="77777777" w:rsidR="00357E50" w:rsidRPr="00410938" w:rsidRDefault="00357E50" w:rsidP="00161EED">
      <w:pPr>
        <w:spacing w:line="278" w:lineRule="auto"/>
        <w:jc w:val="both"/>
        <w:rPr>
          <w:rFonts w:ascii="Arial Narrow" w:hAnsi="Arial Narrow" w:cs="Arial"/>
          <w:bCs/>
          <w:sz w:val="20"/>
          <w:szCs w:val="20"/>
        </w:rPr>
      </w:pPr>
      <w:r w:rsidRPr="00410938">
        <w:rPr>
          <w:rFonts w:ascii="Arial Narrow" w:hAnsi="Arial Narrow" w:cs="Arial"/>
          <w:bCs/>
          <w:sz w:val="20"/>
          <w:szCs w:val="20"/>
        </w:rPr>
        <w:t xml:space="preserve">No.6 </w:t>
      </w:r>
      <w:proofErr w:type="spellStart"/>
      <w:r w:rsidRPr="00410938">
        <w:rPr>
          <w:rFonts w:ascii="Arial Narrow" w:hAnsi="Arial Narrow" w:cs="Arial"/>
          <w:bCs/>
          <w:sz w:val="20"/>
          <w:szCs w:val="20"/>
        </w:rPr>
        <w:t>ELIMINADO_el_Municipio</w:t>
      </w:r>
      <w:proofErr w:type="spellEnd"/>
      <w:r w:rsidRPr="00410938">
        <w:rPr>
          <w:rFonts w:ascii="Arial Narrow" w:hAnsi="Arial Narrow" w:cs="Arial"/>
          <w:bCs/>
          <w:sz w:val="20"/>
          <w:szCs w:val="20"/>
        </w:rPr>
        <w:t xml:space="preserve"> en 1 </w:t>
      </w:r>
      <w:proofErr w:type="spellStart"/>
      <w:r w:rsidRPr="00410938">
        <w:rPr>
          <w:rFonts w:ascii="Arial Narrow" w:hAnsi="Arial Narrow" w:cs="Arial"/>
          <w:bCs/>
          <w:sz w:val="20"/>
          <w:szCs w:val="20"/>
        </w:rPr>
        <w:t>renglon</w:t>
      </w:r>
      <w:proofErr w:type="spellEnd"/>
      <w:r w:rsidRPr="00410938">
        <w:rPr>
          <w:rFonts w:ascii="Arial Narrow" w:hAnsi="Arial Narrow" w:cs="Arial"/>
          <w:bCs/>
          <w:sz w:val="20"/>
          <w:szCs w:val="20"/>
        </w:rPr>
        <w:t>(es) por ser un dato personal identificativo de conformidad con el Artículo 97 de la LTAIPPDPEMO, Artículo 3 fracción VIII de la LPDPPSOEMO y Lineamiento Trigésimo Octavo fracción I. 1. de los LGMCDIEVP*.</w:t>
      </w:r>
    </w:p>
    <w:p w14:paraId="4E85E63F" w14:textId="1633172B" w:rsidR="00C45A06" w:rsidRPr="00410938" w:rsidRDefault="00C45A06" w:rsidP="00161EED">
      <w:pPr>
        <w:spacing w:line="278" w:lineRule="auto"/>
        <w:jc w:val="both"/>
        <w:rPr>
          <w:rFonts w:ascii="Arial" w:hAnsi="Arial" w:cs="Arial"/>
          <w:bCs/>
          <w:sz w:val="15"/>
          <w:szCs w:val="15"/>
        </w:rPr>
      </w:pPr>
    </w:p>
    <w:sectPr w:rsidR="00C45A06" w:rsidRPr="00410938" w:rsidSect="00357E50">
      <w:pgSz w:w="12240" w:h="18720" w:code="14"/>
      <w:pgMar w:top="630" w:right="1418" w:bottom="1985" w:left="2835" w:header="680" w:footer="85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F2F52" w14:textId="77777777" w:rsidR="00AF485C" w:rsidRDefault="00AF485C" w:rsidP="00D216E9">
      <w:pPr>
        <w:spacing w:after="0" w:line="240" w:lineRule="auto"/>
      </w:pPr>
      <w:r>
        <w:separator/>
      </w:r>
    </w:p>
  </w:endnote>
  <w:endnote w:type="continuationSeparator" w:id="0">
    <w:p w14:paraId="285831E6" w14:textId="77777777" w:rsidR="00AF485C" w:rsidRDefault="00AF485C" w:rsidP="00D21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779536"/>
      <w:docPartObj>
        <w:docPartGallery w:val="Page Numbers (Bottom of Page)"/>
        <w:docPartUnique/>
      </w:docPartObj>
    </w:sdtPr>
    <w:sdtContent>
      <w:p w14:paraId="0F9C3E73" w14:textId="4FC1B918" w:rsidR="00410938" w:rsidRPr="00410938" w:rsidRDefault="00410938" w:rsidP="00410938">
        <w:pPr>
          <w:pStyle w:val="Piedepgina"/>
          <w:jc w:val="center"/>
        </w:pPr>
        <w:r>
          <w:fldChar w:fldCharType="begin"/>
        </w:r>
        <w:r>
          <w:instrText>PAGE   \* MERGEFORMAT</w:instrText>
        </w:r>
        <w:r>
          <w:fldChar w:fldCharType="separate"/>
        </w:r>
        <w:r>
          <w:t>2</w:t>
        </w:r>
        <w:r>
          <w:fldChar w:fldCharType="end"/>
        </w:r>
      </w:p>
    </w:sdtContent>
  </w:sdt>
  <w:p w14:paraId="57D36048" w14:textId="623B14DD" w:rsidR="00357E50" w:rsidRPr="00357E50" w:rsidRDefault="00357E50" w:rsidP="00357E50">
    <w:pPr>
      <w:pStyle w:val="Piedepgina"/>
      <w:jc w:val="center"/>
      <w:rPr>
        <w:sz w:val="20"/>
      </w:rPr>
    </w:pPr>
    <w:r w:rsidRPr="00357E50">
      <w:rPr>
        <w:sz w:val="20"/>
      </w:rPr>
      <w:t>___________________________________</w:t>
    </w:r>
  </w:p>
  <w:p w14:paraId="1BAE72D3" w14:textId="77777777" w:rsidR="00357E50" w:rsidRPr="00357E50" w:rsidRDefault="00357E50" w:rsidP="00357E50">
    <w:pPr>
      <w:pStyle w:val="Piedepgina"/>
      <w:jc w:val="center"/>
      <w:rPr>
        <w:sz w:val="20"/>
      </w:rPr>
    </w:pPr>
    <w:r w:rsidRPr="00357E50">
      <w:rPr>
        <w:sz w:val="20"/>
      </w:rPr>
      <w:t xml:space="preserve">Documento para versión electrónica. </w:t>
    </w:r>
  </w:p>
  <w:p w14:paraId="3588D074" w14:textId="0E77BD7B" w:rsidR="00DA1752" w:rsidRPr="00357E50" w:rsidRDefault="00357E50" w:rsidP="00357E50">
    <w:pPr>
      <w:pStyle w:val="Piedepgina"/>
      <w:jc w:val="center"/>
      <w:rPr>
        <w:sz w:val="20"/>
      </w:rPr>
    </w:pPr>
    <w:r w:rsidRPr="00357E50">
      <w:rPr>
        <w:sz w:val="20"/>
      </w:rPr>
      <w:t xml:space="preserve"> El documento fue testado con el Programa 'ELIDA' Eliminador de Datos Judicial del Supremo Tribunal de Justicia del Estado de Jalisco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802B8" w14:textId="77777777" w:rsidR="00AF485C" w:rsidRDefault="00AF485C" w:rsidP="00D216E9">
      <w:pPr>
        <w:spacing w:after="0" w:line="240" w:lineRule="auto"/>
      </w:pPr>
      <w:r>
        <w:separator/>
      </w:r>
    </w:p>
  </w:footnote>
  <w:footnote w:type="continuationSeparator" w:id="0">
    <w:p w14:paraId="3A8E4716" w14:textId="77777777" w:rsidR="00AF485C" w:rsidRDefault="00AF485C" w:rsidP="00D216E9">
      <w:pPr>
        <w:spacing w:after="0" w:line="240" w:lineRule="auto"/>
      </w:pPr>
      <w:r>
        <w:continuationSeparator/>
      </w:r>
    </w:p>
  </w:footnote>
  <w:footnote w:id="1">
    <w:p w14:paraId="1B70E583" w14:textId="18A531F2" w:rsidR="00D216E9" w:rsidRPr="006B2BAA" w:rsidRDefault="00D216E9" w:rsidP="006B2BAA">
      <w:pPr>
        <w:pStyle w:val="Textonotapie"/>
        <w:jc w:val="both"/>
        <w:rPr>
          <w:rFonts w:ascii="Arial" w:hAnsi="Arial" w:cs="Arial"/>
        </w:rPr>
      </w:pPr>
      <w:r w:rsidRPr="006B2BAA">
        <w:rPr>
          <w:rStyle w:val="Refdenotaalpie"/>
          <w:rFonts w:ascii="Arial" w:hAnsi="Arial" w:cs="Arial"/>
        </w:rPr>
        <w:footnoteRef/>
      </w:r>
      <w:r w:rsidRPr="006B2BAA">
        <w:rPr>
          <w:rFonts w:ascii="Arial" w:hAnsi="Arial" w:cs="Arial"/>
        </w:rPr>
        <w:t xml:space="preserve"> Las fechas que a continuación se citan, corresponden al año dos mil </w:t>
      </w:r>
      <w:r w:rsidR="00B3503E">
        <w:rPr>
          <w:rFonts w:ascii="Arial" w:hAnsi="Arial" w:cs="Arial"/>
        </w:rPr>
        <w:t>veintiséis</w:t>
      </w:r>
      <w:r w:rsidRPr="006B2BAA">
        <w:rPr>
          <w:rFonts w:ascii="Arial" w:hAnsi="Arial" w:cs="Arial"/>
        </w:rPr>
        <w:t xml:space="preserve">, salvo aclaración expresa. </w:t>
      </w:r>
    </w:p>
  </w:footnote>
  <w:footnote w:id="2">
    <w:p w14:paraId="6630800F" w14:textId="77777777" w:rsidR="009A26B7" w:rsidRPr="006B2BAA" w:rsidRDefault="009A26B7" w:rsidP="006B2BAA">
      <w:pPr>
        <w:pStyle w:val="Textonotapie"/>
        <w:jc w:val="both"/>
        <w:rPr>
          <w:rFonts w:ascii="Arial" w:hAnsi="Arial" w:cs="Arial"/>
        </w:rPr>
      </w:pPr>
      <w:r w:rsidRPr="006B2BAA">
        <w:rPr>
          <w:rStyle w:val="Refdenotaalpie"/>
          <w:rFonts w:ascii="Arial" w:hAnsi="Arial" w:cs="Arial"/>
        </w:rPr>
        <w:footnoteRef/>
      </w:r>
      <w:r w:rsidRPr="006B2BAA">
        <w:rPr>
          <w:rFonts w:ascii="Arial" w:hAnsi="Arial" w:cs="Arial"/>
        </w:rPr>
        <w:t xml:space="preserve"> En adelante, juicio de la ciudadanía.</w:t>
      </w:r>
    </w:p>
  </w:footnote>
  <w:footnote w:id="3">
    <w:p w14:paraId="5939E2C4" w14:textId="09254BC0" w:rsidR="00BC3FA1" w:rsidRPr="006B2BAA" w:rsidRDefault="00BC3FA1" w:rsidP="006B2BAA">
      <w:pPr>
        <w:pStyle w:val="Textonotapie"/>
        <w:jc w:val="both"/>
        <w:rPr>
          <w:rFonts w:ascii="Arial" w:hAnsi="Arial" w:cs="Arial"/>
        </w:rPr>
      </w:pPr>
      <w:r w:rsidRPr="006B2BAA">
        <w:rPr>
          <w:rStyle w:val="Refdenotaalpie"/>
          <w:rFonts w:ascii="Arial" w:hAnsi="Arial" w:cs="Arial"/>
        </w:rPr>
        <w:footnoteRef/>
      </w:r>
      <w:r w:rsidRPr="006B2BAA">
        <w:rPr>
          <w:rFonts w:ascii="Arial" w:hAnsi="Arial" w:cs="Arial"/>
        </w:rPr>
        <w:t xml:space="preserve"> En adelante, Tribunal </w:t>
      </w:r>
      <w:r w:rsidR="007678B2" w:rsidRPr="006B2BAA">
        <w:rPr>
          <w:rFonts w:ascii="Arial" w:hAnsi="Arial" w:cs="Arial"/>
        </w:rPr>
        <w:t>u</w:t>
      </w:r>
      <w:r w:rsidRPr="006B2BAA">
        <w:rPr>
          <w:rFonts w:ascii="Arial" w:hAnsi="Arial" w:cs="Arial"/>
        </w:rPr>
        <w:t xml:space="preserve"> órgano jurisdiccional.</w:t>
      </w:r>
    </w:p>
  </w:footnote>
  <w:footnote w:id="4">
    <w:p w14:paraId="0A592E3C" w14:textId="3D17D0C6" w:rsidR="00BA1F3C" w:rsidRPr="00650E95" w:rsidRDefault="00BA1F3C" w:rsidP="006B2BAA">
      <w:pPr>
        <w:pStyle w:val="Textonotapie"/>
        <w:jc w:val="both"/>
        <w:rPr>
          <w:rFonts w:ascii="Arial" w:hAnsi="Arial" w:cs="Arial"/>
        </w:rPr>
      </w:pPr>
      <w:r w:rsidRPr="00AC1B03">
        <w:rPr>
          <w:rStyle w:val="Refdenotaalpie"/>
          <w:rFonts w:ascii="Arial" w:hAnsi="Arial" w:cs="Arial"/>
        </w:rPr>
        <w:footnoteRef/>
      </w:r>
      <w:r w:rsidRPr="00AC1B03">
        <w:rPr>
          <w:rFonts w:ascii="Arial" w:hAnsi="Arial" w:cs="Arial"/>
        </w:rPr>
        <w:t xml:space="preserve"> Foja </w:t>
      </w:r>
      <w:r w:rsidR="00822653" w:rsidRPr="00AC1B03">
        <w:rPr>
          <w:rFonts w:ascii="Arial" w:hAnsi="Arial" w:cs="Arial"/>
        </w:rPr>
        <w:t>209</w:t>
      </w:r>
      <w:r w:rsidRPr="00AC1B03">
        <w:rPr>
          <w:rFonts w:ascii="Arial" w:hAnsi="Arial" w:cs="Arial"/>
        </w:rPr>
        <w:t>.</w:t>
      </w:r>
      <w:r w:rsidR="00650E95">
        <w:rPr>
          <w:rFonts w:ascii="Arial" w:hAnsi="Arial" w:cs="Arial"/>
        </w:rPr>
        <w:t xml:space="preserve"> </w:t>
      </w:r>
      <w:r w:rsidR="00650E95" w:rsidRPr="00650E95">
        <w:rPr>
          <w:rFonts w:ascii="Arial" w:hAnsi="Arial" w:cs="Arial"/>
        </w:rPr>
        <w:t>Las fojas corresponden al expediente principal, salvo que se indique que corresponden al cuaderno incidental.</w:t>
      </w:r>
    </w:p>
  </w:footnote>
  <w:footnote w:id="5">
    <w:p w14:paraId="55A52318" w14:textId="77777777" w:rsidR="00B81FE6" w:rsidRPr="008E621F" w:rsidRDefault="00B81FE6" w:rsidP="00B81FE6">
      <w:pPr>
        <w:pStyle w:val="Textonotapie"/>
        <w:rPr>
          <w:rFonts w:ascii="Arial" w:hAnsi="Arial" w:cs="Arial"/>
          <w:lang w:val="es-ES"/>
        </w:rPr>
      </w:pPr>
      <w:r>
        <w:rPr>
          <w:rStyle w:val="Refdenotaalpie"/>
        </w:rPr>
        <w:footnoteRef/>
      </w:r>
      <w:r>
        <w:t xml:space="preserve"> </w:t>
      </w:r>
      <w:r w:rsidRPr="008E621F">
        <w:rPr>
          <w:rFonts w:ascii="Arial" w:hAnsi="Arial" w:cs="Arial"/>
          <w:lang w:val="es-ES"/>
        </w:rPr>
        <w:t>Fojas 1 a 24 del cuaderno incidental.</w:t>
      </w:r>
    </w:p>
  </w:footnote>
  <w:footnote w:id="6">
    <w:p w14:paraId="6A184125" w14:textId="2EAC7BE4" w:rsidR="00F136A0" w:rsidRPr="00F136A0" w:rsidRDefault="00F136A0">
      <w:pPr>
        <w:pStyle w:val="Textonotapie"/>
        <w:rPr>
          <w:rFonts w:ascii="Arial" w:hAnsi="Arial" w:cs="Arial"/>
        </w:rPr>
      </w:pPr>
      <w:r w:rsidRPr="00F136A0">
        <w:rPr>
          <w:rStyle w:val="Refdenotaalpie"/>
          <w:rFonts w:ascii="Arial" w:hAnsi="Arial" w:cs="Arial"/>
        </w:rPr>
        <w:footnoteRef/>
      </w:r>
      <w:r w:rsidRPr="00F136A0">
        <w:rPr>
          <w:rFonts w:ascii="Arial" w:hAnsi="Arial" w:cs="Arial"/>
        </w:rPr>
        <w:t xml:space="preserve"> En adelante, ayuntamiento.</w:t>
      </w:r>
    </w:p>
  </w:footnote>
  <w:footnote w:id="7">
    <w:p w14:paraId="0DEE0F7B" w14:textId="42803687" w:rsidR="00C76C5F" w:rsidRPr="00E74719" w:rsidRDefault="00C76C5F">
      <w:pPr>
        <w:pStyle w:val="Textonotapie"/>
        <w:rPr>
          <w:rFonts w:ascii="Arial" w:hAnsi="Arial" w:cs="Arial"/>
          <w:lang w:val="es-ES"/>
        </w:rPr>
      </w:pPr>
      <w:r w:rsidRPr="00E74719">
        <w:rPr>
          <w:rStyle w:val="Refdenotaalpie"/>
          <w:rFonts w:ascii="Arial" w:hAnsi="Arial" w:cs="Arial"/>
        </w:rPr>
        <w:footnoteRef/>
      </w:r>
      <w:r w:rsidRPr="00E74719">
        <w:rPr>
          <w:rFonts w:ascii="Arial" w:hAnsi="Arial" w:cs="Arial"/>
        </w:rPr>
        <w:t xml:space="preserve"> </w:t>
      </w:r>
      <w:r w:rsidRPr="00E74719">
        <w:rPr>
          <w:rFonts w:ascii="Arial" w:hAnsi="Arial" w:cs="Arial"/>
          <w:lang w:val="es-ES"/>
        </w:rPr>
        <w:t>Fojas 194 a 205 del cuaderno incidental.</w:t>
      </w:r>
    </w:p>
  </w:footnote>
  <w:footnote w:id="8">
    <w:p w14:paraId="77B843B4" w14:textId="3B82D530" w:rsidR="00487BDF" w:rsidRPr="00E74719" w:rsidRDefault="00487BDF">
      <w:pPr>
        <w:pStyle w:val="Textonotapie"/>
        <w:rPr>
          <w:rFonts w:ascii="Arial" w:hAnsi="Arial" w:cs="Arial"/>
          <w:lang w:val="es-ES"/>
        </w:rPr>
      </w:pPr>
      <w:r w:rsidRPr="00E74719">
        <w:rPr>
          <w:rStyle w:val="Refdenotaalpie"/>
          <w:rFonts w:ascii="Arial" w:hAnsi="Arial" w:cs="Arial"/>
        </w:rPr>
        <w:footnoteRef/>
      </w:r>
      <w:r w:rsidRPr="00E74719">
        <w:rPr>
          <w:rFonts w:ascii="Arial" w:hAnsi="Arial" w:cs="Arial"/>
        </w:rPr>
        <w:t xml:space="preserve"> </w:t>
      </w:r>
      <w:r w:rsidRPr="00E74719">
        <w:rPr>
          <w:rFonts w:ascii="Arial" w:hAnsi="Arial" w:cs="Arial"/>
          <w:lang w:val="es-ES"/>
        </w:rPr>
        <w:t>Fojas 386 a 388.</w:t>
      </w:r>
    </w:p>
  </w:footnote>
  <w:footnote w:id="9">
    <w:p w14:paraId="1BE9647A" w14:textId="169BF218" w:rsidR="00487BDF" w:rsidRPr="00E74719" w:rsidRDefault="00487BDF">
      <w:pPr>
        <w:pStyle w:val="Textonotapie"/>
        <w:rPr>
          <w:rFonts w:ascii="Arial" w:hAnsi="Arial" w:cs="Arial"/>
          <w:lang w:val="es-ES"/>
        </w:rPr>
      </w:pPr>
      <w:r w:rsidRPr="00E74719">
        <w:rPr>
          <w:rStyle w:val="Refdenotaalpie"/>
          <w:rFonts w:ascii="Arial" w:hAnsi="Arial" w:cs="Arial"/>
        </w:rPr>
        <w:footnoteRef/>
      </w:r>
      <w:r w:rsidRPr="00E74719">
        <w:rPr>
          <w:rFonts w:ascii="Arial" w:hAnsi="Arial" w:cs="Arial"/>
        </w:rPr>
        <w:t xml:space="preserve"> </w:t>
      </w:r>
      <w:r w:rsidRPr="00E74719">
        <w:rPr>
          <w:rFonts w:ascii="Arial" w:hAnsi="Arial" w:cs="Arial"/>
          <w:lang w:val="es-ES"/>
        </w:rPr>
        <w:t>Fojas 39</w:t>
      </w:r>
      <w:r w:rsidR="00084E36" w:rsidRPr="00E74719">
        <w:rPr>
          <w:rFonts w:ascii="Arial" w:hAnsi="Arial" w:cs="Arial"/>
          <w:lang w:val="es-ES"/>
        </w:rPr>
        <w:t>2</w:t>
      </w:r>
      <w:r w:rsidRPr="00E74719">
        <w:rPr>
          <w:rFonts w:ascii="Arial" w:hAnsi="Arial" w:cs="Arial"/>
          <w:lang w:val="es-ES"/>
        </w:rPr>
        <w:t xml:space="preserve"> a 39</w:t>
      </w:r>
      <w:r w:rsidR="00084E36" w:rsidRPr="00E74719">
        <w:rPr>
          <w:rFonts w:ascii="Arial" w:hAnsi="Arial" w:cs="Arial"/>
          <w:lang w:val="es-ES"/>
        </w:rPr>
        <w:t>5</w:t>
      </w:r>
      <w:r w:rsidRPr="00E74719">
        <w:rPr>
          <w:rFonts w:ascii="Arial" w:hAnsi="Arial" w:cs="Arial"/>
          <w:lang w:val="es-ES"/>
        </w:rPr>
        <w:t>.</w:t>
      </w:r>
    </w:p>
  </w:footnote>
  <w:footnote w:id="10">
    <w:p w14:paraId="11BA0461" w14:textId="031B7457" w:rsidR="00E74719" w:rsidRPr="00E74719" w:rsidRDefault="00E74719">
      <w:pPr>
        <w:pStyle w:val="Textonotapie"/>
        <w:rPr>
          <w:rFonts w:ascii="Arial" w:hAnsi="Arial" w:cs="Arial"/>
        </w:rPr>
      </w:pPr>
      <w:r w:rsidRPr="00E74719">
        <w:rPr>
          <w:rStyle w:val="Refdenotaalpie"/>
          <w:rFonts w:ascii="Arial" w:hAnsi="Arial" w:cs="Arial"/>
        </w:rPr>
        <w:footnoteRef/>
      </w:r>
      <w:r w:rsidRPr="00E74719">
        <w:rPr>
          <w:rFonts w:ascii="Arial" w:hAnsi="Arial" w:cs="Arial"/>
        </w:rPr>
        <w:t xml:space="preserve"> Fojas 397 y 398.</w:t>
      </w:r>
    </w:p>
  </w:footnote>
  <w:footnote w:id="11">
    <w:p w14:paraId="122C48DB" w14:textId="679F3713" w:rsidR="00487BDF" w:rsidRPr="005E2ECC" w:rsidRDefault="00487BDF">
      <w:pPr>
        <w:pStyle w:val="Textonotapie"/>
        <w:rPr>
          <w:rFonts w:ascii="Arial" w:hAnsi="Arial" w:cs="Arial"/>
          <w:lang w:val="es-ES"/>
        </w:rPr>
      </w:pPr>
      <w:r w:rsidRPr="005E2ECC">
        <w:rPr>
          <w:rStyle w:val="Refdenotaalpie"/>
          <w:rFonts w:ascii="Arial" w:hAnsi="Arial" w:cs="Arial"/>
        </w:rPr>
        <w:footnoteRef/>
      </w:r>
      <w:r w:rsidRPr="005E2ECC">
        <w:rPr>
          <w:rFonts w:ascii="Arial" w:hAnsi="Arial" w:cs="Arial"/>
        </w:rPr>
        <w:t xml:space="preserve"> </w:t>
      </w:r>
      <w:r w:rsidRPr="005E2ECC">
        <w:rPr>
          <w:rFonts w:ascii="Arial" w:hAnsi="Arial" w:cs="Arial"/>
          <w:lang w:val="es-ES"/>
        </w:rPr>
        <w:t>Fojas 399 a 40</w:t>
      </w:r>
      <w:r w:rsidR="00AF2D9B" w:rsidRPr="005E2ECC">
        <w:rPr>
          <w:rFonts w:ascii="Arial" w:hAnsi="Arial" w:cs="Arial"/>
          <w:lang w:val="es-ES"/>
        </w:rPr>
        <w:t>1</w:t>
      </w:r>
      <w:r w:rsidRPr="005E2ECC">
        <w:rPr>
          <w:rFonts w:ascii="Arial" w:hAnsi="Arial" w:cs="Arial"/>
          <w:lang w:val="es-ES"/>
        </w:rPr>
        <w:t>.</w:t>
      </w:r>
    </w:p>
  </w:footnote>
  <w:footnote w:id="12">
    <w:p w14:paraId="7B228DBF" w14:textId="697E3397" w:rsidR="005E2ECC" w:rsidRDefault="005E2ECC">
      <w:pPr>
        <w:pStyle w:val="Textonotapie"/>
      </w:pPr>
      <w:r w:rsidRPr="005E2ECC">
        <w:rPr>
          <w:rStyle w:val="Refdenotaalpie"/>
          <w:rFonts w:ascii="Arial" w:hAnsi="Arial" w:cs="Arial"/>
        </w:rPr>
        <w:footnoteRef/>
      </w:r>
      <w:r w:rsidRPr="005E2ECC">
        <w:rPr>
          <w:rFonts w:ascii="Arial" w:hAnsi="Arial" w:cs="Arial"/>
        </w:rPr>
        <w:t xml:space="preserve"> Foja 412.</w:t>
      </w:r>
    </w:p>
  </w:footnote>
  <w:footnote w:id="13">
    <w:p w14:paraId="19A523E7" w14:textId="343DEE2F" w:rsidR="00CB6987" w:rsidRPr="00311F10" w:rsidRDefault="00CB6987" w:rsidP="00611EFA">
      <w:pPr>
        <w:pStyle w:val="Textonotapie"/>
        <w:jc w:val="both"/>
        <w:rPr>
          <w:rFonts w:ascii="Arial" w:hAnsi="Arial" w:cs="Arial"/>
        </w:rPr>
      </w:pPr>
      <w:r w:rsidRPr="00311F10">
        <w:rPr>
          <w:rStyle w:val="Refdenotaalpie"/>
          <w:rFonts w:ascii="Arial" w:hAnsi="Arial" w:cs="Arial"/>
        </w:rPr>
        <w:footnoteRef/>
      </w:r>
      <w:r w:rsidRPr="00311F10">
        <w:rPr>
          <w:rFonts w:ascii="Arial" w:hAnsi="Arial" w:cs="Arial"/>
        </w:rPr>
        <w:t xml:space="preserve"> </w:t>
      </w:r>
      <w:r w:rsidRPr="00311F10">
        <w:rPr>
          <w:rFonts w:ascii="Arial" w:eastAsia="Arial" w:hAnsi="Arial" w:cs="Arial"/>
        </w:rPr>
        <w:t>A</w:t>
      </w:r>
      <w:r w:rsidRPr="00311F10">
        <w:rPr>
          <w:rFonts w:ascii="Arial" w:eastAsia="Arial" w:hAnsi="Arial" w:cs="Arial"/>
          <w:color w:val="000000" w:themeColor="text1"/>
        </w:rPr>
        <w:t xml:space="preserve">sí como la jurisprudencia 24/2001 de la Sala Superior del Tribunal Electoral del Poder Judicial de la Federación, de rubro: </w:t>
      </w:r>
      <w:r w:rsidRPr="00311F10">
        <w:rPr>
          <w:rFonts w:ascii="Arial" w:eastAsia="Arial" w:hAnsi="Arial" w:cs="Arial"/>
          <w:i/>
          <w:iCs/>
          <w:color w:val="000000" w:themeColor="text1"/>
        </w:rPr>
        <w:t>TRIBUNAL ELECTORAL DEL PODER JUDICIAL DE LA FEDERACIÓN. ESTÁ FACULTADO CONSTITUCIONALMENTE PARA EXIGIR EL CUMPLIMIENTO DE TODAS SUS RESOLUCIONES.</w:t>
      </w:r>
    </w:p>
  </w:footnote>
  <w:footnote w:id="14">
    <w:p w14:paraId="2B8AE64F" w14:textId="54BAFCF6" w:rsidR="00947181" w:rsidRPr="00311F10" w:rsidRDefault="00947181">
      <w:pPr>
        <w:pStyle w:val="Textonotapie"/>
        <w:rPr>
          <w:rFonts w:ascii="Arial" w:hAnsi="Arial" w:cs="Arial"/>
          <w:lang w:val="es-ES"/>
        </w:rPr>
      </w:pPr>
      <w:r w:rsidRPr="00311F10">
        <w:rPr>
          <w:rStyle w:val="Refdenotaalpie"/>
          <w:rFonts w:ascii="Arial" w:hAnsi="Arial" w:cs="Arial"/>
        </w:rPr>
        <w:footnoteRef/>
      </w:r>
      <w:r w:rsidRPr="00311F10">
        <w:rPr>
          <w:rFonts w:ascii="Arial" w:hAnsi="Arial" w:cs="Arial"/>
        </w:rPr>
        <w:t xml:space="preserve"> </w:t>
      </w:r>
      <w:r w:rsidRPr="00311F10">
        <w:rPr>
          <w:rFonts w:ascii="Arial" w:hAnsi="Arial" w:cs="Arial"/>
          <w:lang w:val="es-ES"/>
        </w:rPr>
        <w:t>En adelante</w:t>
      </w:r>
      <w:r w:rsidR="005E2ECC">
        <w:rPr>
          <w:rFonts w:ascii="Arial" w:hAnsi="Arial" w:cs="Arial"/>
          <w:lang w:val="es-ES"/>
        </w:rPr>
        <w:t>,</w:t>
      </w:r>
      <w:r w:rsidRPr="00311F10">
        <w:rPr>
          <w:rFonts w:ascii="Arial" w:hAnsi="Arial" w:cs="Arial"/>
          <w:lang w:val="es-ES"/>
        </w:rPr>
        <w:t xml:space="preserve"> Ley de Justicia</w:t>
      </w:r>
      <w:r w:rsidR="006D7B80">
        <w:rPr>
          <w:rFonts w:ascii="Arial" w:hAnsi="Arial" w:cs="Arial"/>
          <w:lang w:val="es-ES"/>
        </w:rPr>
        <w:t xml:space="preserve"> Electoral</w:t>
      </w:r>
      <w:r w:rsidRPr="00311F10">
        <w:rPr>
          <w:rFonts w:ascii="Arial" w:hAnsi="Arial" w:cs="Arial"/>
          <w:lang w:val="es-ES"/>
        </w:rPr>
        <w:t xml:space="preserve">. </w:t>
      </w:r>
    </w:p>
  </w:footnote>
  <w:footnote w:id="15">
    <w:p w14:paraId="47C6793D" w14:textId="429CFB0E" w:rsidR="00A1405A" w:rsidRPr="00A1405A" w:rsidRDefault="00A1405A">
      <w:pPr>
        <w:pStyle w:val="Textonotapie"/>
        <w:rPr>
          <w:rFonts w:ascii="Arial" w:hAnsi="Arial" w:cs="Arial"/>
          <w:lang w:val="es-ES"/>
        </w:rPr>
      </w:pPr>
      <w:r w:rsidRPr="00A1405A">
        <w:rPr>
          <w:rStyle w:val="Refdenotaalpie"/>
          <w:rFonts w:ascii="Arial" w:hAnsi="Arial" w:cs="Arial"/>
        </w:rPr>
        <w:footnoteRef/>
      </w:r>
      <w:r w:rsidRPr="00A1405A">
        <w:rPr>
          <w:rFonts w:ascii="Arial" w:hAnsi="Arial" w:cs="Arial"/>
        </w:rPr>
        <w:t xml:space="preserve"> </w:t>
      </w:r>
      <w:r w:rsidRPr="00A1405A">
        <w:rPr>
          <w:rFonts w:ascii="Arial" w:hAnsi="Arial" w:cs="Arial"/>
          <w:lang w:val="es-ES"/>
        </w:rPr>
        <w:t>Foja 387.</w:t>
      </w:r>
    </w:p>
  </w:footnote>
  <w:footnote w:id="16">
    <w:p w14:paraId="214DB96C" w14:textId="2A08D74B" w:rsidR="00A1405A" w:rsidRPr="00A1405A" w:rsidRDefault="00A1405A">
      <w:pPr>
        <w:pStyle w:val="Textonotapie"/>
        <w:rPr>
          <w:rFonts w:ascii="Arial" w:hAnsi="Arial" w:cs="Arial"/>
          <w:lang w:val="es-ES"/>
        </w:rPr>
      </w:pPr>
      <w:r w:rsidRPr="00A1405A">
        <w:rPr>
          <w:rStyle w:val="Refdenotaalpie"/>
          <w:rFonts w:ascii="Arial" w:hAnsi="Arial" w:cs="Arial"/>
        </w:rPr>
        <w:footnoteRef/>
      </w:r>
      <w:r w:rsidRPr="00A1405A">
        <w:rPr>
          <w:rFonts w:ascii="Arial" w:hAnsi="Arial" w:cs="Arial"/>
        </w:rPr>
        <w:t xml:space="preserve"> </w:t>
      </w:r>
      <w:r w:rsidRPr="00A1405A">
        <w:rPr>
          <w:rFonts w:ascii="Arial" w:hAnsi="Arial" w:cs="Arial"/>
          <w:lang w:val="es-ES"/>
        </w:rPr>
        <w:t>Foja 388.</w:t>
      </w:r>
    </w:p>
  </w:footnote>
  <w:footnote w:id="17">
    <w:p w14:paraId="7484E314" w14:textId="4947F766" w:rsidR="00A1405A" w:rsidRPr="00A1405A" w:rsidRDefault="00A1405A">
      <w:pPr>
        <w:pStyle w:val="Textonotapie"/>
        <w:rPr>
          <w:rFonts w:ascii="Arial" w:hAnsi="Arial" w:cs="Arial"/>
          <w:lang w:val="es-ES"/>
        </w:rPr>
      </w:pPr>
      <w:r w:rsidRPr="00A1405A">
        <w:rPr>
          <w:rStyle w:val="Refdenotaalpie"/>
          <w:rFonts w:ascii="Arial" w:hAnsi="Arial" w:cs="Arial"/>
        </w:rPr>
        <w:footnoteRef/>
      </w:r>
      <w:r w:rsidRPr="00A1405A">
        <w:rPr>
          <w:rFonts w:ascii="Arial" w:hAnsi="Arial" w:cs="Arial"/>
        </w:rPr>
        <w:t xml:space="preserve"> </w:t>
      </w:r>
      <w:r w:rsidRPr="00A1405A">
        <w:rPr>
          <w:rFonts w:ascii="Arial" w:hAnsi="Arial" w:cs="Arial"/>
          <w:lang w:val="es-ES"/>
        </w:rPr>
        <w:t>Foja 399.</w:t>
      </w:r>
    </w:p>
  </w:footnote>
  <w:footnote w:id="18">
    <w:p w14:paraId="3F4EB693" w14:textId="77777777" w:rsidR="00717F70" w:rsidRPr="00650E95" w:rsidRDefault="00717F70" w:rsidP="00717F70">
      <w:pPr>
        <w:pStyle w:val="Textonotapie"/>
        <w:rPr>
          <w:rFonts w:ascii="Arial" w:hAnsi="Arial" w:cs="Arial"/>
        </w:rPr>
      </w:pPr>
      <w:r w:rsidRPr="00650E95">
        <w:rPr>
          <w:rStyle w:val="Refdenotaalpie"/>
          <w:rFonts w:ascii="Arial" w:hAnsi="Arial" w:cs="Arial"/>
        </w:rPr>
        <w:footnoteRef/>
      </w:r>
      <w:r w:rsidRPr="00650E95">
        <w:rPr>
          <w:rFonts w:ascii="Arial" w:hAnsi="Arial" w:cs="Arial"/>
        </w:rPr>
        <w:t xml:space="preserve"> Fojas 392 y 393.</w:t>
      </w:r>
    </w:p>
  </w:footnote>
  <w:footnote w:id="19">
    <w:p w14:paraId="49BF03BD" w14:textId="77777777" w:rsidR="00717F70" w:rsidRPr="00650E95" w:rsidRDefault="00717F70" w:rsidP="00717F70">
      <w:pPr>
        <w:pStyle w:val="Textonotapie"/>
        <w:rPr>
          <w:rFonts w:ascii="Arial" w:hAnsi="Arial" w:cs="Arial"/>
        </w:rPr>
      </w:pPr>
      <w:r w:rsidRPr="00650E95">
        <w:rPr>
          <w:rStyle w:val="Refdenotaalpie"/>
          <w:rFonts w:ascii="Arial" w:hAnsi="Arial" w:cs="Arial"/>
        </w:rPr>
        <w:footnoteRef/>
      </w:r>
      <w:r w:rsidRPr="00650E95">
        <w:rPr>
          <w:rFonts w:ascii="Arial" w:hAnsi="Arial" w:cs="Arial"/>
        </w:rPr>
        <w:t xml:space="preserve"> Foja 410.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2530" w14:textId="13C1F116" w:rsidR="001829E0" w:rsidRDefault="00A301EF" w:rsidP="001829E0">
    <w:pPr>
      <w:pStyle w:val="Encabezado"/>
      <w:jc w:val="center"/>
      <w:rPr>
        <w:rFonts w:ascii="Arial" w:hAnsi="Arial" w:cs="Arial"/>
      </w:rPr>
    </w:pPr>
    <w:r>
      <w:rPr>
        <w:rFonts w:ascii="Arial" w:hAnsi="Arial" w:cs="Arial"/>
      </w:rPr>
      <w:t xml:space="preserve">                                     </w:t>
    </w:r>
  </w:p>
  <w:p w14:paraId="74D08138" w14:textId="25A0BB2D" w:rsidR="00DA1752" w:rsidRDefault="00DA1752" w:rsidP="00B22874">
    <w:pPr>
      <w:pStyle w:val="Encabezado"/>
      <w:jc w:val="center"/>
      <w:rPr>
        <w:rFonts w:ascii="Arial" w:hAnsi="Arial" w:cs="Arial"/>
      </w:rPr>
    </w:pPr>
  </w:p>
  <w:p w14:paraId="7DFA38ED" w14:textId="540F954A" w:rsidR="00DA1752" w:rsidRPr="003F5382" w:rsidRDefault="00A301EF" w:rsidP="00A64F1C">
    <w:pPr>
      <w:pStyle w:val="Encabezado"/>
      <w:jc w:val="right"/>
      <w:rPr>
        <w:rFonts w:ascii="Arial" w:hAnsi="Arial" w:cs="Arial"/>
        <w:i/>
        <w:iCs/>
        <w:sz w:val="18"/>
        <w:szCs w:val="18"/>
      </w:rPr>
    </w:pPr>
    <w:r w:rsidRPr="003F5382">
      <w:rPr>
        <w:rFonts w:ascii="Arial" w:hAnsi="Arial" w:cs="Arial"/>
        <w:i/>
        <w:iCs/>
        <w:sz w:val="18"/>
        <w:szCs w:val="18"/>
      </w:rPr>
      <w:t>ACUERDO</w:t>
    </w:r>
    <w:r w:rsidR="00D11EC8" w:rsidRPr="003F5382">
      <w:rPr>
        <w:rFonts w:ascii="Arial" w:hAnsi="Arial" w:cs="Arial"/>
        <w:i/>
        <w:iCs/>
        <w:sz w:val="18"/>
        <w:szCs w:val="18"/>
      </w:rPr>
      <w:t xml:space="preserve"> PLENARIO DE CUMPLIMIENTO</w:t>
    </w:r>
  </w:p>
  <w:p w14:paraId="0366D868" w14:textId="216E8FD3" w:rsidR="00DA1752" w:rsidRPr="008B7662" w:rsidRDefault="00A301EF" w:rsidP="00462343">
    <w:pPr>
      <w:pStyle w:val="Encabezado"/>
      <w:tabs>
        <w:tab w:val="clear" w:pos="4419"/>
      </w:tabs>
      <w:ind w:left="3544"/>
      <w:jc w:val="right"/>
      <w:rPr>
        <w:rFonts w:ascii="Arial" w:hAnsi="Arial" w:cs="Arial"/>
        <w:i/>
        <w:iCs/>
        <w:sz w:val="18"/>
        <w:szCs w:val="18"/>
      </w:rPr>
    </w:pPr>
    <w:r w:rsidRPr="003F5382">
      <w:rPr>
        <w:rFonts w:ascii="Arial" w:hAnsi="Arial" w:cs="Arial"/>
        <w:i/>
        <w:iCs/>
        <w:sz w:val="18"/>
        <w:szCs w:val="18"/>
      </w:rPr>
      <w:t>TEEM-</w:t>
    </w:r>
    <w:r w:rsidR="001829E0" w:rsidRPr="003F5382">
      <w:rPr>
        <w:rFonts w:ascii="Arial" w:hAnsi="Arial" w:cs="Arial"/>
        <w:i/>
        <w:iCs/>
        <w:sz w:val="18"/>
        <w:szCs w:val="18"/>
      </w:rPr>
      <w:t>JDC</w:t>
    </w:r>
    <w:r w:rsidRPr="003F5382">
      <w:rPr>
        <w:rFonts w:ascii="Arial" w:hAnsi="Arial" w:cs="Arial"/>
        <w:i/>
        <w:iCs/>
        <w:sz w:val="18"/>
        <w:szCs w:val="18"/>
      </w:rPr>
      <w:t>-</w:t>
    </w:r>
    <w:r w:rsidR="00931856" w:rsidRPr="003F5382">
      <w:rPr>
        <w:rFonts w:ascii="Arial" w:hAnsi="Arial" w:cs="Arial"/>
        <w:i/>
        <w:iCs/>
        <w:sz w:val="18"/>
        <w:szCs w:val="18"/>
      </w:rPr>
      <w:t>257</w:t>
    </w:r>
    <w:r w:rsidRPr="003F5382">
      <w:rPr>
        <w:rFonts w:ascii="Arial" w:hAnsi="Arial" w:cs="Arial"/>
        <w:i/>
        <w:iCs/>
        <w:sz w:val="18"/>
        <w:szCs w:val="18"/>
      </w:rPr>
      <w:t>/202</w:t>
    </w:r>
    <w:r w:rsidR="005A2741" w:rsidRPr="003F5382">
      <w:rPr>
        <w:rFonts w:ascii="Arial" w:hAnsi="Arial" w:cs="Arial"/>
        <w:i/>
        <w:iCs/>
        <w:sz w:val="18"/>
        <w:szCs w:val="18"/>
      </w:rPr>
      <w:t>5</w:t>
    </w:r>
  </w:p>
  <w:p w14:paraId="57CCDA22" w14:textId="77777777" w:rsidR="00462343" w:rsidRDefault="00462343" w:rsidP="00462343">
    <w:pPr>
      <w:pStyle w:val="Encabezado"/>
      <w:tabs>
        <w:tab w:val="clear" w:pos="4419"/>
      </w:tabs>
      <w:ind w:left="3544"/>
      <w:jc w:val="right"/>
      <w:rPr>
        <w:rFonts w:ascii="Arial" w:hAnsi="Arial" w:cs="Arial"/>
        <w:b/>
        <w:bCs/>
        <w:sz w:val="20"/>
        <w:szCs w:val="20"/>
      </w:rPr>
    </w:pPr>
  </w:p>
  <w:p w14:paraId="6CE3E241" w14:textId="77777777" w:rsidR="00462343" w:rsidRPr="00462343" w:rsidRDefault="00462343" w:rsidP="00462343">
    <w:pPr>
      <w:pStyle w:val="Encabezado"/>
      <w:tabs>
        <w:tab w:val="clear" w:pos="4419"/>
      </w:tabs>
      <w:ind w:left="3544"/>
      <w:jc w:val="right"/>
      <w:rPr>
        <w:rFonts w:ascii="Arial" w:hAnsi="Arial" w:cs="Arial"/>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B487" w14:textId="2A3A62E4" w:rsidR="00DA1752" w:rsidRDefault="00A301EF" w:rsidP="530E3157">
    <w:r>
      <w:rPr>
        <w:noProof/>
        <w:lang w:val="en-US"/>
      </w:rPr>
      <w:drawing>
        <wp:inline distT="0" distB="0" distL="0" distR="0" wp14:anchorId="57802E1B" wp14:editId="1752020C">
          <wp:extent cx="1839764" cy="727364"/>
          <wp:effectExtent l="0" t="0" r="8255" b="0"/>
          <wp:docPr id="66500556" name="Imagen 66500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51654" cy="732065"/>
                  </a:xfrm>
                  <a:prstGeom prst="rect">
                    <a:avLst/>
                  </a:prstGeom>
                </pic:spPr>
              </pic:pic>
            </a:graphicData>
          </a:graphic>
        </wp:inline>
      </w:drawing>
    </w:r>
  </w:p>
  <w:p w14:paraId="1D92484A" w14:textId="77777777" w:rsidR="00DA1752" w:rsidRDefault="00DA1752">
    <w:pPr>
      <w:pStyle w:val="Encabezado"/>
    </w:pPr>
  </w:p>
  <w:p w14:paraId="0FEBFB5A" w14:textId="77777777" w:rsidR="00DA1752" w:rsidRDefault="00DA175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6436"/>
    <w:multiLevelType w:val="hybridMultilevel"/>
    <w:tmpl w:val="7EB2FE6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7E46ED"/>
    <w:multiLevelType w:val="hybridMultilevel"/>
    <w:tmpl w:val="099633BA"/>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C502D7"/>
    <w:multiLevelType w:val="hybridMultilevel"/>
    <w:tmpl w:val="E8E2C126"/>
    <w:lvl w:ilvl="0" w:tplc="6250010E">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9657A6"/>
    <w:multiLevelType w:val="hybridMultilevel"/>
    <w:tmpl w:val="826E2C2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D43430"/>
    <w:multiLevelType w:val="hybridMultilevel"/>
    <w:tmpl w:val="A1E69944"/>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5" w15:restartNumberingAfterBreak="0">
    <w:nsid w:val="11243F88"/>
    <w:multiLevelType w:val="hybridMultilevel"/>
    <w:tmpl w:val="541ACA32"/>
    <w:lvl w:ilvl="0" w:tplc="0C0A0017">
      <w:start w:val="1"/>
      <w:numFmt w:val="lowerLetter"/>
      <w:lvlText w:val="%1)"/>
      <w:lvlJc w:val="left"/>
      <w:pPr>
        <w:ind w:left="720" w:hanging="360"/>
      </w:pPr>
    </w:lvl>
    <w:lvl w:ilvl="1" w:tplc="7DDCE968">
      <w:start w:val="1"/>
      <w:numFmt w:val="lowerLetter"/>
      <w:lvlText w:val="%2)"/>
      <w:lvlJc w:val="left"/>
      <w:pPr>
        <w:ind w:left="1440" w:hanging="360"/>
      </w:pPr>
      <w:rPr>
        <w:b/>
        <w:bCs/>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4F0798"/>
    <w:multiLevelType w:val="hybridMultilevel"/>
    <w:tmpl w:val="2CAC106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146820E7"/>
    <w:multiLevelType w:val="multilevel"/>
    <w:tmpl w:val="02CA6E3E"/>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215E4AD1"/>
    <w:multiLevelType w:val="hybridMultilevel"/>
    <w:tmpl w:val="E272E66A"/>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15:restartNumberingAfterBreak="0">
    <w:nsid w:val="25FD2254"/>
    <w:multiLevelType w:val="hybridMultilevel"/>
    <w:tmpl w:val="33F0ECA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923019"/>
    <w:multiLevelType w:val="hybridMultilevel"/>
    <w:tmpl w:val="743A6D72"/>
    <w:lvl w:ilvl="0" w:tplc="2274119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DB2D6D"/>
    <w:multiLevelType w:val="hybridMultilevel"/>
    <w:tmpl w:val="D9DC4C9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2E6D38B0"/>
    <w:multiLevelType w:val="hybridMultilevel"/>
    <w:tmpl w:val="E600093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0C40D71"/>
    <w:multiLevelType w:val="multilevel"/>
    <w:tmpl w:val="AEFED6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17E6388"/>
    <w:multiLevelType w:val="hybridMultilevel"/>
    <w:tmpl w:val="02E423D8"/>
    <w:lvl w:ilvl="0" w:tplc="C986A21E">
      <w:start w:val="2"/>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DD79CE"/>
    <w:multiLevelType w:val="hybridMultilevel"/>
    <w:tmpl w:val="48122764"/>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30D3966"/>
    <w:multiLevelType w:val="hybridMultilevel"/>
    <w:tmpl w:val="A412E41C"/>
    <w:lvl w:ilvl="0" w:tplc="68D2A63A">
      <w:start w:val="3"/>
      <w:numFmt w:val="bullet"/>
      <w:lvlText w:val="-"/>
      <w:lvlJc w:val="left"/>
      <w:pPr>
        <w:ind w:left="2628" w:hanging="360"/>
      </w:pPr>
      <w:rPr>
        <w:rFonts w:ascii="Arial" w:eastAsiaTheme="minorHAnsi" w:hAnsi="Arial" w:cs="Arial" w:hint="default"/>
      </w:rPr>
    </w:lvl>
    <w:lvl w:ilvl="1" w:tplc="0C0A0003" w:tentative="1">
      <w:start w:val="1"/>
      <w:numFmt w:val="bullet"/>
      <w:lvlText w:val="o"/>
      <w:lvlJc w:val="left"/>
      <w:pPr>
        <w:ind w:left="3348" w:hanging="360"/>
      </w:pPr>
      <w:rPr>
        <w:rFonts w:ascii="Courier New" w:hAnsi="Courier New" w:cs="Courier New" w:hint="default"/>
      </w:rPr>
    </w:lvl>
    <w:lvl w:ilvl="2" w:tplc="0C0A0005" w:tentative="1">
      <w:start w:val="1"/>
      <w:numFmt w:val="bullet"/>
      <w:lvlText w:val=""/>
      <w:lvlJc w:val="left"/>
      <w:pPr>
        <w:ind w:left="4068" w:hanging="360"/>
      </w:pPr>
      <w:rPr>
        <w:rFonts w:ascii="Wingdings" w:hAnsi="Wingdings" w:hint="default"/>
      </w:rPr>
    </w:lvl>
    <w:lvl w:ilvl="3" w:tplc="0C0A0001" w:tentative="1">
      <w:start w:val="1"/>
      <w:numFmt w:val="bullet"/>
      <w:lvlText w:val=""/>
      <w:lvlJc w:val="left"/>
      <w:pPr>
        <w:ind w:left="4788" w:hanging="360"/>
      </w:pPr>
      <w:rPr>
        <w:rFonts w:ascii="Symbol" w:hAnsi="Symbol" w:hint="default"/>
      </w:rPr>
    </w:lvl>
    <w:lvl w:ilvl="4" w:tplc="0C0A0003" w:tentative="1">
      <w:start w:val="1"/>
      <w:numFmt w:val="bullet"/>
      <w:lvlText w:val="o"/>
      <w:lvlJc w:val="left"/>
      <w:pPr>
        <w:ind w:left="5508" w:hanging="360"/>
      </w:pPr>
      <w:rPr>
        <w:rFonts w:ascii="Courier New" w:hAnsi="Courier New" w:cs="Courier New" w:hint="default"/>
      </w:rPr>
    </w:lvl>
    <w:lvl w:ilvl="5" w:tplc="0C0A0005" w:tentative="1">
      <w:start w:val="1"/>
      <w:numFmt w:val="bullet"/>
      <w:lvlText w:val=""/>
      <w:lvlJc w:val="left"/>
      <w:pPr>
        <w:ind w:left="6228" w:hanging="360"/>
      </w:pPr>
      <w:rPr>
        <w:rFonts w:ascii="Wingdings" w:hAnsi="Wingdings" w:hint="default"/>
      </w:rPr>
    </w:lvl>
    <w:lvl w:ilvl="6" w:tplc="0C0A0001" w:tentative="1">
      <w:start w:val="1"/>
      <w:numFmt w:val="bullet"/>
      <w:lvlText w:val=""/>
      <w:lvlJc w:val="left"/>
      <w:pPr>
        <w:ind w:left="6948" w:hanging="360"/>
      </w:pPr>
      <w:rPr>
        <w:rFonts w:ascii="Symbol" w:hAnsi="Symbol" w:hint="default"/>
      </w:rPr>
    </w:lvl>
    <w:lvl w:ilvl="7" w:tplc="0C0A0003" w:tentative="1">
      <w:start w:val="1"/>
      <w:numFmt w:val="bullet"/>
      <w:lvlText w:val="o"/>
      <w:lvlJc w:val="left"/>
      <w:pPr>
        <w:ind w:left="7668" w:hanging="360"/>
      </w:pPr>
      <w:rPr>
        <w:rFonts w:ascii="Courier New" w:hAnsi="Courier New" w:cs="Courier New" w:hint="default"/>
      </w:rPr>
    </w:lvl>
    <w:lvl w:ilvl="8" w:tplc="0C0A0005" w:tentative="1">
      <w:start w:val="1"/>
      <w:numFmt w:val="bullet"/>
      <w:lvlText w:val=""/>
      <w:lvlJc w:val="left"/>
      <w:pPr>
        <w:ind w:left="8388" w:hanging="360"/>
      </w:pPr>
      <w:rPr>
        <w:rFonts w:ascii="Wingdings" w:hAnsi="Wingdings" w:hint="default"/>
      </w:rPr>
    </w:lvl>
  </w:abstractNum>
  <w:abstractNum w:abstractNumId="17" w15:restartNumberingAfterBreak="0">
    <w:nsid w:val="34887DE7"/>
    <w:multiLevelType w:val="hybridMultilevel"/>
    <w:tmpl w:val="EC2E3764"/>
    <w:lvl w:ilvl="0" w:tplc="A878761E">
      <w:start w:val="1"/>
      <w:numFmt w:val="upperLetter"/>
      <w:lvlText w:val="%1)"/>
      <w:lvlJc w:val="left"/>
      <w:pPr>
        <w:ind w:left="644" w:hanging="360"/>
      </w:pPr>
      <w:rPr>
        <w:rFonts w:ascii="Arial" w:eastAsia="Arial" w:hAnsi="Arial" w:hint="default"/>
        <w:b w:val="0"/>
        <w:color w:val="000000"/>
        <w:sz w:val="2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388A4774"/>
    <w:multiLevelType w:val="hybridMultilevel"/>
    <w:tmpl w:val="DBC231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AF5348"/>
    <w:multiLevelType w:val="hybridMultilevel"/>
    <w:tmpl w:val="50FE7C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D4182D0"/>
    <w:multiLevelType w:val="hybridMultilevel"/>
    <w:tmpl w:val="55980E10"/>
    <w:lvl w:ilvl="0" w:tplc="DA265EFA">
      <w:start w:val="1"/>
      <w:numFmt w:val="decimal"/>
      <w:lvlText w:val="%1."/>
      <w:lvlJc w:val="left"/>
      <w:pPr>
        <w:ind w:left="360" w:hanging="360"/>
      </w:pPr>
    </w:lvl>
    <w:lvl w:ilvl="1" w:tplc="FDBCC816">
      <w:start w:val="1"/>
      <w:numFmt w:val="lowerLetter"/>
      <w:lvlText w:val="%2."/>
      <w:lvlJc w:val="left"/>
      <w:pPr>
        <w:ind w:left="1080" w:hanging="360"/>
      </w:pPr>
    </w:lvl>
    <w:lvl w:ilvl="2" w:tplc="91EEDB9A">
      <w:start w:val="1"/>
      <w:numFmt w:val="lowerRoman"/>
      <w:lvlText w:val="%3."/>
      <w:lvlJc w:val="right"/>
      <w:pPr>
        <w:ind w:left="1800" w:hanging="180"/>
      </w:pPr>
    </w:lvl>
    <w:lvl w:ilvl="3" w:tplc="318AED10">
      <w:start w:val="1"/>
      <w:numFmt w:val="decimal"/>
      <w:lvlText w:val="%4."/>
      <w:lvlJc w:val="left"/>
      <w:pPr>
        <w:ind w:left="2520" w:hanging="360"/>
      </w:pPr>
    </w:lvl>
    <w:lvl w:ilvl="4" w:tplc="0E8A2DFC">
      <w:start w:val="1"/>
      <w:numFmt w:val="lowerLetter"/>
      <w:lvlText w:val="%5."/>
      <w:lvlJc w:val="left"/>
      <w:pPr>
        <w:ind w:left="3240" w:hanging="360"/>
      </w:pPr>
    </w:lvl>
    <w:lvl w:ilvl="5" w:tplc="6268A098">
      <w:start w:val="1"/>
      <w:numFmt w:val="lowerRoman"/>
      <w:lvlText w:val="%6."/>
      <w:lvlJc w:val="right"/>
      <w:pPr>
        <w:ind w:left="3960" w:hanging="180"/>
      </w:pPr>
    </w:lvl>
    <w:lvl w:ilvl="6" w:tplc="7084053E">
      <w:start w:val="1"/>
      <w:numFmt w:val="decimal"/>
      <w:lvlText w:val="%7."/>
      <w:lvlJc w:val="left"/>
      <w:pPr>
        <w:ind w:left="4680" w:hanging="360"/>
      </w:pPr>
    </w:lvl>
    <w:lvl w:ilvl="7" w:tplc="707E0612">
      <w:start w:val="1"/>
      <w:numFmt w:val="lowerLetter"/>
      <w:lvlText w:val="%8."/>
      <w:lvlJc w:val="left"/>
      <w:pPr>
        <w:ind w:left="5400" w:hanging="360"/>
      </w:pPr>
    </w:lvl>
    <w:lvl w:ilvl="8" w:tplc="37B81540">
      <w:start w:val="1"/>
      <w:numFmt w:val="lowerRoman"/>
      <w:lvlText w:val="%9."/>
      <w:lvlJc w:val="right"/>
      <w:pPr>
        <w:ind w:left="6120" w:hanging="180"/>
      </w:pPr>
    </w:lvl>
  </w:abstractNum>
  <w:abstractNum w:abstractNumId="21" w15:restartNumberingAfterBreak="0">
    <w:nsid w:val="3DC72E95"/>
    <w:multiLevelType w:val="hybridMultilevel"/>
    <w:tmpl w:val="4120D238"/>
    <w:lvl w:ilvl="0" w:tplc="3274DB02">
      <w:start w:val="1"/>
      <w:numFmt w:val="lowerLetter"/>
      <w:lvlText w:val="%1)"/>
      <w:lvlJc w:val="left"/>
      <w:pPr>
        <w:ind w:left="720" w:hanging="360"/>
      </w:pPr>
      <w:rPr>
        <w:rFonts w:hint="default"/>
        <w:b/>
        <w:bC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2295165"/>
    <w:multiLevelType w:val="hybridMultilevel"/>
    <w:tmpl w:val="3E6C3468"/>
    <w:lvl w:ilvl="0" w:tplc="F47E224E">
      <w:start w:val="1"/>
      <w:numFmt w:val="bullet"/>
      <w:lvlText w:val=""/>
      <w:lvlJc w:val="left"/>
      <w:pPr>
        <w:ind w:left="2628" w:hanging="360"/>
      </w:pPr>
      <w:rPr>
        <w:rFonts w:ascii="Wingdings" w:hAnsi="Wingdings" w:hint="default"/>
        <w:b/>
        <w:bCs w:val="0"/>
      </w:rPr>
    </w:lvl>
    <w:lvl w:ilvl="1" w:tplc="FFFFFFFF" w:tentative="1">
      <w:start w:val="1"/>
      <w:numFmt w:val="bullet"/>
      <w:lvlText w:val="o"/>
      <w:lvlJc w:val="left"/>
      <w:pPr>
        <w:ind w:left="3348" w:hanging="360"/>
      </w:pPr>
      <w:rPr>
        <w:rFonts w:ascii="Courier New" w:hAnsi="Courier New" w:cs="Courier New" w:hint="default"/>
      </w:rPr>
    </w:lvl>
    <w:lvl w:ilvl="2" w:tplc="FFFFFFFF" w:tentative="1">
      <w:start w:val="1"/>
      <w:numFmt w:val="bullet"/>
      <w:lvlText w:val=""/>
      <w:lvlJc w:val="left"/>
      <w:pPr>
        <w:ind w:left="4068" w:hanging="360"/>
      </w:pPr>
      <w:rPr>
        <w:rFonts w:ascii="Wingdings" w:hAnsi="Wingdings" w:hint="default"/>
      </w:rPr>
    </w:lvl>
    <w:lvl w:ilvl="3" w:tplc="FFFFFFFF" w:tentative="1">
      <w:start w:val="1"/>
      <w:numFmt w:val="bullet"/>
      <w:lvlText w:val=""/>
      <w:lvlJc w:val="left"/>
      <w:pPr>
        <w:ind w:left="4788" w:hanging="360"/>
      </w:pPr>
      <w:rPr>
        <w:rFonts w:ascii="Symbol" w:hAnsi="Symbol" w:hint="default"/>
      </w:rPr>
    </w:lvl>
    <w:lvl w:ilvl="4" w:tplc="FFFFFFFF" w:tentative="1">
      <w:start w:val="1"/>
      <w:numFmt w:val="bullet"/>
      <w:lvlText w:val="o"/>
      <w:lvlJc w:val="left"/>
      <w:pPr>
        <w:ind w:left="5508" w:hanging="360"/>
      </w:pPr>
      <w:rPr>
        <w:rFonts w:ascii="Courier New" w:hAnsi="Courier New" w:cs="Courier New" w:hint="default"/>
      </w:rPr>
    </w:lvl>
    <w:lvl w:ilvl="5" w:tplc="FFFFFFFF" w:tentative="1">
      <w:start w:val="1"/>
      <w:numFmt w:val="bullet"/>
      <w:lvlText w:val=""/>
      <w:lvlJc w:val="left"/>
      <w:pPr>
        <w:ind w:left="6228" w:hanging="360"/>
      </w:pPr>
      <w:rPr>
        <w:rFonts w:ascii="Wingdings" w:hAnsi="Wingdings" w:hint="default"/>
      </w:rPr>
    </w:lvl>
    <w:lvl w:ilvl="6" w:tplc="FFFFFFFF" w:tentative="1">
      <w:start w:val="1"/>
      <w:numFmt w:val="bullet"/>
      <w:lvlText w:val=""/>
      <w:lvlJc w:val="left"/>
      <w:pPr>
        <w:ind w:left="6948" w:hanging="360"/>
      </w:pPr>
      <w:rPr>
        <w:rFonts w:ascii="Symbol" w:hAnsi="Symbol" w:hint="default"/>
      </w:rPr>
    </w:lvl>
    <w:lvl w:ilvl="7" w:tplc="FFFFFFFF" w:tentative="1">
      <w:start w:val="1"/>
      <w:numFmt w:val="bullet"/>
      <w:lvlText w:val="o"/>
      <w:lvlJc w:val="left"/>
      <w:pPr>
        <w:ind w:left="7668" w:hanging="360"/>
      </w:pPr>
      <w:rPr>
        <w:rFonts w:ascii="Courier New" w:hAnsi="Courier New" w:cs="Courier New" w:hint="default"/>
      </w:rPr>
    </w:lvl>
    <w:lvl w:ilvl="8" w:tplc="FFFFFFFF" w:tentative="1">
      <w:start w:val="1"/>
      <w:numFmt w:val="bullet"/>
      <w:lvlText w:val=""/>
      <w:lvlJc w:val="left"/>
      <w:pPr>
        <w:ind w:left="8388" w:hanging="360"/>
      </w:pPr>
      <w:rPr>
        <w:rFonts w:ascii="Wingdings" w:hAnsi="Wingdings" w:hint="default"/>
      </w:rPr>
    </w:lvl>
  </w:abstractNum>
  <w:abstractNum w:abstractNumId="23" w15:restartNumberingAfterBreak="0">
    <w:nsid w:val="46CC426C"/>
    <w:multiLevelType w:val="hybridMultilevel"/>
    <w:tmpl w:val="82161CEE"/>
    <w:lvl w:ilvl="0" w:tplc="8B08426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7D87E52"/>
    <w:multiLevelType w:val="hybridMultilevel"/>
    <w:tmpl w:val="BBC89CDC"/>
    <w:lvl w:ilvl="0" w:tplc="37A88774">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CEA6854"/>
    <w:multiLevelType w:val="hybridMultilevel"/>
    <w:tmpl w:val="5290B872"/>
    <w:lvl w:ilvl="0" w:tplc="9C0860AC">
      <w:start w:val="1"/>
      <w:numFmt w:val="lowerRoman"/>
      <w:lvlText w:val="%1."/>
      <w:lvlJc w:val="right"/>
      <w:pPr>
        <w:ind w:left="720" w:hanging="360"/>
      </w:pPr>
      <w:rPr>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0DE089A"/>
    <w:multiLevelType w:val="hybridMultilevel"/>
    <w:tmpl w:val="9E9EBAD8"/>
    <w:lvl w:ilvl="0" w:tplc="99F24110">
      <w:start w:val="1"/>
      <w:numFmt w:val="decimal"/>
      <w:lvlText w:val="%1."/>
      <w:lvlJc w:val="left"/>
      <w:pPr>
        <w:ind w:left="1407" w:hanging="84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5A2913DD"/>
    <w:multiLevelType w:val="hybridMultilevel"/>
    <w:tmpl w:val="1D1C19F2"/>
    <w:lvl w:ilvl="0" w:tplc="9B62ABD6">
      <w:start w:val="1"/>
      <w:numFmt w:val="lowerLetter"/>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A4C686E"/>
    <w:multiLevelType w:val="hybridMultilevel"/>
    <w:tmpl w:val="2DAA344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527F65"/>
    <w:multiLevelType w:val="hybridMultilevel"/>
    <w:tmpl w:val="0B029E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ED30538"/>
    <w:multiLevelType w:val="hybridMultilevel"/>
    <w:tmpl w:val="D388BEAA"/>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F17340F"/>
    <w:multiLevelType w:val="hybridMultilevel"/>
    <w:tmpl w:val="D5D8479A"/>
    <w:lvl w:ilvl="0" w:tplc="4B36A528">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140E6A"/>
    <w:multiLevelType w:val="hybridMultilevel"/>
    <w:tmpl w:val="D388BEAA"/>
    <w:lvl w:ilvl="0" w:tplc="0C0A0017">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6400ED"/>
    <w:multiLevelType w:val="hybridMultilevel"/>
    <w:tmpl w:val="5B809250"/>
    <w:lvl w:ilvl="0" w:tplc="FFFFFFFF">
      <w:start w:val="1"/>
      <w:numFmt w:val="upperRoman"/>
      <w:lvlText w:val="%1."/>
      <w:lvlJc w:val="left"/>
      <w:pPr>
        <w:ind w:left="1080" w:hanging="720"/>
      </w:pPr>
      <w:rPr>
        <w:rFonts w:eastAsia="Calibr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2B62F8"/>
    <w:multiLevelType w:val="multilevel"/>
    <w:tmpl w:val="0E38BA54"/>
    <w:lvl w:ilvl="0">
      <w:start w:val="5"/>
      <w:numFmt w:val="decimal"/>
      <w:lvlText w:val="%1."/>
      <w:lvlJc w:val="left"/>
      <w:pPr>
        <w:ind w:left="585" w:hanging="585"/>
      </w:pPr>
    </w:lvl>
    <w:lvl w:ilvl="1">
      <w:start w:val="7"/>
      <w:numFmt w:val="decimal"/>
      <w:lvlText w:val="%1.%2."/>
      <w:lvlJc w:val="left"/>
      <w:pPr>
        <w:ind w:left="720" w:hanging="720"/>
      </w:pPr>
    </w:lvl>
    <w:lvl w:ilvl="2">
      <w:start w:val="4"/>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5" w15:restartNumberingAfterBreak="0">
    <w:nsid w:val="693318B0"/>
    <w:multiLevelType w:val="hybridMultilevel"/>
    <w:tmpl w:val="4AD653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B5C729E"/>
    <w:multiLevelType w:val="hybridMultilevel"/>
    <w:tmpl w:val="ECDE9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06F1682"/>
    <w:multiLevelType w:val="hybridMultilevel"/>
    <w:tmpl w:val="E3E693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074C1C7"/>
    <w:multiLevelType w:val="hybridMultilevel"/>
    <w:tmpl w:val="93FCB2B8"/>
    <w:lvl w:ilvl="0" w:tplc="B83E901A">
      <w:start w:val="1"/>
      <w:numFmt w:val="decimal"/>
      <w:lvlText w:val="%1."/>
      <w:lvlJc w:val="left"/>
      <w:pPr>
        <w:ind w:left="720" w:hanging="360"/>
      </w:pPr>
    </w:lvl>
    <w:lvl w:ilvl="1" w:tplc="9E48C0AE">
      <w:start w:val="1"/>
      <w:numFmt w:val="lowerLetter"/>
      <w:lvlText w:val="%2."/>
      <w:lvlJc w:val="left"/>
      <w:pPr>
        <w:ind w:left="1440" w:hanging="360"/>
      </w:pPr>
    </w:lvl>
    <w:lvl w:ilvl="2" w:tplc="834C7982">
      <w:start w:val="1"/>
      <w:numFmt w:val="lowerRoman"/>
      <w:lvlText w:val="%3."/>
      <w:lvlJc w:val="right"/>
      <w:pPr>
        <w:ind w:left="2160" w:hanging="180"/>
      </w:pPr>
    </w:lvl>
    <w:lvl w:ilvl="3" w:tplc="D8E8CAA6">
      <w:start w:val="1"/>
      <w:numFmt w:val="decimal"/>
      <w:lvlText w:val="%4."/>
      <w:lvlJc w:val="left"/>
      <w:pPr>
        <w:ind w:left="2880" w:hanging="360"/>
      </w:pPr>
    </w:lvl>
    <w:lvl w:ilvl="4" w:tplc="F7A2BAD2">
      <w:start w:val="1"/>
      <w:numFmt w:val="lowerLetter"/>
      <w:lvlText w:val="%5."/>
      <w:lvlJc w:val="left"/>
      <w:pPr>
        <w:ind w:left="3600" w:hanging="360"/>
      </w:pPr>
    </w:lvl>
    <w:lvl w:ilvl="5" w:tplc="B9FED020">
      <w:start w:val="1"/>
      <w:numFmt w:val="lowerRoman"/>
      <w:lvlText w:val="%6."/>
      <w:lvlJc w:val="right"/>
      <w:pPr>
        <w:ind w:left="4320" w:hanging="180"/>
      </w:pPr>
    </w:lvl>
    <w:lvl w:ilvl="6" w:tplc="E54891FE">
      <w:start w:val="1"/>
      <w:numFmt w:val="decimal"/>
      <w:lvlText w:val="%7."/>
      <w:lvlJc w:val="left"/>
      <w:pPr>
        <w:ind w:left="5040" w:hanging="360"/>
      </w:pPr>
    </w:lvl>
    <w:lvl w:ilvl="7" w:tplc="4CE20C48">
      <w:start w:val="1"/>
      <w:numFmt w:val="lowerLetter"/>
      <w:lvlText w:val="%8."/>
      <w:lvlJc w:val="left"/>
      <w:pPr>
        <w:ind w:left="5760" w:hanging="360"/>
      </w:pPr>
    </w:lvl>
    <w:lvl w:ilvl="8" w:tplc="9AA2CF24">
      <w:start w:val="1"/>
      <w:numFmt w:val="lowerRoman"/>
      <w:lvlText w:val="%9."/>
      <w:lvlJc w:val="right"/>
      <w:pPr>
        <w:ind w:left="6480" w:hanging="180"/>
      </w:pPr>
    </w:lvl>
  </w:abstractNum>
  <w:abstractNum w:abstractNumId="39" w15:restartNumberingAfterBreak="0">
    <w:nsid w:val="758C4117"/>
    <w:multiLevelType w:val="hybridMultilevel"/>
    <w:tmpl w:val="28D259C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7A52E4"/>
    <w:multiLevelType w:val="hybridMultilevel"/>
    <w:tmpl w:val="C916C632"/>
    <w:lvl w:ilvl="0" w:tplc="9CF4E69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BA12984"/>
    <w:multiLevelType w:val="multilevel"/>
    <w:tmpl w:val="EEC83366"/>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C3E1AE1"/>
    <w:multiLevelType w:val="hybridMultilevel"/>
    <w:tmpl w:val="349E0230"/>
    <w:lvl w:ilvl="0" w:tplc="F7F88AAA">
      <w:start w:val="2"/>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DB25BBF"/>
    <w:multiLevelType w:val="hybridMultilevel"/>
    <w:tmpl w:val="929627E0"/>
    <w:lvl w:ilvl="0" w:tplc="1F30B4DC">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623F78"/>
    <w:multiLevelType w:val="hybridMultilevel"/>
    <w:tmpl w:val="5E2AFFF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FE01497"/>
    <w:multiLevelType w:val="hybridMultilevel"/>
    <w:tmpl w:val="582E5E32"/>
    <w:lvl w:ilvl="0" w:tplc="C190352E">
      <w:start w:val="1"/>
      <w:numFmt w:val="upperRoman"/>
      <w:lvlText w:val="%1."/>
      <w:lvlJc w:val="left"/>
      <w:pPr>
        <w:ind w:left="1080" w:hanging="72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62975126">
    <w:abstractNumId w:val="20"/>
  </w:num>
  <w:num w:numId="2" w16cid:durableId="1828282280">
    <w:abstractNumId w:val="38"/>
  </w:num>
  <w:num w:numId="3" w16cid:durableId="779184863">
    <w:abstractNumId w:val="14"/>
  </w:num>
  <w:num w:numId="4" w16cid:durableId="1211379207">
    <w:abstractNumId w:val="42"/>
  </w:num>
  <w:num w:numId="5" w16cid:durableId="819346698">
    <w:abstractNumId w:val="40"/>
  </w:num>
  <w:num w:numId="6" w16cid:durableId="1228106169">
    <w:abstractNumId w:val="18"/>
  </w:num>
  <w:num w:numId="7" w16cid:durableId="13005286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7921476">
    <w:abstractNumId w:val="11"/>
  </w:num>
  <w:num w:numId="9" w16cid:durableId="982124100">
    <w:abstractNumId w:val="26"/>
  </w:num>
  <w:num w:numId="10" w16cid:durableId="1141575517">
    <w:abstractNumId w:val="2"/>
  </w:num>
  <w:num w:numId="11" w16cid:durableId="1671254344">
    <w:abstractNumId w:val="34"/>
  </w:num>
  <w:num w:numId="12" w16cid:durableId="613824474">
    <w:abstractNumId w:val="10"/>
  </w:num>
  <w:num w:numId="13" w16cid:durableId="1689329715">
    <w:abstractNumId w:val="4"/>
  </w:num>
  <w:num w:numId="14" w16cid:durableId="2111197401">
    <w:abstractNumId w:val="37"/>
  </w:num>
  <w:num w:numId="15" w16cid:durableId="2034846195">
    <w:abstractNumId w:val="7"/>
  </w:num>
  <w:num w:numId="16" w16cid:durableId="711459423">
    <w:abstractNumId w:val="12"/>
  </w:num>
  <w:num w:numId="17" w16cid:durableId="1788229753">
    <w:abstractNumId w:val="27"/>
  </w:num>
  <w:num w:numId="18" w16cid:durableId="2063291649">
    <w:abstractNumId w:val="36"/>
  </w:num>
  <w:num w:numId="19" w16cid:durableId="135756349">
    <w:abstractNumId w:val="6"/>
  </w:num>
  <w:num w:numId="20" w16cid:durableId="915671301">
    <w:abstractNumId w:val="8"/>
  </w:num>
  <w:num w:numId="21" w16cid:durableId="58024064">
    <w:abstractNumId w:val="0"/>
  </w:num>
  <w:num w:numId="22" w16cid:durableId="1180507917">
    <w:abstractNumId w:val="19"/>
  </w:num>
  <w:num w:numId="23" w16cid:durableId="1399010319">
    <w:abstractNumId w:val="43"/>
  </w:num>
  <w:num w:numId="24" w16cid:durableId="1889146878">
    <w:abstractNumId w:val="23"/>
  </w:num>
  <w:num w:numId="25" w16cid:durableId="1666861155">
    <w:abstractNumId w:val="44"/>
  </w:num>
  <w:num w:numId="26" w16cid:durableId="1728843117">
    <w:abstractNumId w:val="3"/>
  </w:num>
  <w:num w:numId="27" w16cid:durableId="219097904">
    <w:abstractNumId w:val="39"/>
  </w:num>
  <w:num w:numId="28" w16cid:durableId="2046563718">
    <w:abstractNumId w:val="9"/>
  </w:num>
  <w:num w:numId="29" w16cid:durableId="85806908">
    <w:abstractNumId w:val="28"/>
  </w:num>
  <w:num w:numId="30" w16cid:durableId="778187971">
    <w:abstractNumId w:val="31"/>
  </w:num>
  <w:num w:numId="31" w16cid:durableId="259460320">
    <w:abstractNumId w:val="35"/>
  </w:num>
  <w:num w:numId="32" w16cid:durableId="1202789587">
    <w:abstractNumId w:val="41"/>
  </w:num>
  <w:num w:numId="33" w16cid:durableId="1678773049">
    <w:abstractNumId w:val="45"/>
  </w:num>
  <w:num w:numId="34" w16cid:durableId="1911960450">
    <w:abstractNumId w:val="33"/>
  </w:num>
  <w:num w:numId="35" w16cid:durableId="1716467684">
    <w:abstractNumId w:val="32"/>
  </w:num>
  <w:num w:numId="36" w16cid:durableId="1226137539">
    <w:abstractNumId w:val="1"/>
  </w:num>
  <w:num w:numId="37" w16cid:durableId="964654340">
    <w:abstractNumId w:val="17"/>
  </w:num>
  <w:num w:numId="38" w16cid:durableId="1251159434">
    <w:abstractNumId w:val="30"/>
  </w:num>
  <w:num w:numId="39" w16cid:durableId="266427948">
    <w:abstractNumId w:val="21"/>
  </w:num>
  <w:num w:numId="40" w16cid:durableId="1800416137">
    <w:abstractNumId w:val="21"/>
    <w:lvlOverride w:ilvl="0">
      <w:startOverride w:val="1"/>
    </w:lvlOverride>
    <w:lvlOverride w:ilvl="1"/>
    <w:lvlOverride w:ilvl="2"/>
    <w:lvlOverride w:ilvl="3"/>
    <w:lvlOverride w:ilvl="4"/>
    <w:lvlOverride w:ilvl="5"/>
    <w:lvlOverride w:ilvl="6"/>
    <w:lvlOverride w:ilvl="7"/>
    <w:lvlOverride w:ilvl="8"/>
  </w:num>
  <w:num w:numId="41" w16cid:durableId="17127373">
    <w:abstractNumId w:val="16"/>
  </w:num>
  <w:num w:numId="42" w16cid:durableId="393435997">
    <w:abstractNumId w:val="5"/>
  </w:num>
  <w:num w:numId="43" w16cid:durableId="1584416308">
    <w:abstractNumId w:val="15"/>
  </w:num>
  <w:num w:numId="44" w16cid:durableId="478227795">
    <w:abstractNumId w:val="25"/>
  </w:num>
  <w:num w:numId="45" w16cid:durableId="1448696267">
    <w:abstractNumId w:val="29"/>
  </w:num>
  <w:num w:numId="46" w16cid:durableId="1774859220">
    <w:abstractNumId w:val="13"/>
  </w:num>
  <w:num w:numId="47" w16cid:durableId="9906006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6E9"/>
    <w:rsid w:val="00000915"/>
    <w:rsid w:val="00000A2F"/>
    <w:rsid w:val="00001232"/>
    <w:rsid w:val="00001462"/>
    <w:rsid w:val="00002978"/>
    <w:rsid w:val="00002F82"/>
    <w:rsid w:val="000031BC"/>
    <w:rsid w:val="0000358A"/>
    <w:rsid w:val="000040B6"/>
    <w:rsid w:val="00004941"/>
    <w:rsid w:val="00005084"/>
    <w:rsid w:val="0000645D"/>
    <w:rsid w:val="000067D8"/>
    <w:rsid w:val="000117D6"/>
    <w:rsid w:val="000125D0"/>
    <w:rsid w:val="00014957"/>
    <w:rsid w:val="00015D93"/>
    <w:rsid w:val="000160E7"/>
    <w:rsid w:val="000166E9"/>
    <w:rsid w:val="00017033"/>
    <w:rsid w:val="000205A3"/>
    <w:rsid w:val="00020614"/>
    <w:rsid w:val="00021190"/>
    <w:rsid w:val="000216BD"/>
    <w:rsid w:val="00022179"/>
    <w:rsid w:val="00022E4A"/>
    <w:rsid w:val="000245E9"/>
    <w:rsid w:val="000249F9"/>
    <w:rsid w:val="00025DB7"/>
    <w:rsid w:val="00027743"/>
    <w:rsid w:val="00027EEC"/>
    <w:rsid w:val="00031838"/>
    <w:rsid w:val="00032542"/>
    <w:rsid w:val="0003429E"/>
    <w:rsid w:val="00034AC2"/>
    <w:rsid w:val="00037D07"/>
    <w:rsid w:val="000404BE"/>
    <w:rsid w:val="00040BD6"/>
    <w:rsid w:val="00040F2E"/>
    <w:rsid w:val="000413EE"/>
    <w:rsid w:val="00043C98"/>
    <w:rsid w:val="000448B6"/>
    <w:rsid w:val="000502F2"/>
    <w:rsid w:val="00050A58"/>
    <w:rsid w:val="00051F1C"/>
    <w:rsid w:val="000523B3"/>
    <w:rsid w:val="000532A8"/>
    <w:rsid w:val="00054EBB"/>
    <w:rsid w:val="0005610E"/>
    <w:rsid w:val="00057117"/>
    <w:rsid w:val="00064850"/>
    <w:rsid w:val="00065059"/>
    <w:rsid w:val="00066EF3"/>
    <w:rsid w:val="00066FEE"/>
    <w:rsid w:val="00067D87"/>
    <w:rsid w:val="000718E4"/>
    <w:rsid w:val="000737B8"/>
    <w:rsid w:val="00073CAA"/>
    <w:rsid w:val="00074311"/>
    <w:rsid w:val="00074ECF"/>
    <w:rsid w:val="00075527"/>
    <w:rsid w:val="00075F4B"/>
    <w:rsid w:val="00077F8E"/>
    <w:rsid w:val="0008059C"/>
    <w:rsid w:val="00082770"/>
    <w:rsid w:val="000834CD"/>
    <w:rsid w:val="00084389"/>
    <w:rsid w:val="00084A97"/>
    <w:rsid w:val="00084E36"/>
    <w:rsid w:val="000862C1"/>
    <w:rsid w:val="00091AC1"/>
    <w:rsid w:val="00092DC7"/>
    <w:rsid w:val="00095B35"/>
    <w:rsid w:val="000A03FA"/>
    <w:rsid w:val="000A1C8D"/>
    <w:rsid w:val="000A2A15"/>
    <w:rsid w:val="000A2EAE"/>
    <w:rsid w:val="000A50CD"/>
    <w:rsid w:val="000A79D0"/>
    <w:rsid w:val="000B2129"/>
    <w:rsid w:val="000B2C42"/>
    <w:rsid w:val="000B3DEF"/>
    <w:rsid w:val="000B4DD5"/>
    <w:rsid w:val="000B5607"/>
    <w:rsid w:val="000B6002"/>
    <w:rsid w:val="000C0290"/>
    <w:rsid w:val="000C05D7"/>
    <w:rsid w:val="000C0698"/>
    <w:rsid w:val="000C11C8"/>
    <w:rsid w:val="000C2C89"/>
    <w:rsid w:val="000C36B7"/>
    <w:rsid w:val="000C4A75"/>
    <w:rsid w:val="000C5D1C"/>
    <w:rsid w:val="000C5F34"/>
    <w:rsid w:val="000C606A"/>
    <w:rsid w:val="000D1CA9"/>
    <w:rsid w:val="000D2073"/>
    <w:rsid w:val="000D5315"/>
    <w:rsid w:val="000E050F"/>
    <w:rsid w:val="000E67BC"/>
    <w:rsid w:val="000F0453"/>
    <w:rsid w:val="000F0B89"/>
    <w:rsid w:val="000F3E23"/>
    <w:rsid w:val="000F463F"/>
    <w:rsid w:val="000F4B9C"/>
    <w:rsid w:val="000F519B"/>
    <w:rsid w:val="000F7C4F"/>
    <w:rsid w:val="001004A6"/>
    <w:rsid w:val="001034F0"/>
    <w:rsid w:val="00105B7B"/>
    <w:rsid w:val="00106C46"/>
    <w:rsid w:val="00110B6C"/>
    <w:rsid w:val="00111312"/>
    <w:rsid w:val="001136B9"/>
    <w:rsid w:val="00113FCC"/>
    <w:rsid w:val="0011455C"/>
    <w:rsid w:val="00114FBA"/>
    <w:rsid w:val="001155C8"/>
    <w:rsid w:val="00115A79"/>
    <w:rsid w:val="0011688E"/>
    <w:rsid w:val="00117C4B"/>
    <w:rsid w:val="00120273"/>
    <w:rsid w:val="00120618"/>
    <w:rsid w:val="0012430E"/>
    <w:rsid w:val="0012441A"/>
    <w:rsid w:val="001251D4"/>
    <w:rsid w:val="00126075"/>
    <w:rsid w:val="001263EF"/>
    <w:rsid w:val="00133BFD"/>
    <w:rsid w:val="00134388"/>
    <w:rsid w:val="001354EE"/>
    <w:rsid w:val="001371DC"/>
    <w:rsid w:val="00137FFA"/>
    <w:rsid w:val="0014258B"/>
    <w:rsid w:val="00144BC5"/>
    <w:rsid w:val="00144E4D"/>
    <w:rsid w:val="001462A7"/>
    <w:rsid w:val="00146915"/>
    <w:rsid w:val="00146EF6"/>
    <w:rsid w:val="001509D5"/>
    <w:rsid w:val="00151050"/>
    <w:rsid w:val="001527AA"/>
    <w:rsid w:val="00152EFD"/>
    <w:rsid w:val="00153E9A"/>
    <w:rsid w:val="00154FF1"/>
    <w:rsid w:val="00156794"/>
    <w:rsid w:val="00156F54"/>
    <w:rsid w:val="0015723B"/>
    <w:rsid w:val="0015753C"/>
    <w:rsid w:val="0015788E"/>
    <w:rsid w:val="00157D71"/>
    <w:rsid w:val="00160855"/>
    <w:rsid w:val="001608BD"/>
    <w:rsid w:val="00160A4D"/>
    <w:rsid w:val="0016137D"/>
    <w:rsid w:val="00161677"/>
    <w:rsid w:val="00161EED"/>
    <w:rsid w:val="00162625"/>
    <w:rsid w:val="00162860"/>
    <w:rsid w:val="00165046"/>
    <w:rsid w:val="00165406"/>
    <w:rsid w:val="00165798"/>
    <w:rsid w:val="00166130"/>
    <w:rsid w:val="001674FF"/>
    <w:rsid w:val="00167FD7"/>
    <w:rsid w:val="00170425"/>
    <w:rsid w:val="001718AA"/>
    <w:rsid w:val="00172EEC"/>
    <w:rsid w:val="0017375F"/>
    <w:rsid w:val="001756DE"/>
    <w:rsid w:val="00180ACA"/>
    <w:rsid w:val="00181063"/>
    <w:rsid w:val="001829E0"/>
    <w:rsid w:val="00182FEF"/>
    <w:rsid w:val="0018331D"/>
    <w:rsid w:val="001834CB"/>
    <w:rsid w:val="0018397B"/>
    <w:rsid w:val="00183CC3"/>
    <w:rsid w:val="001840F8"/>
    <w:rsid w:val="00185365"/>
    <w:rsid w:val="00185B0D"/>
    <w:rsid w:val="00186CD2"/>
    <w:rsid w:val="001873A2"/>
    <w:rsid w:val="00190149"/>
    <w:rsid w:val="001909BE"/>
    <w:rsid w:val="00190AEC"/>
    <w:rsid w:val="001933AC"/>
    <w:rsid w:val="001936F1"/>
    <w:rsid w:val="00193F54"/>
    <w:rsid w:val="0019793E"/>
    <w:rsid w:val="001A05AD"/>
    <w:rsid w:val="001A0A23"/>
    <w:rsid w:val="001A0F4A"/>
    <w:rsid w:val="001A200D"/>
    <w:rsid w:val="001A229B"/>
    <w:rsid w:val="001A2889"/>
    <w:rsid w:val="001A2AE3"/>
    <w:rsid w:val="001A3E62"/>
    <w:rsid w:val="001A48D1"/>
    <w:rsid w:val="001A6929"/>
    <w:rsid w:val="001A71FA"/>
    <w:rsid w:val="001A73B8"/>
    <w:rsid w:val="001B0AF6"/>
    <w:rsid w:val="001B48BA"/>
    <w:rsid w:val="001B67DB"/>
    <w:rsid w:val="001B6AC2"/>
    <w:rsid w:val="001B7A89"/>
    <w:rsid w:val="001C171D"/>
    <w:rsid w:val="001C2C9F"/>
    <w:rsid w:val="001C47CE"/>
    <w:rsid w:val="001C5326"/>
    <w:rsid w:val="001C59AE"/>
    <w:rsid w:val="001C5A3A"/>
    <w:rsid w:val="001C5CB3"/>
    <w:rsid w:val="001C6B14"/>
    <w:rsid w:val="001C7DAD"/>
    <w:rsid w:val="001D0B13"/>
    <w:rsid w:val="001D29F8"/>
    <w:rsid w:val="001D46E8"/>
    <w:rsid w:val="001D4A0D"/>
    <w:rsid w:val="001D4EEC"/>
    <w:rsid w:val="001D5687"/>
    <w:rsid w:val="001D6709"/>
    <w:rsid w:val="001D68EF"/>
    <w:rsid w:val="001E0455"/>
    <w:rsid w:val="001E2377"/>
    <w:rsid w:val="001E2CB4"/>
    <w:rsid w:val="001E6F6D"/>
    <w:rsid w:val="001E71C4"/>
    <w:rsid w:val="001E7A1D"/>
    <w:rsid w:val="001F2932"/>
    <w:rsid w:val="001F528F"/>
    <w:rsid w:val="001F5B56"/>
    <w:rsid w:val="001F6490"/>
    <w:rsid w:val="001F666A"/>
    <w:rsid w:val="001F6A35"/>
    <w:rsid w:val="001F779F"/>
    <w:rsid w:val="001F7E1C"/>
    <w:rsid w:val="00202DE9"/>
    <w:rsid w:val="00204155"/>
    <w:rsid w:val="0021001E"/>
    <w:rsid w:val="00210289"/>
    <w:rsid w:val="00210BB6"/>
    <w:rsid w:val="00213581"/>
    <w:rsid w:val="0021537D"/>
    <w:rsid w:val="00220DDC"/>
    <w:rsid w:val="0022188F"/>
    <w:rsid w:val="002226E9"/>
    <w:rsid w:val="002227B8"/>
    <w:rsid w:val="0022310A"/>
    <w:rsid w:val="00223282"/>
    <w:rsid w:val="00227ED9"/>
    <w:rsid w:val="002318C1"/>
    <w:rsid w:val="00231E60"/>
    <w:rsid w:val="00232965"/>
    <w:rsid w:val="00232E33"/>
    <w:rsid w:val="002356C8"/>
    <w:rsid w:val="002358C7"/>
    <w:rsid w:val="00235F17"/>
    <w:rsid w:val="00237406"/>
    <w:rsid w:val="002411AC"/>
    <w:rsid w:val="00241E4A"/>
    <w:rsid w:val="0024213A"/>
    <w:rsid w:val="002425E4"/>
    <w:rsid w:val="00243658"/>
    <w:rsid w:val="00243853"/>
    <w:rsid w:val="00246B59"/>
    <w:rsid w:val="002471C1"/>
    <w:rsid w:val="002501F4"/>
    <w:rsid w:val="0025199A"/>
    <w:rsid w:val="002519B1"/>
    <w:rsid w:val="00252157"/>
    <w:rsid w:val="00252FF8"/>
    <w:rsid w:val="00253BAE"/>
    <w:rsid w:val="00255340"/>
    <w:rsid w:val="00255C62"/>
    <w:rsid w:val="00256AC5"/>
    <w:rsid w:val="002601DC"/>
    <w:rsid w:val="00260537"/>
    <w:rsid w:val="00260EB5"/>
    <w:rsid w:val="002630C1"/>
    <w:rsid w:val="00263A09"/>
    <w:rsid w:val="00263D19"/>
    <w:rsid w:val="00264CD5"/>
    <w:rsid w:val="002664BC"/>
    <w:rsid w:val="00270506"/>
    <w:rsid w:val="0027058D"/>
    <w:rsid w:val="00270932"/>
    <w:rsid w:val="00270AE7"/>
    <w:rsid w:val="002717B9"/>
    <w:rsid w:val="00271A34"/>
    <w:rsid w:val="00271FE1"/>
    <w:rsid w:val="002720DA"/>
    <w:rsid w:val="002737A9"/>
    <w:rsid w:val="002757C6"/>
    <w:rsid w:val="00275AB5"/>
    <w:rsid w:val="00276F98"/>
    <w:rsid w:val="0027727B"/>
    <w:rsid w:val="002801A0"/>
    <w:rsid w:val="00280933"/>
    <w:rsid w:val="00281084"/>
    <w:rsid w:val="00281E13"/>
    <w:rsid w:val="002838E7"/>
    <w:rsid w:val="00285B16"/>
    <w:rsid w:val="002869EE"/>
    <w:rsid w:val="002879F9"/>
    <w:rsid w:val="00287C36"/>
    <w:rsid w:val="00287F2C"/>
    <w:rsid w:val="002904B0"/>
    <w:rsid w:val="00290C62"/>
    <w:rsid w:val="0029202D"/>
    <w:rsid w:val="00292AFF"/>
    <w:rsid w:val="00293803"/>
    <w:rsid w:val="002940E8"/>
    <w:rsid w:val="00295BF2"/>
    <w:rsid w:val="002A0E16"/>
    <w:rsid w:val="002A176C"/>
    <w:rsid w:val="002A231F"/>
    <w:rsid w:val="002A3A06"/>
    <w:rsid w:val="002A4524"/>
    <w:rsid w:val="002A4AA5"/>
    <w:rsid w:val="002A59B5"/>
    <w:rsid w:val="002A6AEB"/>
    <w:rsid w:val="002A7E43"/>
    <w:rsid w:val="002A7FD0"/>
    <w:rsid w:val="002B017A"/>
    <w:rsid w:val="002B2140"/>
    <w:rsid w:val="002B427E"/>
    <w:rsid w:val="002B4768"/>
    <w:rsid w:val="002B7932"/>
    <w:rsid w:val="002B7D25"/>
    <w:rsid w:val="002C135C"/>
    <w:rsid w:val="002C1A9B"/>
    <w:rsid w:val="002C2204"/>
    <w:rsid w:val="002C250D"/>
    <w:rsid w:val="002C2F5D"/>
    <w:rsid w:val="002C49D1"/>
    <w:rsid w:val="002C78B8"/>
    <w:rsid w:val="002D0077"/>
    <w:rsid w:val="002D0CE7"/>
    <w:rsid w:val="002D10BA"/>
    <w:rsid w:val="002D18C6"/>
    <w:rsid w:val="002D1D3F"/>
    <w:rsid w:val="002D38B8"/>
    <w:rsid w:val="002D3F2C"/>
    <w:rsid w:val="002D486B"/>
    <w:rsid w:val="002D5D36"/>
    <w:rsid w:val="002D6481"/>
    <w:rsid w:val="002D6767"/>
    <w:rsid w:val="002D6E14"/>
    <w:rsid w:val="002D7068"/>
    <w:rsid w:val="002E1969"/>
    <w:rsid w:val="002E1B81"/>
    <w:rsid w:val="002E4A13"/>
    <w:rsid w:val="002E4EF8"/>
    <w:rsid w:val="002E67A6"/>
    <w:rsid w:val="002E74FE"/>
    <w:rsid w:val="002E75B7"/>
    <w:rsid w:val="002F0E12"/>
    <w:rsid w:val="002F0E56"/>
    <w:rsid w:val="002F0EED"/>
    <w:rsid w:val="002F0FDB"/>
    <w:rsid w:val="002F1113"/>
    <w:rsid w:val="002F1D75"/>
    <w:rsid w:val="002F5090"/>
    <w:rsid w:val="002F5822"/>
    <w:rsid w:val="002F6EC0"/>
    <w:rsid w:val="00300F0F"/>
    <w:rsid w:val="00301A5B"/>
    <w:rsid w:val="003031CD"/>
    <w:rsid w:val="00303CDD"/>
    <w:rsid w:val="00303D46"/>
    <w:rsid w:val="003067FA"/>
    <w:rsid w:val="00307A7D"/>
    <w:rsid w:val="00310A8E"/>
    <w:rsid w:val="00310D1E"/>
    <w:rsid w:val="00311263"/>
    <w:rsid w:val="00311F10"/>
    <w:rsid w:val="00312BF8"/>
    <w:rsid w:val="00314D7F"/>
    <w:rsid w:val="00314DEA"/>
    <w:rsid w:val="0031608E"/>
    <w:rsid w:val="00316431"/>
    <w:rsid w:val="00317E82"/>
    <w:rsid w:val="00320172"/>
    <w:rsid w:val="00321BD9"/>
    <w:rsid w:val="0032291F"/>
    <w:rsid w:val="0032309E"/>
    <w:rsid w:val="003232A6"/>
    <w:rsid w:val="003245D1"/>
    <w:rsid w:val="0032551E"/>
    <w:rsid w:val="0032727A"/>
    <w:rsid w:val="00327327"/>
    <w:rsid w:val="003311F4"/>
    <w:rsid w:val="0033299C"/>
    <w:rsid w:val="00334CBC"/>
    <w:rsid w:val="0033603D"/>
    <w:rsid w:val="00337AC0"/>
    <w:rsid w:val="0034032E"/>
    <w:rsid w:val="00340A63"/>
    <w:rsid w:val="00342396"/>
    <w:rsid w:val="00342FA2"/>
    <w:rsid w:val="00343A6A"/>
    <w:rsid w:val="00346074"/>
    <w:rsid w:val="0034794E"/>
    <w:rsid w:val="003509C5"/>
    <w:rsid w:val="00350BE7"/>
    <w:rsid w:val="003510DC"/>
    <w:rsid w:val="003514EA"/>
    <w:rsid w:val="003529E0"/>
    <w:rsid w:val="00352A15"/>
    <w:rsid w:val="00353892"/>
    <w:rsid w:val="00355E6C"/>
    <w:rsid w:val="0035600A"/>
    <w:rsid w:val="00356121"/>
    <w:rsid w:val="00357024"/>
    <w:rsid w:val="003574D3"/>
    <w:rsid w:val="00357739"/>
    <w:rsid w:val="00357831"/>
    <w:rsid w:val="00357B83"/>
    <w:rsid w:val="00357E50"/>
    <w:rsid w:val="00360398"/>
    <w:rsid w:val="00360CB8"/>
    <w:rsid w:val="00363A43"/>
    <w:rsid w:val="0036408C"/>
    <w:rsid w:val="003646F9"/>
    <w:rsid w:val="00365C4A"/>
    <w:rsid w:val="00366712"/>
    <w:rsid w:val="0036747E"/>
    <w:rsid w:val="003679BF"/>
    <w:rsid w:val="00370F3D"/>
    <w:rsid w:val="003737C3"/>
    <w:rsid w:val="00374721"/>
    <w:rsid w:val="003766D6"/>
    <w:rsid w:val="003768D4"/>
    <w:rsid w:val="0038082B"/>
    <w:rsid w:val="00381878"/>
    <w:rsid w:val="00382C44"/>
    <w:rsid w:val="00383580"/>
    <w:rsid w:val="003846F1"/>
    <w:rsid w:val="003863F6"/>
    <w:rsid w:val="003866B6"/>
    <w:rsid w:val="0038723D"/>
    <w:rsid w:val="0038777E"/>
    <w:rsid w:val="00387A69"/>
    <w:rsid w:val="00390F65"/>
    <w:rsid w:val="00391CBE"/>
    <w:rsid w:val="00392DAD"/>
    <w:rsid w:val="00393213"/>
    <w:rsid w:val="0039438D"/>
    <w:rsid w:val="00394AAE"/>
    <w:rsid w:val="00397A9D"/>
    <w:rsid w:val="003A2087"/>
    <w:rsid w:val="003A254A"/>
    <w:rsid w:val="003A3931"/>
    <w:rsid w:val="003A4A33"/>
    <w:rsid w:val="003A5015"/>
    <w:rsid w:val="003A5AB8"/>
    <w:rsid w:val="003A5F85"/>
    <w:rsid w:val="003A7E65"/>
    <w:rsid w:val="003B16AD"/>
    <w:rsid w:val="003B1FE6"/>
    <w:rsid w:val="003B2409"/>
    <w:rsid w:val="003B2EFF"/>
    <w:rsid w:val="003B3362"/>
    <w:rsid w:val="003B46C6"/>
    <w:rsid w:val="003B5612"/>
    <w:rsid w:val="003B63A2"/>
    <w:rsid w:val="003B7250"/>
    <w:rsid w:val="003B778D"/>
    <w:rsid w:val="003B7C2E"/>
    <w:rsid w:val="003C0406"/>
    <w:rsid w:val="003C0414"/>
    <w:rsid w:val="003C07DD"/>
    <w:rsid w:val="003C1579"/>
    <w:rsid w:val="003C1AB0"/>
    <w:rsid w:val="003C1CE6"/>
    <w:rsid w:val="003C5C7A"/>
    <w:rsid w:val="003C5D95"/>
    <w:rsid w:val="003C611D"/>
    <w:rsid w:val="003C71FD"/>
    <w:rsid w:val="003C7DC8"/>
    <w:rsid w:val="003D00C4"/>
    <w:rsid w:val="003D2B9E"/>
    <w:rsid w:val="003D3D9C"/>
    <w:rsid w:val="003D410F"/>
    <w:rsid w:val="003D536A"/>
    <w:rsid w:val="003D5A6C"/>
    <w:rsid w:val="003D63CE"/>
    <w:rsid w:val="003D73AE"/>
    <w:rsid w:val="003D7E94"/>
    <w:rsid w:val="003E46A5"/>
    <w:rsid w:val="003E6218"/>
    <w:rsid w:val="003E655B"/>
    <w:rsid w:val="003E6578"/>
    <w:rsid w:val="003E72CC"/>
    <w:rsid w:val="003E76C0"/>
    <w:rsid w:val="003F08D6"/>
    <w:rsid w:val="003F2B34"/>
    <w:rsid w:val="003F2BC3"/>
    <w:rsid w:val="003F5062"/>
    <w:rsid w:val="003F5382"/>
    <w:rsid w:val="003F6070"/>
    <w:rsid w:val="003F63A4"/>
    <w:rsid w:val="003F6517"/>
    <w:rsid w:val="003F7CCC"/>
    <w:rsid w:val="003F7E42"/>
    <w:rsid w:val="0040355A"/>
    <w:rsid w:val="00405470"/>
    <w:rsid w:val="00405482"/>
    <w:rsid w:val="004063B2"/>
    <w:rsid w:val="0040720A"/>
    <w:rsid w:val="00407228"/>
    <w:rsid w:val="00410938"/>
    <w:rsid w:val="00410A94"/>
    <w:rsid w:val="00413CEF"/>
    <w:rsid w:val="00413D9E"/>
    <w:rsid w:val="00415097"/>
    <w:rsid w:val="00415FFB"/>
    <w:rsid w:val="00416E1E"/>
    <w:rsid w:val="00416EB0"/>
    <w:rsid w:val="00420098"/>
    <w:rsid w:val="00421962"/>
    <w:rsid w:val="00421D92"/>
    <w:rsid w:val="00422239"/>
    <w:rsid w:val="00422821"/>
    <w:rsid w:val="00422C5A"/>
    <w:rsid w:val="00422D3E"/>
    <w:rsid w:val="00423275"/>
    <w:rsid w:val="00423436"/>
    <w:rsid w:val="00423543"/>
    <w:rsid w:val="00423603"/>
    <w:rsid w:val="004239A9"/>
    <w:rsid w:val="004239D3"/>
    <w:rsid w:val="00423BA0"/>
    <w:rsid w:val="004244EF"/>
    <w:rsid w:val="00424647"/>
    <w:rsid w:val="00425140"/>
    <w:rsid w:val="00425F33"/>
    <w:rsid w:val="0042622A"/>
    <w:rsid w:val="00427108"/>
    <w:rsid w:val="00427989"/>
    <w:rsid w:val="00430252"/>
    <w:rsid w:val="00430609"/>
    <w:rsid w:val="0043117A"/>
    <w:rsid w:val="00433A6F"/>
    <w:rsid w:val="00433C98"/>
    <w:rsid w:val="0043554F"/>
    <w:rsid w:val="0043560E"/>
    <w:rsid w:val="004358CE"/>
    <w:rsid w:val="00436CA3"/>
    <w:rsid w:val="00437854"/>
    <w:rsid w:val="00441628"/>
    <w:rsid w:val="004420D7"/>
    <w:rsid w:val="004422EA"/>
    <w:rsid w:val="00443CBE"/>
    <w:rsid w:val="00443D5F"/>
    <w:rsid w:val="00444A20"/>
    <w:rsid w:val="00444AE2"/>
    <w:rsid w:val="00444E25"/>
    <w:rsid w:val="00445D30"/>
    <w:rsid w:val="00451A46"/>
    <w:rsid w:val="00451C43"/>
    <w:rsid w:val="00453232"/>
    <w:rsid w:val="00454B5B"/>
    <w:rsid w:val="0045605D"/>
    <w:rsid w:val="00456218"/>
    <w:rsid w:val="004617C1"/>
    <w:rsid w:val="00462343"/>
    <w:rsid w:val="00463017"/>
    <w:rsid w:val="004655D4"/>
    <w:rsid w:val="00465A71"/>
    <w:rsid w:val="00465C34"/>
    <w:rsid w:val="00465E2A"/>
    <w:rsid w:val="004672BC"/>
    <w:rsid w:val="004674C7"/>
    <w:rsid w:val="00467B13"/>
    <w:rsid w:val="00470A1F"/>
    <w:rsid w:val="00470CD2"/>
    <w:rsid w:val="00470E44"/>
    <w:rsid w:val="00471C03"/>
    <w:rsid w:val="004727A2"/>
    <w:rsid w:val="004735DA"/>
    <w:rsid w:val="00473DB3"/>
    <w:rsid w:val="00473F6A"/>
    <w:rsid w:val="0047420E"/>
    <w:rsid w:val="0047570A"/>
    <w:rsid w:val="00475CB7"/>
    <w:rsid w:val="004769D7"/>
    <w:rsid w:val="00476DD8"/>
    <w:rsid w:val="00477534"/>
    <w:rsid w:val="0047757C"/>
    <w:rsid w:val="00477ECE"/>
    <w:rsid w:val="00481C44"/>
    <w:rsid w:val="004821AE"/>
    <w:rsid w:val="004858DE"/>
    <w:rsid w:val="00485A73"/>
    <w:rsid w:val="00486748"/>
    <w:rsid w:val="004867A9"/>
    <w:rsid w:val="004867E4"/>
    <w:rsid w:val="00487BDF"/>
    <w:rsid w:val="00494E89"/>
    <w:rsid w:val="00496E68"/>
    <w:rsid w:val="004972CC"/>
    <w:rsid w:val="00497F70"/>
    <w:rsid w:val="004A04D7"/>
    <w:rsid w:val="004A0956"/>
    <w:rsid w:val="004A0E17"/>
    <w:rsid w:val="004A1666"/>
    <w:rsid w:val="004A2400"/>
    <w:rsid w:val="004A310B"/>
    <w:rsid w:val="004A6E6B"/>
    <w:rsid w:val="004A74AE"/>
    <w:rsid w:val="004B0EDD"/>
    <w:rsid w:val="004B105E"/>
    <w:rsid w:val="004B1840"/>
    <w:rsid w:val="004B1F29"/>
    <w:rsid w:val="004B3877"/>
    <w:rsid w:val="004B3D94"/>
    <w:rsid w:val="004B462D"/>
    <w:rsid w:val="004B5D2F"/>
    <w:rsid w:val="004B619C"/>
    <w:rsid w:val="004B6FEA"/>
    <w:rsid w:val="004C0A21"/>
    <w:rsid w:val="004C0B99"/>
    <w:rsid w:val="004C0DA2"/>
    <w:rsid w:val="004C1A31"/>
    <w:rsid w:val="004C20FB"/>
    <w:rsid w:val="004C2B24"/>
    <w:rsid w:val="004C3227"/>
    <w:rsid w:val="004C35FE"/>
    <w:rsid w:val="004C4A48"/>
    <w:rsid w:val="004C5FD1"/>
    <w:rsid w:val="004C6272"/>
    <w:rsid w:val="004C725F"/>
    <w:rsid w:val="004C757B"/>
    <w:rsid w:val="004C7678"/>
    <w:rsid w:val="004C7F93"/>
    <w:rsid w:val="004D088D"/>
    <w:rsid w:val="004D1661"/>
    <w:rsid w:val="004D5D46"/>
    <w:rsid w:val="004D7667"/>
    <w:rsid w:val="004D791A"/>
    <w:rsid w:val="004E101D"/>
    <w:rsid w:val="004E222C"/>
    <w:rsid w:val="004E23BA"/>
    <w:rsid w:val="004E3C79"/>
    <w:rsid w:val="004E3D43"/>
    <w:rsid w:val="004E4D46"/>
    <w:rsid w:val="004E52A2"/>
    <w:rsid w:val="004E64D9"/>
    <w:rsid w:val="004E717E"/>
    <w:rsid w:val="004F2F8D"/>
    <w:rsid w:val="004F374B"/>
    <w:rsid w:val="004F48AA"/>
    <w:rsid w:val="004F63C5"/>
    <w:rsid w:val="004F7066"/>
    <w:rsid w:val="00503688"/>
    <w:rsid w:val="005039EB"/>
    <w:rsid w:val="00503F91"/>
    <w:rsid w:val="00505B43"/>
    <w:rsid w:val="00505D02"/>
    <w:rsid w:val="00506E22"/>
    <w:rsid w:val="00507145"/>
    <w:rsid w:val="00511862"/>
    <w:rsid w:val="005139E8"/>
    <w:rsid w:val="00513E7F"/>
    <w:rsid w:val="0051547D"/>
    <w:rsid w:val="00515AED"/>
    <w:rsid w:val="0051716C"/>
    <w:rsid w:val="00517D62"/>
    <w:rsid w:val="005201C0"/>
    <w:rsid w:val="00520466"/>
    <w:rsid w:val="0052190D"/>
    <w:rsid w:val="00522399"/>
    <w:rsid w:val="00523275"/>
    <w:rsid w:val="005237A1"/>
    <w:rsid w:val="00524984"/>
    <w:rsid w:val="00524EAF"/>
    <w:rsid w:val="00524F19"/>
    <w:rsid w:val="00525B28"/>
    <w:rsid w:val="00525C5A"/>
    <w:rsid w:val="005275C4"/>
    <w:rsid w:val="00530013"/>
    <w:rsid w:val="00530FE0"/>
    <w:rsid w:val="00532AEE"/>
    <w:rsid w:val="0053632A"/>
    <w:rsid w:val="00537C38"/>
    <w:rsid w:val="00541A68"/>
    <w:rsid w:val="00542461"/>
    <w:rsid w:val="00542DD6"/>
    <w:rsid w:val="00545354"/>
    <w:rsid w:val="005459D2"/>
    <w:rsid w:val="005475F3"/>
    <w:rsid w:val="00547902"/>
    <w:rsid w:val="00547FE4"/>
    <w:rsid w:val="005511CD"/>
    <w:rsid w:val="00553B84"/>
    <w:rsid w:val="00553C8F"/>
    <w:rsid w:val="0055416F"/>
    <w:rsid w:val="00555692"/>
    <w:rsid w:val="00555804"/>
    <w:rsid w:val="00555E50"/>
    <w:rsid w:val="005569F2"/>
    <w:rsid w:val="00557C3C"/>
    <w:rsid w:val="005642E9"/>
    <w:rsid w:val="0056483A"/>
    <w:rsid w:val="0056659C"/>
    <w:rsid w:val="005668D0"/>
    <w:rsid w:val="00567BD1"/>
    <w:rsid w:val="00570773"/>
    <w:rsid w:val="00571390"/>
    <w:rsid w:val="00575B54"/>
    <w:rsid w:val="005766DB"/>
    <w:rsid w:val="005806E2"/>
    <w:rsid w:val="00580721"/>
    <w:rsid w:val="005808C5"/>
    <w:rsid w:val="00580989"/>
    <w:rsid w:val="00581124"/>
    <w:rsid w:val="00581BE3"/>
    <w:rsid w:val="00582E7C"/>
    <w:rsid w:val="0058328D"/>
    <w:rsid w:val="00584148"/>
    <w:rsid w:val="005857AF"/>
    <w:rsid w:val="00585F82"/>
    <w:rsid w:val="005862F8"/>
    <w:rsid w:val="005864E0"/>
    <w:rsid w:val="00587B94"/>
    <w:rsid w:val="00587F48"/>
    <w:rsid w:val="00591EF7"/>
    <w:rsid w:val="00593057"/>
    <w:rsid w:val="00593990"/>
    <w:rsid w:val="00595593"/>
    <w:rsid w:val="005956B8"/>
    <w:rsid w:val="005A26B2"/>
    <w:rsid w:val="005A26C1"/>
    <w:rsid w:val="005A2741"/>
    <w:rsid w:val="005A27B1"/>
    <w:rsid w:val="005A41FB"/>
    <w:rsid w:val="005A424C"/>
    <w:rsid w:val="005A54AF"/>
    <w:rsid w:val="005A5D1A"/>
    <w:rsid w:val="005A64EF"/>
    <w:rsid w:val="005A7A87"/>
    <w:rsid w:val="005B161F"/>
    <w:rsid w:val="005B27F0"/>
    <w:rsid w:val="005B316C"/>
    <w:rsid w:val="005B3781"/>
    <w:rsid w:val="005B480F"/>
    <w:rsid w:val="005B4DEB"/>
    <w:rsid w:val="005B5C35"/>
    <w:rsid w:val="005B7578"/>
    <w:rsid w:val="005B7DE9"/>
    <w:rsid w:val="005C013E"/>
    <w:rsid w:val="005C032B"/>
    <w:rsid w:val="005C0D92"/>
    <w:rsid w:val="005C118E"/>
    <w:rsid w:val="005C3CC9"/>
    <w:rsid w:val="005C3E79"/>
    <w:rsid w:val="005C5DF3"/>
    <w:rsid w:val="005C63A8"/>
    <w:rsid w:val="005C656F"/>
    <w:rsid w:val="005C67D0"/>
    <w:rsid w:val="005C77B1"/>
    <w:rsid w:val="005C7C3E"/>
    <w:rsid w:val="005D0967"/>
    <w:rsid w:val="005D0D79"/>
    <w:rsid w:val="005D2645"/>
    <w:rsid w:val="005D2749"/>
    <w:rsid w:val="005D33F1"/>
    <w:rsid w:val="005D3663"/>
    <w:rsid w:val="005D3DF2"/>
    <w:rsid w:val="005D5115"/>
    <w:rsid w:val="005D7A5D"/>
    <w:rsid w:val="005E01F5"/>
    <w:rsid w:val="005E1B1E"/>
    <w:rsid w:val="005E2B9C"/>
    <w:rsid w:val="005E2ECC"/>
    <w:rsid w:val="005E5830"/>
    <w:rsid w:val="005E68B0"/>
    <w:rsid w:val="005E6EB6"/>
    <w:rsid w:val="005E7F85"/>
    <w:rsid w:val="005F043A"/>
    <w:rsid w:val="005F0EA4"/>
    <w:rsid w:val="005F1745"/>
    <w:rsid w:val="005F180A"/>
    <w:rsid w:val="005F2464"/>
    <w:rsid w:val="005F2BBD"/>
    <w:rsid w:val="005F353F"/>
    <w:rsid w:val="005F4BB1"/>
    <w:rsid w:val="005F6ABF"/>
    <w:rsid w:val="005F7201"/>
    <w:rsid w:val="005F7507"/>
    <w:rsid w:val="00601139"/>
    <w:rsid w:val="006032AC"/>
    <w:rsid w:val="00603A59"/>
    <w:rsid w:val="006040E2"/>
    <w:rsid w:val="00605563"/>
    <w:rsid w:val="00610399"/>
    <w:rsid w:val="00611EFA"/>
    <w:rsid w:val="00612A50"/>
    <w:rsid w:val="0061783F"/>
    <w:rsid w:val="006214F6"/>
    <w:rsid w:val="0062227C"/>
    <w:rsid w:val="006232FC"/>
    <w:rsid w:val="00623F2A"/>
    <w:rsid w:val="00624CB6"/>
    <w:rsid w:val="00625D94"/>
    <w:rsid w:val="00625FA5"/>
    <w:rsid w:val="00626872"/>
    <w:rsid w:val="006271C1"/>
    <w:rsid w:val="00630C37"/>
    <w:rsid w:val="00631430"/>
    <w:rsid w:val="006355D8"/>
    <w:rsid w:val="006364B6"/>
    <w:rsid w:val="00636588"/>
    <w:rsid w:val="00637571"/>
    <w:rsid w:val="00637C72"/>
    <w:rsid w:val="0064029B"/>
    <w:rsid w:val="006422EB"/>
    <w:rsid w:val="006446A1"/>
    <w:rsid w:val="0064486E"/>
    <w:rsid w:val="006452BA"/>
    <w:rsid w:val="0065035F"/>
    <w:rsid w:val="006505EB"/>
    <w:rsid w:val="00650C74"/>
    <w:rsid w:val="00650E95"/>
    <w:rsid w:val="00652DC3"/>
    <w:rsid w:val="00653738"/>
    <w:rsid w:val="00653D58"/>
    <w:rsid w:val="00654051"/>
    <w:rsid w:val="006547F0"/>
    <w:rsid w:val="00655632"/>
    <w:rsid w:val="00655A88"/>
    <w:rsid w:val="00655BDB"/>
    <w:rsid w:val="0065633C"/>
    <w:rsid w:val="00656A01"/>
    <w:rsid w:val="00657323"/>
    <w:rsid w:val="0066040A"/>
    <w:rsid w:val="006613E4"/>
    <w:rsid w:val="00662CF8"/>
    <w:rsid w:val="00664504"/>
    <w:rsid w:val="0066587D"/>
    <w:rsid w:val="0066621E"/>
    <w:rsid w:val="0066748E"/>
    <w:rsid w:val="00670775"/>
    <w:rsid w:val="00670DBA"/>
    <w:rsid w:val="006714B2"/>
    <w:rsid w:val="00672633"/>
    <w:rsid w:val="00674726"/>
    <w:rsid w:val="00674BD5"/>
    <w:rsid w:val="006750C7"/>
    <w:rsid w:val="0067649A"/>
    <w:rsid w:val="0067671C"/>
    <w:rsid w:val="006767F4"/>
    <w:rsid w:val="00677C3D"/>
    <w:rsid w:val="006809EE"/>
    <w:rsid w:val="0068240E"/>
    <w:rsid w:val="00682746"/>
    <w:rsid w:val="00685269"/>
    <w:rsid w:val="0068572B"/>
    <w:rsid w:val="00686A36"/>
    <w:rsid w:val="00690ADB"/>
    <w:rsid w:val="00690DA4"/>
    <w:rsid w:val="0069160A"/>
    <w:rsid w:val="00691F8A"/>
    <w:rsid w:val="006922B8"/>
    <w:rsid w:val="00693DC6"/>
    <w:rsid w:val="0069452C"/>
    <w:rsid w:val="006946B7"/>
    <w:rsid w:val="00695552"/>
    <w:rsid w:val="006A0127"/>
    <w:rsid w:val="006A126B"/>
    <w:rsid w:val="006A2EB7"/>
    <w:rsid w:val="006A3238"/>
    <w:rsid w:val="006A3D66"/>
    <w:rsid w:val="006A65C6"/>
    <w:rsid w:val="006A6FAA"/>
    <w:rsid w:val="006B2BAA"/>
    <w:rsid w:val="006B43D5"/>
    <w:rsid w:val="006B5055"/>
    <w:rsid w:val="006B627D"/>
    <w:rsid w:val="006B76CD"/>
    <w:rsid w:val="006B7A8A"/>
    <w:rsid w:val="006C183C"/>
    <w:rsid w:val="006C3A84"/>
    <w:rsid w:val="006C3E80"/>
    <w:rsid w:val="006C4810"/>
    <w:rsid w:val="006C7081"/>
    <w:rsid w:val="006C7CCC"/>
    <w:rsid w:val="006D02BD"/>
    <w:rsid w:val="006D2A40"/>
    <w:rsid w:val="006D2DEB"/>
    <w:rsid w:val="006D52A1"/>
    <w:rsid w:val="006D55A3"/>
    <w:rsid w:val="006D7027"/>
    <w:rsid w:val="006D764A"/>
    <w:rsid w:val="006D7B80"/>
    <w:rsid w:val="006D7EBF"/>
    <w:rsid w:val="006E03D4"/>
    <w:rsid w:val="006E0D4D"/>
    <w:rsid w:val="006E1796"/>
    <w:rsid w:val="006E27F1"/>
    <w:rsid w:val="006E2834"/>
    <w:rsid w:val="006E64ED"/>
    <w:rsid w:val="006E66F5"/>
    <w:rsid w:val="006E6DF3"/>
    <w:rsid w:val="006E73B4"/>
    <w:rsid w:val="006F0923"/>
    <w:rsid w:val="006F2CCB"/>
    <w:rsid w:val="006F465C"/>
    <w:rsid w:val="006F4831"/>
    <w:rsid w:val="006F58FE"/>
    <w:rsid w:val="006F5A87"/>
    <w:rsid w:val="006F7F5F"/>
    <w:rsid w:val="00701C5A"/>
    <w:rsid w:val="00703A92"/>
    <w:rsid w:val="00704DBE"/>
    <w:rsid w:val="00705897"/>
    <w:rsid w:val="00705C9C"/>
    <w:rsid w:val="007078F1"/>
    <w:rsid w:val="00707EEF"/>
    <w:rsid w:val="0071244D"/>
    <w:rsid w:val="007125A7"/>
    <w:rsid w:val="00712B03"/>
    <w:rsid w:val="007148B5"/>
    <w:rsid w:val="007154D3"/>
    <w:rsid w:val="00715CC5"/>
    <w:rsid w:val="00715D3E"/>
    <w:rsid w:val="00716B6E"/>
    <w:rsid w:val="00716C07"/>
    <w:rsid w:val="00717F70"/>
    <w:rsid w:val="0072057B"/>
    <w:rsid w:val="00722789"/>
    <w:rsid w:val="00722AD8"/>
    <w:rsid w:val="00722CB6"/>
    <w:rsid w:val="007236B6"/>
    <w:rsid w:val="00724501"/>
    <w:rsid w:val="00724D3B"/>
    <w:rsid w:val="007250F0"/>
    <w:rsid w:val="0072603D"/>
    <w:rsid w:val="007273E1"/>
    <w:rsid w:val="007301CC"/>
    <w:rsid w:val="0073190C"/>
    <w:rsid w:val="00731C77"/>
    <w:rsid w:val="0073317A"/>
    <w:rsid w:val="0073665C"/>
    <w:rsid w:val="00736CE5"/>
    <w:rsid w:val="0073768E"/>
    <w:rsid w:val="00737C03"/>
    <w:rsid w:val="00740292"/>
    <w:rsid w:val="007419D7"/>
    <w:rsid w:val="00745820"/>
    <w:rsid w:val="00750001"/>
    <w:rsid w:val="007506FE"/>
    <w:rsid w:val="0075244C"/>
    <w:rsid w:val="0075428D"/>
    <w:rsid w:val="00754860"/>
    <w:rsid w:val="00755415"/>
    <w:rsid w:val="0075753F"/>
    <w:rsid w:val="00761963"/>
    <w:rsid w:val="00762DA6"/>
    <w:rsid w:val="00763103"/>
    <w:rsid w:val="007656EB"/>
    <w:rsid w:val="00766334"/>
    <w:rsid w:val="00766922"/>
    <w:rsid w:val="00766F31"/>
    <w:rsid w:val="007678B2"/>
    <w:rsid w:val="00767A5B"/>
    <w:rsid w:val="00776662"/>
    <w:rsid w:val="00776F8B"/>
    <w:rsid w:val="007776F7"/>
    <w:rsid w:val="00777984"/>
    <w:rsid w:val="00777C3C"/>
    <w:rsid w:val="007833D6"/>
    <w:rsid w:val="007837B1"/>
    <w:rsid w:val="007837BF"/>
    <w:rsid w:val="00785D90"/>
    <w:rsid w:val="00786702"/>
    <w:rsid w:val="00787035"/>
    <w:rsid w:val="00790194"/>
    <w:rsid w:val="00793842"/>
    <w:rsid w:val="00793875"/>
    <w:rsid w:val="00793D41"/>
    <w:rsid w:val="00793F81"/>
    <w:rsid w:val="0079422A"/>
    <w:rsid w:val="00795324"/>
    <w:rsid w:val="007953DF"/>
    <w:rsid w:val="00796C60"/>
    <w:rsid w:val="00797345"/>
    <w:rsid w:val="007A0BB7"/>
    <w:rsid w:val="007A0F1B"/>
    <w:rsid w:val="007A1016"/>
    <w:rsid w:val="007A15CC"/>
    <w:rsid w:val="007A1E69"/>
    <w:rsid w:val="007A20FC"/>
    <w:rsid w:val="007A3BA4"/>
    <w:rsid w:val="007A3FA5"/>
    <w:rsid w:val="007A49F9"/>
    <w:rsid w:val="007A58C7"/>
    <w:rsid w:val="007A6FFC"/>
    <w:rsid w:val="007A7550"/>
    <w:rsid w:val="007B0F3F"/>
    <w:rsid w:val="007B1589"/>
    <w:rsid w:val="007B269A"/>
    <w:rsid w:val="007B3562"/>
    <w:rsid w:val="007B4593"/>
    <w:rsid w:val="007B7747"/>
    <w:rsid w:val="007C2792"/>
    <w:rsid w:val="007C3B8D"/>
    <w:rsid w:val="007C4DA0"/>
    <w:rsid w:val="007C7ADC"/>
    <w:rsid w:val="007C7B25"/>
    <w:rsid w:val="007D08E6"/>
    <w:rsid w:val="007D0B54"/>
    <w:rsid w:val="007D1858"/>
    <w:rsid w:val="007D21C1"/>
    <w:rsid w:val="007D2ACE"/>
    <w:rsid w:val="007D6B90"/>
    <w:rsid w:val="007D6F74"/>
    <w:rsid w:val="007D7368"/>
    <w:rsid w:val="007D7AB7"/>
    <w:rsid w:val="007E2122"/>
    <w:rsid w:val="007E27AC"/>
    <w:rsid w:val="007E68BA"/>
    <w:rsid w:val="007E6DBF"/>
    <w:rsid w:val="007F010D"/>
    <w:rsid w:val="007F1E3F"/>
    <w:rsid w:val="007F292A"/>
    <w:rsid w:val="007F2E5A"/>
    <w:rsid w:val="007F4338"/>
    <w:rsid w:val="007F4DF3"/>
    <w:rsid w:val="00800C58"/>
    <w:rsid w:val="008018AA"/>
    <w:rsid w:val="0080395C"/>
    <w:rsid w:val="008059A6"/>
    <w:rsid w:val="008062EC"/>
    <w:rsid w:val="00806ED7"/>
    <w:rsid w:val="00807DD1"/>
    <w:rsid w:val="0081055F"/>
    <w:rsid w:val="00811102"/>
    <w:rsid w:val="008116F6"/>
    <w:rsid w:val="0081331E"/>
    <w:rsid w:val="00813A59"/>
    <w:rsid w:val="00822135"/>
    <w:rsid w:val="00822653"/>
    <w:rsid w:val="00823367"/>
    <w:rsid w:val="00824700"/>
    <w:rsid w:val="00825887"/>
    <w:rsid w:val="008267CB"/>
    <w:rsid w:val="00827015"/>
    <w:rsid w:val="008273A7"/>
    <w:rsid w:val="0083044B"/>
    <w:rsid w:val="0083147D"/>
    <w:rsid w:val="008318E7"/>
    <w:rsid w:val="008331E4"/>
    <w:rsid w:val="00834C87"/>
    <w:rsid w:val="008352F4"/>
    <w:rsid w:val="0083599C"/>
    <w:rsid w:val="0083688E"/>
    <w:rsid w:val="00840B19"/>
    <w:rsid w:val="008411EF"/>
    <w:rsid w:val="00843BA6"/>
    <w:rsid w:val="008440AD"/>
    <w:rsid w:val="00844445"/>
    <w:rsid w:val="00845F1A"/>
    <w:rsid w:val="00845FA2"/>
    <w:rsid w:val="0084612B"/>
    <w:rsid w:val="008503D7"/>
    <w:rsid w:val="00850467"/>
    <w:rsid w:val="008524D4"/>
    <w:rsid w:val="00854159"/>
    <w:rsid w:val="008545D3"/>
    <w:rsid w:val="00857615"/>
    <w:rsid w:val="0086109C"/>
    <w:rsid w:val="008626CB"/>
    <w:rsid w:val="00863332"/>
    <w:rsid w:val="00864A7D"/>
    <w:rsid w:val="00865BDD"/>
    <w:rsid w:val="00866EEB"/>
    <w:rsid w:val="00870834"/>
    <w:rsid w:val="00872628"/>
    <w:rsid w:val="00874974"/>
    <w:rsid w:val="00875118"/>
    <w:rsid w:val="00876BA9"/>
    <w:rsid w:val="008810E2"/>
    <w:rsid w:val="0088111D"/>
    <w:rsid w:val="008814ED"/>
    <w:rsid w:val="00885E2D"/>
    <w:rsid w:val="00886307"/>
    <w:rsid w:val="00886A50"/>
    <w:rsid w:val="00887C3B"/>
    <w:rsid w:val="0089154E"/>
    <w:rsid w:val="0089194D"/>
    <w:rsid w:val="008926BE"/>
    <w:rsid w:val="008928BC"/>
    <w:rsid w:val="00892EEE"/>
    <w:rsid w:val="008965EA"/>
    <w:rsid w:val="00896828"/>
    <w:rsid w:val="0089705C"/>
    <w:rsid w:val="008A06AE"/>
    <w:rsid w:val="008A1083"/>
    <w:rsid w:val="008A1DE1"/>
    <w:rsid w:val="008A1F1A"/>
    <w:rsid w:val="008A387D"/>
    <w:rsid w:val="008A4553"/>
    <w:rsid w:val="008A4D03"/>
    <w:rsid w:val="008A55A8"/>
    <w:rsid w:val="008A5BC4"/>
    <w:rsid w:val="008A7224"/>
    <w:rsid w:val="008A736A"/>
    <w:rsid w:val="008B0B8E"/>
    <w:rsid w:val="008B0D81"/>
    <w:rsid w:val="008B115C"/>
    <w:rsid w:val="008B2D54"/>
    <w:rsid w:val="008B412F"/>
    <w:rsid w:val="008B483B"/>
    <w:rsid w:val="008B51D1"/>
    <w:rsid w:val="008B7662"/>
    <w:rsid w:val="008C00DE"/>
    <w:rsid w:val="008C015F"/>
    <w:rsid w:val="008C1290"/>
    <w:rsid w:val="008C15BF"/>
    <w:rsid w:val="008C1C40"/>
    <w:rsid w:val="008C34A3"/>
    <w:rsid w:val="008C3FC3"/>
    <w:rsid w:val="008C4E1F"/>
    <w:rsid w:val="008C7057"/>
    <w:rsid w:val="008C7AB3"/>
    <w:rsid w:val="008D28B8"/>
    <w:rsid w:val="008D2A7E"/>
    <w:rsid w:val="008D4C33"/>
    <w:rsid w:val="008D5D6D"/>
    <w:rsid w:val="008D7BD5"/>
    <w:rsid w:val="008E1C98"/>
    <w:rsid w:val="008E21B3"/>
    <w:rsid w:val="008E3C4F"/>
    <w:rsid w:val="008E484C"/>
    <w:rsid w:val="008E6093"/>
    <w:rsid w:val="008E621F"/>
    <w:rsid w:val="008E6A9C"/>
    <w:rsid w:val="008E7FAD"/>
    <w:rsid w:val="008F03A4"/>
    <w:rsid w:val="008F23FE"/>
    <w:rsid w:val="008F4249"/>
    <w:rsid w:val="008F42DA"/>
    <w:rsid w:val="008F58BD"/>
    <w:rsid w:val="008F5DB2"/>
    <w:rsid w:val="008F6143"/>
    <w:rsid w:val="008F67C9"/>
    <w:rsid w:val="008F6EE6"/>
    <w:rsid w:val="008F79DB"/>
    <w:rsid w:val="0090097C"/>
    <w:rsid w:val="00903910"/>
    <w:rsid w:val="00905E30"/>
    <w:rsid w:val="00906B83"/>
    <w:rsid w:val="00913B3A"/>
    <w:rsid w:val="00913FC2"/>
    <w:rsid w:val="009152B3"/>
    <w:rsid w:val="00915688"/>
    <w:rsid w:val="00916874"/>
    <w:rsid w:val="0091696A"/>
    <w:rsid w:val="00916D7A"/>
    <w:rsid w:val="009201EB"/>
    <w:rsid w:val="009203A9"/>
    <w:rsid w:val="0092072F"/>
    <w:rsid w:val="0092199C"/>
    <w:rsid w:val="00922059"/>
    <w:rsid w:val="009229C1"/>
    <w:rsid w:val="00922DA0"/>
    <w:rsid w:val="009242E5"/>
    <w:rsid w:val="0092526B"/>
    <w:rsid w:val="00925E66"/>
    <w:rsid w:val="00931063"/>
    <w:rsid w:val="00931856"/>
    <w:rsid w:val="009320F6"/>
    <w:rsid w:val="009328FB"/>
    <w:rsid w:val="009331D4"/>
    <w:rsid w:val="0093642E"/>
    <w:rsid w:val="00936845"/>
    <w:rsid w:val="00936CB8"/>
    <w:rsid w:val="0093730B"/>
    <w:rsid w:val="00937423"/>
    <w:rsid w:val="0094195A"/>
    <w:rsid w:val="009438E2"/>
    <w:rsid w:val="00945B89"/>
    <w:rsid w:val="00946204"/>
    <w:rsid w:val="00946826"/>
    <w:rsid w:val="009468F9"/>
    <w:rsid w:val="00947181"/>
    <w:rsid w:val="00950738"/>
    <w:rsid w:val="00951A65"/>
    <w:rsid w:val="00952845"/>
    <w:rsid w:val="00954AA2"/>
    <w:rsid w:val="00960E56"/>
    <w:rsid w:val="0096104A"/>
    <w:rsid w:val="00961FA3"/>
    <w:rsid w:val="009630EC"/>
    <w:rsid w:val="00964253"/>
    <w:rsid w:val="0096616F"/>
    <w:rsid w:val="00967FE9"/>
    <w:rsid w:val="0097058D"/>
    <w:rsid w:val="00970AB0"/>
    <w:rsid w:val="00973712"/>
    <w:rsid w:val="00974007"/>
    <w:rsid w:val="00974E6A"/>
    <w:rsid w:val="00975895"/>
    <w:rsid w:val="00975E0E"/>
    <w:rsid w:val="009767B5"/>
    <w:rsid w:val="009808CE"/>
    <w:rsid w:val="00980B74"/>
    <w:rsid w:val="00980CC4"/>
    <w:rsid w:val="00983D40"/>
    <w:rsid w:val="009843F2"/>
    <w:rsid w:val="0098764A"/>
    <w:rsid w:val="00987E89"/>
    <w:rsid w:val="0099169D"/>
    <w:rsid w:val="00992862"/>
    <w:rsid w:val="009935EA"/>
    <w:rsid w:val="009939C3"/>
    <w:rsid w:val="00993BD5"/>
    <w:rsid w:val="0099413B"/>
    <w:rsid w:val="00994620"/>
    <w:rsid w:val="00995569"/>
    <w:rsid w:val="00995B2C"/>
    <w:rsid w:val="00996862"/>
    <w:rsid w:val="00997D99"/>
    <w:rsid w:val="009A0245"/>
    <w:rsid w:val="009A09DC"/>
    <w:rsid w:val="009A1A8A"/>
    <w:rsid w:val="009A1FEA"/>
    <w:rsid w:val="009A2338"/>
    <w:rsid w:val="009A26B7"/>
    <w:rsid w:val="009A3214"/>
    <w:rsid w:val="009A3E6E"/>
    <w:rsid w:val="009A47A3"/>
    <w:rsid w:val="009A4970"/>
    <w:rsid w:val="009A58B6"/>
    <w:rsid w:val="009B063D"/>
    <w:rsid w:val="009B1C27"/>
    <w:rsid w:val="009B2A85"/>
    <w:rsid w:val="009B3B85"/>
    <w:rsid w:val="009B4687"/>
    <w:rsid w:val="009B64F1"/>
    <w:rsid w:val="009B670B"/>
    <w:rsid w:val="009C0077"/>
    <w:rsid w:val="009C01BA"/>
    <w:rsid w:val="009C0DC9"/>
    <w:rsid w:val="009C10F9"/>
    <w:rsid w:val="009C1276"/>
    <w:rsid w:val="009C192D"/>
    <w:rsid w:val="009C2075"/>
    <w:rsid w:val="009C22A2"/>
    <w:rsid w:val="009C279D"/>
    <w:rsid w:val="009C30B4"/>
    <w:rsid w:val="009C48AD"/>
    <w:rsid w:val="009D14C7"/>
    <w:rsid w:val="009D1F45"/>
    <w:rsid w:val="009D27F3"/>
    <w:rsid w:val="009D3917"/>
    <w:rsid w:val="009D3D7F"/>
    <w:rsid w:val="009D3DAA"/>
    <w:rsid w:val="009D5B86"/>
    <w:rsid w:val="009D7569"/>
    <w:rsid w:val="009D7616"/>
    <w:rsid w:val="009D7ACE"/>
    <w:rsid w:val="009E15DC"/>
    <w:rsid w:val="009E241F"/>
    <w:rsid w:val="009E2ECB"/>
    <w:rsid w:val="009E3689"/>
    <w:rsid w:val="009E380E"/>
    <w:rsid w:val="009E4894"/>
    <w:rsid w:val="009E4AEC"/>
    <w:rsid w:val="009E5BE0"/>
    <w:rsid w:val="009E7B5C"/>
    <w:rsid w:val="009F0556"/>
    <w:rsid w:val="009F12A9"/>
    <w:rsid w:val="009F134B"/>
    <w:rsid w:val="009F2C88"/>
    <w:rsid w:val="009F3836"/>
    <w:rsid w:val="009F5FE9"/>
    <w:rsid w:val="009F65FF"/>
    <w:rsid w:val="009F6905"/>
    <w:rsid w:val="009F6CBE"/>
    <w:rsid w:val="009F7977"/>
    <w:rsid w:val="00A00D20"/>
    <w:rsid w:val="00A02F7F"/>
    <w:rsid w:val="00A03576"/>
    <w:rsid w:val="00A04DD6"/>
    <w:rsid w:val="00A058BB"/>
    <w:rsid w:val="00A0697E"/>
    <w:rsid w:val="00A069A7"/>
    <w:rsid w:val="00A078C3"/>
    <w:rsid w:val="00A1037B"/>
    <w:rsid w:val="00A11328"/>
    <w:rsid w:val="00A11405"/>
    <w:rsid w:val="00A11920"/>
    <w:rsid w:val="00A13C22"/>
    <w:rsid w:val="00A1405A"/>
    <w:rsid w:val="00A1714D"/>
    <w:rsid w:val="00A173C4"/>
    <w:rsid w:val="00A227E3"/>
    <w:rsid w:val="00A22CEC"/>
    <w:rsid w:val="00A23F60"/>
    <w:rsid w:val="00A2531B"/>
    <w:rsid w:val="00A26983"/>
    <w:rsid w:val="00A26C9B"/>
    <w:rsid w:val="00A27052"/>
    <w:rsid w:val="00A301EF"/>
    <w:rsid w:val="00A302A7"/>
    <w:rsid w:val="00A30B6D"/>
    <w:rsid w:val="00A3178C"/>
    <w:rsid w:val="00A31981"/>
    <w:rsid w:val="00A31BBC"/>
    <w:rsid w:val="00A331EA"/>
    <w:rsid w:val="00A34DD6"/>
    <w:rsid w:val="00A35E5B"/>
    <w:rsid w:val="00A360C3"/>
    <w:rsid w:val="00A369B8"/>
    <w:rsid w:val="00A370D8"/>
    <w:rsid w:val="00A37133"/>
    <w:rsid w:val="00A37349"/>
    <w:rsid w:val="00A37CAA"/>
    <w:rsid w:val="00A40160"/>
    <w:rsid w:val="00A4131D"/>
    <w:rsid w:val="00A42263"/>
    <w:rsid w:val="00A43254"/>
    <w:rsid w:val="00A45795"/>
    <w:rsid w:val="00A45E13"/>
    <w:rsid w:val="00A46158"/>
    <w:rsid w:val="00A4765F"/>
    <w:rsid w:val="00A500FA"/>
    <w:rsid w:val="00A5051E"/>
    <w:rsid w:val="00A52218"/>
    <w:rsid w:val="00A52625"/>
    <w:rsid w:val="00A527B6"/>
    <w:rsid w:val="00A536E4"/>
    <w:rsid w:val="00A56A39"/>
    <w:rsid w:val="00A5730B"/>
    <w:rsid w:val="00A576F0"/>
    <w:rsid w:val="00A57D0F"/>
    <w:rsid w:val="00A57E80"/>
    <w:rsid w:val="00A608D6"/>
    <w:rsid w:val="00A60BE4"/>
    <w:rsid w:val="00A6202C"/>
    <w:rsid w:val="00A64F1C"/>
    <w:rsid w:val="00A655DA"/>
    <w:rsid w:val="00A65AB2"/>
    <w:rsid w:val="00A66C7C"/>
    <w:rsid w:val="00A702BF"/>
    <w:rsid w:val="00A717C4"/>
    <w:rsid w:val="00A71C96"/>
    <w:rsid w:val="00A72448"/>
    <w:rsid w:val="00A72667"/>
    <w:rsid w:val="00A73006"/>
    <w:rsid w:val="00A731C8"/>
    <w:rsid w:val="00A73658"/>
    <w:rsid w:val="00A738C9"/>
    <w:rsid w:val="00A73B72"/>
    <w:rsid w:val="00A742A0"/>
    <w:rsid w:val="00A74437"/>
    <w:rsid w:val="00A75086"/>
    <w:rsid w:val="00A750DD"/>
    <w:rsid w:val="00A76256"/>
    <w:rsid w:val="00A7633D"/>
    <w:rsid w:val="00A801E1"/>
    <w:rsid w:val="00A82B09"/>
    <w:rsid w:val="00A83FEE"/>
    <w:rsid w:val="00A848EC"/>
    <w:rsid w:val="00A85A03"/>
    <w:rsid w:val="00A85E73"/>
    <w:rsid w:val="00A8622D"/>
    <w:rsid w:val="00A900E5"/>
    <w:rsid w:val="00A902D1"/>
    <w:rsid w:val="00A90ABE"/>
    <w:rsid w:val="00A967CF"/>
    <w:rsid w:val="00A976F3"/>
    <w:rsid w:val="00AA0DA1"/>
    <w:rsid w:val="00AA1F1D"/>
    <w:rsid w:val="00AA217B"/>
    <w:rsid w:val="00AA2FDD"/>
    <w:rsid w:val="00AA4C9E"/>
    <w:rsid w:val="00AA5328"/>
    <w:rsid w:val="00AA7869"/>
    <w:rsid w:val="00AA7FD6"/>
    <w:rsid w:val="00AB001F"/>
    <w:rsid w:val="00AB2968"/>
    <w:rsid w:val="00AB2F21"/>
    <w:rsid w:val="00AB347D"/>
    <w:rsid w:val="00AB381E"/>
    <w:rsid w:val="00AB7028"/>
    <w:rsid w:val="00AC1B03"/>
    <w:rsid w:val="00AC2C85"/>
    <w:rsid w:val="00AC31A8"/>
    <w:rsid w:val="00AC49FF"/>
    <w:rsid w:val="00AC7D3C"/>
    <w:rsid w:val="00AD131F"/>
    <w:rsid w:val="00AD152C"/>
    <w:rsid w:val="00AD1741"/>
    <w:rsid w:val="00AD3D06"/>
    <w:rsid w:val="00AD5D13"/>
    <w:rsid w:val="00AD6A8A"/>
    <w:rsid w:val="00AE00D5"/>
    <w:rsid w:val="00AE2D95"/>
    <w:rsid w:val="00AE378B"/>
    <w:rsid w:val="00AE37FE"/>
    <w:rsid w:val="00AE3C82"/>
    <w:rsid w:val="00AE62DA"/>
    <w:rsid w:val="00AE715A"/>
    <w:rsid w:val="00AE79FB"/>
    <w:rsid w:val="00AF0F57"/>
    <w:rsid w:val="00AF16D4"/>
    <w:rsid w:val="00AF2519"/>
    <w:rsid w:val="00AF2D9B"/>
    <w:rsid w:val="00AF3B6D"/>
    <w:rsid w:val="00AF3EBF"/>
    <w:rsid w:val="00AF485C"/>
    <w:rsid w:val="00AF589A"/>
    <w:rsid w:val="00AF6156"/>
    <w:rsid w:val="00B0026F"/>
    <w:rsid w:val="00B005F2"/>
    <w:rsid w:val="00B00AB5"/>
    <w:rsid w:val="00B02327"/>
    <w:rsid w:val="00B0281A"/>
    <w:rsid w:val="00B036C6"/>
    <w:rsid w:val="00B057EA"/>
    <w:rsid w:val="00B05C60"/>
    <w:rsid w:val="00B06D79"/>
    <w:rsid w:val="00B0710A"/>
    <w:rsid w:val="00B106CB"/>
    <w:rsid w:val="00B11FC8"/>
    <w:rsid w:val="00B12BAF"/>
    <w:rsid w:val="00B15CE7"/>
    <w:rsid w:val="00B16649"/>
    <w:rsid w:val="00B1748D"/>
    <w:rsid w:val="00B17EBE"/>
    <w:rsid w:val="00B20305"/>
    <w:rsid w:val="00B205B2"/>
    <w:rsid w:val="00B20AC1"/>
    <w:rsid w:val="00B212EC"/>
    <w:rsid w:val="00B23F2D"/>
    <w:rsid w:val="00B25AAC"/>
    <w:rsid w:val="00B25E92"/>
    <w:rsid w:val="00B30439"/>
    <w:rsid w:val="00B31229"/>
    <w:rsid w:val="00B3287D"/>
    <w:rsid w:val="00B339BB"/>
    <w:rsid w:val="00B33B46"/>
    <w:rsid w:val="00B3503E"/>
    <w:rsid w:val="00B35CA4"/>
    <w:rsid w:val="00B360CF"/>
    <w:rsid w:val="00B37E0B"/>
    <w:rsid w:val="00B40FF9"/>
    <w:rsid w:val="00B411F9"/>
    <w:rsid w:val="00B413F9"/>
    <w:rsid w:val="00B43A4E"/>
    <w:rsid w:val="00B43F03"/>
    <w:rsid w:val="00B4653F"/>
    <w:rsid w:val="00B47C45"/>
    <w:rsid w:val="00B47D1F"/>
    <w:rsid w:val="00B51D34"/>
    <w:rsid w:val="00B549F1"/>
    <w:rsid w:val="00B5652E"/>
    <w:rsid w:val="00B56AFD"/>
    <w:rsid w:val="00B614F3"/>
    <w:rsid w:val="00B63EE1"/>
    <w:rsid w:val="00B65769"/>
    <w:rsid w:val="00B6750E"/>
    <w:rsid w:val="00B70227"/>
    <w:rsid w:val="00B70504"/>
    <w:rsid w:val="00B7247A"/>
    <w:rsid w:val="00B72F8C"/>
    <w:rsid w:val="00B73CF3"/>
    <w:rsid w:val="00B74690"/>
    <w:rsid w:val="00B76A06"/>
    <w:rsid w:val="00B76CED"/>
    <w:rsid w:val="00B80807"/>
    <w:rsid w:val="00B80CD2"/>
    <w:rsid w:val="00B811AA"/>
    <w:rsid w:val="00B81FE6"/>
    <w:rsid w:val="00B83D94"/>
    <w:rsid w:val="00B83F6C"/>
    <w:rsid w:val="00B8452A"/>
    <w:rsid w:val="00B86636"/>
    <w:rsid w:val="00B87348"/>
    <w:rsid w:val="00B87900"/>
    <w:rsid w:val="00B9315B"/>
    <w:rsid w:val="00B93FA6"/>
    <w:rsid w:val="00B94768"/>
    <w:rsid w:val="00B9517D"/>
    <w:rsid w:val="00B957DC"/>
    <w:rsid w:val="00B95CD3"/>
    <w:rsid w:val="00B97A06"/>
    <w:rsid w:val="00BA0EAC"/>
    <w:rsid w:val="00BA1AE6"/>
    <w:rsid w:val="00BA1F3C"/>
    <w:rsid w:val="00BA20AA"/>
    <w:rsid w:val="00BA571F"/>
    <w:rsid w:val="00BB03CD"/>
    <w:rsid w:val="00BB19F1"/>
    <w:rsid w:val="00BB478A"/>
    <w:rsid w:val="00BB4920"/>
    <w:rsid w:val="00BC03D1"/>
    <w:rsid w:val="00BC0AEF"/>
    <w:rsid w:val="00BC0E90"/>
    <w:rsid w:val="00BC3FA1"/>
    <w:rsid w:val="00BC541D"/>
    <w:rsid w:val="00BC59DA"/>
    <w:rsid w:val="00BC6F08"/>
    <w:rsid w:val="00BC76AC"/>
    <w:rsid w:val="00BC7F56"/>
    <w:rsid w:val="00BD0050"/>
    <w:rsid w:val="00BD0686"/>
    <w:rsid w:val="00BD25D2"/>
    <w:rsid w:val="00BD2925"/>
    <w:rsid w:val="00BD3FD9"/>
    <w:rsid w:val="00BD557D"/>
    <w:rsid w:val="00BD5BE0"/>
    <w:rsid w:val="00BD6404"/>
    <w:rsid w:val="00BD663B"/>
    <w:rsid w:val="00BE0405"/>
    <w:rsid w:val="00BE159C"/>
    <w:rsid w:val="00BE2322"/>
    <w:rsid w:val="00BE3035"/>
    <w:rsid w:val="00BE49FE"/>
    <w:rsid w:val="00BE641F"/>
    <w:rsid w:val="00BE7362"/>
    <w:rsid w:val="00BF0221"/>
    <w:rsid w:val="00BF1CA5"/>
    <w:rsid w:val="00BF21C3"/>
    <w:rsid w:val="00BF2BB1"/>
    <w:rsid w:val="00BF3BB0"/>
    <w:rsid w:val="00BF4B4E"/>
    <w:rsid w:val="00BF4CA1"/>
    <w:rsid w:val="00BF6D37"/>
    <w:rsid w:val="00BF78CF"/>
    <w:rsid w:val="00C022E5"/>
    <w:rsid w:val="00C02872"/>
    <w:rsid w:val="00C02F1A"/>
    <w:rsid w:val="00C03690"/>
    <w:rsid w:val="00C03A82"/>
    <w:rsid w:val="00C0505C"/>
    <w:rsid w:val="00C10572"/>
    <w:rsid w:val="00C10955"/>
    <w:rsid w:val="00C10A32"/>
    <w:rsid w:val="00C116CF"/>
    <w:rsid w:val="00C11AAD"/>
    <w:rsid w:val="00C15514"/>
    <w:rsid w:val="00C1628E"/>
    <w:rsid w:val="00C162A3"/>
    <w:rsid w:val="00C16A9E"/>
    <w:rsid w:val="00C20206"/>
    <w:rsid w:val="00C2040D"/>
    <w:rsid w:val="00C20838"/>
    <w:rsid w:val="00C20C9A"/>
    <w:rsid w:val="00C21CE0"/>
    <w:rsid w:val="00C225FB"/>
    <w:rsid w:val="00C22E91"/>
    <w:rsid w:val="00C24E75"/>
    <w:rsid w:val="00C254AC"/>
    <w:rsid w:val="00C277B4"/>
    <w:rsid w:val="00C27F80"/>
    <w:rsid w:val="00C317E5"/>
    <w:rsid w:val="00C3265D"/>
    <w:rsid w:val="00C33610"/>
    <w:rsid w:val="00C33BE0"/>
    <w:rsid w:val="00C33F90"/>
    <w:rsid w:val="00C340BD"/>
    <w:rsid w:val="00C34ADF"/>
    <w:rsid w:val="00C36598"/>
    <w:rsid w:val="00C367E6"/>
    <w:rsid w:val="00C37E20"/>
    <w:rsid w:val="00C40C16"/>
    <w:rsid w:val="00C41CDD"/>
    <w:rsid w:val="00C429B8"/>
    <w:rsid w:val="00C4342A"/>
    <w:rsid w:val="00C44196"/>
    <w:rsid w:val="00C451C1"/>
    <w:rsid w:val="00C45A06"/>
    <w:rsid w:val="00C46853"/>
    <w:rsid w:val="00C506CD"/>
    <w:rsid w:val="00C50FC1"/>
    <w:rsid w:val="00C5147A"/>
    <w:rsid w:val="00C52368"/>
    <w:rsid w:val="00C55EB6"/>
    <w:rsid w:val="00C562AF"/>
    <w:rsid w:val="00C57E81"/>
    <w:rsid w:val="00C61415"/>
    <w:rsid w:val="00C61F81"/>
    <w:rsid w:val="00C61FF6"/>
    <w:rsid w:val="00C62B01"/>
    <w:rsid w:val="00C62D4E"/>
    <w:rsid w:val="00C63249"/>
    <w:rsid w:val="00C64E6E"/>
    <w:rsid w:val="00C64F16"/>
    <w:rsid w:val="00C668BC"/>
    <w:rsid w:val="00C67FB0"/>
    <w:rsid w:val="00C720F1"/>
    <w:rsid w:val="00C73D4E"/>
    <w:rsid w:val="00C75187"/>
    <w:rsid w:val="00C754CE"/>
    <w:rsid w:val="00C75676"/>
    <w:rsid w:val="00C76C5F"/>
    <w:rsid w:val="00C76D61"/>
    <w:rsid w:val="00C77913"/>
    <w:rsid w:val="00C81284"/>
    <w:rsid w:val="00C81360"/>
    <w:rsid w:val="00C82939"/>
    <w:rsid w:val="00C82E16"/>
    <w:rsid w:val="00C84052"/>
    <w:rsid w:val="00C8504E"/>
    <w:rsid w:val="00C85DA1"/>
    <w:rsid w:val="00C87F1C"/>
    <w:rsid w:val="00C91438"/>
    <w:rsid w:val="00C92337"/>
    <w:rsid w:val="00C95CE3"/>
    <w:rsid w:val="00C96618"/>
    <w:rsid w:val="00C97530"/>
    <w:rsid w:val="00CA13C9"/>
    <w:rsid w:val="00CA3424"/>
    <w:rsid w:val="00CA37B3"/>
    <w:rsid w:val="00CA38D9"/>
    <w:rsid w:val="00CA593E"/>
    <w:rsid w:val="00CA647F"/>
    <w:rsid w:val="00CA748A"/>
    <w:rsid w:val="00CB1A01"/>
    <w:rsid w:val="00CB1B38"/>
    <w:rsid w:val="00CB3D83"/>
    <w:rsid w:val="00CB4EFB"/>
    <w:rsid w:val="00CB6907"/>
    <w:rsid w:val="00CB6987"/>
    <w:rsid w:val="00CC0E48"/>
    <w:rsid w:val="00CC168A"/>
    <w:rsid w:val="00CC1B6B"/>
    <w:rsid w:val="00CC20B5"/>
    <w:rsid w:val="00CC2ED8"/>
    <w:rsid w:val="00CC4E9F"/>
    <w:rsid w:val="00CC56C8"/>
    <w:rsid w:val="00CC598A"/>
    <w:rsid w:val="00CC69F2"/>
    <w:rsid w:val="00CC7248"/>
    <w:rsid w:val="00CD043E"/>
    <w:rsid w:val="00CD108F"/>
    <w:rsid w:val="00CD17D6"/>
    <w:rsid w:val="00CD1DA2"/>
    <w:rsid w:val="00CD2A3B"/>
    <w:rsid w:val="00CD3C4B"/>
    <w:rsid w:val="00CD4424"/>
    <w:rsid w:val="00CD525B"/>
    <w:rsid w:val="00CD5472"/>
    <w:rsid w:val="00CD5BA4"/>
    <w:rsid w:val="00CE037E"/>
    <w:rsid w:val="00CE0800"/>
    <w:rsid w:val="00CE0AD5"/>
    <w:rsid w:val="00CE1287"/>
    <w:rsid w:val="00CE1831"/>
    <w:rsid w:val="00CE1D32"/>
    <w:rsid w:val="00CE2B23"/>
    <w:rsid w:val="00CE416A"/>
    <w:rsid w:val="00CE4886"/>
    <w:rsid w:val="00CE4929"/>
    <w:rsid w:val="00CE7E96"/>
    <w:rsid w:val="00CF236D"/>
    <w:rsid w:val="00CF24E8"/>
    <w:rsid w:val="00CF3897"/>
    <w:rsid w:val="00CF3F27"/>
    <w:rsid w:val="00CF6B55"/>
    <w:rsid w:val="00CF6DFD"/>
    <w:rsid w:val="00CF6EA1"/>
    <w:rsid w:val="00CF713C"/>
    <w:rsid w:val="00CF7DED"/>
    <w:rsid w:val="00D00CB6"/>
    <w:rsid w:val="00D00D0B"/>
    <w:rsid w:val="00D011A0"/>
    <w:rsid w:val="00D02C1D"/>
    <w:rsid w:val="00D0733D"/>
    <w:rsid w:val="00D1133A"/>
    <w:rsid w:val="00D11EC8"/>
    <w:rsid w:val="00D12EA6"/>
    <w:rsid w:val="00D13796"/>
    <w:rsid w:val="00D14717"/>
    <w:rsid w:val="00D16AB6"/>
    <w:rsid w:val="00D1709F"/>
    <w:rsid w:val="00D17342"/>
    <w:rsid w:val="00D203DD"/>
    <w:rsid w:val="00D2065F"/>
    <w:rsid w:val="00D214DA"/>
    <w:rsid w:val="00D216E9"/>
    <w:rsid w:val="00D22277"/>
    <w:rsid w:val="00D22FAA"/>
    <w:rsid w:val="00D23D30"/>
    <w:rsid w:val="00D25D0F"/>
    <w:rsid w:val="00D26946"/>
    <w:rsid w:val="00D26D56"/>
    <w:rsid w:val="00D2774A"/>
    <w:rsid w:val="00D32330"/>
    <w:rsid w:val="00D331C4"/>
    <w:rsid w:val="00D332CC"/>
    <w:rsid w:val="00D3350B"/>
    <w:rsid w:val="00D341F7"/>
    <w:rsid w:val="00D34A58"/>
    <w:rsid w:val="00D36501"/>
    <w:rsid w:val="00D37CED"/>
    <w:rsid w:val="00D420BA"/>
    <w:rsid w:val="00D4281C"/>
    <w:rsid w:val="00D42E9C"/>
    <w:rsid w:val="00D44302"/>
    <w:rsid w:val="00D45408"/>
    <w:rsid w:val="00D45E6B"/>
    <w:rsid w:val="00D461CF"/>
    <w:rsid w:val="00D46F59"/>
    <w:rsid w:val="00D471E9"/>
    <w:rsid w:val="00D53AF3"/>
    <w:rsid w:val="00D549E9"/>
    <w:rsid w:val="00D559F1"/>
    <w:rsid w:val="00D567CD"/>
    <w:rsid w:val="00D5718B"/>
    <w:rsid w:val="00D57909"/>
    <w:rsid w:val="00D57991"/>
    <w:rsid w:val="00D615DB"/>
    <w:rsid w:val="00D61643"/>
    <w:rsid w:val="00D6164F"/>
    <w:rsid w:val="00D628F9"/>
    <w:rsid w:val="00D646D5"/>
    <w:rsid w:val="00D64712"/>
    <w:rsid w:val="00D6481B"/>
    <w:rsid w:val="00D71F59"/>
    <w:rsid w:val="00D75B97"/>
    <w:rsid w:val="00D801A5"/>
    <w:rsid w:val="00D80C58"/>
    <w:rsid w:val="00D829A5"/>
    <w:rsid w:val="00D83092"/>
    <w:rsid w:val="00D83201"/>
    <w:rsid w:val="00D845E2"/>
    <w:rsid w:val="00D86D14"/>
    <w:rsid w:val="00D9037C"/>
    <w:rsid w:val="00D90FBB"/>
    <w:rsid w:val="00D9123F"/>
    <w:rsid w:val="00D91349"/>
    <w:rsid w:val="00D917F7"/>
    <w:rsid w:val="00D91DEE"/>
    <w:rsid w:val="00D924AB"/>
    <w:rsid w:val="00D938D8"/>
    <w:rsid w:val="00D941B0"/>
    <w:rsid w:val="00D951E0"/>
    <w:rsid w:val="00D95B91"/>
    <w:rsid w:val="00D95D98"/>
    <w:rsid w:val="00D97C5C"/>
    <w:rsid w:val="00DA1752"/>
    <w:rsid w:val="00DA1792"/>
    <w:rsid w:val="00DA1DD0"/>
    <w:rsid w:val="00DA22DA"/>
    <w:rsid w:val="00DA289A"/>
    <w:rsid w:val="00DA2AEE"/>
    <w:rsid w:val="00DA32D6"/>
    <w:rsid w:val="00DA49DD"/>
    <w:rsid w:val="00DA4F87"/>
    <w:rsid w:val="00DB0A21"/>
    <w:rsid w:val="00DB1137"/>
    <w:rsid w:val="00DB1182"/>
    <w:rsid w:val="00DB18F2"/>
    <w:rsid w:val="00DB30B0"/>
    <w:rsid w:val="00DB49D9"/>
    <w:rsid w:val="00DB4CCF"/>
    <w:rsid w:val="00DB57BA"/>
    <w:rsid w:val="00DB693F"/>
    <w:rsid w:val="00DB706F"/>
    <w:rsid w:val="00DB7E20"/>
    <w:rsid w:val="00DB7FE1"/>
    <w:rsid w:val="00DC02F8"/>
    <w:rsid w:val="00DC1085"/>
    <w:rsid w:val="00DC1532"/>
    <w:rsid w:val="00DC188C"/>
    <w:rsid w:val="00DC1959"/>
    <w:rsid w:val="00DC25A9"/>
    <w:rsid w:val="00DC3840"/>
    <w:rsid w:val="00DC3D92"/>
    <w:rsid w:val="00DC64AC"/>
    <w:rsid w:val="00DC6832"/>
    <w:rsid w:val="00DC74D0"/>
    <w:rsid w:val="00DD10B5"/>
    <w:rsid w:val="00DD2342"/>
    <w:rsid w:val="00DD3D9E"/>
    <w:rsid w:val="00DD4498"/>
    <w:rsid w:val="00DD61B2"/>
    <w:rsid w:val="00DD66BF"/>
    <w:rsid w:val="00DE2B73"/>
    <w:rsid w:val="00DE4DAC"/>
    <w:rsid w:val="00DE4E65"/>
    <w:rsid w:val="00DE50E1"/>
    <w:rsid w:val="00DE623E"/>
    <w:rsid w:val="00DE62DA"/>
    <w:rsid w:val="00DE68B0"/>
    <w:rsid w:val="00DE6A18"/>
    <w:rsid w:val="00DE6F21"/>
    <w:rsid w:val="00DE723F"/>
    <w:rsid w:val="00DF0B1E"/>
    <w:rsid w:val="00DF10AD"/>
    <w:rsid w:val="00DF127C"/>
    <w:rsid w:val="00DF2C48"/>
    <w:rsid w:val="00DF39CD"/>
    <w:rsid w:val="00DF43FC"/>
    <w:rsid w:val="00DF4A50"/>
    <w:rsid w:val="00DF7D66"/>
    <w:rsid w:val="00E01E41"/>
    <w:rsid w:val="00E027A6"/>
    <w:rsid w:val="00E10900"/>
    <w:rsid w:val="00E12EEA"/>
    <w:rsid w:val="00E13203"/>
    <w:rsid w:val="00E13E34"/>
    <w:rsid w:val="00E14842"/>
    <w:rsid w:val="00E15F0C"/>
    <w:rsid w:val="00E15F7B"/>
    <w:rsid w:val="00E16B68"/>
    <w:rsid w:val="00E16E62"/>
    <w:rsid w:val="00E212D8"/>
    <w:rsid w:val="00E21E9C"/>
    <w:rsid w:val="00E25A8E"/>
    <w:rsid w:val="00E26531"/>
    <w:rsid w:val="00E26C8C"/>
    <w:rsid w:val="00E2728C"/>
    <w:rsid w:val="00E27635"/>
    <w:rsid w:val="00E27BA0"/>
    <w:rsid w:val="00E30BB0"/>
    <w:rsid w:val="00E316A5"/>
    <w:rsid w:val="00E3230A"/>
    <w:rsid w:val="00E32358"/>
    <w:rsid w:val="00E32B88"/>
    <w:rsid w:val="00E340A4"/>
    <w:rsid w:val="00E34D13"/>
    <w:rsid w:val="00E3554B"/>
    <w:rsid w:val="00E3588D"/>
    <w:rsid w:val="00E35A02"/>
    <w:rsid w:val="00E36917"/>
    <w:rsid w:val="00E376F3"/>
    <w:rsid w:val="00E379AB"/>
    <w:rsid w:val="00E40566"/>
    <w:rsid w:val="00E40F7E"/>
    <w:rsid w:val="00E42693"/>
    <w:rsid w:val="00E4352D"/>
    <w:rsid w:val="00E4604C"/>
    <w:rsid w:val="00E4605E"/>
    <w:rsid w:val="00E5016C"/>
    <w:rsid w:val="00E50898"/>
    <w:rsid w:val="00E510F3"/>
    <w:rsid w:val="00E56E02"/>
    <w:rsid w:val="00E57C2C"/>
    <w:rsid w:val="00E57E1F"/>
    <w:rsid w:val="00E6153A"/>
    <w:rsid w:val="00E61E3F"/>
    <w:rsid w:val="00E65293"/>
    <w:rsid w:val="00E658CB"/>
    <w:rsid w:val="00E66C16"/>
    <w:rsid w:val="00E7436F"/>
    <w:rsid w:val="00E74719"/>
    <w:rsid w:val="00E7495A"/>
    <w:rsid w:val="00E749DC"/>
    <w:rsid w:val="00E756EF"/>
    <w:rsid w:val="00E75F8D"/>
    <w:rsid w:val="00E76C28"/>
    <w:rsid w:val="00E775BD"/>
    <w:rsid w:val="00E80D42"/>
    <w:rsid w:val="00E8114F"/>
    <w:rsid w:val="00E822C1"/>
    <w:rsid w:val="00E84A46"/>
    <w:rsid w:val="00E8589F"/>
    <w:rsid w:val="00E874F4"/>
    <w:rsid w:val="00E87E75"/>
    <w:rsid w:val="00E90766"/>
    <w:rsid w:val="00E91762"/>
    <w:rsid w:val="00E92E4C"/>
    <w:rsid w:val="00E946C4"/>
    <w:rsid w:val="00E9534E"/>
    <w:rsid w:val="00E96AD6"/>
    <w:rsid w:val="00E97D70"/>
    <w:rsid w:val="00E97E42"/>
    <w:rsid w:val="00E97F1C"/>
    <w:rsid w:val="00EA1F7A"/>
    <w:rsid w:val="00EA3C86"/>
    <w:rsid w:val="00EA451B"/>
    <w:rsid w:val="00EA474E"/>
    <w:rsid w:val="00EA6851"/>
    <w:rsid w:val="00EA7EED"/>
    <w:rsid w:val="00EA7FA2"/>
    <w:rsid w:val="00EB0C9A"/>
    <w:rsid w:val="00EB1545"/>
    <w:rsid w:val="00EB1984"/>
    <w:rsid w:val="00EB1D1D"/>
    <w:rsid w:val="00EB3167"/>
    <w:rsid w:val="00EB5381"/>
    <w:rsid w:val="00EB6DD9"/>
    <w:rsid w:val="00EB70B8"/>
    <w:rsid w:val="00EB71B5"/>
    <w:rsid w:val="00EC027A"/>
    <w:rsid w:val="00EC180C"/>
    <w:rsid w:val="00EC1CB8"/>
    <w:rsid w:val="00EC1E9D"/>
    <w:rsid w:val="00EC3129"/>
    <w:rsid w:val="00EC3BBD"/>
    <w:rsid w:val="00EC463B"/>
    <w:rsid w:val="00EC46F2"/>
    <w:rsid w:val="00EC4C27"/>
    <w:rsid w:val="00EC573B"/>
    <w:rsid w:val="00EC5EFA"/>
    <w:rsid w:val="00EC6363"/>
    <w:rsid w:val="00ED018F"/>
    <w:rsid w:val="00ED045D"/>
    <w:rsid w:val="00ED20AC"/>
    <w:rsid w:val="00ED2785"/>
    <w:rsid w:val="00ED2987"/>
    <w:rsid w:val="00ED55AF"/>
    <w:rsid w:val="00ED7EB5"/>
    <w:rsid w:val="00EE054B"/>
    <w:rsid w:val="00EE0F57"/>
    <w:rsid w:val="00EE1404"/>
    <w:rsid w:val="00EE1F71"/>
    <w:rsid w:val="00EE29B8"/>
    <w:rsid w:val="00EE5308"/>
    <w:rsid w:val="00EE6E39"/>
    <w:rsid w:val="00EE75F9"/>
    <w:rsid w:val="00EE7A5F"/>
    <w:rsid w:val="00EE7E8B"/>
    <w:rsid w:val="00EF1152"/>
    <w:rsid w:val="00EF2016"/>
    <w:rsid w:val="00EF5666"/>
    <w:rsid w:val="00EF7B71"/>
    <w:rsid w:val="00F0150E"/>
    <w:rsid w:val="00F07562"/>
    <w:rsid w:val="00F07C4F"/>
    <w:rsid w:val="00F07CD1"/>
    <w:rsid w:val="00F1133A"/>
    <w:rsid w:val="00F1248B"/>
    <w:rsid w:val="00F127D4"/>
    <w:rsid w:val="00F136A0"/>
    <w:rsid w:val="00F13D1C"/>
    <w:rsid w:val="00F1478A"/>
    <w:rsid w:val="00F15994"/>
    <w:rsid w:val="00F15A72"/>
    <w:rsid w:val="00F16737"/>
    <w:rsid w:val="00F22D6D"/>
    <w:rsid w:val="00F24FA2"/>
    <w:rsid w:val="00F25F63"/>
    <w:rsid w:val="00F27092"/>
    <w:rsid w:val="00F276EF"/>
    <w:rsid w:val="00F30D39"/>
    <w:rsid w:val="00F3113C"/>
    <w:rsid w:val="00F319CA"/>
    <w:rsid w:val="00F31E36"/>
    <w:rsid w:val="00F31FFE"/>
    <w:rsid w:val="00F333D9"/>
    <w:rsid w:val="00F3369F"/>
    <w:rsid w:val="00F41E1B"/>
    <w:rsid w:val="00F4206B"/>
    <w:rsid w:val="00F423C7"/>
    <w:rsid w:val="00F424DC"/>
    <w:rsid w:val="00F4301D"/>
    <w:rsid w:val="00F45AFD"/>
    <w:rsid w:val="00F45CBF"/>
    <w:rsid w:val="00F45F1F"/>
    <w:rsid w:val="00F47684"/>
    <w:rsid w:val="00F52EA7"/>
    <w:rsid w:val="00F540D4"/>
    <w:rsid w:val="00F5429E"/>
    <w:rsid w:val="00F554E8"/>
    <w:rsid w:val="00F55B26"/>
    <w:rsid w:val="00F5710F"/>
    <w:rsid w:val="00F57A98"/>
    <w:rsid w:val="00F57F99"/>
    <w:rsid w:val="00F604AF"/>
    <w:rsid w:val="00F60634"/>
    <w:rsid w:val="00F60933"/>
    <w:rsid w:val="00F632FD"/>
    <w:rsid w:val="00F634D8"/>
    <w:rsid w:val="00F6486C"/>
    <w:rsid w:val="00F64E78"/>
    <w:rsid w:val="00F6522D"/>
    <w:rsid w:val="00F65989"/>
    <w:rsid w:val="00F6734A"/>
    <w:rsid w:val="00F67584"/>
    <w:rsid w:val="00F70E75"/>
    <w:rsid w:val="00F735A8"/>
    <w:rsid w:val="00F736B0"/>
    <w:rsid w:val="00F74151"/>
    <w:rsid w:val="00F764BA"/>
    <w:rsid w:val="00F76635"/>
    <w:rsid w:val="00F76650"/>
    <w:rsid w:val="00F77593"/>
    <w:rsid w:val="00F77617"/>
    <w:rsid w:val="00F80D17"/>
    <w:rsid w:val="00F83568"/>
    <w:rsid w:val="00F852CD"/>
    <w:rsid w:val="00F86D26"/>
    <w:rsid w:val="00F8723F"/>
    <w:rsid w:val="00F902B1"/>
    <w:rsid w:val="00F91F9F"/>
    <w:rsid w:val="00F924DE"/>
    <w:rsid w:val="00F94246"/>
    <w:rsid w:val="00F97117"/>
    <w:rsid w:val="00F97D99"/>
    <w:rsid w:val="00F97E0C"/>
    <w:rsid w:val="00FA06D3"/>
    <w:rsid w:val="00FA0A06"/>
    <w:rsid w:val="00FA14A1"/>
    <w:rsid w:val="00FA2C0F"/>
    <w:rsid w:val="00FA3436"/>
    <w:rsid w:val="00FA347E"/>
    <w:rsid w:val="00FA5886"/>
    <w:rsid w:val="00FA6851"/>
    <w:rsid w:val="00FA71EC"/>
    <w:rsid w:val="00FA7F39"/>
    <w:rsid w:val="00FB0389"/>
    <w:rsid w:val="00FB2299"/>
    <w:rsid w:val="00FB3368"/>
    <w:rsid w:val="00FB417F"/>
    <w:rsid w:val="00FB4693"/>
    <w:rsid w:val="00FB5502"/>
    <w:rsid w:val="00FB682A"/>
    <w:rsid w:val="00FC0023"/>
    <w:rsid w:val="00FC0B1A"/>
    <w:rsid w:val="00FC3B8B"/>
    <w:rsid w:val="00FC4553"/>
    <w:rsid w:val="00FC5CB2"/>
    <w:rsid w:val="00FC60D0"/>
    <w:rsid w:val="00FC73CB"/>
    <w:rsid w:val="00FC76E8"/>
    <w:rsid w:val="00FC7981"/>
    <w:rsid w:val="00FD1DB2"/>
    <w:rsid w:val="00FD2D83"/>
    <w:rsid w:val="00FD3CD3"/>
    <w:rsid w:val="00FD6846"/>
    <w:rsid w:val="00FD72A6"/>
    <w:rsid w:val="00FD7C0D"/>
    <w:rsid w:val="00FE096E"/>
    <w:rsid w:val="00FE31D4"/>
    <w:rsid w:val="00FE50FC"/>
    <w:rsid w:val="00FE6FF3"/>
    <w:rsid w:val="00FF16FC"/>
    <w:rsid w:val="00FF174A"/>
    <w:rsid w:val="00FF1DB9"/>
    <w:rsid w:val="00FF28A6"/>
    <w:rsid w:val="00FF3B39"/>
    <w:rsid w:val="00FF3CB1"/>
    <w:rsid w:val="00FF5376"/>
    <w:rsid w:val="00FF706C"/>
    <w:rsid w:val="01EC7E66"/>
    <w:rsid w:val="03838380"/>
    <w:rsid w:val="03E4194A"/>
    <w:rsid w:val="080EBE11"/>
    <w:rsid w:val="0A2B54E8"/>
    <w:rsid w:val="0C170E08"/>
    <w:rsid w:val="0D22030B"/>
    <w:rsid w:val="0FD1ADBE"/>
    <w:rsid w:val="14B31159"/>
    <w:rsid w:val="1517F1B5"/>
    <w:rsid w:val="15480C3E"/>
    <w:rsid w:val="1596E97B"/>
    <w:rsid w:val="15EC182B"/>
    <w:rsid w:val="187AF508"/>
    <w:rsid w:val="19EDC59B"/>
    <w:rsid w:val="1D6C36D3"/>
    <w:rsid w:val="1E1B2126"/>
    <w:rsid w:val="1F0300DB"/>
    <w:rsid w:val="1F03E48D"/>
    <w:rsid w:val="1F8722CC"/>
    <w:rsid w:val="20751CF8"/>
    <w:rsid w:val="21ADA070"/>
    <w:rsid w:val="22B4CD69"/>
    <w:rsid w:val="23038CF6"/>
    <w:rsid w:val="234D6668"/>
    <w:rsid w:val="23EB512D"/>
    <w:rsid w:val="25DDF69A"/>
    <w:rsid w:val="2A0DD435"/>
    <w:rsid w:val="2B6F1E27"/>
    <w:rsid w:val="2BD1F563"/>
    <w:rsid w:val="2C77AA4D"/>
    <w:rsid w:val="2DE6EF66"/>
    <w:rsid w:val="2DF40B35"/>
    <w:rsid w:val="2DFDB4A6"/>
    <w:rsid w:val="2F6C3DEF"/>
    <w:rsid w:val="30CD522B"/>
    <w:rsid w:val="3190F323"/>
    <w:rsid w:val="3F92A38A"/>
    <w:rsid w:val="412037CC"/>
    <w:rsid w:val="43168222"/>
    <w:rsid w:val="43B0E5E9"/>
    <w:rsid w:val="46D72D46"/>
    <w:rsid w:val="495185B7"/>
    <w:rsid w:val="4ABF01F1"/>
    <w:rsid w:val="4CF11323"/>
    <w:rsid w:val="4EA5FCF3"/>
    <w:rsid w:val="5177AEC8"/>
    <w:rsid w:val="517F233C"/>
    <w:rsid w:val="51BE08BC"/>
    <w:rsid w:val="51BE5FF4"/>
    <w:rsid w:val="530E3157"/>
    <w:rsid w:val="561386E9"/>
    <w:rsid w:val="563DD3E7"/>
    <w:rsid w:val="57F46CCF"/>
    <w:rsid w:val="59B9FE56"/>
    <w:rsid w:val="59E50C8F"/>
    <w:rsid w:val="5B2EB4B9"/>
    <w:rsid w:val="5DD90F52"/>
    <w:rsid w:val="6077307E"/>
    <w:rsid w:val="62259FE9"/>
    <w:rsid w:val="65AE041E"/>
    <w:rsid w:val="6CE9B6EE"/>
    <w:rsid w:val="6DB6C1D4"/>
    <w:rsid w:val="70FE8FE4"/>
    <w:rsid w:val="7228E14B"/>
    <w:rsid w:val="730795E5"/>
    <w:rsid w:val="74DCC945"/>
    <w:rsid w:val="74EA4225"/>
    <w:rsid w:val="754AE4E2"/>
    <w:rsid w:val="796A11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C0999"/>
  <w15:chartTrackingRefBased/>
  <w15:docId w15:val="{3CE9CC8F-63FF-41F3-BD0F-51D59DF4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6E9"/>
    <w:rPr>
      <w:kern w:val="0"/>
      <w14:ligatures w14:val="none"/>
    </w:rPr>
  </w:style>
  <w:style w:type="paragraph" w:styleId="Ttulo1">
    <w:name w:val="heading 1"/>
    <w:basedOn w:val="Normal"/>
    <w:next w:val="Normal"/>
    <w:link w:val="Ttulo1Car"/>
    <w:uiPriority w:val="9"/>
    <w:qFormat/>
    <w:rsid w:val="00D216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D216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D216E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216E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216E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216E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216E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216E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216E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16E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D216E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D216E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216E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216E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216E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216E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216E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216E9"/>
    <w:rPr>
      <w:rFonts w:eastAsiaTheme="majorEastAsia" w:cstheme="majorBidi"/>
      <w:color w:val="272727" w:themeColor="text1" w:themeTint="D8"/>
    </w:rPr>
  </w:style>
  <w:style w:type="paragraph" w:styleId="Ttulo">
    <w:name w:val="Title"/>
    <w:basedOn w:val="Normal"/>
    <w:next w:val="Normal"/>
    <w:link w:val="TtuloCar"/>
    <w:uiPriority w:val="10"/>
    <w:qFormat/>
    <w:rsid w:val="00D21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216E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216E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216E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216E9"/>
    <w:pPr>
      <w:spacing w:before="160"/>
      <w:jc w:val="center"/>
    </w:pPr>
    <w:rPr>
      <w:i/>
      <w:iCs/>
      <w:color w:val="404040" w:themeColor="text1" w:themeTint="BF"/>
    </w:rPr>
  </w:style>
  <w:style w:type="character" w:customStyle="1" w:styleId="CitaCar">
    <w:name w:val="Cita Car"/>
    <w:basedOn w:val="Fuentedeprrafopredeter"/>
    <w:link w:val="Cita"/>
    <w:uiPriority w:val="29"/>
    <w:rsid w:val="00D216E9"/>
    <w:rPr>
      <w:i/>
      <w:iCs/>
      <w:color w:val="404040" w:themeColor="text1" w:themeTint="BF"/>
    </w:rPr>
  </w:style>
  <w:style w:type="paragraph" w:styleId="Prrafodelista">
    <w:name w:val="List Paragraph"/>
    <w:aliases w:val="CNBV Parrafo1,Párrafo de lista1,Parrafo 1,Lista multicolor - Énfasis 11,Cuadrícula media 1 - Énfasis 21,List Paragraph-Thesis,Listas,Lista vistosa - Énfasis 11,Cita texto,Footnote,List Paragraph2,List Paragraph1,Colorful List - Accent 1"/>
    <w:basedOn w:val="Normal"/>
    <w:link w:val="PrrafodelistaCar"/>
    <w:uiPriority w:val="34"/>
    <w:qFormat/>
    <w:rsid w:val="00D216E9"/>
    <w:pPr>
      <w:ind w:left="720"/>
      <w:contextualSpacing/>
    </w:pPr>
  </w:style>
  <w:style w:type="character" w:styleId="nfasisintenso">
    <w:name w:val="Intense Emphasis"/>
    <w:basedOn w:val="Fuentedeprrafopredeter"/>
    <w:uiPriority w:val="21"/>
    <w:qFormat/>
    <w:rsid w:val="00D216E9"/>
    <w:rPr>
      <w:i/>
      <w:iCs/>
      <w:color w:val="0F4761" w:themeColor="accent1" w:themeShade="BF"/>
    </w:rPr>
  </w:style>
  <w:style w:type="paragraph" w:styleId="Citadestacada">
    <w:name w:val="Intense Quote"/>
    <w:basedOn w:val="Normal"/>
    <w:next w:val="Normal"/>
    <w:link w:val="CitadestacadaCar"/>
    <w:uiPriority w:val="30"/>
    <w:qFormat/>
    <w:rsid w:val="00D216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216E9"/>
    <w:rPr>
      <w:i/>
      <w:iCs/>
      <w:color w:val="0F4761" w:themeColor="accent1" w:themeShade="BF"/>
    </w:rPr>
  </w:style>
  <w:style w:type="character" w:styleId="Referenciaintensa">
    <w:name w:val="Intense Reference"/>
    <w:basedOn w:val="Fuentedeprrafopredeter"/>
    <w:uiPriority w:val="32"/>
    <w:qFormat/>
    <w:rsid w:val="00D216E9"/>
    <w:rPr>
      <w:b/>
      <w:bCs/>
      <w:smallCaps/>
      <w:color w:val="0F4761" w:themeColor="accent1" w:themeShade="BF"/>
      <w:spacing w:val="5"/>
    </w:rPr>
  </w:style>
  <w:style w:type="paragraph" w:styleId="Encabezado">
    <w:name w:val="header"/>
    <w:basedOn w:val="Normal"/>
    <w:link w:val="EncabezadoCar"/>
    <w:uiPriority w:val="99"/>
    <w:unhideWhenUsed/>
    <w:rsid w:val="00D216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16E9"/>
    <w:rPr>
      <w:kern w:val="0"/>
      <w14:ligatures w14:val="none"/>
    </w:rPr>
  </w:style>
  <w:style w:type="paragraph" w:styleId="Piedepgina">
    <w:name w:val="footer"/>
    <w:basedOn w:val="Normal"/>
    <w:link w:val="PiedepginaCar"/>
    <w:uiPriority w:val="99"/>
    <w:unhideWhenUsed/>
    <w:rsid w:val="00D216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16E9"/>
    <w:rPr>
      <w:kern w:val="0"/>
      <w14:ligatures w14:val="none"/>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FA Fu?notente,Ca1"/>
    <w:basedOn w:val="Normal"/>
    <w:link w:val="TextonotapieCar"/>
    <w:uiPriority w:val="99"/>
    <w:unhideWhenUsed/>
    <w:qFormat/>
    <w:rsid w:val="00D216E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D216E9"/>
    <w:rPr>
      <w:kern w:val="0"/>
      <w:sz w:val="20"/>
      <w:szCs w:val="20"/>
      <w14:ligatures w14:val="none"/>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julio,Ref,ftref"/>
    <w:basedOn w:val="Fuentedeprrafopredeter"/>
    <w:link w:val="4GChar"/>
    <w:uiPriority w:val="99"/>
    <w:unhideWhenUsed/>
    <w:qFormat/>
    <w:rsid w:val="00D216E9"/>
    <w:rPr>
      <w:vertAlign w:val="superscript"/>
    </w:rPr>
  </w:style>
  <w:style w:type="character" w:customStyle="1" w:styleId="corte4fondoCarCar1">
    <w:name w:val="corte4 fondo Car Car1"/>
    <w:link w:val="corte4fondoCar"/>
    <w:locked/>
    <w:rsid w:val="00D216E9"/>
    <w:rPr>
      <w:rFonts w:ascii="Arial" w:hAnsi="Arial" w:cs="Arial"/>
      <w:sz w:val="30"/>
      <w:lang w:val="es-ES_tradnl"/>
    </w:rPr>
  </w:style>
  <w:style w:type="paragraph" w:customStyle="1" w:styleId="corte4fondoCar">
    <w:name w:val="corte4 fondo Car"/>
    <w:basedOn w:val="Normal"/>
    <w:link w:val="corte4fondoCarCar1"/>
    <w:rsid w:val="00D216E9"/>
    <w:pPr>
      <w:spacing w:after="0" w:line="360" w:lineRule="auto"/>
      <w:ind w:firstLine="709"/>
      <w:jc w:val="both"/>
    </w:pPr>
    <w:rPr>
      <w:rFonts w:ascii="Arial" w:hAnsi="Arial" w:cs="Arial"/>
      <w:kern w:val="2"/>
      <w:sz w:val="30"/>
      <w:lang w:val="es-ES_tradnl"/>
      <w14:ligatures w14:val="standardContextual"/>
    </w:rPr>
  </w:style>
  <w:style w:type="character" w:customStyle="1" w:styleId="PrrafodelistaCar">
    <w:name w:val="Párrafo de lista Car"/>
    <w:aliases w:val="CNBV Parrafo1 Car,Párrafo de lista1 Car,Parrafo 1 Car,Lista multicolor - Énfasis 11 Car,Cuadrícula media 1 - Énfasis 21 Car,List Paragraph-Thesis Car,Listas Car,Lista vistosa - Énfasis 11 Car,Cita texto Car,Footnote Car"/>
    <w:basedOn w:val="Fuentedeprrafopredeter"/>
    <w:link w:val="Prrafodelista"/>
    <w:uiPriority w:val="34"/>
    <w:qFormat/>
    <w:locked/>
    <w:rsid w:val="00D216E9"/>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D216E9"/>
    <w:pPr>
      <w:spacing w:after="0" w:line="240" w:lineRule="auto"/>
      <w:jc w:val="both"/>
    </w:pPr>
    <w:rPr>
      <w:kern w:val="2"/>
      <w:vertAlign w:val="superscript"/>
      <w14:ligatures w14:val="standardContextual"/>
    </w:rPr>
  </w:style>
  <w:style w:type="paragraph" w:styleId="Sinespaciado">
    <w:name w:val="No Spacing"/>
    <w:link w:val="SinespaciadoCar"/>
    <w:uiPriority w:val="1"/>
    <w:qFormat/>
    <w:rsid w:val="00D216E9"/>
    <w:pPr>
      <w:spacing w:after="0" w:line="240" w:lineRule="auto"/>
    </w:pPr>
    <w:rPr>
      <w:rFonts w:ascii="Calibri" w:eastAsia="Calibri" w:hAnsi="Calibri" w:cs="Times New Roman"/>
      <w:kern w:val="0"/>
      <w14:ligatures w14:val="none"/>
    </w:rPr>
  </w:style>
  <w:style w:type="character" w:customStyle="1" w:styleId="SinespaciadoCar">
    <w:name w:val="Sin espaciado Car"/>
    <w:basedOn w:val="Fuentedeprrafopredeter"/>
    <w:link w:val="Sinespaciado"/>
    <w:uiPriority w:val="1"/>
    <w:rsid w:val="00D216E9"/>
    <w:rPr>
      <w:rFonts w:ascii="Calibri" w:eastAsia="Calibri" w:hAnsi="Calibri" w:cs="Times New Roman"/>
      <w:kern w:val="0"/>
      <w14:ligatures w14:val="none"/>
    </w:rPr>
  </w:style>
  <w:style w:type="character" w:styleId="Hipervnculo">
    <w:name w:val="Hyperlink"/>
    <w:basedOn w:val="Fuentedeprrafopredeter"/>
    <w:uiPriority w:val="99"/>
    <w:unhideWhenUsed/>
    <w:rsid w:val="006D7027"/>
    <w:rPr>
      <w:color w:val="0000FF"/>
      <w:u w:val="single"/>
    </w:rPr>
  </w:style>
  <w:style w:type="character" w:styleId="nfasis">
    <w:name w:val="Emphasis"/>
    <w:basedOn w:val="Fuentedeprrafopredeter"/>
    <w:uiPriority w:val="20"/>
    <w:qFormat/>
    <w:rsid w:val="006D7027"/>
    <w:rPr>
      <w:i/>
      <w:iCs/>
    </w:rPr>
  </w:style>
  <w:style w:type="character" w:customStyle="1" w:styleId="Mencinsinresolver1">
    <w:name w:val="Mención sin resolver1"/>
    <w:basedOn w:val="Fuentedeprrafopredeter"/>
    <w:uiPriority w:val="99"/>
    <w:semiHidden/>
    <w:unhideWhenUsed/>
    <w:rsid w:val="00310A8E"/>
    <w:rPr>
      <w:color w:val="605E5C"/>
      <w:shd w:val="clear" w:color="auto" w:fill="E1DFDD"/>
    </w:rPr>
  </w:style>
  <w:style w:type="paragraph" w:styleId="NormalWeb">
    <w:name w:val="Normal (Web)"/>
    <w:basedOn w:val="Normal"/>
    <w:uiPriority w:val="99"/>
    <w:unhideWhenUsed/>
    <w:rsid w:val="00CB4EF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Fuerte">
    <w:name w:val="Strong"/>
    <w:basedOn w:val="Fuentedeprrafopredeter"/>
    <w:uiPriority w:val="22"/>
    <w:qFormat/>
    <w:rsid w:val="00CB4EFB"/>
    <w:rPr>
      <w:b/>
      <w:bCs/>
    </w:rPr>
  </w:style>
  <w:style w:type="table" w:styleId="Tablaconcuadrcula">
    <w:name w:val="Table Grid"/>
    <w:basedOn w:val="Tablanormal"/>
    <w:uiPriority w:val="39"/>
    <w:rsid w:val="007D7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3-nfasis3">
    <w:name w:val="List Table 3 Accent 3"/>
    <w:basedOn w:val="Tablanormal"/>
    <w:uiPriority w:val="48"/>
    <w:rsid w:val="00DD66BF"/>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Tablaconcuadrcula4-nfasis3">
    <w:name w:val="Grid Table 4 Accent 3"/>
    <w:basedOn w:val="Tablanormal"/>
    <w:uiPriority w:val="49"/>
    <w:rsid w:val="00DD66BF"/>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concuadrcula5oscura-nfasis1">
    <w:name w:val="Grid Table 5 Dark Accent 1"/>
    <w:basedOn w:val="Tablanormal"/>
    <w:uiPriority w:val="50"/>
    <w:rsid w:val="00DD66B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ablaconcuadrcula4-nfasis1">
    <w:name w:val="Grid Table 4 Accent 1"/>
    <w:basedOn w:val="Tablanormal"/>
    <w:uiPriority w:val="49"/>
    <w:rsid w:val="00DD66BF"/>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Texto">
    <w:name w:val="Texto"/>
    <w:basedOn w:val="Normal"/>
    <w:link w:val="TextoCar"/>
    <w:rsid w:val="006D52A1"/>
    <w:pPr>
      <w:spacing w:after="101" w:line="216" w:lineRule="exact"/>
      <w:ind w:firstLine="288"/>
      <w:jc w:val="both"/>
    </w:pPr>
    <w:rPr>
      <w:rFonts w:ascii="Arial" w:eastAsia="Times New Roman" w:hAnsi="Arial" w:cs="Times New Roman"/>
      <w:sz w:val="18"/>
      <w:szCs w:val="18"/>
      <w:lang w:val="es-ES" w:eastAsia="x-none"/>
    </w:rPr>
  </w:style>
  <w:style w:type="character" w:customStyle="1" w:styleId="TextoCar">
    <w:name w:val="Texto Car"/>
    <w:link w:val="Texto"/>
    <w:locked/>
    <w:rsid w:val="006D52A1"/>
    <w:rPr>
      <w:rFonts w:ascii="Arial" w:eastAsia="Times New Roman" w:hAnsi="Arial" w:cs="Times New Roman"/>
      <w:kern w:val="0"/>
      <w:sz w:val="18"/>
      <w:szCs w:val="18"/>
      <w:lang w:val="es-ES" w:eastAsia="x-none"/>
      <w14:ligatures w14:val="none"/>
    </w:rPr>
  </w:style>
  <w:style w:type="paragraph" w:styleId="Textonotaalfinal">
    <w:name w:val="endnote text"/>
    <w:basedOn w:val="Normal"/>
    <w:link w:val="TextonotaalfinalCar"/>
    <w:uiPriority w:val="99"/>
    <w:semiHidden/>
    <w:unhideWhenUsed/>
    <w:rsid w:val="00EE6E3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E6E39"/>
    <w:rPr>
      <w:kern w:val="0"/>
      <w:sz w:val="20"/>
      <w:szCs w:val="20"/>
      <w14:ligatures w14:val="none"/>
    </w:rPr>
  </w:style>
  <w:style w:type="character" w:styleId="Refdenotaalfinal">
    <w:name w:val="endnote reference"/>
    <w:basedOn w:val="Fuentedeprrafopredeter"/>
    <w:uiPriority w:val="99"/>
    <w:semiHidden/>
    <w:unhideWhenUsed/>
    <w:rsid w:val="00EE6E39"/>
    <w:rPr>
      <w:vertAlign w:val="superscript"/>
    </w:rPr>
  </w:style>
  <w:style w:type="character" w:styleId="Hipervnculovisitado">
    <w:name w:val="FollowedHyperlink"/>
    <w:basedOn w:val="Fuentedeprrafopredeter"/>
    <w:uiPriority w:val="99"/>
    <w:semiHidden/>
    <w:unhideWhenUsed/>
    <w:rsid w:val="003A254A"/>
    <w:rPr>
      <w:color w:val="96607D" w:themeColor="followedHyperlink"/>
      <w:u w:val="single"/>
    </w:rPr>
  </w:style>
  <w:style w:type="table" w:customStyle="1" w:styleId="Calendario3">
    <w:name w:val="Calendario 3"/>
    <w:basedOn w:val="Tablanormal"/>
    <w:uiPriority w:val="99"/>
    <w:qFormat/>
    <w:rsid w:val="008503D7"/>
    <w:pPr>
      <w:spacing w:after="0" w:line="240" w:lineRule="auto"/>
      <w:jc w:val="right"/>
    </w:pPr>
    <w:rPr>
      <w:rFonts w:asciiTheme="majorHAnsi" w:eastAsiaTheme="majorEastAsia" w:hAnsiTheme="majorHAnsi" w:cstheme="majorBidi"/>
      <w:color w:val="000000" w:themeColor="text1"/>
      <w:kern w:val="0"/>
      <w:lang w:eastAsia="es-MX"/>
      <w14:ligatures w14:val="none"/>
    </w:rPr>
    <w:tblPr/>
    <w:tblStylePr w:type="firstRow">
      <w:pPr>
        <w:wordWrap/>
        <w:jc w:val="right"/>
      </w:pPr>
      <w:rPr>
        <w:color w:val="156082" w:themeColor="accent1"/>
        <w:sz w:val="44"/>
      </w:rPr>
    </w:tblStylePr>
    <w:tblStylePr w:type="firstCol">
      <w:rPr>
        <w:color w:val="156082" w:themeColor="accent1"/>
      </w:rPr>
    </w:tblStylePr>
    <w:tblStylePr w:type="lastCol">
      <w:rPr>
        <w:color w:val="156082" w:themeColor="accent1"/>
      </w:rPr>
    </w:tblStylePr>
  </w:style>
  <w:style w:type="table" w:customStyle="1" w:styleId="Calendario2">
    <w:name w:val="Calendario 2"/>
    <w:basedOn w:val="Tablanormal"/>
    <w:uiPriority w:val="99"/>
    <w:qFormat/>
    <w:rsid w:val="008503D7"/>
    <w:pPr>
      <w:spacing w:after="0" w:line="240" w:lineRule="auto"/>
      <w:jc w:val="center"/>
    </w:pPr>
    <w:rPr>
      <w:rFonts w:eastAsiaTheme="minorEastAsia"/>
      <w:kern w:val="0"/>
      <w:sz w:val="28"/>
      <w:szCs w:val="28"/>
      <w:lang w:eastAsia="es-MX"/>
      <w14:ligatures w14:val="none"/>
    </w:rPr>
    <w:tblPr>
      <w:tblBorders>
        <w:insideV w:val="single" w:sz="4" w:space="0" w:color="45B0E1" w:themeColor="accent1" w:themeTint="99"/>
      </w:tblBorders>
    </w:tblPr>
    <w:tblStylePr w:type="firstRow">
      <w:rPr>
        <w:rFonts w:asciiTheme="majorHAnsi" w:hAnsiTheme="majorHAnsi"/>
        <w:b w:val="0"/>
        <w:i w:val="0"/>
        <w:caps/>
        <w:smallCaps w:val="0"/>
        <w:color w:val="156082" w:themeColor="accent1"/>
        <w:spacing w:val="20"/>
        <w:sz w:val="32"/>
      </w:rPr>
      <w:tblPr/>
      <w:tcPr>
        <w:tcBorders>
          <w:top w:val="nil"/>
          <w:left w:val="nil"/>
          <w:bottom w:val="nil"/>
          <w:right w:val="nil"/>
          <w:insideH w:val="nil"/>
          <w:insideV w:val="nil"/>
          <w:tl2br w:val="nil"/>
          <w:tr2bl w:val="nil"/>
        </w:tcBorders>
      </w:tcPr>
    </w:tblStylePr>
  </w:style>
  <w:style w:type="paragraph" w:styleId="Lista">
    <w:name w:val="List"/>
    <w:basedOn w:val="Normal"/>
    <w:uiPriority w:val="99"/>
    <w:unhideWhenUsed/>
    <w:rsid w:val="00276F98"/>
    <w:pPr>
      <w:ind w:left="283" w:hanging="283"/>
      <w:contextualSpacing/>
    </w:pPr>
  </w:style>
  <w:style w:type="paragraph" w:styleId="Lista2">
    <w:name w:val="List 2"/>
    <w:basedOn w:val="Normal"/>
    <w:uiPriority w:val="99"/>
    <w:unhideWhenUsed/>
    <w:rsid w:val="00276F98"/>
    <w:pPr>
      <w:ind w:left="566" w:hanging="283"/>
      <w:contextualSpacing/>
    </w:pPr>
  </w:style>
  <w:style w:type="paragraph" w:styleId="Textoindependiente">
    <w:name w:val="Body Text"/>
    <w:basedOn w:val="Normal"/>
    <w:link w:val="TextoindependienteCar"/>
    <w:uiPriority w:val="99"/>
    <w:unhideWhenUsed/>
    <w:rsid w:val="00276F98"/>
    <w:pPr>
      <w:spacing w:after="120"/>
    </w:pPr>
  </w:style>
  <w:style w:type="character" w:customStyle="1" w:styleId="TextoindependienteCar">
    <w:name w:val="Texto independiente Car"/>
    <w:basedOn w:val="Fuentedeprrafopredeter"/>
    <w:link w:val="Textoindependiente"/>
    <w:uiPriority w:val="99"/>
    <w:rsid w:val="00276F98"/>
    <w:rPr>
      <w:kern w:val="0"/>
      <w14:ligatures w14:val="none"/>
    </w:rPr>
  </w:style>
  <w:style w:type="paragraph" w:styleId="Sangradetextonormal">
    <w:name w:val="Body Text Indent"/>
    <w:basedOn w:val="Normal"/>
    <w:link w:val="SangradetextonormalCar"/>
    <w:uiPriority w:val="99"/>
    <w:semiHidden/>
    <w:unhideWhenUsed/>
    <w:rsid w:val="00276F98"/>
    <w:pPr>
      <w:spacing w:after="120"/>
      <w:ind w:left="283"/>
    </w:pPr>
  </w:style>
  <w:style w:type="character" w:customStyle="1" w:styleId="SangradetextonormalCar">
    <w:name w:val="Sangría de texto normal Car"/>
    <w:basedOn w:val="Fuentedeprrafopredeter"/>
    <w:link w:val="Sangradetextonormal"/>
    <w:uiPriority w:val="99"/>
    <w:semiHidden/>
    <w:rsid w:val="00276F98"/>
    <w:rPr>
      <w:kern w:val="0"/>
      <w14:ligatures w14:val="none"/>
    </w:rPr>
  </w:style>
  <w:style w:type="paragraph" w:styleId="Textoindependienteprimerasangra2">
    <w:name w:val="Body Text First Indent 2"/>
    <w:basedOn w:val="Sangradetextonormal"/>
    <w:link w:val="Textoindependienteprimerasangra2Car"/>
    <w:uiPriority w:val="99"/>
    <w:unhideWhenUsed/>
    <w:rsid w:val="00276F98"/>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76F98"/>
    <w:rPr>
      <w:kern w:val="0"/>
      <w14:ligatures w14:val="none"/>
    </w:rPr>
  </w:style>
  <w:style w:type="table" w:customStyle="1" w:styleId="Tablaconcuadrcula1">
    <w:name w:val="Tabla con cuadrícula1"/>
    <w:basedOn w:val="Tablanormal"/>
    <w:next w:val="Tablaconcuadrcula"/>
    <w:uiPriority w:val="39"/>
    <w:rsid w:val="00346074"/>
    <w:pPr>
      <w:spacing w:after="0" w:line="240" w:lineRule="auto"/>
    </w:pPr>
    <w:rPr>
      <w:rFonts w:ascii="Calibri" w:eastAsia="Calibri" w:hAnsi="Calibri" w:cs="Calibri"/>
      <w:kern w:val="0"/>
      <w:sz w:val="24"/>
      <w:szCs w:val="24"/>
      <w:lang w:val="es-ES_tradnl"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0400">
      <w:bodyDiv w:val="1"/>
      <w:marLeft w:val="0"/>
      <w:marRight w:val="0"/>
      <w:marTop w:val="0"/>
      <w:marBottom w:val="0"/>
      <w:divBdr>
        <w:top w:val="none" w:sz="0" w:space="0" w:color="auto"/>
        <w:left w:val="none" w:sz="0" w:space="0" w:color="auto"/>
        <w:bottom w:val="none" w:sz="0" w:space="0" w:color="auto"/>
        <w:right w:val="none" w:sz="0" w:space="0" w:color="auto"/>
      </w:divBdr>
    </w:div>
    <w:div w:id="1046685568">
      <w:bodyDiv w:val="1"/>
      <w:marLeft w:val="0"/>
      <w:marRight w:val="0"/>
      <w:marTop w:val="0"/>
      <w:marBottom w:val="0"/>
      <w:divBdr>
        <w:top w:val="none" w:sz="0" w:space="0" w:color="auto"/>
        <w:left w:val="none" w:sz="0" w:space="0" w:color="auto"/>
        <w:bottom w:val="none" w:sz="0" w:space="0" w:color="auto"/>
        <w:right w:val="none" w:sz="0" w:space="0" w:color="auto"/>
      </w:divBdr>
    </w:div>
    <w:div w:id="191118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de94e59-808a-492f-b31f-0703647fb6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13846B789E3054E9751F06A51625673" ma:contentTypeVersion="5" ma:contentTypeDescription="Crear nuevo documento." ma:contentTypeScope="" ma:versionID="94a46150d89067407b65aef6b3418a59">
  <xsd:schema xmlns:xsd="http://www.w3.org/2001/XMLSchema" xmlns:xs="http://www.w3.org/2001/XMLSchema" xmlns:p="http://schemas.microsoft.com/office/2006/metadata/properties" xmlns:ns3="fde94e59-808a-492f-b31f-0703647fb65d" targetNamespace="http://schemas.microsoft.com/office/2006/metadata/properties" ma:root="true" ma:fieldsID="ac404842d46f7e8f7597499cfdc06b7e" ns3:_="">
    <xsd:import namespace="fde94e59-808a-492f-b31f-0703647fb65d"/>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94e59-808a-492f-b31f-0703647fb65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EDECC-6711-43C7-A14A-59A73A95AD66}">
  <ds:schemaRefs>
    <ds:schemaRef ds:uri="http://schemas.microsoft.com/office/2006/metadata/properties"/>
    <ds:schemaRef ds:uri="http://schemas.microsoft.com/office/infopath/2007/PartnerControls"/>
    <ds:schemaRef ds:uri="fde94e59-808a-492f-b31f-0703647fb65d"/>
  </ds:schemaRefs>
</ds:datastoreItem>
</file>

<file path=customXml/itemProps2.xml><?xml version="1.0" encoding="utf-8"?>
<ds:datastoreItem xmlns:ds="http://schemas.openxmlformats.org/officeDocument/2006/customXml" ds:itemID="{650D73F9-EDF4-4809-B8F8-479A27CC7A5A}">
  <ds:schemaRefs>
    <ds:schemaRef ds:uri="http://schemas.microsoft.com/sharepoint/v3/contenttype/forms"/>
  </ds:schemaRefs>
</ds:datastoreItem>
</file>

<file path=customXml/itemProps3.xml><?xml version="1.0" encoding="utf-8"?>
<ds:datastoreItem xmlns:ds="http://schemas.openxmlformats.org/officeDocument/2006/customXml" ds:itemID="{083B5EF5-14DE-4316-B605-556EC768B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94e59-808a-492f-b31f-0703647fb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1C19B4-0252-45A0-ABC8-9C60839C6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2957</Words>
  <Characters>16264</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 sapc</dc:creator>
  <cp:keywords/>
  <dc:description/>
  <cp:lastModifiedBy>Oswaldo Montero Manriquez</cp:lastModifiedBy>
  <cp:revision>3</cp:revision>
  <cp:lastPrinted>2026-04-09T23:08:00Z</cp:lastPrinted>
  <dcterms:created xsi:type="dcterms:W3CDTF">2026-04-16T23:04:00Z</dcterms:created>
  <dcterms:modified xsi:type="dcterms:W3CDTF">2026-04-16T23:14:00Z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0x010100813846B789E3054E9751F06A51625673</vt:lpwstr>
  </property>
</Properties>
</file>