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438A1" w14:textId="1D5AFACB" w:rsidR="001335F0" w:rsidRPr="00387682" w:rsidRDefault="00482969" w:rsidP="001335F0">
      <w:pPr>
        <w:spacing w:before="100" w:beforeAutospacing="1" w:after="100" w:afterAutospacing="1"/>
        <w:ind w:left="708" w:hanging="708"/>
      </w:pPr>
      <w:r w:rsidRPr="0006051A">
        <w:rPr>
          <w:b/>
          <w:noProof/>
          <w:sz w:val="20"/>
          <w:szCs w:val="20"/>
        </w:rPr>
        <w:drawing>
          <wp:anchor distT="0" distB="0" distL="114300" distR="114300" simplePos="0" relativeHeight="251661312" behindDoc="1" locked="0" layoutInCell="1" allowOverlap="1" wp14:anchorId="0C436A6A" wp14:editId="6464CB26">
            <wp:simplePos x="0" y="0"/>
            <wp:positionH relativeFrom="column">
              <wp:posOffset>2190750</wp:posOffset>
            </wp:positionH>
            <wp:positionV relativeFrom="paragraph">
              <wp:posOffset>-1056640</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1335F0" w:rsidRPr="00387682">
        <w:rPr>
          <w:noProof/>
        </w:rPr>
        <mc:AlternateContent>
          <mc:Choice Requires="wps">
            <w:drawing>
              <wp:anchor distT="0" distB="0" distL="114300" distR="114300" simplePos="0" relativeHeight="251659264" behindDoc="0" locked="0" layoutInCell="1" allowOverlap="1" wp14:anchorId="346CAC01" wp14:editId="30AD6D8E">
                <wp:simplePos x="0" y="0"/>
                <wp:positionH relativeFrom="margin">
                  <wp:posOffset>1971418</wp:posOffset>
                </wp:positionH>
                <wp:positionV relativeFrom="margin">
                  <wp:posOffset>-399415</wp:posOffset>
                </wp:positionV>
                <wp:extent cx="2924175" cy="4904105"/>
                <wp:effectExtent l="0" t="0" r="28575" b="1079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4904105"/>
                        </a:xfrm>
                        <a:prstGeom prst="rect">
                          <a:avLst/>
                        </a:prstGeom>
                        <a:solidFill>
                          <a:srgbClr val="FFFFFF"/>
                        </a:solidFill>
                        <a:ln w="9525">
                          <a:solidFill>
                            <a:srgbClr val="FFFFFF"/>
                          </a:solidFill>
                          <a:miter lim="800000"/>
                          <a:headEnd/>
                          <a:tailEnd/>
                        </a:ln>
                      </wps:spPr>
                      <wps:txbx>
                        <w:txbxContent>
                          <w:p w14:paraId="06198107" w14:textId="0FC196AE" w:rsidR="001335F0" w:rsidRPr="008D16CB" w:rsidRDefault="001335F0" w:rsidP="001335F0">
                            <w:pPr>
                              <w:pStyle w:val="Default"/>
                              <w:spacing w:before="100" w:beforeAutospacing="1" w:after="100" w:afterAutospacing="1"/>
                              <w:jc w:val="center"/>
                              <w:rPr>
                                <w:b/>
                              </w:rPr>
                            </w:pPr>
                            <w:r w:rsidRPr="000A187D">
                              <w:rPr>
                                <w:b/>
                              </w:rPr>
                              <w:t>ACUERDO PLENARIO</w:t>
                            </w:r>
                            <w:r>
                              <w:rPr>
                                <w:b/>
                              </w:rPr>
                              <w:t xml:space="preserve"> SOBRE SOLICITUD DE MEDIDAS CAUTELARES</w:t>
                            </w:r>
                          </w:p>
                          <w:p w14:paraId="1B778EEF" w14:textId="77777777" w:rsidR="001335F0" w:rsidRPr="00DD2C88" w:rsidRDefault="001335F0" w:rsidP="001335F0">
                            <w:pPr>
                              <w:pStyle w:val="Normal0"/>
                              <w:spacing w:before="240" w:after="0" w:line="275" w:lineRule="auto"/>
                              <w:jc w:val="center"/>
                              <w:textDirection w:val="btLr"/>
                              <w:rPr>
                                <w:sz w:val="24"/>
                                <w:szCs w:val="24"/>
                              </w:rPr>
                            </w:pPr>
                            <w:r w:rsidRPr="00DD2C88">
                              <w:rPr>
                                <w:rFonts w:ascii="Arial" w:eastAsia="Arial" w:hAnsi="Arial" w:cs="Arial"/>
                                <w:b/>
                                <w:color w:val="000000"/>
                                <w:sz w:val="24"/>
                                <w:szCs w:val="24"/>
                              </w:rPr>
                              <w:t>JUICIO PARA LA PROTECCIÓN DE LOS DERECHOS POLÍTICO-ELECTORALES DEL CIUDADANO</w:t>
                            </w:r>
                          </w:p>
                          <w:p w14:paraId="54B332CD" w14:textId="4EBB3267"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 xml:space="preserve">EXPEDIENTE: </w:t>
                            </w:r>
                            <w:r w:rsidRPr="00DD2C88">
                              <w:rPr>
                                <w:rFonts w:ascii="Arial" w:eastAsia="Arial" w:hAnsi="Arial" w:cs="Arial"/>
                                <w:color w:val="000000"/>
                                <w:sz w:val="24"/>
                                <w:szCs w:val="24"/>
                              </w:rPr>
                              <w:t>TEEM-JDC-</w:t>
                            </w:r>
                            <w:r w:rsidR="00C36BF8" w:rsidRPr="00DD2C88">
                              <w:rPr>
                                <w:rFonts w:ascii="Arial" w:eastAsia="Arial" w:hAnsi="Arial" w:cs="Arial"/>
                                <w:color w:val="000000"/>
                                <w:sz w:val="24"/>
                                <w:szCs w:val="24"/>
                              </w:rPr>
                              <w:t>0</w:t>
                            </w:r>
                            <w:r w:rsidRPr="00DD2C88">
                              <w:rPr>
                                <w:rFonts w:ascii="Arial" w:eastAsia="Arial" w:hAnsi="Arial" w:cs="Arial"/>
                                <w:color w:val="000000"/>
                                <w:sz w:val="24"/>
                                <w:szCs w:val="24"/>
                              </w:rPr>
                              <w:t>06/2026</w:t>
                            </w:r>
                          </w:p>
                          <w:p w14:paraId="63103CAF" w14:textId="77777777" w:rsidR="00482969" w:rsidRDefault="001335F0" w:rsidP="001335F0">
                            <w:pPr>
                              <w:pStyle w:val="Normal0"/>
                              <w:spacing w:before="240" w:after="0" w:line="275" w:lineRule="auto"/>
                              <w:jc w:val="both"/>
                              <w:textDirection w:val="btLr"/>
                              <w:rPr>
                                <w:rFonts w:ascii="Arial" w:eastAsia="Arial" w:hAnsi="Arial" w:cs="Arial"/>
                                <w:bCs/>
                                <w:color w:val="FFFFFF"/>
                                <w:sz w:val="24"/>
                                <w:szCs w:val="24"/>
                              </w:rPr>
                            </w:pPr>
                            <w:r w:rsidRPr="00DD2C88">
                              <w:rPr>
                                <w:rFonts w:ascii="Arial" w:eastAsia="Arial" w:hAnsi="Arial" w:cs="Arial"/>
                                <w:b/>
                                <w:color w:val="000000"/>
                                <w:sz w:val="24"/>
                                <w:szCs w:val="24"/>
                              </w:rPr>
                              <w:t xml:space="preserve">PARTE ACTORA: </w:t>
                            </w:r>
                            <w:r w:rsidR="003A1FEB" w:rsidRPr="003A1FEB">
                              <w:rPr>
                                <w:rFonts w:ascii="Arial" w:eastAsia="Arial" w:hAnsi="Arial" w:cs="Arial"/>
                                <w:bCs/>
                                <w:color w:val="FFFFFF"/>
                                <w:sz w:val="24"/>
                                <w:szCs w:val="24"/>
                                <w:highlight w:val="darkCyan"/>
                              </w:rPr>
                              <w:t>[No.7]_</w:t>
                            </w:r>
                            <w:proofErr w:type="spellStart"/>
                            <w:r w:rsidR="003A1FEB" w:rsidRPr="003A1FEB">
                              <w:rPr>
                                <w:rFonts w:ascii="Arial" w:eastAsia="Arial" w:hAnsi="Arial" w:cs="Arial"/>
                                <w:bCs/>
                                <w:color w:val="FFFFFF"/>
                                <w:sz w:val="24"/>
                                <w:szCs w:val="24"/>
                                <w:highlight w:val="darkCyan"/>
                              </w:rPr>
                              <w:t>ELIMINADO_el_nombre_de_la_parte_actora</w:t>
                            </w:r>
                            <w:proofErr w:type="spellEnd"/>
                            <w:proofErr w:type="gramStart"/>
                            <w:r w:rsidR="003A1FEB" w:rsidRPr="003A1FEB">
                              <w:rPr>
                                <w:rFonts w:ascii="Arial" w:eastAsia="Arial" w:hAnsi="Arial" w:cs="Arial"/>
                                <w:bCs/>
                                <w:color w:val="FFFFFF"/>
                                <w:sz w:val="24"/>
                                <w:szCs w:val="24"/>
                                <w:highlight w:val="darkCyan"/>
                              </w:rPr>
                              <w:t>_[</w:t>
                            </w:r>
                            <w:proofErr w:type="gramEnd"/>
                            <w:r w:rsidR="003A1FEB" w:rsidRPr="003A1FEB">
                              <w:rPr>
                                <w:rFonts w:ascii="Arial" w:eastAsia="Arial" w:hAnsi="Arial" w:cs="Arial"/>
                                <w:bCs/>
                                <w:color w:val="FFFFFF"/>
                                <w:sz w:val="24"/>
                                <w:szCs w:val="24"/>
                                <w:highlight w:val="darkCyan"/>
                              </w:rPr>
                              <w:t>2]</w:t>
                            </w:r>
                          </w:p>
                          <w:p w14:paraId="6A2A5968" w14:textId="39894B08"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 xml:space="preserve">AUTORIDADES RESPONSABLES: </w:t>
                            </w:r>
                            <w:r w:rsidR="0021690F" w:rsidRPr="00DD2C88">
                              <w:rPr>
                                <w:rFonts w:ascii="Arial" w:eastAsia="Arial" w:hAnsi="Arial" w:cs="Arial"/>
                                <w:bCs/>
                                <w:color w:val="000000"/>
                                <w:sz w:val="24"/>
                                <w:szCs w:val="24"/>
                              </w:rPr>
                              <w:t>PRESIDENTE Y TESORERA</w:t>
                            </w:r>
                            <w:r w:rsidRPr="00DD2C88">
                              <w:rPr>
                                <w:rFonts w:ascii="Arial" w:eastAsia="Arial" w:hAnsi="Arial" w:cs="Arial"/>
                                <w:color w:val="000000"/>
                                <w:sz w:val="24"/>
                                <w:szCs w:val="24"/>
                              </w:rPr>
                              <w:t xml:space="preserve"> DEL </w:t>
                            </w:r>
                            <w:r w:rsidR="0021690F" w:rsidRPr="00DD2C88">
                              <w:rPr>
                                <w:rFonts w:ascii="Arial" w:eastAsia="Arial" w:hAnsi="Arial" w:cs="Arial"/>
                                <w:color w:val="000000"/>
                                <w:sz w:val="24"/>
                                <w:szCs w:val="24"/>
                              </w:rPr>
                              <w:t>AYUNTAMIENTO</w:t>
                            </w:r>
                            <w:r w:rsidRPr="00DD2C88">
                              <w:rPr>
                                <w:rFonts w:ascii="Arial" w:eastAsia="Arial" w:hAnsi="Arial" w:cs="Arial"/>
                                <w:color w:val="000000"/>
                                <w:sz w:val="24"/>
                                <w:szCs w:val="24"/>
                              </w:rPr>
                              <w:t xml:space="preserve"> DE </w:t>
                            </w:r>
                            <w:r w:rsidR="003A1FEB" w:rsidRPr="003A1FEB">
                              <w:rPr>
                                <w:rFonts w:ascii="Arial" w:eastAsia="Arial" w:hAnsi="Arial" w:cs="Arial"/>
                                <w:color w:val="FFFFFF"/>
                                <w:sz w:val="24"/>
                                <w:szCs w:val="24"/>
                                <w:highlight w:val="darkCyan"/>
                              </w:rPr>
                              <w:t>[No.8]_</w:t>
                            </w:r>
                            <w:proofErr w:type="spellStart"/>
                            <w:r w:rsidR="003A1FEB" w:rsidRPr="003A1FEB">
                              <w:rPr>
                                <w:rFonts w:ascii="Arial" w:eastAsia="Arial" w:hAnsi="Arial" w:cs="Arial"/>
                                <w:color w:val="FFFFFF"/>
                                <w:sz w:val="24"/>
                                <w:szCs w:val="24"/>
                                <w:highlight w:val="darkCyan"/>
                              </w:rPr>
                              <w:t>ELIMINADO_el_Municipio</w:t>
                            </w:r>
                            <w:proofErr w:type="spellEnd"/>
                            <w:proofErr w:type="gramStart"/>
                            <w:r w:rsidR="003A1FEB" w:rsidRPr="003A1FEB">
                              <w:rPr>
                                <w:rFonts w:ascii="Arial" w:eastAsia="Arial" w:hAnsi="Arial" w:cs="Arial"/>
                                <w:color w:val="FFFFFF"/>
                                <w:sz w:val="24"/>
                                <w:szCs w:val="24"/>
                                <w:highlight w:val="darkCyan"/>
                              </w:rPr>
                              <w:t>_[</w:t>
                            </w:r>
                            <w:proofErr w:type="gramEnd"/>
                            <w:r w:rsidR="003A1FEB" w:rsidRPr="003A1FEB">
                              <w:rPr>
                                <w:rFonts w:ascii="Arial" w:eastAsia="Arial" w:hAnsi="Arial" w:cs="Arial"/>
                                <w:color w:val="FFFFFF"/>
                                <w:sz w:val="24"/>
                                <w:szCs w:val="24"/>
                                <w:highlight w:val="darkCyan"/>
                              </w:rPr>
                              <w:t>28]</w:t>
                            </w:r>
                            <w:r w:rsidRPr="00DD2C88">
                              <w:rPr>
                                <w:rFonts w:ascii="Arial" w:eastAsia="Arial" w:hAnsi="Arial" w:cs="Arial"/>
                                <w:color w:val="000000"/>
                                <w:sz w:val="24"/>
                                <w:szCs w:val="24"/>
                              </w:rPr>
                              <w:t>, MICHOACÁN</w:t>
                            </w:r>
                          </w:p>
                          <w:p w14:paraId="75B4DC38" w14:textId="719B02A6"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MAGISTRADO PONENTE:</w:t>
                            </w:r>
                            <w:r w:rsidRPr="00DD2C88">
                              <w:rPr>
                                <w:rFonts w:ascii="Arial" w:eastAsia="Arial" w:hAnsi="Arial" w:cs="Arial"/>
                                <w:color w:val="000000"/>
                                <w:sz w:val="24"/>
                                <w:szCs w:val="24"/>
                              </w:rPr>
                              <w:t xml:space="preserve">  ADRIÁN HERNÁNDEZ PINEDO</w:t>
                            </w:r>
                          </w:p>
                          <w:p w14:paraId="367150B2" w14:textId="62C19915"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SECRETARIO:</w:t>
                            </w:r>
                            <w:r w:rsidRPr="00DD2C88">
                              <w:rPr>
                                <w:rFonts w:ascii="Arial" w:eastAsia="Arial" w:hAnsi="Arial" w:cs="Arial"/>
                                <w:color w:val="000000"/>
                                <w:sz w:val="24"/>
                                <w:szCs w:val="24"/>
                              </w:rPr>
                              <w:t xml:space="preserve"> ALAN GUEVARA DÁVILA</w:t>
                            </w:r>
                          </w:p>
                          <w:p w14:paraId="34319C59" w14:textId="0CA18808" w:rsidR="001335F0" w:rsidRPr="00DD2C88" w:rsidRDefault="0021690F" w:rsidP="0021690F">
                            <w:pPr>
                              <w:pStyle w:val="Default"/>
                              <w:spacing w:before="240" w:after="120" w:line="264" w:lineRule="auto"/>
                              <w:jc w:val="both"/>
                              <w:rPr>
                                <w:bCs/>
                              </w:rPr>
                            </w:pPr>
                            <w:r w:rsidRPr="00DD2C88">
                              <w:rPr>
                                <w:b/>
                              </w:rPr>
                              <w:t>COLABORÓ:</w:t>
                            </w:r>
                            <w:r w:rsidRPr="00DD2C88">
                              <w:rPr>
                                <w:bCs/>
                              </w:rPr>
                              <w:t xml:space="preserve"> ALEJANDRA TAPIA ARIAS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6CAC01" id="_x0000_t202" coordsize="21600,21600" o:spt="202" path="m,l,21600r21600,l21600,xe">
                <v:stroke joinstyle="miter"/>
                <v:path gradientshapeok="t" o:connecttype="rect"/>
              </v:shapetype>
              <v:shape id="Cuadro de texto 1" o:spid="_x0000_s1026" type="#_x0000_t202" style="position:absolute;left:0;text-align:left;margin-left:155.25pt;margin-top:-31.45pt;width:230.25pt;height:386.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" strokecolor="white">
                <v:textbox>
                  <w:txbxContent>
                    <w:p w14:paraId="06198107" w14:textId="0FC196AE" w:rsidR="001335F0" w:rsidRPr="008D16CB" w:rsidRDefault="001335F0" w:rsidP="001335F0">
                      <w:pPr>
                        <w:pStyle w:val="Default"/>
                        <w:spacing w:before="100" w:beforeAutospacing="1" w:after="100" w:afterAutospacing="1"/>
                        <w:jc w:val="center"/>
                        <w:rPr>
                          <w:b/>
                        </w:rPr>
                      </w:pPr>
                      <w:r w:rsidRPr="000A187D">
                        <w:rPr>
                          <w:b/>
                        </w:rPr>
                        <w:t>ACUERDO PLENARIO</w:t>
                      </w:r>
                      <w:r>
                        <w:rPr>
                          <w:b/>
                        </w:rPr>
                        <w:t xml:space="preserve"> SOBRE SOLICITUD DE MEDIDAS CAUTELARES</w:t>
                      </w:r>
                    </w:p>
                    <w:p w14:paraId="1B778EEF" w14:textId="77777777" w:rsidR="001335F0" w:rsidRPr="00DD2C88" w:rsidRDefault="001335F0" w:rsidP="001335F0">
                      <w:pPr>
                        <w:pStyle w:val="Normal0"/>
                        <w:spacing w:before="240" w:after="0" w:line="275" w:lineRule="auto"/>
                        <w:jc w:val="center"/>
                        <w:textDirection w:val="btLr"/>
                        <w:rPr>
                          <w:sz w:val="24"/>
                          <w:szCs w:val="24"/>
                        </w:rPr>
                      </w:pPr>
                      <w:r w:rsidRPr="00DD2C88">
                        <w:rPr>
                          <w:rFonts w:ascii="Arial" w:eastAsia="Arial" w:hAnsi="Arial" w:cs="Arial"/>
                          <w:b/>
                          <w:color w:val="000000"/>
                          <w:sz w:val="24"/>
                          <w:szCs w:val="24"/>
                        </w:rPr>
                        <w:t>JUICIO PARA LA PROTECCIÓN DE LOS DERECHOS POLÍTICO-ELECTORALES DEL CIUDADANO</w:t>
                      </w:r>
                    </w:p>
                    <w:p w14:paraId="54B332CD" w14:textId="4EBB3267"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 xml:space="preserve">EXPEDIENTE: </w:t>
                      </w:r>
                      <w:r w:rsidRPr="00DD2C88">
                        <w:rPr>
                          <w:rFonts w:ascii="Arial" w:eastAsia="Arial" w:hAnsi="Arial" w:cs="Arial"/>
                          <w:color w:val="000000"/>
                          <w:sz w:val="24"/>
                          <w:szCs w:val="24"/>
                        </w:rPr>
                        <w:t>TEEM-JDC-</w:t>
                      </w:r>
                      <w:r w:rsidR="00C36BF8" w:rsidRPr="00DD2C88">
                        <w:rPr>
                          <w:rFonts w:ascii="Arial" w:eastAsia="Arial" w:hAnsi="Arial" w:cs="Arial"/>
                          <w:color w:val="000000"/>
                          <w:sz w:val="24"/>
                          <w:szCs w:val="24"/>
                        </w:rPr>
                        <w:t>0</w:t>
                      </w:r>
                      <w:r w:rsidRPr="00DD2C88">
                        <w:rPr>
                          <w:rFonts w:ascii="Arial" w:eastAsia="Arial" w:hAnsi="Arial" w:cs="Arial"/>
                          <w:color w:val="000000"/>
                          <w:sz w:val="24"/>
                          <w:szCs w:val="24"/>
                        </w:rPr>
                        <w:t>06/2026</w:t>
                      </w:r>
                    </w:p>
                    <w:p w14:paraId="63103CAF" w14:textId="77777777" w:rsidR="00482969" w:rsidRDefault="001335F0" w:rsidP="001335F0">
                      <w:pPr>
                        <w:pStyle w:val="Normal0"/>
                        <w:spacing w:before="240" w:after="0" w:line="275" w:lineRule="auto"/>
                        <w:jc w:val="both"/>
                        <w:textDirection w:val="btLr"/>
                        <w:rPr>
                          <w:rFonts w:ascii="Arial" w:eastAsia="Arial" w:hAnsi="Arial" w:cs="Arial"/>
                          <w:bCs/>
                          <w:color w:val="FFFFFF"/>
                          <w:sz w:val="24"/>
                          <w:szCs w:val="24"/>
                        </w:rPr>
                      </w:pPr>
                      <w:r w:rsidRPr="00DD2C88">
                        <w:rPr>
                          <w:rFonts w:ascii="Arial" w:eastAsia="Arial" w:hAnsi="Arial" w:cs="Arial"/>
                          <w:b/>
                          <w:color w:val="000000"/>
                          <w:sz w:val="24"/>
                          <w:szCs w:val="24"/>
                        </w:rPr>
                        <w:t xml:space="preserve">PARTE ACTORA: </w:t>
                      </w:r>
                      <w:r w:rsidR="003A1FEB" w:rsidRPr="003A1FEB">
                        <w:rPr>
                          <w:rFonts w:ascii="Arial" w:eastAsia="Arial" w:hAnsi="Arial" w:cs="Arial"/>
                          <w:bCs/>
                          <w:color w:val="FFFFFF"/>
                          <w:sz w:val="24"/>
                          <w:szCs w:val="24"/>
                          <w:highlight w:val="darkCyan"/>
                        </w:rPr>
                        <w:t>[No.7]_</w:t>
                      </w:r>
                      <w:proofErr w:type="spellStart"/>
                      <w:r w:rsidR="003A1FEB" w:rsidRPr="003A1FEB">
                        <w:rPr>
                          <w:rFonts w:ascii="Arial" w:eastAsia="Arial" w:hAnsi="Arial" w:cs="Arial"/>
                          <w:bCs/>
                          <w:color w:val="FFFFFF"/>
                          <w:sz w:val="24"/>
                          <w:szCs w:val="24"/>
                          <w:highlight w:val="darkCyan"/>
                        </w:rPr>
                        <w:t>ELIMINADO_el_nombre_de_la_parte_actora</w:t>
                      </w:r>
                      <w:proofErr w:type="spellEnd"/>
                      <w:proofErr w:type="gramStart"/>
                      <w:r w:rsidR="003A1FEB" w:rsidRPr="003A1FEB">
                        <w:rPr>
                          <w:rFonts w:ascii="Arial" w:eastAsia="Arial" w:hAnsi="Arial" w:cs="Arial"/>
                          <w:bCs/>
                          <w:color w:val="FFFFFF"/>
                          <w:sz w:val="24"/>
                          <w:szCs w:val="24"/>
                          <w:highlight w:val="darkCyan"/>
                        </w:rPr>
                        <w:t>_[</w:t>
                      </w:r>
                      <w:proofErr w:type="gramEnd"/>
                      <w:r w:rsidR="003A1FEB" w:rsidRPr="003A1FEB">
                        <w:rPr>
                          <w:rFonts w:ascii="Arial" w:eastAsia="Arial" w:hAnsi="Arial" w:cs="Arial"/>
                          <w:bCs/>
                          <w:color w:val="FFFFFF"/>
                          <w:sz w:val="24"/>
                          <w:szCs w:val="24"/>
                          <w:highlight w:val="darkCyan"/>
                        </w:rPr>
                        <w:t>2]</w:t>
                      </w:r>
                    </w:p>
                    <w:p w14:paraId="6A2A5968" w14:textId="39894B08"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 xml:space="preserve">AUTORIDADES RESPONSABLES: </w:t>
                      </w:r>
                      <w:r w:rsidR="0021690F" w:rsidRPr="00DD2C88">
                        <w:rPr>
                          <w:rFonts w:ascii="Arial" w:eastAsia="Arial" w:hAnsi="Arial" w:cs="Arial"/>
                          <w:bCs/>
                          <w:color w:val="000000"/>
                          <w:sz w:val="24"/>
                          <w:szCs w:val="24"/>
                        </w:rPr>
                        <w:t>PRESIDENTE Y TESORERA</w:t>
                      </w:r>
                      <w:r w:rsidRPr="00DD2C88">
                        <w:rPr>
                          <w:rFonts w:ascii="Arial" w:eastAsia="Arial" w:hAnsi="Arial" w:cs="Arial"/>
                          <w:color w:val="000000"/>
                          <w:sz w:val="24"/>
                          <w:szCs w:val="24"/>
                        </w:rPr>
                        <w:t xml:space="preserve"> DEL </w:t>
                      </w:r>
                      <w:r w:rsidR="0021690F" w:rsidRPr="00DD2C88">
                        <w:rPr>
                          <w:rFonts w:ascii="Arial" w:eastAsia="Arial" w:hAnsi="Arial" w:cs="Arial"/>
                          <w:color w:val="000000"/>
                          <w:sz w:val="24"/>
                          <w:szCs w:val="24"/>
                        </w:rPr>
                        <w:t>AYUNTAMIENTO</w:t>
                      </w:r>
                      <w:r w:rsidRPr="00DD2C88">
                        <w:rPr>
                          <w:rFonts w:ascii="Arial" w:eastAsia="Arial" w:hAnsi="Arial" w:cs="Arial"/>
                          <w:color w:val="000000"/>
                          <w:sz w:val="24"/>
                          <w:szCs w:val="24"/>
                        </w:rPr>
                        <w:t xml:space="preserve"> DE </w:t>
                      </w:r>
                      <w:r w:rsidR="003A1FEB" w:rsidRPr="003A1FEB">
                        <w:rPr>
                          <w:rFonts w:ascii="Arial" w:eastAsia="Arial" w:hAnsi="Arial" w:cs="Arial"/>
                          <w:color w:val="FFFFFF"/>
                          <w:sz w:val="24"/>
                          <w:szCs w:val="24"/>
                          <w:highlight w:val="darkCyan"/>
                        </w:rPr>
                        <w:t>[No.8]_</w:t>
                      </w:r>
                      <w:proofErr w:type="spellStart"/>
                      <w:r w:rsidR="003A1FEB" w:rsidRPr="003A1FEB">
                        <w:rPr>
                          <w:rFonts w:ascii="Arial" w:eastAsia="Arial" w:hAnsi="Arial" w:cs="Arial"/>
                          <w:color w:val="FFFFFF"/>
                          <w:sz w:val="24"/>
                          <w:szCs w:val="24"/>
                          <w:highlight w:val="darkCyan"/>
                        </w:rPr>
                        <w:t>ELIMINADO_el_Municipio</w:t>
                      </w:r>
                      <w:proofErr w:type="spellEnd"/>
                      <w:proofErr w:type="gramStart"/>
                      <w:r w:rsidR="003A1FEB" w:rsidRPr="003A1FEB">
                        <w:rPr>
                          <w:rFonts w:ascii="Arial" w:eastAsia="Arial" w:hAnsi="Arial" w:cs="Arial"/>
                          <w:color w:val="FFFFFF"/>
                          <w:sz w:val="24"/>
                          <w:szCs w:val="24"/>
                          <w:highlight w:val="darkCyan"/>
                        </w:rPr>
                        <w:t>_[</w:t>
                      </w:r>
                      <w:proofErr w:type="gramEnd"/>
                      <w:r w:rsidR="003A1FEB" w:rsidRPr="003A1FEB">
                        <w:rPr>
                          <w:rFonts w:ascii="Arial" w:eastAsia="Arial" w:hAnsi="Arial" w:cs="Arial"/>
                          <w:color w:val="FFFFFF"/>
                          <w:sz w:val="24"/>
                          <w:szCs w:val="24"/>
                          <w:highlight w:val="darkCyan"/>
                        </w:rPr>
                        <w:t>28]</w:t>
                      </w:r>
                      <w:r w:rsidRPr="00DD2C88">
                        <w:rPr>
                          <w:rFonts w:ascii="Arial" w:eastAsia="Arial" w:hAnsi="Arial" w:cs="Arial"/>
                          <w:color w:val="000000"/>
                          <w:sz w:val="24"/>
                          <w:szCs w:val="24"/>
                        </w:rPr>
                        <w:t>, MICHOACÁN</w:t>
                      </w:r>
                    </w:p>
                    <w:p w14:paraId="75B4DC38" w14:textId="719B02A6"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MAGISTRADO PONENTE:</w:t>
                      </w:r>
                      <w:r w:rsidRPr="00DD2C88">
                        <w:rPr>
                          <w:rFonts w:ascii="Arial" w:eastAsia="Arial" w:hAnsi="Arial" w:cs="Arial"/>
                          <w:color w:val="000000"/>
                          <w:sz w:val="24"/>
                          <w:szCs w:val="24"/>
                        </w:rPr>
                        <w:t xml:space="preserve">  ADRIÁN HERNÁNDEZ PINEDO</w:t>
                      </w:r>
                    </w:p>
                    <w:p w14:paraId="367150B2" w14:textId="62C19915" w:rsidR="001335F0" w:rsidRPr="00DD2C88" w:rsidRDefault="001335F0" w:rsidP="001335F0">
                      <w:pPr>
                        <w:pStyle w:val="Normal0"/>
                        <w:spacing w:before="240" w:after="0" w:line="275" w:lineRule="auto"/>
                        <w:jc w:val="both"/>
                        <w:textDirection w:val="btLr"/>
                        <w:rPr>
                          <w:sz w:val="24"/>
                          <w:szCs w:val="24"/>
                        </w:rPr>
                      </w:pPr>
                      <w:r w:rsidRPr="00DD2C88">
                        <w:rPr>
                          <w:rFonts w:ascii="Arial" w:eastAsia="Arial" w:hAnsi="Arial" w:cs="Arial"/>
                          <w:b/>
                          <w:color w:val="000000"/>
                          <w:sz w:val="24"/>
                          <w:szCs w:val="24"/>
                        </w:rPr>
                        <w:t>SECRETARIO:</w:t>
                      </w:r>
                      <w:r w:rsidRPr="00DD2C88">
                        <w:rPr>
                          <w:rFonts w:ascii="Arial" w:eastAsia="Arial" w:hAnsi="Arial" w:cs="Arial"/>
                          <w:color w:val="000000"/>
                          <w:sz w:val="24"/>
                          <w:szCs w:val="24"/>
                        </w:rPr>
                        <w:t xml:space="preserve"> ALAN GUEVARA DÁVILA</w:t>
                      </w:r>
                    </w:p>
                    <w:p w14:paraId="34319C59" w14:textId="0CA18808" w:rsidR="001335F0" w:rsidRPr="00DD2C88" w:rsidRDefault="0021690F" w:rsidP="0021690F">
                      <w:pPr>
                        <w:pStyle w:val="Default"/>
                        <w:spacing w:before="240" w:after="120" w:line="264" w:lineRule="auto"/>
                        <w:jc w:val="both"/>
                        <w:rPr>
                          <w:bCs/>
                        </w:rPr>
                      </w:pPr>
                      <w:r w:rsidRPr="00DD2C88">
                        <w:rPr>
                          <w:b/>
                        </w:rPr>
                        <w:t>COLABORÓ:</w:t>
                      </w:r>
                      <w:r w:rsidRPr="00DD2C88">
                        <w:rPr>
                          <w:bCs/>
                        </w:rPr>
                        <w:t xml:space="preserve"> ALEJANDRA TAPIA ARIAS</w:t>
                      </w:r>
                    </w:p>
                  </w:txbxContent>
                </v:textbox>
                <w10:wrap type="square" anchorx="margin" anchory="margin"/>
              </v:shape>
            </w:pict>
          </mc:Fallback>
        </mc:AlternateContent>
      </w:r>
      <w:r w:rsidR="001335F0" w:rsidRPr="00387682">
        <w:t xml:space="preserve"> </w:t>
      </w:r>
    </w:p>
    <w:p w14:paraId="324D6403" w14:textId="4B0B08BD" w:rsidR="001335F0" w:rsidRPr="00387682" w:rsidRDefault="001335F0" w:rsidP="001335F0">
      <w:pPr>
        <w:spacing w:before="100" w:beforeAutospacing="1" w:after="100" w:afterAutospacing="1"/>
      </w:pPr>
    </w:p>
    <w:p w14:paraId="5E0293AA" w14:textId="5341C622" w:rsidR="001335F0" w:rsidRPr="00387682" w:rsidRDefault="001335F0" w:rsidP="001335F0">
      <w:pPr>
        <w:spacing w:before="100" w:beforeAutospacing="1" w:after="100" w:afterAutospacing="1"/>
      </w:pPr>
    </w:p>
    <w:p w14:paraId="23E7D307" w14:textId="77777777" w:rsidR="001335F0" w:rsidRPr="00387682" w:rsidRDefault="001335F0" w:rsidP="001335F0">
      <w:pPr>
        <w:spacing w:before="100" w:beforeAutospacing="1" w:after="100" w:afterAutospacing="1"/>
      </w:pPr>
    </w:p>
    <w:p w14:paraId="0F976719" w14:textId="77777777" w:rsidR="001335F0" w:rsidRPr="00387682" w:rsidRDefault="001335F0" w:rsidP="001335F0">
      <w:pPr>
        <w:spacing w:before="100" w:beforeAutospacing="1" w:after="100" w:afterAutospacing="1"/>
      </w:pPr>
    </w:p>
    <w:p w14:paraId="3E5ADC5C" w14:textId="77777777" w:rsidR="001335F0" w:rsidRPr="00387682" w:rsidRDefault="001335F0" w:rsidP="001335F0">
      <w:pPr>
        <w:spacing w:before="100" w:beforeAutospacing="1" w:after="100" w:afterAutospacing="1"/>
      </w:pPr>
    </w:p>
    <w:p w14:paraId="3EC48AB1" w14:textId="77777777" w:rsidR="001335F0" w:rsidRPr="00387682" w:rsidRDefault="001335F0" w:rsidP="001335F0">
      <w:pPr>
        <w:spacing w:before="100" w:beforeAutospacing="1" w:after="100" w:afterAutospacing="1"/>
      </w:pPr>
    </w:p>
    <w:p w14:paraId="150976E7" w14:textId="77777777" w:rsidR="001335F0" w:rsidRDefault="001335F0" w:rsidP="001335F0">
      <w:pPr>
        <w:autoSpaceDE w:val="0"/>
        <w:autoSpaceDN w:val="0"/>
        <w:adjustRightInd w:val="0"/>
        <w:spacing w:before="100" w:beforeAutospacing="1" w:after="100" w:afterAutospacing="1" w:line="360" w:lineRule="auto"/>
        <w:rPr>
          <w:rFonts w:ascii="Arial" w:hAnsi="Arial" w:cs="Arial"/>
        </w:rPr>
      </w:pPr>
    </w:p>
    <w:p w14:paraId="27234427" w14:textId="77777777" w:rsidR="001335F0" w:rsidRDefault="001335F0" w:rsidP="001335F0">
      <w:pPr>
        <w:autoSpaceDE w:val="0"/>
        <w:autoSpaceDN w:val="0"/>
        <w:adjustRightInd w:val="0"/>
        <w:spacing w:before="100" w:beforeAutospacing="1" w:after="100" w:afterAutospacing="1" w:line="360" w:lineRule="auto"/>
        <w:rPr>
          <w:rFonts w:ascii="Arial" w:hAnsi="Arial" w:cs="Arial"/>
        </w:rPr>
      </w:pPr>
    </w:p>
    <w:p w14:paraId="0EFA438B" w14:textId="77777777" w:rsidR="001335F0" w:rsidRDefault="001335F0" w:rsidP="001335F0">
      <w:pPr>
        <w:spacing w:before="100" w:beforeAutospacing="1" w:after="100" w:afterAutospacing="1" w:line="360" w:lineRule="auto"/>
        <w:rPr>
          <w:rFonts w:ascii="Arial" w:eastAsia="Arial" w:hAnsi="Arial" w:cs="Arial"/>
        </w:rPr>
      </w:pPr>
      <w:bookmarkStart w:id="0" w:name="_Toc64578427"/>
    </w:p>
    <w:p w14:paraId="6E73BA40" w14:textId="77777777" w:rsidR="0021690F" w:rsidRDefault="0021690F" w:rsidP="001335F0">
      <w:pPr>
        <w:spacing w:before="100" w:beforeAutospacing="1" w:after="100" w:afterAutospacing="1" w:line="360" w:lineRule="auto"/>
        <w:rPr>
          <w:rFonts w:ascii="Arial" w:eastAsia="Arial" w:hAnsi="Arial" w:cs="Arial"/>
        </w:rPr>
      </w:pPr>
    </w:p>
    <w:p w14:paraId="3C251338" w14:textId="77777777" w:rsidR="00DD2C88" w:rsidRDefault="00DD2C88" w:rsidP="001335F0">
      <w:pPr>
        <w:spacing w:before="100" w:beforeAutospacing="1" w:after="100" w:afterAutospacing="1" w:line="360" w:lineRule="auto"/>
        <w:rPr>
          <w:rFonts w:ascii="Arial" w:eastAsia="Arial" w:hAnsi="Arial" w:cs="Arial"/>
        </w:rPr>
      </w:pPr>
    </w:p>
    <w:p w14:paraId="31FDE7E4" w14:textId="4CF05CCD" w:rsidR="001335F0" w:rsidRDefault="001335F0" w:rsidP="001335F0">
      <w:pPr>
        <w:spacing w:before="100" w:beforeAutospacing="1" w:after="100" w:afterAutospacing="1" w:line="360" w:lineRule="auto"/>
        <w:rPr>
          <w:rFonts w:ascii="Arial" w:eastAsia="Arial" w:hAnsi="Arial" w:cs="Arial"/>
        </w:rPr>
      </w:pPr>
      <w:r>
        <w:rPr>
          <w:rFonts w:ascii="Arial" w:eastAsia="Arial" w:hAnsi="Arial" w:cs="Arial"/>
        </w:rPr>
        <w:t>Morelia, Michoacán, a</w:t>
      </w:r>
      <w:r w:rsidR="00E204E4">
        <w:rPr>
          <w:rFonts w:ascii="Arial" w:eastAsia="Arial" w:hAnsi="Arial" w:cs="Arial"/>
        </w:rPr>
        <w:t xml:space="preserve"> diecisiete</w:t>
      </w:r>
      <w:r>
        <w:rPr>
          <w:rFonts w:ascii="Arial" w:eastAsia="Arial" w:hAnsi="Arial" w:cs="Arial"/>
        </w:rPr>
        <w:t xml:space="preserve"> de </w:t>
      </w:r>
      <w:r w:rsidR="006D643D">
        <w:rPr>
          <w:rFonts w:ascii="Arial" w:eastAsia="Arial" w:hAnsi="Arial" w:cs="Arial"/>
        </w:rPr>
        <w:t>febrero</w:t>
      </w:r>
      <w:r>
        <w:rPr>
          <w:rFonts w:ascii="Arial" w:eastAsia="Arial" w:hAnsi="Arial" w:cs="Arial"/>
        </w:rPr>
        <w:t xml:space="preserve"> de dos mil </w:t>
      </w:r>
      <w:r w:rsidR="006D643D">
        <w:rPr>
          <w:rFonts w:ascii="Arial" w:eastAsia="Arial" w:hAnsi="Arial" w:cs="Arial"/>
        </w:rPr>
        <w:t>veintiséis</w:t>
      </w:r>
      <w:r>
        <w:rPr>
          <w:rFonts w:ascii="Arial" w:eastAsia="Arial" w:hAnsi="Arial" w:cs="Arial"/>
          <w:vertAlign w:val="superscript"/>
        </w:rPr>
        <w:footnoteReference w:id="1"/>
      </w:r>
      <w:r>
        <w:rPr>
          <w:rFonts w:ascii="Arial" w:eastAsia="Arial" w:hAnsi="Arial" w:cs="Arial"/>
        </w:rPr>
        <w:t>.</w:t>
      </w:r>
    </w:p>
    <w:p w14:paraId="74B5D8BC" w14:textId="7A64EE38" w:rsidR="001335F0" w:rsidRDefault="001335F0" w:rsidP="001335F0">
      <w:pPr>
        <w:tabs>
          <w:tab w:val="right" w:pos="7655"/>
        </w:tabs>
        <w:spacing w:before="240" w:line="360" w:lineRule="auto"/>
        <w:jc w:val="both"/>
        <w:rPr>
          <w:rFonts w:ascii="Arial" w:eastAsia="Arial" w:hAnsi="Arial" w:cs="Arial"/>
        </w:rPr>
      </w:pPr>
      <w:r w:rsidRPr="00304440">
        <w:rPr>
          <w:rFonts w:ascii="Arial" w:eastAsia="Arial" w:hAnsi="Arial" w:cs="Arial"/>
          <w:b/>
          <w:bCs/>
        </w:rPr>
        <w:t xml:space="preserve">Acuerdo plenario </w:t>
      </w:r>
      <w:r w:rsidRPr="00304440">
        <w:rPr>
          <w:rFonts w:ascii="Arial" w:eastAsia="Arial" w:hAnsi="Arial" w:cs="Arial"/>
        </w:rPr>
        <w:t>que</w:t>
      </w:r>
      <w:r w:rsidR="00F32FD6">
        <w:rPr>
          <w:rFonts w:ascii="Arial" w:eastAsia="Arial" w:hAnsi="Arial" w:cs="Arial"/>
          <w:b/>
          <w:bCs/>
        </w:rPr>
        <w:t xml:space="preserve"> </w:t>
      </w:r>
      <w:r w:rsidR="00F32FD6" w:rsidRPr="00022518">
        <w:rPr>
          <w:rFonts w:ascii="Arial" w:eastAsia="Arial" w:hAnsi="Arial" w:cs="Arial"/>
          <w:b/>
          <w:bCs/>
        </w:rPr>
        <w:t>determina la</w:t>
      </w:r>
      <w:r w:rsidR="00F32FD6" w:rsidRPr="00F32FD6">
        <w:rPr>
          <w:rFonts w:ascii="Arial" w:eastAsia="Arial" w:hAnsi="Arial" w:cs="Arial"/>
        </w:rPr>
        <w:t xml:space="preserve"> </w:t>
      </w:r>
      <w:r w:rsidR="00F32FD6" w:rsidRPr="00C36BF8">
        <w:rPr>
          <w:rFonts w:ascii="Arial" w:eastAsia="Arial" w:hAnsi="Arial" w:cs="Arial"/>
          <w:b/>
          <w:bCs/>
        </w:rPr>
        <w:t>improcedencia</w:t>
      </w:r>
      <w:r w:rsidR="00F32FD6" w:rsidRPr="00F32FD6">
        <w:rPr>
          <w:rFonts w:ascii="Arial" w:eastAsia="Arial" w:hAnsi="Arial" w:cs="Arial"/>
        </w:rPr>
        <w:t xml:space="preserve"> </w:t>
      </w:r>
      <w:r w:rsidR="00022518">
        <w:rPr>
          <w:rFonts w:ascii="Arial" w:eastAsia="Arial" w:hAnsi="Arial" w:cs="Arial"/>
        </w:rPr>
        <w:t>de la medida cautelar</w:t>
      </w:r>
      <w:r w:rsidR="00022518">
        <w:rPr>
          <w:rFonts w:ascii="Arial" w:eastAsia="Arial" w:hAnsi="Arial" w:cs="Arial"/>
          <w:bCs/>
        </w:rPr>
        <w:t xml:space="preserve"> solicitada</w:t>
      </w:r>
      <w:bookmarkStart w:id="1" w:name="_Hlk215064210"/>
      <w:r w:rsidR="00F32FD6" w:rsidRPr="00F32FD6">
        <w:rPr>
          <w:rFonts w:ascii="Arial" w:eastAsia="Arial" w:hAnsi="Arial" w:cs="Arial"/>
        </w:rPr>
        <w:t xml:space="preserve">, </w:t>
      </w:r>
      <w:r w:rsidR="00735CD8">
        <w:rPr>
          <w:rFonts w:ascii="Arial" w:eastAsia="Arial" w:hAnsi="Arial" w:cs="Arial"/>
        </w:rPr>
        <w:t>dentro del</w:t>
      </w:r>
      <w:r w:rsidR="00F32FD6" w:rsidRPr="00F32FD6">
        <w:rPr>
          <w:rFonts w:ascii="Arial" w:eastAsia="Arial" w:hAnsi="Arial" w:cs="Arial"/>
        </w:rPr>
        <w:t xml:space="preserve"> juicio ciudadano citado al rubro.</w:t>
      </w:r>
    </w:p>
    <w:p w14:paraId="7F48AC5D" w14:textId="77777777" w:rsidR="001335F0" w:rsidRDefault="001335F0" w:rsidP="001335F0">
      <w:pPr>
        <w:tabs>
          <w:tab w:val="right" w:pos="7655"/>
        </w:tabs>
        <w:spacing w:before="240" w:line="360" w:lineRule="auto"/>
        <w:jc w:val="both"/>
        <w:rPr>
          <w:rFonts w:ascii="Arial" w:eastAsia="Arial" w:hAnsi="Arial" w:cs="Arial"/>
        </w:rPr>
      </w:pPr>
    </w:p>
    <w:sdt>
      <w:sdtPr>
        <w:rPr>
          <w:rFonts w:ascii="Arial" w:eastAsia="Times New Roman" w:hAnsi="Arial" w:cs="Arial"/>
          <w:color w:val="auto"/>
          <w:sz w:val="20"/>
          <w:szCs w:val="20"/>
          <w:lang w:eastAsia="es-ES"/>
        </w:rPr>
        <w:id w:val="-1771384194"/>
        <w:docPartObj>
          <w:docPartGallery w:val="Table of Contents"/>
          <w:docPartUnique/>
        </w:docPartObj>
      </w:sdtPr>
      <w:sdtContent>
        <w:p w14:paraId="22096698" w14:textId="77777777" w:rsidR="001335F0" w:rsidRPr="008D16CB" w:rsidRDefault="001335F0" w:rsidP="001335F0">
          <w:pPr>
            <w:pStyle w:val="TtuloTDC"/>
            <w:spacing w:before="0" w:line="240" w:lineRule="auto"/>
            <w:jc w:val="center"/>
            <w:rPr>
              <w:rFonts w:ascii="Arial" w:hAnsi="Arial" w:cs="Arial"/>
              <w:b/>
              <w:bCs/>
              <w:color w:val="auto"/>
              <w:sz w:val="24"/>
              <w:szCs w:val="24"/>
            </w:rPr>
          </w:pPr>
          <w:r w:rsidRPr="008D16CB">
            <w:rPr>
              <w:rFonts w:ascii="Arial" w:hAnsi="Arial" w:cs="Arial"/>
              <w:b/>
              <w:bCs/>
              <w:color w:val="auto"/>
              <w:sz w:val="24"/>
              <w:szCs w:val="24"/>
            </w:rPr>
            <w:t>ÍNDICE</w:t>
          </w:r>
        </w:p>
        <w:p w14:paraId="2220A311" w14:textId="3E431833" w:rsidR="00E204E4" w:rsidRDefault="001335F0">
          <w:pPr>
            <w:pStyle w:val="TDC1"/>
            <w:rPr>
              <w:rFonts w:asciiTheme="minorHAnsi" w:eastAsiaTheme="minorEastAsia" w:hAnsiTheme="minorHAnsi" w:cstheme="minorBidi"/>
              <w:b w:val="0"/>
              <w:bCs w:val="0"/>
              <w:kern w:val="2"/>
              <w:sz w:val="24"/>
              <w:szCs w:val="24"/>
              <w:lang w:eastAsia="es-MX"/>
              <w14:ligatures w14:val="standardContextual"/>
            </w:rPr>
          </w:pPr>
          <w:r w:rsidRPr="007E38F6">
            <w:rPr>
              <w:noProof w:val="0"/>
            </w:rPr>
            <w:fldChar w:fldCharType="begin"/>
          </w:r>
          <w:r w:rsidRPr="007E38F6">
            <w:rPr>
              <w:noProof w:val="0"/>
            </w:rPr>
            <w:instrText xml:space="preserve"> TOC \o "1-3" \h \z \u </w:instrText>
          </w:r>
          <w:r w:rsidRPr="007E38F6">
            <w:rPr>
              <w:noProof w:val="0"/>
            </w:rPr>
            <w:fldChar w:fldCharType="separate"/>
          </w:r>
          <w:hyperlink w:anchor="_Toc222214969" w:history="1">
            <w:r w:rsidR="00E204E4" w:rsidRPr="00C3190D">
              <w:rPr>
                <w:rStyle w:val="Hipervnculo"/>
                <w:rFonts w:ascii="Arial Narrow" w:hAnsi="Arial Narrow"/>
              </w:rPr>
              <w:t>GLOSARIO</w:t>
            </w:r>
            <w:r w:rsidR="00E204E4">
              <w:rPr>
                <w:webHidden/>
              </w:rPr>
              <w:tab/>
            </w:r>
            <w:r w:rsidR="00E204E4">
              <w:rPr>
                <w:webHidden/>
              </w:rPr>
              <w:fldChar w:fldCharType="begin"/>
            </w:r>
            <w:r w:rsidR="00E204E4">
              <w:rPr>
                <w:webHidden/>
              </w:rPr>
              <w:instrText xml:space="preserve"> PAGEREF _Toc222214969 \h </w:instrText>
            </w:r>
            <w:r w:rsidR="00E204E4">
              <w:rPr>
                <w:webHidden/>
              </w:rPr>
            </w:r>
            <w:r w:rsidR="00E204E4">
              <w:rPr>
                <w:webHidden/>
              </w:rPr>
              <w:fldChar w:fldCharType="separate"/>
            </w:r>
            <w:r w:rsidR="00E204E4">
              <w:rPr>
                <w:webHidden/>
              </w:rPr>
              <w:t>1</w:t>
            </w:r>
            <w:r w:rsidR="00E204E4">
              <w:rPr>
                <w:webHidden/>
              </w:rPr>
              <w:fldChar w:fldCharType="end"/>
            </w:r>
          </w:hyperlink>
        </w:p>
        <w:p w14:paraId="591C8C01" w14:textId="51A62ECD" w:rsidR="00E204E4" w:rsidRDefault="00E204E4">
          <w:pPr>
            <w:pStyle w:val="TDC1"/>
            <w:rPr>
              <w:rFonts w:asciiTheme="minorHAnsi" w:eastAsiaTheme="minorEastAsia" w:hAnsiTheme="minorHAnsi" w:cstheme="minorBidi"/>
              <w:b w:val="0"/>
              <w:bCs w:val="0"/>
              <w:kern w:val="2"/>
              <w:sz w:val="24"/>
              <w:szCs w:val="24"/>
              <w:lang w:eastAsia="es-MX"/>
              <w14:ligatures w14:val="standardContextual"/>
            </w:rPr>
          </w:pPr>
          <w:hyperlink w:anchor="_Toc222214970" w:history="1">
            <w:r w:rsidRPr="00C3190D">
              <w:rPr>
                <w:rStyle w:val="Hipervnculo"/>
              </w:rPr>
              <w:t>I. ANTECEDENTES</w:t>
            </w:r>
            <w:r>
              <w:rPr>
                <w:webHidden/>
              </w:rPr>
              <w:tab/>
            </w:r>
            <w:r>
              <w:rPr>
                <w:webHidden/>
              </w:rPr>
              <w:fldChar w:fldCharType="begin"/>
            </w:r>
            <w:r>
              <w:rPr>
                <w:webHidden/>
              </w:rPr>
              <w:instrText xml:space="preserve"> PAGEREF _Toc222214970 \h </w:instrText>
            </w:r>
            <w:r>
              <w:rPr>
                <w:webHidden/>
              </w:rPr>
            </w:r>
            <w:r>
              <w:rPr>
                <w:webHidden/>
              </w:rPr>
              <w:fldChar w:fldCharType="separate"/>
            </w:r>
            <w:r>
              <w:rPr>
                <w:webHidden/>
              </w:rPr>
              <w:t>2</w:t>
            </w:r>
            <w:r>
              <w:rPr>
                <w:webHidden/>
              </w:rPr>
              <w:fldChar w:fldCharType="end"/>
            </w:r>
          </w:hyperlink>
        </w:p>
        <w:p w14:paraId="3733F17C" w14:textId="0E457F88" w:rsidR="00E204E4" w:rsidRDefault="00E204E4">
          <w:pPr>
            <w:pStyle w:val="TDC1"/>
            <w:rPr>
              <w:rFonts w:asciiTheme="minorHAnsi" w:eastAsiaTheme="minorEastAsia" w:hAnsiTheme="minorHAnsi" w:cstheme="minorBidi"/>
              <w:b w:val="0"/>
              <w:bCs w:val="0"/>
              <w:kern w:val="2"/>
              <w:sz w:val="24"/>
              <w:szCs w:val="24"/>
              <w:lang w:eastAsia="es-MX"/>
              <w14:ligatures w14:val="standardContextual"/>
            </w:rPr>
          </w:pPr>
          <w:hyperlink w:anchor="_Toc222214971" w:history="1">
            <w:r w:rsidRPr="00C3190D">
              <w:rPr>
                <w:rStyle w:val="Hipervnculo"/>
              </w:rPr>
              <w:t>II. COMPETENCIA</w:t>
            </w:r>
            <w:r>
              <w:rPr>
                <w:webHidden/>
              </w:rPr>
              <w:tab/>
            </w:r>
            <w:r>
              <w:rPr>
                <w:webHidden/>
              </w:rPr>
              <w:fldChar w:fldCharType="begin"/>
            </w:r>
            <w:r>
              <w:rPr>
                <w:webHidden/>
              </w:rPr>
              <w:instrText xml:space="preserve"> PAGEREF _Toc222214971 \h </w:instrText>
            </w:r>
            <w:r>
              <w:rPr>
                <w:webHidden/>
              </w:rPr>
            </w:r>
            <w:r>
              <w:rPr>
                <w:webHidden/>
              </w:rPr>
              <w:fldChar w:fldCharType="separate"/>
            </w:r>
            <w:r>
              <w:rPr>
                <w:webHidden/>
              </w:rPr>
              <w:t>2</w:t>
            </w:r>
            <w:r>
              <w:rPr>
                <w:webHidden/>
              </w:rPr>
              <w:fldChar w:fldCharType="end"/>
            </w:r>
          </w:hyperlink>
        </w:p>
        <w:p w14:paraId="5EC3E3D5" w14:textId="2533971E" w:rsidR="00E204E4" w:rsidRDefault="00E204E4">
          <w:pPr>
            <w:pStyle w:val="TDC1"/>
            <w:rPr>
              <w:rFonts w:asciiTheme="minorHAnsi" w:eastAsiaTheme="minorEastAsia" w:hAnsiTheme="minorHAnsi" w:cstheme="minorBidi"/>
              <w:b w:val="0"/>
              <w:bCs w:val="0"/>
              <w:kern w:val="2"/>
              <w:sz w:val="24"/>
              <w:szCs w:val="24"/>
              <w:lang w:eastAsia="es-MX"/>
              <w14:ligatures w14:val="standardContextual"/>
            </w:rPr>
          </w:pPr>
          <w:hyperlink w:anchor="_Toc222214972" w:history="1">
            <w:r w:rsidRPr="00C3190D">
              <w:rPr>
                <w:rStyle w:val="Hipervnculo"/>
                <w:rFonts w:eastAsia="Arial"/>
                <w:iCs/>
              </w:rPr>
              <w:t>III. ACTUACIÓN COLEGIADA</w:t>
            </w:r>
            <w:r>
              <w:rPr>
                <w:webHidden/>
              </w:rPr>
              <w:tab/>
            </w:r>
            <w:r>
              <w:rPr>
                <w:webHidden/>
              </w:rPr>
              <w:fldChar w:fldCharType="begin"/>
            </w:r>
            <w:r>
              <w:rPr>
                <w:webHidden/>
              </w:rPr>
              <w:instrText xml:space="preserve"> PAGEREF _Toc222214972 \h </w:instrText>
            </w:r>
            <w:r>
              <w:rPr>
                <w:webHidden/>
              </w:rPr>
            </w:r>
            <w:r>
              <w:rPr>
                <w:webHidden/>
              </w:rPr>
              <w:fldChar w:fldCharType="separate"/>
            </w:r>
            <w:r>
              <w:rPr>
                <w:webHidden/>
              </w:rPr>
              <w:t>3</w:t>
            </w:r>
            <w:r>
              <w:rPr>
                <w:webHidden/>
              </w:rPr>
              <w:fldChar w:fldCharType="end"/>
            </w:r>
          </w:hyperlink>
        </w:p>
        <w:p w14:paraId="1C084EA7" w14:textId="768E81D5" w:rsidR="00E204E4" w:rsidRDefault="00E204E4">
          <w:pPr>
            <w:pStyle w:val="TDC2"/>
            <w:rPr>
              <w:rFonts w:asciiTheme="minorHAnsi" w:eastAsiaTheme="minorEastAsia" w:hAnsiTheme="minorHAnsi" w:cstheme="minorBidi"/>
              <w:b w:val="0"/>
              <w:bCs w:val="0"/>
              <w:kern w:val="2"/>
              <w:sz w:val="24"/>
              <w:szCs w:val="24"/>
              <w:lang w:eastAsia="es-MX"/>
              <w14:ligatures w14:val="standardContextual"/>
            </w:rPr>
          </w:pPr>
          <w:hyperlink w:anchor="_Toc222214973" w:history="1">
            <w:r w:rsidRPr="00C3190D">
              <w:rPr>
                <w:rStyle w:val="Hipervnculo"/>
                <w:rFonts w:ascii="Arial" w:hAnsi="Arial" w:cs="Arial"/>
              </w:rPr>
              <w:t>IV. DETERMINACION DE LA PROVIDENCIA SOLICITADA</w:t>
            </w:r>
            <w:r>
              <w:rPr>
                <w:webHidden/>
              </w:rPr>
              <w:tab/>
            </w:r>
            <w:r>
              <w:rPr>
                <w:webHidden/>
              </w:rPr>
              <w:fldChar w:fldCharType="begin"/>
            </w:r>
            <w:r>
              <w:rPr>
                <w:webHidden/>
              </w:rPr>
              <w:instrText xml:space="preserve"> PAGEREF _Toc222214973 \h </w:instrText>
            </w:r>
            <w:r>
              <w:rPr>
                <w:webHidden/>
              </w:rPr>
            </w:r>
            <w:r>
              <w:rPr>
                <w:webHidden/>
              </w:rPr>
              <w:fldChar w:fldCharType="separate"/>
            </w:r>
            <w:r>
              <w:rPr>
                <w:webHidden/>
              </w:rPr>
              <w:t>3</w:t>
            </w:r>
            <w:r>
              <w:rPr>
                <w:webHidden/>
              </w:rPr>
              <w:fldChar w:fldCharType="end"/>
            </w:r>
          </w:hyperlink>
        </w:p>
        <w:p w14:paraId="05BE2235" w14:textId="2D9F6316" w:rsidR="00E204E4" w:rsidRDefault="00E204E4">
          <w:pPr>
            <w:pStyle w:val="TDC1"/>
            <w:rPr>
              <w:rFonts w:asciiTheme="minorHAnsi" w:eastAsiaTheme="minorEastAsia" w:hAnsiTheme="minorHAnsi" w:cstheme="minorBidi"/>
              <w:b w:val="0"/>
              <w:bCs w:val="0"/>
              <w:kern w:val="2"/>
              <w:sz w:val="24"/>
              <w:szCs w:val="24"/>
              <w:lang w:eastAsia="es-MX"/>
              <w14:ligatures w14:val="standardContextual"/>
            </w:rPr>
          </w:pPr>
          <w:hyperlink w:anchor="_Toc222214974" w:history="1">
            <w:r w:rsidRPr="00C3190D">
              <w:rPr>
                <w:rStyle w:val="Hipervnculo"/>
                <w:rFonts w:eastAsia="Arial"/>
              </w:rPr>
              <w:t>V. PROTECCIÓN DE DATOS PERSONALES</w:t>
            </w:r>
            <w:r>
              <w:rPr>
                <w:webHidden/>
              </w:rPr>
              <w:tab/>
            </w:r>
            <w:r>
              <w:rPr>
                <w:webHidden/>
              </w:rPr>
              <w:fldChar w:fldCharType="begin"/>
            </w:r>
            <w:r>
              <w:rPr>
                <w:webHidden/>
              </w:rPr>
              <w:instrText xml:space="preserve"> PAGEREF _Toc222214974 \h </w:instrText>
            </w:r>
            <w:r>
              <w:rPr>
                <w:webHidden/>
              </w:rPr>
            </w:r>
            <w:r>
              <w:rPr>
                <w:webHidden/>
              </w:rPr>
              <w:fldChar w:fldCharType="separate"/>
            </w:r>
            <w:r>
              <w:rPr>
                <w:webHidden/>
              </w:rPr>
              <w:t>5</w:t>
            </w:r>
            <w:r>
              <w:rPr>
                <w:webHidden/>
              </w:rPr>
              <w:fldChar w:fldCharType="end"/>
            </w:r>
          </w:hyperlink>
        </w:p>
        <w:p w14:paraId="6A32EDF2" w14:textId="2F8A9726" w:rsidR="00E204E4" w:rsidRDefault="00E204E4">
          <w:pPr>
            <w:pStyle w:val="TDC1"/>
            <w:rPr>
              <w:rFonts w:asciiTheme="minorHAnsi" w:eastAsiaTheme="minorEastAsia" w:hAnsiTheme="minorHAnsi" w:cstheme="minorBidi"/>
              <w:b w:val="0"/>
              <w:bCs w:val="0"/>
              <w:kern w:val="2"/>
              <w:sz w:val="24"/>
              <w:szCs w:val="24"/>
              <w:lang w:eastAsia="es-MX"/>
              <w14:ligatures w14:val="standardContextual"/>
            </w:rPr>
          </w:pPr>
          <w:hyperlink w:anchor="_Toc222214975" w:history="1">
            <w:r w:rsidRPr="00C3190D">
              <w:rPr>
                <w:rStyle w:val="Hipervnculo"/>
              </w:rPr>
              <w:t xml:space="preserve">VI. </w:t>
            </w:r>
            <w:r w:rsidRPr="00C3190D">
              <w:rPr>
                <w:rStyle w:val="Hipervnculo"/>
                <w:rFonts w:eastAsia="Arial"/>
              </w:rPr>
              <w:t>ACUERDA</w:t>
            </w:r>
            <w:r>
              <w:rPr>
                <w:webHidden/>
              </w:rPr>
              <w:tab/>
            </w:r>
            <w:r>
              <w:rPr>
                <w:webHidden/>
              </w:rPr>
              <w:fldChar w:fldCharType="begin"/>
            </w:r>
            <w:r>
              <w:rPr>
                <w:webHidden/>
              </w:rPr>
              <w:instrText xml:space="preserve"> PAGEREF _Toc222214975 \h </w:instrText>
            </w:r>
            <w:r>
              <w:rPr>
                <w:webHidden/>
              </w:rPr>
            </w:r>
            <w:r>
              <w:rPr>
                <w:webHidden/>
              </w:rPr>
              <w:fldChar w:fldCharType="separate"/>
            </w:r>
            <w:r>
              <w:rPr>
                <w:webHidden/>
              </w:rPr>
              <w:t>6</w:t>
            </w:r>
            <w:r>
              <w:rPr>
                <w:webHidden/>
              </w:rPr>
              <w:fldChar w:fldCharType="end"/>
            </w:r>
          </w:hyperlink>
        </w:p>
        <w:p w14:paraId="50E2F10F" w14:textId="3EDF3A93" w:rsidR="001335F0" w:rsidRPr="007E38F6" w:rsidRDefault="001335F0" w:rsidP="001335F0">
          <w:pPr>
            <w:jc w:val="both"/>
            <w:rPr>
              <w:rFonts w:ascii="Arial Narrow" w:hAnsi="Arial Narrow"/>
              <w:sz w:val="20"/>
              <w:szCs w:val="20"/>
            </w:rPr>
          </w:pPr>
          <w:r w:rsidRPr="007E38F6">
            <w:rPr>
              <w:rFonts w:ascii="Arial" w:hAnsi="Arial" w:cs="Arial"/>
              <w:b/>
              <w:bCs/>
              <w:sz w:val="20"/>
              <w:szCs w:val="20"/>
            </w:rPr>
            <w:fldChar w:fldCharType="end"/>
          </w:r>
        </w:p>
      </w:sdtContent>
    </w:sdt>
    <w:bookmarkEnd w:id="1" w:displacedByCustomXml="prev"/>
    <w:tbl>
      <w:tblPr>
        <w:tblpPr w:leftFromText="141" w:rightFromText="141" w:vertAnchor="text" w:tblpXSpec="right" w:tblpY="342"/>
        <w:tblOverlap w:val="nev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2"/>
        <w:gridCol w:w="840"/>
        <w:gridCol w:w="1565"/>
        <w:gridCol w:w="3533"/>
        <w:gridCol w:w="1706"/>
      </w:tblGrid>
      <w:tr w:rsidR="00482969" w:rsidRPr="00AC29CB" w14:paraId="0A61784A" w14:textId="77777777" w:rsidTr="00482969">
        <w:trPr>
          <w:gridBefore w:val="1"/>
          <w:wBefore w:w="1712" w:type="dxa"/>
          <w:trHeight w:val="281"/>
        </w:trPr>
        <w:tc>
          <w:tcPr>
            <w:tcW w:w="2405" w:type="dxa"/>
            <w:gridSpan w:val="2"/>
          </w:tcPr>
          <w:p w14:paraId="73AE3A2B" w14:textId="77777777" w:rsidR="00482969" w:rsidRPr="00AC29CB" w:rsidRDefault="00482969" w:rsidP="00482969">
            <w:pPr>
              <w:spacing w:before="100" w:beforeAutospacing="1" w:after="100" w:afterAutospacing="1"/>
              <w:jc w:val="both"/>
              <w:rPr>
                <w:rFonts w:ascii="Arial Narrow" w:hAnsi="Arial Narrow"/>
                <w:b/>
                <w:i/>
              </w:rPr>
            </w:pPr>
            <w:bookmarkStart w:id="2" w:name="_Toc222214969"/>
            <w:bookmarkStart w:id="3" w:name="_Hlk215064223"/>
            <w:r w:rsidRPr="00AC29CB">
              <w:rPr>
                <w:rFonts w:ascii="Arial Narrow" w:eastAsia="Arial Narrow" w:hAnsi="Arial Narrow" w:cs="Arial Narrow"/>
                <w:b/>
                <w:i/>
              </w:rPr>
              <w:t>actora</w:t>
            </w:r>
            <w:r w:rsidRPr="00AC29CB">
              <w:rPr>
                <w:rFonts w:ascii="Arial Narrow" w:hAnsi="Arial Narrow"/>
                <w:b/>
                <w:i/>
              </w:rPr>
              <w:t xml:space="preserve">: </w:t>
            </w:r>
          </w:p>
        </w:tc>
        <w:tc>
          <w:tcPr>
            <w:tcW w:w="5239" w:type="dxa"/>
            <w:gridSpan w:val="2"/>
          </w:tcPr>
          <w:p w14:paraId="7DFA677F" w14:textId="77777777" w:rsidR="00482969" w:rsidRPr="003A1FEB" w:rsidRDefault="00482969" w:rsidP="00482969">
            <w:pPr>
              <w:spacing w:before="100" w:beforeAutospacing="1" w:after="100" w:afterAutospacing="1"/>
              <w:jc w:val="both"/>
              <w:rPr>
                <w:rFonts w:ascii="Arial Narrow" w:hAnsi="Arial Narrow" w:cs="Arial"/>
                <w:strike/>
                <w:color w:val="FF0000"/>
                <w:highlight w:val="darkCyan"/>
                <w:lang w:val="es-ES"/>
              </w:rPr>
            </w:pPr>
            <w:r w:rsidRPr="003A1FEB">
              <w:rPr>
                <w:rFonts w:ascii="Arial Narrow" w:hAnsi="Arial Narrow" w:cs="Arial"/>
                <w:color w:val="FFFFFF"/>
                <w:highlight w:val="darkCyan"/>
                <w:lang w:val="es-ES"/>
              </w:rPr>
              <w:t>[No.1]_</w:t>
            </w:r>
            <w:proofErr w:type="spellStart"/>
            <w:r w:rsidRPr="003A1FEB">
              <w:rPr>
                <w:rFonts w:ascii="Arial Narrow" w:hAnsi="Arial Narrow" w:cs="Arial"/>
                <w:color w:val="FFFFFF"/>
                <w:highlight w:val="darkCyan"/>
                <w:lang w:val="es-ES"/>
              </w:rPr>
              <w:t>ELIMINADO_el_nombre_de_la_parte_actora</w:t>
            </w:r>
            <w:proofErr w:type="spellEnd"/>
            <w:proofErr w:type="gramStart"/>
            <w:r w:rsidRPr="003A1FEB">
              <w:rPr>
                <w:rFonts w:ascii="Arial Narrow" w:hAnsi="Arial Narrow" w:cs="Arial"/>
                <w:color w:val="FFFFFF"/>
                <w:highlight w:val="darkCyan"/>
                <w:lang w:val="es-ES"/>
              </w:rPr>
              <w:t>_[</w:t>
            </w:r>
            <w:proofErr w:type="gramEnd"/>
            <w:r w:rsidRPr="003A1FEB">
              <w:rPr>
                <w:rFonts w:ascii="Arial Narrow" w:hAnsi="Arial Narrow" w:cs="Arial"/>
                <w:color w:val="FFFFFF"/>
                <w:highlight w:val="darkCyan"/>
                <w:lang w:val="es-ES"/>
              </w:rPr>
              <w:t>2]</w:t>
            </w:r>
          </w:p>
        </w:tc>
      </w:tr>
      <w:tr w:rsidR="00482969" w:rsidRPr="00AC29CB" w14:paraId="18D88B93" w14:textId="77777777" w:rsidTr="00482969">
        <w:trPr>
          <w:gridBefore w:val="1"/>
          <w:wBefore w:w="1712" w:type="dxa"/>
          <w:trHeight w:val="281"/>
        </w:trPr>
        <w:tc>
          <w:tcPr>
            <w:tcW w:w="2405" w:type="dxa"/>
            <w:gridSpan w:val="2"/>
          </w:tcPr>
          <w:p w14:paraId="585059D1" w14:textId="77777777" w:rsidR="00482969" w:rsidRPr="00AC29CB" w:rsidRDefault="00482969" w:rsidP="00482969">
            <w:pPr>
              <w:spacing w:before="100" w:beforeAutospacing="1" w:after="100" w:afterAutospacing="1"/>
              <w:jc w:val="both"/>
              <w:rPr>
                <w:rFonts w:ascii="Arial Narrow" w:hAnsi="Arial Narrow"/>
                <w:b/>
                <w:i/>
              </w:rPr>
            </w:pPr>
            <w:r w:rsidRPr="00AC29CB">
              <w:rPr>
                <w:rFonts w:ascii="Arial Narrow" w:hAnsi="Arial Narrow"/>
                <w:b/>
                <w:i/>
              </w:rPr>
              <w:t>Autoridades responsables:</w:t>
            </w:r>
          </w:p>
        </w:tc>
        <w:tc>
          <w:tcPr>
            <w:tcW w:w="5239" w:type="dxa"/>
            <w:gridSpan w:val="2"/>
          </w:tcPr>
          <w:p w14:paraId="1D9283D7" w14:textId="77777777" w:rsidR="00482969" w:rsidRPr="00AC29CB" w:rsidRDefault="00482969" w:rsidP="00482969">
            <w:pPr>
              <w:spacing w:before="100" w:beforeAutospacing="1" w:after="100" w:afterAutospacing="1"/>
              <w:jc w:val="both"/>
              <w:rPr>
                <w:rFonts w:ascii="Arial Narrow" w:hAnsi="Arial Narrow"/>
                <w:lang w:val="es-ES"/>
              </w:rPr>
            </w:pPr>
            <w:r>
              <w:rPr>
                <w:rFonts w:ascii="Arial Narrow" w:hAnsi="Arial Narrow"/>
                <w:lang w:val="es-ES"/>
              </w:rPr>
              <w:t xml:space="preserve">Presidente y Tesorera del Ayuntamiento de </w:t>
            </w:r>
            <w:r w:rsidRPr="003A1FEB">
              <w:rPr>
                <w:rFonts w:ascii="Arial Narrow" w:hAnsi="Arial Narrow"/>
                <w:color w:val="FFFFFF"/>
                <w:highlight w:val="darkCyan"/>
                <w:lang w:val="es-ES"/>
              </w:rPr>
              <w:t>[No.2]_</w:t>
            </w:r>
            <w:proofErr w:type="spellStart"/>
            <w:r w:rsidRPr="003A1FEB">
              <w:rPr>
                <w:rFonts w:ascii="Arial Narrow" w:hAnsi="Arial Narrow"/>
                <w:color w:val="FFFFFF"/>
                <w:highlight w:val="darkCyan"/>
                <w:lang w:val="es-ES"/>
              </w:rPr>
              <w:t>ELIMINADO_el_Municipio</w:t>
            </w:r>
            <w:proofErr w:type="spellEnd"/>
            <w:proofErr w:type="gramStart"/>
            <w:r w:rsidRPr="003A1FEB">
              <w:rPr>
                <w:rFonts w:ascii="Arial Narrow" w:hAnsi="Arial Narrow"/>
                <w:color w:val="FFFFFF"/>
                <w:highlight w:val="darkCyan"/>
                <w:lang w:val="es-ES"/>
              </w:rPr>
              <w:t>_[</w:t>
            </w:r>
            <w:proofErr w:type="gramEnd"/>
            <w:r w:rsidRPr="003A1FEB">
              <w:rPr>
                <w:rFonts w:ascii="Arial Narrow" w:hAnsi="Arial Narrow"/>
                <w:color w:val="FFFFFF"/>
                <w:highlight w:val="darkCyan"/>
                <w:lang w:val="es-ES"/>
              </w:rPr>
              <w:t>28]</w:t>
            </w:r>
            <w:r>
              <w:rPr>
                <w:rFonts w:ascii="Arial Narrow" w:hAnsi="Arial Narrow"/>
                <w:lang w:val="es-ES"/>
              </w:rPr>
              <w:t xml:space="preserve">, </w:t>
            </w:r>
            <w:r w:rsidRPr="00AC29CB">
              <w:rPr>
                <w:rFonts w:ascii="Arial Narrow" w:hAnsi="Arial Narrow"/>
                <w:lang w:val="es-ES"/>
              </w:rPr>
              <w:t>Michoacán.</w:t>
            </w:r>
          </w:p>
        </w:tc>
      </w:tr>
      <w:tr w:rsidR="00482969" w:rsidRPr="00AC29CB" w14:paraId="2100C8D8" w14:textId="77777777" w:rsidTr="00482969">
        <w:trPr>
          <w:gridBefore w:val="1"/>
          <w:wBefore w:w="1712" w:type="dxa"/>
          <w:trHeight w:val="281"/>
        </w:trPr>
        <w:tc>
          <w:tcPr>
            <w:tcW w:w="2405" w:type="dxa"/>
            <w:gridSpan w:val="2"/>
          </w:tcPr>
          <w:p w14:paraId="466F5048" w14:textId="77777777" w:rsidR="00482969" w:rsidRDefault="00482969" w:rsidP="00482969">
            <w:pPr>
              <w:spacing w:before="100" w:beforeAutospacing="1" w:after="100" w:afterAutospacing="1"/>
              <w:jc w:val="both"/>
              <w:rPr>
                <w:rFonts w:ascii="Arial Narrow" w:hAnsi="Arial Narrow"/>
                <w:b/>
                <w:i/>
              </w:rPr>
            </w:pPr>
            <w:r>
              <w:rPr>
                <w:rFonts w:ascii="Arial Narrow" w:hAnsi="Arial Narrow"/>
                <w:b/>
                <w:i/>
              </w:rPr>
              <w:t>Ayuntamiento:</w:t>
            </w:r>
          </w:p>
        </w:tc>
        <w:tc>
          <w:tcPr>
            <w:tcW w:w="5239" w:type="dxa"/>
            <w:gridSpan w:val="2"/>
          </w:tcPr>
          <w:p w14:paraId="3767B7BE" w14:textId="77777777" w:rsidR="00482969" w:rsidRPr="00AC29CB" w:rsidRDefault="00482969" w:rsidP="00482969">
            <w:pPr>
              <w:spacing w:before="100" w:beforeAutospacing="1" w:after="100" w:afterAutospacing="1"/>
              <w:jc w:val="both"/>
              <w:rPr>
                <w:rFonts w:ascii="Arial Narrow" w:hAnsi="Arial Narrow"/>
                <w:lang w:val="es-ES"/>
              </w:rPr>
            </w:pPr>
            <w:r w:rsidRPr="00885FC0">
              <w:rPr>
                <w:rFonts w:ascii="Arial Narrow" w:hAnsi="Arial Narrow"/>
                <w:lang w:val="es-ES"/>
              </w:rPr>
              <w:t xml:space="preserve">Ayuntamiento de </w:t>
            </w:r>
            <w:r w:rsidRPr="003A1FEB">
              <w:rPr>
                <w:rFonts w:ascii="Arial Narrow" w:hAnsi="Arial Narrow"/>
                <w:color w:val="FFFFFF"/>
                <w:highlight w:val="darkCyan"/>
                <w:lang w:val="es-ES"/>
              </w:rPr>
              <w:t>[No.3]_</w:t>
            </w:r>
            <w:proofErr w:type="spellStart"/>
            <w:r w:rsidRPr="003A1FEB">
              <w:rPr>
                <w:rFonts w:ascii="Arial Narrow" w:hAnsi="Arial Narrow"/>
                <w:color w:val="FFFFFF"/>
                <w:highlight w:val="darkCyan"/>
                <w:lang w:val="es-ES"/>
              </w:rPr>
              <w:t>ELIMINADO_el_Municipio</w:t>
            </w:r>
            <w:proofErr w:type="spellEnd"/>
            <w:proofErr w:type="gramStart"/>
            <w:r w:rsidRPr="003A1FEB">
              <w:rPr>
                <w:rFonts w:ascii="Arial Narrow" w:hAnsi="Arial Narrow"/>
                <w:color w:val="FFFFFF"/>
                <w:highlight w:val="darkCyan"/>
                <w:lang w:val="es-ES"/>
              </w:rPr>
              <w:t>_[</w:t>
            </w:r>
            <w:proofErr w:type="gramEnd"/>
            <w:r w:rsidRPr="003A1FEB">
              <w:rPr>
                <w:rFonts w:ascii="Arial Narrow" w:hAnsi="Arial Narrow"/>
                <w:color w:val="FFFFFF"/>
                <w:highlight w:val="darkCyan"/>
                <w:lang w:val="es-ES"/>
              </w:rPr>
              <w:t>28]</w:t>
            </w:r>
            <w:r w:rsidRPr="00885FC0">
              <w:rPr>
                <w:rFonts w:ascii="Arial Narrow" w:hAnsi="Arial Narrow"/>
                <w:lang w:val="es-ES"/>
              </w:rPr>
              <w:t>, Michoacán</w:t>
            </w:r>
          </w:p>
        </w:tc>
      </w:tr>
      <w:tr w:rsidR="00482969" w:rsidRPr="00AC29CB" w14:paraId="4833EB55" w14:textId="77777777" w:rsidTr="00482969">
        <w:trPr>
          <w:gridBefore w:val="1"/>
          <w:wBefore w:w="1712" w:type="dxa"/>
          <w:trHeight w:val="281"/>
        </w:trPr>
        <w:tc>
          <w:tcPr>
            <w:tcW w:w="2405" w:type="dxa"/>
            <w:gridSpan w:val="2"/>
          </w:tcPr>
          <w:p w14:paraId="3625D19F"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hAnsi="Arial Narrow" w:cs="Arial"/>
                <w:b/>
                <w:i/>
              </w:rPr>
              <w:t>Código Electoral:</w:t>
            </w:r>
          </w:p>
        </w:tc>
        <w:tc>
          <w:tcPr>
            <w:tcW w:w="5239" w:type="dxa"/>
            <w:gridSpan w:val="2"/>
            <w:hideMark/>
          </w:tcPr>
          <w:p w14:paraId="63E7A1B8"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hAnsi="Arial Narrow" w:cs="Arial"/>
              </w:rPr>
              <w:t>Código Electoral del Estado de Michoacán de Ocampo.</w:t>
            </w:r>
          </w:p>
        </w:tc>
      </w:tr>
      <w:tr w:rsidR="00482969" w:rsidRPr="00AC29CB" w14:paraId="658D687A" w14:textId="77777777" w:rsidTr="00482969">
        <w:trPr>
          <w:gridBefore w:val="1"/>
          <w:wBefore w:w="1712" w:type="dxa"/>
          <w:trHeight w:val="281"/>
        </w:trPr>
        <w:tc>
          <w:tcPr>
            <w:tcW w:w="2405" w:type="dxa"/>
            <w:gridSpan w:val="2"/>
            <w:vAlign w:val="center"/>
          </w:tcPr>
          <w:p w14:paraId="0AD7ED68"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eastAsia="Arial Narrow" w:hAnsi="Arial Narrow" w:cs="Arial Narrow"/>
                <w:b/>
                <w:i/>
              </w:rPr>
              <w:t>Constitución Local:</w:t>
            </w:r>
          </w:p>
        </w:tc>
        <w:tc>
          <w:tcPr>
            <w:tcW w:w="5239" w:type="dxa"/>
            <w:gridSpan w:val="2"/>
            <w:vAlign w:val="center"/>
          </w:tcPr>
          <w:p w14:paraId="18BB53E0"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eastAsia="Arial Narrow" w:hAnsi="Arial Narrow" w:cs="Arial Narrow"/>
                <w:color w:val="000000"/>
              </w:rPr>
              <w:t>Constitución Política del Estado Libre y Soberano de Michoacán de Ocampo.</w:t>
            </w:r>
          </w:p>
        </w:tc>
      </w:tr>
      <w:tr w:rsidR="00482969" w:rsidRPr="00AC29CB" w14:paraId="56768DBB" w14:textId="77777777" w:rsidTr="00482969">
        <w:trPr>
          <w:gridBefore w:val="1"/>
          <w:wBefore w:w="1712" w:type="dxa"/>
          <w:trHeight w:val="224"/>
        </w:trPr>
        <w:tc>
          <w:tcPr>
            <w:tcW w:w="2405" w:type="dxa"/>
            <w:gridSpan w:val="2"/>
          </w:tcPr>
          <w:p w14:paraId="7CEE01AF"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hAnsi="Arial Narrow" w:cs="Arial"/>
                <w:b/>
                <w:i/>
              </w:rPr>
              <w:t>Juicio de la ciudadanía:</w:t>
            </w:r>
          </w:p>
        </w:tc>
        <w:tc>
          <w:tcPr>
            <w:tcW w:w="5239" w:type="dxa"/>
            <w:gridSpan w:val="2"/>
          </w:tcPr>
          <w:p w14:paraId="51C38FF5"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hAnsi="Arial Narrow" w:cs="Arial"/>
              </w:rPr>
              <w:t>Juicio para la Protección de los Derechos Político-Electorales del Ciudadano.</w:t>
            </w:r>
          </w:p>
        </w:tc>
      </w:tr>
      <w:tr w:rsidR="00482969" w:rsidRPr="00AC29CB" w14:paraId="1BDFE996" w14:textId="77777777" w:rsidTr="00482969">
        <w:trPr>
          <w:gridAfter w:val="1"/>
          <w:wAfter w:w="1706" w:type="dxa"/>
          <w:trHeight w:val="517"/>
        </w:trPr>
        <w:tc>
          <w:tcPr>
            <w:tcW w:w="2552" w:type="dxa"/>
            <w:gridSpan w:val="2"/>
          </w:tcPr>
          <w:p w14:paraId="1D283612"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hAnsi="Arial Narrow" w:cs="Arial"/>
                <w:b/>
                <w:i/>
              </w:rPr>
              <w:lastRenderedPageBreak/>
              <w:t>Ley</w:t>
            </w:r>
            <w:r>
              <w:rPr>
                <w:rFonts w:ascii="Arial Narrow" w:hAnsi="Arial Narrow" w:cs="Arial"/>
                <w:b/>
                <w:i/>
              </w:rPr>
              <w:t xml:space="preserve"> de Justicia</w:t>
            </w:r>
            <w:r w:rsidRPr="00AC29CB">
              <w:rPr>
                <w:rFonts w:ascii="Arial Narrow" w:hAnsi="Arial Narrow" w:cs="Arial"/>
                <w:b/>
                <w:i/>
              </w:rPr>
              <w:t xml:space="preserve"> Electoral:</w:t>
            </w:r>
          </w:p>
        </w:tc>
        <w:tc>
          <w:tcPr>
            <w:tcW w:w="5098" w:type="dxa"/>
            <w:gridSpan w:val="2"/>
          </w:tcPr>
          <w:p w14:paraId="2AAF2309"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hAnsi="Arial Narrow" w:cs="Arial"/>
              </w:rPr>
              <w:t>Ley de Justicia en Materia Electoral y de Participación Ciudadana del Estado de Michoacán de Ocampo.</w:t>
            </w:r>
          </w:p>
        </w:tc>
      </w:tr>
      <w:tr w:rsidR="00482969" w:rsidRPr="00AC29CB" w14:paraId="7E707CE0" w14:textId="77777777" w:rsidTr="00482969">
        <w:trPr>
          <w:gridAfter w:val="1"/>
          <w:wAfter w:w="1706" w:type="dxa"/>
          <w:trHeight w:val="457"/>
        </w:trPr>
        <w:tc>
          <w:tcPr>
            <w:tcW w:w="2552" w:type="dxa"/>
            <w:gridSpan w:val="2"/>
            <w:hideMark/>
          </w:tcPr>
          <w:p w14:paraId="7810E6BF"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hAnsi="Arial Narrow" w:cs="Arial"/>
                <w:b/>
                <w:i/>
              </w:rPr>
              <w:t>Sala Superior:</w:t>
            </w:r>
          </w:p>
        </w:tc>
        <w:tc>
          <w:tcPr>
            <w:tcW w:w="5098" w:type="dxa"/>
            <w:gridSpan w:val="2"/>
            <w:hideMark/>
          </w:tcPr>
          <w:p w14:paraId="3B7123A0"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hAnsi="Arial Narrow" w:cs="Arial"/>
              </w:rPr>
              <w:t>Sala Superior del Tribunal Electoral del Poder Judicial de la Federación.</w:t>
            </w:r>
          </w:p>
        </w:tc>
      </w:tr>
      <w:tr w:rsidR="00482969" w:rsidRPr="00AC29CB" w14:paraId="6C80C40B" w14:textId="77777777" w:rsidTr="00482969">
        <w:trPr>
          <w:gridAfter w:val="1"/>
          <w:wAfter w:w="1706" w:type="dxa"/>
          <w:trHeight w:val="457"/>
        </w:trPr>
        <w:tc>
          <w:tcPr>
            <w:tcW w:w="2552" w:type="dxa"/>
            <w:gridSpan w:val="2"/>
          </w:tcPr>
          <w:p w14:paraId="3C738FB7" w14:textId="77777777" w:rsidR="00482969" w:rsidRPr="00AC29CB" w:rsidRDefault="00482969" w:rsidP="00482969">
            <w:pPr>
              <w:spacing w:before="100" w:beforeAutospacing="1" w:after="100" w:afterAutospacing="1"/>
              <w:jc w:val="both"/>
              <w:rPr>
                <w:rFonts w:ascii="Arial Narrow" w:hAnsi="Arial Narrow" w:cs="Arial"/>
                <w:b/>
                <w:i/>
              </w:rPr>
            </w:pPr>
            <w:r w:rsidRPr="00AC29CB">
              <w:rPr>
                <w:rFonts w:ascii="Arial Narrow" w:hAnsi="Arial Narrow" w:cs="Arial"/>
                <w:b/>
                <w:i/>
              </w:rPr>
              <w:t>Tribunal / órgano jurisdiccional:</w:t>
            </w:r>
          </w:p>
        </w:tc>
        <w:tc>
          <w:tcPr>
            <w:tcW w:w="5098" w:type="dxa"/>
            <w:gridSpan w:val="2"/>
          </w:tcPr>
          <w:p w14:paraId="385D4083" w14:textId="77777777" w:rsidR="00482969" w:rsidRPr="00AC29CB" w:rsidRDefault="00482969" w:rsidP="00482969">
            <w:pPr>
              <w:spacing w:before="100" w:beforeAutospacing="1" w:after="100" w:afterAutospacing="1"/>
              <w:jc w:val="both"/>
              <w:rPr>
                <w:rFonts w:ascii="Arial Narrow" w:hAnsi="Arial Narrow" w:cs="Arial"/>
              </w:rPr>
            </w:pPr>
            <w:r w:rsidRPr="00AC29CB">
              <w:rPr>
                <w:rFonts w:ascii="Arial Narrow" w:hAnsi="Arial Narrow" w:cs="Arial"/>
              </w:rPr>
              <w:t>Tribunal Electoral del Estado de Michoacán.</w:t>
            </w:r>
          </w:p>
        </w:tc>
      </w:tr>
    </w:tbl>
    <w:p w14:paraId="2D46BCEB" w14:textId="77777777" w:rsidR="001335F0" w:rsidRPr="008D16CB" w:rsidRDefault="001335F0" w:rsidP="001335F0">
      <w:pPr>
        <w:pStyle w:val="Ttulo1"/>
        <w:spacing w:after="120"/>
        <w:jc w:val="center"/>
        <w:rPr>
          <w:rFonts w:ascii="Arial Narrow" w:hAnsi="Arial Narrow" w:cs="Arial"/>
          <w:b/>
          <w:bCs/>
          <w:color w:val="auto"/>
          <w:sz w:val="24"/>
          <w:szCs w:val="24"/>
        </w:rPr>
      </w:pPr>
      <w:r w:rsidRPr="00735CD8">
        <w:rPr>
          <w:rFonts w:ascii="Arial Narrow" w:hAnsi="Arial Narrow" w:cs="Arial"/>
          <w:b/>
          <w:bCs/>
          <w:color w:val="auto"/>
          <w:sz w:val="24"/>
          <w:szCs w:val="24"/>
        </w:rPr>
        <w:t>GLOSARIO</w:t>
      </w:r>
      <w:bookmarkEnd w:id="0"/>
      <w:bookmarkEnd w:id="2"/>
    </w:p>
    <w:p w14:paraId="69AEAE3F" w14:textId="1A40A30F" w:rsidR="001335F0" w:rsidRPr="00876CE2" w:rsidRDefault="001335F0" w:rsidP="001C3DB5">
      <w:pPr>
        <w:pStyle w:val="Ttulo1"/>
        <w:jc w:val="center"/>
        <w:rPr>
          <w:rFonts w:ascii="Arial" w:hAnsi="Arial" w:cs="Arial"/>
          <w:b/>
          <w:bCs/>
          <w:color w:val="auto"/>
          <w:sz w:val="24"/>
          <w:szCs w:val="24"/>
        </w:rPr>
      </w:pPr>
      <w:bookmarkStart w:id="4" w:name="_Toc222214970"/>
      <w:bookmarkStart w:id="5" w:name="_Hlk215064754"/>
      <w:bookmarkEnd w:id="3"/>
      <w:r w:rsidRPr="00876CE2">
        <w:rPr>
          <w:rFonts w:ascii="Arial" w:hAnsi="Arial" w:cs="Arial"/>
          <w:b/>
          <w:bCs/>
          <w:color w:val="auto"/>
          <w:sz w:val="24"/>
          <w:szCs w:val="24"/>
        </w:rPr>
        <w:t>I. ANTECEDENTES</w:t>
      </w:r>
      <w:bookmarkEnd w:id="4"/>
    </w:p>
    <w:p w14:paraId="6D5F9867" w14:textId="3AA609F5" w:rsidR="001335F0" w:rsidRPr="006700C3" w:rsidRDefault="001335F0" w:rsidP="001335F0">
      <w:pPr>
        <w:spacing w:before="100" w:beforeAutospacing="1" w:after="100" w:afterAutospacing="1" w:line="360" w:lineRule="auto"/>
        <w:jc w:val="both"/>
        <w:rPr>
          <w:rFonts w:ascii="Arial" w:eastAsia="Arial" w:hAnsi="Arial" w:cs="Arial"/>
          <w:i/>
          <w:iCs/>
          <w:lang w:val="es-ES"/>
        </w:rPr>
      </w:pPr>
      <w:r>
        <w:rPr>
          <w:rFonts w:ascii="Arial" w:eastAsia="Arial" w:hAnsi="Arial" w:cs="Arial"/>
          <w:b/>
        </w:rPr>
        <w:t xml:space="preserve">1. </w:t>
      </w:r>
      <w:r w:rsidR="00F32FD6">
        <w:rPr>
          <w:rFonts w:ascii="Arial" w:eastAsia="Arial" w:hAnsi="Arial" w:cs="Arial"/>
          <w:b/>
        </w:rPr>
        <w:t xml:space="preserve">Instalación del </w:t>
      </w:r>
      <w:r w:rsidR="004D7D9B" w:rsidRPr="004D7D9B">
        <w:rPr>
          <w:rFonts w:ascii="Arial" w:eastAsia="Arial" w:hAnsi="Arial" w:cs="Arial"/>
          <w:b/>
          <w:i/>
          <w:iCs/>
        </w:rPr>
        <w:t>A</w:t>
      </w:r>
      <w:r w:rsidR="00F32FD6" w:rsidRPr="004D7D9B">
        <w:rPr>
          <w:rFonts w:ascii="Arial" w:eastAsia="Arial" w:hAnsi="Arial" w:cs="Arial"/>
          <w:b/>
          <w:i/>
          <w:iCs/>
        </w:rPr>
        <w:t>yuntamiento</w:t>
      </w:r>
      <w:r w:rsidR="00F32FD6">
        <w:rPr>
          <w:rFonts w:ascii="Arial" w:eastAsia="Arial" w:hAnsi="Arial" w:cs="Arial"/>
          <w:b/>
        </w:rPr>
        <w:t xml:space="preserve">. </w:t>
      </w:r>
      <w:r w:rsidR="00F32FD6" w:rsidRPr="00F32FD6">
        <w:rPr>
          <w:rFonts w:ascii="Arial" w:eastAsia="Arial" w:hAnsi="Arial" w:cs="Arial"/>
          <w:bCs/>
        </w:rPr>
        <w:t xml:space="preserve">El uno de septiembre de dos mil veinticuatro, las y los integrantes electos del </w:t>
      </w:r>
      <w:r w:rsidR="00C36BF8">
        <w:rPr>
          <w:rFonts w:ascii="Arial" w:eastAsia="Arial" w:hAnsi="Arial" w:cs="Arial"/>
          <w:bCs/>
          <w:i/>
          <w:iCs/>
        </w:rPr>
        <w:t>a</w:t>
      </w:r>
      <w:r w:rsidR="00F32FD6" w:rsidRPr="004D7D9B">
        <w:rPr>
          <w:rFonts w:ascii="Arial" w:eastAsia="Arial" w:hAnsi="Arial" w:cs="Arial"/>
          <w:bCs/>
          <w:i/>
          <w:iCs/>
        </w:rPr>
        <w:t>yuntamiento</w:t>
      </w:r>
      <w:r w:rsidR="00F32FD6" w:rsidRPr="00F32FD6">
        <w:rPr>
          <w:rFonts w:ascii="Arial" w:eastAsia="Arial" w:hAnsi="Arial" w:cs="Arial"/>
          <w:bCs/>
        </w:rPr>
        <w:t xml:space="preserve"> -entre ellos la </w:t>
      </w:r>
      <w:r w:rsidR="00F32FD6" w:rsidRPr="00735CD8">
        <w:rPr>
          <w:rFonts w:ascii="Arial" w:eastAsia="Arial" w:hAnsi="Arial" w:cs="Arial"/>
          <w:bCs/>
          <w:i/>
          <w:iCs/>
        </w:rPr>
        <w:t>actora</w:t>
      </w:r>
      <w:r w:rsidR="00F32FD6" w:rsidRPr="00F32FD6">
        <w:rPr>
          <w:rFonts w:ascii="Arial" w:eastAsia="Arial" w:hAnsi="Arial" w:cs="Arial"/>
          <w:bCs/>
        </w:rPr>
        <w:t>- tomaron posesión para el periodo 2024-</w:t>
      </w:r>
      <w:r w:rsidR="00F32FD6">
        <w:rPr>
          <w:rFonts w:ascii="Arial" w:eastAsia="Arial" w:hAnsi="Arial" w:cs="Arial"/>
          <w:bCs/>
          <w:i/>
          <w:iCs/>
        </w:rPr>
        <w:t>2027</w:t>
      </w:r>
      <w:r>
        <w:rPr>
          <w:rFonts w:ascii="Arial" w:eastAsia="Arial" w:hAnsi="Arial" w:cs="Arial"/>
        </w:rPr>
        <w:t>.</w:t>
      </w:r>
    </w:p>
    <w:p w14:paraId="07668861" w14:textId="0BC69F80" w:rsidR="001335F0" w:rsidRPr="004D7D9B" w:rsidRDefault="001335F0" w:rsidP="001335F0">
      <w:pPr>
        <w:spacing w:before="100" w:beforeAutospacing="1" w:after="100" w:afterAutospacing="1" w:line="360" w:lineRule="auto"/>
        <w:jc w:val="both"/>
        <w:rPr>
          <w:rFonts w:ascii="Arial" w:hAnsi="Arial" w:cs="Arial"/>
        </w:rPr>
      </w:pPr>
      <w:r w:rsidRPr="00367878">
        <w:rPr>
          <w:rFonts w:ascii="Arial" w:eastAsia="Arial" w:hAnsi="Arial" w:cs="Arial"/>
          <w:b/>
        </w:rPr>
        <w:t>2</w:t>
      </w:r>
      <w:r>
        <w:rPr>
          <w:rFonts w:ascii="Arial" w:eastAsia="Arial" w:hAnsi="Arial" w:cs="Arial"/>
          <w:b/>
        </w:rPr>
        <w:t>.</w:t>
      </w:r>
      <w:r w:rsidRPr="00367878">
        <w:rPr>
          <w:rFonts w:ascii="Arial" w:eastAsia="Arial" w:hAnsi="Arial" w:cs="Arial"/>
          <w:b/>
        </w:rPr>
        <w:t xml:space="preserve"> </w:t>
      </w:r>
      <w:r w:rsidR="00F32FD6">
        <w:rPr>
          <w:rFonts w:ascii="Arial" w:hAnsi="Arial" w:cs="Arial"/>
          <w:b/>
          <w:bCs/>
        </w:rPr>
        <w:t>Solicitud de pago</w:t>
      </w:r>
      <w:r w:rsidRPr="00367878">
        <w:rPr>
          <w:rFonts w:ascii="Arial" w:hAnsi="Arial" w:cs="Arial"/>
          <w:b/>
          <w:bCs/>
        </w:rPr>
        <w:t xml:space="preserve">. </w:t>
      </w:r>
      <w:r w:rsidR="004D7D9B" w:rsidRPr="004D7D9B">
        <w:rPr>
          <w:rFonts w:ascii="Arial" w:hAnsi="Arial" w:cs="Arial"/>
        </w:rPr>
        <w:t>Mediante escrito de</w:t>
      </w:r>
      <w:r w:rsidR="004D7D9B">
        <w:rPr>
          <w:rFonts w:ascii="Arial" w:hAnsi="Arial" w:cs="Arial"/>
        </w:rPr>
        <w:t xml:space="preserve"> veintidós de enero de dos mil veinticinco (sic)</w:t>
      </w:r>
      <w:r w:rsidR="004D7D9B" w:rsidRPr="004D7D9B">
        <w:rPr>
          <w:rFonts w:ascii="Arial" w:hAnsi="Arial" w:cs="Arial"/>
        </w:rPr>
        <w:t>,</w:t>
      </w:r>
      <w:r w:rsidR="004D7D9B">
        <w:rPr>
          <w:rFonts w:ascii="Arial" w:hAnsi="Arial" w:cs="Arial"/>
        </w:rPr>
        <w:t xml:space="preserve"> la </w:t>
      </w:r>
      <w:r w:rsidR="004D7D9B" w:rsidRPr="004D7D9B">
        <w:rPr>
          <w:rFonts w:ascii="Arial" w:hAnsi="Arial" w:cs="Arial"/>
          <w:i/>
          <w:iCs/>
        </w:rPr>
        <w:t>actora</w:t>
      </w:r>
      <w:r w:rsidR="004D7D9B">
        <w:rPr>
          <w:rFonts w:ascii="Arial" w:hAnsi="Arial" w:cs="Arial"/>
        </w:rPr>
        <w:t xml:space="preserve"> solicitó a las </w:t>
      </w:r>
      <w:r w:rsidR="004D7D9B" w:rsidRPr="004D7D9B">
        <w:rPr>
          <w:rFonts w:ascii="Arial" w:hAnsi="Arial" w:cs="Arial"/>
          <w:i/>
          <w:iCs/>
        </w:rPr>
        <w:t>autoridades responsables</w:t>
      </w:r>
      <w:r w:rsidR="004D7D9B">
        <w:rPr>
          <w:rFonts w:ascii="Arial" w:hAnsi="Arial" w:cs="Arial"/>
        </w:rPr>
        <w:t xml:space="preserve"> el pago de diversas prestaciones relativas a su desempeño como </w:t>
      </w:r>
      <w:r w:rsidR="003A1FEB" w:rsidRPr="003A1FEB">
        <w:rPr>
          <w:rFonts w:ascii="Arial" w:hAnsi="Arial" w:cs="Arial"/>
          <w:color w:val="FFFFFF"/>
          <w:highlight w:val="darkCyan"/>
        </w:rPr>
        <w:t>[No.4]_</w:t>
      </w:r>
      <w:proofErr w:type="spellStart"/>
      <w:r w:rsidR="003A1FEB" w:rsidRPr="003A1FEB">
        <w:rPr>
          <w:rFonts w:ascii="Arial" w:hAnsi="Arial" w:cs="Arial"/>
          <w:color w:val="FFFFFF"/>
          <w:highlight w:val="darkCyan"/>
        </w:rPr>
        <w:t>ELIMINADO_Cargo</w:t>
      </w:r>
      <w:proofErr w:type="spellEnd"/>
      <w:proofErr w:type="gramStart"/>
      <w:r w:rsidR="003A1FEB" w:rsidRPr="003A1FEB">
        <w:rPr>
          <w:rFonts w:ascii="Arial" w:hAnsi="Arial" w:cs="Arial"/>
          <w:color w:val="FFFFFF"/>
          <w:highlight w:val="darkCyan"/>
        </w:rPr>
        <w:t>_[</w:t>
      </w:r>
      <w:proofErr w:type="gramEnd"/>
      <w:r w:rsidR="003A1FEB" w:rsidRPr="003A1FEB">
        <w:rPr>
          <w:rFonts w:ascii="Arial" w:hAnsi="Arial" w:cs="Arial"/>
          <w:color w:val="FFFFFF"/>
          <w:highlight w:val="darkCyan"/>
        </w:rPr>
        <w:t>230]</w:t>
      </w:r>
      <w:r w:rsidR="004D7D9B">
        <w:rPr>
          <w:rFonts w:ascii="Arial" w:hAnsi="Arial" w:cs="Arial"/>
        </w:rPr>
        <w:t xml:space="preserve"> del </w:t>
      </w:r>
      <w:r w:rsidR="004D7D9B" w:rsidRPr="004D7D9B">
        <w:rPr>
          <w:rFonts w:ascii="Arial" w:hAnsi="Arial" w:cs="Arial"/>
          <w:i/>
          <w:iCs/>
        </w:rPr>
        <w:t>ayuntamiento</w:t>
      </w:r>
      <w:r>
        <w:rPr>
          <w:rStyle w:val="Refdenotaalpie"/>
          <w:rFonts w:ascii="Arial" w:eastAsiaTheme="majorEastAsia" w:hAnsi="Arial" w:cs="Arial"/>
        </w:rPr>
        <w:footnoteReference w:id="2"/>
      </w:r>
      <w:r>
        <w:rPr>
          <w:rFonts w:ascii="Arial" w:hAnsi="Arial" w:cs="Arial"/>
        </w:rPr>
        <w:t>.</w:t>
      </w:r>
    </w:p>
    <w:p w14:paraId="038AA684" w14:textId="5E37AC9B" w:rsidR="001335F0" w:rsidRPr="00E24B93" w:rsidRDefault="001335F0" w:rsidP="001335F0">
      <w:pPr>
        <w:spacing w:before="100" w:beforeAutospacing="1" w:after="100" w:afterAutospacing="1" w:line="360" w:lineRule="auto"/>
        <w:jc w:val="both"/>
        <w:rPr>
          <w:rFonts w:ascii="Arial" w:hAnsi="Arial" w:cs="Arial"/>
          <w:bCs/>
        </w:rPr>
      </w:pPr>
      <w:r>
        <w:rPr>
          <w:rFonts w:ascii="Arial" w:eastAsia="Arial" w:hAnsi="Arial" w:cs="Arial"/>
          <w:b/>
        </w:rPr>
        <w:t xml:space="preserve">3. </w:t>
      </w:r>
      <w:r w:rsidR="00F32FD6">
        <w:rPr>
          <w:rFonts w:ascii="Arial" w:eastAsia="Arial" w:hAnsi="Arial" w:cs="Arial"/>
          <w:b/>
        </w:rPr>
        <w:t xml:space="preserve">Presentación del </w:t>
      </w:r>
      <w:r w:rsidR="00F32FD6" w:rsidRPr="004D7D9B">
        <w:rPr>
          <w:rFonts w:ascii="Arial" w:eastAsia="Arial" w:hAnsi="Arial" w:cs="Arial"/>
          <w:b/>
          <w:i/>
          <w:iCs/>
        </w:rPr>
        <w:t xml:space="preserve">juicio </w:t>
      </w:r>
      <w:r w:rsidR="004D7D9B" w:rsidRPr="004D7D9B">
        <w:rPr>
          <w:rFonts w:ascii="Arial" w:eastAsia="Arial" w:hAnsi="Arial" w:cs="Arial"/>
          <w:b/>
          <w:i/>
          <w:iCs/>
        </w:rPr>
        <w:t>de la ciudadanía</w:t>
      </w:r>
      <w:r w:rsidR="00F32FD6">
        <w:rPr>
          <w:rFonts w:ascii="Arial" w:hAnsi="Arial" w:cs="Arial"/>
          <w:b/>
        </w:rPr>
        <w:t>.</w:t>
      </w:r>
      <w:r w:rsidR="004D7D9B">
        <w:rPr>
          <w:rFonts w:ascii="Arial" w:hAnsi="Arial" w:cs="Arial"/>
          <w:b/>
        </w:rPr>
        <w:t xml:space="preserve"> </w:t>
      </w:r>
      <w:r w:rsidR="004D7D9B" w:rsidRPr="004D7D9B">
        <w:rPr>
          <w:rFonts w:ascii="Arial" w:hAnsi="Arial" w:cs="Arial"/>
          <w:bCs/>
        </w:rPr>
        <w:t xml:space="preserve">El </w:t>
      </w:r>
      <w:r w:rsidR="00E24B93">
        <w:rPr>
          <w:rFonts w:ascii="Arial" w:hAnsi="Arial" w:cs="Arial"/>
          <w:bCs/>
        </w:rPr>
        <w:t>doce de febrero</w:t>
      </w:r>
      <w:r w:rsidR="004D7D9B" w:rsidRPr="004D7D9B">
        <w:rPr>
          <w:rFonts w:ascii="Arial" w:hAnsi="Arial" w:cs="Arial"/>
          <w:bCs/>
        </w:rPr>
        <w:t>,</w:t>
      </w:r>
      <w:r w:rsidR="00E24B93">
        <w:rPr>
          <w:rFonts w:ascii="Arial" w:hAnsi="Arial" w:cs="Arial"/>
          <w:bCs/>
        </w:rPr>
        <w:t xml:space="preserve"> la </w:t>
      </w:r>
      <w:r w:rsidR="00E24B93" w:rsidRPr="00E24B93">
        <w:rPr>
          <w:rFonts w:ascii="Arial" w:hAnsi="Arial" w:cs="Arial"/>
          <w:bCs/>
          <w:i/>
          <w:iCs/>
        </w:rPr>
        <w:t>actora</w:t>
      </w:r>
      <w:r w:rsidR="00E24B93">
        <w:rPr>
          <w:rFonts w:ascii="Arial" w:hAnsi="Arial" w:cs="Arial"/>
          <w:bCs/>
        </w:rPr>
        <w:t xml:space="preserve"> </w:t>
      </w:r>
      <w:r w:rsidR="004D7D9B" w:rsidRPr="004D7D9B">
        <w:rPr>
          <w:rFonts w:ascii="Arial" w:hAnsi="Arial" w:cs="Arial"/>
          <w:bCs/>
        </w:rPr>
        <w:t xml:space="preserve">presentó ante este </w:t>
      </w:r>
      <w:r w:rsidR="004D7D9B" w:rsidRPr="00E24B93">
        <w:rPr>
          <w:rFonts w:ascii="Arial" w:hAnsi="Arial" w:cs="Arial"/>
          <w:bCs/>
          <w:i/>
          <w:iCs/>
        </w:rPr>
        <w:t>órgano jurisdiccional</w:t>
      </w:r>
      <w:r w:rsidR="004D7D9B" w:rsidRPr="004D7D9B">
        <w:rPr>
          <w:rFonts w:ascii="Arial" w:hAnsi="Arial" w:cs="Arial"/>
          <w:bCs/>
        </w:rPr>
        <w:t xml:space="preserve">, medio de impugnación </w:t>
      </w:r>
      <w:r w:rsidR="00E24B93" w:rsidRPr="00E24B93">
        <w:rPr>
          <w:rFonts w:ascii="Arial" w:hAnsi="Arial" w:cs="Arial"/>
          <w:bCs/>
        </w:rPr>
        <w:t xml:space="preserve">por la </w:t>
      </w:r>
      <w:r w:rsidR="00A85BCE">
        <w:rPr>
          <w:rFonts w:ascii="Arial" w:hAnsi="Arial" w:cs="Arial"/>
          <w:bCs/>
        </w:rPr>
        <w:t>omisión del pago de las remuneraciones</w:t>
      </w:r>
      <w:r w:rsidR="007C7BB9" w:rsidRPr="007C7BB9">
        <w:rPr>
          <w:rFonts w:ascii="Arial" w:hAnsi="Arial" w:cs="Arial"/>
          <w:bCs/>
        </w:rPr>
        <w:t xml:space="preserve"> </w:t>
      </w:r>
      <w:r w:rsidR="007C7BB9">
        <w:rPr>
          <w:rFonts w:ascii="Arial" w:hAnsi="Arial" w:cs="Arial"/>
          <w:bCs/>
        </w:rPr>
        <w:t>que conforme a la ley le corresponden</w:t>
      </w:r>
      <w:r w:rsidR="00A85BCE">
        <w:rPr>
          <w:rFonts w:ascii="Arial" w:hAnsi="Arial" w:cs="Arial"/>
          <w:bCs/>
        </w:rPr>
        <w:t xml:space="preserve">, así como la </w:t>
      </w:r>
      <w:r w:rsidR="00E24B93" w:rsidRPr="00E24B93">
        <w:rPr>
          <w:rFonts w:ascii="Arial" w:hAnsi="Arial" w:cs="Arial"/>
          <w:bCs/>
        </w:rPr>
        <w:t xml:space="preserve">negativa de dar respuesta a </w:t>
      </w:r>
      <w:r w:rsidR="00E24B93">
        <w:rPr>
          <w:rFonts w:ascii="Arial" w:hAnsi="Arial" w:cs="Arial"/>
          <w:bCs/>
        </w:rPr>
        <w:t>su escrito de solicitud.</w:t>
      </w:r>
      <w:r w:rsidRPr="00424A4C">
        <w:rPr>
          <w:rFonts w:ascii="Arial" w:eastAsia="Arial" w:hAnsi="Arial" w:cs="Arial"/>
          <w:vertAlign w:val="superscript"/>
        </w:rPr>
        <w:footnoteReference w:id="3"/>
      </w:r>
    </w:p>
    <w:p w14:paraId="642D3AB6" w14:textId="3FAFF6D8" w:rsidR="00E24B93" w:rsidRDefault="00F32FD6" w:rsidP="00F32FD6">
      <w:pPr>
        <w:spacing w:before="100" w:beforeAutospacing="1" w:after="100" w:afterAutospacing="1" w:line="360" w:lineRule="auto"/>
        <w:jc w:val="both"/>
        <w:rPr>
          <w:rFonts w:ascii="Arial" w:eastAsia="Arial" w:hAnsi="Arial" w:cs="Arial"/>
        </w:rPr>
      </w:pPr>
      <w:r>
        <w:rPr>
          <w:rFonts w:ascii="Arial" w:eastAsia="Arial" w:hAnsi="Arial" w:cs="Arial"/>
          <w:b/>
          <w:bCs/>
        </w:rPr>
        <w:t xml:space="preserve">4. </w:t>
      </w:r>
      <w:r w:rsidRPr="00F32FD6">
        <w:rPr>
          <w:rFonts w:ascii="Arial" w:eastAsia="Arial" w:hAnsi="Arial" w:cs="Arial"/>
          <w:b/>
          <w:bCs/>
        </w:rPr>
        <w:t xml:space="preserve">Registro y turno a ponencia. </w:t>
      </w:r>
      <w:r w:rsidRPr="00F32FD6">
        <w:rPr>
          <w:rFonts w:ascii="Arial" w:eastAsia="Arial" w:hAnsi="Arial" w:cs="Arial"/>
        </w:rPr>
        <w:t>Mediante acuerdo de</w:t>
      </w:r>
      <w:r w:rsidR="00E24B93">
        <w:rPr>
          <w:rFonts w:ascii="Arial" w:eastAsia="Arial" w:hAnsi="Arial" w:cs="Arial"/>
        </w:rPr>
        <w:t xml:space="preserve"> doce de febrero</w:t>
      </w:r>
      <w:r w:rsidRPr="00F32FD6">
        <w:rPr>
          <w:rFonts w:ascii="Arial" w:eastAsia="Arial" w:hAnsi="Arial" w:cs="Arial"/>
        </w:rPr>
        <w:t xml:space="preserve">, la magistrada presidenta de este </w:t>
      </w:r>
      <w:r w:rsidRPr="00E24B93">
        <w:rPr>
          <w:rFonts w:ascii="Arial" w:eastAsia="Arial" w:hAnsi="Arial" w:cs="Arial"/>
          <w:i/>
          <w:iCs/>
        </w:rPr>
        <w:t>Tribunal</w:t>
      </w:r>
      <w:r w:rsidRPr="00F32FD6">
        <w:rPr>
          <w:rFonts w:ascii="Arial" w:eastAsia="Arial" w:hAnsi="Arial" w:cs="Arial"/>
        </w:rPr>
        <w:t xml:space="preserve"> acordó integrar y registrar el </w:t>
      </w:r>
      <w:r w:rsidRPr="00E24B93">
        <w:rPr>
          <w:rFonts w:ascii="Arial" w:eastAsia="Arial" w:hAnsi="Arial" w:cs="Arial"/>
          <w:i/>
          <w:iCs/>
        </w:rPr>
        <w:t>juicio</w:t>
      </w:r>
      <w:r w:rsidR="00E24B93" w:rsidRPr="00E24B93">
        <w:rPr>
          <w:rFonts w:ascii="Arial" w:eastAsia="Arial" w:hAnsi="Arial" w:cs="Arial"/>
          <w:i/>
          <w:iCs/>
        </w:rPr>
        <w:t xml:space="preserve"> de la ciudadanía</w:t>
      </w:r>
      <w:r w:rsidRPr="00F32FD6">
        <w:rPr>
          <w:rFonts w:ascii="Arial" w:eastAsia="Arial" w:hAnsi="Arial" w:cs="Arial"/>
        </w:rPr>
        <w:t xml:space="preserve"> en el libro de gobierno con la clave TEEM-JDC-</w:t>
      </w:r>
      <w:r w:rsidR="00E24B93">
        <w:rPr>
          <w:rFonts w:ascii="Arial" w:eastAsia="Arial" w:hAnsi="Arial" w:cs="Arial"/>
        </w:rPr>
        <w:t>006</w:t>
      </w:r>
      <w:r w:rsidRPr="00F32FD6">
        <w:rPr>
          <w:rFonts w:ascii="Arial" w:eastAsia="Arial" w:hAnsi="Arial" w:cs="Arial"/>
        </w:rPr>
        <w:t>/202</w:t>
      </w:r>
      <w:r w:rsidR="00E24B93">
        <w:rPr>
          <w:rFonts w:ascii="Arial" w:eastAsia="Arial" w:hAnsi="Arial" w:cs="Arial"/>
        </w:rPr>
        <w:t>6</w:t>
      </w:r>
      <w:r w:rsidRPr="00F32FD6">
        <w:rPr>
          <w:rFonts w:ascii="Arial" w:eastAsia="Arial" w:hAnsi="Arial" w:cs="Arial"/>
        </w:rPr>
        <w:t xml:space="preserve"> y turnarlo </w:t>
      </w:r>
      <w:r w:rsidR="00E24B93" w:rsidRPr="00E24B93">
        <w:rPr>
          <w:rFonts w:ascii="Arial" w:eastAsia="Arial" w:hAnsi="Arial" w:cs="Arial"/>
        </w:rPr>
        <w:t xml:space="preserve">a la ponencia del </w:t>
      </w:r>
      <w:r w:rsidR="00735CD8">
        <w:rPr>
          <w:rFonts w:ascii="Arial" w:eastAsia="Arial" w:hAnsi="Arial" w:cs="Arial"/>
        </w:rPr>
        <w:t>m</w:t>
      </w:r>
      <w:r w:rsidR="00E24B93" w:rsidRPr="00E24B93">
        <w:rPr>
          <w:rFonts w:ascii="Arial" w:eastAsia="Arial" w:hAnsi="Arial" w:cs="Arial"/>
        </w:rPr>
        <w:t xml:space="preserve">agistrado Adrián Hernández Pinedo; lo anterior, para los efectos establecidos en los artículos 65, fracción IV, del </w:t>
      </w:r>
      <w:r w:rsidR="00E24B93" w:rsidRPr="00C36BF8">
        <w:rPr>
          <w:rFonts w:ascii="Arial" w:eastAsia="Arial" w:hAnsi="Arial" w:cs="Arial"/>
          <w:i/>
          <w:iCs/>
        </w:rPr>
        <w:t>Código Electoral</w:t>
      </w:r>
      <w:r w:rsidR="00E24B93" w:rsidRPr="00E24B93">
        <w:rPr>
          <w:rFonts w:ascii="Arial" w:eastAsia="Arial" w:hAnsi="Arial" w:cs="Arial"/>
        </w:rPr>
        <w:t xml:space="preserve">, y 27, fracción I, de la </w:t>
      </w:r>
      <w:r w:rsidR="00E24B93" w:rsidRPr="00C36BF8">
        <w:rPr>
          <w:rFonts w:ascii="Arial" w:eastAsia="Arial" w:hAnsi="Arial" w:cs="Arial"/>
          <w:i/>
          <w:iCs/>
        </w:rPr>
        <w:t>Ley de Justicia Electoral</w:t>
      </w:r>
      <w:r w:rsidR="00E24B93" w:rsidRPr="002F2CDA">
        <w:rPr>
          <w:rFonts w:ascii="Arial" w:eastAsia="Arial" w:hAnsi="Arial" w:cs="Arial"/>
          <w:sz w:val="25"/>
          <w:szCs w:val="25"/>
          <w:vertAlign w:val="superscript"/>
          <w:lang w:val="es-ES"/>
        </w:rPr>
        <w:footnoteReference w:id="4"/>
      </w:r>
      <w:r w:rsidR="00E24B93" w:rsidRPr="00E24B93">
        <w:rPr>
          <w:rFonts w:ascii="Arial" w:eastAsia="Arial" w:hAnsi="Arial" w:cs="Arial"/>
        </w:rPr>
        <w:t>.</w:t>
      </w:r>
    </w:p>
    <w:p w14:paraId="1BF8D9DA" w14:textId="5C9D80BA" w:rsidR="00CE1737" w:rsidRPr="00F32FD6" w:rsidRDefault="00F32FD6" w:rsidP="00F32FD6">
      <w:pPr>
        <w:spacing w:before="100" w:beforeAutospacing="1" w:after="100" w:afterAutospacing="1" w:line="360" w:lineRule="auto"/>
        <w:jc w:val="both"/>
        <w:rPr>
          <w:rFonts w:ascii="Arial" w:hAnsi="Arial" w:cs="Arial"/>
          <w:bCs/>
        </w:rPr>
      </w:pPr>
      <w:r w:rsidRPr="00F32FD6">
        <w:rPr>
          <w:rFonts w:ascii="Arial" w:eastAsia="Arial" w:hAnsi="Arial" w:cs="Arial"/>
          <w:b/>
          <w:bCs/>
        </w:rPr>
        <w:t>5</w:t>
      </w:r>
      <w:r w:rsidR="00735CD8">
        <w:rPr>
          <w:rFonts w:ascii="Arial" w:eastAsia="Arial" w:hAnsi="Arial" w:cs="Arial"/>
          <w:b/>
          <w:bCs/>
        </w:rPr>
        <w:t>.</w:t>
      </w:r>
      <w:r w:rsidRPr="00F32FD6">
        <w:rPr>
          <w:rFonts w:ascii="Arial" w:eastAsia="Arial" w:hAnsi="Arial" w:cs="Arial"/>
          <w:b/>
          <w:bCs/>
        </w:rPr>
        <w:t xml:space="preserve"> Radicación</w:t>
      </w:r>
      <w:r>
        <w:rPr>
          <w:rFonts w:ascii="Arial" w:eastAsia="Arial" w:hAnsi="Arial" w:cs="Arial"/>
          <w:b/>
          <w:bCs/>
        </w:rPr>
        <w:t xml:space="preserve"> y requerimiento</w:t>
      </w:r>
      <w:r w:rsidRPr="00F32FD6">
        <w:rPr>
          <w:rFonts w:ascii="Arial" w:eastAsia="Arial" w:hAnsi="Arial" w:cs="Arial"/>
          <w:b/>
          <w:bCs/>
        </w:rPr>
        <w:t xml:space="preserve"> de trámite de ley. </w:t>
      </w:r>
      <w:r w:rsidRPr="00F32FD6">
        <w:rPr>
          <w:rFonts w:ascii="Arial" w:eastAsia="Arial" w:hAnsi="Arial" w:cs="Arial"/>
        </w:rPr>
        <w:t xml:space="preserve">El </w:t>
      </w:r>
      <w:r w:rsidR="00E24B93">
        <w:rPr>
          <w:rFonts w:ascii="Arial" w:eastAsia="Arial" w:hAnsi="Arial" w:cs="Arial"/>
        </w:rPr>
        <w:t>trece de febrero</w:t>
      </w:r>
      <w:r w:rsidRPr="00F32FD6">
        <w:rPr>
          <w:rFonts w:ascii="Arial" w:eastAsia="Arial" w:hAnsi="Arial" w:cs="Arial"/>
        </w:rPr>
        <w:t>, se radicó el medio de impugnación y se requirió el trámite de ley a las autoridades señaladas como responsables</w:t>
      </w:r>
      <w:r w:rsidR="001335F0">
        <w:rPr>
          <w:rStyle w:val="Refdenotaalpie"/>
          <w:rFonts w:ascii="Arial" w:eastAsiaTheme="majorEastAsia" w:hAnsi="Arial" w:cs="Arial"/>
          <w:bCs/>
        </w:rPr>
        <w:footnoteReference w:id="5"/>
      </w:r>
      <w:r w:rsidR="001335F0" w:rsidRPr="00424A4C">
        <w:rPr>
          <w:rFonts w:ascii="Arial" w:hAnsi="Arial" w:cs="Arial"/>
          <w:bCs/>
        </w:rPr>
        <w:t>.</w:t>
      </w:r>
    </w:p>
    <w:p w14:paraId="476DE8EF" w14:textId="77777777" w:rsidR="001335F0" w:rsidRPr="00205FEB" w:rsidRDefault="001335F0" w:rsidP="001335F0">
      <w:pPr>
        <w:pStyle w:val="Ttulo1"/>
        <w:jc w:val="center"/>
        <w:rPr>
          <w:rFonts w:ascii="Arial" w:hAnsi="Arial" w:cs="Arial"/>
          <w:b/>
          <w:bCs/>
          <w:color w:val="auto"/>
          <w:sz w:val="24"/>
          <w:szCs w:val="24"/>
        </w:rPr>
      </w:pPr>
      <w:bookmarkStart w:id="6" w:name="_Toc222214971"/>
      <w:bookmarkEnd w:id="5"/>
      <w:r w:rsidRPr="00205FEB">
        <w:rPr>
          <w:rFonts w:ascii="Arial" w:hAnsi="Arial" w:cs="Arial"/>
          <w:b/>
          <w:bCs/>
          <w:color w:val="auto"/>
          <w:sz w:val="24"/>
          <w:szCs w:val="24"/>
        </w:rPr>
        <w:lastRenderedPageBreak/>
        <w:t>II. COMPETENCIA</w:t>
      </w:r>
      <w:bookmarkEnd w:id="6"/>
    </w:p>
    <w:p w14:paraId="31FFF1A0" w14:textId="37099F65" w:rsidR="00A45921" w:rsidRDefault="001335F0" w:rsidP="001335F0">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7" w:name="_Toc64578438"/>
      <w:r>
        <w:rPr>
          <w:rFonts w:ascii="Arial" w:eastAsia="Arial" w:hAnsi="Arial" w:cs="Arial"/>
          <w:color w:val="000000"/>
        </w:rPr>
        <w:t>E</w:t>
      </w:r>
      <w:r w:rsidR="00592979">
        <w:rPr>
          <w:rFonts w:ascii="Arial" w:eastAsia="Arial" w:hAnsi="Arial" w:cs="Arial"/>
          <w:color w:val="000000"/>
        </w:rPr>
        <w:t>ste</w:t>
      </w:r>
      <w:r>
        <w:rPr>
          <w:rFonts w:ascii="Arial" w:eastAsia="Arial" w:hAnsi="Arial" w:cs="Arial"/>
          <w:color w:val="000000"/>
        </w:rPr>
        <w:t xml:space="preserve"> </w:t>
      </w:r>
      <w:r>
        <w:rPr>
          <w:rFonts w:ascii="Arial" w:eastAsia="Arial" w:hAnsi="Arial" w:cs="Arial"/>
          <w:i/>
          <w:color w:val="000000"/>
        </w:rPr>
        <w:t xml:space="preserve">Tribunal </w:t>
      </w:r>
      <w:r>
        <w:rPr>
          <w:rFonts w:ascii="Arial" w:eastAsia="Arial" w:hAnsi="Arial" w:cs="Arial"/>
          <w:color w:val="000000"/>
        </w:rPr>
        <w:t>es competente para</w:t>
      </w:r>
      <w:r w:rsidR="00592979">
        <w:rPr>
          <w:rFonts w:ascii="Arial" w:eastAsia="Arial" w:hAnsi="Arial" w:cs="Arial"/>
          <w:color w:val="000000"/>
        </w:rPr>
        <w:t xml:space="preserve"> emitir la presente actuación, virtud a que deriva de la solicitud formulada por la </w:t>
      </w:r>
      <w:r w:rsidR="00592979" w:rsidRPr="00A45921">
        <w:rPr>
          <w:rFonts w:ascii="Arial" w:eastAsia="Arial" w:hAnsi="Arial" w:cs="Arial"/>
          <w:i/>
          <w:iCs/>
          <w:color w:val="000000"/>
        </w:rPr>
        <w:t>actora</w:t>
      </w:r>
      <w:r w:rsidR="00592979">
        <w:rPr>
          <w:rFonts w:ascii="Arial" w:eastAsia="Arial" w:hAnsi="Arial" w:cs="Arial"/>
          <w:color w:val="000000"/>
        </w:rPr>
        <w:t xml:space="preserve"> en su calidad de </w:t>
      </w:r>
      <w:r w:rsidR="003A1FEB" w:rsidRPr="003A1FEB">
        <w:rPr>
          <w:rFonts w:ascii="Arial" w:eastAsia="Arial" w:hAnsi="Arial" w:cs="Arial"/>
          <w:color w:val="FFFFFF"/>
          <w:highlight w:val="darkCyan"/>
        </w:rPr>
        <w:t>[No.5]_</w:t>
      </w:r>
      <w:proofErr w:type="spellStart"/>
      <w:r w:rsidR="003A1FEB" w:rsidRPr="003A1FEB">
        <w:rPr>
          <w:rFonts w:ascii="Arial" w:eastAsia="Arial" w:hAnsi="Arial" w:cs="Arial"/>
          <w:color w:val="FFFFFF"/>
          <w:highlight w:val="darkCyan"/>
        </w:rPr>
        <w:t>ELIMINADO_Cargo</w:t>
      </w:r>
      <w:proofErr w:type="spellEnd"/>
      <w:proofErr w:type="gramStart"/>
      <w:r w:rsidR="003A1FEB" w:rsidRPr="003A1FEB">
        <w:rPr>
          <w:rFonts w:ascii="Arial" w:eastAsia="Arial" w:hAnsi="Arial" w:cs="Arial"/>
          <w:color w:val="FFFFFF"/>
          <w:highlight w:val="darkCyan"/>
        </w:rPr>
        <w:t>_[</w:t>
      </w:r>
      <w:proofErr w:type="gramEnd"/>
      <w:r w:rsidR="003A1FEB" w:rsidRPr="003A1FEB">
        <w:rPr>
          <w:rFonts w:ascii="Arial" w:eastAsia="Arial" w:hAnsi="Arial" w:cs="Arial"/>
          <w:color w:val="FFFFFF"/>
          <w:highlight w:val="darkCyan"/>
        </w:rPr>
        <w:t>230]</w:t>
      </w:r>
      <w:r w:rsidR="00592979">
        <w:rPr>
          <w:rFonts w:ascii="Arial" w:eastAsia="Arial" w:hAnsi="Arial" w:cs="Arial"/>
          <w:color w:val="000000"/>
        </w:rPr>
        <w:t xml:space="preserve"> del </w:t>
      </w:r>
      <w:r w:rsidR="00592979" w:rsidRPr="00A45921">
        <w:rPr>
          <w:rFonts w:ascii="Arial" w:eastAsia="Arial" w:hAnsi="Arial" w:cs="Arial"/>
          <w:i/>
          <w:iCs/>
          <w:color w:val="000000"/>
        </w:rPr>
        <w:t>Ayuntamiento</w:t>
      </w:r>
      <w:r w:rsidR="00E24B93">
        <w:rPr>
          <w:rFonts w:ascii="Arial" w:eastAsia="Arial" w:hAnsi="Arial" w:cs="Arial"/>
          <w:color w:val="000000"/>
        </w:rPr>
        <w:t xml:space="preserve"> </w:t>
      </w:r>
      <w:r w:rsidR="00E24B93" w:rsidRPr="00E24B93">
        <w:rPr>
          <w:rFonts w:ascii="Arial" w:eastAsia="Arial" w:hAnsi="Arial" w:cs="Arial"/>
          <w:color w:val="000000"/>
        </w:rPr>
        <w:t>a efecto de que se dicten medidas cautelares dentro del presente juicio, en el cual</w:t>
      </w:r>
      <w:r w:rsidR="00A45921" w:rsidRPr="00A45921">
        <w:rPr>
          <w:rFonts w:ascii="Arial" w:eastAsia="Arial" w:hAnsi="Arial" w:cs="Arial"/>
          <w:color w:val="000000"/>
        </w:rPr>
        <w:t xml:space="preserve">, plantea transgresiones a </w:t>
      </w:r>
      <w:r w:rsidR="00A45921">
        <w:rPr>
          <w:rFonts w:ascii="Arial" w:eastAsia="Arial" w:hAnsi="Arial" w:cs="Arial"/>
          <w:color w:val="000000"/>
        </w:rPr>
        <w:t>su derecho de petición</w:t>
      </w:r>
      <w:r w:rsidR="00A45921" w:rsidRPr="00A45921">
        <w:rPr>
          <w:rFonts w:ascii="Arial" w:eastAsia="Arial" w:hAnsi="Arial" w:cs="Arial"/>
          <w:color w:val="000000"/>
        </w:rPr>
        <w:t xml:space="preserve"> </w:t>
      </w:r>
      <w:r w:rsidR="00A45921">
        <w:rPr>
          <w:rFonts w:ascii="Arial" w:eastAsia="Arial" w:hAnsi="Arial" w:cs="Arial"/>
          <w:color w:val="000000"/>
        </w:rPr>
        <w:t xml:space="preserve">y su </w:t>
      </w:r>
      <w:r w:rsidR="00A45921" w:rsidRPr="00A45921">
        <w:rPr>
          <w:rFonts w:ascii="Arial" w:eastAsia="Arial" w:hAnsi="Arial" w:cs="Arial"/>
          <w:color w:val="000000"/>
        </w:rPr>
        <w:t xml:space="preserve">derecho político-electoral de ejercer </w:t>
      </w:r>
      <w:r w:rsidR="00A45921">
        <w:rPr>
          <w:rFonts w:ascii="Arial" w:eastAsia="Arial" w:hAnsi="Arial" w:cs="Arial"/>
          <w:color w:val="000000"/>
        </w:rPr>
        <w:t>el</w:t>
      </w:r>
      <w:r w:rsidR="00A45921" w:rsidRPr="00A45921">
        <w:rPr>
          <w:rFonts w:ascii="Arial" w:eastAsia="Arial" w:hAnsi="Arial" w:cs="Arial"/>
          <w:color w:val="000000"/>
        </w:rPr>
        <w:t xml:space="preserve"> cargo</w:t>
      </w:r>
      <w:r w:rsidR="00A45921">
        <w:rPr>
          <w:rFonts w:ascii="Arial" w:eastAsia="Arial" w:hAnsi="Arial" w:cs="Arial"/>
          <w:color w:val="000000"/>
        </w:rPr>
        <w:t>.</w:t>
      </w:r>
    </w:p>
    <w:p w14:paraId="4F328857" w14:textId="45082E72" w:rsidR="00A45921" w:rsidRDefault="00A45921" w:rsidP="001335F0">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Pr>
          <w:rFonts w:ascii="Arial" w:eastAsia="Arial" w:hAnsi="Arial" w:cs="Arial"/>
          <w:color w:val="000000"/>
        </w:rPr>
        <w:t xml:space="preserve">Solicitud que hace descansar en el hecho de que existe la necesidad de que se ordene a la Tesorería del </w:t>
      </w:r>
      <w:r w:rsidRPr="007C7BB9">
        <w:rPr>
          <w:rFonts w:ascii="Arial" w:eastAsia="Arial" w:hAnsi="Arial" w:cs="Arial"/>
          <w:i/>
          <w:iCs/>
          <w:color w:val="000000"/>
        </w:rPr>
        <w:t>ayuntamiento</w:t>
      </w:r>
      <w:r>
        <w:rPr>
          <w:rFonts w:ascii="Arial" w:eastAsia="Arial" w:hAnsi="Arial" w:cs="Arial"/>
          <w:color w:val="000000"/>
        </w:rPr>
        <w:t xml:space="preserve"> llevar a cabo </w:t>
      </w:r>
      <w:r w:rsidR="00463809">
        <w:rPr>
          <w:rFonts w:ascii="Arial" w:eastAsia="Arial" w:hAnsi="Arial" w:cs="Arial"/>
          <w:color w:val="000000"/>
        </w:rPr>
        <w:t>previsiones presupuestales a efecto de garantizar</w:t>
      </w:r>
      <w:r w:rsidR="007C7BB9">
        <w:rPr>
          <w:rFonts w:ascii="Arial" w:eastAsia="Arial" w:hAnsi="Arial" w:cs="Arial"/>
          <w:color w:val="000000"/>
        </w:rPr>
        <w:t xml:space="preserve"> el monto económico correspondiente, </w:t>
      </w:r>
      <w:r w:rsidR="00463809">
        <w:rPr>
          <w:rFonts w:ascii="Arial" w:eastAsia="Arial" w:hAnsi="Arial" w:cs="Arial"/>
          <w:color w:val="000000"/>
        </w:rPr>
        <w:t>materia del litigio.</w:t>
      </w:r>
      <w:r>
        <w:rPr>
          <w:rFonts w:ascii="Arial" w:eastAsia="Arial" w:hAnsi="Arial" w:cs="Arial"/>
          <w:color w:val="000000"/>
        </w:rPr>
        <w:t xml:space="preserve"> </w:t>
      </w:r>
    </w:p>
    <w:p w14:paraId="064179D5" w14:textId="140B8D70" w:rsidR="001335F0" w:rsidRPr="00A45921" w:rsidRDefault="00A45921" w:rsidP="001335F0">
      <w:pPr>
        <w:spacing w:before="100" w:beforeAutospacing="1" w:after="100" w:afterAutospacing="1" w:line="360" w:lineRule="auto"/>
        <w:jc w:val="both"/>
        <w:rPr>
          <w:rFonts w:ascii="Arial" w:eastAsia="Arial" w:hAnsi="Arial" w:cs="Arial"/>
          <w:color w:val="000000"/>
        </w:rPr>
      </w:pPr>
      <w:r w:rsidRPr="00A45921">
        <w:rPr>
          <w:rFonts w:ascii="Arial" w:eastAsia="Arial" w:hAnsi="Arial" w:cs="Arial"/>
          <w:color w:val="000000"/>
        </w:rPr>
        <w:t xml:space="preserve">Lo anterior, de conformidad con lo dispuesto en los artículos 98 A, de la </w:t>
      </w:r>
      <w:r w:rsidRPr="00463809">
        <w:rPr>
          <w:rFonts w:ascii="Arial" w:eastAsia="Arial" w:hAnsi="Arial" w:cs="Arial"/>
          <w:i/>
          <w:iCs/>
          <w:color w:val="000000"/>
        </w:rPr>
        <w:t>Constitución</w:t>
      </w:r>
      <w:r w:rsidR="00463809" w:rsidRPr="00463809">
        <w:rPr>
          <w:rFonts w:ascii="Arial" w:eastAsia="Arial" w:hAnsi="Arial" w:cs="Arial"/>
          <w:i/>
          <w:iCs/>
          <w:color w:val="000000"/>
        </w:rPr>
        <w:t xml:space="preserve"> Local</w:t>
      </w:r>
      <w:r w:rsidRPr="00A45921">
        <w:rPr>
          <w:rFonts w:ascii="Arial" w:eastAsia="Arial" w:hAnsi="Arial" w:cs="Arial"/>
          <w:color w:val="000000"/>
        </w:rPr>
        <w:t xml:space="preserve">; 60 y 66, fracción II, del </w:t>
      </w:r>
      <w:r w:rsidRPr="007C7BB9">
        <w:rPr>
          <w:rFonts w:ascii="Arial" w:eastAsia="Arial" w:hAnsi="Arial" w:cs="Arial"/>
          <w:i/>
          <w:iCs/>
          <w:color w:val="000000"/>
        </w:rPr>
        <w:t>Código Electoral</w:t>
      </w:r>
      <w:r w:rsidRPr="00A45921">
        <w:rPr>
          <w:rFonts w:ascii="Arial" w:eastAsia="Arial" w:hAnsi="Arial" w:cs="Arial"/>
          <w:color w:val="000000"/>
        </w:rPr>
        <w:t xml:space="preserve">; así como 5, 73 y 74, inciso c), de la </w:t>
      </w:r>
      <w:r w:rsidRPr="00463809">
        <w:rPr>
          <w:rFonts w:ascii="Arial" w:eastAsia="Arial" w:hAnsi="Arial" w:cs="Arial"/>
          <w:i/>
          <w:iCs/>
          <w:color w:val="000000"/>
        </w:rPr>
        <w:t xml:space="preserve">Ley </w:t>
      </w:r>
      <w:r w:rsidR="007C7BB9">
        <w:rPr>
          <w:rFonts w:ascii="Arial" w:eastAsia="Arial" w:hAnsi="Arial" w:cs="Arial"/>
          <w:i/>
          <w:iCs/>
          <w:color w:val="000000"/>
        </w:rPr>
        <w:t xml:space="preserve">de Justicia </w:t>
      </w:r>
      <w:r w:rsidRPr="00463809">
        <w:rPr>
          <w:rFonts w:ascii="Arial" w:eastAsia="Arial" w:hAnsi="Arial" w:cs="Arial"/>
          <w:i/>
          <w:iCs/>
          <w:color w:val="000000"/>
        </w:rPr>
        <w:t>Electoral</w:t>
      </w:r>
      <w:r w:rsidR="001335F0" w:rsidRPr="00F76C49">
        <w:rPr>
          <w:rFonts w:ascii="Arial" w:eastAsia="Arial" w:hAnsi="Arial" w:cs="Arial"/>
          <w:iCs/>
          <w:color w:val="000000"/>
        </w:rPr>
        <w:t>.</w:t>
      </w:r>
    </w:p>
    <w:p w14:paraId="548F009B" w14:textId="7306B16F" w:rsidR="00CE1737" w:rsidRPr="006D643D" w:rsidRDefault="00CE1737" w:rsidP="006D643D">
      <w:pPr>
        <w:pStyle w:val="Ttulo1"/>
        <w:jc w:val="center"/>
        <w:rPr>
          <w:rFonts w:ascii="Arial" w:eastAsia="Arial" w:hAnsi="Arial" w:cs="Arial"/>
          <w:b/>
          <w:bCs/>
          <w:iCs/>
          <w:color w:val="000000"/>
          <w:sz w:val="24"/>
          <w:szCs w:val="24"/>
        </w:rPr>
      </w:pPr>
      <w:bookmarkStart w:id="8" w:name="_Toc222214972"/>
      <w:r w:rsidRPr="006D643D">
        <w:rPr>
          <w:rFonts w:ascii="Arial" w:eastAsia="Arial" w:hAnsi="Arial" w:cs="Arial"/>
          <w:b/>
          <w:bCs/>
          <w:iCs/>
          <w:color w:val="000000"/>
          <w:sz w:val="24"/>
          <w:szCs w:val="24"/>
        </w:rPr>
        <w:t>III. ACTUACIÓN COLEGIADA</w:t>
      </w:r>
      <w:bookmarkEnd w:id="8"/>
    </w:p>
    <w:p w14:paraId="74BF60F1" w14:textId="753D0702" w:rsidR="00CE1737" w:rsidRDefault="00CE1737" w:rsidP="00CE1737">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La materia sobre la que versa la </w:t>
      </w:r>
      <w:r w:rsidRPr="00753844">
        <w:rPr>
          <w:rFonts w:ascii="Arial" w:eastAsia="Arial" w:hAnsi="Arial" w:cs="Arial"/>
          <w:b/>
          <w:bCs/>
          <w:iCs/>
          <w:color w:val="000000"/>
        </w:rPr>
        <w:t>determinación</w:t>
      </w:r>
      <w:r>
        <w:rPr>
          <w:rFonts w:ascii="Arial" w:eastAsia="Arial" w:hAnsi="Arial" w:cs="Arial"/>
          <w:iCs/>
          <w:color w:val="000000"/>
        </w:rPr>
        <w:t xml:space="preserve"> que se emite compete a este </w:t>
      </w:r>
      <w:r w:rsidRPr="002B4BBF">
        <w:rPr>
          <w:rFonts w:ascii="Arial" w:eastAsia="Arial" w:hAnsi="Arial" w:cs="Arial"/>
          <w:i/>
          <w:color w:val="000000"/>
        </w:rPr>
        <w:t>Tribunal</w:t>
      </w:r>
      <w:r>
        <w:rPr>
          <w:rFonts w:ascii="Arial" w:eastAsia="Arial" w:hAnsi="Arial" w:cs="Arial"/>
          <w:iCs/>
          <w:color w:val="000000"/>
        </w:rPr>
        <w:t xml:space="preserve"> mediante </w:t>
      </w:r>
      <w:r w:rsidRPr="00753844">
        <w:rPr>
          <w:rFonts w:ascii="Arial" w:eastAsia="Arial" w:hAnsi="Arial" w:cs="Arial"/>
          <w:b/>
          <w:bCs/>
          <w:iCs/>
          <w:color w:val="000000"/>
        </w:rPr>
        <w:t>actuación colegiada</w:t>
      </w:r>
      <w:r>
        <w:rPr>
          <w:rFonts w:ascii="Arial" w:eastAsia="Arial" w:hAnsi="Arial" w:cs="Arial"/>
          <w:iCs/>
          <w:color w:val="000000"/>
        </w:rPr>
        <w:t xml:space="preserve"> y no en lo individual a la magistratura instructora. </w:t>
      </w:r>
    </w:p>
    <w:p w14:paraId="6CF6FBCD" w14:textId="4142C798" w:rsidR="00CE1737" w:rsidRDefault="00CE1737" w:rsidP="00CE1737">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Lo anterior es así, porque la </w:t>
      </w:r>
      <w:r w:rsidRPr="00D27736">
        <w:rPr>
          <w:rFonts w:ascii="Arial" w:eastAsia="Arial" w:hAnsi="Arial" w:cs="Arial"/>
          <w:i/>
          <w:color w:val="000000"/>
        </w:rPr>
        <w:t>Sala Superior</w:t>
      </w:r>
      <w:r>
        <w:rPr>
          <w:rFonts w:ascii="Arial" w:eastAsia="Arial" w:hAnsi="Arial" w:cs="Arial"/>
          <w:iCs/>
          <w:color w:val="000000"/>
        </w:rPr>
        <w:t xml:space="preserve"> ha determinado</w:t>
      </w:r>
      <w:r>
        <w:rPr>
          <w:rStyle w:val="Refdenotaalpie"/>
          <w:rFonts w:ascii="Arial" w:eastAsia="Arial" w:hAnsi="Arial" w:cs="Arial"/>
          <w:iCs/>
          <w:color w:val="000000"/>
        </w:rPr>
        <w:footnoteReference w:id="6"/>
      </w:r>
      <w:r>
        <w:rPr>
          <w:rFonts w:ascii="Arial" w:eastAsia="Arial" w:hAnsi="Arial" w:cs="Arial"/>
          <w:iCs/>
          <w:color w:val="000000"/>
        </w:rPr>
        <w:t xml:space="preserve"> que cuando se requiera el dictado de resoluciones o la práctica de actuaciones que puedan implicar una modificación en la sustanciación del procedimiento regular, la resolución del asunto queda comprendida en el ámbito general del órgano colegiado, por lo que las magistraturas instructoras solo pueden formular un proyecto de resolución o acuerdo que será sometido a la decisión plenaria del </w:t>
      </w:r>
      <w:r w:rsidRPr="005C693D">
        <w:rPr>
          <w:rFonts w:ascii="Arial" w:eastAsia="Arial" w:hAnsi="Arial" w:cs="Arial"/>
          <w:iCs/>
          <w:color w:val="000000"/>
        </w:rPr>
        <w:t>órgano jurisdiccional</w:t>
      </w:r>
      <w:r>
        <w:rPr>
          <w:rFonts w:ascii="Arial" w:eastAsia="Arial" w:hAnsi="Arial" w:cs="Arial"/>
          <w:iCs/>
          <w:color w:val="000000"/>
        </w:rPr>
        <w:t xml:space="preserve">. </w:t>
      </w:r>
    </w:p>
    <w:p w14:paraId="2BA816BD" w14:textId="1A3DAB34" w:rsidR="00CE1737" w:rsidRPr="007C7BB9" w:rsidRDefault="00CE1737" w:rsidP="001335F0">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Por ende, debido a que la materia del presente acuerdo implica </w:t>
      </w:r>
      <w:r w:rsidRPr="00B6625D">
        <w:rPr>
          <w:rFonts w:ascii="Arial" w:eastAsia="Arial" w:hAnsi="Arial" w:cs="Arial"/>
          <w:iCs/>
          <w:color w:val="000000"/>
        </w:rPr>
        <w:t xml:space="preserve">acordar lo relativo </w:t>
      </w:r>
      <w:r w:rsidR="007E5F4A">
        <w:rPr>
          <w:rFonts w:ascii="Arial" w:eastAsia="Arial" w:hAnsi="Arial" w:cs="Arial"/>
          <w:iCs/>
          <w:color w:val="000000"/>
        </w:rPr>
        <w:t>a la eventual</w:t>
      </w:r>
      <w:r w:rsidRPr="00CE1737">
        <w:rPr>
          <w:rFonts w:ascii="Arial" w:eastAsia="Arial" w:hAnsi="Arial" w:cs="Arial"/>
          <w:iCs/>
          <w:color w:val="000000"/>
        </w:rPr>
        <w:t xml:space="preserve"> adopción de medidas cautelares</w:t>
      </w:r>
      <w:r w:rsidR="007E5F4A">
        <w:rPr>
          <w:rFonts w:ascii="Arial" w:eastAsia="Arial" w:hAnsi="Arial" w:cs="Arial"/>
          <w:iCs/>
          <w:color w:val="000000"/>
        </w:rPr>
        <w:t xml:space="preserve"> relativas a ordenar se lleven a cabo adecuaciones presupuestales a efecto de resguardar el monto económico equivalente a las prestaciones </w:t>
      </w:r>
      <w:r w:rsidR="007E5F4A">
        <w:rPr>
          <w:rFonts w:ascii="Arial" w:eastAsia="Arial" w:hAnsi="Arial" w:cs="Arial"/>
          <w:iCs/>
          <w:color w:val="000000"/>
        </w:rPr>
        <w:lastRenderedPageBreak/>
        <w:t>reclamadas</w:t>
      </w:r>
      <w:r w:rsidRPr="00B6625D">
        <w:rPr>
          <w:rFonts w:ascii="Arial" w:eastAsia="Arial" w:hAnsi="Arial" w:cs="Arial"/>
          <w:iCs/>
          <w:color w:val="000000"/>
        </w:rPr>
        <w:t xml:space="preserve">, </w:t>
      </w:r>
      <w:r w:rsidRPr="005C693D">
        <w:rPr>
          <w:rFonts w:ascii="Arial" w:eastAsia="Arial" w:hAnsi="Arial" w:cs="Arial"/>
          <w:b/>
          <w:bCs/>
          <w:iCs/>
          <w:color w:val="000000"/>
        </w:rPr>
        <w:t>la decisión corresponde al Pleno</w:t>
      </w:r>
      <w:r>
        <w:rPr>
          <w:rFonts w:ascii="Arial" w:eastAsia="Arial" w:hAnsi="Arial" w:cs="Arial"/>
          <w:iCs/>
          <w:color w:val="000000"/>
        </w:rPr>
        <w:t xml:space="preserve"> de este </w:t>
      </w:r>
      <w:r w:rsidRPr="005C693D">
        <w:rPr>
          <w:rFonts w:ascii="Arial" w:eastAsia="Arial" w:hAnsi="Arial" w:cs="Arial"/>
          <w:i/>
          <w:color w:val="000000"/>
        </w:rPr>
        <w:t>Tribunal</w:t>
      </w:r>
      <w:r>
        <w:rPr>
          <w:rFonts w:ascii="Arial" w:eastAsia="Arial" w:hAnsi="Arial" w:cs="Arial"/>
          <w:iCs/>
          <w:color w:val="000000"/>
        </w:rPr>
        <w:t xml:space="preserve"> actuando en forma colegiada.</w:t>
      </w:r>
    </w:p>
    <w:p w14:paraId="18EB8612" w14:textId="027343F8" w:rsidR="001335F0" w:rsidRDefault="001335F0" w:rsidP="001335F0">
      <w:pPr>
        <w:pStyle w:val="Ttulo2"/>
        <w:spacing w:before="100" w:beforeAutospacing="1" w:after="100" w:afterAutospacing="1" w:line="360" w:lineRule="auto"/>
        <w:jc w:val="center"/>
        <w:rPr>
          <w:rFonts w:ascii="Arial" w:hAnsi="Arial" w:cs="Arial"/>
          <w:b/>
          <w:bCs/>
          <w:color w:val="auto"/>
          <w:sz w:val="24"/>
          <w:szCs w:val="24"/>
        </w:rPr>
      </w:pPr>
      <w:bookmarkStart w:id="9" w:name="_Toc222214973"/>
      <w:r w:rsidRPr="00387682">
        <w:rPr>
          <w:rFonts w:ascii="Arial" w:hAnsi="Arial" w:cs="Arial"/>
          <w:b/>
          <w:bCs/>
          <w:color w:val="auto"/>
          <w:sz w:val="24"/>
          <w:szCs w:val="24"/>
        </w:rPr>
        <w:t>I</w:t>
      </w:r>
      <w:r w:rsidR="00533B4B">
        <w:rPr>
          <w:rFonts w:ascii="Arial" w:hAnsi="Arial" w:cs="Arial"/>
          <w:b/>
          <w:bCs/>
          <w:color w:val="auto"/>
          <w:sz w:val="24"/>
          <w:szCs w:val="24"/>
        </w:rPr>
        <w:t>V</w:t>
      </w:r>
      <w:r w:rsidRPr="00387682">
        <w:rPr>
          <w:rFonts w:ascii="Arial" w:hAnsi="Arial" w:cs="Arial"/>
          <w:b/>
          <w:bCs/>
          <w:color w:val="auto"/>
          <w:sz w:val="24"/>
          <w:szCs w:val="24"/>
        </w:rPr>
        <w:t xml:space="preserve">. </w:t>
      </w:r>
      <w:r w:rsidR="00533B4B">
        <w:rPr>
          <w:rFonts w:ascii="Arial" w:hAnsi="Arial" w:cs="Arial"/>
          <w:b/>
          <w:bCs/>
          <w:color w:val="auto"/>
          <w:sz w:val="24"/>
          <w:szCs w:val="24"/>
        </w:rPr>
        <w:t>DETERMINACION DE LA PROVIDENCIA SOLICITADA</w:t>
      </w:r>
      <w:bookmarkEnd w:id="9"/>
    </w:p>
    <w:p w14:paraId="3FD3C72A" w14:textId="66E7D120" w:rsidR="00663BA8" w:rsidRDefault="00663BA8" w:rsidP="001335F0">
      <w:pPr>
        <w:spacing w:before="100" w:beforeAutospacing="1" w:after="100" w:afterAutospacing="1" w:line="360" w:lineRule="auto"/>
        <w:jc w:val="both"/>
        <w:rPr>
          <w:rFonts w:ascii="Arial" w:eastAsia="Arial" w:hAnsi="Arial" w:cs="Arial"/>
        </w:rPr>
      </w:pPr>
      <w:bookmarkStart w:id="10" w:name="_Toc178931720"/>
      <w:bookmarkStart w:id="11" w:name="_Hlk80613186"/>
      <w:bookmarkEnd w:id="7"/>
      <w:r>
        <w:rPr>
          <w:rFonts w:ascii="Arial" w:eastAsia="Arial" w:hAnsi="Arial" w:cs="Arial"/>
        </w:rPr>
        <w:t>H</w:t>
      </w:r>
      <w:r w:rsidRPr="00663BA8">
        <w:rPr>
          <w:rFonts w:ascii="Arial" w:eastAsia="Arial" w:hAnsi="Arial" w:cs="Arial"/>
        </w:rPr>
        <w:t>a sido criterio del Poder Judicial de la Federación</w:t>
      </w:r>
      <w:r w:rsidRPr="00BF575E">
        <w:rPr>
          <w:rFonts w:cs="Arial"/>
          <w:sz w:val="27"/>
          <w:szCs w:val="27"/>
          <w:vertAlign w:val="superscript"/>
          <w:lang w:val="es-ES_tradnl"/>
        </w:rPr>
        <w:footnoteReference w:id="7"/>
      </w:r>
      <w:r w:rsidRPr="00663BA8">
        <w:rPr>
          <w:rFonts w:ascii="Arial" w:eastAsia="Arial" w:hAnsi="Arial" w:cs="Arial"/>
        </w:rPr>
        <w:t>, que las medidas cautelares son mecanismos autorizados por la ley, para garantizar todo derecho con probabilidad de insatisfacción, mediante la salvaguarda de una situación de hecho, el apartamiento de bienes, cosas o personas para asegurar la eventual realización de la sentencia, o la anticipación de ciertos efectos provisorios de ésta, a fin de evitar la afectación que podría causar la dilación en la resolución de la cuestión sustancial controvertida.</w:t>
      </w:r>
    </w:p>
    <w:p w14:paraId="705E2500" w14:textId="24162AF4" w:rsidR="00663BA8" w:rsidRDefault="00663BA8" w:rsidP="001335F0">
      <w:pPr>
        <w:spacing w:before="100" w:beforeAutospacing="1" w:after="100" w:afterAutospacing="1" w:line="360" w:lineRule="auto"/>
        <w:jc w:val="both"/>
        <w:rPr>
          <w:rFonts w:ascii="Arial" w:eastAsia="Arial" w:hAnsi="Arial" w:cs="Arial"/>
        </w:rPr>
      </w:pPr>
      <w:r>
        <w:rPr>
          <w:rFonts w:ascii="Arial" w:eastAsia="Arial" w:hAnsi="Arial" w:cs="Arial"/>
        </w:rPr>
        <w:t>Por su parte, l</w:t>
      </w:r>
      <w:r w:rsidRPr="00663BA8">
        <w:rPr>
          <w:rFonts w:ascii="Arial" w:eastAsia="Arial" w:hAnsi="Arial" w:cs="Arial"/>
        </w:rPr>
        <w:t xml:space="preserve">a </w:t>
      </w:r>
      <w:r w:rsidRPr="00663BA8">
        <w:rPr>
          <w:rFonts w:ascii="Arial" w:eastAsia="Arial" w:hAnsi="Arial" w:cs="Arial"/>
          <w:i/>
          <w:iCs/>
        </w:rPr>
        <w:t>Sala Superior</w:t>
      </w:r>
      <w:r w:rsidRPr="00663BA8">
        <w:rPr>
          <w:rFonts w:ascii="Arial" w:eastAsia="Arial" w:hAnsi="Arial" w:cs="Arial"/>
        </w:rPr>
        <w:t xml:space="preserve"> ha establecido que las medidas cautelares son mecanismos de tutela preventiva concebidos como una protección contra el peligro de que una conducta ilícita o probablemente ilícita continúe o se repita y con ello se lesione el interés original, constituyendo medios idóneos para prevenir la posible afectación a los principios rectores en la materia electoral, mientras se emite la resolución de fondo, y tutelar directamente el cumplimiento a los mandatos (obligaciones o prohibiciones) dispuestos por el ordenamiento</w:t>
      </w:r>
      <w:r>
        <w:rPr>
          <w:rStyle w:val="Refdenotaalpie"/>
          <w:rFonts w:cs="Arial"/>
          <w:color w:val="000000"/>
          <w:shd w:val="clear" w:color="auto" w:fill="FFFFFF"/>
        </w:rPr>
        <w:footnoteReference w:id="8"/>
      </w:r>
      <w:r w:rsidRPr="00663BA8">
        <w:rPr>
          <w:rFonts w:ascii="Arial" w:eastAsia="Arial" w:hAnsi="Arial" w:cs="Arial"/>
        </w:rPr>
        <w:t>.</w:t>
      </w:r>
    </w:p>
    <w:p w14:paraId="671D0216" w14:textId="1BAC826A" w:rsidR="00663BA8" w:rsidRDefault="001D5835" w:rsidP="001335F0">
      <w:pPr>
        <w:spacing w:before="100" w:beforeAutospacing="1" w:after="100" w:afterAutospacing="1" w:line="360" w:lineRule="auto"/>
        <w:jc w:val="both"/>
        <w:rPr>
          <w:rFonts w:ascii="Arial" w:eastAsia="Arial" w:hAnsi="Arial" w:cs="Arial"/>
        </w:rPr>
      </w:pPr>
      <w:r w:rsidRPr="001D5835">
        <w:rPr>
          <w:rFonts w:ascii="Arial" w:eastAsia="Arial" w:hAnsi="Arial" w:cs="Arial"/>
        </w:rPr>
        <w:t>De lo que se infiere que las medidas cautelares tienen como propósito salvaguardar el control de legalidad de los actos de autoridad y velar, además, por una tutela judicial efectiva en términos de lo previsto en el artículo 17 constitucional.</w:t>
      </w:r>
    </w:p>
    <w:p w14:paraId="145407DB" w14:textId="0FB48705" w:rsidR="001D5835" w:rsidRDefault="001D5835" w:rsidP="001D5835">
      <w:pPr>
        <w:spacing w:before="100" w:beforeAutospacing="1" w:after="100" w:afterAutospacing="1" w:line="360" w:lineRule="auto"/>
        <w:jc w:val="both"/>
        <w:rPr>
          <w:rFonts w:ascii="Arial" w:eastAsia="Arial" w:hAnsi="Arial" w:cs="Arial"/>
        </w:rPr>
      </w:pPr>
      <w:r>
        <w:rPr>
          <w:rFonts w:ascii="Arial" w:eastAsia="Arial" w:hAnsi="Arial" w:cs="Arial"/>
        </w:rPr>
        <w:t>Bajo ese contexto, resulta conv</w:t>
      </w:r>
      <w:r w:rsidR="00735CD8">
        <w:rPr>
          <w:rFonts w:ascii="Arial" w:eastAsia="Arial" w:hAnsi="Arial" w:cs="Arial"/>
        </w:rPr>
        <w:t>eniente</w:t>
      </w:r>
      <w:r>
        <w:rPr>
          <w:rFonts w:ascii="Arial" w:eastAsia="Arial" w:hAnsi="Arial" w:cs="Arial"/>
        </w:rPr>
        <w:t xml:space="preserve"> precisar que, </w:t>
      </w:r>
      <w:r w:rsidRPr="001D5835">
        <w:rPr>
          <w:rFonts w:ascii="Arial" w:eastAsia="Arial" w:hAnsi="Arial" w:cs="Arial"/>
        </w:rPr>
        <w:t xml:space="preserve">en el escrito inicial de demanda, la </w:t>
      </w:r>
      <w:r w:rsidRPr="001D5835">
        <w:rPr>
          <w:rFonts w:ascii="Arial" w:eastAsia="Arial" w:hAnsi="Arial" w:cs="Arial"/>
          <w:i/>
          <w:iCs/>
        </w:rPr>
        <w:t>actora</w:t>
      </w:r>
      <w:r w:rsidRPr="001D5835">
        <w:rPr>
          <w:rFonts w:ascii="Arial" w:eastAsia="Arial" w:hAnsi="Arial" w:cs="Arial"/>
        </w:rPr>
        <w:t xml:space="preserve"> solicita</w:t>
      </w:r>
      <w:r>
        <w:rPr>
          <w:rFonts w:ascii="Arial" w:eastAsia="Arial" w:hAnsi="Arial" w:cs="Arial"/>
        </w:rPr>
        <w:t xml:space="preserve"> el dictado de medidas cautelares a efecto de que se ordene al área de Tesorería del </w:t>
      </w:r>
      <w:r w:rsidR="007C7BB9">
        <w:rPr>
          <w:rFonts w:ascii="Arial" w:eastAsia="Arial" w:hAnsi="Arial" w:cs="Arial"/>
          <w:i/>
          <w:iCs/>
        </w:rPr>
        <w:t>a</w:t>
      </w:r>
      <w:r w:rsidRPr="003D34E6">
        <w:rPr>
          <w:rFonts w:ascii="Arial" w:eastAsia="Arial" w:hAnsi="Arial" w:cs="Arial"/>
          <w:i/>
          <w:iCs/>
        </w:rPr>
        <w:t>yuntamiento</w:t>
      </w:r>
      <w:r>
        <w:rPr>
          <w:rFonts w:ascii="Arial" w:eastAsia="Arial" w:hAnsi="Arial" w:cs="Arial"/>
        </w:rPr>
        <w:t xml:space="preserve"> realice las previsiones presupuestales necesarias </w:t>
      </w:r>
      <w:r w:rsidR="003D34E6">
        <w:rPr>
          <w:rFonts w:ascii="Arial" w:eastAsia="Arial" w:hAnsi="Arial" w:cs="Arial"/>
        </w:rPr>
        <w:t xml:space="preserve">para el resguardo del monto económico equivalente a las prestaciones que reclama, pues aduce la </w:t>
      </w:r>
      <w:r w:rsidR="003D34E6">
        <w:rPr>
          <w:rFonts w:ascii="Arial" w:eastAsia="Arial" w:hAnsi="Arial" w:cs="Arial"/>
        </w:rPr>
        <w:lastRenderedPageBreak/>
        <w:t xml:space="preserve">existencia del riesgo de que el recurso sea desviado o gastado en otros rubros durante la sustanciación del presente </w:t>
      </w:r>
      <w:r w:rsidR="003D34E6" w:rsidRPr="007C7BB9">
        <w:rPr>
          <w:rFonts w:ascii="Arial" w:eastAsia="Arial" w:hAnsi="Arial" w:cs="Arial"/>
          <w:i/>
          <w:iCs/>
        </w:rPr>
        <w:t>juicio</w:t>
      </w:r>
      <w:r w:rsidR="007C7BB9" w:rsidRPr="007C7BB9">
        <w:rPr>
          <w:rFonts w:ascii="Arial" w:eastAsia="Arial" w:hAnsi="Arial" w:cs="Arial"/>
          <w:i/>
          <w:iCs/>
        </w:rPr>
        <w:t xml:space="preserve"> de la ciudadanía</w:t>
      </w:r>
      <w:r w:rsidR="003D34E6">
        <w:rPr>
          <w:rFonts w:ascii="Arial" w:eastAsia="Arial" w:hAnsi="Arial" w:cs="Arial"/>
        </w:rPr>
        <w:t>.</w:t>
      </w:r>
    </w:p>
    <w:p w14:paraId="53F7ABED" w14:textId="6C1C41D1" w:rsidR="003D34E6" w:rsidRPr="003D34E6" w:rsidRDefault="003D34E6" w:rsidP="003D34E6">
      <w:pPr>
        <w:spacing w:before="100" w:beforeAutospacing="1" w:after="100" w:afterAutospacing="1" w:line="360" w:lineRule="auto"/>
        <w:jc w:val="both"/>
        <w:rPr>
          <w:rFonts w:ascii="Arial" w:eastAsia="Arial" w:hAnsi="Arial" w:cs="Arial"/>
        </w:rPr>
      </w:pPr>
      <w:r w:rsidRPr="003D34E6">
        <w:rPr>
          <w:rFonts w:ascii="Arial" w:eastAsia="Arial" w:hAnsi="Arial" w:cs="Arial"/>
        </w:rPr>
        <w:t>Ahora bien, en el análisis estrictamente electoral que corresponde a esta etapa procesal, para que las medidas cautelares sean procedentes es necesario acreditar:</w:t>
      </w:r>
    </w:p>
    <w:p w14:paraId="04563F99" w14:textId="4B96D4BF" w:rsidR="003D34E6" w:rsidRPr="00F16B70" w:rsidRDefault="00735CD8" w:rsidP="00F16B70">
      <w:pPr>
        <w:pStyle w:val="Prrafodelista"/>
        <w:numPr>
          <w:ilvl w:val="0"/>
          <w:numId w:val="4"/>
        </w:numPr>
        <w:spacing w:before="100" w:beforeAutospacing="1" w:after="100" w:afterAutospacing="1" w:line="360" w:lineRule="auto"/>
        <w:jc w:val="both"/>
        <w:rPr>
          <w:rFonts w:ascii="Arial" w:eastAsia="Arial" w:hAnsi="Arial" w:cs="Arial"/>
        </w:rPr>
      </w:pPr>
      <w:r>
        <w:rPr>
          <w:rFonts w:ascii="Arial" w:eastAsia="Arial" w:hAnsi="Arial" w:cs="Arial"/>
        </w:rPr>
        <w:t>R</w:t>
      </w:r>
      <w:r w:rsidR="003D34E6" w:rsidRPr="00F16B70">
        <w:rPr>
          <w:rFonts w:ascii="Arial" w:eastAsia="Arial" w:hAnsi="Arial" w:cs="Arial"/>
        </w:rPr>
        <w:t>azones suficientes que sustenten la solicitud en términos del derecho político-electoral en riesgo, y</w:t>
      </w:r>
    </w:p>
    <w:p w14:paraId="55942B75" w14:textId="0265DC3A" w:rsidR="003D34E6" w:rsidRPr="00F16B70" w:rsidRDefault="00735CD8" w:rsidP="004E6477">
      <w:pPr>
        <w:pStyle w:val="Prrafodelista"/>
        <w:numPr>
          <w:ilvl w:val="0"/>
          <w:numId w:val="4"/>
        </w:numPr>
        <w:spacing w:before="100" w:beforeAutospacing="1" w:after="100" w:afterAutospacing="1" w:line="360" w:lineRule="auto"/>
        <w:jc w:val="both"/>
        <w:rPr>
          <w:rFonts w:ascii="Arial" w:eastAsia="Arial" w:hAnsi="Arial" w:cs="Arial"/>
        </w:rPr>
      </w:pPr>
      <w:r>
        <w:rPr>
          <w:rFonts w:ascii="Arial" w:eastAsia="Arial" w:hAnsi="Arial" w:cs="Arial"/>
        </w:rPr>
        <w:t>L</w:t>
      </w:r>
      <w:r w:rsidR="003D34E6" w:rsidRPr="00F16B70">
        <w:rPr>
          <w:rFonts w:ascii="Arial" w:eastAsia="Arial" w:hAnsi="Arial" w:cs="Arial"/>
        </w:rPr>
        <w:t>a existencia de un riesgo real, urgente e inminente de afectación grave e irreparable al ejercicio del cargo, que requiera intervención inmediata en sede electoral</w:t>
      </w:r>
      <w:r w:rsidR="004E6477">
        <w:rPr>
          <w:rStyle w:val="Refdenotaalpie"/>
          <w:rFonts w:ascii="Arial" w:eastAsia="Arial" w:hAnsi="Arial" w:cs="Arial"/>
        </w:rPr>
        <w:footnoteReference w:id="9"/>
      </w:r>
      <w:r w:rsidR="003D34E6" w:rsidRPr="00F16B70">
        <w:rPr>
          <w:rFonts w:ascii="Arial" w:eastAsia="Arial" w:hAnsi="Arial" w:cs="Arial"/>
        </w:rPr>
        <w:t>.</w:t>
      </w:r>
    </w:p>
    <w:p w14:paraId="4E6A3E72" w14:textId="0B06DF1D" w:rsidR="00F25F89" w:rsidRDefault="003D34E6" w:rsidP="004B7CD9">
      <w:pPr>
        <w:spacing w:before="100" w:beforeAutospacing="1" w:after="100" w:afterAutospacing="1" w:line="360" w:lineRule="auto"/>
        <w:jc w:val="both"/>
        <w:rPr>
          <w:rFonts w:ascii="Arial" w:eastAsia="Arial" w:hAnsi="Arial" w:cs="Arial"/>
        </w:rPr>
      </w:pPr>
      <w:r w:rsidRPr="003D34E6">
        <w:rPr>
          <w:rFonts w:ascii="Arial" w:eastAsia="Arial" w:hAnsi="Arial" w:cs="Arial"/>
        </w:rPr>
        <w:t xml:space="preserve">En el caso concreto, no se advierte la actualización del requisito de riesgo </w:t>
      </w:r>
      <w:r w:rsidR="00BC04F2">
        <w:rPr>
          <w:rFonts w:ascii="Arial" w:eastAsia="Arial" w:hAnsi="Arial" w:cs="Arial"/>
        </w:rPr>
        <w:t>grave e irreparable</w:t>
      </w:r>
      <w:r w:rsidRPr="003D34E6">
        <w:rPr>
          <w:rFonts w:ascii="Arial" w:eastAsia="Arial" w:hAnsi="Arial" w:cs="Arial"/>
        </w:rPr>
        <w:t xml:space="preserve"> dentro del ámbito electoral, pues</w:t>
      </w:r>
      <w:r w:rsidR="00BC04F2">
        <w:rPr>
          <w:rFonts w:ascii="Arial" w:eastAsia="Arial" w:hAnsi="Arial" w:cs="Arial"/>
        </w:rPr>
        <w:t xml:space="preserve"> contrario a lo estimado por la </w:t>
      </w:r>
      <w:r w:rsidR="00BC04F2" w:rsidRPr="00BC04F2">
        <w:rPr>
          <w:rFonts w:ascii="Arial" w:eastAsia="Arial" w:hAnsi="Arial" w:cs="Arial"/>
          <w:i/>
          <w:iCs/>
        </w:rPr>
        <w:t>actora</w:t>
      </w:r>
      <w:r w:rsidR="00BC04F2">
        <w:rPr>
          <w:rFonts w:ascii="Arial" w:eastAsia="Arial" w:hAnsi="Arial" w:cs="Arial"/>
        </w:rPr>
        <w:t>, de quedar debidamente probada la omisión</w:t>
      </w:r>
      <w:r w:rsidR="00211F68">
        <w:rPr>
          <w:rFonts w:ascii="Arial" w:eastAsia="Arial" w:hAnsi="Arial" w:cs="Arial"/>
        </w:rPr>
        <w:t xml:space="preserve"> de las </w:t>
      </w:r>
      <w:r w:rsidR="00211F68" w:rsidRPr="009F3844">
        <w:rPr>
          <w:rFonts w:ascii="Arial" w:eastAsia="Arial" w:hAnsi="Arial" w:cs="Arial"/>
          <w:i/>
          <w:iCs/>
        </w:rPr>
        <w:t>autoridades responsables</w:t>
      </w:r>
      <w:r w:rsidR="00BC04F2">
        <w:rPr>
          <w:rFonts w:ascii="Arial" w:eastAsia="Arial" w:hAnsi="Arial" w:cs="Arial"/>
        </w:rPr>
        <w:t xml:space="preserve"> </w:t>
      </w:r>
      <w:r w:rsidR="00211F68">
        <w:rPr>
          <w:rFonts w:ascii="Arial" w:eastAsia="Arial" w:hAnsi="Arial" w:cs="Arial"/>
        </w:rPr>
        <w:t>de cubrir el pago correspondiente</w:t>
      </w:r>
      <w:r w:rsidR="00BC04F2">
        <w:rPr>
          <w:rFonts w:ascii="Arial" w:eastAsia="Arial" w:hAnsi="Arial" w:cs="Arial"/>
        </w:rPr>
        <w:t xml:space="preserve">, </w:t>
      </w:r>
      <w:r w:rsidR="009F3844">
        <w:rPr>
          <w:rFonts w:ascii="Arial" w:eastAsia="Arial" w:hAnsi="Arial" w:cs="Arial"/>
        </w:rPr>
        <w:t>el</w:t>
      </w:r>
      <w:r w:rsidR="00676BEA">
        <w:rPr>
          <w:rFonts w:ascii="Arial" w:eastAsia="Arial" w:hAnsi="Arial" w:cs="Arial"/>
        </w:rPr>
        <w:t xml:space="preserve"> </w:t>
      </w:r>
      <w:r w:rsidR="009F3844" w:rsidRPr="009F3844">
        <w:rPr>
          <w:rFonts w:ascii="Arial" w:eastAsia="Arial" w:hAnsi="Arial" w:cs="Arial"/>
          <w:i/>
          <w:iCs/>
        </w:rPr>
        <w:t>ayuntamiento</w:t>
      </w:r>
      <w:r w:rsidR="009F3844">
        <w:rPr>
          <w:rFonts w:ascii="Arial" w:eastAsia="Arial" w:hAnsi="Arial" w:cs="Arial"/>
        </w:rPr>
        <w:t xml:space="preserve"> tiene la facultad de llevar a cabo </w:t>
      </w:r>
      <w:r w:rsidR="00876B3F" w:rsidRPr="00BC04F2">
        <w:rPr>
          <w:rFonts w:ascii="Arial" w:eastAsia="Arial" w:hAnsi="Arial" w:cs="Arial"/>
        </w:rPr>
        <w:t>las adecuaciones necesarias</w:t>
      </w:r>
      <w:r w:rsidR="00876B3F">
        <w:rPr>
          <w:rFonts w:ascii="Arial" w:eastAsia="Arial" w:hAnsi="Arial" w:cs="Arial"/>
        </w:rPr>
        <w:t xml:space="preserve"> al presupuesto de egresos</w:t>
      </w:r>
      <w:r w:rsidR="00876B3F" w:rsidRPr="00BC04F2">
        <w:rPr>
          <w:rFonts w:ascii="Arial" w:eastAsia="Arial" w:hAnsi="Arial" w:cs="Arial"/>
        </w:rPr>
        <w:t xml:space="preserve"> para velar por la restitución del derecho que</w:t>
      </w:r>
      <w:r w:rsidR="00735CD8">
        <w:rPr>
          <w:rFonts w:ascii="Arial" w:eastAsia="Arial" w:hAnsi="Arial" w:cs="Arial"/>
        </w:rPr>
        <w:t>, eventualmente,</w:t>
      </w:r>
      <w:r w:rsidR="00876B3F" w:rsidRPr="00BC04F2">
        <w:rPr>
          <w:rFonts w:ascii="Arial" w:eastAsia="Arial" w:hAnsi="Arial" w:cs="Arial"/>
        </w:rPr>
        <w:t xml:space="preserve"> le fue</w:t>
      </w:r>
      <w:r w:rsidR="00876B3F">
        <w:rPr>
          <w:rFonts w:ascii="Arial" w:eastAsia="Arial" w:hAnsi="Arial" w:cs="Arial"/>
        </w:rPr>
        <w:t>ra</w:t>
      </w:r>
      <w:r w:rsidR="00876B3F" w:rsidRPr="00BC04F2">
        <w:rPr>
          <w:rFonts w:ascii="Arial" w:eastAsia="Arial" w:hAnsi="Arial" w:cs="Arial"/>
        </w:rPr>
        <w:t xml:space="preserve"> vulnerado</w:t>
      </w:r>
      <w:r w:rsidR="009F3844">
        <w:rPr>
          <w:rStyle w:val="Refdenotaalpie"/>
          <w:rFonts w:ascii="Arial" w:eastAsia="Arial" w:hAnsi="Arial" w:cs="Arial"/>
        </w:rPr>
        <w:footnoteReference w:id="10"/>
      </w:r>
      <w:r w:rsidR="009F3844">
        <w:rPr>
          <w:rFonts w:ascii="Arial" w:eastAsia="Arial" w:hAnsi="Arial" w:cs="Arial"/>
        </w:rPr>
        <w:t>.</w:t>
      </w:r>
    </w:p>
    <w:p w14:paraId="6C7C02F4" w14:textId="447152DB" w:rsidR="00BC04F2" w:rsidRDefault="00876B3F" w:rsidP="004B7CD9">
      <w:pPr>
        <w:tabs>
          <w:tab w:val="left" w:pos="1803"/>
        </w:tabs>
        <w:spacing w:before="100" w:beforeAutospacing="1" w:after="100" w:afterAutospacing="1" w:line="360" w:lineRule="auto"/>
        <w:jc w:val="both"/>
        <w:rPr>
          <w:rFonts w:ascii="Arial" w:eastAsia="Arial" w:hAnsi="Arial" w:cs="Arial"/>
        </w:rPr>
      </w:pPr>
      <w:r>
        <w:rPr>
          <w:rFonts w:ascii="Arial" w:eastAsia="Arial" w:hAnsi="Arial" w:cs="Arial"/>
        </w:rPr>
        <w:t xml:space="preserve">En ese sentido, no se cuenta con </w:t>
      </w:r>
      <w:r w:rsidRPr="00876B3F">
        <w:rPr>
          <w:rFonts w:ascii="Arial" w:eastAsia="Arial" w:hAnsi="Arial" w:cs="Arial"/>
        </w:rPr>
        <w:t xml:space="preserve">elementos objetivos que permitan </w:t>
      </w:r>
      <w:r>
        <w:rPr>
          <w:rFonts w:ascii="Arial" w:eastAsia="Arial" w:hAnsi="Arial" w:cs="Arial"/>
        </w:rPr>
        <w:t xml:space="preserve">a este </w:t>
      </w:r>
      <w:r w:rsidRPr="004B7CD9">
        <w:rPr>
          <w:rFonts w:ascii="Arial" w:eastAsia="Arial" w:hAnsi="Arial" w:cs="Arial"/>
          <w:i/>
          <w:iCs/>
        </w:rPr>
        <w:t xml:space="preserve">Tribunal </w:t>
      </w:r>
      <w:r>
        <w:rPr>
          <w:rFonts w:ascii="Arial" w:eastAsia="Arial" w:hAnsi="Arial" w:cs="Arial"/>
        </w:rPr>
        <w:t xml:space="preserve">considerar la existencia de las </w:t>
      </w:r>
      <w:r w:rsidR="004B7CD9">
        <w:rPr>
          <w:rFonts w:ascii="Arial" w:eastAsia="Arial" w:hAnsi="Arial" w:cs="Arial"/>
        </w:rPr>
        <w:t>consecuencias</w:t>
      </w:r>
      <w:r>
        <w:rPr>
          <w:rFonts w:ascii="Arial" w:eastAsia="Arial" w:hAnsi="Arial" w:cs="Arial"/>
        </w:rPr>
        <w:t xml:space="preserve"> </w:t>
      </w:r>
      <w:r w:rsidRPr="00876B3F">
        <w:rPr>
          <w:rFonts w:ascii="Arial" w:eastAsia="Arial" w:hAnsi="Arial" w:cs="Arial"/>
        </w:rPr>
        <w:t xml:space="preserve">que la </w:t>
      </w:r>
      <w:r w:rsidRPr="00676BEA">
        <w:rPr>
          <w:rFonts w:ascii="Arial" w:eastAsia="Arial" w:hAnsi="Arial" w:cs="Arial"/>
          <w:i/>
          <w:iCs/>
        </w:rPr>
        <w:t>actora</w:t>
      </w:r>
      <w:r w:rsidRPr="00876B3F">
        <w:rPr>
          <w:rFonts w:ascii="Arial" w:eastAsia="Arial" w:hAnsi="Arial" w:cs="Arial"/>
        </w:rPr>
        <w:t xml:space="preserve"> </w:t>
      </w:r>
      <w:r w:rsidR="004B7CD9">
        <w:rPr>
          <w:rFonts w:ascii="Arial" w:eastAsia="Arial" w:hAnsi="Arial" w:cs="Arial"/>
        </w:rPr>
        <w:t xml:space="preserve">señala, </w:t>
      </w:r>
      <w:r w:rsidRPr="00876B3F">
        <w:rPr>
          <w:rFonts w:ascii="Arial" w:eastAsia="Arial" w:hAnsi="Arial" w:cs="Arial"/>
        </w:rPr>
        <w:t>particularmente lo relativo a</w:t>
      </w:r>
      <w:r w:rsidR="00F25F89">
        <w:rPr>
          <w:rFonts w:ascii="Arial" w:eastAsia="Arial" w:hAnsi="Arial" w:cs="Arial"/>
        </w:rPr>
        <w:t xml:space="preserve"> que el monto económico equivalente a las prestaciones reclamadas sea gastado o desviado en otros rubros. </w:t>
      </w:r>
    </w:p>
    <w:p w14:paraId="065AD231" w14:textId="7A3723D7" w:rsidR="003D34E6" w:rsidRPr="003D34E6" w:rsidRDefault="003D34E6" w:rsidP="003D34E6">
      <w:pPr>
        <w:spacing w:before="100" w:beforeAutospacing="1" w:after="100" w:afterAutospacing="1" w:line="360" w:lineRule="auto"/>
        <w:jc w:val="both"/>
        <w:rPr>
          <w:rFonts w:ascii="Arial" w:eastAsia="Arial" w:hAnsi="Arial" w:cs="Arial"/>
        </w:rPr>
      </w:pPr>
      <w:r w:rsidRPr="003D34E6">
        <w:rPr>
          <w:rFonts w:ascii="Arial" w:eastAsia="Arial" w:hAnsi="Arial" w:cs="Arial"/>
        </w:rPr>
        <w:t xml:space="preserve">De igual forma, de la lectura de la demanda y de la descripción que la propia </w:t>
      </w:r>
      <w:r w:rsidRPr="004B7CD9">
        <w:rPr>
          <w:rFonts w:ascii="Arial" w:eastAsia="Arial" w:hAnsi="Arial" w:cs="Arial"/>
          <w:i/>
          <w:iCs/>
        </w:rPr>
        <w:t>actora</w:t>
      </w:r>
      <w:r w:rsidRPr="003D34E6">
        <w:rPr>
          <w:rFonts w:ascii="Arial" w:eastAsia="Arial" w:hAnsi="Arial" w:cs="Arial"/>
        </w:rPr>
        <w:t xml:space="preserve"> hace de los actos </w:t>
      </w:r>
      <w:r w:rsidR="004B7CD9">
        <w:rPr>
          <w:rFonts w:ascii="Arial" w:eastAsia="Arial" w:hAnsi="Arial" w:cs="Arial"/>
        </w:rPr>
        <w:t>denunciados</w:t>
      </w:r>
      <w:r w:rsidRPr="003D34E6">
        <w:rPr>
          <w:rFonts w:ascii="Arial" w:eastAsia="Arial" w:hAnsi="Arial" w:cs="Arial"/>
        </w:rPr>
        <w:t xml:space="preserve">, </w:t>
      </w:r>
      <w:r w:rsidR="00676BEA">
        <w:rPr>
          <w:rFonts w:ascii="Arial" w:eastAsia="Arial" w:hAnsi="Arial" w:cs="Arial"/>
        </w:rPr>
        <w:t>relativos a la vulneración su derecho de petición y la</w:t>
      </w:r>
      <w:r w:rsidR="004E6477">
        <w:rPr>
          <w:rFonts w:ascii="Arial" w:eastAsia="Arial" w:hAnsi="Arial" w:cs="Arial"/>
        </w:rPr>
        <w:t xml:space="preserve"> probable</w:t>
      </w:r>
      <w:r w:rsidR="00676BEA">
        <w:rPr>
          <w:rFonts w:ascii="Arial" w:eastAsia="Arial" w:hAnsi="Arial" w:cs="Arial"/>
        </w:rPr>
        <w:t xml:space="preserve"> violencia política y obstaculización del ejercicio del cargo, los cuales hace depender</w:t>
      </w:r>
      <w:r w:rsidR="00735CD8">
        <w:rPr>
          <w:rFonts w:ascii="Arial" w:eastAsia="Arial" w:hAnsi="Arial" w:cs="Arial"/>
        </w:rPr>
        <w:t xml:space="preserve"> de</w:t>
      </w:r>
      <w:r w:rsidR="00676BEA">
        <w:rPr>
          <w:rFonts w:ascii="Arial" w:eastAsia="Arial" w:hAnsi="Arial" w:cs="Arial"/>
        </w:rPr>
        <w:t xml:space="preserve"> la omisión del pago de remuneraciones</w:t>
      </w:r>
      <w:r w:rsidRPr="003D34E6">
        <w:rPr>
          <w:rFonts w:ascii="Arial" w:eastAsia="Arial" w:hAnsi="Arial" w:cs="Arial"/>
        </w:rPr>
        <w:t xml:space="preserve">, no se desprende que estos, por sí mismos, impliquen un peligro real, urgente e inminente o que genere un daño que no pueda ser reparado en caso de que, en la sentencia definitiva, se llegue a determinar su </w:t>
      </w:r>
      <w:r w:rsidR="004E6477">
        <w:rPr>
          <w:rFonts w:ascii="Arial" w:eastAsia="Arial" w:hAnsi="Arial" w:cs="Arial"/>
        </w:rPr>
        <w:t>existencia</w:t>
      </w:r>
      <w:r w:rsidRPr="003D34E6">
        <w:rPr>
          <w:rFonts w:ascii="Arial" w:eastAsia="Arial" w:hAnsi="Arial" w:cs="Arial"/>
        </w:rPr>
        <w:t xml:space="preserve">, pues en ese supuesto sería posible </w:t>
      </w:r>
      <w:r w:rsidRPr="003D34E6">
        <w:rPr>
          <w:rFonts w:ascii="Arial" w:eastAsia="Arial" w:hAnsi="Arial" w:cs="Arial"/>
        </w:rPr>
        <w:lastRenderedPageBreak/>
        <w:t xml:space="preserve">ordenar </w:t>
      </w:r>
      <w:r w:rsidR="00676BEA">
        <w:rPr>
          <w:rFonts w:ascii="Arial" w:eastAsia="Arial" w:hAnsi="Arial" w:cs="Arial"/>
        </w:rPr>
        <w:t>atender su solicitud y realizar</w:t>
      </w:r>
      <w:r w:rsidRPr="003D34E6">
        <w:rPr>
          <w:rFonts w:ascii="Arial" w:eastAsia="Arial" w:hAnsi="Arial" w:cs="Arial"/>
        </w:rPr>
        <w:t xml:space="preserve"> el pago de las remuneraciones correspondientes.</w:t>
      </w:r>
    </w:p>
    <w:p w14:paraId="37C53224" w14:textId="7CF59890" w:rsidR="00663BA8" w:rsidRDefault="004B7CD9" w:rsidP="001335F0">
      <w:pPr>
        <w:spacing w:before="100" w:beforeAutospacing="1" w:after="100" w:afterAutospacing="1" w:line="360" w:lineRule="auto"/>
        <w:jc w:val="both"/>
        <w:rPr>
          <w:rFonts w:ascii="Arial" w:eastAsia="Arial" w:hAnsi="Arial" w:cs="Arial"/>
        </w:rPr>
      </w:pPr>
      <w:r w:rsidRPr="004B7CD9">
        <w:rPr>
          <w:rFonts w:ascii="Arial" w:eastAsia="Arial" w:hAnsi="Arial" w:cs="Arial"/>
        </w:rPr>
        <w:t xml:space="preserve">Por las razones anteriores, con fundamento en el numeral 11, fracción VII, de la </w:t>
      </w:r>
      <w:r w:rsidRPr="004E6477">
        <w:rPr>
          <w:rFonts w:ascii="Arial" w:eastAsia="Arial" w:hAnsi="Arial" w:cs="Arial"/>
          <w:i/>
          <w:iCs/>
        </w:rPr>
        <w:t>Ley de Justicia Electoral</w:t>
      </w:r>
      <w:r w:rsidRPr="004B7CD9">
        <w:rPr>
          <w:rFonts w:ascii="Arial" w:eastAsia="Arial" w:hAnsi="Arial" w:cs="Arial"/>
        </w:rPr>
        <w:t xml:space="preserve">, es que </w:t>
      </w:r>
      <w:r w:rsidRPr="00676BEA">
        <w:rPr>
          <w:rFonts w:ascii="Arial" w:eastAsia="Arial" w:hAnsi="Arial" w:cs="Arial"/>
          <w:b/>
          <w:bCs/>
        </w:rPr>
        <w:t>se estima improcedente decretar la medida cautelar</w:t>
      </w:r>
      <w:r w:rsidRPr="004B7CD9">
        <w:rPr>
          <w:rFonts w:ascii="Arial" w:eastAsia="Arial" w:hAnsi="Arial" w:cs="Arial"/>
        </w:rPr>
        <w:t xml:space="preserve"> solicitada.</w:t>
      </w:r>
    </w:p>
    <w:p w14:paraId="450CD9B2" w14:textId="0120EB8B" w:rsidR="00572676" w:rsidRPr="006D643D" w:rsidRDefault="006D643D" w:rsidP="006D643D">
      <w:pPr>
        <w:pStyle w:val="Ttulo1"/>
        <w:jc w:val="center"/>
        <w:rPr>
          <w:rFonts w:ascii="Arial" w:eastAsia="Arial" w:hAnsi="Arial" w:cs="Arial"/>
          <w:b/>
          <w:bCs/>
          <w:color w:val="auto"/>
          <w:sz w:val="24"/>
          <w:szCs w:val="24"/>
        </w:rPr>
      </w:pPr>
      <w:bookmarkStart w:id="12" w:name="_Toc222214974"/>
      <w:r w:rsidRPr="006D643D">
        <w:rPr>
          <w:rFonts w:ascii="Arial" w:eastAsia="Arial" w:hAnsi="Arial" w:cs="Arial"/>
          <w:b/>
          <w:bCs/>
          <w:color w:val="auto"/>
          <w:sz w:val="24"/>
          <w:szCs w:val="24"/>
        </w:rPr>
        <w:t xml:space="preserve">V. </w:t>
      </w:r>
      <w:r w:rsidR="00735CD8" w:rsidRPr="006D643D">
        <w:rPr>
          <w:rFonts w:ascii="Arial" w:eastAsia="Arial" w:hAnsi="Arial" w:cs="Arial"/>
          <w:b/>
          <w:bCs/>
          <w:color w:val="auto"/>
          <w:sz w:val="24"/>
          <w:szCs w:val="24"/>
        </w:rPr>
        <w:t>PROTECCIÓN DE DATOS PERSONALES</w:t>
      </w:r>
      <w:bookmarkEnd w:id="12"/>
    </w:p>
    <w:p w14:paraId="64A41C07" w14:textId="642FE79A" w:rsidR="000F59B9" w:rsidRDefault="000F59B9" w:rsidP="00572676">
      <w:pPr>
        <w:spacing w:before="100" w:beforeAutospacing="1" w:after="100" w:afterAutospacing="1" w:line="360" w:lineRule="auto"/>
        <w:jc w:val="both"/>
        <w:rPr>
          <w:rFonts w:ascii="Arial" w:eastAsia="Arial" w:hAnsi="Arial" w:cs="Arial"/>
        </w:rPr>
      </w:pPr>
      <w:r w:rsidRPr="000F59B9">
        <w:rPr>
          <w:rFonts w:ascii="Arial" w:eastAsia="Arial" w:hAnsi="Arial" w:cs="Arial"/>
        </w:rPr>
        <w:t>En virtud de que</w:t>
      </w:r>
      <w:r w:rsidR="00CA0498">
        <w:rPr>
          <w:rFonts w:ascii="Arial" w:eastAsia="Arial" w:hAnsi="Arial" w:cs="Arial"/>
        </w:rPr>
        <w:t xml:space="preserve"> en el</w:t>
      </w:r>
      <w:r w:rsidRPr="000F59B9">
        <w:rPr>
          <w:rFonts w:ascii="Arial" w:eastAsia="Arial" w:hAnsi="Arial" w:cs="Arial"/>
        </w:rPr>
        <w:t xml:space="preserve"> presente medio de impugnación</w:t>
      </w:r>
      <w:r>
        <w:rPr>
          <w:rFonts w:ascii="Arial" w:eastAsia="Arial" w:hAnsi="Arial" w:cs="Arial"/>
        </w:rPr>
        <w:t xml:space="preserve"> se</w:t>
      </w:r>
      <w:r w:rsidR="00CA0498">
        <w:rPr>
          <w:rFonts w:ascii="Arial" w:eastAsia="Arial" w:hAnsi="Arial" w:cs="Arial"/>
        </w:rPr>
        <w:t xml:space="preserve"> denuncia</w:t>
      </w:r>
      <w:r>
        <w:rPr>
          <w:rFonts w:ascii="Arial" w:eastAsia="Arial" w:hAnsi="Arial" w:cs="Arial"/>
        </w:rPr>
        <w:t xml:space="preserve"> la posible </w:t>
      </w:r>
      <w:r w:rsidR="00CA0498">
        <w:rPr>
          <w:rFonts w:ascii="Arial" w:eastAsia="Arial" w:hAnsi="Arial" w:cs="Arial"/>
        </w:rPr>
        <w:t xml:space="preserve">existencia de </w:t>
      </w:r>
      <w:r w:rsidR="00735CD8">
        <w:rPr>
          <w:rFonts w:ascii="Arial" w:eastAsia="Arial" w:hAnsi="Arial" w:cs="Arial"/>
        </w:rPr>
        <w:t>v</w:t>
      </w:r>
      <w:r w:rsidR="00CA0498">
        <w:rPr>
          <w:rFonts w:ascii="Arial" w:eastAsia="Arial" w:hAnsi="Arial" w:cs="Arial"/>
        </w:rPr>
        <w:t xml:space="preserve">iolencia </w:t>
      </w:r>
      <w:r w:rsidR="00735CD8">
        <w:rPr>
          <w:rFonts w:ascii="Arial" w:eastAsia="Arial" w:hAnsi="Arial" w:cs="Arial"/>
        </w:rPr>
        <w:t>p</w:t>
      </w:r>
      <w:r w:rsidR="00CA0498">
        <w:rPr>
          <w:rFonts w:ascii="Arial" w:eastAsia="Arial" w:hAnsi="Arial" w:cs="Arial"/>
        </w:rPr>
        <w:t>olítica y discriminación</w:t>
      </w:r>
      <w:r w:rsidRPr="000F59B9">
        <w:rPr>
          <w:rFonts w:ascii="Arial" w:eastAsia="Arial" w:hAnsi="Arial" w:cs="Arial"/>
        </w:rPr>
        <w:t>, se determina que, de forma preventiva</w:t>
      </w:r>
      <w:r w:rsidR="00735CD8">
        <w:rPr>
          <w:rFonts w:ascii="Arial" w:eastAsia="Arial" w:hAnsi="Arial" w:cs="Arial"/>
        </w:rPr>
        <w:t>,</w:t>
      </w:r>
      <w:r w:rsidRPr="000F59B9">
        <w:rPr>
          <w:rFonts w:ascii="Arial" w:eastAsia="Arial" w:hAnsi="Arial" w:cs="Arial"/>
        </w:rPr>
        <w:t xml:space="preserve"> se protejan los datos personales en el expediente en que se actúa.</w:t>
      </w:r>
    </w:p>
    <w:p w14:paraId="7082F758" w14:textId="1CD4E992" w:rsidR="00572676" w:rsidRPr="00572676" w:rsidRDefault="00572676" w:rsidP="00572676">
      <w:pPr>
        <w:spacing w:before="100" w:beforeAutospacing="1" w:after="100" w:afterAutospacing="1" w:line="360" w:lineRule="auto"/>
        <w:jc w:val="both"/>
        <w:rPr>
          <w:rFonts w:ascii="Arial" w:eastAsia="Arial" w:hAnsi="Arial" w:cs="Arial"/>
        </w:rPr>
      </w:pPr>
      <w:r w:rsidRPr="00572676">
        <w:rPr>
          <w:rFonts w:ascii="Arial" w:eastAsia="Arial" w:hAnsi="Arial" w:cs="Arial"/>
        </w:rPr>
        <w:t xml:space="preserve">En </w:t>
      </w:r>
      <w:r w:rsidR="004E6477">
        <w:rPr>
          <w:rFonts w:ascii="Arial" w:eastAsia="Arial" w:hAnsi="Arial" w:cs="Arial"/>
        </w:rPr>
        <w:t>consecuencia</w:t>
      </w:r>
      <w:r w:rsidRPr="00572676">
        <w:rPr>
          <w:rFonts w:ascii="Arial" w:eastAsia="Arial" w:hAnsi="Arial" w:cs="Arial"/>
        </w:rPr>
        <w:t xml:space="preserve">, se vincula a la Secretaría General de Acuerdos y a la Unidad de Transparencia, ambas de este </w:t>
      </w:r>
      <w:r w:rsidRPr="004E6477">
        <w:rPr>
          <w:rFonts w:ascii="Arial" w:eastAsia="Arial" w:hAnsi="Arial" w:cs="Arial"/>
          <w:i/>
          <w:iCs/>
        </w:rPr>
        <w:t>Tribunal</w:t>
      </w:r>
      <w:r w:rsidR="00735CD8">
        <w:rPr>
          <w:rFonts w:ascii="Arial" w:eastAsia="Arial" w:hAnsi="Arial" w:cs="Arial"/>
          <w:i/>
          <w:iCs/>
        </w:rPr>
        <w:t>,</w:t>
      </w:r>
      <w:r w:rsidRPr="00572676">
        <w:rPr>
          <w:rFonts w:ascii="Arial" w:eastAsia="Arial" w:hAnsi="Arial" w:cs="Arial"/>
        </w:rPr>
        <w:t xml:space="preserve"> para que, en el ámbito de sus facultades, realicen la versión pública del presente acuerdo.</w:t>
      </w:r>
    </w:p>
    <w:p w14:paraId="58852C94" w14:textId="6B57D7B0" w:rsidR="00572676" w:rsidRDefault="00572676" w:rsidP="00572676">
      <w:pPr>
        <w:spacing w:before="100" w:beforeAutospacing="1" w:after="100" w:afterAutospacing="1" w:line="360" w:lineRule="auto"/>
        <w:jc w:val="both"/>
        <w:rPr>
          <w:rFonts w:ascii="Arial" w:eastAsia="Arial" w:hAnsi="Arial" w:cs="Arial"/>
        </w:rPr>
      </w:pPr>
      <w:r w:rsidRPr="00572676">
        <w:rPr>
          <w:rFonts w:ascii="Arial" w:eastAsia="Arial" w:hAnsi="Arial" w:cs="Arial"/>
        </w:rPr>
        <w:t xml:space="preserve">Lo anterior, en términos de los artículos 6º, apartado A, fracciones II y VIII, y 16, párrafo segundo, de la </w:t>
      </w:r>
      <w:r w:rsidRPr="00735CD8">
        <w:rPr>
          <w:rFonts w:ascii="Arial" w:eastAsia="Arial" w:hAnsi="Arial" w:cs="Arial"/>
          <w:i/>
          <w:iCs/>
        </w:rPr>
        <w:t>Constitución General</w:t>
      </w:r>
      <w:r w:rsidRPr="00572676">
        <w:rPr>
          <w:rFonts w:ascii="Arial" w:eastAsia="Arial" w:hAnsi="Arial" w:cs="Arial"/>
        </w:rPr>
        <w:t>; 62 y 63, fracción II, del Reglamento Interior del Tribunal Electoral del Estado, en relación con los diversos 5 al 15 de los Lineamientos para la elaboración y publicación de versiones públicas de las sentencias emitidas por este órgano jurisdiccional.</w:t>
      </w:r>
    </w:p>
    <w:bookmarkEnd w:id="10"/>
    <w:p w14:paraId="0C6B1E34" w14:textId="77777777" w:rsidR="001335F0" w:rsidRPr="00923A2E" w:rsidRDefault="001335F0" w:rsidP="001335F0">
      <w:pPr>
        <w:spacing w:before="240" w:line="360" w:lineRule="auto"/>
        <w:jc w:val="both"/>
        <w:rPr>
          <w:rFonts w:ascii="Arial" w:hAnsi="Arial" w:cs="Arial"/>
        </w:rPr>
      </w:pPr>
      <w:r>
        <w:rPr>
          <w:rFonts w:ascii="Arial" w:hAnsi="Arial" w:cs="Arial"/>
        </w:rPr>
        <w:t>Por lo expuesto y fundado, se</w:t>
      </w:r>
    </w:p>
    <w:p w14:paraId="04726FC2" w14:textId="13075CC9" w:rsidR="001335F0" w:rsidRPr="00562ED5" w:rsidRDefault="006D643D" w:rsidP="001335F0">
      <w:pPr>
        <w:pStyle w:val="Ttulo1"/>
        <w:jc w:val="center"/>
        <w:rPr>
          <w:rFonts w:ascii="Arial" w:eastAsia="Arial" w:hAnsi="Arial" w:cs="Arial"/>
          <w:b/>
          <w:bCs/>
          <w:color w:val="000000"/>
          <w:sz w:val="24"/>
          <w:szCs w:val="24"/>
        </w:rPr>
      </w:pPr>
      <w:bookmarkStart w:id="13" w:name="_Toc222214975"/>
      <w:r>
        <w:rPr>
          <w:rFonts w:ascii="Arial" w:hAnsi="Arial" w:cs="Arial"/>
          <w:b/>
          <w:bCs/>
          <w:color w:val="auto"/>
          <w:sz w:val="24"/>
          <w:szCs w:val="24"/>
        </w:rPr>
        <w:t>VI</w:t>
      </w:r>
      <w:r w:rsidR="001335F0" w:rsidRPr="00562ED5">
        <w:rPr>
          <w:rFonts w:ascii="Arial" w:hAnsi="Arial" w:cs="Arial"/>
          <w:b/>
          <w:bCs/>
          <w:color w:val="auto"/>
          <w:sz w:val="24"/>
          <w:szCs w:val="24"/>
        </w:rPr>
        <w:t xml:space="preserve">. </w:t>
      </w:r>
      <w:bookmarkStart w:id="14" w:name="_Toc178931722"/>
      <w:r w:rsidR="001335F0" w:rsidRPr="00562ED5">
        <w:rPr>
          <w:rFonts w:ascii="Arial" w:eastAsia="Arial" w:hAnsi="Arial" w:cs="Arial"/>
          <w:b/>
          <w:bCs/>
          <w:color w:val="000000"/>
          <w:sz w:val="24"/>
          <w:szCs w:val="24"/>
        </w:rPr>
        <w:t>ACUERDA</w:t>
      </w:r>
      <w:bookmarkEnd w:id="13"/>
      <w:bookmarkEnd w:id="14"/>
    </w:p>
    <w:p w14:paraId="2DB0A12E" w14:textId="0E2CF87A" w:rsidR="00572676" w:rsidRDefault="00572676" w:rsidP="001335F0">
      <w:pPr>
        <w:tabs>
          <w:tab w:val="right" w:pos="7655"/>
        </w:tabs>
        <w:spacing w:before="100" w:beforeAutospacing="1" w:after="100" w:afterAutospacing="1" w:line="360" w:lineRule="auto"/>
        <w:jc w:val="both"/>
        <w:rPr>
          <w:rFonts w:ascii="Arial" w:eastAsia="Arial" w:hAnsi="Arial" w:cs="Arial"/>
          <w:b/>
        </w:rPr>
      </w:pPr>
      <w:r w:rsidRPr="00572676">
        <w:rPr>
          <w:rFonts w:ascii="Arial" w:eastAsia="Arial" w:hAnsi="Arial" w:cs="Arial"/>
          <w:b/>
        </w:rPr>
        <w:t xml:space="preserve">PRIMERO. </w:t>
      </w:r>
      <w:r w:rsidRPr="00572676">
        <w:rPr>
          <w:rFonts w:ascii="Arial" w:eastAsia="Arial" w:hAnsi="Arial" w:cs="Arial"/>
          <w:bCs/>
        </w:rPr>
        <w:t xml:space="preserve">Se </w:t>
      </w:r>
      <w:r w:rsidRPr="00572676">
        <w:rPr>
          <w:rFonts w:ascii="Arial" w:eastAsia="Arial" w:hAnsi="Arial" w:cs="Arial"/>
          <w:b/>
        </w:rPr>
        <w:t>declara improcedente</w:t>
      </w:r>
      <w:r w:rsidRPr="00572676">
        <w:rPr>
          <w:rFonts w:ascii="Arial" w:eastAsia="Arial" w:hAnsi="Arial" w:cs="Arial"/>
          <w:bCs/>
        </w:rPr>
        <w:t xml:space="preserve"> la medida cautelar</w:t>
      </w:r>
      <w:r>
        <w:rPr>
          <w:rFonts w:ascii="Arial" w:eastAsia="Arial" w:hAnsi="Arial" w:cs="Arial"/>
          <w:bCs/>
        </w:rPr>
        <w:t xml:space="preserve"> solicitada</w:t>
      </w:r>
      <w:r w:rsidRPr="00572676">
        <w:rPr>
          <w:rFonts w:ascii="Arial" w:eastAsia="Arial" w:hAnsi="Arial" w:cs="Arial"/>
          <w:bCs/>
        </w:rPr>
        <w:t>, de conformidad con lo expuesto.</w:t>
      </w:r>
    </w:p>
    <w:p w14:paraId="79AFA00E" w14:textId="575750EB" w:rsidR="001335F0" w:rsidRPr="001C2F2C" w:rsidRDefault="001335F0" w:rsidP="001335F0">
      <w:pPr>
        <w:tabs>
          <w:tab w:val="right" w:pos="7655"/>
        </w:tabs>
        <w:spacing w:before="100" w:beforeAutospacing="1" w:after="100" w:afterAutospacing="1" w:line="360" w:lineRule="auto"/>
        <w:jc w:val="both"/>
        <w:rPr>
          <w:rFonts w:ascii="Arial" w:eastAsia="Arial" w:hAnsi="Arial" w:cs="Arial"/>
          <w:bCs/>
        </w:rPr>
      </w:pPr>
      <w:r>
        <w:rPr>
          <w:rFonts w:ascii="Arial" w:eastAsia="Arial" w:hAnsi="Arial" w:cs="Arial"/>
          <w:b/>
        </w:rPr>
        <w:t xml:space="preserve">SEGUNDO. </w:t>
      </w:r>
      <w:r w:rsidR="00572676" w:rsidRPr="00572676">
        <w:rPr>
          <w:rFonts w:ascii="Arial" w:eastAsia="Arial" w:hAnsi="Arial" w:cs="Arial"/>
          <w:bCs/>
        </w:rPr>
        <w:t xml:space="preserve">Se </w:t>
      </w:r>
      <w:r w:rsidR="00572676" w:rsidRPr="004E6477">
        <w:rPr>
          <w:rFonts w:ascii="Arial" w:eastAsia="Arial" w:hAnsi="Arial" w:cs="Arial"/>
          <w:b/>
        </w:rPr>
        <w:t>instruye</w:t>
      </w:r>
      <w:r w:rsidR="00572676" w:rsidRPr="00572676">
        <w:rPr>
          <w:rFonts w:ascii="Arial" w:eastAsia="Arial" w:hAnsi="Arial" w:cs="Arial"/>
          <w:bCs/>
        </w:rPr>
        <w:t xml:space="preserve"> a la Secretaría General de Acuerdos y a la Unidad de Transparencia de este Tribunal Electoral que se realice la versión pública del presente acuerdo.</w:t>
      </w:r>
    </w:p>
    <w:p w14:paraId="4259F187" w14:textId="0C99421C" w:rsidR="001335F0" w:rsidRDefault="001335F0" w:rsidP="001335F0">
      <w:pPr>
        <w:pBdr>
          <w:top w:val="nil"/>
          <w:left w:val="nil"/>
          <w:bottom w:val="nil"/>
          <w:right w:val="nil"/>
          <w:between w:val="nil"/>
        </w:pBdr>
        <w:spacing w:before="100" w:beforeAutospacing="1" w:after="100" w:afterAutospacing="1" w:line="360" w:lineRule="auto"/>
        <w:jc w:val="both"/>
        <w:rPr>
          <w:rFonts w:ascii="Arial" w:eastAsia="Arial" w:hAnsi="Arial" w:cs="Arial"/>
          <w:i/>
          <w:color w:val="000000"/>
        </w:rPr>
      </w:pPr>
      <w:r>
        <w:rPr>
          <w:rFonts w:ascii="Arial" w:eastAsia="Arial" w:hAnsi="Arial" w:cs="Arial"/>
          <w:b/>
          <w:color w:val="000000"/>
        </w:rPr>
        <w:t>Notifíquese: p</w:t>
      </w:r>
      <w:r w:rsidRPr="00562ED5">
        <w:rPr>
          <w:rFonts w:ascii="Arial" w:eastAsia="Arial" w:hAnsi="Arial" w:cs="Arial"/>
          <w:b/>
          <w:color w:val="000000"/>
        </w:rPr>
        <w:t xml:space="preserve">ersonalmente </w:t>
      </w:r>
      <w:r w:rsidRPr="00F35DF2">
        <w:rPr>
          <w:rFonts w:ascii="Arial" w:eastAsia="Arial" w:hAnsi="Arial" w:cs="Arial"/>
          <w:bCs/>
          <w:color w:val="000000"/>
        </w:rPr>
        <w:t>a la parte actora</w:t>
      </w:r>
      <w:r w:rsidRPr="00562ED5">
        <w:rPr>
          <w:rFonts w:ascii="Arial" w:eastAsia="Arial" w:hAnsi="Arial" w:cs="Arial"/>
          <w:b/>
          <w:color w:val="000000"/>
        </w:rPr>
        <w:t xml:space="preserve">; por oficio </w:t>
      </w:r>
      <w:r w:rsidR="00C647F6" w:rsidRPr="00C647F6">
        <w:rPr>
          <w:rFonts w:ascii="Arial" w:eastAsia="Arial" w:hAnsi="Arial" w:cs="Arial"/>
          <w:bCs/>
          <w:color w:val="000000"/>
        </w:rPr>
        <w:t xml:space="preserve">al Presidente y Tesorera del Ayuntamiento de </w:t>
      </w:r>
      <w:r w:rsidR="003A1FEB" w:rsidRPr="003A1FEB">
        <w:rPr>
          <w:rFonts w:ascii="Arial" w:eastAsia="Arial" w:hAnsi="Arial" w:cs="Arial"/>
          <w:bCs/>
          <w:color w:val="FFFFFF"/>
          <w:highlight w:val="darkCyan"/>
        </w:rPr>
        <w:t>[No.6]_</w:t>
      </w:r>
      <w:proofErr w:type="spellStart"/>
      <w:r w:rsidR="003A1FEB" w:rsidRPr="003A1FEB">
        <w:rPr>
          <w:rFonts w:ascii="Arial" w:eastAsia="Arial" w:hAnsi="Arial" w:cs="Arial"/>
          <w:bCs/>
          <w:color w:val="FFFFFF"/>
          <w:highlight w:val="darkCyan"/>
        </w:rPr>
        <w:t>ELIMINADO_el_Municipio</w:t>
      </w:r>
      <w:proofErr w:type="spellEnd"/>
      <w:proofErr w:type="gramStart"/>
      <w:r w:rsidR="003A1FEB" w:rsidRPr="003A1FEB">
        <w:rPr>
          <w:rFonts w:ascii="Arial" w:eastAsia="Arial" w:hAnsi="Arial" w:cs="Arial"/>
          <w:bCs/>
          <w:color w:val="FFFFFF"/>
          <w:highlight w:val="darkCyan"/>
        </w:rPr>
        <w:t>_[</w:t>
      </w:r>
      <w:proofErr w:type="gramEnd"/>
      <w:r w:rsidR="003A1FEB" w:rsidRPr="003A1FEB">
        <w:rPr>
          <w:rFonts w:ascii="Arial" w:eastAsia="Arial" w:hAnsi="Arial" w:cs="Arial"/>
          <w:bCs/>
          <w:color w:val="FFFFFF"/>
          <w:highlight w:val="darkCyan"/>
        </w:rPr>
        <w:t>28]</w:t>
      </w:r>
      <w:r w:rsidR="00C647F6" w:rsidRPr="00C647F6">
        <w:rPr>
          <w:rFonts w:ascii="Arial" w:eastAsia="Arial" w:hAnsi="Arial" w:cs="Arial"/>
          <w:bCs/>
          <w:color w:val="000000"/>
        </w:rPr>
        <w:t>, Michoacán</w:t>
      </w:r>
      <w:r w:rsidR="002723F4">
        <w:rPr>
          <w:rFonts w:ascii="Arial" w:eastAsia="Arial" w:hAnsi="Arial" w:cs="Arial"/>
          <w:bCs/>
          <w:color w:val="000000"/>
        </w:rPr>
        <w:t>;</w:t>
      </w:r>
      <w:r w:rsidR="00C647F6" w:rsidRPr="00C647F6">
        <w:rPr>
          <w:rFonts w:ascii="Arial" w:eastAsia="Arial" w:hAnsi="Arial" w:cs="Arial"/>
          <w:bCs/>
          <w:color w:val="000000"/>
        </w:rPr>
        <w:t xml:space="preserve"> y por </w:t>
      </w:r>
      <w:r w:rsidR="00C647F6" w:rsidRPr="00C647F6">
        <w:rPr>
          <w:rFonts w:ascii="Arial" w:eastAsia="Arial" w:hAnsi="Arial" w:cs="Arial"/>
          <w:b/>
          <w:color w:val="000000"/>
        </w:rPr>
        <w:t>estrados</w:t>
      </w:r>
      <w:r w:rsidR="00C647F6" w:rsidRPr="00C647F6">
        <w:rPr>
          <w:rFonts w:ascii="Arial" w:eastAsia="Arial" w:hAnsi="Arial" w:cs="Arial"/>
          <w:bCs/>
          <w:color w:val="000000"/>
        </w:rPr>
        <w:t xml:space="preserve"> a los demás interesados</w:t>
      </w:r>
      <w:r>
        <w:rPr>
          <w:rFonts w:ascii="Arial" w:eastAsia="Arial" w:hAnsi="Arial" w:cs="Arial"/>
          <w:color w:val="000000"/>
        </w:rPr>
        <w:t xml:space="preserve">; de conformidad con los artículos 37, fracciones I, II y III, 38 y 39 de la Ley de Justicia en Materia Electoral y de Participación Ciudadana del Estado de Michoacán </w:t>
      </w:r>
      <w:r>
        <w:rPr>
          <w:rFonts w:ascii="Arial" w:eastAsia="Arial" w:hAnsi="Arial" w:cs="Arial"/>
          <w:color w:val="000000"/>
        </w:rPr>
        <w:lastRenderedPageBreak/>
        <w:t>de Ocampo; 137, fracción VI, 139, 140 y 142 del Reglamento Interior del Tribunal Electoral del Estado</w:t>
      </w:r>
      <w:r>
        <w:rPr>
          <w:rFonts w:ascii="Arial" w:eastAsia="Arial" w:hAnsi="Arial" w:cs="Arial"/>
          <w:i/>
          <w:color w:val="000000"/>
        </w:rPr>
        <w:t>.</w:t>
      </w:r>
    </w:p>
    <w:bookmarkEnd w:id="11"/>
    <w:p w14:paraId="59BE3C09" w14:textId="6676F2E5" w:rsidR="00DD2C88" w:rsidRPr="00D631A5" w:rsidRDefault="00DD2C88" w:rsidP="00DD2C88">
      <w:pPr>
        <w:pStyle w:val="Sinespaciado"/>
        <w:spacing w:before="100" w:beforeAutospacing="1" w:after="100" w:afterAutospacing="1" w:line="360" w:lineRule="auto"/>
        <w:jc w:val="both"/>
        <w:rPr>
          <w:rFonts w:ascii="Arial" w:hAnsi="Arial" w:cs="Arial"/>
          <w:bCs/>
          <w:iCs/>
          <w:sz w:val="24"/>
          <w:szCs w:val="24"/>
          <w:lang w:eastAsia="es-MX"/>
        </w:rPr>
      </w:pPr>
      <w:r>
        <w:rPr>
          <w:rFonts w:ascii="Arial" w:hAnsi="Arial" w:cs="Arial"/>
          <w:bCs/>
          <w:iCs/>
          <w:sz w:val="24"/>
          <w:szCs w:val="24"/>
          <w:lang w:eastAsia="es-MX"/>
        </w:rPr>
        <w:t xml:space="preserve">Así, en reunión interna jurisdiccional celebrada el día de hoy, por unanimidad de votos, </w:t>
      </w:r>
      <w:r w:rsidRPr="00AE06C2">
        <w:rPr>
          <w:rFonts w:ascii="Arial" w:hAnsi="Arial" w:cs="Arial"/>
          <w:bCs/>
          <w:iCs/>
          <w:sz w:val="24"/>
          <w:szCs w:val="24"/>
          <w:lang w:eastAsia="es-MX"/>
        </w:rPr>
        <w:t xml:space="preserve">lo acordaron y firman </w:t>
      </w:r>
      <w:r>
        <w:rPr>
          <w:rFonts w:ascii="Arial" w:hAnsi="Arial" w:cs="Arial"/>
          <w:bCs/>
          <w:iCs/>
          <w:sz w:val="24"/>
          <w:szCs w:val="24"/>
          <w:lang w:eastAsia="es-MX"/>
        </w:rPr>
        <w:t xml:space="preserve">las Magistraturas Integrantes del Pleno del Tribunal Electoral del Estado, </w:t>
      </w:r>
      <w:r w:rsidRPr="00AE06C2">
        <w:rPr>
          <w:rFonts w:ascii="Arial" w:hAnsi="Arial" w:cs="Arial"/>
          <w:bCs/>
          <w:iCs/>
          <w:sz w:val="24"/>
          <w:szCs w:val="24"/>
          <w:lang w:eastAsia="es-MX"/>
        </w:rPr>
        <w:t xml:space="preserve">la Magistrada Presidenta </w:t>
      </w:r>
      <w:proofErr w:type="spellStart"/>
      <w:r w:rsidRPr="00AE06C2">
        <w:rPr>
          <w:rFonts w:ascii="Arial" w:hAnsi="Arial" w:cs="Arial"/>
          <w:bCs/>
          <w:iCs/>
          <w:sz w:val="24"/>
          <w:szCs w:val="24"/>
          <w:lang w:eastAsia="es-MX"/>
        </w:rPr>
        <w:t>Amelí</w:t>
      </w:r>
      <w:proofErr w:type="spellEnd"/>
      <w:r w:rsidRPr="00AE06C2">
        <w:rPr>
          <w:rFonts w:ascii="Arial" w:hAnsi="Arial" w:cs="Arial"/>
          <w:bCs/>
          <w:iCs/>
          <w:sz w:val="24"/>
          <w:szCs w:val="24"/>
          <w:lang w:eastAsia="es-MX"/>
        </w:rPr>
        <w:t xml:space="preserve"> Gissel Navarro Lepe, las Magistradas </w:t>
      </w:r>
      <w:proofErr w:type="spellStart"/>
      <w:r w:rsidRPr="00AE06C2">
        <w:rPr>
          <w:rFonts w:ascii="Arial" w:hAnsi="Arial" w:cs="Arial"/>
          <w:bCs/>
          <w:iCs/>
          <w:sz w:val="24"/>
          <w:szCs w:val="24"/>
          <w:lang w:eastAsia="es-MX"/>
        </w:rPr>
        <w:t>Yurisha</w:t>
      </w:r>
      <w:proofErr w:type="spellEnd"/>
      <w:r w:rsidRPr="00AE06C2">
        <w:rPr>
          <w:rFonts w:ascii="Arial" w:hAnsi="Arial" w:cs="Arial"/>
          <w:bCs/>
          <w:iCs/>
          <w:sz w:val="24"/>
          <w:szCs w:val="24"/>
          <w:lang w:eastAsia="es-MX"/>
        </w:rPr>
        <w:t xml:space="preserve"> Andrade Morales</w:t>
      </w:r>
      <w:r>
        <w:rPr>
          <w:rFonts w:ascii="Arial" w:hAnsi="Arial" w:cs="Arial"/>
          <w:bCs/>
          <w:iCs/>
          <w:sz w:val="24"/>
          <w:szCs w:val="24"/>
          <w:lang w:eastAsia="es-MX"/>
        </w:rPr>
        <w:t xml:space="preserve"> </w:t>
      </w:r>
      <w:r w:rsidRPr="00AE06C2">
        <w:rPr>
          <w:rFonts w:ascii="Arial" w:hAnsi="Arial" w:cs="Arial"/>
          <w:bCs/>
          <w:iCs/>
          <w:sz w:val="24"/>
          <w:szCs w:val="24"/>
          <w:lang w:eastAsia="es-MX"/>
        </w:rPr>
        <w:t xml:space="preserve">y Alma Rosa </w:t>
      </w:r>
      <w:r>
        <w:rPr>
          <w:rFonts w:ascii="Arial" w:hAnsi="Arial" w:cs="Arial"/>
          <w:bCs/>
          <w:iCs/>
          <w:sz w:val="24"/>
          <w:szCs w:val="24"/>
          <w:lang w:eastAsia="es-MX"/>
        </w:rPr>
        <w:t xml:space="preserve">Bahena </w:t>
      </w:r>
      <w:r w:rsidRPr="00AE06C2">
        <w:rPr>
          <w:rFonts w:ascii="Arial" w:hAnsi="Arial" w:cs="Arial"/>
          <w:bCs/>
          <w:iCs/>
          <w:sz w:val="24"/>
          <w:szCs w:val="24"/>
          <w:lang w:eastAsia="es-MX"/>
        </w:rPr>
        <w:t>Villalobos</w:t>
      </w:r>
      <w:r>
        <w:rPr>
          <w:rFonts w:ascii="Arial" w:hAnsi="Arial" w:cs="Arial"/>
          <w:bCs/>
          <w:iCs/>
          <w:sz w:val="24"/>
          <w:szCs w:val="24"/>
          <w:lang w:eastAsia="es-MX"/>
        </w:rPr>
        <w:t>,</w:t>
      </w:r>
      <w:r w:rsidRPr="00AE06C2">
        <w:rPr>
          <w:rFonts w:ascii="Arial" w:hAnsi="Arial" w:cs="Arial"/>
          <w:bCs/>
          <w:iCs/>
          <w:sz w:val="24"/>
          <w:szCs w:val="24"/>
          <w:lang w:eastAsia="es-MX"/>
        </w:rPr>
        <w:t xml:space="preserve"> así como los Magistrados Adrián Hernández Pinedo</w:t>
      </w:r>
      <w:r>
        <w:rPr>
          <w:rFonts w:ascii="Arial" w:hAnsi="Arial" w:cs="Arial"/>
          <w:bCs/>
          <w:iCs/>
          <w:sz w:val="24"/>
          <w:szCs w:val="24"/>
          <w:lang w:eastAsia="es-MX"/>
        </w:rPr>
        <w:t xml:space="preserve"> </w:t>
      </w:r>
      <w:r w:rsidRPr="00AE06C2">
        <w:rPr>
          <w:rFonts w:ascii="Arial" w:hAnsi="Arial" w:cs="Arial"/>
          <w:bCs/>
          <w:iCs/>
          <w:sz w:val="24"/>
          <w:szCs w:val="24"/>
          <w:lang w:eastAsia="es-MX"/>
        </w:rPr>
        <w:t>-quien fue ponente- y</w:t>
      </w:r>
      <w:r>
        <w:rPr>
          <w:rFonts w:ascii="Arial" w:hAnsi="Arial" w:cs="Arial"/>
          <w:bCs/>
          <w:iCs/>
          <w:sz w:val="24"/>
          <w:szCs w:val="24"/>
          <w:lang w:eastAsia="es-MX"/>
        </w:rPr>
        <w:t xml:space="preserve"> </w:t>
      </w:r>
      <w:r w:rsidRPr="00AE06C2">
        <w:rPr>
          <w:rFonts w:ascii="Arial" w:hAnsi="Arial" w:cs="Arial"/>
          <w:bCs/>
          <w:iCs/>
          <w:sz w:val="24"/>
          <w:szCs w:val="24"/>
          <w:lang w:eastAsia="es-MX"/>
        </w:rPr>
        <w:t xml:space="preserve">Eric López Villaseñor, ante el Secretario General de Acuerdos, </w:t>
      </w:r>
      <w:r w:rsidRPr="00B97C7D">
        <w:rPr>
          <w:rFonts w:ascii="Arial" w:hAnsi="Arial" w:cs="Arial"/>
          <w:bCs/>
          <w:iCs/>
          <w:sz w:val="24"/>
          <w:szCs w:val="24"/>
          <w:lang w:eastAsia="es-MX"/>
        </w:rPr>
        <w:t>Víctor Hugo Arroyo Sandoval,</w:t>
      </w:r>
      <w:r w:rsidRPr="00AE06C2">
        <w:rPr>
          <w:rFonts w:ascii="Arial" w:hAnsi="Arial" w:cs="Arial"/>
          <w:bCs/>
          <w:iCs/>
          <w:sz w:val="24"/>
          <w:szCs w:val="24"/>
          <w:lang w:eastAsia="es-MX"/>
        </w:rPr>
        <w:t xml:space="preserve"> quien autoriza y da fe. </w:t>
      </w:r>
    </w:p>
    <w:tbl>
      <w:tblPr>
        <w:tblW w:w="8500" w:type="dxa"/>
        <w:tblLayout w:type="fixed"/>
        <w:tblLook w:val="0400" w:firstRow="0" w:lastRow="0" w:firstColumn="0" w:lastColumn="0" w:noHBand="0" w:noVBand="1"/>
      </w:tblPr>
      <w:tblGrid>
        <w:gridCol w:w="3964"/>
        <w:gridCol w:w="4536"/>
      </w:tblGrid>
      <w:tr w:rsidR="00DD2C88" w:rsidRPr="00C46769" w14:paraId="67BA767B" w14:textId="77777777" w:rsidTr="001A664E">
        <w:trPr>
          <w:trHeight w:val="402"/>
        </w:trPr>
        <w:tc>
          <w:tcPr>
            <w:tcW w:w="8500" w:type="dxa"/>
            <w:gridSpan w:val="2"/>
          </w:tcPr>
          <w:p w14:paraId="3079ED5E" w14:textId="7067587C" w:rsidR="00DD2C88" w:rsidRPr="00DD2C88" w:rsidRDefault="00DD2C88" w:rsidP="00DD2C88">
            <w:pPr>
              <w:jc w:val="center"/>
              <w:rPr>
                <w:rFonts w:ascii="Arial" w:eastAsia="Arial" w:hAnsi="Arial" w:cs="Arial"/>
                <w:b/>
                <w:lang w:val="it-IT"/>
              </w:rPr>
            </w:pPr>
            <w:r>
              <w:rPr>
                <w:rFonts w:ascii="Arial" w:eastAsia="Arial" w:hAnsi="Arial" w:cs="Arial"/>
                <w:b/>
                <w:lang w:val="it-IT"/>
              </w:rPr>
              <w:t>M</w:t>
            </w:r>
            <w:r w:rsidRPr="00DD2C88">
              <w:rPr>
                <w:rFonts w:ascii="Arial" w:eastAsia="Arial" w:hAnsi="Arial" w:cs="Arial"/>
                <w:b/>
                <w:lang w:val="it-IT"/>
              </w:rPr>
              <w:t>AGISTRADA PRESIDENTA</w:t>
            </w:r>
          </w:p>
          <w:p w14:paraId="509407CA" w14:textId="77777777" w:rsidR="00DD2C88" w:rsidRPr="00DD2C88" w:rsidRDefault="00DD2C88" w:rsidP="00DD2C88">
            <w:pPr>
              <w:jc w:val="center"/>
              <w:rPr>
                <w:rFonts w:ascii="Arial" w:eastAsia="Arial" w:hAnsi="Arial" w:cs="Arial"/>
                <w:b/>
                <w:lang w:val="it-IT"/>
              </w:rPr>
            </w:pPr>
          </w:p>
          <w:p w14:paraId="260EC645" w14:textId="77777777" w:rsidR="00DD2C88" w:rsidRPr="00DD2C88" w:rsidRDefault="00DD2C88" w:rsidP="00DD2C88">
            <w:pPr>
              <w:rPr>
                <w:rFonts w:ascii="Arial" w:eastAsia="Arial" w:hAnsi="Arial" w:cs="Arial"/>
                <w:b/>
                <w:lang w:val="it-IT"/>
              </w:rPr>
            </w:pPr>
          </w:p>
          <w:p w14:paraId="1FD90D4D" w14:textId="77777777" w:rsidR="00DD2C88" w:rsidRPr="00DD2C88" w:rsidRDefault="00DD2C88" w:rsidP="00DD2C88">
            <w:pPr>
              <w:jc w:val="center"/>
              <w:rPr>
                <w:rFonts w:ascii="Arial" w:eastAsia="Arial" w:hAnsi="Arial" w:cs="Arial"/>
                <w:b/>
                <w:lang w:val="it-IT"/>
              </w:rPr>
            </w:pPr>
          </w:p>
          <w:p w14:paraId="64DFFA58" w14:textId="77777777" w:rsidR="00DD2C88" w:rsidRPr="00DD2C88" w:rsidRDefault="00DD2C88" w:rsidP="00DD2C88">
            <w:pPr>
              <w:jc w:val="center"/>
              <w:rPr>
                <w:rFonts w:ascii="Arial" w:eastAsia="Arial" w:hAnsi="Arial" w:cs="Arial"/>
                <w:b/>
                <w:lang w:val="it-IT"/>
              </w:rPr>
            </w:pPr>
          </w:p>
          <w:p w14:paraId="7F93E4B8" w14:textId="77777777" w:rsidR="00DD2C88" w:rsidRPr="00DD2C88" w:rsidRDefault="00DD2C88" w:rsidP="00DD2C88">
            <w:pPr>
              <w:jc w:val="center"/>
              <w:rPr>
                <w:rFonts w:ascii="Arial" w:eastAsia="Arial" w:hAnsi="Arial" w:cs="Arial"/>
                <w:b/>
                <w:lang w:val="it-IT"/>
              </w:rPr>
            </w:pPr>
            <w:r w:rsidRPr="00DD2C88">
              <w:rPr>
                <w:rFonts w:ascii="Arial" w:eastAsia="Arial" w:hAnsi="Arial" w:cs="Arial"/>
                <w:b/>
                <w:lang w:val="it-IT"/>
              </w:rPr>
              <w:t>AMELÍ GISSEL NAVARRO LEPE</w:t>
            </w:r>
          </w:p>
        </w:tc>
      </w:tr>
      <w:tr w:rsidR="00DD2C88" w:rsidRPr="00DD2C88" w14:paraId="6D62FAED" w14:textId="77777777" w:rsidTr="001A664E">
        <w:trPr>
          <w:trHeight w:val="827"/>
        </w:trPr>
        <w:tc>
          <w:tcPr>
            <w:tcW w:w="3964" w:type="dxa"/>
          </w:tcPr>
          <w:p w14:paraId="77602E76" w14:textId="77777777" w:rsidR="00DD2C88" w:rsidRPr="00DD2C88" w:rsidRDefault="00DD2C88" w:rsidP="00DD2C88">
            <w:pPr>
              <w:jc w:val="center"/>
              <w:rPr>
                <w:rFonts w:ascii="Arial" w:eastAsia="Arial" w:hAnsi="Arial" w:cs="Arial"/>
                <w:b/>
                <w:lang w:val="it-IT"/>
              </w:rPr>
            </w:pPr>
          </w:p>
          <w:p w14:paraId="11E59280" w14:textId="77777777" w:rsidR="00DD2C88" w:rsidRPr="00DD2C88" w:rsidRDefault="00DD2C88" w:rsidP="00DD2C88">
            <w:pPr>
              <w:rPr>
                <w:rFonts w:ascii="Arial" w:eastAsia="Arial" w:hAnsi="Arial" w:cs="Arial"/>
                <w:b/>
                <w:lang w:val="it-IT"/>
              </w:rPr>
            </w:pPr>
          </w:p>
          <w:p w14:paraId="10BE7B82" w14:textId="77777777" w:rsidR="00B63D31" w:rsidRPr="00DD2C88" w:rsidRDefault="00B63D31" w:rsidP="00DD2C88">
            <w:pPr>
              <w:jc w:val="center"/>
              <w:rPr>
                <w:rFonts w:ascii="Arial" w:eastAsia="Arial" w:hAnsi="Arial" w:cs="Arial"/>
                <w:b/>
                <w:lang w:val="it-IT"/>
              </w:rPr>
            </w:pPr>
          </w:p>
          <w:p w14:paraId="27ACD936" w14:textId="77777777" w:rsidR="00DD2C88" w:rsidRPr="00DD2C88" w:rsidRDefault="00DD2C88" w:rsidP="00DD2C88">
            <w:pPr>
              <w:jc w:val="center"/>
              <w:rPr>
                <w:rFonts w:ascii="Arial" w:eastAsia="Arial" w:hAnsi="Arial" w:cs="Arial"/>
                <w:b/>
                <w:lang w:val="it-IT"/>
              </w:rPr>
            </w:pPr>
          </w:p>
          <w:p w14:paraId="2D15BB25" w14:textId="77777777" w:rsidR="00DD2C88" w:rsidRPr="00DD2C88" w:rsidRDefault="00DD2C88" w:rsidP="00DD2C88">
            <w:pPr>
              <w:jc w:val="center"/>
              <w:rPr>
                <w:rFonts w:ascii="Arial" w:eastAsia="Arial" w:hAnsi="Arial" w:cs="Arial"/>
                <w:b/>
              </w:rPr>
            </w:pPr>
            <w:r w:rsidRPr="00DD2C88">
              <w:rPr>
                <w:rFonts w:ascii="Arial" w:eastAsia="Arial" w:hAnsi="Arial" w:cs="Arial"/>
                <w:b/>
              </w:rPr>
              <w:t>MAGISTRADA</w:t>
            </w:r>
          </w:p>
          <w:p w14:paraId="35B93BB4" w14:textId="77777777" w:rsidR="00DD2C88" w:rsidRPr="00DD2C88" w:rsidRDefault="00DD2C88" w:rsidP="00DD2C88">
            <w:pPr>
              <w:jc w:val="center"/>
              <w:rPr>
                <w:rFonts w:ascii="Arial" w:eastAsia="Arial" w:hAnsi="Arial" w:cs="Arial"/>
                <w:b/>
              </w:rPr>
            </w:pPr>
          </w:p>
          <w:p w14:paraId="57113544" w14:textId="77777777" w:rsidR="00DD2C88" w:rsidRPr="00DD2C88" w:rsidRDefault="00DD2C88" w:rsidP="00827D2F">
            <w:pPr>
              <w:rPr>
                <w:rFonts w:ascii="Arial" w:eastAsia="Arial" w:hAnsi="Arial" w:cs="Arial"/>
                <w:b/>
              </w:rPr>
            </w:pPr>
          </w:p>
          <w:p w14:paraId="4A355E80" w14:textId="77777777" w:rsidR="00DD2C88" w:rsidRPr="00DD2C88" w:rsidRDefault="00DD2C88" w:rsidP="00DD2C88">
            <w:pPr>
              <w:jc w:val="center"/>
              <w:rPr>
                <w:rFonts w:ascii="Arial" w:eastAsia="Arial" w:hAnsi="Arial" w:cs="Arial"/>
                <w:b/>
              </w:rPr>
            </w:pPr>
          </w:p>
          <w:p w14:paraId="7C772472" w14:textId="77777777" w:rsidR="00DD2C88" w:rsidRPr="00DD2C88" w:rsidRDefault="00DD2C88" w:rsidP="00DD2C88">
            <w:pPr>
              <w:jc w:val="center"/>
              <w:rPr>
                <w:rFonts w:ascii="Arial" w:eastAsia="Arial" w:hAnsi="Arial" w:cs="Arial"/>
                <w:b/>
              </w:rPr>
            </w:pPr>
          </w:p>
          <w:p w14:paraId="01BE225A" w14:textId="77777777" w:rsidR="00DD2C88" w:rsidRPr="00DD2C88" w:rsidRDefault="00DD2C88" w:rsidP="00DD2C88">
            <w:pPr>
              <w:jc w:val="center"/>
              <w:rPr>
                <w:rFonts w:ascii="Arial" w:eastAsia="Arial" w:hAnsi="Arial" w:cs="Arial"/>
                <w:b/>
                <w:lang w:val="it-IT"/>
              </w:rPr>
            </w:pPr>
            <w:r w:rsidRPr="00DD2C88">
              <w:rPr>
                <w:rFonts w:ascii="Arial" w:eastAsia="Arial" w:hAnsi="Arial" w:cs="Arial"/>
                <w:b/>
                <w:lang w:val="it-IT"/>
              </w:rPr>
              <w:t>YURISHA ANDRADE MORALES</w:t>
            </w:r>
          </w:p>
        </w:tc>
        <w:tc>
          <w:tcPr>
            <w:tcW w:w="4536" w:type="dxa"/>
          </w:tcPr>
          <w:p w14:paraId="763890C3" w14:textId="77777777" w:rsidR="00DD2C88" w:rsidRPr="00DD2C88" w:rsidRDefault="00DD2C88" w:rsidP="00DD2C88">
            <w:pPr>
              <w:jc w:val="center"/>
              <w:rPr>
                <w:rFonts w:ascii="Arial" w:eastAsia="Arial" w:hAnsi="Arial" w:cs="Arial"/>
                <w:b/>
              </w:rPr>
            </w:pPr>
          </w:p>
          <w:p w14:paraId="73168046" w14:textId="77777777" w:rsidR="00DD2C88" w:rsidRDefault="00DD2C88" w:rsidP="00DD2C88">
            <w:pPr>
              <w:jc w:val="center"/>
              <w:rPr>
                <w:rFonts w:ascii="Arial" w:eastAsia="Arial" w:hAnsi="Arial" w:cs="Arial"/>
                <w:b/>
              </w:rPr>
            </w:pPr>
          </w:p>
          <w:p w14:paraId="692F388B" w14:textId="77777777" w:rsidR="00DD2C88" w:rsidRPr="00DD2C88" w:rsidRDefault="00DD2C88" w:rsidP="00DD2C88">
            <w:pPr>
              <w:rPr>
                <w:rFonts w:ascii="Arial" w:eastAsia="Arial" w:hAnsi="Arial" w:cs="Arial"/>
                <w:b/>
              </w:rPr>
            </w:pPr>
          </w:p>
          <w:p w14:paraId="53991F49" w14:textId="77777777" w:rsidR="00DD2C88" w:rsidRPr="00DD2C88" w:rsidRDefault="00DD2C88" w:rsidP="00DD2C88">
            <w:pPr>
              <w:jc w:val="center"/>
              <w:rPr>
                <w:rFonts w:ascii="Arial" w:eastAsia="Arial" w:hAnsi="Arial" w:cs="Arial"/>
                <w:b/>
              </w:rPr>
            </w:pPr>
          </w:p>
          <w:p w14:paraId="345217D9" w14:textId="77777777" w:rsidR="00DD2C88" w:rsidRPr="00DD2C88" w:rsidRDefault="00DD2C88" w:rsidP="00DD2C88">
            <w:pPr>
              <w:jc w:val="center"/>
              <w:rPr>
                <w:rFonts w:ascii="Arial" w:eastAsia="Arial" w:hAnsi="Arial" w:cs="Arial"/>
                <w:b/>
              </w:rPr>
            </w:pPr>
            <w:r w:rsidRPr="00DD2C88">
              <w:rPr>
                <w:rFonts w:ascii="Arial" w:eastAsia="Arial" w:hAnsi="Arial" w:cs="Arial"/>
                <w:b/>
              </w:rPr>
              <w:t>MAGISTRADA</w:t>
            </w:r>
          </w:p>
          <w:p w14:paraId="4C69C1FD" w14:textId="77777777" w:rsidR="00DD2C88" w:rsidRPr="00DD2C88" w:rsidRDefault="00DD2C88" w:rsidP="00DD2C88">
            <w:pPr>
              <w:jc w:val="center"/>
              <w:rPr>
                <w:rFonts w:ascii="Arial" w:eastAsia="Arial" w:hAnsi="Arial" w:cs="Arial"/>
                <w:b/>
              </w:rPr>
            </w:pPr>
          </w:p>
          <w:p w14:paraId="16C73ACA" w14:textId="77777777" w:rsidR="00DD2C88" w:rsidRDefault="00DD2C88" w:rsidP="00B63D31">
            <w:pPr>
              <w:rPr>
                <w:rFonts w:ascii="Arial" w:eastAsia="Arial" w:hAnsi="Arial" w:cs="Arial"/>
                <w:b/>
              </w:rPr>
            </w:pPr>
          </w:p>
          <w:p w14:paraId="74270277" w14:textId="77777777" w:rsidR="00DD2C88" w:rsidRPr="00DD2C88" w:rsidRDefault="00DD2C88" w:rsidP="00827D2F">
            <w:pPr>
              <w:rPr>
                <w:rFonts w:ascii="Arial" w:eastAsia="Arial" w:hAnsi="Arial" w:cs="Arial"/>
                <w:b/>
              </w:rPr>
            </w:pPr>
          </w:p>
          <w:p w14:paraId="17967A15" w14:textId="77777777" w:rsidR="00DD2C88" w:rsidRPr="00DD2C88" w:rsidRDefault="00DD2C88" w:rsidP="00DD2C88">
            <w:pPr>
              <w:jc w:val="center"/>
              <w:rPr>
                <w:rFonts w:ascii="Arial" w:eastAsia="Arial" w:hAnsi="Arial" w:cs="Arial"/>
                <w:b/>
              </w:rPr>
            </w:pPr>
          </w:p>
          <w:p w14:paraId="02D62C02" w14:textId="77777777" w:rsidR="00DD2C88" w:rsidRPr="00DD2C88" w:rsidRDefault="00DD2C88" w:rsidP="00DD2C88">
            <w:pPr>
              <w:jc w:val="center"/>
              <w:rPr>
                <w:rFonts w:ascii="Arial" w:eastAsia="Arial" w:hAnsi="Arial" w:cs="Arial"/>
                <w:b/>
              </w:rPr>
            </w:pPr>
            <w:r w:rsidRPr="00DD2C88">
              <w:rPr>
                <w:rFonts w:ascii="Arial" w:eastAsia="Arial" w:hAnsi="Arial" w:cs="Arial"/>
                <w:b/>
                <w:lang w:val="it-IT"/>
              </w:rPr>
              <w:t>ALMA ROSA BAHENA VILLALOBOS</w:t>
            </w:r>
          </w:p>
        </w:tc>
      </w:tr>
      <w:tr w:rsidR="00DD2C88" w:rsidRPr="00DD2C88" w14:paraId="13125C72" w14:textId="77777777" w:rsidTr="001A664E">
        <w:trPr>
          <w:trHeight w:val="1443"/>
        </w:trPr>
        <w:tc>
          <w:tcPr>
            <w:tcW w:w="3964" w:type="dxa"/>
          </w:tcPr>
          <w:p w14:paraId="09414AC4" w14:textId="77777777" w:rsidR="00DD2C88" w:rsidRPr="00DD2C88" w:rsidRDefault="00DD2C88" w:rsidP="00DD2C88">
            <w:pPr>
              <w:jc w:val="center"/>
              <w:rPr>
                <w:rFonts w:ascii="Arial" w:eastAsia="Arial" w:hAnsi="Arial" w:cs="Arial"/>
                <w:b/>
              </w:rPr>
            </w:pPr>
          </w:p>
          <w:p w14:paraId="28DE0491" w14:textId="77777777" w:rsidR="00DD2C88" w:rsidRPr="00DD2C88" w:rsidRDefault="00DD2C88" w:rsidP="00DD2C88">
            <w:pPr>
              <w:jc w:val="center"/>
              <w:rPr>
                <w:rFonts w:ascii="Arial" w:eastAsia="Arial" w:hAnsi="Arial" w:cs="Arial"/>
                <w:b/>
              </w:rPr>
            </w:pPr>
          </w:p>
          <w:p w14:paraId="6861ED77" w14:textId="77777777" w:rsidR="00DD2C88" w:rsidRDefault="00DD2C88" w:rsidP="00DD2C88">
            <w:pPr>
              <w:jc w:val="center"/>
              <w:rPr>
                <w:rFonts w:ascii="Arial" w:eastAsia="Arial" w:hAnsi="Arial" w:cs="Arial"/>
                <w:b/>
              </w:rPr>
            </w:pPr>
          </w:p>
          <w:p w14:paraId="0FDFD051" w14:textId="77777777" w:rsidR="00DD2C88" w:rsidRPr="00DD2C88" w:rsidRDefault="00DD2C88" w:rsidP="00DD2C88">
            <w:pPr>
              <w:jc w:val="center"/>
              <w:rPr>
                <w:rFonts w:ascii="Arial" w:eastAsia="Arial" w:hAnsi="Arial" w:cs="Arial"/>
                <w:b/>
              </w:rPr>
            </w:pPr>
          </w:p>
          <w:p w14:paraId="18475DFD" w14:textId="77777777" w:rsidR="00DD2C88" w:rsidRPr="00DD2C88" w:rsidRDefault="00DD2C88" w:rsidP="00DD2C88">
            <w:pPr>
              <w:jc w:val="center"/>
              <w:rPr>
                <w:rFonts w:ascii="Arial" w:eastAsia="Arial" w:hAnsi="Arial" w:cs="Arial"/>
                <w:b/>
              </w:rPr>
            </w:pPr>
            <w:r w:rsidRPr="00DD2C88">
              <w:rPr>
                <w:rFonts w:ascii="Arial" w:eastAsia="Arial" w:hAnsi="Arial" w:cs="Arial"/>
                <w:b/>
              </w:rPr>
              <w:t>MAGISTRADO</w:t>
            </w:r>
          </w:p>
          <w:p w14:paraId="04ED6CFC" w14:textId="77777777" w:rsidR="00DD2C88" w:rsidRPr="00DD2C88" w:rsidRDefault="00DD2C88" w:rsidP="00DD2C88">
            <w:pPr>
              <w:jc w:val="center"/>
              <w:rPr>
                <w:rFonts w:ascii="Arial" w:eastAsia="Arial" w:hAnsi="Arial" w:cs="Arial"/>
                <w:b/>
              </w:rPr>
            </w:pPr>
          </w:p>
          <w:p w14:paraId="237AAA42" w14:textId="77777777" w:rsidR="00DD2C88" w:rsidRPr="00DD2C88" w:rsidRDefault="00DD2C88" w:rsidP="00DD2C88">
            <w:pPr>
              <w:jc w:val="center"/>
              <w:rPr>
                <w:rFonts w:ascii="Arial" w:eastAsia="Arial" w:hAnsi="Arial" w:cs="Arial"/>
                <w:b/>
              </w:rPr>
            </w:pPr>
          </w:p>
          <w:p w14:paraId="10A22561" w14:textId="77777777" w:rsidR="00DD2C88" w:rsidRPr="00DD2C88" w:rsidRDefault="00DD2C88" w:rsidP="00B63D31">
            <w:pPr>
              <w:rPr>
                <w:rFonts w:ascii="Arial" w:eastAsia="Arial" w:hAnsi="Arial" w:cs="Arial"/>
                <w:b/>
              </w:rPr>
            </w:pPr>
          </w:p>
          <w:p w14:paraId="3780C2FF" w14:textId="77777777" w:rsidR="00DD2C88" w:rsidRPr="00DD2C88" w:rsidRDefault="00DD2C88" w:rsidP="00DD2C88">
            <w:pPr>
              <w:jc w:val="center"/>
              <w:rPr>
                <w:rFonts w:ascii="Arial" w:eastAsia="Arial" w:hAnsi="Arial" w:cs="Arial"/>
                <w:b/>
              </w:rPr>
            </w:pPr>
          </w:p>
          <w:p w14:paraId="61C5726C" w14:textId="77777777" w:rsidR="00DD2C88" w:rsidRPr="00DD2C88" w:rsidRDefault="00DD2C88" w:rsidP="00DD2C88">
            <w:pPr>
              <w:jc w:val="center"/>
              <w:rPr>
                <w:rFonts w:ascii="Arial" w:eastAsia="Arial" w:hAnsi="Arial" w:cs="Arial"/>
                <w:b/>
              </w:rPr>
            </w:pPr>
            <w:r w:rsidRPr="00DD2C88">
              <w:rPr>
                <w:rFonts w:ascii="Arial" w:eastAsia="Arial" w:hAnsi="Arial" w:cs="Arial"/>
                <w:b/>
              </w:rPr>
              <w:t>ADRIÁN HERNÁNDEZ PINEDO</w:t>
            </w:r>
          </w:p>
        </w:tc>
        <w:tc>
          <w:tcPr>
            <w:tcW w:w="4536" w:type="dxa"/>
          </w:tcPr>
          <w:p w14:paraId="5DE591C2" w14:textId="77777777" w:rsidR="00DD2C88" w:rsidRDefault="00DD2C88" w:rsidP="00DD2C88">
            <w:pPr>
              <w:jc w:val="center"/>
              <w:rPr>
                <w:rFonts w:ascii="Arial" w:eastAsia="Arial" w:hAnsi="Arial" w:cs="Arial"/>
                <w:b/>
              </w:rPr>
            </w:pPr>
          </w:p>
          <w:p w14:paraId="4DE8A8C2" w14:textId="77777777" w:rsidR="00B63D31" w:rsidRPr="00DD2C88" w:rsidRDefault="00B63D31" w:rsidP="00DD2C88">
            <w:pPr>
              <w:jc w:val="center"/>
              <w:rPr>
                <w:rFonts w:ascii="Arial" w:eastAsia="Arial" w:hAnsi="Arial" w:cs="Arial"/>
                <w:b/>
              </w:rPr>
            </w:pPr>
          </w:p>
          <w:p w14:paraId="4B15AEE5" w14:textId="77777777" w:rsidR="00DD2C88" w:rsidRPr="00DD2C88" w:rsidRDefault="00DD2C88" w:rsidP="00DD2C88">
            <w:pPr>
              <w:jc w:val="center"/>
              <w:rPr>
                <w:rFonts w:ascii="Arial" w:eastAsia="Arial" w:hAnsi="Arial" w:cs="Arial"/>
                <w:b/>
              </w:rPr>
            </w:pPr>
          </w:p>
          <w:p w14:paraId="19E364DB" w14:textId="77777777" w:rsidR="00DD2C88" w:rsidRPr="00DD2C88" w:rsidRDefault="00DD2C88" w:rsidP="00DD2C88">
            <w:pPr>
              <w:jc w:val="center"/>
              <w:rPr>
                <w:rFonts w:ascii="Arial" w:eastAsia="Arial" w:hAnsi="Arial" w:cs="Arial"/>
                <w:b/>
              </w:rPr>
            </w:pPr>
          </w:p>
          <w:p w14:paraId="43A0DAFC" w14:textId="77777777" w:rsidR="00DD2C88" w:rsidRPr="00DD2C88" w:rsidRDefault="00DD2C88" w:rsidP="00DD2C88">
            <w:pPr>
              <w:jc w:val="center"/>
              <w:rPr>
                <w:rFonts w:ascii="Arial" w:eastAsia="Arial" w:hAnsi="Arial" w:cs="Arial"/>
                <w:b/>
              </w:rPr>
            </w:pPr>
            <w:r w:rsidRPr="00DD2C88">
              <w:rPr>
                <w:rFonts w:ascii="Arial" w:eastAsia="Arial" w:hAnsi="Arial" w:cs="Arial"/>
                <w:b/>
              </w:rPr>
              <w:t>MAGISTRADO</w:t>
            </w:r>
          </w:p>
          <w:p w14:paraId="0CFDBC95" w14:textId="77777777" w:rsidR="00DD2C88" w:rsidRPr="00DD2C88" w:rsidRDefault="00DD2C88" w:rsidP="00DD2C88">
            <w:pPr>
              <w:jc w:val="center"/>
              <w:rPr>
                <w:rFonts w:ascii="Arial" w:eastAsia="Arial" w:hAnsi="Arial" w:cs="Arial"/>
                <w:b/>
              </w:rPr>
            </w:pPr>
          </w:p>
          <w:p w14:paraId="7D385B18" w14:textId="77777777" w:rsidR="00DD2C88" w:rsidRPr="00DD2C88" w:rsidRDefault="00DD2C88" w:rsidP="00DD2C88">
            <w:pPr>
              <w:jc w:val="center"/>
              <w:rPr>
                <w:rFonts w:ascii="Arial" w:eastAsia="Arial" w:hAnsi="Arial" w:cs="Arial"/>
                <w:b/>
              </w:rPr>
            </w:pPr>
          </w:p>
          <w:p w14:paraId="37EDFDCA" w14:textId="77777777" w:rsidR="00DD2C88" w:rsidRPr="00DD2C88" w:rsidRDefault="00DD2C88" w:rsidP="00B63D31">
            <w:pPr>
              <w:rPr>
                <w:rFonts w:ascii="Arial" w:eastAsia="Arial" w:hAnsi="Arial" w:cs="Arial"/>
                <w:b/>
              </w:rPr>
            </w:pPr>
          </w:p>
          <w:p w14:paraId="402E09B9" w14:textId="77777777" w:rsidR="00DD2C88" w:rsidRPr="00DD2C88" w:rsidRDefault="00DD2C88" w:rsidP="00DD2C88">
            <w:pPr>
              <w:jc w:val="center"/>
              <w:rPr>
                <w:rFonts w:ascii="Arial" w:eastAsia="Arial" w:hAnsi="Arial" w:cs="Arial"/>
                <w:b/>
              </w:rPr>
            </w:pPr>
          </w:p>
          <w:p w14:paraId="4137C1CB" w14:textId="77777777" w:rsidR="00DD2C88" w:rsidRPr="00DD2C88" w:rsidRDefault="00DD2C88" w:rsidP="00DD2C88">
            <w:pPr>
              <w:jc w:val="center"/>
              <w:rPr>
                <w:rFonts w:ascii="Arial" w:eastAsia="Arial" w:hAnsi="Arial" w:cs="Arial"/>
                <w:b/>
                <w:lang w:val="it-IT"/>
              </w:rPr>
            </w:pPr>
            <w:r w:rsidRPr="00DD2C88">
              <w:rPr>
                <w:rFonts w:ascii="Arial" w:eastAsia="Arial" w:hAnsi="Arial" w:cs="Arial"/>
                <w:b/>
              </w:rPr>
              <w:t>ERIC LÓPEZ VILLASEÑOR</w:t>
            </w:r>
          </w:p>
        </w:tc>
      </w:tr>
      <w:tr w:rsidR="00DD2C88" w:rsidRPr="00DD2C88" w14:paraId="60CA2EC2" w14:textId="77777777" w:rsidTr="001A664E">
        <w:trPr>
          <w:trHeight w:val="1100"/>
        </w:trPr>
        <w:tc>
          <w:tcPr>
            <w:tcW w:w="8500" w:type="dxa"/>
            <w:gridSpan w:val="2"/>
          </w:tcPr>
          <w:p w14:paraId="427130C5" w14:textId="77777777" w:rsidR="00DD2C88" w:rsidRPr="00DD2C88" w:rsidRDefault="00DD2C88" w:rsidP="00DD2C88">
            <w:pPr>
              <w:jc w:val="center"/>
              <w:rPr>
                <w:rFonts w:ascii="Arial" w:eastAsia="Arial" w:hAnsi="Arial" w:cs="Arial"/>
                <w:b/>
              </w:rPr>
            </w:pPr>
          </w:p>
          <w:p w14:paraId="4DBEA7E7" w14:textId="77777777" w:rsidR="00DD2C88" w:rsidRDefault="00DD2C88" w:rsidP="00B63D31">
            <w:pPr>
              <w:rPr>
                <w:rFonts w:ascii="Arial" w:eastAsia="Arial" w:hAnsi="Arial" w:cs="Arial"/>
                <w:b/>
              </w:rPr>
            </w:pPr>
          </w:p>
          <w:p w14:paraId="0120E6C1" w14:textId="77777777" w:rsidR="00B63D31" w:rsidRDefault="00B63D31" w:rsidP="00B63D31">
            <w:pPr>
              <w:rPr>
                <w:rFonts w:ascii="Arial" w:eastAsia="Arial" w:hAnsi="Arial" w:cs="Arial"/>
                <w:b/>
              </w:rPr>
            </w:pPr>
          </w:p>
          <w:p w14:paraId="6F02DA11" w14:textId="77777777" w:rsidR="00B63D31" w:rsidRPr="00DD2C88" w:rsidRDefault="00B63D31" w:rsidP="00B63D31">
            <w:pPr>
              <w:rPr>
                <w:rFonts w:ascii="Arial" w:eastAsia="Arial" w:hAnsi="Arial" w:cs="Arial"/>
                <w:b/>
              </w:rPr>
            </w:pPr>
          </w:p>
          <w:p w14:paraId="6CF9F38B" w14:textId="77777777" w:rsidR="00DD2C88" w:rsidRPr="00DD2C88" w:rsidRDefault="00DD2C88" w:rsidP="00DD2C88">
            <w:pPr>
              <w:jc w:val="center"/>
              <w:rPr>
                <w:rFonts w:ascii="Arial" w:eastAsia="Arial" w:hAnsi="Arial" w:cs="Arial"/>
                <w:b/>
              </w:rPr>
            </w:pPr>
            <w:r w:rsidRPr="00DD2C88">
              <w:rPr>
                <w:rFonts w:ascii="Arial" w:eastAsia="Arial" w:hAnsi="Arial" w:cs="Arial"/>
                <w:b/>
              </w:rPr>
              <w:t>SECRETARIO GENERAL DE ACUERDOS</w:t>
            </w:r>
          </w:p>
          <w:p w14:paraId="4C00FC3A" w14:textId="77777777" w:rsidR="00DD2C88" w:rsidRPr="00DD2C88" w:rsidRDefault="00DD2C88" w:rsidP="00DD2C88">
            <w:pPr>
              <w:jc w:val="center"/>
              <w:rPr>
                <w:rFonts w:ascii="Arial" w:eastAsia="Arial" w:hAnsi="Arial" w:cs="Arial"/>
                <w:b/>
              </w:rPr>
            </w:pPr>
          </w:p>
          <w:p w14:paraId="5CD92A17" w14:textId="77777777" w:rsidR="00DD2C88" w:rsidRPr="00DD2C88" w:rsidRDefault="00DD2C88" w:rsidP="00DD2C88">
            <w:pPr>
              <w:jc w:val="center"/>
              <w:rPr>
                <w:rFonts w:ascii="Arial" w:eastAsia="Arial" w:hAnsi="Arial" w:cs="Arial"/>
                <w:b/>
              </w:rPr>
            </w:pPr>
          </w:p>
          <w:p w14:paraId="6D7272D3" w14:textId="77777777" w:rsidR="00DD2C88" w:rsidRPr="00DD2C88" w:rsidRDefault="00DD2C88" w:rsidP="00B63D31">
            <w:pPr>
              <w:rPr>
                <w:rFonts w:ascii="Arial" w:eastAsia="Arial" w:hAnsi="Arial" w:cs="Arial"/>
                <w:b/>
              </w:rPr>
            </w:pPr>
          </w:p>
          <w:p w14:paraId="5AABEA0F" w14:textId="77777777" w:rsidR="00DD2C88" w:rsidRPr="00DD2C88" w:rsidRDefault="00DD2C88" w:rsidP="00DD2C88">
            <w:pPr>
              <w:jc w:val="center"/>
              <w:rPr>
                <w:rFonts w:ascii="Arial" w:eastAsia="Arial" w:hAnsi="Arial" w:cs="Arial"/>
                <w:b/>
              </w:rPr>
            </w:pPr>
          </w:p>
          <w:p w14:paraId="103F2063" w14:textId="77777777" w:rsidR="00DD2C88" w:rsidRPr="00DD2C88" w:rsidRDefault="00DD2C88" w:rsidP="00DD2C88">
            <w:pPr>
              <w:jc w:val="center"/>
              <w:rPr>
                <w:rFonts w:ascii="Arial" w:eastAsia="Arial" w:hAnsi="Arial" w:cs="Arial"/>
                <w:b/>
              </w:rPr>
            </w:pPr>
            <w:r w:rsidRPr="00DD2C88">
              <w:rPr>
                <w:rFonts w:ascii="Arial" w:eastAsia="Arial" w:hAnsi="Arial" w:cs="Arial"/>
                <w:b/>
              </w:rPr>
              <w:t>VÍCTOR HUGO ARROYO SANDOVAL</w:t>
            </w:r>
          </w:p>
        </w:tc>
      </w:tr>
    </w:tbl>
    <w:p w14:paraId="35AE4CC5" w14:textId="77777777" w:rsidR="00DD2C88" w:rsidRDefault="00DD2C88" w:rsidP="00DD2C88">
      <w:pPr>
        <w:spacing w:after="160"/>
        <w:jc w:val="both"/>
        <w:rPr>
          <w:rFonts w:ascii="Arial Narrow" w:eastAsia="Arial Narrow" w:hAnsi="Arial Narrow" w:cs="Arial"/>
          <w:sz w:val="18"/>
          <w:szCs w:val="18"/>
          <w:lang w:eastAsia="en-US"/>
        </w:rPr>
      </w:pPr>
    </w:p>
    <w:p w14:paraId="5B5CBA5C" w14:textId="743AAAA1" w:rsidR="00DD2C88" w:rsidRPr="00A96F7B" w:rsidRDefault="00DD2C88" w:rsidP="00DD2C88">
      <w:pPr>
        <w:spacing w:after="160"/>
        <w:jc w:val="both"/>
        <w:rPr>
          <w:rFonts w:ascii="Arial" w:eastAsia="Arial" w:hAnsi="Arial" w:cs="Arial"/>
          <w:b/>
          <w:bCs/>
          <w:color w:val="000000"/>
          <w:sz w:val="20"/>
          <w:szCs w:val="20"/>
          <w:lang w:eastAsia="en-US"/>
        </w:rPr>
      </w:pPr>
      <w:r w:rsidRPr="00A96F7B">
        <w:rPr>
          <w:rFonts w:ascii="Arial" w:eastAsia="Arial Narrow" w:hAnsi="Arial" w:cs="Arial"/>
          <w:sz w:val="20"/>
          <w:szCs w:val="20"/>
          <w:lang w:eastAsia="en-US"/>
        </w:rPr>
        <w:t xml:space="preserve">El suscrito Víctor Hugo Arroyo Sandoval, Secretario General de Acuerdos del Tribunal Electoral del Estado, con fundamento en los artículos </w:t>
      </w:r>
      <w:r w:rsidRPr="00A96F7B">
        <w:rPr>
          <w:rFonts w:ascii="Arial" w:eastAsia="Aptos" w:hAnsi="Arial" w:cs="Arial"/>
          <w:sz w:val="20"/>
          <w:szCs w:val="20"/>
          <w:lang w:eastAsia="en-US"/>
        </w:rPr>
        <w:t xml:space="preserve">69, fracción VII, del Código Electoral del Estado de Michoacán de Ocampo; y 66, fracciones I y II del Reglamento </w:t>
      </w:r>
      <w:r w:rsidRPr="00A96F7B">
        <w:rPr>
          <w:rFonts w:ascii="Arial" w:eastAsia="Aptos" w:hAnsi="Arial" w:cs="Arial"/>
          <w:sz w:val="20"/>
          <w:szCs w:val="20"/>
          <w:lang w:eastAsia="en-US"/>
        </w:rPr>
        <w:lastRenderedPageBreak/>
        <w:t xml:space="preserve">Interior del Tribunal Electoral del Estado, hago constar </w:t>
      </w:r>
      <w:r w:rsidRPr="00A96F7B">
        <w:rPr>
          <w:rFonts w:ascii="Arial" w:eastAsia="Arial" w:hAnsi="Arial" w:cs="Arial"/>
          <w:sz w:val="20"/>
          <w:szCs w:val="20"/>
          <w:lang w:eastAsia="en-US"/>
        </w:rPr>
        <w:t xml:space="preserve">que las firmas que obran en el presente documento, corresponden al </w:t>
      </w:r>
      <w:r w:rsidRPr="00A96F7B">
        <w:rPr>
          <w:rFonts w:ascii="Arial" w:eastAsia="Arial" w:hAnsi="Arial" w:cs="Arial"/>
          <w:color w:val="000000"/>
          <w:sz w:val="20"/>
          <w:szCs w:val="20"/>
          <w:lang w:eastAsia="en-US"/>
        </w:rPr>
        <w:t>acuerdo plenario sobre solicitud de medidas cautelares e</w:t>
      </w:r>
      <w:r w:rsidRPr="00A96F7B">
        <w:rPr>
          <w:rFonts w:ascii="Arial" w:eastAsia="Arial" w:hAnsi="Arial" w:cs="Arial"/>
          <w:sz w:val="20"/>
          <w:szCs w:val="20"/>
          <w:lang w:eastAsia="en-US"/>
        </w:rPr>
        <w:t xml:space="preserve">mitido por el Pleno del Tribunal Electoral del Estado, en reunión interna jurisdiccional celebrada el diecisiete de febrero de dos mil veintiséis, en el Juicio para la Protección de los Derechos Político-Electorales de la Ciudadanía </w:t>
      </w:r>
      <w:r w:rsidRPr="00A96F7B">
        <w:rPr>
          <w:rFonts w:ascii="Arial" w:eastAsia="Arial" w:hAnsi="Arial" w:cs="Arial"/>
          <w:b/>
          <w:bCs/>
          <w:color w:val="000000"/>
          <w:sz w:val="20"/>
          <w:szCs w:val="20"/>
          <w:lang w:eastAsia="en-US"/>
        </w:rPr>
        <w:t>TEEM-JDC-006/202</w:t>
      </w:r>
      <w:r w:rsidRPr="00A96F7B">
        <w:rPr>
          <w:rFonts w:ascii="Arial" w:eastAsia="Arial" w:hAnsi="Arial" w:cs="Arial"/>
          <w:b/>
          <w:bCs/>
          <w:sz w:val="20"/>
          <w:szCs w:val="20"/>
          <w:lang w:eastAsia="en-US"/>
        </w:rPr>
        <w:t>6</w:t>
      </w:r>
      <w:r w:rsidRPr="00A96F7B">
        <w:rPr>
          <w:rFonts w:ascii="Arial" w:eastAsia="Arial" w:hAnsi="Arial" w:cs="Arial"/>
          <w:color w:val="000000"/>
          <w:sz w:val="20"/>
          <w:szCs w:val="20"/>
          <w:lang w:eastAsia="en-US"/>
        </w:rPr>
        <w:t>; documento</w:t>
      </w:r>
      <w:r w:rsidRPr="00A96F7B">
        <w:rPr>
          <w:rFonts w:ascii="Arial" w:eastAsia="Arial" w:hAnsi="Arial" w:cs="Arial"/>
          <w:b/>
          <w:bCs/>
          <w:color w:val="000000"/>
          <w:sz w:val="20"/>
          <w:szCs w:val="20"/>
          <w:lang w:eastAsia="en-US"/>
        </w:rPr>
        <w:t xml:space="preserve"> </w:t>
      </w:r>
      <w:r w:rsidRPr="00A96F7B">
        <w:rPr>
          <w:rFonts w:ascii="Arial" w:eastAsia="Arial" w:hAnsi="Arial" w:cs="Arial"/>
          <w:color w:val="000000"/>
          <w:sz w:val="20"/>
          <w:szCs w:val="20"/>
          <w:lang w:eastAsia="en-US"/>
        </w:rPr>
        <w:t xml:space="preserve">que consta de siete páginas, incluida la presente; mismo que se firma de manera electrónica. </w:t>
      </w:r>
      <w:r w:rsidRPr="00A96F7B">
        <w:rPr>
          <w:rFonts w:ascii="Arial" w:eastAsia="Arial" w:hAnsi="Arial" w:cs="Arial"/>
          <w:b/>
          <w:bCs/>
          <w:color w:val="000000"/>
          <w:sz w:val="20"/>
          <w:szCs w:val="20"/>
          <w:lang w:eastAsia="en-US"/>
        </w:rPr>
        <w:t>Doy fe.</w:t>
      </w:r>
    </w:p>
    <w:p w14:paraId="06E6FCA5" w14:textId="77777777" w:rsidR="00086118" w:rsidRPr="00A96F7B" w:rsidRDefault="00086118" w:rsidP="00DD2C88">
      <w:pPr>
        <w:spacing w:before="120" w:after="120" w:line="259" w:lineRule="auto"/>
        <w:jc w:val="both"/>
        <w:rPr>
          <w:rFonts w:ascii="Arial" w:eastAsia="Arial" w:hAnsi="Arial" w:cs="Arial"/>
          <w:b/>
          <w:bCs/>
          <w:color w:val="000000"/>
          <w:sz w:val="20"/>
          <w:szCs w:val="20"/>
          <w:lang w:eastAsia="en-US"/>
        </w:rPr>
      </w:pPr>
    </w:p>
    <w:p w14:paraId="54FCD80D" w14:textId="77777777" w:rsidR="003A1FEB" w:rsidRDefault="00DD2C88" w:rsidP="00A96F7B">
      <w:pPr>
        <w:spacing w:before="120" w:after="120" w:line="259" w:lineRule="auto"/>
        <w:jc w:val="both"/>
        <w:rPr>
          <w:rFonts w:ascii="Arial" w:eastAsia="Aptos" w:hAnsi="Arial" w:cs="Arial"/>
          <w:i/>
          <w:iCs/>
          <w:sz w:val="20"/>
          <w:szCs w:val="20"/>
          <w:lang w:eastAsia="es-MX"/>
        </w:rPr>
        <w:sectPr w:rsidR="003A1FEB" w:rsidSect="00DD2C88">
          <w:headerReference w:type="default" r:id="rId9"/>
          <w:footerReference w:type="even" r:id="rId10"/>
          <w:footerReference w:type="default" r:id="rId11"/>
          <w:headerReference w:type="first" r:id="rId12"/>
          <w:pgSz w:w="12240" w:h="20160" w:code="5"/>
          <w:pgMar w:top="2217" w:right="1418" w:bottom="1701" w:left="3119" w:header="709" w:footer="709" w:gutter="0"/>
          <w:cols w:space="708"/>
          <w:titlePg/>
          <w:docGrid w:linePitch="360"/>
        </w:sectPr>
      </w:pPr>
      <w:r w:rsidRPr="00A96F7B">
        <w:rPr>
          <w:rFonts w:ascii="Arial" w:eastAsia="Aptos" w:hAnsi="Arial" w:cs="Arial"/>
          <w:sz w:val="20"/>
          <w:szCs w:val="20"/>
          <w:lang w:eastAsia="es-MX"/>
        </w:rPr>
        <w:t xml:space="preserve">Este documento es una representación gráfica autorizada mediante firmas electrónicas certificadas, el cual tiene plena validez jurídica de conformidad con el numeral tercero y cuarto del </w:t>
      </w:r>
      <w:r w:rsidRPr="00A96F7B">
        <w:rPr>
          <w:rFonts w:ascii="Arial" w:eastAsia="Aptos" w:hAnsi="Arial" w:cs="Arial"/>
          <w:i/>
          <w:iCs/>
          <w:sz w:val="20"/>
          <w:szCs w:val="20"/>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0B70D6B" w14:textId="77777777" w:rsidR="00482969" w:rsidRPr="00482969" w:rsidRDefault="00482969" w:rsidP="00482969">
      <w:pPr>
        <w:tabs>
          <w:tab w:val="left" w:pos="426"/>
        </w:tabs>
        <w:jc w:val="center"/>
        <w:rPr>
          <w:rFonts w:ascii="Arial Narrow" w:eastAsia="Arial" w:hAnsi="Arial Narrow" w:cs="Arial"/>
          <w:b/>
          <w:bCs/>
          <w:lang w:val="es-ES_tradnl"/>
        </w:rPr>
      </w:pPr>
      <w:r w:rsidRPr="00482969">
        <w:rPr>
          <w:rFonts w:ascii="Arial Narrow" w:eastAsia="Arial" w:hAnsi="Arial Narrow" w:cs="Arial"/>
          <w:b/>
          <w:bCs/>
          <w:lang w:val="es-ES_tradnl"/>
        </w:rPr>
        <w:lastRenderedPageBreak/>
        <w:t>FUNDAMENTACIÓN LEGAL</w:t>
      </w:r>
    </w:p>
    <w:p w14:paraId="598A73D9" w14:textId="77777777" w:rsidR="00482969" w:rsidRPr="00482969" w:rsidRDefault="00482969" w:rsidP="00482969">
      <w:pPr>
        <w:tabs>
          <w:tab w:val="left" w:pos="426"/>
        </w:tabs>
        <w:jc w:val="center"/>
        <w:rPr>
          <w:rFonts w:ascii="Arial Narrow" w:eastAsia="Arial" w:hAnsi="Arial Narrow" w:cs="Arial"/>
          <w:b/>
          <w:bCs/>
          <w:lang w:val="es-ES_tradnl"/>
        </w:rPr>
      </w:pPr>
    </w:p>
    <w:p w14:paraId="2F8B2B97" w14:textId="77777777" w:rsidR="00482969" w:rsidRPr="00482969" w:rsidRDefault="00482969" w:rsidP="00482969">
      <w:pPr>
        <w:spacing w:before="240" w:after="240"/>
        <w:jc w:val="both"/>
        <w:rPr>
          <w:rFonts w:ascii="Arial Narrow" w:eastAsia="Arial" w:hAnsi="Arial Narrow" w:cs="Arial"/>
          <w:color w:val="000000"/>
        </w:rPr>
      </w:pPr>
      <w:r w:rsidRPr="00482969">
        <w:rPr>
          <w:rFonts w:ascii="Arial Narrow" w:eastAsia="Arial" w:hAnsi="Arial Narrow" w:cs="Arial"/>
          <w:color w:val="000000"/>
        </w:rPr>
        <w:t xml:space="preserve">* LTAIPPDPEMO. Ley de Transparencia, Acceso a la Información Pública y Protección de Datos Personales del Estado de Michoacán de Ocampo. </w:t>
      </w:r>
    </w:p>
    <w:p w14:paraId="09141EF1" w14:textId="77777777" w:rsidR="00482969" w:rsidRPr="00482969" w:rsidRDefault="00482969" w:rsidP="00482969">
      <w:pPr>
        <w:spacing w:before="240" w:after="240"/>
        <w:jc w:val="both"/>
        <w:rPr>
          <w:rFonts w:ascii="Arial Narrow" w:eastAsia="Arial" w:hAnsi="Arial Narrow" w:cs="Arial"/>
          <w:color w:val="000000"/>
        </w:rPr>
      </w:pPr>
      <w:r w:rsidRPr="00482969">
        <w:rPr>
          <w:rFonts w:ascii="Arial Narrow" w:eastAsia="Arial" w:hAnsi="Arial Narrow" w:cs="Arial"/>
          <w:color w:val="000000"/>
        </w:rPr>
        <w:t xml:space="preserve">* LPDPPSOEMO. Ley de Protección de Datos Personales en Posesión de Sujetos Obligados del Estado de Michoacán de Ocampo. </w:t>
      </w:r>
    </w:p>
    <w:p w14:paraId="574DD494" w14:textId="2AEC2C7C" w:rsidR="003A1FEB" w:rsidRPr="00482969" w:rsidRDefault="00482969" w:rsidP="00482969">
      <w:pPr>
        <w:spacing w:before="240" w:after="240"/>
        <w:jc w:val="both"/>
        <w:rPr>
          <w:rFonts w:ascii="Arial Narrow" w:eastAsia="Arial" w:hAnsi="Arial Narrow" w:cs="Arial"/>
          <w:color w:val="000000"/>
        </w:rPr>
      </w:pPr>
      <w:r w:rsidRPr="00482969">
        <w:rPr>
          <w:rFonts w:ascii="Arial Narrow" w:eastAsia="Arial" w:hAnsi="Arial Narrow" w:cs="Arial"/>
          <w:color w:val="000000"/>
        </w:rPr>
        <w:t>*LGMCDIEVP. Lineamientos Generales en Materia de Clasificación y Desclasificación de la Información, así como para la Elaboración de Versiones Públicas.</w:t>
      </w:r>
    </w:p>
    <w:p w14:paraId="164F61E7"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No.1 </w:t>
      </w:r>
      <w:proofErr w:type="spellStart"/>
      <w:r w:rsidRPr="00482969">
        <w:rPr>
          <w:rFonts w:ascii="Arial Narrow" w:hAnsi="Arial Narrow" w:cs="Arial"/>
          <w:lang w:eastAsia="es-MX"/>
        </w:rPr>
        <w:t>ELIMINADO_el_nombre_de_la_parte_actora</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7F81C784" w14:textId="77777777" w:rsidR="003A1FEB" w:rsidRPr="00482969" w:rsidRDefault="003A1FEB" w:rsidP="00482969">
      <w:pPr>
        <w:jc w:val="both"/>
        <w:rPr>
          <w:rFonts w:ascii="Arial Narrow" w:hAnsi="Arial Narrow" w:cs="Arial"/>
          <w:lang w:eastAsia="es-MX"/>
        </w:rPr>
      </w:pPr>
    </w:p>
    <w:p w14:paraId="3753D01C"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No.2 </w:t>
      </w:r>
      <w:proofErr w:type="spellStart"/>
      <w:r w:rsidRPr="00482969">
        <w:rPr>
          <w:rFonts w:ascii="Arial Narrow" w:hAnsi="Arial Narrow" w:cs="Arial"/>
          <w:lang w:eastAsia="es-MX"/>
        </w:rPr>
        <w:t>ELIMINADO_el_Municipio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78371E56" w14:textId="77777777" w:rsidR="003A1FEB" w:rsidRPr="00482969" w:rsidRDefault="003A1FEB" w:rsidP="00482969">
      <w:pPr>
        <w:jc w:val="both"/>
        <w:rPr>
          <w:rFonts w:ascii="Arial Narrow" w:hAnsi="Arial Narrow" w:cs="Arial"/>
          <w:lang w:eastAsia="es-MX"/>
        </w:rPr>
      </w:pPr>
    </w:p>
    <w:p w14:paraId="432DBA5E"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No.3 </w:t>
      </w:r>
      <w:proofErr w:type="spellStart"/>
      <w:r w:rsidRPr="00482969">
        <w:rPr>
          <w:rFonts w:ascii="Arial Narrow" w:hAnsi="Arial Narrow" w:cs="Arial"/>
          <w:lang w:eastAsia="es-MX"/>
        </w:rPr>
        <w:t>ELIMINADO_el_Municipio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3C41067A" w14:textId="77777777" w:rsidR="003A1FEB" w:rsidRPr="00482969" w:rsidRDefault="003A1FEB" w:rsidP="00482969">
      <w:pPr>
        <w:jc w:val="both"/>
        <w:rPr>
          <w:rFonts w:ascii="Arial Narrow" w:hAnsi="Arial Narrow" w:cs="Arial"/>
          <w:lang w:eastAsia="es-MX"/>
        </w:rPr>
      </w:pPr>
    </w:p>
    <w:p w14:paraId="5E9F49ED"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No.4 </w:t>
      </w:r>
      <w:proofErr w:type="spellStart"/>
      <w:r w:rsidRPr="00482969">
        <w:rPr>
          <w:rFonts w:ascii="Arial Narrow" w:hAnsi="Arial Narrow" w:cs="Arial"/>
          <w:lang w:eastAsia="es-MX"/>
        </w:rPr>
        <w:t>ELIMINADO_Cargo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laboral de conformidad con el Artículo 97 de la LTAIPPDPEMO, Artículo 3 fracción VIII de la LPDPPSOEMO y Lineamiento Trigésimo Octavo fracción I. 5. de los LGMCDIEVP*.</w:t>
      </w:r>
    </w:p>
    <w:p w14:paraId="0903AF22" w14:textId="77777777" w:rsidR="003A1FEB" w:rsidRPr="00482969" w:rsidRDefault="003A1FEB" w:rsidP="00482969">
      <w:pPr>
        <w:jc w:val="both"/>
        <w:rPr>
          <w:rFonts w:ascii="Arial Narrow" w:hAnsi="Arial Narrow" w:cs="Arial"/>
          <w:lang w:eastAsia="es-MX"/>
        </w:rPr>
      </w:pPr>
    </w:p>
    <w:p w14:paraId="71F97B64"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No.5 </w:t>
      </w:r>
      <w:proofErr w:type="spellStart"/>
      <w:r w:rsidRPr="00482969">
        <w:rPr>
          <w:rFonts w:ascii="Arial Narrow" w:hAnsi="Arial Narrow" w:cs="Arial"/>
          <w:lang w:eastAsia="es-MX"/>
        </w:rPr>
        <w:t>ELIMINADO_Cargo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laboral de conformidad con el Artículo 97 de la LTAIPPDPEMO, Artículo 3 fracción VIII de la LPDPPSOEMO y Lineamiento Trigésimo Octavo fracción I. 5. de los LGMCDIEVP*.</w:t>
      </w:r>
    </w:p>
    <w:p w14:paraId="0CE5D7D9" w14:textId="77777777" w:rsidR="003A1FEB" w:rsidRPr="00482969" w:rsidRDefault="003A1FEB" w:rsidP="00482969">
      <w:pPr>
        <w:jc w:val="both"/>
        <w:rPr>
          <w:rFonts w:ascii="Arial Narrow" w:hAnsi="Arial Narrow" w:cs="Arial"/>
          <w:lang w:eastAsia="es-MX"/>
        </w:rPr>
      </w:pPr>
    </w:p>
    <w:p w14:paraId="696E7639"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No.6 </w:t>
      </w:r>
      <w:proofErr w:type="spellStart"/>
      <w:r w:rsidRPr="00482969">
        <w:rPr>
          <w:rFonts w:ascii="Arial Narrow" w:hAnsi="Arial Narrow" w:cs="Arial"/>
          <w:lang w:eastAsia="es-MX"/>
        </w:rPr>
        <w:t>ELIMINADO_el_Municipio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0182F967" w14:textId="77777777" w:rsidR="003A1FEB" w:rsidRPr="00482969" w:rsidRDefault="003A1FEB" w:rsidP="00482969">
      <w:pPr>
        <w:jc w:val="both"/>
        <w:rPr>
          <w:rFonts w:ascii="Arial Narrow" w:hAnsi="Arial Narrow" w:cs="Arial"/>
          <w:lang w:eastAsia="es-MX"/>
        </w:rPr>
      </w:pPr>
    </w:p>
    <w:p w14:paraId="46F09E47"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No.7 </w:t>
      </w:r>
      <w:proofErr w:type="spellStart"/>
      <w:r w:rsidRPr="00482969">
        <w:rPr>
          <w:rFonts w:ascii="Arial Narrow" w:hAnsi="Arial Narrow" w:cs="Arial"/>
          <w:lang w:eastAsia="es-MX"/>
        </w:rPr>
        <w:t>ELIMINADO_el_nombre_de_la_parte_actora</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26524C1B" w14:textId="77777777" w:rsidR="003A1FEB" w:rsidRPr="00482969" w:rsidRDefault="003A1FEB" w:rsidP="00482969">
      <w:pPr>
        <w:jc w:val="both"/>
        <w:rPr>
          <w:rFonts w:ascii="Arial Narrow" w:hAnsi="Arial Narrow" w:cs="Arial"/>
          <w:lang w:eastAsia="es-MX"/>
        </w:rPr>
      </w:pPr>
    </w:p>
    <w:p w14:paraId="7D7100F3" w14:textId="77777777" w:rsidR="003A1FEB" w:rsidRPr="00482969" w:rsidRDefault="003A1FEB" w:rsidP="00482969">
      <w:pPr>
        <w:jc w:val="both"/>
        <w:rPr>
          <w:rFonts w:ascii="Arial Narrow" w:hAnsi="Arial Narrow" w:cs="Arial"/>
          <w:lang w:eastAsia="es-MX"/>
        </w:rPr>
      </w:pPr>
      <w:r w:rsidRPr="00482969">
        <w:rPr>
          <w:rFonts w:ascii="Arial Narrow" w:hAnsi="Arial Narrow" w:cs="Arial"/>
          <w:lang w:eastAsia="es-MX"/>
        </w:rPr>
        <w:t xml:space="preserve">No.8 </w:t>
      </w:r>
      <w:proofErr w:type="spellStart"/>
      <w:r w:rsidRPr="00482969">
        <w:rPr>
          <w:rFonts w:ascii="Arial Narrow" w:hAnsi="Arial Narrow" w:cs="Arial"/>
          <w:lang w:eastAsia="es-MX"/>
        </w:rPr>
        <w:t>ELIMINADO_el_Municipio</w:t>
      </w:r>
      <w:proofErr w:type="spellEnd"/>
      <w:r w:rsidRPr="00482969">
        <w:rPr>
          <w:rFonts w:ascii="Arial Narrow" w:hAnsi="Arial Narrow" w:cs="Arial"/>
          <w:lang w:eastAsia="es-MX"/>
        </w:rPr>
        <w:t xml:space="preserve"> en 1 </w:t>
      </w:r>
      <w:proofErr w:type="spellStart"/>
      <w:r w:rsidRPr="00482969">
        <w:rPr>
          <w:rFonts w:ascii="Arial Narrow" w:hAnsi="Arial Narrow" w:cs="Arial"/>
          <w:lang w:eastAsia="es-MX"/>
        </w:rPr>
        <w:t>renglon</w:t>
      </w:r>
      <w:proofErr w:type="spellEnd"/>
      <w:r w:rsidRPr="00482969">
        <w:rPr>
          <w:rFonts w:ascii="Arial Narrow" w:hAnsi="Arial Narrow" w:cs="Arial"/>
          <w:lang w:eastAsia="es-MX"/>
        </w:rPr>
        <w:t>(es) por ser un dato personal identificativo de conformidad con el Artículo 97 de la LTAIPPDPEMO, Artículo 3 fracción VIII de la LPDPPSOEMO y Lineamiento Trigésimo Octavo fracción I. 1. de los LGMCDIEVP*.</w:t>
      </w:r>
    </w:p>
    <w:p w14:paraId="109E99A1" w14:textId="3E3E773C" w:rsidR="00332A08" w:rsidRPr="00482969" w:rsidRDefault="00332A08" w:rsidP="00482969">
      <w:pPr>
        <w:jc w:val="both"/>
        <w:rPr>
          <w:rFonts w:ascii="Arial Narrow" w:hAnsi="Arial Narrow" w:cs="Arial"/>
          <w:lang w:eastAsia="es-MX"/>
        </w:rPr>
      </w:pPr>
    </w:p>
    <w:sectPr w:rsidR="00332A08" w:rsidRPr="00482969" w:rsidSect="00DD2C88">
      <w:pgSz w:w="12240" w:h="20160" w:code="5"/>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55E93" w14:textId="77777777" w:rsidR="00172098" w:rsidRDefault="00172098" w:rsidP="001335F0">
      <w:r>
        <w:separator/>
      </w:r>
    </w:p>
  </w:endnote>
  <w:endnote w:type="continuationSeparator" w:id="0">
    <w:p w14:paraId="1C022D13" w14:textId="77777777" w:rsidR="00172098" w:rsidRDefault="00172098" w:rsidP="00133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0F072" w14:textId="77777777" w:rsidR="001335F0" w:rsidRPr="00387682" w:rsidRDefault="001335F0" w:rsidP="008F49DA">
    <w:pPr>
      <w:pStyle w:val="Piedepgina"/>
      <w:framePr w:wrap="around" w:vAnchor="text" w:hAnchor="margin" w:xAlign="center" w:y="1"/>
      <w:rPr>
        <w:rStyle w:val="Nmerodepgina"/>
        <w:rFonts w:eastAsiaTheme="majorEastAsia"/>
      </w:rPr>
    </w:pPr>
    <w:r w:rsidRPr="00387682">
      <w:rPr>
        <w:rStyle w:val="Nmerodepgina"/>
        <w:rFonts w:eastAsiaTheme="majorEastAsia"/>
      </w:rPr>
      <w:fldChar w:fldCharType="begin"/>
    </w:r>
    <w:r w:rsidRPr="00387682">
      <w:rPr>
        <w:rStyle w:val="Nmerodepgina"/>
        <w:rFonts w:eastAsiaTheme="majorEastAsia"/>
      </w:rPr>
      <w:instrText xml:space="preserve">PAGE  </w:instrText>
    </w:r>
    <w:r w:rsidRPr="00387682">
      <w:rPr>
        <w:rStyle w:val="Nmerodepgina"/>
        <w:rFonts w:eastAsiaTheme="majorEastAsia"/>
      </w:rPr>
      <w:fldChar w:fldCharType="end"/>
    </w:r>
  </w:p>
  <w:p w14:paraId="402519B5" w14:textId="77777777" w:rsidR="001335F0" w:rsidRPr="00387682" w:rsidRDefault="001335F0">
    <w:pPr>
      <w:pStyle w:val="Piedepgina"/>
    </w:pPr>
  </w:p>
  <w:p w14:paraId="6A581BDA" w14:textId="77777777" w:rsidR="001335F0" w:rsidRPr="00387682" w:rsidRDefault="001335F0"/>
  <w:p w14:paraId="51317800" w14:textId="77777777" w:rsidR="001335F0" w:rsidRPr="00387682" w:rsidRDefault="001335F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69789" w14:textId="77777777" w:rsidR="00482969" w:rsidRDefault="00482969" w:rsidP="003A1FEB">
    <w:pPr>
      <w:pStyle w:val="Piedepgina"/>
      <w:jc w:val="center"/>
      <w:rPr>
        <w:rFonts w:ascii="Arial Narrow" w:hAnsi="Arial Narrow"/>
        <w:color w:val="000000" w:themeColor="text1"/>
        <w:sz w:val="20"/>
        <w:szCs w:val="20"/>
      </w:rPr>
    </w:pPr>
  </w:p>
  <w:p w14:paraId="30D835D9" w14:textId="67E4DBD8" w:rsidR="00482969" w:rsidRPr="00482969" w:rsidRDefault="00482969" w:rsidP="00482969">
    <w:pPr>
      <w:pStyle w:val="Piedepgina"/>
      <w:spacing w:line="360" w:lineRule="auto"/>
      <w:jc w:val="center"/>
      <w:rPr>
        <w:rFonts w:ascii="Arial Narrow" w:hAnsi="Arial Narrow" w:cs="Arial"/>
        <w:sz w:val="20"/>
        <w:szCs w:val="20"/>
      </w:rPr>
    </w:pPr>
    <w:r w:rsidRPr="00E467CB">
      <w:rPr>
        <w:rFonts w:ascii="Arial Narrow" w:hAnsi="Arial Narrow" w:cs="Arial"/>
        <w:sz w:val="20"/>
        <w:szCs w:val="20"/>
      </w:rPr>
      <w:fldChar w:fldCharType="begin"/>
    </w:r>
    <w:r w:rsidRPr="00E467CB">
      <w:rPr>
        <w:rFonts w:ascii="Arial Narrow" w:hAnsi="Arial Narrow" w:cs="Arial"/>
        <w:sz w:val="20"/>
        <w:szCs w:val="20"/>
      </w:rPr>
      <w:instrText xml:space="preserve"> PAGE   \* MERGEFORMAT </w:instrText>
    </w:r>
    <w:r w:rsidRPr="00E467CB">
      <w:rPr>
        <w:rFonts w:ascii="Arial Narrow" w:hAnsi="Arial Narrow" w:cs="Arial"/>
        <w:sz w:val="20"/>
        <w:szCs w:val="20"/>
      </w:rPr>
      <w:fldChar w:fldCharType="separate"/>
    </w:r>
    <w:r>
      <w:rPr>
        <w:rFonts w:ascii="Arial Narrow" w:hAnsi="Arial Narrow" w:cs="Arial"/>
        <w:sz w:val="20"/>
        <w:szCs w:val="20"/>
      </w:rPr>
      <w:t>2</w:t>
    </w:r>
    <w:r w:rsidRPr="00E467CB">
      <w:rPr>
        <w:rFonts w:ascii="Arial Narrow" w:hAnsi="Arial Narrow" w:cs="Arial"/>
        <w:sz w:val="20"/>
        <w:szCs w:val="20"/>
      </w:rPr>
      <w:fldChar w:fldCharType="end"/>
    </w:r>
  </w:p>
  <w:p w14:paraId="5F1381EA" w14:textId="44DB6C58" w:rsidR="003A1FEB" w:rsidRPr="00482969" w:rsidRDefault="003A1FEB" w:rsidP="003A1FEB">
    <w:pPr>
      <w:pStyle w:val="Piedepgina"/>
      <w:jc w:val="center"/>
      <w:rPr>
        <w:rFonts w:ascii="Arial Narrow" w:hAnsi="Arial Narrow"/>
        <w:color w:val="000000" w:themeColor="text1"/>
        <w:sz w:val="20"/>
        <w:szCs w:val="20"/>
      </w:rPr>
    </w:pPr>
    <w:r w:rsidRPr="00482969">
      <w:rPr>
        <w:rFonts w:ascii="Arial Narrow" w:hAnsi="Arial Narrow"/>
        <w:color w:val="000000" w:themeColor="text1"/>
        <w:sz w:val="20"/>
        <w:szCs w:val="20"/>
      </w:rPr>
      <w:t>___________________________________</w:t>
    </w:r>
  </w:p>
  <w:p w14:paraId="67A1962D" w14:textId="77777777" w:rsidR="003A1FEB" w:rsidRPr="00482969" w:rsidRDefault="003A1FEB" w:rsidP="003A1FEB">
    <w:pPr>
      <w:pStyle w:val="Piedepgina"/>
      <w:jc w:val="center"/>
      <w:rPr>
        <w:rFonts w:ascii="Arial Narrow" w:hAnsi="Arial Narrow"/>
        <w:color w:val="000000" w:themeColor="text1"/>
        <w:sz w:val="20"/>
        <w:szCs w:val="20"/>
      </w:rPr>
    </w:pPr>
    <w:r w:rsidRPr="00482969">
      <w:rPr>
        <w:rFonts w:ascii="Arial Narrow" w:hAnsi="Arial Narrow"/>
        <w:color w:val="000000" w:themeColor="text1"/>
        <w:sz w:val="20"/>
        <w:szCs w:val="20"/>
      </w:rPr>
      <w:t xml:space="preserve">Documento para versión electrónica. </w:t>
    </w:r>
  </w:p>
  <w:p w14:paraId="2457B876" w14:textId="3D0B3CA0" w:rsidR="001335F0" w:rsidRPr="00482969" w:rsidRDefault="003A1FEB" w:rsidP="003A1FEB">
    <w:pPr>
      <w:pStyle w:val="Piedepgina"/>
      <w:jc w:val="center"/>
      <w:rPr>
        <w:rFonts w:ascii="Arial Narrow" w:hAnsi="Arial Narrow"/>
        <w:sz w:val="20"/>
        <w:szCs w:val="20"/>
      </w:rPr>
    </w:pPr>
    <w:r w:rsidRPr="00482969">
      <w:rPr>
        <w:rFonts w:ascii="Arial Narrow" w:hAnsi="Arial Narrow"/>
        <w:color w:val="000000" w:themeColor="text1"/>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B8713" w14:textId="77777777" w:rsidR="00172098" w:rsidRDefault="00172098" w:rsidP="001335F0">
      <w:r>
        <w:separator/>
      </w:r>
    </w:p>
  </w:footnote>
  <w:footnote w:type="continuationSeparator" w:id="0">
    <w:p w14:paraId="36077208" w14:textId="77777777" w:rsidR="00172098" w:rsidRDefault="00172098" w:rsidP="001335F0">
      <w:r>
        <w:continuationSeparator/>
      </w:r>
    </w:p>
  </w:footnote>
  <w:footnote w:id="1">
    <w:p w14:paraId="11E3ADAF" w14:textId="2138775E" w:rsidR="001335F0" w:rsidRPr="006C71F0" w:rsidRDefault="001335F0" w:rsidP="001335F0">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w:t>
      </w:r>
      <w:r w:rsidR="006D643D" w:rsidRPr="006C71F0">
        <w:rPr>
          <w:rFonts w:ascii="Arial Narrow" w:eastAsia="Arial Narrow" w:hAnsi="Arial Narrow" w:cs="Arial Narrow"/>
          <w:color w:val="000000"/>
          <w:sz w:val="20"/>
          <w:szCs w:val="20"/>
        </w:rPr>
        <w:t>veinti</w:t>
      </w:r>
      <w:r w:rsidR="006D643D">
        <w:rPr>
          <w:rFonts w:ascii="Arial Narrow" w:eastAsia="Arial Narrow" w:hAnsi="Arial Narrow" w:cs="Arial Narrow"/>
          <w:color w:val="000000"/>
          <w:sz w:val="20"/>
          <w:szCs w:val="20"/>
        </w:rPr>
        <w:t>séis</w:t>
      </w:r>
      <w:r w:rsidRPr="006C71F0">
        <w:rPr>
          <w:rFonts w:ascii="Arial Narrow" w:eastAsia="Arial Narrow" w:hAnsi="Arial Narrow" w:cs="Arial Narrow"/>
          <w:color w:val="000000"/>
          <w:sz w:val="20"/>
          <w:szCs w:val="20"/>
        </w:rPr>
        <w:t>, salvo señalamiento expreso.</w:t>
      </w:r>
    </w:p>
  </w:footnote>
  <w:footnote w:id="2">
    <w:p w14:paraId="73D15E6B" w14:textId="7E896877" w:rsidR="001335F0" w:rsidRPr="00E24B93" w:rsidRDefault="001335F0" w:rsidP="001335F0">
      <w:pPr>
        <w:pStyle w:val="Textonotapie"/>
        <w:rPr>
          <w:rFonts w:ascii="Arial Narrow" w:hAnsi="Arial Narrow"/>
          <w:highlight w:val="yellow"/>
          <w:lang w:val="es-ES"/>
        </w:rPr>
      </w:pPr>
      <w:r w:rsidRPr="000B7C7A">
        <w:rPr>
          <w:rStyle w:val="Refdenotaalpie"/>
          <w:rFonts w:ascii="Arial Narrow" w:eastAsiaTheme="majorEastAsia" w:hAnsi="Arial Narrow"/>
        </w:rPr>
        <w:footnoteRef/>
      </w:r>
      <w:r w:rsidRPr="000B7C7A">
        <w:rPr>
          <w:rFonts w:ascii="Arial Narrow" w:hAnsi="Arial Narrow"/>
        </w:rPr>
        <w:t xml:space="preserve"> </w:t>
      </w:r>
      <w:r w:rsidRPr="006D643D">
        <w:rPr>
          <w:rFonts w:ascii="Arial Narrow" w:hAnsi="Arial Narrow"/>
          <w:lang w:val="es-ES"/>
        </w:rPr>
        <w:t>Fojas 7</w:t>
      </w:r>
      <w:r w:rsidR="006D643D" w:rsidRPr="006D643D">
        <w:rPr>
          <w:rFonts w:ascii="Arial Narrow" w:hAnsi="Arial Narrow"/>
          <w:lang w:val="es-ES"/>
        </w:rPr>
        <w:t xml:space="preserve"> y 8</w:t>
      </w:r>
      <w:r w:rsidR="00C83022">
        <w:rPr>
          <w:rFonts w:ascii="Arial Narrow" w:hAnsi="Arial Narrow"/>
          <w:lang w:val="es-ES"/>
        </w:rPr>
        <w:t>.</w:t>
      </w:r>
    </w:p>
  </w:footnote>
  <w:footnote w:id="3">
    <w:p w14:paraId="42202E40" w14:textId="78798F45" w:rsidR="001335F0" w:rsidRPr="000B7C7A" w:rsidRDefault="001335F0" w:rsidP="001335F0">
      <w:pPr>
        <w:pBdr>
          <w:top w:val="nil"/>
          <w:left w:val="nil"/>
          <w:bottom w:val="nil"/>
          <w:right w:val="nil"/>
          <w:between w:val="nil"/>
        </w:pBdr>
        <w:jc w:val="both"/>
        <w:rPr>
          <w:rFonts w:ascii="Arial Narrow" w:eastAsia="Arial Narrow" w:hAnsi="Arial Narrow" w:cs="Arial Narrow"/>
          <w:color w:val="000000"/>
          <w:sz w:val="20"/>
          <w:szCs w:val="20"/>
        </w:rPr>
      </w:pPr>
      <w:r w:rsidRPr="006D643D">
        <w:rPr>
          <w:rFonts w:ascii="Arial Narrow" w:hAnsi="Arial Narrow"/>
          <w:sz w:val="20"/>
          <w:szCs w:val="20"/>
          <w:vertAlign w:val="superscript"/>
        </w:rPr>
        <w:footnoteRef/>
      </w:r>
      <w:r w:rsidRPr="006D643D">
        <w:rPr>
          <w:rFonts w:ascii="Arial Narrow" w:eastAsia="Arial Narrow" w:hAnsi="Arial Narrow" w:cs="Arial Narrow"/>
          <w:color w:val="000000"/>
          <w:sz w:val="20"/>
          <w:szCs w:val="20"/>
        </w:rPr>
        <w:t xml:space="preserve"> Fojas</w:t>
      </w:r>
      <w:r w:rsidR="006D643D" w:rsidRPr="006D643D">
        <w:rPr>
          <w:rFonts w:ascii="Arial Narrow" w:eastAsia="Arial Narrow" w:hAnsi="Arial Narrow" w:cs="Arial Narrow"/>
          <w:color w:val="000000"/>
          <w:sz w:val="20"/>
          <w:szCs w:val="20"/>
        </w:rPr>
        <w:t xml:space="preserve"> 2 a 5</w:t>
      </w:r>
      <w:r w:rsidR="00C83022">
        <w:rPr>
          <w:rFonts w:ascii="Arial Narrow" w:eastAsia="Arial Narrow" w:hAnsi="Arial Narrow" w:cs="Arial Narrow"/>
          <w:color w:val="000000"/>
          <w:sz w:val="20"/>
          <w:szCs w:val="20"/>
        </w:rPr>
        <w:t>.</w:t>
      </w:r>
    </w:p>
  </w:footnote>
  <w:footnote w:id="4">
    <w:p w14:paraId="7B0681BA" w14:textId="6A7A3596" w:rsidR="00E24B93" w:rsidRPr="00D46B11" w:rsidRDefault="00E24B93" w:rsidP="00E24B93">
      <w:pPr>
        <w:pStyle w:val="Normal0"/>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46B11">
        <w:rPr>
          <w:rFonts w:ascii="Arial Narrow" w:hAnsi="Arial Narrow"/>
          <w:sz w:val="20"/>
          <w:szCs w:val="20"/>
          <w:vertAlign w:val="superscript"/>
        </w:rPr>
        <w:footnoteRef/>
      </w:r>
      <w:r w:rsidRPr="00D46B11">
        <w:rPr>
          <w:rFonts w:ascii="Arial Narrow" w:eastAsia="Arial Narrow" w:hAnsi="Arial Narrow" w:cs="Arial Narrow"/>
          <w:color w:val="000000"/>
          <w:sz w:val="20"/>
          <w:szCs w:val="20"/>
        </w:rPr>
        <w:t xml:space="preserve"> </w:t>
      </w:r>
      <w:r w:rsidRPr="006D643D">
        <w:rPr>
          <w:rFonts w:ascii="Arial Narrow" w:eastAsia="Arial Narrow" w:hAnsi="Arial Narrow" w:cs="Arial Narrow"/>
          <w:color w:val="000000"/>
          <w:sz w:val="20"/>
          <w:szCs w:val="20"/>
        </w:rPr>
        <w:t xml:space="preserve">Foja </w:t>
      </w:r>
      <w:r w:rsidR="006D643D" w:rsidRPr="006D643D">
        <w:rPr>
          <w:rFonts w:ascii="Arial Narrow" w:eastAsia="Arial Narrow" w:hAnsi="Arial Narrow" w:cs="Arial Narrow"/>
          <w:sz w:val="20"/>
          <w:szCs w:val="20"/>
        </w:rPr>
        <w:t>13</w:t>
      </w:r>
      <w:r w:rsidR="00C83022">
        <w:rPr>
          <w:rFonts w:ascii="Arial Narrow" w:eastAsia="Arial Narrow" w:hAnsi="Arial Narrow" w:cs="Arial Narrow"/>
          <w:sz w:val="20"/>
          <w:szCs w:val="20"/>
        </w:rPr>
        <w:t>.</w:t>
      </w:r>
    </w:p>
  </w:footnote>
  <w:footnote w:id="5">
    <w:p w14:paraId="679B1EFF" w14:textId="6CE4AB98" w:rsidR="001335F0" w:rsidRPr="007C2D26" w:rsidRDefault="001335F0" w:rsidP="001335F0">
      <w:pPr>
        <w:pStyle w:val="Textonotapie"/>
      </w:pPr>
      <w:r w:rsidRPr="00C62646">
        <w:rPr>
          <w:rStyle w:val="Refdenotaalpie"/>
          <w:rFonts w:ascii="Arial Narrow" w:eastAsiaTheme="majorEastAsia" w:hAnsi="Arial Narrow"/>
        </w:rPr>
        <w:footnoteRef/>
      </w:r>
      <w:r w:rsidRPr="00C62646">
        <w:rPr>
          <w:rFonts w:ascii="Arial Narrow" w:hAnsi="Arial Narrow"/>
        </w:rPr>
        <w:t xml:space="preserve"> Foja</w:t>
      </w:r>
      <w:r w:rsidR="006D643D">
        <w:rPr>
          <w:rFonts w:ascii="Arial Narrow" w:hAnsi="Arial Narrow"/>
        </w:rPr>
        <w:t>s 15 a 17</w:t>
      </w:r>
      <w:r w:rsidRPr="00C62646">
        <w:rPr>
          <w:rFonts w:ascii="Arial Narrow" w:hAnsi="Arial Narrow"/>
        </w:rPr>
        <w:t>.</w:t>
      </w:r>
    </w:p>
  </w:footnote>
  <w:footnote w:id="6">
    <w:p w14:paraId="21F46533" w14:textId="77777777" w:rsidR="00CE1737" w:rsidRPr="00AD19A9" w:rsidRDefault="00CE1737" w:rsidP="00CE1737">
      <w:pPr>
        <w:pStyle w:val="Textonotapie"/>
        <w:jc w:val="both"/>
        <w:rPr>
          <w:rFonts w:ascii="Arial Narrow" w:hAnsi="Arial Narrow"/>
          <w:lang w:val="es-ES"/>
        </w:rPr>
      </w:pPr>
      <w:r w:rsidRPr="00AD19A9">
        <w:rPr>
          <w:rStyle w:val="Refdenotaalpie"/>
          <w:rFonts w:ascii="Arial Narrow" w:hAnsi="Arial Narrow"/>
        </w:rPr>
        <w:footnoteRef/>
      </w:r>
      <w:r w:rsidRPr="00AD19A9">
        <w:rPr>
          <w:rFonts w:ascii="Arial Narrow" w:hAnsi="Arial Narrow"/>
        </w:rPr>
        <w:t xml:space="preserve"> </w:t>
      </w:r>
      <w:r>
        <w:rPr>
          <w:rFonts w:ascii="Arial Narrow" w:hAnsi="Arial Narrow"/>
        </w:rPr>
        <w:t>J</w:t>
      </w:r>
      <w:r w:rsidRPr="00AD19A9">
        <w:rPr>
          <w:rFonts w:ascii="Arial Narrow" w:hAnsi="Arial Narrow"/>
        </w:rPr>
        <w:t xml:space="preserve">urisprudencia 11/99 de rubro: </w:t>
      </w:r>
      <w:r w:rsidRPr="00463809">
        <w:rPr>
          <w:rFonts w:ascii="Arial Narrow" w:hAnsi="Arial Narrow"/>
          <w:b/>
          <w:bCs/>
        </w:rPr>
        <w:t>MEDIOS DE IMPUGNACIÓN. LAS RESOLUCIONES O ACTUACIONES QUE IMPLIQUEN UNA MODIFICACIÓN EN LA SUSTANCIACIÓN DEL PROCEDIMIENTO ORDINARIO, SON COMPETENCIA DE LA SALA SUPERIOR Y NO DEL MAGISTRADO INSTRUCTOR.</w:t>
      </w:r>
    </w:p>
  </w:footnote>
  <w:footnote w:id="7">
    <w:p w14:paraId="0D7FB144" w14:textId="77777777" w:rsidR="00663BA8" w:rsidRPr="00663BA8" w:rsidRDefault="00663BA8" w:rsidP="00663BA8">
      <w:pPr>
        <w:pStyle w:val="Textonotapie"/>
        <w:jc w:val="both"/>
        <w:rPr>
          <w:rFonts w:ascii="Arial Narrow" w:hAnsi="Arial Narrow" w:cs="Arial"/>
          <w:i/>
        </w:rPr>
      </w:pPr>
      <w:r w:rsidRPr="00663BA8">
        <w:rPr>
          <w:rStyle w:val="Refdenotaalpie"/>
          <w:rFonts w:ascii="Arial Narrow" w:eastAsiaTheme="majorEastAsia" w:hAnsi="Arial Narrow" w:cs="Arial"/>
        </w:rPr>
        <w:footnoteRef/>
      </w:r>
      <w:r w:rsidRPr="00663BA8">
        <w:rPr>
          <w:rFonts w:ascii="Arial Narrow" w:hAnsi="Arial Narrow" w:cs="Arial"/>
        </w:rPr>
        <w:t xml:space="preserve"> En el criterio contenido en la tesis I. 4o. C.4 K emitida por el Cuarto Tribunal Colegiado en Materia Civil del Primer Circuito, localizable en la página 2653, de la Gaceta del Semanario Judicial de la Federación, Libro 33, Agosto de 2016, Tomo IV, Décima Época, Materia Común, de rubro: </w:t>
      </w:r>
      <w:r w:rsidRPr="00663BA8">
        <w:rPr>
          <w:rFonts w:ascii="Arial Narrow" w:hAnsi="Arial Narrow" w:cs="Arial"/>
          <w:i/>
        </w:rPr>
        <w:t>“</w:t>
      </w:r>
      <w:r w:rsidRPr="00663BA8">
        <w:rPr>
          <w:rFonts w:ascii="Arial Narrow" w:hAnsi="Arial Narrow" w:cs="Arial"/>
          <w:b/>
          <w:i/>
        </w:rPr>
        <w:t>MEDIDAS CAUTELARES. CONCEPTO, PRESUPUESTOS, MODALIDADES, EXTENSIÓN, COMPLEJIDAD Y AGILIDAD PROCESAL</w:t>
      </w:r>
      <w:r w:rsidRPr="00663BA8">
        <w:rPr>
          <w:rFonts w:ascii="Arial Narrow" w:hAnsi="Arial Narrow" w:cs="Arial"/>
          <w:i/>
        </w:rPr>
        <w:t>”.</w:t>
      </w:r>
    </w:p>
  </w:footnote>
  <w:footnote w:id="8">
    <w:p w14:paraId="017A9B53" w14:textId="77777777" w:rsidR="00663BA8" w:rsidRPr="00663BA8" w:rsidRDefault="00663BA8" w:rsidP="00663BA8">
      <w:pPr>
        <w:shd w:val="clear" w:color="auto" w:fill="FFFFFF"/>
        <w:jc w:val="both"/>
        <w:rPr>
          <w:rFonts w:ascii="Arial Narrow" w:hAnsi="Arial Narrow" w:cs="Arial"/>
          <w:sz w:val="20"/>
          <w:szCs w:val="20"/>
        </w:rPr>
      </w:pPr>
      <w:r w:rsidRPr="00663BA8">
        <w:rPr>
          <w:rStyle w:val="Refdenotaalpie"/>
          <w:rFonts w:ascii="Arial Narrow" w:hAnsi="Arial Narrow" w:cs="Arial"/>
          <w:sz w:val="20"/>
          <w:szCs w:val="20"/>
        </w:rPr>
        <w:footnoteRef/>
      </w:r>
      <w:r w:rsidRPr="00663BA8">
        <w:rPr>
          <w:rFonts w:ascii="Arial Narrow" w:hAnsi="Arial Narrow" w:cs="Arial"/>
          <w:sz w:val="20"/>
          <w:szCs w:val="20"/>
        </w:rPr>
        <w:t xml:space="preserve"> Jurisprudencia 14/2015 de la </w:t>
      </w:r>
      <w:r w:rsidRPr="00735CD8">
        <w:rPr>
          <w:rFonts w:ascii="Arial Narrow" w:hAnsi="Arial Narrow" w:cs="Arial"/>
          <w:i/>
          <w:iCs/>
          <w:sz w:val="20"/>
          <w:szCs w:val="20"/>
        </w:rPr>
        <w:t>Sala Superior</w:t>
      </w:r>
      <w:r w:rsidRPr="00663BA8">
        <w:rPr>
          <w:rFonts w:ascii="Arial Narrow" w:hAnsi="Arial Narrow" w:cs="Arial"/>
          <w:sz w:val="20"/>
          <w:szCs w:val="20"/>
        </w:rPr>
        <w:t xml:space="preserve"> de rubro </w:t>
      </w:r>
      <w:r w:rsidRPr="00663BA8">
        <w:rPr>
          <w:rFonts w:ascii="Arial Narrow" w:hAnsi="Arial Narrow" w:cs="Arial"/>
          <w:b/>
          <w:bCs/>
          <w:color w:val="000000"/>
          <w:sz w:val="20"/>
          <w:szCs w:val="20"/>
          <w:shd w:val="clear" w:color="auto" w:fill="FFFFFF"/>
        </w:rPr>
        <w:t>MEDIDAS CAUTELARES. SU TUTELA PREVENTIVA</w:t>
      </w:r>
      <w:r w:rsidRPr="00663BA8">
        <w:rPr>
          <w:rFonts w:ascii="Arial Narrow" w:hAnsi="Arial Narrow" w:cs="Arial"/>
          <w:color w:val="000000"/>
          <w:sz w:val="20"/>
          <w:szCs w:val="20"/>
          <w:shd w:val="clear" w:color="auto" w:fill="FFFFFF"/>
        </w:rPr>
        <w:t xml:space="preserve">. Consultable en la </w:t>
      </w:r>
      <w:r w:rsidRPr="00663BA8">
        <w:rPr>
          <w:rFonts w:ascii="Arial Narrow" w:hAnsi="Arial Narrow" w:cs="Arial"/>
          <w:color w:val="000000"/>
          <w:sz w:val="20"/>
          <w:szCs w:val="20"/>
        </w:rPr>
        <w:t>Gaceta de Jurisprudencia y Tesis en materia electoral, Tribunal Electoral del Poder Judicial de la Federación, año 8, número 17, 2015 (dos mil quince), páginas 28, 29 y 30.</w:t>
      </w:r>
    </w:p>
  </w:footnote>
  <w:footnote w:id="9">
    <w:p w14:paraId="7A878399" w14:textId="7A8DCB99" w:rsidR="004E6477" w:rsidRPr="004E6477" w:rsidRDefault="004E6477" w:rsidP="00284C1B">
      <w:pPr>
        <w:pStyle w:val="Textonotapie"/>
        <w:jc w:val="both"/>
        <w:rPr>
          <w:rFonts w:ascii="Arial Narrow" w:hAnsi="Arial Narrow"/>
          <w:lang w:val="es-ES"/>
        </w:rPr>
      </w:pPr>
      <w:r w:rsidRPr="004E6477">
        <w:rPr>
          <w:rStyle w:val="Refdenotaalpie"/>
          <w:rFonts w:ascii="Arial Narrow" w:hAnsi="Arial Narrow"/>
        </w:rPr>
        <w:footnoteRef/>
      </w:r>
      <w:r w:rsidRPr="004E6477">
        <w:rPr>
          <w:rFonts w:ascii="Arial Narrow" w:hAnsi="Arial Narrow"/>
        </w:rPr>
        <w:t xml:space="preserve"> </w:t>
      </w:r>
      <w:r w:rsidRPr="004E6477">
        <w:rPr>
          <w:rFonts w:ascii="Arial Narrow" w:hAnsi="Arial Narrow"/>
          <w:lang w:val="es-ES"/>
        </w:rPr>
        <w:t>Criterio sostenido en el acuerdo plenario emitido en el juicio de la ciudadanía TEEM-JDC-257/2025</w:t>
      </w:r>
      <w:r w:rsidR="00A91276">
        <w:rPr>
          <w:rFonts w:ascii="Arial Narrow" w:hAnsi="Arial Narrow"/>
          <w:lang w:val="es-ES"/>
        </w:rPr>
        <w:t>.</w:t>
      </w:r>
    </w:p>
  </w:footnote>
  <w:footnote w:id="10">
    <w:p w14:paraId="3FEB1961" w14:textId="27C495D2" w:rsidR="009F3844" w:rsidRPr="004E6477" w:rsidRDefault="009F3844" w:rsidP="00284C1B">
      <w:pPr>
        <w:pStyle w:val="Textonotapie"/>
        <w:jc w:val="both"/>
        <w:rPr>
          <w:rFonts w:ascii="Arial Narrow" w:hAnsi="Arial Narrow"/>
          <w:lang w:val="es-ES"/>
        </w:rPr>
      </w:pPr>
      <w:r w:rsidRPr="004E6477">
        <w:rPr>
          <w:rStyle w:val="Refdenotaalpie"/>
          <w:rFonts w:ascii="Arial Narrow" w:hAnsi="Arial Narrow"/>
        </w:rPr>
        <w:footnoteRef/>
      </w:r>
      <w:r w:rsidRPr="004E6477">
        <w:rPr>
          <w:rFonts w:ascii="Arial Narrow" w:hAnsi="Arial Narrow"/>
        </w:rPr>
        <w:t xml:space="preserve"> </w:t>
      </w:r>
      <w:r w:rsidR="00876B3F" w:rsidRPr="004E6477">
        <w:rPr>
          <w:rFonts w:ascii="Arial Narrow" w:hAnsi="Arial Narrow"/>
        </w:rPr>
        <w:t>Lo cual encuentra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 así como el diverso 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15817" w14:textId="77777777" w:rsidR="00085781" w:rsidRDefault="001335F0" w:rsidP="00085781">
    <w:pPr>
      <w:jc w:val="right"/>
      <w:rPr>
        <w:rFonts w:ascii="Arial" w:hAnsi="Arial" w:cs="Arial"/>
        <w:sz w:val="20"/>
        <w:szCs w:val="20"/>
      </w:rPr>
    </w:pPr>
    <w:r w:rsidRPr="00387682">
      <w:rPr>
        <w:noProof/>
      </w:rPr>
      <w:drawing>
        <wp:anchor distT="0" distB="0" distL="114300" distR="114300" simplePos="0" relativeHeight="251657216" behindDoc="0" locked="0" layoutInCell="1" allowOverlap="1" wp14:anchorId="46E96A6B" wp14:editId="03A46204">
          <wp:simplePos x="0" y="0"/>
          <wp:positionH relativeFrom="margin">
            <wp:align>left</wp:align>
          </wp:positionH>
          <wp:positionV relativeFrom="margin">
            <wp:posOffset>-952500</wp:posOffset>
          </wp:positionV>
          <wp:extent cx="1897380" cy="719455"/>
          <wp:effectExtent l="0" t="0" r="7620" b="4445"/>
          <wp:wrapSquare wrapText="bothSides"/>
          <wp:docPr id="115499974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D416DA" w14:textId="1F1EB6A3" w:rsidR="001335F0" w:rsidRPr="00085781" w:rsidRDefault="001335F0" w:rsidP="00085781">
    <w:pPr>
      <w:jc w:val="right"/>
      <w:rPr>
        <w:rFonts w:ascii="Arial" w:hAnsi="Arial" w:cs="Arial"/>
        <w:sz w:val="20"/>
        <w:szCs w:val="20"/>
      </w:rPr>
    </w:pPr>
    <w:r w:rsidRPr="00420299">
      <w:rPr>
        <w:rFonts w:ascii="Arial Narrow" w:hAnsi="Arial Narrow" w:cs="Arial"/>
        <w:b/>
        <w:bCs/>
        <w:color w:val="000000" w:themeColor="text1"/>
        <w:sz w:val="20"/>
        <w:szCs w:val="20"/>
      </w:rPr>
      <w:t xml:space="preserve">Acuerdo </w:t>
    </w:r>
    <w:r>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lenario</w:t>
    </w:r>
  </w:p>
  <w:p w14:paraId="127D9CAA" w14:textId="77443D7C" w:rsidR="001335F0" w:rsidRPr="00420299" w:rsidRDefault="001335F0"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Pr>
        <w:rFonts w:ascii="Arial Narrow" w:hAnsi="Arial Narrow" w:cs="Arial"/>
        <w:b/>
        <w:bCs/>
        <w:color w:val="000000" w:themeColor="text1"/>
        <w:sz w:val="20"/>
        <w:szCs w:val="20"/>
      </w:rPr>
      <w:t>JDC</w:t>
    </w:r>
    <w:r w:rsidRPr="00420299">
      <w:rPr>
        <w:rFonts w:ascii="Arial Narrow" w:hAnsi="Arial Narrow" w:cs="Arial"/>
        <w:b/>
        <w:bCs/>
        <w:color w:val="000000" w:themeColor="text1"/>
        <w:sz w:val="20"/>
        <w:szCs w:val="20"/>
      </w:rPr>
      <w:t>-</w:t>
    </w:r>
    <w:r w:rsidR="00592979">
      <w:rPr>
        <w:rFonts w:ascii="Arial Narrow" w:hAnsi="Arial Narrow" w:cs="Arial"/>
        <w:b/>
        <w:bCs/>
        <w:color w:val="000000" w:themeColor="text1"/>
        <w:sz w:val="20"/>
        <w:szCs w:val="20"/>
      </w:rPr>
      <w:t>006</w:t>
    </w:r>
    <w:r w:rsidRPr="00420299">
      <w:rPr>
        <w:rFonts w:ascii="Arial Narrow" w:hAnsi="Arial Narrow" w:cs="Arial"/>
        <w:b/>
        <w:bCs/>
        <w:color w:val="000000" w:themeColor="text1"/>
        <w:sz w:val="20"/>
        <w:szCs w:val="20"/>
      </w:rPr>
      <w:t>/20</w:t>
    </w:r>
    <w:r w:rsidR="00592979">
      <w:rPr>
        <w:rFonts w:ascii="Arial Narrow" w:hAnsi="Arial Narrow" w:cs="Arial"/>
        <w:b/>
        <w:bCs/>
        <w:color w:val="000000" w:themeColor="text1"/>
        <w:sz w:val="20"/>
        <w:szCs w:val="20"/>
      </w:rPr>
      <w:t>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03A0A" w14:textId="77777777" w:rsidR="001335F0" w:rsidRPr="00387682" w:rsidRDefault="001335F0" w:rsidP="008F49DA">
    <w:pPr>
      <w:rPr>
        <w:b/>
        <w:sz w:val="20"/>
        <w:szCs w:val="20"/>
      </w:rPr>
    </w:pPr>
    <w:r w:rsidRPr="00387682">
      <w:rPr>
        <w:noProof/>
      </w:rPr>
      <w:drawing>
        <wp:anchor distT="0" distB="0" distL="114300" distR="114300" simplePos="0" relativeHeight="251658240" behindDoc="0" locked="0" layoutInCell="1" allowOverlap="1" wp14:anchorId="61AE57F2" wp14:editId="66B250C3">
          <wp:simplePos x="0" y="0"/>
          <wp:positionH relativeFrom="margin">
            <wp:posOffset>-363220</wp:posOffset>
          </wp:positionH>
          <wp:positionV relativeFrom="margin">
            <wp:posOffset>-1006784</wp:posOffset>
          </wp:positionV>
          <wp:extent cx="1897967" cy="720000"/>
          <wp:effectExtent l="0" t="0" r="762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DF3A51" w14:textId="77777777" w:rsidR="001335F0" w:rsidRPr="00387682" w:rsidRDefault="001335F0" w:rsidP="008F49DA">
    <w:pPr>
      <w:rPr>
        <w:b/>
        <w:sz w:val="20"/>
        <w:szCs w:val="20"/>
      </w:rPr>
    </w:pPr>
  </w:p>
  <w:p w14:paraId="4CCD2777" w14:textId="77777777" w:rsidR="001335F0" w:rsidRPr="00387682" w:rsidRDefault="001335F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8215A"/>
    <w:multiLevelType w:val="hybridMultilevel"/>
    <w:tmpl w:val="50763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2CF77C8"/>
    <w:multiLevelType w:val="hybridMultilevel"/>
    <w:tmpl w:val="04102A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3CB0089"/>
    <w:multiLevelType w:val="hybridMultilevel"/>
    <w:tmpl w:val="6D944E6A"/>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4C061CE"/>
    <w:multiLevelType w:val="hybridMultilevel"/>
    <w:tmpl w:val="B7A02D0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07369903">
    <w:abstractNumId w:val="0"/>
  </w:num>
  <w:num w:numId="2" w16cid:durableId="1096750118">
    <w:abstractNumId w:val="1"/>
  </w:num>
  <w:num w:numId="3" w16cid:durableId="440225385">
    <w:abstractNumId w:val="3"/>
  </w:num>
  <w:num w:numId="4" w16cid:durableId="1595430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5F0"/>
    <w:rsid w:val="00007D6B"/>
    <w:rsid w:val="00022518"/>
    <w:rsid w:val="00085781"/>
    <w:rsid w:val="00086118"/>
    <w:rsid w:val="000C5074"/>
    <w:rsid w:val="000E0EB8"/>
    <w:rsid w:val="000F59B9"/>
    <w:rsid w:val="001335F0"/>
    <w:rsid w:val="00172098"/>
    <w:rsid w:val="001A2CF1"/>
    <w:rsid w:val="001C3DB5"/>
    <w:rsid w:val="001D5835"/>
    <w:rsid w:val="00211F68"/>
    <w:rsid w:val="0021690F"/>
    <w:rsid w:val="002723F4"/>
    <w:rsid w:val="00284C1B"/>
    <w:rsid w:val="00311C7B"/>
    <w:rsid w:val="00332A08"/>
    <w:rsid w:val="003A1FEB"/>
    <w:rsid w:val="003C38AF"/>
    <w:rsid w:val="003D34E6"/>
    <w:rsid w:val="003D5C86"/>
    <w:rsid w:val="00463809"/>
    <w:rsid w:val="00470DA1"/>
    <w:rsid w:val="00482969"/>
    <w:rsid w:val="004B7CD9"/>
    <w:rsid w:val="004D7D9B"/>
    <w:rsid w:val="004E6477"/>
    <w:rsid w:val="00533B4B"/>
    <w:rsid w:val="005514B7"/>
    <w:rsid w:val="00572676"/>
    <w:rsid w:val="00592979"/>
    <w:rsid w:val="00663BA8"/>
    <w:rsid w:val="00676BEA"/>
    <w:rsid w:val="006D643D"/>
    <w:rsid w:val="006F114E"/>
    <w:rsid w:val="00735CD8"/>
    <w:rsid w:val="00740FC3"/>
    <w:rsid w:val="00752A4D"/>
    <w:rsid w:val="0079475C"/>
    <w:rsid w:val="007C7BB9"/>
    <w:rsid w:val="007E3CCB"/>
    <w:rsid w:val="007E5F4A"/>
    <w:rsid w:val="00823A7D"/>
    <w:rsid w:val="00827D2F"/>
    <w:rsid w:val="00830F05"/>
    <w:rsid w:val="00854FBB"/>
    <w:rsid w:val="00876B3F"/>
    <w:rsid w:val="008856D8"/>
    <w:rsid w:val="008D2BEB"/>
    <w:rsid w:val="008F1B78"/>
    <w:rsid w:val="008F3F65"/>
    <w:rsid w:val="0094027E"/>
    <w:rsid w:val="009F3844"/>
    <w:rsid w:val="00A300A1"/>
    <w:rsid w:val="00A45921"/>
    <w:rsid w:val="00A85BCE"/>
    <w:rsid w:val="00A91276"/>
    <w:rsid w:val="00A96F7B"/>
    <w:rsid w:val="00B21B13"/>
    <w:rsid w:val="00B63D31"/>
    <w:rsid w:val="00BC04F2"/>
    <w:rsid w:val="00C16CB9"/>
    <w:rsid w:val="00C36BF8"/>
    <w:rsid w:val="00C41C7A"/>
    <w:rsid w:val="00C46769"/>
    <w:rsid w:val="00C647F6"/>
    <w:rsid w:val="00C83022"/>
    <w:rsid w:val="00CA0498"/>
    <w:rsid w:val="00CA2190"/>
    <w:rsid w:val="00CE1737"/>
    <w:rsid w:val="00D13331"/>
    <w:rsid w:val="00D36CD3"/>
    <w:rsid w:val="00DD2C88"/>
    <w:rsid w:val="00E17613"/>
    <w:rsid w:val="00E204E4"/>
    <w:rsid w:val="00E24B93"/>
    <w:rsid w:val="00F16B70"/>
    <w:rsid w:val="00F25F89"/>
    <w:rsid w:val="00F32FD6"/>
    <w:rsid w:val="00F40DB0"/>
    <w:rsid w:val="00F43424"/>
    <w:rsid w:val="00F7095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D9B1E7"/>
  <w15:chartTrackingRefBased/>
  <w15:docId w15:val="{8B810807-077C-4872-9E60-8FD827B6E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5F0"/>
    <w:pPr>
      <w:spacing w:after="0" w:line="240" w:lineRule="auto"/>
    </w:pPr>
    <w:rPr>
      <w:rFonts w:ascii="Times New Roman" w:eastAsia="Times New Roman" w:hAnsi="Times New Roman" w:cs="Times New Roman"/>
      <w:kern w:val="0"/>
      <w:lang w:eastAsia="es-ES"/>
      <w14:ligatures w14:val="none"/>
    </w:rPr>
  </w:style>
  <w:style w:type="paragraph" w:styleId="Ttulo1">
    <w:name w:val="heading 1"/>
    <w:basedOn w:val="Normal"/>
    <w:next w:val="Normal"/>
    <w:link w:val="Ttulo1Car"/>
    <w:uiPriority w:val="9"/>
    <w:qFormat/>
    <w:rsid w:val="001335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1335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335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335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335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335F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35F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35F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35F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35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1335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335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335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335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335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35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35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35F0"/>
    <w:rPr>
      <w:rFonts w:eastAsiaTheme="majorEastAsia" w:cstheme="majorBidi"/>
      <w:color w:val="272727" w:themeColor="text1" w:themeTint="D8"/>
    </w:rPr>
  </w:style>
  <w:style w:type="paragraph" w:styleId="Ttulo">
    <w:name w:val="Title"/>
    <w:basedOn w:val="Normal"/>
    <w:next w:val="Normal"/>
    <w:link w:val="TtuloCar"/>
    <w:uiPriority w:val="10"/>
    <w:qFormat/>
    <w:rsid w:val="001335F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35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35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35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35F0"/>
    <w:pPr>
      <w:spacing w:before="160"/>
      <w:jc w:val="center"/>
    </w:pPr>
    <w:rPr>
      <w:i/>
      <w:iCs/>
      <w:color w:val="404040" w:themeColor="text1" w:themeTint="BF"/>
    </w:rPr>
  </w:style>
  <w:style w:type="character" w:customStyle="1" w:styleId="CitaCar">
    <w:name w:val="Cita Car"/>
    <w:basedOn w:val="Fuentedeprrafopredeter"/>
    <w:link w:val="Cita"/>
    <w:uiPriority w:val="29"/>
    <w:rsid w:val="001335F0"/>
    <w:rPr>
      <w:i/>
      <w:iCs/>
      <w:color w:val="404040" w:themeColor="text1" w:themeTint="BF"/>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1335F0"/>
    <w:pPr>
      <w:ind w:left="720"/>
      <w:contextualSpacing/>
    </w:pPr>
  </w:style>
  <w:style w:type="character" w:styleId="nfasisintenso">
    <w:name w:val="Intense Emphasis"/>
    <w:basedOn w:val="Fuentedeprrafopredeter"/>
    <w:uiPriority w:val="21"/>
    <w:qFormat/>
    <w:rsid w:val="001335F0"/>
    <w:rPr>
      <w:i/>
      <w:iCs/>
      <w:color w:val="0F4761" w:themeColor="accent1" w:themeShade="BF"/>
    </w:rPr>
  </w:style>
  <w:style w:type="paragraph" w:styleId="Citadestacada">
    <w:name w:val="Intense Quote"/>
    <w:basedOn w:val="Normal"/>
    <w:next w:val="Normal"/>
    <w:link w:val="CitadestacadaCar"/>
    <w:uiPriority w:val="30"/>
    <w:qFormat/>
    <w:rsid w:val="00133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335F0"/>
    <w:rPr>
      <w:i/>
      <w:iCs/>
      <w:color w:val="0F4761" w:themeColor="accent1" w:themeShade="BF"/>
    </w:rPr>
  </w:style>
  <w:style w:type="character" w:styleId="Referenciaintensa">
    <w:name w:val="Intense Reference"/>
    <w:basedOn w:val="Fuentedeprrafopredeter"/>
    <w:uiPriority w:val="32"/>
    <w:qFormat/>
    <w:rsid w:val="001335F0"/>
    <w:rPr>
      <w:b/>
      <w:bCs/>
      <w:smallCaps/>
      <w:color w:val="0F4761" w:themeColor="accent1" w:themeShade="BF"/>
      <w:spacing w:val="5"/>
    </w:rPr>
  </w:style>
  <w:style w:type="paragraph" w:styleId="Piedepgina">
    <w:name w:val="footer"/>
    <w:basedOn w:val="Normal"/>
    <w:link w:val="PiedepginaCar"/>
    <w:uiPriority w:val="99"/>
    <w:rsid w:val="001335F0"/>
    <w:pPr>
      <w:tabs>
        <w:tab w:val="center" w:pos="4252"/>
        <w:tab w:val="right" w:pos="8504"/>
      </w:tabs>
    </w:pPr>
  </w:style>
  <w:style w:type="character" w:customStyle="1" w:styleId="PiedepginaCar">
    <w:name w:val="Pie de página Car"/>
    <w:basedOn w:val="Fuentedeprrafopredeter"/>
    <w:link w:val="Piedepgina"/>
    <w:uiPriority w:val="99"/>
    <w:rsid w:val="001335F0"/>
    <w:rPr>
      <w:rFonts w:ascii="Times New Roman" w:eastAsia="Times New Roman" w:hAnsi="Times New Roman" w:cs="Times New Roman"/>
      <w:kern w:val="0"/>
      <w:lang w:eastAsia="es-ES"/>
      <w14:ligatures w14:val="none"/>
    </w:rPr>
  </w:style>
  <w:style w:type="character" w:styleId="Nmerodepgina">
    <w:name w:val="page number"/>
    <w:basedOn w:val="Fuentedeprrafopredeter"/>
    <w:rsid w:val="001335F0"/>
  </w:style>
  <w:style w:type="paragraph" w:styleId="Encabezado">
    <w:name w:val="header"/>
    <w:basedOn w:val="Normal"/>
    <w:link w:val="EncabezadoCar"/>
    <w:rsid w:val="001335F0"/>
    <w:pPr>
      <w:tabs>
        <w:tab w:val="center" w:pos="4252"/>
        <w:tab w:val="right" w:pos="8504"/>
      </w:tabs>
    </w:pPr>
  </w:style>
  <w:style w:type="character" w:customStyle="1" w:styleId="EncabezadoCar">
    <w:name w:val="Encabezado Car"/>
    <w:basedOn w:val="Fuentedeprrafopredeter"/>
    <w:link w:val="Encabezado"/>
    <w:rsid w:val="001335F0"/>
    <w:rPr>
      <w:rFonts w:ascii="Times New Roman" w:eastAsia="Times New Roman" w:hAnsi="Times New Roman" w:cs="Times New Roman"/>
      <w:kern w:val="0"/>
      <w:lang w:eastAsia="es-ES"/>
      <w14:ligatures w14:val="none"/>
    </w:rPr>
  </w:style>
  <w:style w:type="table" w:styleId="Tablaconcuadrcula">
    <w:name w:val="Table Grid"/>
    <w:basedOn w:val="Tablanormal"/>
    <w:uiPriority w:val="39"/>
    <w:rsid w:val="001335F0"/>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1335F0"/>
    <w:pPr>
      <w:autoSpaceDE w:val="0"/>
      <w:autoSpaceDN w:val="0"/>
      <w:adjustRightInd w:val="0"/>
      <w:spacing w:after="0" w:line="240" w:lineRule="auto"/>
    </w:pPr>
    <w:rPr>
      <w:rFonts w:ascii="Arial" w:eastAsia="Times New Roman" w:hAnsi="Arial" w:cs="Arial"/>
      <w:color w:val="000000"/>
      <w:kern w:val="0"/>
      <w:lang w:val="es-ES" w:eastAsia="es-ES"/>
      <w14:ligatures w14:val="none"/>
    </w:rPr>
  </w:style>
  <w:style w:type="paragraph" w:styleId="Sinespaciado">
    <w:name w:val="No Spacing"/>
    <w:link w:val="SinespaciadoCar"/>
    <w:uiPriority w:val="1"/>
    <w:qFormat/>
    <w:rsid w:val="001335F0"/>
    <w:pPr>
      <w:spacing w:after="0" w:line="240" w:lineRule="auto"/>
    </w:pPr>
    <w:rPr>
      <w:rFonts w:ascii="Calibri" w:eastAsia="Calibri" w:hAnsi="Calibri" w:cs="Times New Roman"/>
      <w:kern w:val="0"/>
      <w:sz w:val="22"/>
      <w:szCs w:val="22"/>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1335F0"/>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335F0"/>
    <w:rPr>
      <w:rFonts w:ascii="Times New Roman" w:eastAsia="Times New Roman" w:hAnsi="Times New Roman" w:cs="Times New Roman"/>
      <w:kern w:val="0"/>
      <w:sz w:val="20"/>
      <w:szCs w:val="20"/>
      <w:lang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nhideWhenUsed/>
    <w:qFormat/>
    <w:rsid w:val="001335F0"/>
    <w:rPr>
      <w:vertAlign w:val="superscript"/>
    </w:rPr>
  </w:style>
  <w:style w:type="character" w:styleId="Hipervnculo">
    <w:name w:val="Hyperlink"/>
    <w:basedOn w:val="Fuentedeprrafopredeter"/>
    <w:uiPriority w:val="99"/>
    <w:unhideWhenUsed/>
    <w:rsid w:val="001335F0"/>
    <w:rPr>
      <w:color w:val="467886"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1335F0"/>
    <w:pPr>
      <w:jc w:val="both"/>
    </w:pPr>
    <w:rPr>
      <w:rFonts w:asciiTheme="minorHAnsi" w:eastAsiaTheme="minorHAnsi" w:hAnsiTheme="minorHAnsi" w:cstheme="minorBidi"/>
      <w:kern w:val="2"/>
      <w:vertAlign w:val="superscript"/>
      <w:lang w:eastAsia="en-US"/>
      <w14:ligatures w14:val="standardContextual"/>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1335F0"/>
    <w:rPr>
      <w:rFonts w:ascii="Arial" w:eastAsia="Calibri" w:hAnsi="Arial" w:cs="Arial"/>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1335F0"/>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1335F0"/>
  </w:style>
  <w:style w:type="character" w:customStyle="1" w:styleId="SinespaciadoCar">
    <w:name w:val="Sin espaciado Car"/>
    <w:basedOn w:val="Fuentedeprrafopredeter"/>
    <w:link w:val="Sinespaciado"/>
    <w:uiPriority w:val="1"/>
    <w:rsid w:val="001335F0"/>
    <w:rPr>
      <w:rFonts w:ascii="Calibri" w:eastAsia="Calibri" w:hAnsi="Calibri" w:cs="Times New Roman"/>
      <w:kern w:val="0"/>
      <w:sz w:val="22"/>
      <w:szCs w:val="22"/>
      <w14:ligatures w14:val="none"/>
    </w:rPr>
  </w:style>
  <w:style w:type="paragraph" w:styleId="TtuloTDC">
    <w:name w:val="TOC Heading"/>
    <w:basedOn w:val="Ttulo1"/>
    <w:next w:val="Normal"/>
    <w:uiPriority w:val="39"/>
    <w:unhideWhenUsed/>
    <w:qFormat/>
    <w:rsid w:val="001335F0"/>
    <w:pPr>
      <w:spacing w:before="240" w:after="0" w:line="259" w:lineRule="auto"/>
      <w:outlineLvl w:val="9"/>
    </w:pPr>
    <w:rPr>
      <w:sz w:val="32"/>
      <w:szCs w:val="32"/>
      <w:lang w:eastAsia="es-MX"/>
    </w:rPr>
  </w:style>
  <w:style w:type="paragraph" w:styleId="TDC2">
    <w:name w:val="toc 2"/>
    <w:basedOn w:val="Normal"/>
    <w:next w:val="Normal"/>
    <w:autoRedefine/>
    <w:uiPriority w:val="39"/>
    <w:unhideWhenUsed/>
    <w:rsid w:val="001335F0"/>
    <w:pPr>
      <w:tabs>
        <w:tab w:val="left" w:pos="567"/>
        <w:tab w:val="right" w:leader="dot" w:pos="7693"/>
      </w:tabs>
      <w:spacing w:after="100"/>
      <w:ind w:left="240"/>
    </w:pPr>
    <w:rPr>
      <w:rFonts w:ascii="Arial Narrow" w:hAnsi="Arial Narrow"/>
      <w:b/>
      <w:bCs/>
      <w:noProof/>
      <w:sz w:val="20"/>
      <w:szCs w:val="20"/>
    </w:rPr>
  </w:style>
  <w:style w:type="paragraph" w:styleId="TDC1">
    <w:name w:val="toc 1"/>
    <w:basedOn w:val="Normal"/>
    <w:next w:val="Normal"/>
    <w:autoRedefine/>
    <w:uiPriority w:val="39"/>
    <w:unhideWhenUsed/>
    <w:rsid w:val="001335F0"/>
    <w:pPr>
      <w:tabs>
        <w:tab w:val="right" w:leader="dot" w:pos="7693"/>
      </w:tabs>
      <w:spacing w:after="100"/>
      <w:ind w:left="284"/>
    </w:pPr>
    <w:rPr>
      <w:rFonts w:ascii="Arial" w:hAnsi="Arial" w:cs="Arial"/>
      <w:b/>
      <w:bCs/>
      <w:noProof/>
      <w:sz w:val="20"/>
      <w:szCs w:val="20"/>
    </w:rPr>
  </w:style>
  <w:style w:type="paragraph" w:customStyle="1" w:styleId="Normal0">
    <w:name w:val="Normal0"/>
    <w:qFormat/>
    <w:rsid w:val="001335F0"/>
    <w:pPr>
      <w:spacing w:line="259" w:lineRule="auto"/>
    </w:pPr>
    <w:rPr>
      <w:rFonts w:ascii="Calibri" w:eastAsia="Calibri" w:hAnsi="Calibri" w:cs="Calibri"/>
      <w:kern w:val="0"/>
      <w:sz w:val="22"/>
      <w:szCs w:val="22"/>
      <w:lang w:val="e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19255C-A9C8-4355-8BCF-71B1150F9ECD}">
  <ds:schemaRefs>
    <ds:schemaRef ds:uri="http://schemas.openxmlformats.org/officeDocument/2006/bibliography"/>
  </ds:schemaRefs>
</ds:datastoreItem>
</file>

<file path=customXml/itemProps2.xml><?xml version="1.0" encoding="utf-8"?>
<ds:datastoreItem xmlns:ds="http://schemas.openxmlformats.org/officeDocument/2006/customXml" ds:itemID="{B8DE89DE-5D1D-47F4-9E62-09DFD8F1F9C3}"/>
</file>

<file path=customXml/itemProps3.xml><?xml version="1.0" encoding="utf-8"?>
<ds:datastoreItem xmlns:ds="http://schemas.openxmlformats.org/officeDocument/2006/customXml" ds:itemID="{6153A571-F016-4402-AED8-1D84D455083C}"/>
</file>

<file path=customXml/itemProps4.xml><?xml version="1.0" encoding="utf-8"?>
<ds:datastoreItem xmlns:ds="http://schemas.openxmlformats.org/officeDocument/2006/customXml" ds:itemID="{68ED6C5B-7A0C-4DB9-B735-EF86BC4C1C6B}"/>
</file>

<file path=docProps/app.xml><?xml version="1.0" encoding="utf-8"?>
<Properties xmlns="http://schemas.openxmlformats.org/officeDocument/2006/extended-properties" xmlns:vt="http://schemas.openxmlformats.org/officeDocument/2006/docPropsVTypes">
  <Template>Normal</Template>
  <TotalTime>7</TotalTime>
  <Pages>9</Pages>
  <Words>2294</Words>
  <Characters>12618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Alan Chavez Lopez</cp:lastModifiedBy>
  <cp:revision>3</cp:revision>
  <dcterms:created xsi:type="dcterms:W3CDTF">2026-02-18T19:05:00Z</dcterms:created>
  <dcterms:modified xsi:type="dcterms:W3CDTF">2026-02-18T19:15:00Z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