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49D8E" w14:textId="5F59C877" w:rsidR="009C18ED" w:rsidRDefault="004E78C4" w:rsidP="0076525F">
      <w:pPr>
        <w:tabs>
          <w:tab w:val="left" w:pos="1320"/>
          <w:tab w:val="center" w:pos="3853"/>
        </w:tabs>
        <w:spacing w:line="360" w:lineRule="auto"/>
        <w:rPr>
          <w:rFonts w:cs="Arial"/>
          <w:b/>
        </w:rPr>
      </w:pPr>
      <w:bookmarkStart w:id="0" w:name="_Hlk66097974"/>
      <w:r w:rsidRPr="0006051A">
        <w:rPr>
          <w:b/>
          <w:noProof/>
          <w:sz w:val="20"/>
          <w:szCs w:val="20"/>
        </w:rPr>
        <w:drawing>
          <wp:anchor distT="0" distB="0" distL="114300" distR="114300" simplePos="0" relativeHeight="251661312" behindDoc="1" locked="0" layoutInCell="1" allowOverlap="1" wp14:anchorId="126C75DE" wp14:editId="56D030A7">
            <wp:simplePos x="0" y="0"/>
            <wp:positionH relativeFrom="column">
              <wp:posOffset>2466975</wp:posOffset>
            </wp:positionH>
            <wp:positionV relativeFrom="paragraph">
              <wp:posOffset>-581025</wp:posOffset>
            </wp:positionV>
            <wp:extent cx="2847975" cy="581025"/>
            <wp:effectExtent l="0" t="0" r="0" b="0"/>
            <wp:wrapNone/>
            <wp:docPr id="1304543959" name="Imagen 14" descr="Cuadro de texto 1, Cuadro de 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adro de texto 1, Cuadro de tex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47975" cy="581025"/>
                    </a:xfrm>
                    <a:prstGeom prst="rect">
                      <a:avLst/>
                    </a:prstGeom>
                    <a:noFill/>
                    <a:ln>
                      <a:noFill/>
                    </a:ln>
                  </pic:spPr>
                </pic:pic>
              </a:graphicData>
            </a:graphic>
          </wp:anchor>
        </w:drawing>
      </w:r>
      <w:r w:rsidR="0076525F">
        <w:rPr>
          <w:rFonts w:cs="Arial"/>
          <w:b/>
        </w:rPr>
        <w:t xml:space="preserve">                                                </w:t>
      </w:r>
    </w:p>
    <w:p w14:paraId="49B38657" w14:textId="78AD7AD1" w:rsidR="0076525F" w:rsidRPr="007B246E" w:rsidRDefault="007F48C2" w:rsidP="0076525F">
      <w:pPr>
        <w:tabs>
          <w:tab w:val="left" w:pos="1320"/>
          <w:tab w:val="center" w:pos="3853"/>
        </w:tabs>
        <w:spacing w:line="360" w:lineRule="auto"/>
        <w:rPr>
          <w:rFonts w:cs="Arial"/>
          <w:b/>
        </w:rPr>
      </w:pPr>
      <w:r w:rsidRPr="007B246E">
        <w:rPr>
          <w:rFonts w:cs="Arial"/>
          <w:b/>
          <w:noProof/>
        </w:rPr>
        <mc:AlternateContent>
          <mc:Choice Requires="wps">
            <w:drawing>
              <wp:anchor distT="0" distB="0" distL="114300" distR="114300" simplePos="0" relativeHeight="251659264" behindDoc="0" locked="0" layoutInCell="1" allowOverlap="1" wp14:anchorId="129BC319" wp14:editId="49211C4D">
                <wp:simplePos x="0" y="0"/>
                <wp:positionH relativeFrom="margin">
                  <wp:posOffset>2790825</wp:posOffset>
                </wp:positionH>
                <wp:positionV relativeFrom="paragraph">
                  <wp:posOffset>137160</wp:posOffset>
                </wp:positionV>
                <wp:extent cx="2439035" cy="3676650"/>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9035" cy="3676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B56DB7" w14:textId="62C18D1B" w:rsidR="00B51FBA" w:rsidRDefault="00B46E6A" w:rsidP="009C18ED">
                            <w:pPr>
                              <w:jc w:val="center"/>
                              <w:rPr>
                                <w:b/>
                                <w:sz w:val="24"/>
                                <w:szCs w:val="24"/>
                              </w:rPr>
                            </w:pPr>
                            <w:r>
                              <w:rPr>
                                <w:b/>
                                <w:sz w:val="24"/>
                                <w:szCs w:val="24"/>
                              </w:rPr>
                              <w:t xml:space="preserve">ACUERDO PLENARIO DE </w:t>
                            </w:r>
                            <w:r w:rsidR="007D31C6" w:rsidRPr="007B246E">
                              <w:rPr>
                                <w:b/>
                                <w:sz w:val="24"/>
                                <w:szCs w:val="24"/>
                              </w:rPr>
                              <w:t>IN</w:t>
                            </w:r>
                            <w:r w:rsidRPr="007B246E">
                              <w:rPr>
                                <w:b/>
                                <w:sz w:val="24"/>
                                <w:szCs w:val="24"/>
                              </w:rPr>
                              <w:t>CUMPLIMIENTO</w:t>
                            </w:r>
                            <w:r>
                              <w:rPr>
                                <w:b/>
                                <w:sz w:val="24"/>
                                <w:szCs w:val="24"/>
                              </w:rPr>
                              <w:t xml:space="preserve"> </w:t>
                            </w:r>
                          </w:p>
                          <w:p w14:paraId="35291E20" w14:textId="77777777" w:rsidR="00B46E6A" w:rsidRDefault="00B46E6A" w:rsidP="009C18ED">
                            <w:pPr>
                              <w:jc w:val="center"/>
                              <w:rPr>
                                <w:b/>
                                <w:sz w:val="24"/>
                                <w:szCs w:val="24"/>
                              </w:rPr>
                            </w:pPr>
                          </w:p>
                          <w:p w14:paraId="06035898" w14:textId="1D9EAAE0" w:rsidR="006D0B75" w:rsidRPr="00696B4F" w:rsidRDefault="00763502" w:rsidP="009C18ED">
                            <w:pPr>
                              <w:jc w:val="center"/>
                              <w:rPr>
                                <w:b/>
                                <w:sz w:val="24"/>
                                <w:szCs w:val="24"/>
                              </w:rPr>
                            </w:pPr>
                            <w:r>
                              <w:rPr>
                                <w:b/>
                                <w:sz w:val="24"/>
                                <w:szCs w:val="24"/>
                              </w:rPr>
                              <w:t>PROCEDIMIENTO ESPECIAL SANCIONADOR</w:t>
                            </w:r>
                          </w:p>
                          <w:p w14:paraId="72A65DFC" w14:textId="77777777" w:rsidR="0076525F" w:rsidRPr="00696B4F" w:rsidRDefault="0076525F" w:rsidP="0076525F">
                            <w:pPr>
                              <w:jc w:val="both"/>
                              <w:rPr>
                                <w:sz w:val="24"/>
                                <w:szCs w:val="24"/>
                                <w:lang w:eastAsia="es-ES"/>
                              </w:rPr>
                            </w:pPr>
                          </w:p>
                          <w:p w14:paraId="73707691" w14:textId="735F8D80" w:rsidR="0076525F" w:rsidRPr="00696B4F" w:rsidRDefault="0076525F" w:rsidP="0076525F">
                            <w:pPr>
                              <w:jc w:val="both"/>
                              <w:rPr>
                                <w:rFonts w:cs="Arial"/>
                                <w:spacing w:val="-3"/>
                                <w:sz w:val="24"/>
                                <w:szCs w:val="24"/>
                              </w:rPr>
                            </w:pPr>
                            <w:r w:rsidRPr="00696B4F">
                              <w:rPr>
                                <w:rFonts w:cs="Arial"/>
                                <w:b/>
                                <w:bCs/>
                                <w:spacing w:val="-3"/>
                                <w:sz w:val="24"/>
                                <w:szCs w:val="24"/>
                              </w:rPr>
                              <w:t>EXPEDIENTE:</w:t>
                            </w:r>
                            <w:r w:rsidRPr="00696B4F">
                              <w:rPr>
                                <w:rFonts w:cs="Arial"/>
                                <w:spacing w:val="-3"/>
                                <w:sz w:val="24"/>
                                <w:szCs w:val="24"/>
                              </w:rPr>
                              <w:t xml:space="preserve"> TEEM-</w:t>
                            </w:r>
                            <w:r w:rsidR="00763502">
                              <w:rPr>
                                <w:rFonts w:cs="Arial"/>
                                <w:spacing w:val="-3"/>
                                <w:sz w:val="24"/>
                                <w:szCs w:val="24"/>
                              </w:rPr>
                              <w:t>PES</w:t>
                            </w:r>
                            <w:r w:rsidRPr="00696B4F">
                              <w:rPr>
                                <w:rFonts w:cs="Arial"/>
                                <w:spacing w:val="-3"/>
                                <w:sz w:val="24"/>
                                <w:szCs w:val="24"/>
                              </w:rPr>
                              <w:t>-</w:t>
                            </w:r>
                            <w:r w:rsidR="00763502">
                              <w:rPr>
                                <w:rFonts w:cs="Arial"/>
                                <w:spacing w:val="-3"/>
                                <w:sz w:val="24"/>
                                <w:szCs w:val="24"/>
                              </w:rPr>
                              <w:t>VPMG-03</w:t>
                            </w:r>
                            <w:r w:rsidR="00C52314">
                              <w:rPr>
                                <w:rFonts w:cs="Arial"/>
                                <w:spacing w:val="-3"/>
                                <w:sz w:val="24"/>
                                <w:szCs w:val="24"/>
                              </w:rPr>
                              <w:t>9</w:t>
                            </w:r>
                            <w:r w:rsidRPr="00696B4F">
                              <w:rPr>
                                <w:rFonts w:cs="Arial"/>
                                <w:spacing w:val="-3"/>
                                <w:sz w:val="24"/>
                                <w:szCs w:val="24"/>
                              </w:rPr>
                              <w:t>/202</w:t>
                            </w:r>
                            <w:r w:rsidR="00B4633C">
                              <w:rPr>
                                <w:rFonts w:cs="Arial"/>
                                <w:spacing w:val="-3"/>
                                <w:sz w:val="24"/>
                                <w:szCs w:val="24"/>
                              </w:rPr>
                              <w:t>5</w:t>
                            </w:r>
                            <w:r w:rsidR="00DC4DC3" w:rsidRPr="00696B4F">
                              <w:rPr>
                                <w:rFonts w:cs="Arial"/>
                                <w:spacing w:val="-3"/>
                                <w:sz w:val="24"/>
                                <w:szCs w:val="24"/>
                              </w:rPr>
                              <w:t>.</w:t>
                            </w:r>
                            <w:r w:rsidR="001C72B9" w:rsidRPr="00696B4F">
                              <w:rPr>
                                <w:rFonts w:cs="Arial"/>
                                <w:spacing w:val="-3"/>
                                <w:sz w:val="24"/>
                                <w:szCs w:val="24"/>
                              </w:rPr>
                              <w:t xml:space="preserve"> </w:t>
                            </w:r>
                          </w:p>
                          <w:p w14:paraId="3C8199C7" w14:textId="77777777" w:rsidR="0076525F" w:rsidRPr="00696B4F" w:rsidRDefault="0076525F" w:rsidP="0076525F">
                            <w:pPr>
                              <w:jc w:val="both"/>
                              <w:rPr>
                                <w:rFonts w:cs="Arial"/>
                                <w:bCs/>
                                <w:spacing w:val="-3"/>
                                <w:sz w:val="24"/>
                                <w:szCs w:val="24"/>
                              </w:rPr>
                            </w:pPr>
                          </w:p>
                          <w:p w14:paraId="56D090CE" w14:textId="78A09819" w:rsidR="00763502" w:rsidRDefault="00763502" w:rsidP="0076525F">
                            <w:pPr>
                              <w:jc w:val="both"/>
                              <w:rPr>
                                <w:rFonts w:cs="Arial"/>
                                <w:bCs/>
                                <w:spacing w:val="-3"/>
                                <w:sz w:val="24"/>
                                <w:szCs w:val="24"/>
                              </w:rPr>
                            </w:pPr>
                            <w:r w:rsidRPr="00763502">
                              <w:rPr>
                                <w:rFonts w:cs="Arial"/>
                                <w:b/>
                                <w:spacing w:val="-3"/>
                                <w:sz w:val="24"/>
                                <w:szCs w:val="24"/>
                              </w:rPr>
                              <w:t>AUTORIDAD INSTRUCTORA</w:t>
                            </w:r>
                            <w:r>
                              <w:rPr>
                                <w:rFonts w:cs="Arial"/>
                                <w:bCs/>
                                <w:spacing w:val="-3"/>
                                <w:sz w:val="24"/>
                                <w:szCs w:val="24"/>
                              </w:rPr>
                              <w:t>: INSTITUTO ELECTORAL DE MICHOACÁN.</w:t>
                            </w:r>
                          </w:p>
                          <w:p w14:paraId="6DEE5226" w14:textId="77777777" w:rsidR="00AA2258" w:rsidRPr="00696B4F" w:rsidRDefault="00AA2258" w:rsidP="0076525F">
                            <w:pPr>
                              <w:jc w:val="both"/>
                              <w:rPr>
                                <w:rFonts w:cs="Arial"/>
                                <w:bCs/>
                                <w:spacing w:val="-3"/>
                                <w:sz w:val="24"/>
                                <w:szCs w:val="24"/>
                              </w:rPr>
                            </w:pPr>
                          </w:p>
                          <w:p w14:paraId="02F5B38E" w14:textId="51FFD177" w:rsidR="0076525F" w:rsidRPr="00696B4F" w:rsidRDefault="0076525F" w:rsidP="0076525F">
                            <w:pPr>
                              <w:jc w:val="both"/>
                              <w:rPr>
                                <w:rFonts w:cs="Arial"/>
                                <w:bCs/>
                                <w:sz w:val="24"/>
                                <w:szCs w:val="24"/>
                              </w:rPr>
                            </w:pPr>
                            <w:r w:rsidRPr="00696B4F">
                              <w:rPr>
                                <w:rFonts w:cs="Arial"/>
                                <w:b/>
                                <w:bCs/>
                                <w:sz w:val="24"/>
                                <w:szCs w:val="24"/>
                              </w:rPr>
                              <w:t>MAGISTRAD</w:t>
                            </w:r>
                            <w:r w:rsidR="0016092B" w:rsidRPr="00696B4F">
                              <w:rPr>
                                <w:rFonts w:cs="Arial"/>
                                <w:b/>
                                <w:bCs/>
                                <w:sz w:val="24"/>
                                <w:szCs w:val="24"/>
                              </w:rPr>
                              <w:t>O</w:t>
                            </w:r>
                            <w:r w:rsidRPr="00696B4F">
                              <w:rPr>
                                <w:rFonts w:cs="Arial"/>
                                <w:b/>
                                <w:bCs/>
                                <w:sz w:val="24"/>
                                <w:szCs w:val="24"/>
                              </w:rPr>
                              <w:t>:</w:t>
                            </w:r>
                            <w:r w:rsidRPr="00696B4F">
                              <w:rPr>
                                <w:rFonts w:cs="Arial"/>
                                <w:bCs/>
                                <w:sz w:val="24"/>
                                <w:szCs w:val="24"/>
                              </w:rPr>
                              <w:t xml:space="preserve"> </w:t>
                            </w:r>
                            <w:r w:rsidR="00B4633C">
                              <w:rPr>
                                <w:rFonts w:cs="Arial"/>
                                <w:bCs/>
                                <w:sz w:val="24"/>
                                <w:szCs w:val="24"/>
                              </w:rPr>
                              <w:t>ERIC LÓPEZ VILLASEÑOR</w:t>
                            </w:r>
                            <w:r w:rsidRPr="00696B4F">
                              <w:rPr>
                                <w:rFonts w:cs="Arial"/>
                                <w:bCs/>
                                <w:sz w:val="24"/>
                                <w:szCs w:val="24"/>
                              </w:rPr>
                              <w:t>.</w:t>
                            </w:r>
                          </w:p>
                          <w:p w14:paraId="26F60AFB" w14:textId="77777777" w:rsidR="0076525F" w:rsidRPr="00696B4F" w:rsidRDefault="0076525F" w:rsidP="0076525F">
                            <w:pPr>
                              <w:jc w:val="both"/>
                              <w:rPr>
                                <w:rFonts w:cs="Arial"/>
                                <w:bCs/>
                                <w:sz w:val="24"/>
                                <w:szCs w:val="24"/>
                              </w:rPr>
                            </w:pPr>
                          </w:p>
                          <w:p w14:paraId="48100219" w14:textId="1AD7FA61" w:rsidR="0076525F" w:rsidRPr="00696B4F" w:rsidRDefault="0076525F" w:rsidP="0076525F">
                            <w:pPr>
                              <w:jc w:val="both"/>
                              <w:rPr>
                                <w:rFonts w:cs="Arial"/>
                                <w:bCs/>
                                <w:sz w:val="24"/>
                                <w:szCs w:val="24"/>
                              </w:rPr>
                            </w:pPr>
                            <w:r w:rsidRPr="00696B4F">
                              <w:rPr>
                                <w:rFonts w:cs="Arial"/>
                                <w:b/>
                                <w:bCs/>
                                <w:sz w:val="24"/>
                                <w:szCs w:val="24"/>
                              </w:rPr>
                              <w:t>SECRETARI</w:t>
                            </w:r>
                            <w:r w:rsidR="00424FD2" w:rsidRPr="00696B4F">
                              <w:rPr>
                                <w:rFonts w:cs="Arial"/>
                                <w:b/>
                                <w:bCs/>
                                <w:sz w:val="24"/>
                                <w:szCs w:val="24"/>
                              </w:rPr>
                              <w:t>O</w:t>
                            </w:r>
                            <w:r w:rsidRPr="00696B4F">
                              <w:rPr>
                                <w:rFonts w:cs="Arial"/>
                                <w:b/>
                                <w:bCs/>
                                <w:sz w:val="24"/>
                                <w:szCs w:val="24"/>
                              </w:rPr>
                              <w:t xml:space="preserve"> INSTRUCTOR Y PROYECTISTA:</w:t>
                            </w:r>
                            <w:r w:rsidRPr="00696B4F">
                              <w:rPr>
                                <w:rFonts w:cs="Arial"/>
                                <w:bCs/>
                                <w:sz w:val="24"/>
                                <w:szCs w:val="24"/>
                              </w:rPr>
                              <w:t xml:space="preserve"> </w:t>
                            </w:r>
                            <w:r w:rsidR="002A5661">
                              <w:rPr>
                                <w:rFonts w:cs="Arial"/>
                                <w:bCs/>
                                <w:sz w:val="24"/>
                                <w:szCs w:val="24"/>
                              </w:rPr>
                              <w:t>CARLOS BALTAZAR ABONCE BARAJAS.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9BC319" id="_x0000_t202" coordsize="21600,21600" o:spt="202" path="m,l,21600r21600,l21600,xe">
                <v:stroke joinstyle="miter"/>
                <v:path gradientshapeok="t" o:connecttype="rect"/>
              </v:shapetype>
              <v:shape id="Cuadro de texto 3" o:spid="_x0000_s1026" type="#_x0000_t202" style="position:absolute;margin-left:219.75pt;margin-top:10.8pt;width:192.05pt;height:28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" filled="f" stroked="f">
                <v:textbox>
                  <w:txbxContent>
                    <w:p w14:paraId="3CB56DB7" w14:textId="62C18D1B" w:rsidR="00B51FBA" w:rsidRDefault="00B46E6A" w:rsidP="009C18ED">
                      <w:pPr>
                        <w:jc w:val="center"/>
                        <w:rPr>
                          <w:b/>
                          <w:sz w:val="24"/>
                          <w:szCs w:val="24"/>
                        </w:rPr>
                      </w:pPr>
                      <w:r>
                        <w:rPr>
                          <w:b/>
                          <w:sz w:val="24"/>
                          <w:szCs w:val="24"/>
                        </w:rPr>
                        <w:t xml:space="preserve">ACUERDO PLENARIO DE </w:t>
                      </w:r>
                      <w:r w:rsidR="007D31C6" w:rsidRPr="007B246E">
                        <w:rPr>
                          <w:b/>
                          <w:sz w:val="24"/>
                          <w:szCs w:val="24"/>
                        </w:rPr>
                        <w:t>IN</w:t>
                      </w:r>
                      <w:r w:rsidRPr="007B246E">
                        <w:rPr>
                          <w:b/>
                          <w:sz w:val="24"/>
                          <w:szCs w:val="24"/>
                        </w:rPr>
                        <w:t>CUMPLIMIENTO</w:t>
                      </w:r>
                      <w:r>
                        <w:rPr>
                          <w:b/>
                          <w:sz w:val="24"/>
                          <w:szCs w:val="24"/>
                        </w:rPr>
                        <w:t xml:space="preserve"> </w:t>
                      </w:r>
                    </w:p>
                    <w:p w14:paraId="35291E20" w14:textId="77777777" w:rsidR="00B46E6A" w:rsidRDefault="00B46E6A" w:rsidP="009C18ED">
                      <w:pPr>
                        <w:jc w:val="center"/>
                        <w:rPr>
                          <w:b/>
                          <w:sz w:val="24"/>
                          <w:szCs w:val="24"/>
                        </w:rPr>
                      </w:pPr>
                    </w:p>
                    <w:p w14:paraId="06035898" w14:textId="1D9EAAE0" w:rsidR="006D0B75" w:rsidRPr="00696B4F" w:rsidRDefault="00763502" w:rsidP="009C18ED">
                      <w:pPr>
                        <w:jc w:val="center"/>
                        <w:rPr>
                          <w:b/>
                          <w:sz w:val="24"/>
                          <w:szCs w:val="24"/>
                        </w:rPr>
                      </w:pPr>
                      <w:r>
                        <w:rPr>
                          <w:b/>
                          <w:sz w:val="24"/>
                          <w:szCs w:val="24"/>
                        </w:rPr>
                        <w:t>PROCEDIMIENTO ESPECIAL SANCIONADOR</w:t>
                      </w:r>
                    </w:p>
                    <w:p w14:paraId="72A65DFC" w14:textId="77777777" w:rsidR="0076525F" w:rsidRPr="00696B4F" w:rsidRDefault="0076525F" w:rsidP="0076525F">
                      <w:pPr>
                        <w:jc w:val="both"/>
                        <w:rPr>
                          <w:sz w:val="24"/>
                          <w:szCs w:val="24"/>
                          <w:lang w:eastAsia="es-ES"/>
                        </w:rPr>
                      </w:pPr>
                    </w:p>
                    <w:p w14:paraId="73707691" w14:textId="735F8D80" w:rsidR="0076525F" w:rsidRPr="00696B4F" w:rsidRDefault="0076525F" w:rsidP="0076525F">
                      <w:pPr>
                        <w:jc w:val="both"/>
                        <w:rPr>
                          <w:rFonts w:cs="Arial"/>
                          <w:spacing w:val="-3"/>
                          <w:sz w:val="24"/>
                          <w:szCs w:val="24"/>
                        </w:rPr>
                      </w:pPr>
                      <w:r w:rsidRPr="00696B4F">
                        <w:rPr>
                          <w:rFonts w:cs="Arial"/>
                          <w:b/>
                          <w:bCs/>
                          <w:spacing w:val="-3"/>
                          <w:sz w:val="24"/>
                          <w:szCs w:val="24"/>
                        </w:rPr>
                        <w:t>EXPEDIENTE:</w:t>
                      </w:r>
                      <w:r w:rsidRPr="00696B4F">
                        <w:rPr>
                          <w:rFonts w:cs="Arial"/>
                          <w:spacing w:val="-3"/>
                          <w:sz w:val="24"/>
                          <w:szCs w:val="24"/>
                        </w:rPr>
                        <w:t xml:space="preserve"> TEEM-</w:t>
                      </w:r>
                      <w:r w:rsidR="00763502">
                        <w:rPr>
                          <w:rFonts w:cs="Arial"/>
                          <w:spacing w:val="-3"/>
                          <w:sz w:val="24"/>
                          <w:szCs w:val="24"/>
                        </w:rPr>
                        <w:t>PES</w:t>
                      </w:r>
                      <w:r w:rsidRPr="00696B4F">
                        <w:rPr>
                          <w:rFonts w:cs="Arial"/>
                          <w:spacing w:val="-3"/>
                          <w:sz w:val="24"/>
                          <w:szCs w:val="24"/>
                        </w:rPr>
                        <w:t>-</w:t>
                      </w:r>
                      <w:r w:rsidR="00763502">
                        <w:rPr>
                          <w:rFonts w:cs="Arial"/>
                          <w:spacing w:val="-3"/>
                          <w:sz w:val="24"/>
                          <w:szCs w:val="24"/>
                        </w:rPr>
                        <w:t>VPMG-03</w:t>
                      </w:r>
                      <w:r w:rsidR="00C52314">
                        <w:rPr>
                          <w:rFonts w:cs="Arial"/>
                          <w:spacing w:val="-3"/>
                          <w:sz w:val="24"/>
                          <w:szCs w:val="24"/>
                        </w:rPr>
                        <w:t>9</w:t>
                      </w:r>
                      <w:r w:rsidRPr="00696B4F">
                        <w:rPr>
                          <w:rFonts w:cs="Arial"/>
                          <w:spacing w:val="-3"/>
                          <w:sz w:val="24"/>
                          <w:szCs w:val="24"/>
                        </w:rPr>
                        <w:t>/202</w:t>
                      </w:r>
                      <w:r w:rsidR="00B4633C">
                        <w:rPr>
                          <w:rFonts w:cs="Arial"/>
                          <w:spacing w:val="-3"/>
                          <w:sz w:val="24"/>
                          <w:szCs w:val="24"/>
                        </w:rPr>
                        <w:t>5</w:t>
                      </w:r>
                      <w:r w:rsidR="00DC4DC3" w:rsidRPr="00696B4F">
                        <w:rPr>
                          <w:rFonts w:cs="Arial"/>
                          <w:spacing w:val="-3"/>
                          <w:sz w:val="24"/>
                          <w:szCs w:val="24"/>
                        </w:rPr>
                        <w:t>.</w:t>
                      </w:r>
                      <w:r w:rsidR="001C72B9" w:rsidRPr="00696B4F">
                        <w:rPr>
                          <w:rFonts w:cs="Arial"/>
                          <w:spacing w:val="-3"/>
                          <w:sz w:val="24"/>
                          <w:szCs w:val="24"/>
                        </w:rPr>
                        <w:t xml:space="preserve"> </w:t>
                      </w:r>
                    </w:p>
                    <w:p w14:paraId="3C8199C7" w14:textId="77777777" w:rsidR="0076525F" w:rsidRPr="00696B4F" w:rsidRDefault="0076525F" w:rsidP="0076525F">
                      <w:pPr>
                        <w:jc w:val="both"/>
                        <w:rPr>
                          <w:rFonts w:cs="Arial"/>
                          <w:bCs/>
                          <w:spacing w:val="-3"/>
                          <w:sz w:val="24"/>
                          <w:szCs w:val="24"/>
                        </w:rPr>
                      </w:pPr>
                    </w:p>
                    <w:p w14:paraId="56D090CE" w14:textId="78A09819" w:rsidR="00763502" w:rsidRDefault="00763502" w:rsidP="0076525F">
                      <w:pPr>
                        <w:jc w:val="both"/>
                        <w:rPr>
                          <w:rFonts w:cs="Arial"/>
                          <w:bCs/>
                          <w:spacing w:val="-3"/>
                          <w:sz w:val="24"/>
                          <w:szCs w:val="24"/>
                        </w:rPr>
                      </w:pPr>
                      <w:r w:rsidRPr="00763502">
                        <w:rPr>
                          <w:rFonts w:cs="Arial"/>
                          <w:b/>
                          <w:spacing w:val="-3"/>
                          <w:sz w:val="24"/>
                          <w:szCs w:val="24"/>
                        </w:rPr>
                        <w:t>AUTORIDAD INSTRUCTORA</w:t>
                      </w:r>
                      <w:r>
                        <w:rPr>
                          <w:rFonts w:cs="Arial"/>
                          <w:bCs/>
                          <w:spacing w:val="-3"/>
                          <w:sz w:val="24"/>
                          <w:szCs w:val="24"/>
                        </w:rPr>
                        <w:t>: INSTITUTO ELECTORAL DE MICHOACÁN.</w:t>
                      </w:r>
                    </w:p>
                    <w:p w14:paraId="6DEE5226" w14:textId="77777777" w:rsidR="00AA2258" w:rsidRPr="00696B4F" w:rsidRDefault="00AA2258" w:rsidP="0076525F">
                      <w:pPr>
                        <w:jc w:val="both"/>
                        <w:rPr>
                          <w:rFonts w:cs="Arial"/>
                          <w:bCs/>
                          <w:spacing w:val="-3"/>
                          <w:sz w:val="24"/>
                          <w:szCs w:val="24"/>
                        </w:rPr>
                      </w:pPr>
                    </w:p>
                    <w:p w14:paraId="02F5B38E" w14:textId="51FFD177" w:rsidR="0076525F" w:rsidRPr="00696B4F" w:rsidRDefault="0076525F" w:rsidP="0076525F">
                      <w:pPr>
                        <w:jc w:val="both"/>
                        <w:rPr>
                          <w:rFonts w:cs="Arial"/>
                          <w:bCs/>
                          <w:sz w:val="24"/>
                          <w:szCs w:val="24"/>
                        </w:rPr>
                      </w:pPr>
                      <w:r w:rsidRPr="00696B4F">
                        <w:rPr>
                          <w:rFonts w:cs="Arial"/>
                          <w:b/>
                          <w:bCs/>
                          <w:sz w:val="24"/>
                          <w:szCs w:val="24"/>
                        </w:rPr>
                        <w:t>MAGISTRAD</w:t>
                      </w:r>
                      <w:r w:rsidR="0016092B" w:rsidRPr="00696B4F">
                        <w:rPr>
                          <w:rFonts w:cs="Arial"/>
                          <w:b/>
                          <w:bCs/>
                          <w:sz w:val="24"/>
                          <w:szCs w:val="24"/>
                        </w:rPr>
                        <w:t>O</w:t>
                      </w:r>
                      <w:r w:rsidRPr="00696B4F">
                        <w:rPr>
                          <w:rFonts w:cs="Arial"/>
                          <w:b/>
                          <w:bCs/>
                          <w:sz w:val="24"/>
                          <w:szCs w:val="24"/>
                        </w:rPr>
                        <w:t>:</w:t>
                      </w:r>
                      <w:r w:rsidRPr="00696B4F">
                        <w:rPr>
                          <w:rFonts w:cs="Arial"/>
                          <w:bCs/>
                          <w:sz w:val="24"/>
                          <w:szCs w:val="24"/>
                        </w:rPr>
                        <w:t xml:space="preserve"> </w:t>
                      </w:r>
                      <w:r w:rsidR="00B4633C">
                        <w:rPr>
                          <w:rFonts w:cs="Arial"/>
                          <w:bCs/>
                          <w:sz w:val="24"/>
                          <w:szCs w:val="24"/>
                        </w:rPr>
                        <w:t>ERIC LÓPEZ VILLASEÑOR</w:t>
                      </w:r>
                      <w:r w:rsidRPr="00696B4F">
                        <w:rPr>
                          <w:rFonts w:cs="Arial"/>
                          <w:bCs/>
                          <w:sz w:val="24"/>
                          <w:szCs w:val="24"/>
                        </w:rPr>
                        <w:t>.</w:t>
                      </w:r>
                    </w:p>
                    <w:p w14:paraId="26F60AFB" w14:textId="77777777" w:rsidR="0076525F" w:rsidRPr="00696B4F" w:rsidRDefault="0076525F" w:rsidP="0076525F">
                      <w:pPr>
                        <w:jc w:val="both"/>
                        <w:rPr>
                          <w:rFonts w:cs="Arial"/>
                          <w:bCs/>
                          <w:sz w:val="24"/>
                          <w:szCs w:val="24"/>
                        </w:rPr>
                      </w:pPr>
                    </w:p>
                    <w:p w14:paraId="48100219" w14:textId="1AD7FA61" w:rsidR="0076525F" w:rsidRPr="00696B4F" w:rsidRDefault="0076525F" w:rsidP="0076525F">
                      <w:pPr>
                        <w:jc w:val="both"/>
                        <w:rPr>
                          <w:rFonts w:cs="Arial"/>
                          <w:bCs/>
                          <w:sz w:val="24"/>
                          <w:szCs w:val="24"/>
                        </w:rPr>
                      </w:pPr>
                      <w:r w:rsidRPr="00696B4F">
                        <w:rPr>
                          <w:rFonts w:cs="Arial"/>
                          <w:b/>
                          <w:bCs/>
                          <w:sz w:val="24"/>
                          <w:szCs w:val="24"/>
                        </w:rPr>
                        <w:t>SECRETARI</w:t>
                      </w:r>
                      <w:r w:rsidR="00424FD2" w:rsidRPr="00696B4F">
                        <w:rPr>
                          <w:rFonts w:cs="Arial"/>
                          <w:b/>
                          <w:bCs/>
                          <w:sz w:val="24"/>
                          <w:szCs w:val="24"/>
                        </w:rPr>
                        <w:t>O</w:t>
                      </w:r>
                      <w:r w:rsidRPr="00696B4F">
                        <w:rPr>
                          <w:rFonts w:cs="Arial"/>
                          <w:b/>
                          <w:bCs/>
                          <w:sz w:val="24"/>
                          <w:szCs w:val="24"/>
                        </w:rPr>
                        <w:t xml:space="preserve"> INSTRUCTOR Y PROYECTISTA:</w:t>
                      </w:r>
                      <w:r w:rsidRPr="00696B4F">
                        <w:rPr>
                          <w:rFonts w:cs="Arial"/>
                          <w:bCs/>
                          <w:sz w:val="24"/>
                          <w:szCs w:val="24"/>
                        </w:rPr>
                        <w:t xml:space="preserve"> </w:t>
                      </w:r>
                      <w:r w:rsidR="002A5661">
                        <w:rPr>
                          <w:rFonts w:cs="Arial"/>
                          <w:bCs/>
                          <w:sz w:val="24"/>
                          <w:szCs w:val="24"/>
                        </w:rPr>
                        <w:t>CARLOS BALTAZAR ABONCE BARAJAS.</w:t>
                      </w:r>
                    </w:p>
                  </w:txbxContent>
                </v:textbox>
                <w10:wrap anchorx="margin"/>
              </v:shape>
            </w:pict>
          </mc:Fallback>
        </mc:AlternateContent>
      </w:r>
      <w:r w:rsidR="0076525F" w:rsidRPr="007B246E">
        <w:rPr>
          <w:rFonts w:cs="Arial"/>
          <w:b/>
        </w:rPr>
        <w:t xml:space="preserve">                                                                                                                                                                                                                                                                                                                                                                                                                                                                                                                                                                                                                                                                                                                                                                                                                                                                                                                                                                                                                                                                                                                                                                                                                                                                                                                                                                                                                                                                                                                                                                                                                                                                                                                                                                                                                                                                                                                                                                                                                                                                                                                                                                                                                                                                                                                                                                                                                                                                                                                                                                                                                                                                                                                                                                                                                                                                                                                                                                                                                                                                                                                                                                                                                                                                                                                                                                                                                                                                                                                                                                                                                                                                                                                                                                                                                                                                                                                                                                                                                                                                                                                                                                                                                                                                                                                                                                                                                                                                                                                                                                                                                                                                                                                                                                                                                                                                                                                                                                                                                                                                                                                                                                                                                                                                                                                                                                                                                                                                                                                                                                                                                                                                                                                                                                                                                                                                                                                                                                                                                                                                                                                                                                                                                                                                                                                                                                                                                                                                                                                                                                                                                                                                                                                                                                                                                                                                                                                                                                                                                                                                                                                                                                                                                                                                                                                                                                                                                                                                                                                                                                                                                                                                                                                                                                                                                                                                                                                                                                                                                                                                                                                                                                                                                                                                                                                                                                                                                                                                                                                                                                                                                                                                                                                                                                                                                                                                                                                                                                                                                                                                                                                                                                                                                                                                                                                                                                                                                                                                                                                                                                                                                                                                                                                                                                                                                                                                                                                                                                                                                                                                                                                                                                                                                                                                                                                                                                                                                                                                                                                                                                                                                                                                                                                                                                                                                                                                                                                                                                                                                                                                                                                                                                                                                                                                                                                                                                                                                                                                                                                                                                                                                                                                                                                                                                                                                                                                                                                                                                                                                                                                                                                                                                                                                                                                                                                                                                                                                                                                                                                                                                                                                                                                                                                                                                                                                                                                                                                                                                                                                                                                                                                                                                                                                                                                                                                                                                                                                                                                                                                                                                                                                                                                                                                                                           </w:t>
      </w:r>
    </w:p>
    <w:p w14:paraId="0735871C" w14:textId="77777777" w:rsidR="0076525F" w:rsidRPr="007B246E" w:rsidRDefault="0076525F" w:rsidP="0076525F">
      <w:pPr>
        <w:pStyle w:val="NormalWeb"/>
        <w:spacing w:before="0" w:beforeAutospacing="0" w:after="0" w:afterAutospacing="0" w:line="360" w:lineRule="auto"/>
        <w:ind w:left="4248"/>
        <w:jc w:val="both"/>
        <w:rPr>
          <w:rFonts w:ascii="Arial" w:hAnsi="Arial" w:cs="Arial"/>
          <w:b/>
          <w:sz w:val="28"/>
          <w:szCs w:val="28"/>
        </w:rPr>
      </w:pPr>
      <w:r w:rsidRPr="007B246E">
        <w:rPr>
          <w:rFonts w:ascii="Arial" w:hAnsi="Arial" w:cs="Arial"/>
          <w:b/>
          <w:sz w:val="28"/>
          <w:szCs w:val="28"/>
        </w:rPr>
        <w:tab/>
      </w:r>
      <w:r w:rsidRPr="007B246E">
        <w:rPr>
          <w:rFonts w:ascii="Arial" w:hAnsi="Arial" w:cs="Arial"/>
          <w:b/>
          <w:sz w:val="28"/>
          <w:szCs w:val="28"/>
        </w:rPr>
        <w:tab/>
      </w:r>
      <w:r w:rsidRPr="007B246E">
        <w:rPr>
          <w:rFonts w:ascii="Arial" w:hAnsi="Arial" w:cs="Arial"/>
          <w:b/>
          <w:sz w:val="28"/>
          <w:szCs w:val="28"/>
        </w:rPr>
        <w:tab/>
      </w:r>
      <w:r w:rsidRPr="007B246E">
        <w:rPr>
          <w:rFonts w:ascii="Arial" w:hAnsi="Arial" w:cs="Arial"/>
          <w:b/>
          <w:sz w:val="28"/>
          <w:szCs w:val="28"/>
        </w:rPr>
        <w:tab/>
      </w:r>
      <w:r w:rsidRPr="007B246E">
        <w:rPr>
          <w:rFonts w:ascii="Arial" w:hAnsi="Arial" w:cs="Arial"/>
          <w:b/>
          <w:sz w:val="28"/>
          <w:szCs w:val="28"/>
        </w:rPr>
        <w:tab/>
      </w:r>
      <w:r w:rsidRPr="007B246E">
        <w:rPr>
          <w:rFonts w:ascii="Arial" w:hAnsi="Arial" w:cs="Arial"/>
          <w:b/>
          <w:sz w:val="28"/>
          <w:szCs w:val="28"/>
        </w:rPr>
        <w:tab/>
      </w:r>
    </w:p>
    <w:p w14:paraId="2B8CE5EF" w14:textId="77777777" w:rsidR="0076525F" w:rsidRPr="007B246E" w:rsidRDefault="0076525F" w:rsidP="0076525F">
      <w:pPr>
        <w:pStyle w:val="NormalWeb"/>
        <w:spacing w:before="0" w:beforeAutospacing="0" w:after="0" w:afterAutospacing="0" w:line="360" w:lineRule="auto"/>
        <w:ind w:left="4248"/>
        <w:jc w:val="both"/>
        <w:rPr>
          <w:rFonts w:ascii="Arial" w:hAnsi="Arial" w:cs="Arial"/>
          <w:b/>
          <w:sz w:val="28"/>
          <w:szCs w:val="28"/>
        </w:rPr>
      </w:pPr>
    </w:p>
    <w:p w14:paraId="575DD478" w14:textId="77777777" w:rsidR="0076525F" w:rsidRPr="007B246E" w:rsidRDefault="0076525F" w:rsidP="0076525F">
      <w:pPr>
        <w:pStyle w:val="NormalWeb"/>
        <w:spacing w:before="0" w:beforeAutospacing="0" w:after="0" w:afterAutospacing="0" w:line="360" w:lineRule="auto"/>
        <w:ind w:left="4248"/>
        <w:jc w:val="both"/>
        <w:rPr>
          <w:rFonts w:ascii="Arial" w:hAnsi="Arial" w:cs="Arial"/>
          <w:b/>
          <w:sz w:val="28"/>
          <w:szCs w:val="28"/>
        </w:rPr>
      </w:pPr>
    </w:p>
    <w:p w14:paraId="45ACE6D8" w14:textId="77777777" w:rsidR="0076525F" w:rsidRPr="007B246E" w:rsidRDefault="0076525F" w:rsidP="0076525F">
      <w:pPr>
        <w:pStyle w:val="NormalWeb"/>
        <w:spacing w:before="0" w:beforeAutospacing="0" w:after="0" w:afterAutospacing="0" w:line="360" w:lineRule="auto"/>
        <w:ind w:left="4248"/>
        <w:jc w:val="both"/>
        <w:rPr>
          <w:rFonts w:ascii="Arial" w:hAnsi="Arial" w:cs="Arial"/>
          <w:b/>
          <w:sz w:val="28"/>
          <w:szCs w:val="28"/>
        </w:rPr>
      </w:pPr>
    </w:p>
    <w:p w14:paraId="1520D1DA" w14:textId="77777777" w:rsidR="0076525F" w:rsidRPr="007B246E" w:rsidRDefault="0076525F" w:rsidP="0076525F">
      <w:pPr>
        <w:pStyle w:val="NormalWeb"/>
        <w:spacing w:before="0" w:beforeAutospacing="0" w:after="0" w:afterAutospacing="0" w:line="360" w:lineRule="auto"/>
        <w:ind w:left="4248"/>
        <w:jc w:val="both"/>
        <w:rPr>
          <w:rFonts w:ascii="Arial" w:hAnsi="Arial" w:cs="Arial"/>
          <w:b/>
          <w:sz w:val="28"/>
          <w:szCs w:val="28"/>
        </w:rPr>
      </w:pPr>
    </w:p>
    <w:p w14:paraId="271F4275" w14:textId="77777777" w:rsidR="0076525F" w:rsidRPr="007B246E" w:rsidRDefault="0076525F" w:rsidP="0076525F">
      <w:pPr>
        <w:jc w:val="both"/>
        <w:rPr>
          <w:rFonts w:cs="Arial"/>
        </w:rPr>
      </w:pPr>
    </w:p>
    <w:p w14:paraId="7545470F" w14:textId="77777777" w:rsidR="0076525F" w:rsidRPr="007B246E" w:rsidRDefault="0076525F" w:rsidP="0076525F">
      <w:pPr>
        <w:ind w:firstLine="708"/>
        <w:jc w:val="both"/>
        <w:rPr>
          <w:rFonts w:cs="Arial"/>
        </w:rPr>
      </w:pPr>
    </w:p>
    <w:p w14:paraId="7DC4125E" w14:textId="77777777" w:rsidR="0076525F" w:rsidRPr="007B246E" w:rsidRDefault="0076525F" w:rsidP="0076525F">
      <w:pPr>
        <w:jc w:val="both"/>
        <w:rPr>
          <w:rFonts w:cs="Arial"/>
        </w:rPr>
      </w:pPr>
    </w:p>
    <w:p w14:paraId="66018D2B" w14:textId="77777777" w:rsidR="0076525F" w:rsidRPr="007B246E" w:rsidRDefault="0076525F" w:rsidP="0076525F">
      <w:pPr>
        <w:spacing w:line="360" w:lineRule="auto"/>
        <w:jc w:val="both"/>
        <w:rPr>
          <w:rFonts w:cs="Arial"/>
        </w:rPr>
      </w:pPr>
    </w:p>
    <w:p w14:paraId="64918F8C" w14:textId="77777777" w:rsidR="0076525F" w:rsidRPr="007B246E" w:rsidRDefault="0076525F" w:rsidP="0076525F">
      <w:pPr>
        <w:spacing w:line="360" w:lineRule="auto"/>
        <w:jc w:val="both"/>
        <w:rPr>
          <w:rFonts w:cs="Arial"/>
        </w:rPr>
      </w:pPr>
    </w:p>
    <w:p w14:paraId="7AFFEC43" w14:textId="77777777" w:rsidR="00C52314" w:rsidRPr="007B246E" w:rsidRDefault="00C52314" w:rsidP="0076525F">
      <w:pPr>
        <w:spacing w:line="360" w:lineRule="auto"/>
        <w:jc w:val="both"/>
        <w:rPr>
          <w:rFonts w:cs="Arial"/>
          <w:sz w:val="26"/>
          <w:szCs w:val="26"/>
        </w:rPr>
      </w:pPr>
    </w:p>
    <w:bookmarkEnd w:id="0"/>
    <w:p w14:paraId="4A902E80" w14:textId="77777777" w:rsidR="00B35F31" w:rsidRPr="007B246E" w:rsidRDefault="00B35F31" w:rsidP="000E6271">
      <w:pPr>
        <w:pStyle w:val="corte4fondoCar"/>
        <w:ind w:firstLine="0"/>
        <w:contextualSpacing/>
        <w:rPr>
          <w:sz w:val="26"/>
          <w:szCs w:val="26"/>
        </w:rPr>
      </w:pPr>
    </w:p>
    <w:p w14:paraId="6CA277C0" w14:textId="1B8AF33C" w:rsidR="000E6271" w:rsidRPr="007B246E" w:rsidRDefault="000E6271" w:rsidP="000E6271">
      <w:pPr>
        <w:pStyle w:val="corte4fondoCar"/>
        <w:ind w:firstLine="0"/>
        <w:contextualSpacing/>
        <w:rPr>
          <w:sz w:val="26"/>
          <w:szCs w:val="26"/>
        </w:rPr>
      </w:pPr>
      <w:r w:rsidRPr="007B246E">
        <w:rPr>
          <w:sz w:val="26"/>
          <w:szCs w:val="26"/>
        </w:rPr>
        <w:t xml:space="preserve">Morelia, Michoacán de Ocampo, a </w:t>
      </w:r>
      <w:r w:rsidR="007B246E" w:rsidRPr="007B246E">
        <w:rPr>
          <w:sz w:val="26"/>
          <w:szCs w:val="26"/>
        </w:rPr>
        <w:t>diecinueve</w:t>
      </w:r>
      <w:r w:rsidRPr="007B246E">
        <w:rPr>
          <w:sz w:val="26"/>
          <w:szCs w:val="26"/>
        </w:rPr>
        <w:t xml:space="preserve"> de febrero de dos mil veintiséis</w:t>
      </w:r>
      <w:r w:rsidRPr="007B246E">
        <w:rPr>
          <w:rStyle w:val="Refdenotaalpie"/>
          <w:sz w:val="26"/>
          <w:szCs w:val="26"/>
        </w:rPr>
        <w:footnoteReference w:id="1"/>
      </w:r>
      <w:r w:rsidRPr="007B246E">
        <w:rPr>
          <w:sz w:val="26"/>
          <w:szCs w:val="26"/>
        </w:rPr>
        <w:t>.</w:t>
      </w:r>
    </w:p>
    <w:p w14:paraId="2FD8F5B7" w14:textId="77777777" w:rsidR="000E6271" w:rsidRPr="007B246E" w:rsidRDefault="000E6271" w:rsidP="000E6271">
      <w:pPr>
        <w:pStyle w:val="corte4fondoCar"/>
        <w:ind w:firstLine="0"/>
        <w:contextualSpacing/>
        <w:rPr>
          <w:sz w:val="26"/>
          <w:szCs w:val="26"/>
        </w:rPr>
      </w:pPr>
    </w:p>
    <w:p w14:paraId="315735CA" w14:textId="759A0E61" w:rsidR="000E6271" w:rsidRPr="007B246E" w:rsidRDefault="00255DE1" w:rsidP="000E6271">
      <w:pPr>
        <w:pStyle w:val="corte4fondoCar"/>
        <w:ind w:firstLine="0"/>
        <w:contextualSpacing/>
        <w:rPr>
          <w:sz w:val="26"/>
          <w:szCs w:val="26"/>
        </w:rPr>
      </w:pPr>
      <w:r w:rsidRPr="007B246E">
        <w:rPr>
          <w:b/>
          <w:bCs/>
          <w:sz w:val="26"/>
          <w:szCs w:val="26"/>
          <w:lang w:val="es-ES"/>
        </w:rPr>
        <w:t xml:space="preserve">Acuerdo del Pleno del Tribunal Electoral </w:t>
      </w:r>
      <w:r w:rsidR="000E6271" w:rsidRPr="007B246E">
        <w:rPr>
          <w:bCs/>
          <w:sz w:val="26"/>
          <w:szCs w:val="26"/>
        </w:rPr>
        <w:t xml:space="preserve">que determina el </w:t>
      </w:r>
      <w:r w:rsidR="007D31C6" w:rsidRPr="007B246E">
        <w:rPr>
          <w:bCs/>
          <w:sz w:val="26"/>
          <w:szCs w:val="26"/>
        </w:rPr>
        <w:t>in</w:t>
      </w:r>
      <w:r w:rsidR="000E6271" w:rsidRPr="007B246E">
        <w:rPr>
          <w:bCs/>
          <w:sz w:val="26"/>
          <w:szCs w:val="26"/>
        </w:rPr>
        <w:t>cumplimiento de la sentencia dictada el dieciocho de diciembre de dos mil veinticinco</w:t>
      </w:r>
      <w:r w:rsidR="000E6271" w:rsidRPr="007B246E">
        <w:rPr>
          <w:sz w:val="26"/>
          <w:szCs w:val="26"/>
        </w:rPr>
        <w:t>, dentro del expediente del procedimiento especial sancionador identificado al rubro, de conformidad con las consideraciones que se exponen a continuación.</w:t>
      </w:r>
    </w:p>
    <w:p w14:paraId="79B744B8" w14:textId="77777777" w:rsidR="000E6271" w:rsidRPr="007B246E" w:rsidRDefault="000E6271" w:rsidP="000E6271">
      <w:pPr>
        <w:pStyle w:val="corte4fondoCar"/>
        <w:ind w:firstLine="0"/>
        <w:contextualSpacing/>
        <w:rPr>
          <w:sz w:val="26"/>
          <w:szCs w:val="26"/>
        </w:rPr>
      </w:pPr>
    </w:p>
    <w:p w14:paraId="06D44BD8" w14:textId="77777777" w:rsidR="000E6271" w:rsidRPr="007B246E" w:rsidRDefault="000E6271" w:rsidP="000E6271">
      <w:pPr>
        <w:pStyle w:val="corte4fondoCar"/>
        <w:ind w:firstLine="0"/>
        <w:contextualSpacing/>
        <w:jc w:val="center"/>
        <w:rPr>
          <w:b/>
          <w:sz w:val="26"/>
          <w:szCs w:val="26"/>
        </w:rPr>
      </w:pPr>
      <w:r w:rsidRPr="007B246E">
        <w:rPr>
          <w:b/>
          <w:sz w:val="26"/>
          <w:szCs w:val="26"/>
        </w:rPr>
        <w:t>I. ANTECEDENTES</w:t>
      </w:r>
    </w:p>
    <w:p w14:paraId="196E60D5" w14:textId="77777777" w:rsidR="000E6271" w:rsidRPr="007B246E" w:rsidRDefault="000E6271" w:rsidP="000E6271">
      <w:pPr>
        <w:pStyle w:val="corte4fondoCar"/>
        <w:ind w:firstLine="0"/>
        <w:contextualSpacing/>
        <w:jc w:val="center"/>
        <w:rPr>
          <w:b/>
          <w:sz w:val="26"/>
          <w:szCs w:val="26"/>
        </w:rPr>
      </w:pPr>
    </w:p>
    <w:p w14:paraId="301275B4" w14:textId="0C360D50" w:rsidR="000E6271" w:rsidRPr="007B246E" w:rsidRDefault="000E6271" w:rsidP="00B46E6A">
      <w:pPr>
        <w:spacing w:line="360" w:lineRule="auto"/>
        <w:jc w:val="both"/>
        <w:rPr>
          <w:rFonts w:cs="Arial"/>
          <w:sz w:val="26"/>
          <w:szCs w:val="26"/>
        </w:rPr>
      </w:pPr>
      <w:r w:rsidRPr="007B246E">
        <w:rPr>
          <w:rFonts w:cs="Arial"/>
          <w:b/>
          <w:sz w:val="26"/>
          <w:szCs w:val="26"/>
        </w:rPr>
        <w:t xml:space="preserve">1. Sentencia. </w:t>
      </w:r>
      <w:r w:rsidRPr="007B246E">
        <w:rPr>
          <w:rFonts w:cs="Arial"/>
          <w:bCs/>
          <w:sz w:val="26"/>
          <w:szCs w:val="26"/>
        </w:rPr>
        <w:t>E</w:t>
      </w:r>
      <w:r w:rsidRPr="007B246E">
        <w:rPr>
          <w:rFonts w:cs="Arial"/>
          <w:sz w:val="26"/>
          <w:szCs w:val="26"/>
        </w:rPr>
        <w:t>n sesión pública</w:t>
      </w:r>
      <w:r w:rsidR="00B46E6A" w:rsidRPr="007B246E">
        <w:rPr>
          <w:rFonts w:cs="Arial"/>
          <w:sz w:val="26"/>
          <w:szCs w:val="26"/>
        </w:rPr>
        <w:t xml:space="preserve"> de diecisiete de octubre</w:t>
      </w:r>
      <w:r w:rsidR="00784F56" w:rsidRPr="007B246E">
        <w:rPr>
          <w:rFonts w:cs="Arial"/>
          <w:sz w:val="26"/>
          <w:szCs w:val="26"/>
        </w:rPr>
        <w:t xml:space="preserve"> de dos mil veinticinco</w:t>
      </w:r>
      <w:r w:rsidR="00B46E6A" w:rsidRPr="007B246E">
        <w:rPr>
          <w:rFonts w:cs="Arial"/>
          <w:sz w:val="26"/>
          <w:szCs w:val="26"/>
        </w:rPr>
        <w:t>, se dictó sentencia en la que se determinó la inexistencia de VPMG atribuida a la parte denunciada</w:t>
      </w:r>
      <w:r w:rsidR="00B14736" w:rsidRPr="007B246E">
        <w:rPr>
          <w:rFonts w:cs="Arial"/>
          <w:sz w:val="26"/>
          <w:szCs w:val="26"/>
        </w:rPr>
        <w:t>.</w:t>
      </w:r>
    </w:p>
    <w:p w14:paraId="772F4634" w14:textId="77777777" w:rsidR="00B46E6A" w:rsidRPr="007B246E" w:rsidRDefault="00B46E6A" w:rsidP="00B46E6A">
      <w:pPr>
        <w:spacing w:line="360" w:lineRule="auto"/>
        <w:jc w:val="both"/>
        <w:rPr>
          <w:rFonts w:cs="Arial"/>
          <w:i/>
          <w:sz w:val="26"/>
          <w:szCs w:val="26"/>
        </w:rPr>
      </w:pPr>
    </w:p>
    <w:p w14:paraId="571A0535" w14:textId="5F00157C" w:rsidR="000E6271" w:rsidRPr="007B246E" w:rsidRDefault="00B46E6A" w:rsidP="00B46E6A">
      <w:pPr>
        <w:spacing w:line="360" w:lineRule="auto"/>
        <w:jc w:val="both"/>
        <w:rPr>
          <w:rFonts w:cs="Arial"/>
          <w:sz w:val="26"/>
          <w:szCs w:val="26"/>
        </w:rPr>
      </w:pPr>
      <w:r w:rsidRPr="007B246E">
        <w:rPr>
          <w:rFonts w:cs="Arial"/>
          <w:b/>
          <w:bCs/>
          <w:sz w:val="26"/>
          <w:szCs w:val="26"/>
        </w:rPr>
        <w:t>2</w:t>
      </w:r>
      <w:r w:rsidR="000E6271" w:rsidRPr="007B246E">
        <w:rPr>
          <w:rFonts w:cs="Arial"/>
          <w:b/>
          <w:bCs/>
          <w:sz w:val="26"/>
          <w:szCs w:val="26"/>
        </w:rPr>
        <w:t>. Impugnación de sentencia</w:t>
      </w:r>
      <w:r w:rsidR="000E6271" w:rsidRPr="007B246E">
        <w:rPr>
          <w:rFonts w:cs="Arial"/>
          <w:sz w:val="26"/>
          <w:szCs w:val="26"/>
        </w:rPr>
        <w:t xml:space="preserve">. </w:t>
      </w:r>
      <w:r w:rsidRPr="007B246E">
        <w:rPr>
          <w:rFonts w:cs="Arial"/>
          <w:sz w:val="26"/>
          <w:szCs w:val="26"/>
        </w:rPr>
        <w:t>Inconforme con la sentencia, el veintisiete de octubre</w:t>
      </w:r>
      <w:r w:rsidR="00784F56" w:rsidRPr="007B246E">
        <w:rPr>
          <w:rFonts w:cs="Arial"/>
          <w:sz w:val="26"/>
          <w:szCs w:val="26"/>
        </w:rPr>
        <w:t xml:space="preserve"> de la anualidad pasada</w:t>
      </w:r>
      <w:r w:rsidRPr="007B246E">
        <w:rPr>
          <w:rFonts w:cs="Arial"/>
          <w:sz w:val="26"/>
          <w:szCs w:val="26"/>
        </w:rPr>
        <w:t xml:space="preserve">, las denunciantes </w:t>
      </w:r>
      <w:r w:rsidRPr="007B246E">
        <w:rPr>
          <w:rFonts w:cs="Arial"/>
          <w:sz w:val="26"/>
          <w:szCs w:val="26"/>
        </w:rPr>
        <w:lastRenderedPageBreak/>
        <w:t xml:space="preserve">interpusieron juicio de la ciudadanía ante la Sala Regional del Poder Judicial de la Federación correspondiente a la </w:t>
      </w:r>
      <w:r w:rsidR="00162343" w:rsidRPr="007B246E">
        <w:rPr>
          <w:rFonts w:cs="Arial"/>
          <w:sz w:val="26"/>
          <w:szCs w:val="26"/>
        </w:rPr>
        <w:t>Q</w:t>
      </w:r>
      <w:r w:rsidRPr="007B246E">
        <w:rPr>
          <w:rFonts w:cs="Arial"/>
          <w:sz w:val="26"/>
          <w:szCs w:val="26"/>
        </w:rPr>
        <w:t xml:space="preserve">uinta </w:t>
      </w:r>
      <w:r w:rsidR="00162343" w:rsidRPr="007B246E">
        <w:rPr>
          <w:rFonts w:cs="Arial"/>
          <w:sz w:val="26"/>
          <w:szCs w:val="26"/>
        </w:rPr>
        <w:t>C</w:t>
      </w:r>
      <w:r w:rsidRPr="007B246E">
        <w:rPr>
          <w:rFonts w:cs="Arial"/>
          <w:sz w:val="26"/>
          <w:szCs w:val="26"/>
        </w:rPr>
        <w:t>ircunscripción plurinominal con sede en Toluca de Lerdo del Estado de México</w:t>
      </w:r>
      <w:r w:rsidRPr="007B246E">
        <w:rPr>
          <w:rStyle w:val="Refdenotaalpie"/>
          <w:rFonts w:cs="Arial"/>
          <w:sz w:val="26"/>
          <w:szCs w:val="26"/>
        </w:rPr>
        <w:footnoteReference w:id="2"/>
      </w:r>
      <w:r w:rsidRPr="007B246E">
        <w:rPr>
          <w:rFonts w:cs="Arial"/>
          <w:sz w:val="26"/>
          <w:szCs w:val="26"/>
        </w:rPr>
        <w:t>, al cual le correspondió el número de expediente ST-JDC-298/2025.</w:t>
      </w:r>
    </w:p>
    <w:p w14:paraId="1C46B0A0" w14:textId="77777777" w:rsidR="000E6271" w:rsidRPr="007B246E" w:rsidRDefault="000E6271" w:rsidP="000E6271">
      <w:pPr>
        <w:spacing w:line="360" w:lineRule="auto"/>
        <w:jc w:val="both"/>
        <w:rPr>
          <w:rFonts w:cs="Arial"/>
          <w:sz w:val="26"/>
          <w:szCs w:val="26"/>
        </w:rPr>
      </w:pPr>
    </w:p>
    <w:p w14:paraId="5EF2B2F4" w14:textId="23250517" w:rsidR="000E6271" w:rsidRPr="007B246E" w:rsidRDefault="00B46E6A" w:rsidP="00B46E6A">
      <w:pPr>
        <w:spacing w:line="360" w:lineRule="auto"/>
        <w:jc w:val="both"/>
        <w:rPr>
          <w:rFonts w:cs="Arial"/>
          <w:sz w:val="26"/>
          <w:szCs w:val="26"/>
        </w:rPr>
      </w:pPr>
      <w:r w:rsidRPr="007B246E">
        <w:rPr>
          <w:rFonts w:cs="Arial"/>
          <w:b/>
          <w:bCs/>
          <w:sz w:val="26"/>
          <w:szCs w:val="26"/>
        </w:rPr>
        <w:t>3</w:t>
      </w:r>
      <w:r w:rsidR="000E6271" w:rsidRPr="007B246E">
        <w:rPr>
          <w:rFonts w:cs="Arial"/>
          <w:b/>
          <w:bCs/>
          <w:sz w:val="26"/>
          <w:szCs w:val="26"/>
        </w:rPr>
        <w:t>. Juicio de la ciudanía federal ST-JDC-2</w:t>
      </w:r>
      <w:r w:rsidRPr="007B246E">
        <w:rPr>
          <w:rFonts w:cs="Arial"/>
          <w:b/>
          <w:bCs/>
          <w:sz w:val="26"/>
          <w:szCs w:val="26"/>
        </w:rPr>
        <w:t>98</w:t>
      </w:r>
      <w:r w:rsidR="000E6271" w:rsidRPr="007B246E">
        <w:rPr>
          <w:rFonts w:cs="Arial"/>
          <w:b/>
          <w:bCs/>
          <w:sz w:val="26"/>
          <w:szCs w:val="26"/>
        </w:rPr>
        <w:t>/2025.</w:t>
      </w:r>
      <w:r w:rsidR="000E6271" w:rsidRPr="007B246E">
        <w:rPr>
          <w:rFonts w:cs="Arial"/>
          <w:sz w:val="26"/>
          <w:szCs w:val="26"/>
        </w:rPr>
        <w:t xml:space="preserve"> </w:t>
      </w:r>
      <w:r w:rsidRPr="007B246E">
        <w:rPr>
          <w:rFonts w:cs="Arial"/>
          <w:sz w:val="26"/>
          <w:szCs w:val="26"/>
        </w:rPr>
        <w:t>El cuatro de diciembre</w:t>
      </w:r>
      <w:r w:rsidR="00784F56" w:rsidRPr="007B246E">
        <w:rPr>
          <w:rFonts w:cs="Arial"/>
          <w:sz w:val="26"/>
          <w:szCs w:val="26"/>
        </w:rPr>
        <w:t xml:space="preserve"> pasado</w:t>
      </w:r>
      <w:r w:rsidR="00162343" w:rsidRPr="007B246E">
        <w:rPr>
          <w:rStyle w:val="Refdenotaalpie"/>
          <w:rFonts w:cs="Arial"/>
          <w:sz w:val="26"/>
          <w:szCs w:val="26"/>
        </w:rPr>
        <w:footnoteReference w:id="3"/>
      </w:r>
      <w:r w:rsidRPr="007B246E">
        <w:rPr>
          <w:rFonts w:cs="Arial"/>
          <w:sz w:val="26"/>
          <w:szCs w:val="26"/>
        </w:rPr>
        <w:t>, la Sala Toluca revocó el fallo dictado por este Tribunal, ordenando dictar nueva resolución acorde a los parámetros y directrices precisados en la ejecutoria.</w:t>
      </w:r>
    </w:p>
    <w:p w14:paraId="1FC829C3" w14:textId="77777777" w:rsidR="000E6271" w:rsidRPr="007B246E" w:rsidRDefault="000E6271" w:rsidP="000E6271">
      <w:pPr>
        <w:spacing w:line="360" w:lineRule="auto"/>
        <w:jc w:val="both"/>
        <w:rPr>
          <w:rFonts w:cs="Arial"/>
          <w:sz w:val="26"/>
          <w:szCs w:val="26"/>
        </w:rPr>
      </w:pPr>
    </w:p>
    <w:p w14:paraId="30AD784E" w14:textId="58EF6565" w:rsidR="000E6271" w:rsidRPr="007B246E" w:rsidRDefault="00B46E6A" w:rsidP="00B35F31">
      <w:pPr>
        <w:spacing w:line="360" w:lineRule="auto"/>
        <w:jc w:val="both"/>
        <w:rPr>
          <w:rFonts w:cs="Arial"/>
          <w:sz w:val="26"/>
          <w:szCs w:val="26"/>
        </w:rPr>
      </w:pPr>
      <w:r w:rsidRPr="007B246E">
        <w:rPr>
          <w:rFonts w:cs="Arial"/>
          <w:b/>
          <w:sz w:val="26"/>
          <w:szCs w:val="26"/>
        </w:rPr>
        <w:t>4</w:t>
      </w:r>
      <w:r w:rsidR="000E6271" w:rsidRPr="007B246E">
        <w:rPr>
          <w:rFonts w:cs="Arial"/>
          <w:b/>
          <w:sz w:val="26"/>
          <w:szCs w:val="26"/>
        </w:rPr>
        <w:t>.</w:t>
      </w:r>
      <w:r w:rsidR="000E6271" w:rsidRPr="007B246E">
        <w:rPr>
          <w:rFonts w:cs="Arial"/>
          <w:sz w:val="26"/>
          <w:szCs w:val="26"/>
        </w:rPr>
        <w:t xml:space="preserve"> </w:t>
      </w:r>
      <w:r w:rsidRPr="007B246E">
        <w:rPr>
          <w:rFonts w:cs="Arial"/>
          <w:b/>
          <w:sz w:val="26"/>
          <w:szCs w:val="26"/>
        </w:rPr>
        <w:t>Se</w:t>
      </w:r>
      <w:r w:rsidR="00B35F31" w:rsidRPr="007B246E">
        <w:rPr>
          <w:rFonts w:cs="Arial"/>
          <w:b/>
          <w:sz w:val="26"/>
          <w:szCs w:val="26"/>
        </w:rPr>
        <w:t>gunda resolución</w:t>
      </w:r>
      <w:r w:rsidR="000E6271" w:rsidRPr="007B246E">
        <w:rPr>
          <w:rFonts w:cs="Arial"/>
          <w:b/>
          <w:sz w:val="26"/>
          <w:szCs w:val="26"/>
        </w:rPr>
        <w:t>.</w:t>
      </w:r>
      <w:r w:rsidR="000E6271" w:rsidRPr="007B246E">
        <w:rPr>
          <w:rFonts w:cs="Arial"/>
          <w:sz w:val="26"/>
          <w:szCs w:val="26"/>
        </w:rPr>
        <w:t xml:space="preserve"> </w:t>
      </w:r>
      <w:r w:rsidRPr="007B246E">
        <w:rPr>
          <w:rFonts w:cs="Arial"/>
          <w:sz w:val="26"/>
          <w:szCs w:val="26"/>
        </w:rPr>
        <w:t xml:space="preserve">El dieciocho de diciembre de la anualidad anterior, </w:t>
      </w:r>
      <w:r w:rsidR="00B35F31" w:rsidRPr="007B246E">
        <w:rPr>
          <w:rFonts w:cs="Arial"/>
          <w:sz w:val="26"/>
          <w:szCs w:val="26"/>
        </w:rPr>
        <w:t>en cumplimiento a lo ordenado en la resolución dictada dentro del expediente ST-JDC-298/2025 por la Sala Toluca</w:t>
      </w:r>
      <w:r w:rsidR="00B14736" w:rsidRPr="007B246E">
        <w:rPr>
          <w:rFonts w:cs="Arial"/>
          <w:sz w:val="26"/>
          <w:szCs w:val="26"/>
        </w:rPr>
        <w:t>,</w:t>
      </w:r>
      <w:r w:rsidR="00B35F31" w:rsidRPr="007B246E">
        <w:rPr>
          <w:rFonts w:cs="Arial"/>
          <w:sz w:val="26"/>
          <w:szCs w:val="26"/>
        </w:rPr>
        <w:t xml:space="preserve"> se dictó sentencia</w:t>
      </w:r>
      <w:r w:rsidR="00500319" w:rsidRPr="007B246E">
        <w:rPr>
          <w:rStyle w:val="Refdenotaalpie"/>
          <w:rFonts w:cs="Arial"/>
          <w:sz w:val="26"/>
          <w:szCs w:val="26"/>
        </w:rPr>
        <w:footnoteReference w:id="4"/>
      </w:r>
      <w:r w:rsidR="00B35F31" w:rsidRPr="007B246E">
        <w:rPr>
          <w:rFonts w:cs="Arial"/>
          <w:sz w:val="26"/>
          <w:szCs w:val="26"/>
        </w:rPr>
        <w:t xml:space="preserve"> en la que se declaró la inexistencia de violencia política contra las mujeres por razón de género; no obstante, se determinó la configuración de violencia política genérica.</w:t>
      </w:r>
    </w:p>
    <w:p w14:paraId="09ED2420" w14:textId="77777777" w:rsidR="000E6271" w:rsidRPr="007B246E" w:rsidRDefault="000E6271" w:rsidP="000E6271">
      <w:pPr>
        <w:spacing w:line="360" w:lineRule="auto"/>
        <w:jc w:val="both"/>
        <w:rPr>
          <w:rFonts w:cs="Arial"/>
          <w:sz w:val="26"/>
          <w:szCs w:val="26"/>
        </w:rPr>
      </w:pPr>
    </w:p>
    <w:p w14:paraId="57CBF56F" w14:textId="244AA0E3" w:rsidR="00D002C5" w:rsidRPr="007B246E" w:rsidRDefault="00D002C5" w:rsidP="00D002C5">
      <w:pPr>
        <w:spacing w:line="360" w:lineRule="auto"/>
        <w:jc w:val="both"/>
        <w:rPr>
          <w:rFonts w:cs="Arial"/>
          <w:sz w:val="26"/>
          <w:szCs w:val="26"/>
        </w:rPr>
      </w:pPr>
      <w:r w:rsidRPr="007B246E">
        <w:rPr>
          <w:rFonts w:cs="Arial"/>
          <w:b/>
          <w:bCs/>
          <w:sz w:val="26"/>
          <w:szCs w:val="26"/>
        </w:rPr>
        <w:t>5. Impugnación de sentencia</w:t>
      </w:r>
      <w:r w:rsidRPr="007B246E">
        <w:rPr>
          <w:rFonts w:cs="Arial"/>
          <w:sz w:val="26"/>
          <w:szCs w:val="26"/>
        </w:rPr>
        <w:t xml:space="preserve">. Inconforme con la sentencia anterior, el </w:t>
      </w:r>
      <w:r w:rsidR="00C55C00" w:rsidRPr="007B246E">
        <w:rPr>
          <w:rFonts w:cs="Arial"/>
          <w:sz w:val="26"/>
          <w:szCs w:val="26"/>
        </w:rPr>
        <w:t>veintiséis de diciembre</w:t>
      </w:r>
      <w:r w:rsidRPr="007B246E">
        <w:rPr>
          <w:rFonts w:cs="Arial"/>
          <w:sz w:val="26"/>
          <w:szCs w:val="26"/>
        </w:rPr>
        <w:t xml:space="preserve">, </w:t>
      </w:r>
      <w:r w:rsidR="00F8434C" w:rsidRPr="007B246E">
        <w:rPr>
          <w:rFonts w:cs="Arial"/>
          <w:sz w:val="26"/>
          <w:szCs w:val="26"/>
        </w:rPr>
        <w:t xml:space="preserve">la persona </w:t>
      </w:r>
      <w:r w:rsidRPr="007B246E">
        <w:rPr>
          <w:rFonts w:cs="Arial"/>
          <w:sz w:val="26"/>
          <w:szCs w:val="26"/>
        </w:rPr>
        <w:t>denunciad</w:t>
      </w:r>
      <w:r w:rsidR="00F8434C" w:rsidRPr="007B246E">
        <w:rPr>
          <w:rFonts w:cs="Arial"/>
          <w:sz w:val="26"/>
          <w:szCs w:val="26"/>
        </w:rPr>
        <w:t>a</w:t>
      </w:r>
      <w:r w:rsidRPr="007B246E">
        <w:rPr>
          <w:rFonts w:cs="Arial"/>
          <w:sz w:val="26"/>
          <w:szCs w:val="26"/>
        </w:rPr>
        <w:t xml:space="preserve"> interpuso juicio de la ciudadanía ante la Sala Toluca, al cual le correspondió el número de expediente ST-JDC-01/2026.</w:t>
      </w:r>
    </w:p>
    <w:p w14:paraId="1283727E" w14:textId="77777777" w:rsidR="00D002C5" w:rsidRPr="007B246E" w:rsidRDefault="00D002C5" w:rsidP="000E6271">
      <w:pPr>
        <w:spacing w:line="360" w:lineRule="auto"/>
        <w:jc w:val="both"/>
        <w:rPr>
          <w:rFonts w:cs="Arial"/>
          <w:sz w:val="26"/>
          <w:szCs w:val="26"/>
        </w:rPr>
      </w:pPr>
    </w:p>
    <w:p w14:paraId="5EF8C2B4" w14:textId="676C804A" w:rsidR="00D002C5" w:rsidRPr="007B246E" w:rsidRDefault="00D002C5" w:rsidP="000A358E">
      <w:pPr>
        <w:spacing w:line="360" w:lineRule="auto"/>
        <w:jc w:val="both"/>
        <w:rPr>
          <w:rFonts w:cs="Arial"/>
          <w:sz w:val="26"/>
          <w:szCs w:val="26"/>
        </w:rPr>
      </w:pPr>
      <w:r w:rsidRPr="007B246E">
        <w:rPr>
          <w:rFonts w:cs="Arial"/>
          <w:b/>
          <w:bCs/>
          <w:sz w:val="26"/>
          <w:szCs w:val="26"/>
        </w:rPr>
        <w:t>6</w:t>
      </w:r>
      <w:r w:rsidR="000A358E" w:rsidRPr="007B246E">
        <w:rPr>
          <w:rFonts w:cs="Arial"/>
          <w:b/>
          <w:bCs/>
          <w:sz w:val="26"/>
          <w:szCs w:val="26"/>
        </w:rPr>
        <w:t>. Juicio de la ciudanía federal ST-JDC-</w:t>
      </w:r>
      <w:r w:rsidRPr="007B246E">
        <w:rPr>
          <w:rFonts w:cs="Arial"/>
          <w:b/>
          <w:bCs/>
          <w:sz w:val="26"/>
          <w:szCs w:val="26"/>
        </w:rPr>
        <w:t>001</w:t>
      </w:r>
      <w:r w:rsidR="000A358E" w:rsidRPr="007B246E">
        <w:rPr>
          <w:rFonts w:cs="Arial"/>
          <w:b/>
          <w:bCs/>
          <w:sz w:val="26"/>
          <w:szCs w:val="26"/>
        </w:rPr>
        <w:t>/202</w:t>
      </w:r>
      <w:r w:rsidRPr="007B246E">
        <w:rPr>
          <w:rFonts w:cs="Arial"/>
          <w:b/>
          <w:bCs/>
          <w:sz w:val="26"/>
          <w:szCs w:val="26"/>
        </w:rPr>
        <w:t>6</w:t>
      </w:r>
      <w:r w:rsidR="000A358E" w:rsidRPr="007B246E">
        <w:rPr>
          <w:rFonts w:cs="Arial"/>
          <w:b/>
          <w:bCs/>
          <w:sz w:val="26"/>
          <w:szCs w:val="26"/>
        </w:rPr>
        <w:t>.</w:t>
      </w:r>
      <w:r w:rsidR="000A358E" w:rsidRPr="007B246E">
        <w:rPr>
          <w:rFonts w:cs="Arial"/>
          <w:sz w:val="26"/>
          <w:szCs w:val="26"/>
        </w:rPr>
        <w:t xml:space="preserve"> El </w:t>
      </w:r>
      <w:r w:rsidRPr="007B246E">
        <w:rPr>
          <w:rFonts w:cs="Arial"/>
          <w:sz w:val="26"/>
          <w:szCs w:val="26"/>
        </w:rPr>
        <w:t>ocho</w:t>
      </w:r>
      <w:r w:rsidR="000A358E" w:rsidRPr="007B246E">
        <w:rPr>
          <w:rFonts w:cs="Arial"/>
          <w:sz w:val="26"/>
          <w:szCs w:val="26"/>
        </w:rPr>
        <w:t xml:space="preserve"> de </w:t>
      </w:r>
      <w:r w:rsidRPr="007B246E">
        <w:rPr>
          <w:rFonts w:cs="Arial"/>
          <w:sz w:val="26"/>
          <w:szCs w:val="26"/>
        </w:rPr>
        <w:t>enero</w:t>
      </w:r>
      <w:r w:rsidR="000A358E" w:rsidRPr="007B246E">
        <w:rPr>
          <w:rFonts w:cs="Arial"/>
          <w:sz w:val="26"/>
          <w:szCs w:val="26"/>
        </w:rPr>
        <w:t>, la Sala Toluca</w:t>
      </w:r>
      <w:r w:rsidRPr="007B246E">
        <w:rPr>
          <w:rFonts w:cs="Arial"/>
          <w:sz w:val="26"/>
          <w:szCs w:val="26"/>
        </w:rPr>
        <w:t>, dict</w:t>
      </w:r>
      <w:r w:rsidR="00162343" w:rsidRPr="007B246E">
        <w:rPr>
          <w:rFonts w:cs="Arial"/>
          <w:sz w:val="26"/>
          <w:szCs w:val="26"/>
        </w:rPr>
        <w:t>ó</w:t>
      </w:r>
      <w:r w:rsidRPr="007B246E">
        <w:rPr>
          <w:rFonts w:cs="Arial"/>
          <w:sz w:val="26"/>
          <w:szCs w:val="26"/>
        </w:rPr>
        <w:t xml:space="preserve"> sentencia dentro del juicio de la ciudadanía ST-JDC-001/2026</w:t>
      </w:r>
      <w:r w:rsidRPr="007B246E">
        <w:rPr>
          <w:rStyle w:val="Refdenotaalpie"/>
          <w:rFonts w:cs="Arial"/>
          <w:sz w:val="26"/>
          <w:szCs w:val="26"/>
        </w:rPr>
        <w:footnoteReference w:id="5"/>
      </w:r>
      <w:r w:rsidRPr="007B246E">
        <w:rPr>
          <w:rFonts w:cs="Arial"/>
          <w:sz w:val="26"/>
          <w:szCs w:val="26"/>
        </w:rPr>
        <w:t>, declarando su improcedencia al carecer de la firma autógrafa en el escrito de demanda.</w:t>
      </w:r>
    </w:p>
    <w:p w14:paraId="6EC130FE" w14:textId="77777777" w:rsidR="000A358E" w:rsidRPr="007B246E" w:rsidRDefault="000A358E" w:rsidP="000E6271">
      <w:pPr>
        <w:spacing w:line="360" w:lineRule="auto"/>
        <w:jc w:val="both"/>
        <w:rPr>
          <w:rFonts w:cs="Arial"/>
          <w:sz w:val="26"/>
          <w:szCs w:val="26"/>
        </w:rPr>
      </w:pPr>
    </w:p>
    <w:p w14:paraId="698FA6A8" w14:textId="77777777" w:rsidR="000E6271" w:rsidRPr="007B246E" w:rsidRDefault="000E6271" w:rsidP="000E6271">
      <w:pPr>
        <w:spacing w:line="360" w:lineRule="auto"/>
        <w:jc w:val="center"/>
        <w:rPr>
          <w:rFonts w:cs="Arial"/>
          <w:b/>
          <w:sz w:val="26"/>
          <w:szCs w:val="26"/>
        </w:rPr>
      </w:pPr>
      <w:r w:rsidRPr="007B246E">
        <w:rPr>
          <w:rFonts w:cs="Arial"/>
          <w:b/>
          <w:sz w:val="26"/>
          <w:szCs w:val="26"/>
        </w:rPr>
        <w:lastRenderedPageBreak/>
        <w:t>II. COMPETENCIA</w:t>
      </w:r>
    </w:p>
    <w:p w14:paraId="46F95C5D" w14:textId="77777777" w:rsidR="000E6271" w:rsidRPr="007B246E" w:rsidRDefault="000E6271" w:rsidP="000E6271">
      <w:pPr>
        <w:spacing w:line="360" w:lineRule="auto"/>
        <w:jc w:val="both"/>
        <w:rPr>
          <w:rFonts w:cs="Arial"/>
          <w:sz w:val="26"/>
          <w:szCs w:val="26"/>
        </w:rPr>
      </w:pPr>
    </w:p>
    <w:p w14:paraId="675933C0" w14:textId="77777777" w:rsidR="000E6271" w:rsidRPr="007B246E" w:rsidRDefault="000E6271" w:rsidP="000E6271">
      <w:pPr>
        <w:spacing w:line="360" w:lineRule="auto"/>
        <w:jc w:val="both"/>
        <w:rPr>
          <w:rFonts w:cs="Arial"/>
          <w:sz w:val="26"/>
          <w:szCs w:val="26"/>
        </w:rPr>
      </w:pPr>
      <w:r w:rsidRPr="007B246E">
        <w:rPr>
          <w:rFonts w:cs="Arial"/>
          <w:sz w:val="26"/>
          <w:szCs w:val="26"/>
        </w:rPr>
        <w:t xml:space="preserve">El Pleno del Tribunal Electoral del Estado es competente para conocer y determinar sobre el cumplimiento de una sentencia que este mismo órgano dictó. Ello, en atención a que la competencia que tiene para resolver un medio de impugnación y emitir un fallo, incluye también las cuestiones relativas a la plena ejecución de lo ordenado. </w:t>
      </w:r>
    </w:p>
    <w:p w14:paraId="64233007" w14:textId="77777777" w:rsidR="000E6271" w:rsidRPr="007B246E" w:rsidRDefault="000E6271" w:rsidP="000E6271">
      <w:pPr>
        <w:spacing w:line="360" w:lineRule="auto"/>
        <w:jc w:val="both"/>
        <w:rPr>
          <w:rFonts w:cs="Arial"/>
          <w:sz w:val="26"/>
          <w:szCs w:val="26"/>
        </w:rPr>
      </w:pPr>
    </w:p>
    <w:p w14:paraId="1002FD64" w14:textId="77777777" w:rsidR="006943B1" w:rsidRPr="007B246E" w:rsidRDefault="000E6271" w:rsidP="000E6271">
      <w:pPr>
        <w:spacing w:line="360" w:lineRule="auto"/>
        <w:jc w:val="both"/>
        <w:rPr>
          <w:rFonts w:ascii="Times New Roman" w:eastAsiaTheme="minorEastAsia" w:hAnsi="Times New Roman"/>
          <w:sz w:val="26"/>
          <w:szCs w:val="26"/>
        </w:rPr>
      </w:pPr>
      <w:r w:rsidRPr="007B246E">
        <w:rPr>
          <w:rFonts w:cs="Arial"/>
          <w:sz w:val="26"/>
          <w:szCs w:val="26"/>
        </w:rPr>
        <w:t>Lo anterior, con fundamento en los artículos 98 A de la Constitución Política del Estado de Michoacán de Ocampo; 60, 64 fracción XIII, y 66, fracción II y III del Código Electoral del Estado de Michoacán de Ocampo; 1, 5, 51 y 52 de la Ley de Justicia Electoral y de Participación Ciudadana del Estado de Michoacán de Ocampo</w:t>
      </w:r>
      <w:r w:rsidRPr="007B246E">
        <w:rPr>
          <w:rStyle w:val="Refdenotaalpie"/>
          <w:rFonts w:cs="Arial"/>
          <w:sz w:val="26"/>
          <w:szCs w:val="26"/>
        </w:rPr>
        <w:footnoteReference w:id="6"/>
      </w:r>
      <w:r w:rsidRPr="007B246E">
        <w:rPr>
          <w:rFonts w:cs="Arial"/>
          <w:sz w:val="26"/>
          <w:szCs w:val="26"/>
        </w:rPr>
        <w:t xml:space="preserve">, </w:t>
      </w:r>
      <w:r w:rsidRPr="007B246E">
        <w:rPr>
          <w:rFonts w:cs="Arial"/>
          <w:sz w:val="26"/>
          <w:szCs w:val="26"/>
          <w:lang w:val="es-ES_tradnl"/>
        </w:rPr>
        <w:t>así como en la jurisprudencia 24/2001, emitida por la Sala Superior del Tribunal Electoral del Poder Judicial de la Federación</w:t>
      </w:r>
      <w:r w:rsidRPr="007B246E">
        <w:rPr>
          <w:rStyle w:val="Refdenotaalpie"/>
          <w:rFonts w:cs="Arial"/>
          <w:sz w:val="26"/>
          <w:szCs w:val="26"/>
          <w:lang w:val="es-ES_tradnl"/>
        </w:rPr>
        <w:footnoteReference w:id="7"/>
      </w:r>
      <w:r w:rsidRPr="007B246E">
        <w:rPr>
          <w:rFonts w:cs="Arial"/>
          <w:sz w:val="26"/>
          <w:szCs w:val="26"/>
          <w:lang w:val="es-ES_tradnl"/>
        </w:rPr>
        <w:t>, que lleva por rubro: “TRIBUNAL ELECTORAL DEL PODER JUDICIAL DE LA FEDERACIÓN. ESTÁ FACULTADO CONSTITUCIONALMENTE PARA EXIGIR EL CUMPLIMIENTO DE TODAS SUS RESOLUCIONES”</w:t>
      </w:r>
      <w:r w:rsidRPr="007B246E">
        <w:rPr>
          <w:rStyle w:val="Refdenotaalpie"/>
          <w:rFonts w:cs="Arial"/>
          <w:sz w:val="26"/>
          <w:szCs w:val="26"/>
          <w:lang w:val="es-ES_tradnl"/>
        </w:rPr>
        <w:footnoteReference w:id="8"/>
      </w:r>
      <w:r w:rsidRPr="007B246E">
        <w:rPr>
          <w:rFonts w:cs="Arial"/>
          <w:sz w:val="26"/>
          <w:szCs w:val="26"/>
          <w:lang w:val="es-ES_tradnl"/>
        </w:rPr>
        <w:t>.</w:t>
      </w:r>
      <w:r w:rsidRPr="007B246E">
        <w:rPr>
          <w:rFonts w:ascii="Times New Roman" w:eastAsiaTheme="minorEastAsia" w:hAnsi="Times New Roman"/>
          <w:sz w:val="26"/>
          <w:szCs w:val="26"/>
        </w:rPr>
        <w:t xml:space="preserve"> </w:t>
      </w:r>
    </w:p>
    <w:p w14:paraId="192AF5F6" w14:textId="77777777" w:rsidR="006943B1" w:rsidRPr="007B246E" w:rsidRDefault="006943B1" w:rsidP="000E6271">
      <w:pPr>
        <w:spacing w:line="360" w:lineRule="auto"/>
        <w:jc w:val="both"/>
        <w:rPr>
          <w:rFonts w:cs="Arial"/>
          <w:sz w:val="26"/>
          <w:szCs w:val="26"/>
        </w:rPr>
      </w:pPr>
    </w:p>
    <w:p w14:paraId="3A344D8C" w14:textId="5DBF9103" w:rsidR="006943B1" w:rsidRPr="007B246E" w:rsidRDefault="006943B1" w:rsidP="000E6271">
      <w:pPr>
        <w:spacing w:line="360" w:lineRule="auto"/>
        <w:jc w:val="both"/>
        <w:rPr>
          <w:rFonts w:cs="Arial"/>
          <w:sz w:val="26"/>
          <w:szCs w:val="26"/>
        </w:rPr>
      </w:pPr>
      <w:r w:rsidRPr="007B246E">
        <w:rPr>
          <w:rFonts w:cs="Arial"/>
          <w:sz w:val="26"/>
          <w:szCs w:val="26"/>
        </w:rPr>
        <w:t>Y si bien la presente determinación se emite bajo la denominación de acuerdo plenario, lo cierto es que constituye una resolución de naturaleza jurisdiccional dictada en etapa de ejecución de sentencia, mediante la cual este órgano colegiado verifica el grado de cumplimiento de un fallo firme, adopta medidas para garantizar su eficacia y, en su caso, hace efectivos los medios de apremio previstos en la ley, por lo que genera efectos jurídicos definitivos para las partes vinculadas.</w:t>
      </w:r>
    </w:p>
    <w:p w14:paraId="25879D20" w14:textId="77777777" w:rsidR="006943B1" w:rsidRPr="007B246E" w:rsidRDefault="006943B1" w:rsidP="000E6271">
      <w:pPr>
        <w:spacing w:line="360" w:lineRule="auto"/>
        <w:jc w:val="both"/>
        <w:rPr>
          <w:rFonts w:eastAsiaTheme="minorEastAsia" w:cs="Arial"/>
          <w:sz w:val="26"/>
          <w:szCs w:val="26"/>
        </w:rPr>
      </w:pPr>
    </w:p>
    <w:p w14:paraId="43076E19" w14:textId="7C9E4660" w:rsidR="000E6271" w:rsidRPr="007B246E" w:rsidRDefault="000E6271" w:rsidP="000E6271">
      <w:pPr>
        <w:spacing w:line="360" w:lineRule="auto"/>
        <w:jc w:val="center"/>
        <w:rPr>
          <w:rFonts w:cs="Arial"/>
          <w:b/>
          <w:sz w:val="26"/>
          <w:szCs w:val="26"/>
        </w:rPr>
      </w:pPr>
      <w:r w:rsidRPr="007B246E">
        <w:rPr>
          <w:rFonts w:cs="Arial"/>
          <w:b/>
          <w:sz w:val="26"/>
          <w:szCs w:val="26"/>
        </w:rPr>
        <w:lastRenderedPageBreak/>
        <w:t>I</w:t>
      </w:r>
      <w:r w:rsidR="00B14736" w:rsidRPr="007B246E">
        <w:rPr>
          <w:rFonts w:cs="Arial"/>
          <w:b/>
          <w:sz w:val="26"/>
          <w:szCs w:val="26"/>
        </w:rPr>
        <w:t>II</w:t>
      </w:r>
      <w:r w:rsidRPr="007B246E">
        <w:rPr>
          <w:rFonts w:cs="Arial"/>
          <w:b/>
          <w:sz w:val="26"/>
          <w:szCs w:val="26"/>
        </w:rPr>
        <w:t>. ANÁLISIS SOBRE EL CUMPLIMIENTO DE LA SENTENCIA</w:t>
      </w:r>
    </w:p>
    <w:p w14:paraId="0F17919F" w14:textId="77777777" w:rsidR="000E6271" w:rsidRPr="007B246E" w:rsidRDefault="000E6271" w:rsidP="000E6271">
      <w:pPr>
        <w:spacing w:line="360" w:lineRule="auto"/>
        <w:jc w:val="center"/>
        <w:rPr>
          <w:rFonts w:cs="Arial"/>
          <w:b/>
          <w:sz w:val="26"/>
          <w:szCs w:val="26"/>
        </w:rPr>
      </w:pPr>
    </w:p>
    <w:p w14:paraId="163A40C1" w14:textId="2E2EB632" w:rsidR="000E6271" w:rsidRPr="007B246E" w:rsidRDefault="000E6271" w:rsidP="000E6271">
      <w:pPr>
        <w:spacing w:line="360" w:lineRule="auto"/>
        <w:jc w:val="both"/>
        <w:rPr>
          <w:rFonts w:cs="Arial"/>
          <w:sz w:val="26"/>
          <w:szCs w:val="26"/>
        </w:rPr>
      </w:pPr>
      <w:r w:rsidRPr="007B246E">
        <w:rPr>
          <w:rFonts w:cs="Arial"/>
          <w:b/>
          <w:bCs/>
          <w:sz w:val="26"/>
          <w:szCs w:val="26"/>
        </w:rPr>
        <w:t>a. Consideraciones de lo ordenado.</w:t>
      </w:r>
      <w:r w:rsidRPr="007B246E">
        <w:rPr>
          <w:rFonts w:cs="Arial"/>
          <w:sz w:val="26"/>
          <w:szCs w:val="26"/>
        </w:rPr>
        <w:t xml:space="preserve"> Como lo ha sostenido la Sala Superior en diversos precedentes</w:t>
      </w:r>
      <w:r w:rsidRPr="007B246E">
        <w:rPr>
          <w:rStyle w:val="Refdenotaalpie"/>
          <w:rFonts w:cs="Arial"/>
          <w:sz w:val="26"/>
          <w:szCs w:val="26"/>
        </w:rPr>
        <w:footnoteReference w:id="9"/>
      </w:r>
      <w:r w:rsidRPr="007B246E">
        <w:rPr>
          <w:rFonts w:cs="Arial"/>
          <w:sz w:val="26"/>
          <w:szCs w:val="26"/>
        </w:rPr>
        <w:t xml:space="preserve">, el objeto de la determinación sobre el cumplimiento de una sentencia se encuentra delimitado por lo resuelto en ésta, esto es, por la </w:t>
      </w:r>
      <w:r w:rsidRPr="007B246E">
        <w:rPr>
          <w:rFonts w:cs="Arial"/>
          <w:i/>
          <w:sz w:val="26"/>
          <w:szCs w:val="26"/>
        </w:rPr>
        <w:t>litis</w:t>
      </w:r>
      <w:r w:rsidRPr="007B246E">
        <w:rPr>
          <w:rFonts w:cs="Arial"/>
          <w:sz w:val="26"/>
          <w:szCs w:val="26"/>
        </w:rPr>
        <w:t xml:space="preserve">, sus fundamentos, motivación, así como por los efectos que de ella deriven; siendo estos aspectos los que circunscriben los alcances de la resolución que deba emitirse sobre el cumplimiento o no de la determinación emitida por el Tribunal. </w:t>
      </w:r>
    </w:p>
    <w:p w14:paraId="53D2E43C" w14:textId="77777777" w:rsidR="000E6271" w:rsidRPr="007B246E" w:rsidRDefault="000E6271" w:rsidP="000E6271">
      <w:pPr>
        <w:spacing w:line="360" w:lineRule="auto"/>
        <w:jc w:val="both"/>
        <w:rPr>
          <w:rFonts w:cs="Arial"/>
          <w:sz w:val="26"/>
          <w:szCs w:val="26"/>
        </w:rPr>
      </w:pPr>
    </w:p>
    <w:p w14:paraId="5C8AAD82" w14:textId="77777777" w:rsidR="000E6271" w:rsidRPr="007B246E" w:rsidRDefault="000E6271" w:rsidP="000E6271">
      <w:pPr>
        <w:spacing w:line="360" w:lineRule="auto"/>
        <w:jc w:val="both"/>
        <w:rPr>
          <w:rFonts w:cs="Arial"/>
          <w:sz w:val="26"/>
          <w:szCs w:val="26"/>
        </w:rPr>
      </w:pPr>
      <w:r w:rsidRPr="007B246E">
        <w:rPr>
          <w:rFonts w:cs="Arial"/>
          <w:sz w:val="26"/>
          <w:szCs w:val="26"/>
        </w:rPr>
        <w:t>Por tanto, sólo se hará cumplir aquello que se dispuso expresamente en su resolución, con el objeto de materializar lo determinado por el órgano jurisdiccional y así lograr un cumplimiento eficaz en apego a lo que fue determinado por éste.</w:t>
      </w:r>
    </w:p>
    <w:p w14:paraId="4F2F3AA7" w14:textId="77777777" w:rsidR="000E6271" w:rsidRPr="007B246E" w:rsidRDefault="000E6271" w:rsidP="000E6271">
      <w:pPr>
        <w:spacing w:line="360" w:lineRule="auto"/>
        <w:jc w:val="both"/>
        <w:rPr>
          <w:rFonts w:cs="Arial"/>
          <w:sz w:val="26"/>
          <w:szCs w:val="26"/>
        </w:rPr>
      </w:pPr>
    </w:p>
    <w:p w14:paraId="61E9FE1E" w14:textId="79626E28" w:rsidR="000E6271" w:rsidRPr="007B246E" w:rsidRDefault="000E6271" w:rsidP="000E6271">
      <w:pPr>
        <w:spacing w:line="360" w:lineRule="auto"/>
        <w:jc w:val="both"/>
        <w:rPr>
          <w:rFonts w:cs="Arial"/>
          <w:sz w:val="26"/>
          <w:szCs w:val="26"/>
        </w:rPr>
      </w:pPr>
      <w:r w:rsidRPr="007B246E">
        <w:rPr>
          <w:rFonts w:cs="Arial"/>
          <w:sz w:val="26"/>
          <w:szCs w:val="26"/>
        </w:rPr>
        <w:t>En ese sentido, al resolver</w:t>
      </w:r>
      <w:r w:rsidR="0052369A" w:rsidRPr="007B246E">
        <w:rPr>
          <w:rFonts w:cs="Arial"/>
          <w:sz w:val="26"/>
          <w:szCs w:val="26"/>
        </w:rPr>
        <w:t xml:space="preserve"> el presente procedimiento</w:t>
      </w:r>
      <w:r w:rsidRPr="007B246E">
        <w:rPr>
          <w:rFonts w:cs="Arial"/>
          <w:sz w:val="26"/>
          <w:szCs w:val="26"/>
        </w:rPr>
        <w:t>, se determinaron particularmente los siguientes efectos</w:t>
      </w:r>
      <w:r w:rsidR="0052369A" w:rsidRPr="007B246E">
        <w:rPr>
          <w:rFonts w:cs="Arial"/>
          <w:sz w:val="26"/>
          <w:szCs w:val="26"/>
        </w:rPr>
        <w:t xml:space="preserve"> como medidas de no repetición</w:t>
      </w:r>
      <w:r w:rsidRPr="007B246E">
        <w:rPr>
          <w:rFonts w:cs="Arial"/>
          <w:sz w:val="26"/>
          <w:szCs w:val="26"/>
        </w:rPr>
        <w:t xml:space="preserve">: </w:t>
      </w:r>
    </w:p>
    <w:p w14:paraId="68C6C2DA" w14:textId="77777777" w:rsidR="000E6271" w:rsidRPr="007B246E" w:rsidRDefault="000E6271" w:rsidP="000E6271">
      <w:pPr>
        <w:tabs>
          <w:tab w:val="left" w:pos="567"/>
        </w:tabs>
        <w:spacing w:line="276" w:lineRule="auto"/>
        <w:ind w:right="-40"/>
        <w:jc w:val="both"/>
        <w:rPr>
          <w:rFonts w:eastAsia="Arial" w:cs="Arial"/>
          <w:i/>
          <w:iCs/>
        </w:rPr>
      </w:pPr>
    </w:p>
    <w:p w14:paraId="146ABEA4" w14:textId="77777777" w:rsidR="0052369A" w:rsidRPr="007B246E" w:rsidRDefault="0052369A" w:rsidP="00A77B33">
      <w:pPr>
        <w:pBdr>
          <w:top w:val="nil"/>
          <w:left w:val="nil"/>
          <w:bottom w:val="nil"/>
          <w:right w:val="nil"/>
          <w:between w:val="nil"/>
        </w:pBdr>
        <w:spacing w:line="360" w:lineRule="auto"/>
        <w:ind w:left="708"/>
        <w:jc w:val="both"/>
        <w:rPr>
          <w:rFonts w:eastAsia="Arial" w:cs="Arial"/>
          <w:i/>
          <w:iCs/>
          <w:color w:val="000000"/>
          <w:sz w:val="20"/>
          <w:szCs w:val="20"/>
        </w:rPr>
      </w:pPr>
      <w:r w:rsidRPr="007B246E">
        <w:rPr>
          <w:rFonts w:eastAsia="Arial" w:cs="Arial"/>
          <w:b/>
          <w:bCs/>
          <w:i/>
          <w:iCs/>
          <w:color w:val="000000"/>
          <w:sz w:val="20"/>
          <w:szCs w:val="20"/>
        </w:rPr>
        <w:t xml:space="preserve">Se vincula a la </w:t>
      </w:r>
      <w:bookmarkStart w:id="1" w:name="_Hlk221531952"/>
      <w:r w:rsidRPr="007B246E">
        <w:rPr>
          <w:rFonts w:eastAsia="Arial" w:cs="Arial"/>
          <w:b/>
          <w:bCs/>
          <w:i/>
          <w:iCs/>
          <w:color w:val="000000"/>
          <w:sz w:val="20"/>
          <w:szCs w:val="20"/>
        </w:rPr>
        <w:t>Coordinación de Género y Derechos Humanos de este Tribunal Electoral</w:t>
      </w:r>
      <w:bookmarkEnd w:id="1"/>
      <w:r w:rsidRPr="007B246E">
        <w:rPr>
          <w:rFonts w:eastAsia="Arial" w:cs="Arial"/>
          <w:i/>
          <w:iCs/>
          <w:color w:val="000000"/>
          <w:sz w:val="20"/>
          <w:szCs w:val="20"/>
        </w:rPr>
        <w:t>, para que, a la brevedad, implemente un programa de capacitación sobre violencia política, dirigido a la parte denunciada, impartido bajo la modalidad que estime conveniente, y una vez realizado y que concluya dicha capacitación, informe lo conducente.</w:t>
      </w:r>
    </w:p>
    <w:p w14:paraId="366B7F65" w14:textId="77777777" w:rsidR="0052369A" w:rsidRPr="007B246E" w:rsidRDefault="0052369A" w:rsidP="00A77B33">
      <w:pPr>
        <w:pBdr>
          <w:top w:val="nil"/>
          <w:left w:val="nil"/>
          <w:bottom w:val="nil"/>
          <w:right w:val="nil"/>
          <w:between w:val="nil"/>
        </w:pBdr>
        <w:spacing w:line="360" w:lineRule="auto"/>
        <w:ind w:left="708"/>
        <w:jc w:val="both"/>
        <w:rPr>
          <w:rFonts w:eastAsia="Arial" w:cs="Arial"/>
          <w:i/>
          <w:iCs/>
          <w:color w:val="000000"/>
          <w:sz w:val="20"/>
          <w:szCs w:val="20"/>
        </w:rPr>
      </w:pPr>
    </w:p>
    <w:p w14:paraId="5E20469C" w14:textId="77E8BB6F" w:rsidR="0052369A" w:rsidRPr="007B246E" w:rsidRDefault="0052369A" w:rsidP="00A77B33">
      <w:pPr>
        <w:pBdr>
          <w:top w:val="nil"/>
          <w:left w:val="nil"/>
          <w:bottom w:val="nil"/>
          <w:right w:val="nil"/>
          <w:between w:val="nil"/>
        </w:pBdr>
        <w:spacing w:line="360" w:lineRule="auto"/>
        <w:ind w:left="708"/>
        <w:jc w:val="both"/>
        <w:rPr>
          <w:rFonts w:eastAsia="Arial" w:cs="Arial"/>
          <w:i/>
          <w:iCs/>
          <w:color w:val="000000"/>
          <w:sz w:val="20"/>
          <w:szCs w:val="20"/>
        </w:rPr>
      </w:pPr>
      <w:r w:rsidRPr="007B246E">
        <w:rPr>
          <w:rFonts w:eastAsia="Arial" w:cs="Arial"/>
          <w:i/>
          <w:iCs/>
          <w:color w:val="000000"/>
          <w:sz w:val="20"/>
          <w:szCs w:val="20"/>
        </w:rPr>
        <w:t>En consecuencia</w:t>
      </w:r>
      <w:bookmarkStart w:id="2" w:name="_Hlk221530626"/>
      <w:r w:rsidRPr="007B246E">
        <w:rPr>
          <w:rFonts w:eastAsia="Arial" w:cs="Arial"/>
          <w:i/>
          <w:iCs/>
          <w:color w:val="000000"/>
          <w:sz w:val="20"/>
          <w:szCs w:val="20"/>
        </w:rPr>
        <w:t xml:space="preserve">, se </w:t>
      </w:r>
      <w:r w:rsidRPr="007B246E">
        <w:rPr>
          <w:rFonts w:eastAsia="Arial" w:cs="Arial"/>
          <w:b/>
          <w:bCs/>
          <w:i/>
          <w:iCs/>
          <w:color w:val="000000"/>
          <w:sz w:val="20"/>
          <w:szCs w:val="20"/>
        </w:rPr>
        <w:t>ordena a la parte denunciada asistir al referido curso</w:t>
      </w:r>
      <w:r w:rsidRPr="007B246E">
        <w:rPr>
          <w:rFonts w:eastAsia="Arial" w:cs="Arial"/>
          <w:i/>
          <w:iCs/>
          <w:color w:val="000000"/>
          <w:sz w:val="20"/>
          <w:szCs w:val="20"/>
        </w:rPr>
        <w:t xml:space="preserve"> de capacitación, debiendo informar y acreditar ante este órgano jurisdiccional lo conducente.</w:t>
      </w:r>
    </w:p>
    <w:p w14:paraId="316D165D" w14:textId="77777777" w:rsidR="00A77B33" w:rsidRPr="007B246E" w:rsidRDefault="00A77B33" w:rsidP="00A77B33">
      <w:pPr>
        <w:pBdr>
          <w:top w:val="nil"/>
          <w:left w:val="nil"/>
          <w:bottom w:val="nil"/>
          <w:right w:val="nil"/>
          <w:between w:val="nil"/>
        </w:pBdr>
        <w:spacing w:line="360" w:lineRule="auto"/>
        <w:ind w:left="708"/>
        <w:jc w:val="both"/>
        <w:rPr>
          <w:rFonts w:eastAsia="Arial" w:cs="Arial"/>
          <w:i/>
          <w:iCs/>
          <w:color w:val="000000"/>
          <w:sz w:val="20"/>
          <w:szCs w:val="20"/>
        </w:rPr>
      </w:pPr>
    </w:p>
    <w:p w14:paraId="1741AEE2" w14:textId="1AE3D4F2" w:rsidR="0052369A" w:rsidRPr="007B246E" w:rsidRDefault="0052369A" w:rsidP="00A77B33">
      <w:pPr>
        <w:pBdr>
          <w:top w:val="nil"/>
          <w:left w:val="nil"/>
          <w:bottom w:val="nil"/>
          <w:right w:val="nil"/>
          <w:between w:val="nil"/>
        </w:pBdr>
        <w:spacing w:line="360" w:lineRule="auto"/>
        <w:ind w:left="708"/>
        <w:jc w:val="both"/>
        <w:rPr>
          <w:rFonts w:eastAsia="Arial" w:cs="Arial"/>
          <w:i/>
          <w:iCs/>
          <w:color w:val="000000"/>
          <w:sz w:val="20"/>
          <w:szCs w:val="20"/>
        </w:rPr>
      </w:pPr>
      <w:r w:rsidRPr="007B246E">
        <w:rPr>
          <w:rFonts w:eastAsia="Arial" w:cs="Arial"/>
          <w:i/>
          <w:iCs/>
          <w:color w:val="000000"/>
          <w:sz w:val="20"/>
          <w:szCs w:val="20"/>
        </w:rPr>
        <w:t xml:space="preserve">Lo anterior, </w:t>
      </w:r>
      <w:r w:rsidRPr="007B246E">
        <w:rPr>
          <w:rFonts w:eastAsia="Arial" w:cs="Arial"/>
          <w:b/>
          <w:bCs/>
          <w:i/>
          <w:iCs/>
          <w:color w:val="000000"/>
          <w:sz w:val="20"/>
          <w:szCs w:val="20"/>
        </w:rPr>
        <w:t>bajo el apercibimiento</w:t>
      </w:r>
      <w:r w:rsidRPr="007B246E">
        <w:rPr>
          <w:rFonts w:eastAsia="Arial" w:cs="Arial"/>
          <w:i/>
          <w:iCs/>
          <w:color w:val="000000"/>
          <w:sz w:val="20"/>
          <w:szCs w:val="20"/>
        </w:rPr>
        <w:t xml:space="preserve"> que, de no acudir a tomar el curso en las fechas que la referida Coordinación determine</w:t>
      </w:r>
      <w:bookmarkStart w:id="3" w:name="_Hlk221179167"/>
      <w:r w:rsidRPr="007B246E">
        <w:rPr>
          <w:rFonts w:eastAsia="Arial" w:cs="Arial"/>
          <w:i/>
          <w:iCs/>
          <w:color w:val="000000"/>
          <w:sz w:val="20"/>
          <w:szCs w:val="20"/>
        </w:rPr>
        <w:t xml:space="preserve">, deberá tomar el curso en las instituciones públicas o privadas que lo brinden, </w:t>
      </w:r>
      <w:r w:rsidRPr="007B246E">
        <w:rPr>
          <w:rFonts w:eastAsia="Arial" w:cs="Arial"/>
          <w:b/>
          <w:bCs/>
          <w:i/>
          <w:iCs/>
          <w:color w:val="000000"/>
          <w:sz w:val="20"/>
          <w:szCs w:val="20"/>
        </w:rPr>
        <w:t>a su costa</w:t>
      </w:r>
      <w:r w:rsidRPr="007B246E">
        <w:rPr>
          <w:rFonts w:eastAsia="Arial" w:cs="Arial"/>
          <w:i/>
          <w:iCs/>
          <w:color w:val="000000"/>
          <w:sz w:val="20"/>
          <w:szCs w:val="20"/>
        </w:rPr>
        <w:t xml:space="preserve">, </w:t>
      </w:r>
      <w:r w:rsidRPr="007B246E">
        <w:rPr>
          <w:rFonts w:eastAsia="Arial" w:cs="Arial"/>
          <w:b/>
          <w:bCs/>
          <w:i/>
          <w:iCs/>
          <w:color w:val="000000"/>
          <w:sz w:val="20"/>
          <w:szCs w:val="20"/>
        </w:rPr>
        <w:t xml:space="preserve">debiendo informar a este Tribunal </w:t>
      </w:r>
      <w:r w:rsidRPr="007B246E">
        <w:rPr>
          <w:rFonts w:eastAsia="Arial" w:cs="Arial"/>
          <w:b/>
          <w:bCs/>
          <w:i/>
          <w:iCs/>
          <w:color w:val="000000"/>
          <w:sz w:val="20"/>
          <w:szCs w:val="20"/>
        </w:rPr>
        <w:lastRenderedPageBreak/>
        <w:t>Electoral</w:t>
      </w:r>
      <w:r w:rsidRPr="007B246E">
        <w:rPr>
          <w:rFonts w:eastAsia="Arial" w:cs="Arial"/>
          <w:i/>
          <w:iCs/>
          <w:color w:val="000000"/>
          <w:sz w:val="20"/>
          <w:szCs w:val="20"/>
        </w:rPr>
        <w:t xml:space="preserve">, el curso que llevarán a cabo y la institución con sus datos de localización, lo que deberá realizar </w:t>
      </w:r>
      <w:r w:rsidRPr="007B246E">
        <w:rPr>
          <w:rFonts w:eastAsia="Arial" w:cs="Arial"/>
          <w:b/>
          <w:bCs/>
          <w:i/>
          <w:iCs/>
          <w:color w:val="000000"/>
          <w:sz w:val="20"/>
          <w:szCs w:val="20"/>
        </w:rPr>
        <w:t>dentro de los tres días hábiles siguientes</w:t>
      </w:r>
      <w:r w:rsidRPr="007B246E">
        <w:rPr>
          <w:rFonts w:eastAsia="Arial" w:cs="Arial"/>
          <w:i/>
          <w:iCs/>
          <w:color w:val="000000"/>
          <w:sz w:val="20"/>
          <w:szCs w:val="20"/>
        </w:rPr>
        <w:t xml:space="preserve"> a la fecha en que la Coordinación de Género y Derechos Humanos haya fijado el inicio del curso al que no hubiere asistido, remitiendo las constancias de su acreditación una vez concluido, dentro de los tres días hábiles siguientes a que ello ocurra</w:t>
      </w:r>
      <w:bookmarkEnd w:id="3"/>
      <w:r w:rsidRPr="007B246E">
        <w:rPr>
          <w:rFonts w:eastAsia="Arial" w:cs="Arial"/>
          <w:i/>
          <w:iCs/>
          <w:color w:val="000000"/>
          <w:sz w:val="20"/>
          <w:szCs w:val="20"/>
        </w:rPr>
        <w:t>.</w:t>
      </w:r>
    </w:p>
    <w:bookmarkEnd w:id="2"/>
    <w:p w14:paraId="309FAB08" w14:textId="77777777" w:rsidR="00A77B33" w:rsidRPr="007B246E" w:rsidRDefault="00A77B33" w:rsidP="00A77B33">
      <w:pPr>
        <w:pBdr>
          <w:top w:val="nil"/>
          <w:left w:val="nil"/>
          <w:bottom w:val="nil"/>
          <w:right w:val="nil"/>
          <w:between w:val="nil"/>
        </w:pBdr>
        <w:spacing w:line="360" w:lineRule="auto"/>
        <w:ind w:left="708"/>
        <w:jc w:val="both"/>
        <w:rPr>
          <w:rFonts w:eastAsia="Arial" w:cs="Arial"/>
          <w:i/>
          <w:iCs/>
          <w:color w:val="000000"/>
          <w:sz w:val="20"/>
          <w:szCs w:val="20"/>
        </w:rPr>
      </w:pPr>
    </w:p>
    <w:p w14:paraId="7587FF06" w14:textId="064A93CA" w:rsidR="000E6271" w:rsidRPr="007B246E" w:rsidRDefault="00A77B33" w:rsidP="00A77B33">
      <w:pPr>
        <w:pBdr>
          <w:top w:val="nil"/>
          <w:left w:val="nil"/>
          <w:bottom w:val="nil"/>
          <w:right w:val="nil"/>
          <w:between w:val="nil"/>
        </w:pBdr>
        <w:spacing w:line="360" w:lineRule="auto"/>
        <w:ind w:left="708"/>
        <w:jc w:val="both"/>
        <w:rPr>
          <w:rFonts w:eastAsia="Arial" w:cs="Arial"/>
          <w:i/>
          <w:iCs/>
          <w:color w:val="000000"/>
          <w:sz w:val="20"/>
          <w:szCs w:val="20"/>
        </w:rPr>
      </w:pPr>
      <w:r w:rsidRPr="007B246E">
        <w:rPr>
          <w:rFonts w:eastAsia="Arial" w:cs="Arial"/>
          <w:i/>
          <w:iCs/>
          <w:color w:val="000000"/>
          <w:sz w:val="20"/>
          <w:szCs w:val="20"/>
        </w:rPr>
        <w:t>A</w:t>
      </w:r>
      <w:r w:rsidR="0052369A" w:rsidRPr="007B246E">
        <w:rPr>
          <w:rFonts w:eastAsia="Arial" w:cs="Arial"/>
          <w:i/>
          <w:iCs/>
          <w:color w:val="000000"/>
          <w:sz w:val="20"/>
          <w:szCs w:val="20"/>
        </w:rPr>
        <w:t xml:space="preserve">simismo, </w:t>
      </w:r>
      <w:r w:rsidR="0052369A" w:rsidRPr="007B246E">
        <w:rPr>
          <w:rFonts w:eastAsia="Arial" w:cs="Arial"/>
          <w:b/>
          <w:bCs/>
          <w:i/>
          <w:iCs/>
          <w:color w:val="000000"/>
          <w:sz w:val="20"/>
          <w:szCs w:val="20"/>
        </w:rPr>
        <w:t>se apercibe a la parte denunciada</w:t>
      </w:r>
      <w:r w:rsidR="0052369A" w:rsidRPr="007B246E">
        <w:rPr>
          <w:rFonts w:eastAsia="Arial" w:cs="Arial"/>
          <w:i/>
          <w:iCs/>
          <w:color w:val="000000"/>
          <w:sz w:val="20"/>
          <w:szCs w:val="20"/>
        </w:rPr>
        <w:t xml:space="preserve"> que de no cumplir en tiempo y forma con lo ordenado </w:t>
      </w:r>
      <w:r w:rsidR="0052369A" w:rsidRPr="007B246E">
        <w:rPr>
          <w:rFonts w:eastAsia="Arial" w:cs="Arial"/>
          <w:b/>
          <w:bCs/>
          <w:i/>
          <w:iCs/>
          <w:color w:val="000000"/>
          <w:sz w:val="20"/>
          <w:szCs w:val="20"/>
        </w:rPr>
        <w:t>se le impondrá el medio de apremio previsto en el artículo 44, fracción I, de la Ley de Justicia Electoral</w:t>
      </w:r>
      <w:r w:rsidR="0052369A" w:rsidRPr="007B246E">
        <w:rPr>
          <w:rFonts w:eastAsia="Arial" w:cs="Arial"/>
          <w:i/>
          <w:iCs/>
          <w:color w:val="000000"/>
          <w:sz w:val="20"/>
          <w:szCs w:val="20"/>
        </w:rPr>
        <w:t>, consistente en una multa de hasta cien veces el valor diario de la Unidad de Medida y Actualización</w:t>
      </w:r>
      <w:r w:rsidR="00EB5EE9" w:rsidRPr="007B246E">
        <w:rPr>
          <w:rFonts w:eastAsia="Arial" w:cs="Arial"/>
          <w:i/>
          <w:iCs/>
          <w:color w:val="000000"/>
          <w:sz w:val="20"/>
          <w:szCs w:val="20"/>
        </w:rPr>
        <w:t>.</w:t>
      </w:r>
      <w:r w:rsidR="00B14736" w:rsidRPr="007B246E">
        <w:rPr>
          <w:rFonts w:eastAsia="Arial" w:cs="Arial"/>
          <w:i/>
          <w:iCs/>
          <w:color w:val="000000"/>
          <w:sz w:val="20"/>
          <w:szCs w:val="20"/>
        </w:rPr>
        <w:t xml:space="preserve"> </w:t>
      </w:r>
      <w:r w:rsidR="00B14736" w:rsidRPr="007B246E">
        <w:rPr>
          <w:rFonts w:eastAsia="Arial" w:cs="Arial"/>
          <w:color w:val="000000"/>
          <w:sz w:val="20"/>
          <w:szCs w:val="20"/>
        </w:rPr>
        <w:t>(lo resaltado es propio)</w:t>
      </w:r>
    </w:p>
    <w:p w14:paraId="7D4F7200" w14:textId="77777777" w:rsidR="000E6271" w:rsidRPr="007B246E" w:rsidRDefault="000E6271" w:rsidP="000E6271">
      <w:pPr>
        <w:tabs>
          <w:tab w:val="left" w:pos="567"/>
        </w:tabs>
        <w:spacing w:line="360" w:lineRule="auto"/>
        <w:ind w:right="-40"/>
        <w:jc w:val="both"/>
        <w:rPr>
          <w:rFonts w:eastAsia="Arial" w:cs="Arial"/>
          <w:i/>
          <w:iCs/>
        </w:rPr>
      </w:pPr>
    </w:p>
    <w:p w14:paraId="6BD56EB2" w14:textId="789E7EBB" w:rsidR="000E6271" w:rsidRPr="007B246E" w:rsidRDefault="000E6271" w:rsidP="000E6271">
      <w:pPr>
        <w:spacing w:line="360" w:lineRule="auto"/>
        <w:jc w:val="both"/>
        <w:rPr>
          <w:rFonts w:cs="Arial"/>
          <w:sz w:val="26"/>
          <w:szCs w:val="26"/>
        </w:rPr>
      </w:pPr>
      <w:r w:rsidRPr="007B246E">
        <w:rPr>
          <w:rFonts w:cs="Arial"/>
          <w:b/>
          <w:sz w:val="26"/>
          <w:szCs w:val="26"/>
        </w:rPr>
        <w:t>b. Medios de convicción aportados por la</w:t>
      </w:r>
      <w:r w:rsidR="007531E9" w:rsidRPr="007B246E">
        <w:rPr>
          <w:rFonts w:cs="Arial"/>
          <w:b/>
          <w:sz w:val="26"/>
          <w:szCs w:val="26"/>
        </w:rPr>
        <w:t xml:space="preserve"> Coordinación de Género</w:t>
      </w:r>
      <w:r w:rsidR="00EB5EE9" w:rsidRPr="007B246E">
        <w:rPr>
          <w:rFonts w:cs="Arial"/>
          <w:b/>
          <w:sz w:val="26"/>
          <w:szCs w:val="26"/>
        </w:rPr>
        <w:t xml:space="preserve"> y Derechos Humanos</w:t>
      </w:r>
      <w:r w:rsidR="00EB5EE9" w:rsidRPr="007B246E">
        <w:rPr>
          <w:rStyle w:val="Refdenotaalpie"/>
          <w:rFonts w:cs="Arial"/>
          <w:b/>
          <w:sz w:val="26"/>
          <w:szCs w:val="26"/>
        </w:rPr>
        <w:footnoteReference w:id="10"/>
      </w:r>
      <w:r w:rsidRPr="007B246E">
        <w:rPr>
          <w:rFonts w:cs="Arial"/>
          <w:b/>
          <w:sz w:val="26"/>
          <w:szCs w:val="26"/>
        </w:rPr>
        <w:t xml:space="preserve">. </w:t>
      </w:r>
      <w:r w:rsidRPr="007B246E">
        <w:rPr>
          <w:rFonts w:cs="Arial"/>
          <w:bCs/>
          <w:sz w:val="26"/>
          <w:szCs w:val="26"/>
        </w:rPr>
        <w:t>El veinti</w:t>
      </w:r>
      <w:r w:rsidR="007531E9" w:rsidRPr="007B246E">
        <w:rPr>
          <w:rFonts w:cs="Arial"/>
          <w:bCs/>
          <w:sz w:val="26"/>
          <w:szCs w:val="26"/>
        </w:rPr>
        <w:t>ocho de enero</w:t>
      </w:r>
      <w:r w:rsidRPr="007B246E">
        <w:rPr>
          <w:rFonts w:cs="Arial"/>
          <w:sz w:val="26"/>
          <w:szCs w:val="26"/>
        </w:rPr>
        <w:t>, a efecto de dar cumplimiento con lo ordenado por este órgano jurisdiccional,</w:t>
      </w:r>
      <w:r w:rsidR="00BB114E" w:rsidRPr="007B246E">
        <w:rPr>
          <w:rFonts w:cs="Arial"/>
          <w:sz w:val="26"/>
          <w:szCs w:val="26"/>
        </w:rPr>
        <w:t xml:space="preserve"> la titular de la referida coordinación</w:t>
      </w:r>
      <w:r w:rsidRPr="007B246E">
        <w:rPr>
          <w:rFonts w:cs="Arial"/>
          <w:sz w:val="26"/>
          <w:szCs w:val="26"/>
        </w:rPr>
        <w:t xml:space="preserve"> presentó oficio por medio del cual remitió las siguientes constancias:</w:t>
      </w:r>
    </w:p>
    <w:p w14:paraId="3DAEAF07" w14:textId="77777777" w:rsidR="000E6271" w:rsidRPr="007B246E" w:rsidRDefault="000E6271" w:rsidP="000E6271">
      <w:pPr>
        <w:pBdr>
          <w:top w:val="nil"/>
          <w:left w:val="nil"/>
          <w:bottom w:val="nil"/>
          <w:right w:val="nil"/>
          <w:between w:val="nil"/>
        </w:pBdr>
        <w:spacing w:line="360" w:lineRule="auto"/>
        <w:jc w:val="both"/>
        <w:rPr>
          <w:rFonts w:cs="Arial"/>
          <w:sz w:val="26"/>
          <w:szCs w:val="26"/>
        </w:rPr>
      </w:pPr>
    </w:p>
    <w:p w14:paraId="2E5B7A6C" w14:textId="0F5D3E09" w:rsidR="007531E9" w:rsidRPr="007B246E" w:rsidRDefault="007531E9" w:rsidP="007531E9">
      <w:pPr>
        <w:pBdr>
          <w:top w:val="nil"/>
          <w:left w:val="nil"/>
          <w:bottom w:val="nil"/>
          <w:right w:val="nil"/>
          <w:between w:val="nil"/>
        </w:pBdr>
        <w:ind w:left="708"/>
        <w:jc w:val="both"/>
        <w:rPr>
          <w:rFonts w:cs="Arial"/>
          <w:sz w:val="26"/>
          <w:szCs w:val="26"/>
        </w:rPr>
      </w:pPr>
      <w:r w:rsidRPr="007B246E">
        <w:rPr>
          <w:rFonts w:cs="Arial"/>
          <w:sz w:val="26"/>
          <w:szCs w:val="26"/>
        </w:rPr>
        <w:t xml:space="preserve">•Dispositivo de almacenamiento denominado disco compacto </w:t>
      </w:r>
      <w:r w:rsidR="00487685" w:rsidRPr="007B246E">
        <w:rPr>
          <w:rFonts w:cs="Arial"/>
          <w:sz w:val="26"/>
          <w:szCs w:val="26"/>
        </w:rPr>
        <w:t>(</w:t>
      </w:r>
      <w:r w:rsidRPr="007B246E">
        <w:rPr>
          <w:rFonts w:cs="Arial"/>
          <w:sz w:val="26"/>
          <w:szCs w:val="26"/>
        </w:rPr>
        <w:t>CD</w:t>
      </w:r>
      <w:r w:rsidR="00487685" w:rsidRPr="007B246E">
        <w:rPr>
          <w:rFonts w:cs="Arial"/>
          <w:sz w:val="26"/>
          <w:szCs w:val="26"/>
        </w:rPr>
        <w:t>)</w:t>
      </w:r>
      <w:r w:rsidRPr="007B246E">
        <w:rPr>
          <w:rFonts w:cs="Arial"/>
          <w:sz w:val="26"/>
          <w:szCs w:val="26"/>
        </w:rPr>
        <w:t xml:space="preserve"> </w:t>
      </w:r>
      <w:r w:rsidR="00D413BE" w:rsidRPr="007B246E">
        <w:rPr>
          <w:rFonts w:cs="Arial"/>
          <w:sz w:val="26"/>
          <w:szCs w:val="26"/>
        </w:rPr>
        <w:t>mismo que</w:t>
      </w:r>
      <w:r w:rsidRPr="007B246E">
        <w:rPr>
          <w:rFonts w:cs="Arial"/>
          <w:sz w:val="26"/>
          <w:szCs w:val="26"/>
        </w:rPr>
        <w:t xml:space="preserve"> contiene archivos relacionados con actuaciones atinentes al cumplimiento de lo ordenado en la citada sentencia</w:t>
      </w:r>
      <w:r w:rsidR="00487685" w:rsidRPr="007B246E">
        <w:rPr>
          <w:rFonts w:cs="Arial"/>
          <w:sz w:val="26"/>
          <w:szCs w:val="26"/>
        </w:rPr>
        <w:t>.</w:t>
      </w:r>
    </w:p>
    <w:p w14:paraId="06744725" w14:textId="77777777" w:rsidR="007531E9" w:rsidRPr="007B246E" w:rsidRDefault="007531E9" w:rsidP="007531E9">
      <w:pPr>
        <w:pBdr>
          <w:top w:val="nil"/>
          <w:left w:val="nil"/>
          <w:bottom w:val="nil"/>
          <w:right w:val="nil"/>
          <w:between w:val="nil"/>
        </w:pBdr>
        <w:ind w:left="708"/>
        <w:jc w:val="both"/>
        <w:rPr>
          <w:rFonts w:cs="Arial"/>
          <w:sz w:val="26"/>
          <w:szCs w:val="26"/>
        </w:rPr>
      </w:pPr>
    </w:p>
    <w:p w14:paraId="1C4E3489" w14:textId="7EED8009" w:rsidR="000E6271" w:rsidRPr="007B246E" w:rsidRDefault="007531E9" w:rsidP="007531E9">
      <w:pPr>
        <w:pBdr>
          <w:top w:val="nil"/>
          <w:left w:val="nil"/>
          <w:bottom w:val="nil"/>
          <w:right w:val="nil"/>
          <w:between w:val="nil"/>
        </w:pBdr>
        <w:ind w:left="708"/>
        <w:jc w:val="both"/>
        <w:rPr>
          <w:rFonts w:cs="Arial"/>
          <w:sz w:val="26"/>
          <w:szCs w:val="26"/>
        </w:rPr>
      </w:pPr>
      <w:r w:rsidRPr="007B246E">
        <w:rPr>
          <w:rFonts w:cs="Arial"/>
          <w:sz w:val="26"/>
          <w:szCs w:val="26"/>
        </w:rPr>
        <w:t>•Impresión de dos capturas de pantalla -placas fotográficas</w:t>
      </w:r>
      <w:r w:rsidR="00B14736" w:rsidRPr="007B246E">
        <w:rPr>
          <w:rFonts w:cs="Arial"/>
          <w:sz w:val="26"/>
          <w:szCs w:val="26"/>
        </w:rPr>
        <w:t>-</w:t>
      </w:r>
      <w:r w:rsidR="00487685" w:rsidRPr="007B246E">
        <w:rPr>
          <w:rFonts w:cs="Arial"/>
          <w:sz w:val="26"/>
          <w:szCs w:val="26"/>
        </w:rPr>
        <w:t>.</w:t>
      </w:r>
    </w:p>
    <w:p w14:paraId="7F423412" w14:textId="77777777" w:rsidR="000E6271" w:rsidRPr="007B246E" w:rsidRDefault="000E6271" w:rsidP="000E6271">
      <w:pPr>
        <w:pBdr>
          <w:top w:val="nil"/>
          <w:left w:val="nil"/>
          <w:bottom w:val="nil"/>
          <w:right w:val="nil"/>
          <w:between w:val="nil"/>
        </w:pBdr>
        <w:spacing w:line="360" w:lineRule="auto"/>
        <w:jc w:val="both"/>
        <w:rPr>
          <w:rFonts w:cs="Arial"/>
          <w:sz w:val="26"/>
          <w:szCs w:val="26"/>
        </w:rPr>
      </w:pPr>
    </w:p>
    <w:p w14:paraId="29D4A19C" w14:textId="4A7CC4F9" w:rsidR="000E6271" w:rsidRPr="007B246E" w:rsidRDefault="00BB114E" w:rsidP="000E6271">
      <w:pPr>
        <w:pBdr>
          <w:top w:val="nil"/>
          <w:left w:val="nil"/>
          <w:bottom w:val="nil"/>
          <w:right w:val="nil"/>
          <w:between w:val="nil"/>
        </w:pBdr>
        <w:spacing w:line="360" w:lineRule="auto"/>
        <w:jc w:val="both"/>
        <w:rPr>
          <w:rFonts w:cs="Arial"/>
          <w:sz w:val="26"/>
          <w:szCs w:val="26"/>
        </w:rPr>
      </w:pPr>
      <w:r w:rsidRPr="007B246E">
        <w:rPr>
          <w:rFonts w:cs="Arial"/>
          <w:sz w:val="26"/>
          <w:szCs w:val="26"/>
        </w:rPr>
        <w:t xml:space="preserve">Respecto del contenido del referido dispositivo </w:t>
      </w:r>
      <w:r w:rsidR="000E6271" w:rsidRPr="007B246E">
        <w:rPr>
          <w:rFonts w:cs="Arial"/>
          <w:sz w:val="26"/>
          <w:szCs w:val="26"/>
        </w:rPr>
        <w:t>fue desahogad</w:t>
      </w:r>
      <w:r w:rsidR="00D413BE" w:rsidRPr="007B246E">
        <w:rPr>
          <w:rFonts w:cs="Arial"/>
          <w:sz w:val="26"/>
          <w:szCs w:val="26"/>
        </w:rPr>
        <w:t>a su verificación</w:t>
      </w:r>
      <w:r w:rsidR="000E6271" w:rsidRPr="007B246E">
        <w:rPr>
          <w:rFonts w:cs="Arial"/>
          <w:sz w:val="26"/>
          <w:szCs w:val="26"/>
        </w:rPr>
        <w:t xml:space="preserve"> por el secretario de la Ponencia instructora, mediante acta de verificación de t</w:t>
      </w:r>
      <w:r w:rsidR="00946222" w:rsidRPr="007B246E">
        <w:rPr>
          <w:rFonts w:cs="Arial"/>
          <w:sz w:val="26"/>
          <w:szCs w:val="26"/>
        </w:rPr>
        <w:t>reinta</w:t>
      </w:r>
      <w:r w:rsidR="000E6271" w:rsidRPr="007B246E">
        <w:rPr>
          <w:rFonts w:cs="Arial"/>
          <w:sz w:val="26"/>
          <w:szCs w:val="26"/>
        </w:rPr>
        <w:t xml:space="preserve"> de </w:t>
      </w:r>
      <w:r w:rsidR="00946222" w:rsidRPr="007B246E">
        <w:rPr>
          <w:rFonts w:cs="Arial"/>
          <w:sz w:val="26"/>
          <w:szCs w:val="26"/>
        </w:rPr>
        <w:t>enero</w:t>
      </w:r>
      <w:r w:rsidR="000E6271" w:rsidRPr="007B246E">
        <w:rPr>
          <w:rStyle w:val="Refdenotaalpie"/>
          <w:rFonts w:cs="Arial"/>
          <w:sz w:val="26"/>
          <w:szCs w:val="26"/>
        </w:rPr>
        <w:footnoteReference w:id="11"/>
      </w:r>
      <w:r w:rsidR="000E6271" w:rsidRPr="007B246E">
        <w:rPr>
          <w:rFonts w:cs="Arial"/>
          <w:sz w:val="26"/>
          <w:szCs w:val="26"/>
        </w:rPr>
        <w:t>.</w:t>
      </w:r>
    </w:p>
    <w:p w14:paraId="5D4895F1" w14:textId="77777777" w:rsidR="000E6271" w:rsidRPr="007B246E" w:rsidRDefault="000E6271" w:rsidP="000E6271">
      <w:pPr>
        <w:pBdr>
          <w:top w:val="nil"/>
          <w:left w:val="nil"/>
          <w:bottom w:val="nil"/>
          <w:right w:val="nil"/>
          <w:between w:val="nil"/>
        </w:pBdr>
        <w:spacing w:line="360" w:lineRule="auto"/>
        <w:jc w:val="both"/>
        <w:rPr>
          <w:rFonts w:cs="Arial"/>
          <w:sz w:val="26"/>
          <w:szCs w:val="26"/>
        </w:rPr>
      </w:pPr>
    </w:p>
    <w:p w14:paraId="41EC0AB6" w14:textId="13D3DDA6" w:rsidR="000E6271" w:rsidRPr="007B246E" w:rsidRDefault="000E6271" w:rsidP="00716C4C">
      <w:pPr>
        <w:pBdr>
          <w:top w:val="nil"/>
          <w:left w:val="nil"/>
          <w:bottom w:val="nil"/>
          <w:right w:val="nil"/>
          <w:between w:val="nil"/>
        </w:pBdr>
        <w:spacing w:line="360" w:lineRule="auto"/>
        <w:jc w:val="both"/>
        <w:rPr>
          <w:rFonts w:cs="Arial"/>
          <w:sz w:val="26"/>
          <w:szCs w:val="26"/>
        </w:rPr>
      </w:pPr>
      <w:r w:rsidRPr="007B246E">
        <w:rPr>
          <w:rFonts w:cs="Arial"/>
          <w:sz w:val="26"/>
          <w:szCs w:val="26"/>
        </w:rPr>
        <w:t>Constancias que tienen el carácter de documentales públicas, así como técnica relativa a</w:t>
      </w:r>
      <w:r w:rsidR="00571F68" w:rsidRPr="007B246E">
        <w:rPr>
          <w:rFonts w:cs="Arial"/>
          <w:sz w:val="26"/>
          <w:szCs w:val="26"/>
        </w:rPr>
        <w:t>l medio de almacenamiento -CD-</w:t>
      </w:r>
      <w:r w:rsidRPr="007B246E">
        <w:rPr>
          <w:rFonts w:cs="Arial"/>
          <w:sz w:val="26"/>
          <w:szCs w:val="26"/>
        </w:rPr>
        <w:t>,</w:t>
      </w:r>
      <w:r w:rsidR="007037C4" w:rsidRPr="007B246E">
        <w:rPr>
          <w:rFonts w:cs="Arial"/>
          <w:sz w:val="26"/>
          <w:szCs w:val="26"/>
        </w:rPr>
        <w:t xml:space="preserve"> mismas que</w:t>
      </w:r>
      <w:r w:rsidRPr="007B246E">
        <w:rPr>
          <w:rFonts w:cs="Arial"/>
          <w:sz w:val="26"/>
          <w:szCs w:val="26"/>
        </w:rPr>
        <w:t xml:space="preserve"> </w:t>
      </w:r>
      <w:r w:rsidR="00716C4C" w:rsidRPr="007B246E">
        <w:rPr>
          <w:rFonts w:cs="Arial"/>
          <w:sz w:val="26"/>
          <w:szCs w:val="26"/>
        </w:rPr>
        <w:t>cuentan con valor probatorio pleno, de conformidad con lo dispuesto en el artículo 259, párrafo quinto, del Código Electoral</w:t>
      </w:r>
      <w:r w:rsidR="007037C4" w:rsidRPr="007B246E">
        <w:rPr>
          <w:rStyle w:val="Refdenotaalpie"/>
          <w:rFonts w:cs="Arial"/>
          <w:sz w:val="26"/>
          <w:szCs w:val="26"/>
        </w:rPr>
        <w:footnoteReference w:id="12"/>
      </w:r>
      <w:r w:rsidR="00716C4C" w:rsidRPr="007B246E">
        <w:rPr>
          <w:rFonts w:cs="Arial"/>
          <w:sz w:val="26"/>
          <w:szCs w:val="26"/>
        </w:rPr>
        <w:t xml:space="preserve">. </w:t>
      </w:r>
    </w:p>
    <w:p w14:paraId="4C6BAA34" w14:textId="77777777" w:rsidR="006A0F5D" w:rsidRPr="007B246E" w:rsidRDefault="000E6271" w:rsidP="000E6271">
      <w:pPr>
        <w:spacing w:line="360" w:lineRule="auto"/>
        <w:jc w:val="both"/>
        <w:rPr>
          <w:rFonts w:eastAsia="Arial" w:cs="Arial"/>
          <w:b/>
          <w:bCs/>
          <w:sz w:val="26"/>
          <w:szCs w:val="26"/>
        </w:rPr>
      </w:pPr>
      <w:r w:rsidRPr="007B246E">
        <w:rPr>
          <w:rFonts w:eastAsia="Arial" w:cs="Arial"/>
          <w:b/>
          <w:bCs/>
          <w:sz w:val="26"/>
          <w:szCs w:val="26"/>
        </w:rPr>
        <w:lastRenderedPageBreak/>
        <w:t>c. Determinación.</w:t>
      </w:r>
      <w:r w:rsidR="006767FC" w:rsidRPr="007B246E">
        <w:rPr>
          <w:rFonts w:eastAsia="Arial" w:cs="Arial"/>
          <w:b/>
          <w:bCs/>
          <w:sz w:val="26"/>
          <w:szCs w:val="26"/>
        </w:rPr>
        <w:t xml:space="preserve"> </w:t>
      </w:r>
    </w:p>
    <w:p w14:paraId="58358122" w14:textId="77777777" w:rsidR="006A0F5D" w:rsidRPr="007B246E" w:rsidRDefault="006A0F5D" w:rsidP="000E6271">
      <w:pPr>
        <w:spacing w:line="360" w:lineRule="auto"/>
        <w:jc w:val="both"/>
        <w:rPr>
          <w:rFonts w:eastAsia="Arial" w:cs="Arial"/>
          <w:b/>
          <w:bCs/>
          <w:sz w:val="26"/>
          <w:szCs w:val="26"/>
        </w:rPr>
      </w:pPr>
    </w:p>
    <w:p w14:paraId="4C7D7FD0" w14:textId="1C782F97" w:rsidR="006A0F5D" w:rsidRPr="007B246E" w:rsidRDefault="006A0F5D" w:rsidP="006A0F5D">
      <w:pPr>
        <w:spacing w:line="360" w:lineRule="auto"/>
        <w:jc w:val="both"/>
        <w:rPr>
          <w:rFonts w:cs="Arial"/>
          <w:b/>
          <w:bCs/>
          <w:sz w:val="26"/>
          <w:szCs w:val="26"/>
        </w:rPr>
      </w:pPr>
      <w:r w:rsidRPr="007B246E">
        <w:rPr>
          <w:rFonts w:eastAsia="Arial" w:cs="Arial"/>
          <w:b/>
          <w:bCs/>
          <w:sz w:val="26"/>
          <w:szCs w:val="26"/>
        </w:rPr>
        <w:t>i. Autoridad vinculada.</w:t>
      </w:r>
    </w:p>
    <w:p w14:paraId="24DD7329" w14:textId="77777777" w:rsidR="006A0F5D" w:rsidRPr="007B246E" w:rsidRDefault="006A0F5D" w:rsidP="006A0F5D">
      <w:pPr>
        <w:spacing w:line="360" w:lineRule="auto"/>
        <w:jc w:val="both"/>
        <w:rPr>
          <w:rFonts w:eastAsia="Arial" w:cs="Arial"/>
          <w:sz w:val="26"/>
          <w:szCs w:val="26"/>
        </w:rPr>
      </w:pPr>
    </w:p>
    <w:p w14:paraId="6B86F732" w14:textId="0706A465" w:rsidR="000E6271" w:rsidRPr="007B246E" w:rsidRDefault="000E6271" w:rsidP="006A0F5D">
      <w:pPr>
        <w:spacing w:line="360" w:lineRule="auto"/>
        <w:jc w:val="both"/>
        <w:rPr>
          <w:rFonts w:cs="Arial"/>
          <w:sz w:val="26"/>
          <w:szCs w:val="26"/>
        </w:rPr>
      </w:pPr>
      <w:r w:rsidRPr="007B246E">
        <w:rPr>
          <w:rFonts w:eastAsia="Arial" w:cs="Arial"/>
          <w:sz w:val="26"/>
          <w:szCs w:val="26"/>
        </w:rPr>
        <w:t xml:space="preserve">En ese sentido, una vez </w:t>
      </w:r>
      <w:r w:rsidRPr="007B246E">
        <w:rPr>
          <w:rFonts w:cs="Arial"/>
          <w:sz w:val="26"/>
          <w:szCs w:val="26"/>
        </w:rPr>
        <w:t>analiz</w:t>
      </w:r>
      <w:r w:rsidR="00255DE1" w:rsidRPr="007B246E">
        <w:rPr>
          <w:rFonts w:cs="Arial"/>
          <w:sz w:val="26"/>
          <w:szCs w:val="26"/>
        </w:rPr>
        <w:t>ad</w:t>
      </w:r>
      <w:r w:rsidRPr="007B246E">
        <w:rPr>
          <w:rFonts w:cs="Arial"/>
          <w:sz w:val="26"/>
          <w:szCs w:val="26"/>
        </w:rPr>
        <w:t xml:space="preserve">as y valoradas las constancias antes referidas; se tiene a </w:t>
      </w:r>
      <w:r w:rsidR="007037C4" w:rsidRPr="007B246E">
        <w:rPr>
          <w:rFonts w:cs="Arial"/>
          <w:sz w:val="26"/>
          <w:szCs w:val="26"/>
        </w:rPr>
        <w:t xml:space="preserve">la Coordinación de Género </w:t>
      </w:r>
      <w:r w:rsidRPr="007B246E">
        <w:rPr>
          <w:rFonts w:cs="Arial"/>
          <w:sz w:val="26"/>
          <w:szCs w:val="26"/>
        </w:rPr>
        <w:t>cumpliendo con lo mandatado por este Tribunal en la forma y términos indicados</w:t>
      </w:r>
      <w:r w:rsidR="00EB5EE9" w:rsidRPr="007B246E">
        <w:rPr>
          <w:rFonts w:cs="Arial"/>
          <w:sz w:val="26"/>
          <w:szCs w:val="26"/>
        </w:rPr>
        <w:t>.</w:t>
      </w:r>
    </w:p>
    <w:p w14:paraId="33C61EFE" w14:textId="77777777" w:rsidR="000E6271" w:rsidRPr="007B246E" w:rsidRDefault="000E6271" w:rsidP="000E6271">
      <w:pPr>
        <w:spacing w:line="360" w:lineRule="auto"/>
        <w:jc w:val="both"/>
        <w:rPr>
          <w:rFonts w:cs="Arial"/>
          <w:sz w:val="26"/>
          <w:szCs w:val="26"/>
        </w:rPr>
      </w:pPr>
    </w:p>
    <w:p w14:paraId="165AFC57" w14:textId="3E889F72" w:rsidR="00F41434" w:rsidRPr="007B246E" w:rsidRDefault="000E6271" w:rsidP="000E6271">
      <w:pPr>
        <w:spacing w:line="360" w:lineRule="auto"/>
        <w:jc w:val="both"/>
        <w:rPr>
          <w:rFonts w:cs="Arial"/>
          <w:sz w:val="26"/>
          <w:szCs w:val="26"/>
        </w:rPr>
      </w:pPr>
      <w:r w:rsidRPr="007B246E">
        <w:rPr>
          <w:rFonts w:cs="Arial"/>
          <w:sz w:val="26"/>
          <w:szCs w:val="26"/>
        </w:rPr>
        <w:t>Lo anterior, ya que efectivamente la</w:t>
      </w:r>
      <w:r w:rsidR="00EB5EE9" w:rsidRPr="007B246E">
        <w:rPr>
          <w:rFonts w:cs="Arial"/>
          <w:sz w:val="26"/>
          <w:szCs w:val="26"/>
        </w:rPr>
        <w:t xml:space="preserve"> citada Coordinación</w:t>
      </w:r>
      <w:r w:rsidR="00F41434" w:rsidRPr="007B246E">
        <w:rPr>
          <w:rFonts w:cs="Arial"/>
          <w:sz w:val="26"/>
          <w:szCs w:val="26"/>
        </w:rPr>
        <w:t xml:space="preserve"> a través del oficio TEEM-CGDH-012/2026</w:t>
      </w:r>
      <w:r w:rsidR="00F41434" w:rsidRPr="007B246E">
        <w:rPr>
          <w:rStyle w:val="Refdenotaalpie"/>
          <w:rFonts w:cs="Arial"/>
          <w:sz w:val="26"/>
          <w:szCs w:val="26"/>
        </w:rPr>
        <w:footnoteReference w:id="13"/>
      </w:r>
      <w:r w:rsidR="00F41434" w:rsidRPr="007B246E">
        <w:rPr>
          <w:rFonts w:cs="Arial"/>
          <w:sz w:val="26"/>
          <w:szCs w:val="26"/>
        </w:rPr>
        <w:t xml:space="preserve"> presentado el veintiuno de enero, informó que implementó la capacitación sobre violencia política dirigida a</w:t>
      </w:r>
      <w:r w:rsidR="00F8434C" w:rsidRPr="007B246E">
        <w:rPr>
          <w:rFonts w:cs="Arial"/>
          <w:sz w:val="26"/>
          <w:szCs w:val="26"/>
        </w:rPr>
        <w:t xml:space="preserve"> la persona</w:t>
      </w:r>
      <w:r w:rsidR="00F41434" w:rsidRPr="007B246E">
        <w:rPr>
          <w:rFonts w:cs="Arial"/>
          <w:sz w:val="26"/>
          <w:szCs w:val="26"/>
        </w:rPr>
        <w:t xml:space="preserve"> denunciad</w:t>
      </w:r>
      <w:r w:rsidR="00F8434C" w:rsidRPr="007B246E">
        <w:rPr>
          <w:rFonts w:cs="Arial"/>
          <w:sz w:val="26"/>
          <w:szCs w:val="26"/>
        </w:rPr>
        <w:t>a</w:t>
      </w:r>
      <w:r w:rsidR="00F41434" w:rsidRPr="007B246E">
        <w:rPr>
          <w:rFonts w:cs="Arial"/>
          <w:sz w:val="26"/>
          <w:szCs w:val="26"/>
        </w:rPr>
        <w:t xml:space="preserve">, la cual se llevaría a cabo el veintiocho siguiente y en el mismo se precisó la modalidad y datos de conexión con los que se llevaría a cabo </w:t>
      </w:r>
    </w:p>
    <w:p w14:paraId="77273F82" w14:textId="77777777" w:rsidR="004E697C" w:rsidRPr="007B246E" w:rsidRDefault="004E697C" w:rsidP="000E6271">
      <w:pPr>
        <w:spacing w:line="360" w:lineRule="auto"/>
        <w:jc w:val="both"/>
        <w:rPr>
          <w:rFonts w:cs="Arial"/>
          <w:sz w:val="26"/>
          <w:szCs w:val="26"/>
        </w:rPr>
      </w:pPr>
    </w:p>
    <w:p w14:paraId="529FCA6B" w14:textId="4122398A" w:rsidR="000E6271" w:rsidRPr="007B246E" w:rsidRDefault="00F41434" w:rsidP="000E6271">
      <w:pPr>
        <w:spacing w:line="360" w:lineRule="auto"/>
        <w:jc w:val="both"/>
        <w:rPr>
          <w:rFonts w:cs="Arial"/>
          <w:sz w:val="26"/>
          <w:szCs w:val="26"/>
        </w:rPr>
      </w:pPr>
      <w:r w:rsidRPr="007B246E">
        <w:rPr>
          <w:rFonts w:cs="Arial"/>
          <w:sz w:val="26"/>
          <w:szCs w:val="26"/>
        </w:rPr>
        <w:t>Por otro lado</w:t>
      </w:r>
      <w:r w:rsidR="00021729" w:rsidRPr="007B246E">
        <w:rPr>
          <w:rFonts w:cs="Arial"/>
          <w:sz w:val="26"/>
          <w:szCs w:val="26"/>
        </w:rPr>
        <w:t>, el veintiocho de enero,</w:t>
      </w:r>
      <w:r w:rsidR="008A5207" w:rsidRPr="007B246E">
        <w:rPr>
          <w:rFonts w:cs="Arial"/>
          <w:sz w:val="26"/>
          <w:szCs w:val="26"/>
        </w:rPr>
        <w:t xml:space="preserve"> a través del</w:t>
      </w:r>
      <w:r w:rsidR="00021729" w:rsidRPr="007B246E">
        <w:rPr>
          <w:rFonts w:cs="Arial"/>
          <w:sz w:val="26"/>
          <w:szCs w:val="26"/>
        </w:rPr>
        <w:t xml:space="preserve"> oficio </w:t>
      </w:r>
      <w:r w:rsidR="00D458C3" w:rsidRPr="007B246E">
        <w:rPr>
          <w:rFonts w:cs="Arial"/>
          <w:sz w:val="26"/>
          <w:szCs w:val="26"/>
        </w:rPr>
        <w:t>TEEM-CGDH-019/</w:t>
      </w:r>
      <w:r w:rsidR="00021729" w:rsidRPr="007B246E">
        <w:rPr>
          <w:rFonts w:cs="Arial"/>
          <w:sz w:val="26"/>
          <w:szCs w:val="26"/>
        </w:rPr>
        <w:t>2026</w:t>
      </w:r>
      <w:r w:rsidR="0036617E" w:rsidRPr="007B246E">
        <w:rPr>
          <w:rStyle w:val="Refdenotaalpie"/>
          <w:rFonts w:cs="Arial"/>
          <w:sz w:val="26"/>
          <w:szCs w:val="26"/>
        </w:rPr>
        <w:footnoteReference w:id="14"/>
      </w:r>
      <w:r w:rsidR="00021729" w:rsidRPr="007B246E">
        <w:rPr>
          <w:rFonts w:cs="Arial"/>
          <w:sz w:val="26"/>
          <w:szCs w:val="26"/>
        </w:rPr>
        <w:t xml:space="preserve">, la </w:t>
      </w:r>
      <w:r w:rsidR="00C64C20" w:rsidRPr="007B246E">
        <w:rPr>
          <w:rFonts w:cs="Arial"/>
          <w:sz w:val="26"/>
          <w:szCs w:val="26"/>
        </w:rPr>
        <w:t>C</w:t>
      </w:r>
      <w:r w:rsidR="00021729" w:rsidRPr="007B246E">
        <w:rPr>
          <w:rFonts w:cs="Arial"/>
          <w:sz w:val="26"/>
          <w:szCs w:val="26"/>
        </w:rPr>
        <w:t>oordinación</w:t>
      </w:r>
      <w:r w:rsidR="005129FD" w:rsidRPr="007B246E">
        <w:rPr>
          <w:rFonts w:cs="Arial"/>
          <w:sz w:val="26"/>
          <w:szCs w:val="26"/>
        </w:rPr>
        <w:t xml:space="preserve"> </w:t>
      </w:r>
      <w:r w:rsidR="00C64C20" w:rsidRPr="007B246E">
        <w:rPr>
          <w:rFonts w:cs="Arial"/>
          <w:sz w:val="26"/>
          <w:szCs w:val="26"/>
        </w:rPr>
        <w:t xml:space="preserve">de Género </w:t>
      </w:r>
      <w:r w:rsidR="00D529FE" w:rsidRPr="007B246E">
        <w:rPr>
          <w:rFonts w:cs="Arial"/>
          <w:sz w:val="26"/>
          <w:szCs w:val="26"/>
        </w:rPr>
        <w:t xml:space="preserve">informó que la capacitación tuvo verificativo en esa misma fecha, </w:t>
      </w:r>
      <w:r w:rsidR="00D529FE" w:rsidRPr="007B246E">
        <w:rPr>
          <w:rFonts w:cs="Arial"/>
          <w:b/>
          <w:bCs/>
          <w:sz w:val="26"/>
          <w:szCs w:val="26"/>
        </w:rPr>
        <w:t>sin la asistencia de</w:t>
      </w:r>
      <w:r w:rsidR="00F8434C" w:rsidRPr="007B246E">
        <w:rPr>
          <w:rFonts w:cs="Arial"/>
          <w:b/>
          <w:bCs/>
          <w:sz w:val="26"/>
          <w:szCs w:val="26"/>
        </w:rPr>
        <w:t xml:space="preserve"> la persona</w:t>
      </w:r>
      <w:r w:rsidR="00D529FE" w:rsidRPr="007B246E">
        <w:rPr>
          <w:rFonts w:cs="Arial"/>
          <w:b/>
          <w:bCs/>
          <w:sz w:val="26"/>
          <w:szCs w:val="26"/>
        </w:rPr>
        <w:t xml:space="preserve"> denunciad</w:t>
      </w:r>
      <w:r w:rsidR="00F8434C" w:rsidRPr="007B246E">
        <w:rPr>
          <w:rFonts w:cs="Arial"/>
          <w:b/>
          <w:bCs/>
          <w:sz w:val="26"/>
          <w:szCs w:val="26"/>
        </w:rPr>
        <w:t>a</w:t>
      </w:r>
      <w:r w:rsidR="00D529FE" w:rsidRPr="007B246E">
        <w:rPr>
          <w:rFonts w:cs="Arial"/>
          <w:sz w:val="26"/>
          <w:szCs w:val="26"/>
        </w:rPr>
        <w:t xml:space="preserve"> y </w:t>
      </w:r>
      <w:r w:rsidR="005129FD" w:rsidRPr="007B246E">
        <w:rPr>
          <w:rFonts w:cs="Arial"/>
          <w:sz w:val="26"/>
          <w:szCs w:val="26"/>
        </w:rPr>
        <w:t>remitió el dispositivo de almacenamiento -CD- en el que contenía la videograbación del registro audiovisual de la capacitación en coment</w:t>
      </w:r>
      <w:r w:rsidR="00D529FE" w:rsidRPr="007B246E">
        <w:rPr>
          <w:rFonts w:cs="Arial"/>
          <w:sz w:val="26"/>
          <w:szCs w:val="26"/>
        </w:rPr>
        <w:t>o</w:t>
      </w:r>
      <w:r w:rsidR="00D458C3" w:rsidRPr="007B246E">
        <w:rPr>
          <w:rFonts w:cs="Arial"/>
          <w:sz w:val="26"/>
          <w:szCs w:val="26"/>
        </w:rPr>
        <w:t xml:space="preserve">; </w:t>
      </w:r>
      <w:r w:rsidR="00C64C20" w:rsidRPr="007B246E">
        <w:rPr>
          <w:rFonts w:cs="Arial"/>
          <w:sz w:val="26"/>
          <w:szCs w:val="26"/>
        </w:rPr>
        <w:t>lo que se</w:t>
      </w:r>
      <w:r w:rsidR="008A5207" w:rsidRPr="007B246E">
        <w:rPr>
          <w:rFonts w:cs="Arial"/>
          <w:sz w:val="26"/>
          <w:szCs w:val="26"/>
        </w:rPr>
        <w:t xml:space="preserve"> verificó</w:t>
      </w:r>
      <w:r w:rsidR="00C64C20" w:rsidRPr="007B246E">
        <w:rPr>
          <w:rFonts w:cs="Arial"/>
          <w:sz w:val="26"/>
          <w:szCs w:val="26"/>
        </w:rPr>
        <w:t xml:space="preserve"> a través d</w:t>
      </w:r>
      <w:r w:rsidR="00D458C3" w:rsidRPr="007B246E">
        <w:rPr>
          <w:rFonts w:cs="Arial"/>
          <w:sz w:val="26"/>
          <w:szCs w:val="26"/>
        </w:rPr>
        <w:t xml:space="preserve">el acta de verificación y certificación </w:t>
      </w:r>
      <w:r w:rsidRPr="007B246E">
        <w:rPr>
          <w:rFonts w:cs="Arial"/>
          <w:sz w:val="26"/>
          <w:szCs w:val="26"/>
        </w:rPr>
        <w:t>descrita en el apartado anterior.</w:t>
      </w:r>
    </w:p>
    <w:p w14:paraId="407676B4" w14:textId="77777777" w:rsidR="000E6271" w:rsidRPr="007B246E" w:rsidRDefault="000E6271" w:rsidP="000E6271">
      <w:pPr>
        <w:spacing w:line="360" w:lineRule="auto"/>
        <w:jc w:val="both"/>
        <w:rPr>
          <w:rFonts w:cs="Arial"/>
          <w:sz w:val="26"/>
          <w:szCs w:val="26"/>
        </w:rPr>
      </w:pPr>
    </w:p>
    <w:p w14:paraId="1B8988C6" w14:textId="18C03CF6" w:rsidR="006767FC" w:rsidRPr="007B246E" w:rsidRDefault="000E6271" w:rsidP="000E6271">
      <w:pPr>
        <w:spacing w:line="360" w:lineRule="auto"/>
        <w:jc w:val="both"/>
        <w:rPr>
          <w:rFonts w:cs="Arial"/>
          <w:sz w:val="26"/>
          <w:szCs w:val="26"/>
        </w:rPr>
      </w:pPr>
      <w:r w:rsidRPr="007B246E">
        <w:rPr>
          <w:rFonts w:cs="Arial"/>
          <w:sz w:val="26"/>
          <w:szCs w:val="26"/>
        </w:rPr>
        <w:t xml:space="preserve">En relatadas circunstancias, se tiene a la </w:t>
      </w:r>
      <w:r w:rsidR="008A5207" w:rsidRPr="007B246E">
        <w:rPr>
          <w:rFonts w:cs="Arial"/>
          <w:sz w:val="26"/>
          <w:szCs w:val="26"/>
        </w:rPr>
        <w:t>Coordinación de Género</w:t>
      </w:r>
      <w:r w:rsidRPr="007B246E">
        <w:rPr>
          <w:rFonts w:cs="Arial"/>
          <w:sz w:val="26"/>
          <w:szCs w:val="26"/>
        </w:rPr>
        <w:t xml:space="preserve"> </w:t>
      </w:r>
      <w:r w:rsidRPr="007B246E">
        <w:rPr>
          <w:rFonts w:cs="Arial"/>
          <w:b/>
          <w:bCs/>
          <w:sz w:val="26"/>
          <w:szCs w:val="26"/>
        </w:rPr>
        <w:t>cumpliendo</w:t>
      </w:r>
      <w:r w:rsidRPr="007B246E">
        <w:rPr>
          <w:rFonts w:cs="Arial"/>
          <w:sz w:val="26"/>
          <w:szCs w:val="26"/>
        </w:rPr>
        <w:t xml:space="preserve"> con lo ordenado en la </w:t>
      </w:r>
      <w:r w:rsidR="00F41434" w:rsidRPr="007B246E">
        <w:rPr>
          <w:rFonts w:cs="Arial"/>
          <w:sz w:val="26"/>
          <w:szCs w:val="26"/>
        </w:rPr>
        <w:t>sentencia</w:t>
      </w:r>
      <w:r w:rsidRPr="007B246E">
        <w:rPr>
          <w:rFonts w:cs="Arial"/>
          <w:sz w:val="26"/>
          <w:szCs w:val="26"/>
        </w:rPr>
        <w:t xml:space="preserve"> dictada el pasado</w:t>
      </w:r>
      <w:r w:rsidR="008A5207" w:rsidRPr="007B246E">
        <w:rPr>
          <w:rFonts w:cs="Arial"/>
          <w:sz w:val="26"/>
          <w:szCs w:val="26"/>
        </w:rPr>
        <w:t xml:space="preserve"> </w:t>
      </w:r>
      <w:r w:rsidR="008A5207" w:rsidRPr="007B246E">
        <w:rPr>
          <w:rFonts w:cs="Arial"/>
          <w:sz w:val="26"/>
          <w:szCs w:val="26"/>
        </w:rPr>
        <w:lastRenderedPageBreak/>
        <w:t>dieci</w:t>
      </w:r>
      <w:r w:rsidR="00D529FE" w:rsidRPr="007B246E">
        <w:rPr>
          <w:rFonts w:cs="Arial"/>
          <w:sz w:val="26"/>
          <w:szCs w:val="26"/>
        </w:rPr>
        <w:t>ocho de diciembre</w:t>
      </w:r>
      <w:r w:rsidRPr="007B246E">
        <w:rPr>
          <w:rFonts w:cs="Arial"/>
          <w:sz w:val="26"/>
          <w:szCs w:val="26"/>
        </w:rPr>
        <w:t xml:space="preserve">; ello, pues de las </w:t>
      </w:r>
      <w:r w:rsidR="00D529FE" w:rsidRPr="007B246E">
        <w:rPr>
          <w:rFonts w:cs="Arial"/>
          <w:sz w:val="26"/>
          <w:szCs w:val="26"/>
        </w:rPr>
        <w:t>constancias</w:t>
      </w:r>
      <w:r w:rsidRPr="007B246E">
        <w:rPr>
          <w:rFonts w:cs="Arial"/>
          <w:sz w:val="26"/>
          <w:szCs w:val="26"/>
        </w:rPr>
        <w:t xml:space="preserve"> que obran en autos, se acredita que efectuó las actuaciones con las que se</w:t>
      </w:r>
      <w:r w:rsidR="00D529FE" w:rsidRPr="007B246E">
        <w:rPr>
          <w:rFonts w:cs="Arial"/>
          <w:sz w:val="26"/>
          <w:szCs w:val="26"/>
        </w:rPr>
        <w:t xml:space="preserve"> implementó una capacitación sobre violencia política dirigida a la parte denunciada del presente procedimiento e informó lo conducente respecto a su celebración</w:t>
      </w:r>
      <w:r w:rsidR="00E6704B" w:rsidRPr="007B246E">
        <w:rPr>
          <w:rFonts w:cs="Arial"/>
          <w:sz w:val="26"/>
          <w:szCs w:val="26"/>
        </w:rPr>
        <w:t xml:space="preserve"> una vez concluida</w:t>
      </w:r>
      <w:r w:rsidR="00D413BE" w:rsidRPr="007B246E">
        <w:rPr>
          <w:rFonts w:cs="Arial"/>
          <w:sz w:val="26"/>
          <w:szCs w:val="26"/>
        </w:rPr>
        <w:t xml:space="preserve"> y dentro de los plazos establecidos para tal efecto.</w:t>
      </w:r>
    </w:p>
    <w:p w14:paraId="64A84AD2" w14:textId="77777777" w:rsidR="006767FC" w:rsidRPr="007B246E" w:rsidRDefault="006767FC" w:rsidP="000E6271">
      <w:pPr>
        <w:spacing w:line="360" w:lineRule="auto"/>
        <w:jc w:val="both"/>
        <w:rPr>
          <w:rFonts w:cs="Arial"/>
          <w:sz w:val="26"/>
          <w:szCs w:val="26"/>
        </w:rPr>
      </w:pPr>
    </w:p>
    <w:p w14:paraId="7FAAEF78" w14:textId="1E69E4DC" w:rsidR="006767FC" w:rsidRPr="007B246E" w:rsidRDefault="006767FC" w:rsidP="000E6271">
      <w:pPr>
        <w:spacing w:line="360" w:lineRule="auto"/>
        <w:jc w:val="both"/>
        <w:rPr>
          <w:rFonts w:cs="Arial"/>
          <w:sz w:val="26"/>
          <w:szCs w:val="26"/>
        </w:rPr>
      </w:pPr>
      <w:r w:rsidRPr="007B246E">
        <w:rPr>
          <w:rFonts w:cs="Arial"/>
          <w:sz w:val="26"/>
          <w:szCs w:val="26"/>
        </w:rPr>
        <w:t>En ese sentido, que pueda destacarse que el cumplimiento de la sentencia debe analizarse de manera individualizada respecto de cada uno de los sujetos expresamente vinculados a sus efectos, pues las obligaciones impuestas en la resolución no son homogéneas ni intercambiables. En consecuencia, el actuar diligente de la Coordinación de Género y Derechos Humanos, al implementar la capacitación ordenada e informar oportunamente sobre su realización, no puede verse desvirtuado por la conducta omisiva atribuible a la parte denunciada, razón por la cual resulta jurídicamente válido declarar hasta este momento el cumplimiento</w:t>
      </w:r>
      <w:r w:rsidRPr="007B246E">
        <w:rPr>
          <w:rFonts w:cs="Arial"/>
          <w:b/>
          <w:bCs/>
          <w:sz w:val="26"/>
          <w:szCs w:val="26"/>
        </w:rPr>
        <w:t xml:space="preserve"> </w:t>
      </w:r>
      <w:r w:rsidRPr="007B246E">
        <w:rPr>
          <w:rFonts w:cs="Arial"/>
          <w:sz w:val="26"/>
          <w:szCs w:val="26"/>
        </w:rPr>
        <w:t xml:space="preserve">de la sentencia </w:t>
      </w:r>
      <w:r w:rsidR="007D31C6" w:rsidRPr="007B246E">
        <w:rPr>
          <w:rFonts w:cs="Arial"/>
          <w:sz w:val="26"/>
          <w:szCs w:val="26"/>
        </w:rPr>
        <w:t xml:space="preserve">por parte de la referida coordinación </w:t>
      </w:r>
      <w:r w:rsidRPr="007B246E">
        <w:rPr>
          <w:rFonts w:cs="Arial"/>
          <w:sz w:val="26"/>
          <w:szCs w:val="26"/>
        </w:rPr>
        <w:t>en los términos expuestos.</w:t>
      </w:r>
    </w:p>
    <w:p w14:paraId="00671A6F" w14:textId="77777777" w:rsidR="000E6271" w:rsidRPr="007B246E" w:rsidRDefault="000E6271" w:rsidP="000E6271">
      <w:pPr>
        <w:spacing w:line="360" w:lineRule="auto"/>
        <w:jc w:val="both"/>
        <w:rPr>
          <w:rFonts w:cs="Arial"/>
          <w:sz w:val="26"/>
          <w:szCs w:val="26"/>
        </w:rPr>
      </w:pPr>
    </w:p>
    <w:p w14:paraId="04C14972" w14:textId="77777777" w:rsidR="006A0F5D" w:rsidRPr="007B246E" w:rsidRDefault="006A0F5D" w:rsidP="003F39E4">
      <w:pPr>
        <w:spacing w:line="360" w:lineRule="auto"/>
        <w:jc w:val="both"/>
        <w:rPr>
          <w:rFonts w:cs="Arial"/>
          <w:b/>
          <w:bCs/>
          <w:sz w:val="26"/>
          <w:szCs w:val="26"/>
        </w:rPr>
      </w:pPr>
      <w:proofErr w:type="spellStart"/>
      <w:r w:rsidRPr="007B246E">
        <w:rPr>
          <w:rFonts w:cs="Arial"/>
          <w:b/>
          <w:bCs/>
          <w:sz w:val="26"/>
          <w:szCs w:val="26"/>
        </w:rPr>
        <w:t>ii</w:t>
      </w:r>
      <w:proofErr w:type="spellEnd"/>
      <w:r w:rsidRPr="007B246E">
        <w:rPr>
          <w:rFonts w:cs="Arial"/>
          <w:b/>
          <w:bCs/>
          <w:sz w:val="26"/>
          <w:szCs w:val="26"/>
        </w:rPr>
        <w:t>. Parte denunciada</w:t>
      </w:r>
      <w:r w:rsidR="006767FC" w:rsidRPr="007B246E">
        <w:rPr>
          <w:rFonts w:cs="Arial"/>
          <w:b/>
          <w:bCs/>
          <w:sz w:val="26"/>
          <w:szCs w:val="26"/>
        </w:rPr>
        <w:t>.</w:t>
      </w:r>
    </w:p>
    <w:p w14:paraId="454401EA" w14:textId="77777777" w:rsidR="006A0F5D" w:rsidRPr="007B246E" w:rsidRDefault="006A0F5D" w:rsidP="003F39E4">
      <w:pPr>
        <w:spacing w:line="360" w:lineRule="auto"/>
        <w:jc w:val="both"/>
        <w:rPr>
          <w:rFonts w:cs="Arial"/>
          <w:b/>
          <w:bCs/>
          <w:sz w:val="26"/>
          <w:szCs w:val="26"/>
        </w:rPr>
      </w:pPr>
    </w:p>
    <w:p w14:paraId="56B2E8BE" w14:textId="1E98918B" w:rsidR="003F39E4" w:rsidRPr="007B246E" w:rsidRDefault="003F39E4" w:rsidP="003F39E4">
      <w:pPr>
        <w:spacing w:line="360" w:lineRule="auto"/>
        <w:jc w:val="both"/>
        <w:rPr>
          <w:rFonts w:cs="Arial"/>
          <w:sz w:val="26"/>
          <w:szCs w:val="26"/>
        </w:rPr>
      </w:pPr>
      <w:r w:rsidRPr="007B246E">
        <w:rPr>
          <w:rFonts w:cs="Arial"/>
          <w:sz w:val="26"/>
          <w:szCs w:val="26"/>
        </w:rPr>
        <w:t xml:space="preserve">Tomando en consideración que de las constancias remitidas por la coordinación de género, se evidenció que </w:t>
      </w:r>
      <w:r w:rsidR="00F8434C" w:rsidRPr="007B246E">
        <w:rPr>
          <w:rFonts w:cs="Arial"/>
          <w:sz w:val="26"/>
          <w:szCs w:val="26"/>
        </w:rPr>
        <w:t>la persona</w:t>
      </w:r>
      <w:r w:rsidRPr="007B246E">
        <w:rPr>
          <w:rFonts w:cs="Arial"/>
          <w:sz w:val="26"/>
          <w:szCs w:val="26"/>
        </w:rPr>
        <w:t xml:space="preserve"> denunciad</w:t>
      </w:r>
      <w:r w:rsidR="00F8434C" w:rsidRPr="007B246E">
        <w:rPr>
          <w:rFonts w:cs="Arial"/>
          <w:sz w:val="26"/>
          <w:szCs w:val="26"/>
        </w:rPr>
        <w:t>a</w:t>
      </w:r>
      <w:r w:rsidRPr="007B246E">
        <w:rPr>
          <w:rFonts w:cs="Arial"/>
          <w:sz w:val="26"/>
          <w:szCs w:val="26"/>
        </w:rPr>
        <w:t xml:space="preserve"> </w:t>
      </w:r>
      <w:r w:rsidRPr="007B246E">
        <w:rPr>
          <w:rFonts w:cs="Arial"/>
          <w:b/>
          <w:bCs/>
          <w:sz w:val="26"/>
          <w:szCs w:val="26"/>
        </w:rPr>
        <w:t>no asistió a la capacitación</w:t>
      </w:r>
      <w:r w:rsidRPr="007B246E">
        <w:rPr>
          <w:rFonts w:cs="Arial"/>
          <w:sz w:val="26"/>
          <w:szCs w:val="26"/>
        </w:rPr>
        <w:t xml:space="preserve"> sobre violencia política implementada</w:t>
      </w:r>
      <w:r w:rsidR="00A50C68" w:rsidRPr="007B246E">
        <w:rPr>
          <w:rFonts w:cs="Arial"/>
          <w:sz w:val="26"/>
          <w:szCs w:val="26"/>
        </w:rPr>
        <w:t>,</w:t>
      </w:r>
      <w:r w:rsidRPr="007B246E">
        <w:rPr>
          <w:rFonts w:cs="Arial"/>
          <w:sz w:val="26"/>
          <w:szCs w:val="26"/>
        </w:rPr>
        <w:t xml:space="preserve"> pese a que le fue notificado el oficio que contenía la fecha, datos de conexión y modalidad con </w:t>
      </w:r>
      <w:r w:rsidR="005A72A4" w:rsidRPr="007B246E">
        <w:rPr>
          <w:rFonts w:cs="Arial"/>
          <w:sz w:val="26"/>
          <w:szCs w:val="26"/>
        </w:rPr>
        <w:t>siete</w:t>
      </w:r>
      <w:r w:rsidRPr="007B246E">
        <w:rPr>
          <w:rFonts w:cs="Arial"/>
          <w:sz w:val="26"/>
          <w:szCs w:val="26"/>
        </w:rPr>
        <w:t xml:space="preserve"> días naturales de anticipación, tal como consta en la cédula de notificación personal levantada por el actuario de este </w:t>
      </w:r>
      <w:r w:rsidRPr="007B246E">
        <w:rPr>
          <w:rFonts w:cs="Arial"/>
          <w:sz w:val="26"/>
          <w:szCs w:val="26"/>
        </w:rPr>
        <w:lastRenderedPageBreak/>
        <w:t>Tribunal Electoral</w:t>
      </w:r>
      <w:r w:rsidR="00255DE1" w:rsidRPr="007B246E">
        <w:rPr>
          <w:rStyle w:val="Refdenotaalpie"/>
          <w:rFonts w:cs="Arial"/>
          <w:sz w:val="26"/>
          <w:szCs w:val="26"/>
        </w:rPr>
        <w:footnoteReference w:id="15"/>
      </w:r>
      <w:r w:rsidRPr="007B246E">
        <w:rPr>
          <w:rFonts w:cs="Arial"/>
          <w:sz w:val="26"/>
          <w:szCs w:val="26"/>
        </w:rPr>
        <w:t xml:space="preserve">, sin </w:t>
      </w:r>
      <w:r w:rsidR="00EE419D" w:rsidRPr="007B246E">
        <w:rPr>
          <w:rFonts w:cs="Arial"/>
          <w:sz w:val="26"/>
          <w:szCs w:val="26"/>
        </w:rPr>
        <w:t xml:space="preserve">que </w:t>
      </w:r>
      <w:r w:rsidRPr="007B246E">
        <w:rPr>
          <w:rFonts w:cs="Arial"/>
          <w:sz w:val="26"/>
          <w:szCs w:val="26"/>
        </w:rPr>
        <w:t>haya realizado manifestación alguna relativa a una imposibilidad de asistir.</w:t>
      </w:r>
    </w:p>
    <w:p w14:paraId="5000F966" w14:textId="77777777" w:rsidR="004E697C" w:rsidRPr="007B246E" w:rsidRDefault="004E697C" w:rsidP="003F39E4">
      <w:pPr>
        <w:spacing w:line="360" w:lineRule="auto"/>
        <w:jc w:val="both"/>
        <w:rPr>
          <w:rFonts w:cs="Arial"/>
          <w:sz w:val="26"/>
          <w:szCs w:val="26"/>
        </w:rPr>
      </w:pPr>
    </w:p>
    <w:p w14:paraId="289796E5" w14:textId="4CE53B86" w:rsidR="003F39E4" w:rsidRPr="007B246E" w:rsidRDefault="003F39E4" w:rsidP="003F39E4">
      <w:pPr>
        <w:spacing w:line="360" w:lineRule="auto"/>
        <w:jc w:val="both"/>
        <w:rPr>
          <w:rFonts w:cs="Arial"/>
          <w:sz w:val="26"/>
          <w:szCs w:val="26"/>
        </w:rPr>
      </w:pPr>
      <w:r w:rsidRPr="007B246E">
        <w:rPr>
          <w:rFonts w:cs="Arial"/>
          <w:sz w:val="26"/>
          <w:szCs w:val="26"/>
        </w:rPr>
        <w:t>En consecuencia, como fue precisado en la sentencia</w:t>
      </w:r>
      <w:r w:rsidR="00EE419D" w:rsidRPr="007B246E">
        <w:rPr>
          <w:rFonts w:cs="Arial"/>
          <w:sz w:val="26"/>
          <w:szCs w:val="26"/>
        </w:rPr>
        <w:t xml:space="preserve"> </w:t>
      </w:r>
      <w:r w:rsidRPr="007B246E">
        <w:rPr>
          <w:rFonts w:cs="Arial"/>
          <w:sz w:val="26"/>
          <w:szCs w:val="26"/>
        </w:rPr>
        <w:t>al no asistir al referido curso, contrajo la obligación de tomarlo en diversa institución pública o privada</w:t>
      </w:r>
      <w:r w:rsidR="00D413BE" w:rsidRPr="007B246E">
        <w:rPr>
          <w:rFonts w:cs="Arial"/>
          <w:sz w:val="26"/>
          <w:szCs w:val="26"/>
        </w:rPr>
        <w:t>,</w:t>
      </w:r>
      <w:r w:rsidRPr="007B246E">
        <w:rPr>
          <w:rFonts w:cs="Arial"/>
          <w:sz w:val="26"/>
          <w:szCs w:val="26"/>
        </w:rPr>
        <w:t xml:space="preserve"> a su costa</w:t>
      </w:r>
      <w:r w:rsidR="00D413BE" w:rsidRPr="007B246E">
        <w:rPr>
          <w:rFonts w:cs="Arial"/>
          <w:sz w:val="26"/>
          <w:szCs w:val="26"/>
        </w:rPr>
        <w:t>,</w:t>
      </w:r>
      <w:r w:rsidRPr="007B246E">
        <w:rPr>
          <w:rFonts w:cs="Arial"/>
          <w:sz w:val="26"/>
          <w:szCs w:val="26"/>
        </w:rPr>
        <w:t xml:space="preserve"> y debiendo informar a este órgano jurisdiccional la institución que eligió con sus datos de localización, así como el nombre del curso; lo que debería realizar dentro del plazo de tres días hábiles siguientes a la fecha en que la Coordinación de Género hubiera fijado el inicio del curso al que no hubiese asistido.</w:t>
      </w:r>
    </w:p>
    <w:p w14:paraId="5FC75849" w14:textId="77777777" w:rsidR="00D002C5" w:rsidRPr="007B246E" w:rsidRDefault="00D002C5" w:rsidP="003F39E4">
      <w:pPr>
        <w:spacing w:line="360" w:lineRule="auto"/>
        <w:jc w:val="both"/>
        <w:rPr>
          <w:rFonts w:cs="Arial"/>
          <w:sz w:val="26"/>
          <w:szCs w:val="26"/>
        </w:rPr>
      </w:pPr>
    </w:p>
    <w:p w14:paraId="5A8488CF" w14:textId="2207B145" w:rsidR="003F39E4" w:rsidRPr="007B246E" w:rsidRDefault="003F39E4" w:rsidP="003F39E4">
      <w:pPr>
        <w:spacing w:line="360" w:lineRule="auto"/>
        <w:jc w:val="both"/>
        <w:rPr>
          <w:rFonts w:cs="Arial"/>
          <w:sz w:val="26"/>
          <w:szCs w:val="26"/>
        </w:rPr>
      </w:pPr>
      <w:r w:rsidRPr="007B246E">
        <w:rPr>
          <w:rFonts w:cs="Arial"/>
          <w:sz w:val="26"/>
          <w:szCs w:val="26"/>
        </w:rPr>
        <w:t>Posteriormente</w:t>
      </w:r>
      <w:r w:rsidR="00162343" w:rsidRPr="007B246E">
        <w:rPr>
          <w:rFonts w:cs="Arial"/>
          <w:sz w:val="26"/>
          <w:szCs w:val="26"/>
        </w:rPr>
        <w:t>,</w:t>
      </w:r>
      <w:r w:rsidRPr="007B246E">
        <w:rPr>
          <w:rFonts w:cs="Arial"/>
          <w:sz w:val="26"/>
          <w:szCs w:val="26"/>
        </w:rPr>
        <w:t xml:space="preserve"> </w:t>
      </w:r>
      <w:r w:rsidR="00D413BE" w:rsidRPr="007B246E">
        <w:rPr>
          <w:rFonts w:cs="Arial"/>
          <w:sz w:val="26"/>
          <w:szCs w:val="26"/>
        </w:rPr>
        <w:t>una vez</w:t>
      </w:r>
      <w:r w:rsidRPr="007B246E">
        <w:rPr>
          <w:rFonts w:cs="Arial"/>
          <w:sz w:val="26"/>
          <w:szCs w:val="26"/>
        </w:rPr>
        <w:t xml:space="preserve"> concluido el curso al que asistiera debía remitir las constancias de su acreditación, dentro de los tres días hábiles siguientes a que ello ocurriera</w:t>
      </w:r>
      <w:r w:rsidR="003E5EF2" w:rsidRPr="007B246E">
        <w:rPr>
          <w:rFonts w:cs="Arial"/>
          <w:sz w:val="26"/>
          <w:szCs w:val="26"/>
        </w:rPr>
        <w:t xml:space="preserve">, </w:t>
      </w:r>
      <w:r w:rsidR="003E5EF2" w:rsidRPr="007B246E">
        <w:rPr>
          <w:rFonts w:cs="Arial"/>
          <w:b/>
          <w:bCs/>
          <w:sz w:val="26"/>
          <w:szCs w:val="26"/>
        </w:rPr>
        <w:t>lo que no aconteció así.</w:t>
      </w:r>
    </w:p>
    <w:p w14:paraId="6EA70E20" w14:textId="77777777" w:rsidR="003F39E4" w:rsidRPr="007B246E" w:rsidRDefault="003F39E4" w:rsidP="003F39E4">
      <w:pPr>
        <w:spacing w:line="360" w:lineRule="auto"/>
        <w:jc w:val="both"/>
        <w:rPr>
          <w:rFonts w:cs="Arial"/>
          <w:sz w:val="26"/>
          <w:szCs w:val="26"/>
        </w:rPr>
      </w:pPr>
    </w:p>
    <w:p w14:paraId="33A48AFA" w14:textId="75D946AC" w:rsidR="003F39E4" w:rsidRPr="007B246E" w:rsidRDefault="003F39E4" w:rsidP="003F39E4">
      <w:pPr>
        <w:spacing w:line="360" w:lineRule="auto"/>
        <w:jc w:val="both"/>
        <w:rPr>
          <w:rFonts w:cs="Arial"/>
          <w:sz w:val="26"/>
          <w:szCs w:val="26"/>
        </w:rPr>
      </w:pPr>
      <w:r w:rsidRPr="007B246E">
        <w:rPr>
          <w:rFonts w:cs="Arial"/>
          <w:sz w:val="26"/>
          <w:szCs w:val="26"/>
        </w:rPr>
        <w:t>En cuanto a ello, al no haber recibido constancia alguna por parte de</w:t>
      </w:r>
      <w:r w:rsidR="00F8434C" w:rsidRPr="007B246E">
        <w:rPr>
          <w:rFonts w:cs="Arial"/>
          <w:sz w:val="26"/>
          <w:szCs w:val="26"/>
        </w:rPr>
        <w:t xml:space="preserve"> la</w:t>
      </w:r>
      <w:r w:rsidRPr="007B246E">
        <w:rPr>
          <w:rFonts w:cs="Arial"/>
          <w:sz w:val="26"/>
          <w:szCs w:val="26"/>
        </w:rPr>
        <w:t xml:space="preserve"> </w:t>
      </w:r>
      <w:r w:rsidR="00F8434C" w:rsidRPr="007B246E">
        <w:rPr>
          <w:rFonts w:cs="Arial"/>
          <w:sz w:val="26"/>
          <w:szCs w:val="26"/>
        </w:rPr>
        <w:t xml:space="preserve">persona </w:t>
      </w:r>
      <w:r w:rsidRPr="007B246E">
        <w:rPr>
          <w:rFonts w:cs="Arial"/>
          <w:sz w:val="26"/>
          <w:szCs w:val="26"/>
        </w:rPr>
        <w:t>denunciad</w:t>
      </w:r>
      <w:r w:rsidR="00F8434C" w:rsidRPr="007B246E">
        <w:rPr>
          <w:rFonts w:cs="Arial"/>
          <w:sz w:val="26"/>
          <w:szCs w:val="26"/>
        </w:rPr>
        <w:t>a</w:t>
      </w:r>
      <w:r w:rsidRPr="007B246E">
        <w:rPr>
          <w:rFonts w:cs="Arial"/>
          <w:sz w:val="26"/>
          <w:szCs w:val="26"/>
        </w:rPr>
        <w:t>, el c</w:t>
      </w:r>
      <w:r w:rsidR="00CA24A8" w:rsidRPr="007B246E">
        <w:rPr>
          <w:rFonts w:cs="Arial"/>
          <w:sz w:val="26"/>
          <w:szCs w:val="26"/>
        </w:rPr>
        <w:t>inco</w:t>
      </w:r>
      <w:r w:rsidRPr="007B246E">
        <w:rPr>
          <w:rFonts w:cs="Arial"/>
          <w:sz w:val="26"/>
          <w:szCs w:val="26"/>
        </w:rPr>
        <w:t xml:space="preserve"> de febrero</w:t>
      </w:r>
      <w:r w:rsidR="00CA24A8" w:rsidRPr="007B246E">
        <w:rPr>
          <w:rStyle w:val="Refdenotaalpie"/>
          <w:rFonts w:cs="Arial"/>
          <w:sz w:val="26"/>
          <w:szCs w:val="26"/>
        </w:rPr>
        <w:footnoteReference w:id="16"/>
      </w:r>
      <w:r w:rsidRPr="007B246E">
        <w:rPr>
          <w:rFonts w:cs="Arial"/>
          <w:sz w:val="26"/>
          <w:szCs w:val="26"/>
        </w:rPr>
        <w:t>,</w:t>
      </w:r>
      <w:r w:rsidR="00255DE1" w:rsidRPr="007B246E">
        <w:rPr>
          <w:rFonts w:cs="Arial"/>
          <w:sz w:val="26"/>
          <w:szCs w:val="26"/>
        </w:rPr>
        <w:t xml:space="preserve"> la Ponencia instructora</w:t>
      </w:r>
      <w:r w:rsidRPr="007B246E">
        <w:rPr>
          <w:rFonts w:cs="Arial"/>
          <w:sz w:val="26"/>
          <w:szCs w:val="26"/>
        </w:rPr>
        <w:t xml:space="preserve"> emitió acuerdo de requerimiento para que informar</w:t>
      </w:r>
      <w:r w:rsidR="00137344" w:rsidRPr="007B246E">
        <w:rPr>
          <w:rFonts w:cs="Arial"/>
          <w:sz w:val="26"/>
          <w:szCs w:val="26"/>
        </w:rPr>
        <w:t>a</w:t>
      </w:r>
      <w:r w:rsidRPr="007B246E">
        <w:rPr>
          <w:rFonts w:cs="Arial"/>
          <w:sz w:val="26"/>
          <w:szCs w:val="26"/>
        </w:rPr>
        <w:t xml:space="preserve"> a este órgano jurisdiccional y</w:t>
      </w:r>
      <w:r w:rsidR="00D413BE" w:rsidRPr="007B246E">
        <w:rPr>
          <w:rFonts w:cs="Arial"/>
          <w:sz w:val="26"/>
          <w:szCs w:val="26"/>
        </w:rPr>
        <w:t>,</w:t>
      </w:r>
      <w:r w:rsidRPr="007B246E">
        <w:rPr>
          <w:rFonts w:cs="Arial"/>
          <w:sz w:val="26"/>
          <w:szCs w:val="26"/>
        </w:rPr>
        <w:t xml:space="preserve"> en su caso</w:t>
      </w:r>
      <w:r w:rsidR="00D413BE" w:rsidRPr="007B246E">
        <w:rPr>
          <w:rFonts w:cs="Arial"/>
          <w:sz w:val="26"/>
          <w:szCs w:val="26"/>
        </w:rPr>
        <w:t>,</w:t>
      </w:r>
      <w:r w:rsidRPr="007B246E">
        <w:rPr>
          <w:rFonts w:cs="Arial"/>
          <w:sz w:val="26"/>
          <w:szCs w:val="26"/>
        </w:rPr>
        <w:t xml:space="preserve"> remitiera las constancias atinentes sobre el cumplimiento dado a lo instruido en el fallo, sin que hubiese comparecido.</w:t>
      </w:r>
    </w:p>
    <w:p w14:paraId="3B68293B" w14:textId="77777777" w:rsidR="003F39E4" w:rsidRPr="007B246E" w:rsidRDefault="003F39E4" w:rsidP="000E6271">
      <w:pPr>
        <w:spacing w:line="360" w:lineRule="auto"/>
        <w:jc w:val="both"/>
        <w:rPr>
          <w:rFonts w:cs="Arial"/>
          <w:sz w:val="26"/>
          <w:szCs w:val="26"/>
        </w:rPr>
      </w:pPr>
    </w:p>
    <w:p w14:paraId="4C4EACF9" w14:textId="30E96EF9" w:rsidR="003F39E4" w:rsidRPr="007B246E" w:rsidRDefault="003E5EF2" w:rsidP="003E5EF2">
      <w:pPr>
        <w:spacing w:line="360" w:lineRule="auto"/>
        <w:jc w:val="both"/>
        <w:rPr>
          <w:rFonts w:cs="Arial"/>
          <w:sz w:val="26"/>
          <w:szCs w:val="26"/>
        </w:rPr>
      </w:pPr>
      <w:r w:rsidRPr="007B246E">
        <w:rPr>
          <w:rFonts w:cs="Arial"/>
          <w:sz w:val="26"/>
          <w:szCs w:val="26"/>
        </w:rPr>
        <w:t xml:space="preserve">En razón de lo anterior, este órgano jurisdiccional determina que </w:t>
      </w:r>
      <w:r w:rsidR="00F8434C" w:rsidRPr="007B246E">
        <w:rPr>
          <w:rFonts w:cs="Arial"/>
          <w:sz w:val="26"/>
          <w:szCs w:val="26"/>
        </w:rPr>
        <w:t>la persona</w:t>
      </w:r>
      <w:r w:rsidRPr="007B246E">
        <w:rPr>
          <w:rFonts w:cs="Arial"/>
          <w:sz w:val="26"/>
          <w:szCs w:val="26"/>
        </w:rPr>
        <w:t xml:space="preserve"> denunciad</w:t>
      </w:r>
      <w:r w:rsidR="00F8434C" w:rsidRPr="007B246E">
        <w:rPr>
          <w:rFonts w:cs="Arial"/>
          <w:sz w:val="26"/>
          <w:szCs w:val="26"/>
        </w:rPr>
        <w:t>a</w:t>
      </w:r>
      <w:r w:rsidRPr="007B246E">
        <w:rPr>
          <w:rFonts w:cs="Arial"/>
          <w:sz w:val="26"/>
          <w:szCs w:val="26"/>
        </w:rPr>
        <w:t xml:space="preserve">, </w:t>
      </w:r>
      <w:r w:rsidRPr="007B246E">
        <w:rPr>
          <w:rFonts w:cs="Arial"/>
          <w:b/>
          <w:bCs/>
          <w:sz w:val="26"/>
          <w:szCs w:val="26"/>
        </w:rPr>
        <w:t>ha incumplido</w:t>
      </w:r>
      <w:r w:rsidRPr="007B246E">
        <w:rPr>
          <w:rFonts w:cs="Arial"/>
          <w:sz w:val="26"/>
          <w:szCs w:val="26"/>
        </w:rPr>
        <w:t xml:space="preserve"> con lo ordenado en la sentencia dictada el dieciocho de diciembre dentro del procedimiento especial sancionado</w:t>
      </w:r>
      <w:r w:rsidR="007B2342" w:rsidRPr="007B246E">
        <w:rPr>
          <w:rFonts w:cs="Arial"/>
          <w:sz w:val="26"/>
          <w:szCs w:val="26"/>
        </w:rPr>
        <w:t>r</w:t>
      </w:r>
      <w:r w:rsidRPr="007B246E">
        <w:rPr>
          <w:rFonts w:cs="Arial"/>
          <w:sz w:val="26"/>
          <w:szCs w:val="26"/>
        </w:rPr>
        <w:t xml:space="preserve"> TEEM-PES-VPMG-039/2025, pues una vez transcurrido el plazo concedido para ello, ha omitido informar a este Tribunal Electoral los actos realizados para ello, así como la remisión en su caso de las </w:t>
      </w:r>
      <w:r w:rsidRPr="007B246E">
        <w:rPr>
          <w:rFonts w:cs="Arial"/>
          <w:sz w:val="26"/>
          <w:szCs w:val="26"/>
        </w:rPr>
        <w:lastRenderedPageBreak/>
        <w:t>constancias con las que acredite el cumplimiento pese a que fue debidamente notificado</w:t>
      </w:r>
      <w:r w:rsidR="00255DE1" w:rsidRPr="007B246E">
        <w:rPr>
          <w:rStyle w:val="Refdenotaalpie"/>
          <w:rFonts w:cs="Arial"/>
          <w:sz w:val="26"/>
          <w:szCs w:val="26"/>
        </w:rPr>
        <w:footnoteReference w:id="17"/>
      </w:r>
      <w:r w:rsidRPr="007B246E">
        <w:rPr>
          <w:rFonts w:cs="Arial"/>
          <w:sz w:val="26"/>
          <w:szCs w:val="26"/>
        </w:rPr>
        <w:t xml:space="preserve"> </w:t>
      </w:r>
      <w:r w:rsidR="007B2342" w:rsidRPr="007B246E">
        <w:rPr>
          <w:rFonts w:cs="Arial"/>
          <w:sz w:val="26"/>
          <w:szCs w:val="26"/>
        </w:rPr>
        <w:t>-</w:t>
      </w:r>
      <w:r w:rsidRPr="007B246E">
        <w:rPr>
          <w:rFonts w:cs="Arial"/>
          <w:sz w:val="26"/>
          <w:szCs w:val="26"/>
        </w:rPr>
        <w:t>sobre la implementación del curso</w:t>
      </w:r>
      <w:r w:rsidR="007B2342" w:rsidRPr="007B246E">
        <w:rPr>
          <w:rFonts w:cs="Arial"/>
          <w:sz w:val="26"/>
          <w:szCs w:val="26"/>
        </w:rPr>
        <w:t>-</w:t>
      </w:r>
      <w:r w:rsidRPr="007B246E">
        <w:rPr>
          <w:rFonts w:cs="Arial"/>
          <w:sz w:val="26"/>
          <w:szCs w:val="26"/>
        </w:rPr>
        <w:t xml:space="preserve"> y requerido</w:t>
      </w:r>
      <w:r w:rsidR="00255DE1" w:rsidRPr="007B246E">
        <w:rPr>
          <w:rStyle w:val="Refdenotaalpie"/>
          <w:rFonts w:cs="Arial"/>
          <w:sz w:val="26"/>
          <w:szCs w:val="26"/>
        </w:rPr>
        <w:footnoteReference w:id="18"/>
      </w:r>
      <w:r w:rsidRPr="007B246E">
        <w:rPr>
          <w:rFonts w:cs="Arial"/>
          <w:sz w:val="26"/>
          <w:szCs w:val="26"/>
        </w:rPr>
        <w:t xml:space="preserve"> </w:t>
      </w:r>
      <w:r w:rsidR="007B2342" w:rsidRPr="007B246E">
        <w:rPr>
          <w:rFonts w:cs="Arial"/>
          <w:sz w:val="26"/>
          <w:szCs w:val="26"/>
        </w:rPr>
        <w:t>-</w:t>
      </w:r>
      <w:r w:rsidRPr="007B246E">
        <w:rPr>
          <w:rFonts w:cs="Arial"/>
          <w:sz w:val="26"/>
          <w:szCs w:val="26"/>
        </w:rPr>
        <w:t>para que remitiera las actuaciones</w:t>
      </w:r>
      <w:r w:rsidR="007B2342" w:rsidRPr="007B246E">
        <w:rPr>
          <w:rFonts w:cs="Arial"/>
          <w:sz w:val="26"/>
          <w:szCs w:val="26"/>
        </w:rPr>
        <w:t>-</w:t>
      </w:r>
      <w:r w:rsidRPr="007B246E">
        <w:rPr>
          <w:rFonts w:cs="Arial"/>
          <w:sz w:val="26"/>
          <w:szCs w:val="26"/>
        </w:rPr>
        <w:t xml:space="preserve"> </w:t>
      </w:r>
      <w:r w:rsidR="007B2342" w:rsidRPr="007B246E">
        <w:rPr>
          <w:rFonts w:cs="Arial"/>
          <w:sz w:val="26"/>
          <w:szCs w:val="26"/>
        </w:rPr>
        <w:t>.</w:t>
      </w:r>
    </w:p>
    <w:p w14:paraId="409F2B2C" w14:textId="77777777" w:rsidR="003F39E4" w:rsidRPr="007B246E" w:rsidRDefault="003F39E4" w:rsidP="000E6271">
      <w:pPr>
        <w:spacing w:line="360" w:lineRule="auto"/>
        <w:jc w:val="both"/>
        <w:rPr>
          <w:rFonts w:cs="Arial"/>
          <w:sz w:val="26"/>
          <w:szCs w:val="26"/>
        </w:rPr>
      </w:pPr>
    </w:p>
    <w:p w14:paraId="5A12026D" w14:textId="20AB254F" w:rsidR="006A0F5D" w:rsidRPr="007B246E" w:rsidRDefault="006A0F5D" w:rsidP="000E6271">
      <w:pPr>
        <w:spacing w:line="360" w:lineRule="auto"/>
        <w:jc w:val="both"/>
        <w:rPr>
          <w:rFonts w:cs="Arial"/>
          <w:b/>
          <w:bCs/>
          <w:sz w:val="26"/>
          <w:szCs w:val="26"/>
        </w:rPr>
      </w:pPr>
      <w:proofErr w:type="spellStart"/>
      <w:r w:rsidRPr="007B246E">
        <w:rPr>
          <w:rFonts w:cs="Arial"/>
          <w:b/>
          <w:bCs/>
          <w:sz w:val="26"/>
          <w:szCs w:val="26"/>
        </w:rPr>
        <w:t>iii</w:t>
      </w:r>
      <w:proofErr w:type="spellEnd"/>
      <w:r w:rsidRPr="007B246E">
        <w:rPr>
          <w:rFonts w:cs="Arial"/>
          <w:b/>
          <w:bCs/>
          <w:sz w:val="26"/>
          <w:szCs w:val="26"/>
        </w:rPr>
        <w:t>. Conclusión.</w:t>
      </w:r>
    </w:p>
    <w:p w14:paraId="25011F09" w14:textId="7347967E" w:rsidR="00137344" w:rsidRPr="007B246E" w:rsidRDefault="000E6271" w:rsidP="000E6271">
      <w:pPr>
        <w:spacing w:line="360" w:lineRule="auto"/>
        <w:jc w:val="both"/>
        <w:rPr>
          <w:rFonts w:cs="Arial"/>
          <w:sz w:val="26"/>
          <w:szCs w:val="26"/>
        </w:rPr>
      </w:pPr>
      <w:r w:rsidRPr="007B246E">
        <w:rPr>
          <w:rFonts w:cs="Arial"/>
          <w:sz w:val="26"/>
          <w:szCs w:val="26"/>
        </w:rPr>
        <w:t xml:space="preserve">En </w:t>
      </w:r>
      <w:r w:rsidR="003E5EF2" w:rsidRPr="007B246E">
        <w:rPr>
          <w:rFonts w:cs="Arial"/>
          <w:sz w:val="26"/>
          <w:szCs w:val="26"/>
        </w:rPr>
        <w:t>relatadas circunstancias</w:t>
      </w:r>
      <w:r w:rsidRPr="007B246E">
        <w:rPr>
          <w:rFonts w:cs="Arial"/>
          <w:sz w:val="26"/>
          <w:szCs w:val="26"/>
        </w:rPr>
        <w:t xml:space="preserve">, ante el </w:t>
      </w:r>
      <w:r w:rsidR="003E5EF2" w:rsidRPr="007B246E">
        <w:rPr>
          <w:rFonts w:cs="Arial"/>
          <w:sz w:val="26"/>
          <w:szCs w:val="26"/>
        </w:rPr>
        <w:t>incumplimiento</w:t>
      </w:r>
      <w:r w:rsidR="00760704" w:rsidRPr="007B246E">
        <w:rPr>
          <w:rFonts w:cs="Arial"/>
          <w:sz w:val="26"/>
          <w:szCs w:val="26"/>
        </w:rPr>
        <w:t xml:space="preserve"> del denunciado </w:t>
      </w:r>
      <w:r w:rsidR="003E5EF2" w:rsidRPr="007B246E">
        <w:rPr>
          <w:rFonts w:cs="Arial"/>
          <w:sz w:val="26"/>
          <w:szCs w:val="26"/>
        </w:rPr>
        <w:t xml:space="preserve">a los efectos ordenados como medidas de no repetición en el fallo de dieciocho de diciembre de la anualidad anterior, es que este Tribunal declara </w:t>
      </w:r>
      <w:r w:rsidR="002618AF" w:rsidRPr="007B246E">
        <w:rPr>
          <w:rFonts w:cs="Arial"/>
          <w:sz w:val="26"/>
          <w:szCs w:val="26"/>
        </w:rPr>
        <w:t xml:space="preserve">el incumplimiento </w:t>
      </w:r>
      <w:r w:rsidR="00D6739A" w:rsidRPr="007B246E">
        <w:rPr>
          <w:rFonts w:cs="Arial"/>
          <w:sz w:val="26"/>
          <w:szCs w:val="26"/>
        </w:rPr>
        <w:t>de sentencia</w:t>
      </w:r>
      <w:r w:rsidR="00634695" w:rsidRPr="007B246E">
        <w:rPr>
          <w:rFonts w:cs="Arial"/>
          <w:sz w:val="26"/>
          <w:szCs w:val="26"/>
        </w:rPr>
        <w:t>.</w:t>
      </w:r>
    </w:p>
    <w:p w14:paraId="032395EA" w14:textId="77777777" w:rsidR="00D6739A" w:rsidRPr="007B246E" w:rsidRDefault="00D6739A" w:rsidP="000E6271">
      <w:pPr>
        <w:spacing w:line="360" w:lineRule="auto"/>
        <w:jc w:val="both"/>
        <w:rPr>
          <w:rFonts w:cs="Arial"/>
          <w:sz w:val="26"/>
          <w:szCs w:val="26"/>
        </w:rPr>
      </w:pPr>
    </w:p>
    <w:p w14:paraId="7C52CA06" w14:textId="1CF0FE7D" w:rsidR="00137344" w:rsidRPr="007B246E" w:rsidRDefault="00F66F2F" w:rsidP="00F66F2F">
      <w:pPr>
        <w:spacing w:line="360" w:lineRule="auto"/>
        <w:jc w:val="center"/>
        <w:rPr>
          <w:rFonts w:cs="Arial"/>
          <w:b/>
          <w:bCs/>
          <w:sz w:val="26"/>
          <w:szCs w:val="26"/>
          <w:lang w:val="es-ES_tradnl"/>
        </w:rPr>
      </w:pPr>
      <w:r w:rsidRPr="007B246E">
        <w:rPr>
          <w:rFonts w:cs="Arial"/>
          <w:b/>
          <w:bCs/>
          <w:sz w:val="26"/>
          <w:szCs w:val="26"/>
          <w:lang w:val="es-ES_tradnl"/>
        </w:rPr>
        <w:t>IV. IMPOSICIÓN DEL MEDIO DE APREMIO</w:t>
      </w:r>
    </w:p>
    <w:p w14:paraId="40F303A8" w14:textId="77777777" w:rsidR="00137344" w:rsidRPr="007B246E" w:rsidRDefault="00137344" w:rsidP="00137344">
      <w:pPr>
        <w:spacing w:line="360" w:lineRule="auto"/>
        <w:jc w:val="both"/>
        <w:rPr>
          <w:rFonts w:cs="Arial"/>
          <w:b/>
          <w:bCs/>
          <w:sz w:val="26"/>
          <w:szCs w:val="26"/>
          <w:lang w:val="es-ES_tradnl"/>
        </w:rPr>
      </w:pPr>
    </w:p>
    <w:p w14:paraId="33ECF190" w14:textId="1C65648D" w:rsidR="006767FC" w:rsidRPr="007B246E" w:rsidRDefault="002464AC" w:rsidP="00137344">
      <w:pPr>
        <w:spacing w:line="360" w:lineRule="auto"/>
        <w:jc w:val="both"/>
        <w:rPr>
          <w:rFonts w:cs="Arial"/>
          <w:b/>
          <w:bCs/>
          <w:sz w:val="26"/>
          <w:szCs w:val="26"/>
          <w:lang w:val="es-ES_tradnl"/>
        </w:rPr>
      </w:pPr>
      <w:r w:rsidRPr="007B246E">
        <w:rPr>
          <w:rFonts w:cs="Arial"/>
          <w:sz w:val="26"/>
          <w:szCs w:val="26"/>
          <w:lang w:val="es-ES_tradnl"/>
        </w:rPr>
        <w:t>Acreditado el incumplimiento por parte de</w:t>
      </w:r>
      <w:r w:rsidR="00F8434C" w:rsidRPr="007B246E">
        <w:rPr>
          <w:rFonts w:cs="Arial"/>
          <w:sz w:val="26"/>
          <w:szCs w:val="26"/>
          <w:lang w:val="es-ES_tradnl"/>
        </w:rPr>
        <w:t xml:space="preserve"> la persona</w:t>
      </w:r>
      <w:r w:rsidRPr="007B246E">
        <w:rPr>
          <w:rFonts w:cs="Arial"/>
          <w:sz w:val="26"/>
          <w:szCs w:val="26"/>
          <w:lang w:val="es-ES_tradnl"/>
        </w:rPr>
        <w:t xml:space="preserve"> denunciad</w:t>
      </w:r>
      <w:r w:rsidR="00F8434C" w:rsidRPr="007B246E">
        <w:rPr>
          <w:rFonts w:cs="Arial"/>
          <w:sz w:val="26"/>
          <w:szCs w:val="26"/>
          <w:lang w:val="es-ES_tradnl"/>
        </w:rPr>
        <w:t>a</w:t>
      </w:r>
      <w:r w:rsidR="00D002C5" w:rsidRPr="007B246E">
        <w:rPr>
          <w:rFonts w:cs="Arial"/>
          <w:sz w:val="26"/>
          <w:szCs w:val="26"/>
          <w:lang w:val="es-ES_tradnl"/>
        </w:rPr>
        <w:t xml:space="preserve"> </w:t>
      </w:r>
      <w:r w:rsidR="00D002C5" w:rsidRPr="007B246E">
        <w:rPr>
          <w:rFonts w:cs="Arial"/>
          <w:sz w:val="26"/>
          <w:szCs w:val="26"/>
        </w:rPr>
        <w:t>en virtud de que no se justificó causa alguna para no cumplir con lo ordenado</w:t>
      </w:r>
      <w:r w:rsidRPr="007B246E">
        <w:rPr>
          <w:rFonts w:cs="Arial"/>
          <w:sz w:val="26"/>
          <w:szCs w:val="26"/>
          <w:lang w:val="es-ES_tradnl"/>
        </w:rPr>
        <w:t>, se considera necesario hacer efectivo el apercibimiento realizado en la sentencia</w:t>
      </w:r>
      <w:r w:rsidR="003346B3" w:rsidRPr="007B246E">
        <w:rPr>
          <w:rStyle w:val="Refdenotaalpie"/>
          <w:rFonts w:cs="Arial"/>
          <w:sz w:val="26"/>
          <w:szCs w:val="26"/>
          <w:lang w:val="es-ES_tradnl"/>
        </w:rPr>
        <w:footnoteReference w:id="19"/>
      </w:r>
      <w:r w:rsidRPr="007B246E">
        <w:rPr>
          <w:rFonts w:cs="Arial"/>
          <w:sz w:val="26"/>
          <w:szCs w:val="26"/>
          <w:lang w:val="es-ES_tradnl"/>
        </w:rPr>
        <w:t>, consistente en la medida de apremio establecida en el artículo 44, fracción I, de la Ley de Justicia Electoral al estar colmados lo elementos para imponerla</w:t>
      </w:r>
      <w:r w:rsidRPr="007B246E">
        <w:rPr>
          <w:rStyle w:val="Refdenotaalpie"/>
          <w:rFonts w:cs="Arial"/>
          <w:sz w:val="26"/>
          <w:szCs w:val="26"/>
          <w:lang w:val="es-ES_tradnl"/>
        </w:rPr>
        <w:footnoteReference w:id="20"/>
      </w:r>
      <w:r w:rsidRPr="007B246E">
        <w:rPr>
          <w:rFonts w:cs="Arial"/>
          <w:sz w:val="26"/>
          <w:szCs w:val="26"/>
          <w:lang w:val="es-ES_tradnl"/>
        </w:rPr>
        <w:t>, por lo que lo procedente es imponer multa</w:t>
      </w:r>
      <w:r w:rsidR="00EC6259" w:rsidRPr="007B246E">
        <w:rPr>
          <w:rStyle w:val="Refdenotaalpie"/>
          <w:rFonts w:cs="Arial"/>
          <w:sz w:val="26"/>
          <w:szCs w:val="26"/>
          <w:lang w:val="es-ES_tradnl"/>
        </w:rPr>
        <w:footnoteReference w:id="21"/>
      </w:r>
      <w:r w:rsidRPr="007B246E">
        <w:rPr>
          <w:rFonts w:cs="Arial"/>
          <w:sz w:val="26"/>
          <w:szCs w:val="26"/>
          <w:lang w:val="es-ES_tradnl"/>
        </w:rPr>
        <w:t>.</w:t>
      </w:r>
    </w:p>
    <w:p w14:paraId="14CAB9C0" w14:textId="77777777" w:rsidR="006767FC" w:rsidRPr="007B246E" w:rsidRDefault="006767FC" w:rsidP="000E6271">
      <w:pPr>
        <w:spacing w:line="360" w:lineRule="auto"/>
        <w:jc w:val="both"/>
        <w:rPr>
          <w:rFonts w:cs="Arial"/>
          <w:sz w:val="26"/>
          <w:szCs w:val="26"/>
          <w:lang w:val="es-ES_tradnl"/>
        </w:rPr>
      </w:pPr>
    </w:p>
    <w:p w14:paraId="111B1D6D" w14:textId="64906596" w:rsidR="006767FC" w:rsidRPr="007B246E" w:rsidRDefault="006767FC" w:rsidP="000E6271">
      <w:pPr>
        <w:spacing w:line="360" w:lineRule="auto"/>
        <w:jc w:val="both"/>
        <w:rPr>
          <w:rFonts w:cs="Arial"/>
          <w:sz w:val="26"/>
          <w:szCs w:val="26"/>
        </w:rPr>
      </w:pPr>
      <w:r w:rsidRPr="007B246E">
        <w:rPr>
          <w:rFonts w:cs="Arial"/>
          <w:sz w:val="26"/>
          <w:szCs w:val="26"/>
        </w:rPr>
        <w:t>Y es que la imposición del medio de apremio referido no tiene por objeto sustituir el cumplimiento de lo ordenado en la sentencia</w:t>
      </w:r>
      <w:r w:rsidR="00D413BE" w:rsidRPr="007B246E">
        <w:rPr>
          <w:rFonts w:cs="Arial"/>
          <w:sz w:val="26"/>
          <w:szCs w:val="26"/>
        </w:rPr>
        <w:t>,</w:t>
      </w:r>
      <w:r w:rsidRPr="007B246E">
        <w:rPr>
          <w:rFonts w:cs="Arial"/>
          <w:sz w:val="26"/>
          <w:szCs w:val="26"/>
        </w:rPr>
        <w:t xml:space="preserve"> ni constituye una sanción de carácter punitivo autónomo, sino que responde a la necesidad de dotar de eficacia a las determinaciones jurisdiccionales de este Tribunal, al tratarse de una medida de naturaleza coercitiva e instrumental, encaminada a vencer la resistencia injustificada de la parte obligada y a garantizar la observancia plena de un fallo firme.</w:t>
      </w:r>
    </w:p>
    <w:p w14:paraId="5CE36F33" w14:textId="77777777" w:rsidR="006767FC" w:rsidRPr="007B246E" w:rsidRDefault="006767FC" w:rsidP="000E6271">
      <w:pPr>
        <w:spacing w:line="360" w:lineRule="auto"/>
        <w:jc w:val="both"/>
        <w:rPr>
          <w:rFonts w:cs="Arial"/>
          <w:sz w:val="26"/>
          <w:szCs w:val="26"/>
        </w:rPr>
      </w:pPr>
    </w:p>
    <w:p w14:paraId="6BE6888D" w14:textId="0D446268" w:rsidR="00C23CF6" w:rsidRPr="007B246E" w:rsidRDefault="003D1530" w:rsidP="000E6271">
      <w:pPr>
        <w:spacing w:line="360" w:lineRule="auto"/>
        <w:jc w:val="both"/>
        <w:rPr>
          <w:rFonts w:cs="Arial"/>
          <w:sz w:val="26"/>
          <w:szCs w:val="26"/>
        </w:rPr>
      </w:pPr>
      <w:r w:rsidRPr="007B246E">
        <w:rPr>
          <w:rFonts w:cs="Arial"/>
          <w:sz w:val="26"/>
          <w:szCs w:val="26"/>
        </w:rPr>
        <w:t>Para lo cual, se tomará en cuenta la responsabilidad de la persona a sancionar en relación con los hechos infractores, con la finalidad de cumplir eficazmente y disuadir la posible comisión de faltas similares, para con ello evitar el riesgo de una afectación al principio de justicia pronta y expedita.</w:t>
      </w:r>
    </w:p>
    <w:p w14:paraId="2B9F1B63" w14:textId="77777777" w:rsidR="003D1530" w:rsidRPr="007B246E" w:rsidRDefault="003D1530" w:rsidP="000E6271">
      <w:pPr>
        <w:spacing w:line="360" w:lineRule="auto"/>
        <w:jc w:val="both"/>
        <w:rPr>
          <w:rFonts w:cs="Arial"/>
          <w:sz w:val="26"/>
          <w:szCs w:val="26"/>
        </w:rPr>
      </w:pPr>
    </w:p>
    <w:p w14:paraId="68973E78" w14:textId="0BBBEE60" w:rsidR="003D1530" w:rsidRPr="007B246E" w:rsidRDefault="003D1530" w:rsidP="000E6271">
      <w:pPr>
        <w:spacing w:line="360" w:lineRule="auto"/>
        <w:jc w:val="both"/>
        <w:rPr>
          <w:rFonts w:cs="Arial"/>
          <w:sz w:val="26"/>
          <w:szCs w:val="26"/>
        </w:rPr>
      </w:pPr>
      <w:r w:rsidRPr="007B246E">
        <w:rPr>
          <w:rFonts w:cs="Arial"/>
          <w:sz w:val="26"/>
          <w:szCs w:val="26"/>
        </w:rPr>
        <w:t>En este sentido, tomando en consideración que el valor diario de la Unidad de Medida y Actualización para el año en curso, vigente en la República Mexicana, equivalente a $ 117.31 (ciento diecisiete pesos 31/100 M.N.), de acuerdo con la publicación electrónica del Instituto Nacional de Estadística y Geografía</w:t>
      </w:r>
      <w:r w:rsidRPr="007B246E">
        <w:rPr>
          <w:rStyle w:val="Refdenotaalpie"/>
          <w:rFonts w:cs="Arial"/>
          <w:sz w:val="26"/>
          <w:szCs w:val="26"/>
        </w:rPr>
        <w:footnoteReference w:id="22"/>
      </w:r>
      <w:r w:rsidRPr="007B246E">
        <w:rPr>
          <w:rFonts w:cs="Arial"/>
          <w:sz w:val="26"/>
          <w:szCs w:val="26"/>
        </w:rPr>
        <w:t>, se determina imponer la multa en los términos siguientes</w:t>
      </w:r>
      <w:r w:rsidR="00BD4B1E" w:rsidRPr="007B246E">
        <w:rPr>
          <w:rStyle w:val="Refdenotaalpie"/>
          <w:rFonts w:cs="Arial"/>
          <w:sz w:val="26"/>
          <w:szCs w:val="26"/>
        </w:rPr>
        <w:footnoteReference w:id="23"/>
      </w:r>
      <w:r w:rsidRPr="007B246E">
        <w:rPr>
          <w:rFonts w:cs="Arial"/>
          <w:sz w:val="26"/>
          <w:szCs w:val="26"/>
        </w:rPr>
        <w:t>:</w:t>
      </w:r>
    </w:p>
    <w:p w14:paraId="4161C874" w14:textId="77777777" w:rsidR="003D1530" w:rsidRPr="007B246E" w:rsidRDefault="003D1530" w:rsidP="000E6271">
      <w:pPr>
        <w:spacing w:line="360" w:lineRule="auto"/>
        <w:jc w:val="both"/>
        <w:rPr>
          <w:rFonts w:cs="Arial"/>
          <w:sz w:val="26"/>
          <w:szCs w:val="26"/>
        </w:rPr>
      </w:pPr>
    </w:p>
    <w:p w14:paraId="5FAB5910" w14:textId="3F5EDC3B" w:rsidR="003D1530" w:rsidRPr="007B246E" w:rsidRDefault="00456232" w:rsidP="009E45AA">
      <w:pPr>
        <w:spacing w:line="360" w:lineRule="auto"/>
        <w:jc w:val="both"/>
        <w:rPr>
          <w:rFonts w:cs="Arial"/>
          <w:sz w:val="26"/>
          <w:szCs w:val="26"/>
        </w:rPr>
      </w:pPr>
      <w:r w:rsidRPr="007B246E">
        <w:rPr>
          <w:rFonts w:cs="Arial"/>
          <w:b/>
          <w:bCs/>
          <w:sz w:val="26"/>
          <w:szCs w:val="26"/>
        </w:rPr>
        <w:t>i</w:t>
      </w:r>
      <w:r w:rsidR="00BD4B1E" w:rsidRPr="007B246E">
        <w:rPr>
          <w:rFonts w:cs="Arial"/>
          <w:b/>
          <w:bCs/>
          <w:sz w:val="26"/>
          <w:szCs w:val="26"/>
        </w:rPr>
        <w:t>. Calidad de</w:t>
      </w:r>
      <w:r w:rsidR="00ED3A97" w:rsidRPr="007B246E">
        <w:rPr>
          <w:rFonts w:cs="Arial"/>
          <w:b/>
          <w:bCs/>
          <w:sz w:val="26"/>
          <w:szCs w:val="26"/>
        </w:rPr>
        <w:t>l</w:t>
      </w:r>
      <w:r w:rsidR="00BD4B1E" w:rsidRPr="007B246E">
        <w:rPr>
          <w:rFonts w:cs="Arial"/>
          <w:b/>
          <w:bCs/>
          <w:sz w:val="26"/>
          <w:szCs w:val="26"/>
        </w:rPr>
        <w:t xml:space="preserve"> infractor.</w:t>
      </w:r>
      <w:r w:rsidR="00BD4B1E" w:rsidRPr="007B246E">
        <w:rPr>
          <w:rFonts w:cs="Arial"/>
          <w:sz w:val="26"/>
          <w:szCs w:val="26"/>
        </w:rPr>
        <w:t xml:space="preserve"> Conforme a </w:t>
      </w:r>
      <w:r w:rsidR="00B14736" w:rsidRPr="007B246E">
        <w:rPr>
          <w:rFonts w:cs="Arial"/>
          <w:sz w:val="26"/>
          <w:szCs w:val="26"/>
        </w:rPr>
        <w:t>L</w:t>
      </w:r>
      <w:r w:rsidR="00ED3A97" w:rsidRPr="007B246E">
        <w:rPr>
          <w:rFonts w:cs="Arial"/>
          <w:sz w:val="26"/>
          <w:szCs w:val="26"/>
        </w:rPr>
        <w:t xml:space="preserve">ey </w:t>
      </w:r>
      <w:r w:rsidR="00B14736" w:rsidRPr="007B246E">
        <w:rPr>
          <w:rFonts w:cs="Arial"/>
          <w:sz w:val="26"/>
          <w:szCs w:val="26"/>
        </w:rPr>
        <w:t>O</w:t>
      </w:r>
      <w:r w:rsidR="00ED3A97" w:rsidRPr="007B246E">
        <w:rPr>
          <w:rFonts w:cs="Arial"/>
          <w:sz w:val="26"/>
          <w:szCs w:val="26"/>
        </w:rPr>
        <w:t xml:space="preserve">rgánica </w:t>
      </w:r>
      <w:r w:rsidR="00B14736" w:rsidRPr="007B246E">
        <w:rPr>
          <w:rFonts w:cs="Arial"/>
          <w:sz w:val="26"/>
          <w:szCs w:val="26"/>
        </w:rPr>
        <w:t>M</w:t>
      </w:r>
      <w:r w:rsidR="00ED3A97" w:rsidRPr="007B246E">
        <w:rPr>
          <w:rFonts w:cs="Arial"/>
          <w:sz w:val="26"/>
          <w:szCs w:val="26"/>
        </w:rPr>
        <w:t xml:space="preserve">unicipal </w:t>
      </w:r>
      <w:r w:rsidR="00C45D74" w:rsidRPr="007B246E">
        <w:rPr>
          <w:rFonts w:cs="Arial"/>
          <w:sz w:val="26"/>
          <w:szCs w:val="26"/>
        </w:rPr>
        <w:t>la persona denunciada</w:t>
      </w:r>
      <w:r w:rsidR="00ED3A97" w:rsidRPr="007B246E">
        <w:rPr>
          <w:rFonts w:cs="Arial"/>
          <w:sz w:val="26"/>
          <w:szCs w:val="26"/>
        </w:rPr>
        <w:t xml:space="preserve"> en cuanto regidor</w:t>
      </w:r>
      <w:r w:rsidR="00F8434C" w:rsidRPr="007B246E">
        <w:rPr>
          <w:rFonts w:cs="Arial"/>
          <w:sz w:val="26"/>
          <w:szCs w:val="26"/>
        </w:rPr>
        <w:t>a</w:t>
      </w:r>
      <w:r w:rsidR="00ED3A97" w:rsidRPr="007B246E">
        <w:rPr>
          <w:rFonts w:cs="Arial"/>
          <w:sz w:val="26"/>
          <w:szCs w:val="26"/>
        </w:rPr>
        <w:t xml:space="preserve"> municipal </w:t>
      </w:r>
      <w:r w:rsidR="009E45AA" w:rsidRPr="007B246E">
        <w:rPr>
          <w:rFonts w:cs="Arial"/>
          <w:sz w:val="26"/>
          <w:szCs w:val="26"/>
        </w:rPr>
        <w:t xml:space="preserve">representa a la comunidad, cuya función principal es participar en la atención y solución de los asuntos municipales; así como vigilar que el ejercicio de la </w:t>
      </w:r>
      <w:r w:rsidR="009E45AA" w:rsidRPr="007B246E">
        <w:rPr>
          <w:rFonts w:cs="Arial"/>
          <w:sz w:val="26"/>
          <w:szCs w:val="26"/>
        </w:rPr>
        <w:lastRenderedPageBreak/>
        <w:t>administración municipal se desarrolle conforme a lo dispuesto en las disposiciones aplicables.</w:t>
      </w:r>
    </w:p>
    <w:p w14:paraId="3C274FB9" w14:textId="77777777" w:rsidR="003D1530" w:rsidRPr="007B246E" w:rsidRDefault="003D1530" w:rsidP="000E6271">
      <w:pPr>
        <w:spacing w:line="360" w:lineRule="auto"/>
        <w:jc w:val="both"/>
        <w:rPr>
          <w:rFonts w:cs="Arial"/>
          <w:sz w:val="26"/>
          <w:szCs w:val="26"/>
        </w:rPr>
      </w:pPr>
    </w:p>
    <w:p w14:paraId="21B91F02" w14:textId="0138DE19" w:rsidR="009E45AA" w:rsidRPr="007B246E" w:rsidRDefault="009E45AA" w:rsidP="000E6271">
      <w:pPr>
        <w:spacing w:line="360" w:lineRule="auto"/>
        <w:jc w:val="both"/>
        <w:rPr>
          <w:rFonts w:cs="Arial"/>
          <w:sz w:val="26"/>
          <w:szCs w:val="26"/>
        </w:rPr>
      </w:pPr>
      <w:r w:rsidRPr="007B246E">
        <w:rPr>
          <w:rFonts w:cs="Arial"/>
          <w:sz w:val="26"/>
          <w:szCs w:val="26"/>
        </w:rPr>
        <w:t>También est</w:t>
      </w:r>
      <w:r w:rsidR="00134898" w:rsidRPr="007B246E">
        <w:rPr>
          <w:rFonts w:cs="Arial"/>
          <w:sz w:val="26"/>
          <w:szCs w:val="26"/>
        </w:rPr>
        <w:t>á</w:t>
      </w:r>
      <w:r w:rsidRPr="007B246E">
        <w:rPr>
          <w:rFonts w:cs="Arial"/>
          <w:sz w:val="26"/>
          <w:szCs w:val="26"/>
        </w:rPr>
        <w:t xml:space="preserve"> obligado a acatar lo ordenado por una autoridad jurisdiccional, como lo es el Tribunal Electoral, máxime que en el particular ya había recaído el apercibimiento correspondiente en caso de incumplimiento</w:t>
      </w:r>
      <w:r w:rsidR="00134898" w:rsidRPr="007B246E">
        <w:rPr>
          <w:rFonts w:cs="Arial"/>
          <w:sz w:val="26"/>
          <w:szCs w:val="26"/>
        </w:rPr>
        <w:t>,</w:t>
      </w:r>
      <w:r w:rsidR="00BE08F0" w:rsidRPr="007B246E">
        <w:rPr>
          <w:rFonts w:cs="Arial"/>
          <w:sz w:val="26"/>
          <w:szCs w:val="26"/>
        </w:rPr>
        <w:t xml:space="preserve"> por tanto</w:t>
      </w:r>
      <w:r w:rsidR="00134898" w:rsidRPr="007B246E">
        <w:rPr>
          <w:rFonts w:cs="Arial"/>
          <w:sz w:val="26"/>
          <w:szCs w:val="26"/>
        </w:rPr>
        <w:t>,</w:t>
      </w:r>
      <w:r w:rsidR="00BE08F0" w:rsidRPr="007B246E">
        <w:rPr>
          <w:rFonts w:cs="Arial"/>
          <w:sz w:val="26"/>
          <w:szCs w:val="26"/>
        </w:rPr>
        <w:t xml:space="preserve"> era conocedor de la consecuencia en caso de incumplimiento.</w:t>
      </w:r>
    </w:p>
    <w:p w14:paraId="23B0591E" w14:textId="77777777" w:rsidR="009E45AA" w:rsidRPr="007B246E" w:rsidRDefault="009E45AA" w:rsidP="000E6271">
      <w:pPr>
        <w:spacing w:line="360" w:lineRule="auto"/>
        <w:jc w:val="both"/>
        <w:rPr>
          <w:rFonts w:cs="Arial"/>
          <w:sz w:val="26"/>
          <w:szCs w:val="26"/>
        </w:rPr>
      </w:pPr>
    </w:p>
    <w:p w14:paraId="7F03D7EB" w14:textId="7F626735" w:rsidR="003760E7" w:rsidRPr="007B246E" w:rsidRDefault="00456232" w:rsidP="003760E7">
      <w:pPr>
        <w:spacing w:line="360" w:lineRule="auto"/>
        <w:jc w:val="both"/>
        <w:rPr>
          <w:rFonts w:cs="Arial"/>
          <w:sz w:val="26"/>
          <w:szCs w:val="26"/>
        </w:rPr>
      </w:pPr>
      <w:proofErr w:type="spellStart"/>
      <w:r w:rsidRPr="007B246E">
        <w:rPr>
          <w:rFonts w:cs="Arial"/>
          <w:b/>
          <w:bCs/>
          <w:sz w:val="26"/>
          <w:szCs w:val="26"/>
        </w:rPr>
        <w:t>ii</w:t>
      </w:r>
      <w:proofErr w:type="spellEnd"/>
      <w:r w:rsidRPr="007B246E">
        <w:rPr>
          <w:rFonts w:cs="Arial"/>
          <w:b/>
          <w:bCs/>
          <w:sz w:val="26"/>
          <w:szCs w:val="26"/>
        </w:rPr>
        <w:t>.</w:t>
      </w:r>
      <w:r w:rsidR="003760E7" w:rsidRPr="007B246E">
        <w:rPr>
          <w:rFonts w:cs="Arial"/>
          <w:b/>
          <w:bCs/>
          <w:sz w:val="26"/>
          <w:szCs w:val="26"/>
        </w:rPr>
        <w:t xml:space="preserve"> Mínimo y máximo</w:t>
      </w:r>
      <w:r w:rsidR="003760E7" w:rsidRPr="007B246E">
        <w:rPr>
          <w:rFonts w:cs="Arial"/>
          <w:sz w:val="26"/>
          <w:szCs w:val="26"/>
        </w:rPr>
        <w:t>. De conformidad con el artículo 44, fracción I, de la Ley de Justicia Electoral se desprende que se podrá imponer como medida de apremio una multa que puede ser de hasta cien veces el valor diario de Unidad de Medida y Actualización y en caso de reincidencia aplicar hasta el doble de la cantidad señalada.</w:t>
      </w:r>
    </w:p>
    <w:p w14:paraId="4BE65C8C" w14:textId="77777777" w:rsidR="003760E7" w:rsidRPr="007B246E" w:rsidRDefault="003760E7" w:rsidP="003760E7">
      <w:pPr>
        <w:spacing w:line="360" w:lineRule="auto"/>
        <w:jc w:val="both"/>
        <w:rPr>
          <w:rFonts w:cs="Arial"/>
          <w:sz w:val="26"/>
          <w:szCs w:val="26"/>
        </w:rPr>
      </w:pPr>
    </w:p>
    <w:p w14:paraId="1A750FF3" w14:textId="2084D234" w:rsidR="003760E7" w:rsidRPr="007B246E" w:rsidRDefault="003760E7" w:rsidP="003760E7">
      <w:pPr>
        <w:spacing w:line="360" w:lineRule="auto"/>
        <w:jc w:val="both"/>
        <w:rPr>
          <w:rFonts w:cs="Arial"/>
          <w:sz w:val="26"/>
          <w:szCs w:val="26"/>
        </w:rPr>
      </w:pPr>
      <w:r w:rsidRPr="007B246E">
        <w:rPr>
          <w:rFonts w:cs="Arial"/>
          <w:sz w:val="26"/>
          <w:szCs w:val="26"/>
        </w:rPr>
        <w:t>En lo que respecta al monto, si se considera que el valor diario de la Unidad de Medida y Actualización es de $117.31 (ciento diecisiete pesos con treinta y un centavos 31/100 moneda nacional), se obtiene que el mínimo que podría imponerse sería precisamente esa cantidad y como máximo $11,731.00 (once mil setecientos treinta y uno 00/100 moneda nacional).</w:t>
      </w:r>
      <w:r w:rsidR="00415B41" w:rsidRPr="007B246E">
        <w:rPr>
          <w:rFonts w:cs="Arial"/>
          <w:sz w:val="26"/>
          <w:szCs w:val="26"/>
        </w:rPr>
        <w:t xml:space="preserve"> </w:t>
      </w:r>
      <w:r w:rsidRPr="007B246E">
        <w:rPr>
          <w:rFonts w:cs="Arial"/>
          <w:sz w:val="26"/>
          <w:szCs w:val="26"/>
        </w:rPr>
        <w:t>Referentes que permiten fijar el monto de la multa, además de que con la medida que se adopta se procura disuadir futuros incumplimientos a las sentencias dictadas por este Tribunal, en aras de garantizar el cabal cumplimiento de sus resoluciones y, sobre todo, evitar cualquier actitud que pueda obstaculizar la pronta y completa impartición de justicia en la materia en perjuicio de la ciudadanía.</w:t>
      </w:r>
    </w:p>
    <w:p w14:paraId="78609DDC" w14:textId="77777777" w:rsidR="003760E7" w:rsidRPr="007B246E" w:rsidRDefault="003760E7" w:rsidP="000E6271">
      <w:pPr>
        <w:autoSpaceDE w:val="0"/>
        <w:autoSpaceDN w:val="0"/>
        <w:adjustRightInd w:val="0"/>
        <w:spacing w:line="360" w:lineRule="auto"/>
        <w:jc w:val="both"/>
        <w:rPr>
          <w:rFonts w:cs="Arial"/>
          <w:sz w:val="26"/>
          <w:szCs w:val="26"/>
        </w:rPr>
      </w:pPr>
    </w:p>
    <w:p w14:paraId="0B144A45" w14:textId="1CBCBDBB" w:rsidR="00456232" w:rsidRPr="007B246E" w:rsidRDefault="00456232" w:rsidP="00456232">
      <w:pPr>
        <w:autoSpaceDE w:val="0"/>
        <w:autoSpaceDN w:val="0"/>
        <w:adjustRightInd w:val="0"/>
        <w:spacing w:line="360" w:lineRule="auto"/>
        <w:jc w:val="both"/>
        <w:rPr>
          <w:rFonts w:cs="Arial"/>
          <w:sz w:val="26"/>
          <w:szCs w:val="26"/>
        </w:rPr>
      </w:pPr>
      <w:proofErr w:type="spellStart"/>
      <w:r w:rsidRPr="007B246E">
        <w:rPr>
          <w:rFonts w:cs="Arial"/>
          <w:b/>
          <w:bCs/>
          <w:sz w:val="26"/>
          <w:szCs w:val="26"/>
        </w:rPr>
        <w:t>iii</w:t>
      </w:r>
      <w:proofErr w:type="spellEnd"/>
      <w:r w:rsidRPr="007B246E">
        <w:rPr>
          <w:rFonts w:cs="Arial"/>
          <w:b/>
          <w:bCs/>
          <w:sz w:val="26"/>
          <w:szCs w:val="26"/>
        </w:rPr>
        <w:t>. Daño causado con la infracción cometida</w:t>
      </w:r>
      <w:r w:rsidRPr="007B246E">
        <w:rPr>
          <w:rFonts w:cs="Arial"/>
          <w:sz w:val="26"/>
          <w:szCs w:val="26"/>
        </w:rPr>
        <w:t xml:space="preserve">. Se considera que la afectación producida por el incumplimiento de esta medida de no repetición, establecida en la sentencia de mérito, afecta el derecho a la </w:t>
      </w:r>
      <w:r w:rsidRPr="007B246E">
        <w:rPr>
          <w:rFonts w:cs="Arial"/>
          <w:sz w:val="26"/>
          <w:szCs w:val="26"/>
        </w:rPr>
        <w:lastRenderedPageBreak/>
        <w:t>justicia pronta y expedita consagrado en el artículo 17 de la Constitución Política d</w:t>
      </w:r>
      <w:r w:rsidR="004232AF" w:rsidRPr="007B246E">
        <w:rPr>
          <w:rFonts w:cs="Arial"/>
          <w:sz w:val="26"/>
          <w:szCs w:val="26"/>
        </w:rPr>
        <w:t>e</w:t>
      </w:r>
      <w:r w:rsidRPr="007B246E">
        <w:rPr>
          <w:rFonts w:cs="Arial"/>
          <w:sz w:val="26"/>
          <w:szCs w:val="26"/>
        </w:rPr>
        <w:t xml:space="preserve"> los Estados Unidos Mexicanos y 8.1 de la Convención Americana sobre Derechos Humanos, así como el derecho a la reparación integral de las víctimas</w:t>
      </w:r>
    </w:p>
    <w:p w14:paraId="2471EA12" w14:textId="77777777" w:rsidR="00456232" w:rsidRPr="007B246E" w:rsidRDefault="00456232" w:rsidP="00456232">
      <w:pPr>
        <w:autoSpaceDE w:val="0"/>
        <w:autoSpaceDN w:val="0"/>
        <w:adjustRightInd w:val="0"/>
        <w:spacing w:line="360" w:lineRule="auto"/>
        <w:jc w:val="both"/>
        <w:rPr>
          <w:rFonts w:cs="Arial"/>
          <w:sz w:val="26"/>
          <w:szCs w:val="26"/>
        </w:rPr>
      </w:pPr>
    </w:p>
    <w:p w14:paraId="412D8670" w14:textId="275F1EBA" w:rsidR="00456232" w:rsidRPr="007B246E" w:rsidRDefault="00456232" w:rsidP="00456232">
      <w:pPr>
        <w:autoSpaceDE w:val="0"/>
        <w:autoSpaceDN w:val="0"/>
        <w:adjustRightInd w:val="0"/>
        <w:spacing w:line="360" w:lineRule="auto"/>
        <w:jc w:val="both"/>
        <w:rPr>
          <w:rFonts w:cs="Arial"/>
          <w:sz w:val="26"/>
          <w:szCs w:val="26"/>
        </w:rPr>
      </w:pPr>
      <w:r w:rsidRPr="007B246E">
        <w:rPr>
          <w:rFonts w:cs="Arial"/>
          <w:sz w:val="26"/>
          <w:szCs w:val="26"/>
        </w:rPr>
        <w:t>Por lo expuesto, se considera que, atendiendo a la gravedad de la falta, la calidad del sujeto infractor, al mínimo y máximo que se puede aplicar como multa, debe imponerse a</w:t>
      </w:r>
      <w:r w:rsidR="00C45D74" w:rsidRPr="007B246E">
        <w:rPr>
          <w:rFonts w:cs="Arial"/>
          <w:sz w:val="26"/>
          <w:szCs w:val="26"/>
        </w:rPr>
        <w:t xml:space="preserve"> la persona</w:t>
      </w:r>
      <w:r w:rsidRPr="007B246E">
        <w:rPr>
          <w:rFonts w:cs="Arial"/>
          <w:sz w:val="26"/>
          <w:szCs w:val="26"/>
        </w:rPr>
        <w:t xml:space="preserve"> denunciad</w:t>
      </w:r>
      <w:r w:rsidR="00C45D74" w:rsidRPr="007B246E">
        <w:rPr>
          <w:rFonts w:cs="Arial"/>
          <w:sz w:val="26"/>
          <w:szCs w:val="26"/>
        </w:rPr>
        <w:t>a</w:t>
      </w:r>
      <w:r w:rsidRPr="007B246E">
        <w:rPr>
          <w:rFonts w:cs="Arial"/>
          <w:sz w:val="26"/>
          <w:szCs w:val="26"/>
        </w:rPr>
        <w:t xml:space="preserve"> como medio de apremio, en términos del artículo 44, fracción I, de la Ley de Justicia Electoral, una multa por la cantidad de </w:t>
      </w:r>
      <w:r w:rsidRPr="007B246E">
        <w:rPr>
          <w:rFonts w:cs="Arial"/>
          <w:b/>
          <w:bCs/>
          <w:sz w:val="26"/>
          <w:szCs w:val="26"/>
        </w:rPr>
        <w:t>treinta veces</w:t>
      </w:r>
      <w:r w:rsidRPr="007B246E">
        <w:rPr>
          <w:rFonts w:cs="Arial"/>
          <w:sz w:val="26"/>
          <w:szCs w:val="26"/>
        </w:rPr>
        <w:t xml:space="preserve"> la Unidad de Medida y Actualización.</w:t>
      </w:r>
    </w:p>
    <w:p w14:paraId="7DB43B64" w14:textId="77777777" w:rsidR="00D22B9D" w:rsidRPr="007B246E" w:rsidRDefault="00D22B9D" w:rsidP="00456232">
      <w:pPr>
        <w:autoSpaceDE w:val="0"/>
        <w:autoSpaceDN w:val="0"/>
        <w:adjustRightInd w:val="0"/>
        <w:spacing w:line="360" w:lineRule="auto"/>
        <w:jc w:val="both"/>
        <w:rPr>
          <w:rFonts w:cs="Arial"/>
          <w:sz w:val="26"/>
          <w:szCs w:val="26"/>
        </w:rPr>
      </w:pPr>
    </w:p>
    <w:p w14:paraId="734F286F" w14:textId="55A38864" w:rsidR="00456232" w:rsidRPr="007B246E" w:rsidRDefault="00456232" w:rsidP="00456232">
      <w:pPr>
        <w:autoSpaceDE w:val="0"/>
        <w:autoSpaceDN w:val="0"/>
        <w:adjustRightInd w:val="0"/>
        <w:spacing w:line="360" w:lineRule="auto"/>
        <w:jc w:val="both"/>
        <w:rPr>
          <w:rFonts w:cs="Arial"/>
          <w:sz w:val="26"/>
          <w:szCs w:val="26"/>
        </w:rPr>
      </w:pPr>
      <w:r w:rsidRPr="007B246E">
        <w:rPr>
          <w:rFonts w:cs="Arial"/>
          <w:sz w:val="26"/>
          <w:szCs w:val="26"/>
        </w:rPr>
        <w:t xml:space="preserve">Ahora, considerando que el valor de la UMA vigente es $117.31 (ciento diecisiete pesos con treinta y un centavos 31/100 moneda nacional), por lo que, al realizar la operación aritmética, es decir, al multiplicar el monto antes señalado por </w:t>
      </w:r>
      <w:r w:rsidRPr="007B246E">
        <w:rPr>
          <w:rFonts w:cs="Arial"/>
          <w:b/>
          <w:bCs/>
          <w:sz w:val="26"/>
          <w:szCs w:val="26"/>
        </w:rPr>
        <w:t>treinta veces</w:t>
      </w:r>
      <w:r w:rsidRPr="007B246E">
        <w:rPr>
          <w:rFonts w:cs="Arial"/>
          <w:sz w:val="26"/>
          <w:szCs w:val="26"/>
        </w:rPr>
        <w:t xml:space="preserve">, resulta la cantidad de </w:t>
      </w:r>
      <w:r w:rsidRPr="007B246E">
        <w:rPr>
          <w:rFonts w:cs="Arial"/>
          <w:b/>
          <w:bCs/>
          <w:sz w:val="26"/>
          <w:szCs w:val="26"/>
        </w:rPr>
        <w:t>$3,519.30</w:t>
      </w:r>
      <w:r w:rsidRPr="007B246E">
        <w:rPr>
          <w:rFonts w:cs="Arial"/>
          <w:sz w:val="26"/>
          <w:szCs w:val="26"/>
        </w:rPr>
        <w:t xml:space="preserve"> (tres mil quinientos diecinueve pesos con treinta centavos 30/100 moneda nacional), la cual se considera oportuna al tratarse del incumplimiento de una sentencia del Pleno, aunado a que fue omiso en dar cumplimiento con el requerimiento formulado, situación que a consideración de este Tribunal es una agravante al incumplimiento de la sentencia.</w:t>
      </w:r>
    </w:p>
    <w:p w14:paraId="6F5F0495" w14:textId="77777777" w:rsidR="004232AF" w:rsidRPr="007B246E" w:rsidRDefault="004232AF" w:rsidP="00456232">
      <w:pPr>
        <w:autoSpaceDE w:val="0"/>
        <w:autoSpaceDN w:val="0"/>
        <w:adjustRightInd w:val="0"/>
        <w:spacing w:line="360" w:lineRule="auto"/>
        <w:jc w:val="both"/>
        <w:rPr>
          <w:rFonts w:cs="Arial"/>
          <w:sz w:val="26"/>
          <w:szCs w:val="26"/>
        </w:rPr>
      </w:pPr>
    </w:p>
    <w:p w14:paraId="6A424D37" w14:textId="46E5990D" w:rsidR="00134898" w:rsidRPr="007B246E" w:rsidRDefault="00BD0FE6" w:rsidP="00BD0FE6">
      <w:pPr>
        <w:autoSpaceDE w:val="0"/>
        <w:autoSpaceDN w:val="0"/>
        <w:adjustRightInd w:val="0"/>
        <w:spacing w:line="360" w:lineRule="auto"/>
        <w:jc w:val="both"/>
        <w:rPr>
          <w:rFonts w:cs="Arial"/>
          <w:sz w:val="26"/>
          <w:szCs w:val="26"/>
        </w:rPr>
      </w:pPr>
      <w:proofErr w:type="spellStart"/>
      <w:r w:rsidRPr="007B246E">
        <w:rPr>
          <w:rFonts w:cs="Arial"/>
          <w:b/>
          <w:bCs/>
          <w:sz w:val="26"/>
          <w:szCs w:val="26"/>
        </w:rPr>
        <w:t>iv</w:t>
      </w:r>
      <w:proofErr w:type="spellEnd"/>
      <w:r w:rsidRPr="007B246E">
        <w:rPr>
          <w:rFonts w:cs="Arial"/>
          <w:b/>
          <w:bCs/>
          <w:sz w:val="26"/>
          <w:szCs w:val="26"/>
        </w:rPr>
        <w:t>. Capacidad económica del infractor.</w:t>
      </w:r>
      <w:r w:rsidRPr="007B246E">
        <w:rPr>
          <w:rFonts w:cs="Arial"/>
          <w:sz w:val="26"/>
          <w:szCs w:val="26"/>
        </w:rPr>
        <w:t xml:space="preserve"> Tomando en consideración la multa que se impone como </w:t>
      </w:r>
      <w:r w:rsidR="00D6739A" w:rsidRPr="007B246E">
        <w:rPr>
          <w:rFonts w:cs="Arial"/>
          <w:sz w:val="26"/>
          <w:szCs w:val="26"/>
        </w:rPr>
        <w:t>medio de apremio</w:t>
      </w:r>
      <w:r w:rsidRPr="007B246E">
        <w:rPr>
          <w:rFonts w:cs="Arial"/>
          <w:sz w:val="26"/>
          <w:szCs w:val="26"/>
        </w:rPr>
        <w:t>, comparada con la dieta y sueldo que percibe, no se consideran gravosas para su patrimonio.</w:t>
      </w:r>
      <w:r w:rsidR="00134898" w:rsidRPr="007B246E">
        <w:rPr>
          <w:rFonts w:cs="Arial"/>
          <w:sz w:val="26"/>
          <w:szCs w:val="26"/>
        </w:rPr>
        <w:t xml:space="preserve"> </w:t>
      </w:r>
    </w:p>
    <w:p w14:paraId="693AE209" w14:textId="77777777" w:rsidR="00134898" w:rsidRPr="007B246E" w:rsidRDefault="00134898" w:rsidP="00BD0FE6">
      <w:pPr>
        <w:autoSpaceDE w:val="0"/>
        <w:autoSpaceDN w:val="0"/>
        <w:adjustRightInd w:val="0"/>
        <w:spacing w:line="360" w:lineRule="auto"/>
        <w:jc w:val="both"/>
        <w:rPr>
          <w:rFonts w:cs="Arial"/>
          <w:sz w:val="26"/>
          <w:szCs w:val="26"/>
        </w:rPr>
      </w:pPr>
    </w:p>
    <w:p w14:paraId="6326CDC1" w14:textId="6597CC08" w:rsidR="00D22B9D" w:rsidRPr="007B246E" w:rsidRDefault="00134898" w:rsidP="00BD0FE6">
      <w:pPr>
        <w:autoSpaceDE w:val="0"/>
        <w:autoSpaceDN w:val="0"/>
        <w:adjustRightInd w:val="0"/>
        <w:spacing w:line="360" w:lineRule="auto"/>
        <w:jc w:val="both"/>
        <w:rPr>
          <w:rFonts w:cs="Arial"/>
          <w:sz w:val="26"/>
          <w:szCs w:val="26"/>
        </w:rPr>
      </w:pPr>
      <w:r w:rsidRPr="007B246E">
        <w:rPr>
          <w:rFonts w:cs="Arial"/>
          <w:sz w:val="26"/>
          <w:szCs w:val="26"/>
        </w:rPr>
        <w:t xml:space="preserve">Ello, al tomarse como referente un documento público consistente en el Presupuesto de Ingresos y Egresos aprobado para el ejercicio fiscal correspondiente por el Ayuntamiento respectivo, el cual es de carácter oficial y de consulta pública, circunstancia que permite tener por </w:t>
      </w:r>
      <w:r w:rsidRPr="007B246E">
        <w:rPr>
          <w:rFonts w:cs="Arial"/>
          <w:sz w:val="26"/>
          <w:szCs w:val="26"/>
        </w:rPr>
        <w:lastRenderedPageBreak/>
        <w:t>acreditado, como hecho notorio, el nivel de percepción económica de</w:t>
      </w:r>
      <w:r w:rsidR="00C45D74" w:rsidRPr="007B246E">
        <w:rPr>
          <w:rFonts w:cs="Arial"/>
          <w:sz w:val="26"/>
          <w:szCs w:val="26"/>
        </w:rPr>
        <w:t xml:space="preserve"> la</w:t>
      </w:r>
      <w:r w:rsidRPr="007B246E">
        <w:rPr>
          <w:rFonts w:cs="Arial"/>
          <w:sz w:val="26"/>
          <w:szCs w:val="26"/>
        </w:rPr>
        <w:t xml:space="preserve"> </w:t>
      </w:r>
      <w:r w:rsidR="00C45D74" w:rsidRPr="007B246E">
        <w:rPr>
          <w:rFonts w:cs="Arial"/>
          <w:sz w:val="26"/>
          <w:szCs w:val="26"/>
        </w:rPr>
        <w:t xml:space="preserve">persona </w:t>
      </w:r>
      <w:r w:rsidRPr="007B246E">
        <w:rPr>
          <w:rFonts w:cs="Arial"/>
          <w:sz w:val="26"/>
          <w:szCs w:val="26"/>
        </w:rPr>
        <w:t>denunciad</w:t>
      </w:r>
      <w:r w:rsidR="00C45D74" w:rsidRPr="007B246E">
        <w:rPr>
          <w:rFonts w:cs="Arial"/>
          <w:sz w:val="26"/>
          <w:szCs w:val="26"/>
        </w:rPr>
        <w:t>a</w:t>
      </w:r>
      <w:r w:rsidRPr="007B246E">
        <w:rPr>
          <w:rFonts w:cs="Arial"/>
          <w:sz w:val="26"/>
          <w:szCs w:val="26"/>
        </w:rPr>
        <w:t xml:space="preserve"> para efectos de analizar la proporcionalidad de la multa impuesta.</w:t>
      </w:r>
      <w:r w:rsidR="00F66F2F" w:rsidRPr="007B246E">
        <w:rPr>
          <w:rFonts w:cs="Arial"/>
          <w:sz w:val="26"/>
          <w:szCs w:val="26"/>
        </w:rPr>
        <w:t xml:space="preserve"> </w:t>
      </w:r>
    </w:p>
    <w:p w14:paraId="2165A60B" w14:textId="77777777" w:rsidR="00D22B9D" w:rsidRPr="007B246E" w:rsidRDefault="00D22B9D" w:rsidP="00BD0FE6">
      <w:pPr>
        <w:autoSpaceDE w:val="0"/>
        <w:autoSpaceDN w:val="0"/>
        <w:adjustRightInd w:val="0"/>
        <w:spacing w:line="360" w:lineRule="auto"/>
        <w:jc w:val="both"/>
        <w:rPr>
          <w:rFonts w:cs="Arial"/>
          <w:sz w:val="26"/>
          <w:szCs w:val="26"/>
        </w:rPr>
      </w:pPr>
    </w:p>
    <w:p w14:paraId="5DFCC326" w14:textId="0A56AC15" w:rsidR="00BD0FE6" w:rsidRPr="007B246E" w:rsidRDefault="00F66F2F" w:rsidP="00BD0FE6">
      <w:pPr>
        <w:autoSpaceDE w:val="0"/>
        <w:autoSpaceDN w:val="0"/>
        <w:adjustRightInd w:val="0"/>
        <w:spacing w:line="360" w:lineRule="auto"/>
        <w:jc w:val="both"/>
        <w:rPr>
          <w:rFonts w:cs="Arial"/>
          <w:sz w:val="26"/>
          <w:szCs w:val="26"/>
        </w:rPr>
      </w:pPr>
      <w:r w:rsidRPr="007B246E">
        <w:rPr>
          <w:rFonts w:cs="Arial"/>
          <w:sz w:val="26"/>
          <w:szCs w:val="26"/>
        </w:rPr>
        <w:t xml:space="preserve">Dicho lo anterior, </w:t>
      </w:r>
      <w:r w:rsidR="00F8434C" w:rsidRPr="007B246E">
        <w:rPr>
          <w:rFonts w:cs="Arial"/>
          <w:sz w:val="26"/>
          <w:szCs w:val="26"/>
        </w:rPr>
        <w:t>la</w:t>
      </w:r>
      <w:r w:rsidRPr="007B246E">
        <w:rPr>
          <w:rFonts w:cs="Arial"/>
          <w:sz w:val="26"/>
          <w:szCs w:val="26"/>
        </w:rPr>
        <w:t xml:space="preserve"> </w:t>
      </w:r>
      <w:r w:rsidR="00F8434C" w:rsidRPr="007B246E">
        <w:rPr>
          <w:rFonts w:cs="Arial"/>
          <w:sz w:val="26"/>
          <w:szCs w:val="26"/>
        </w:rPr>
        <w:t xml:space="preserve">persona </w:t>
      </w:r>
      <w:r w:rsidR="00BD0FE6" w:rsidRPr="007B246E">
        <w:rPr>
          <w:rFonts w:cs="Arial"/>
          <w:sz w:val="26"/>
          <w:szCs w:val="26"/>
        </w:rPr>
        <w:t>regidor</w:t>
      </w:r>
      <w:r w:rsidR="00F8434C" w:rsidRPr="007B246E">
        <w:rPr>
          <w:rFonts w:cs="Arial"/>
          <w:sz w:val="26"/>
          <w:szCs w:val="26"/>
        </w:rPr>
        <w:t>a</w:t>
      </w:r>
      <w:r w:rsidR="00BD0FE6" w:rsidRPr="007B246E">
        <w:rPr>
          <w:rFonts w:cs="Arial"/>
          <w:sz w:val="26"/>
          <w:szCs w:val="26"/>
        </w:rPr>
        <w:t xml:space="preserve"> sancionad</w:t>
      </w:r>
      <w:r w:rsidR="00F8434C" w:rsidRPr="007B246E">
        <w:rPr>
          <w:rFonts w:cs="Arial"/>
          <w:sz w:val="26"/>
          <w:szCs w:val="26"/>
        </w:rPr>
        <w:t>a</w:t>
      </w:r>
      <w:r w:rsidR="003D4C58" w:rsidRPr="007B246E">
        <w:rPr>
          <w:rFonts w:cs="Arial"/>
          <w:sz w:val="26"/>
          <w:szCs w:val="26"/>
        </w:rPr>
        <w:t>,</w:t>
      </w:r>
      <w:r w:rsidRPr="007B246E">
        <w:rPr>
          <w:rFonts w:cs="Arial"/>
          <w:sz w:val="26"/>
          <w:szCs w:val="26"/>
        </w:rPr>
        <w:t xml:space="preserve"> percibe </w:t>
      </w:r>
      <w:r w:rsidR="00BD0FE6" w:rsidRPr="007B246E">
        <w:rPr>
          <w:rFonts w:cs="Arial"/>
          <w:sz w:val="26"/>
          <w:szCs w:val="26"/>
        </w:rPr>
        <w:t>la remuneración mensual de $27,352</w:t>
      </w:r>
      <w:r w:rsidR="00137344" w:rsidRPr="007B246E">
        <w:rPr>
          <w:rFonts w:cs="Arial"/>
          <w:sz w:val="26"/>
          <w:szCs w:val="26"/>
        </w:rPr>
        <w:t xml:space="preserve">.00 </w:t>
      </w:r>
      <w:r w:rsidR="00353205" w:rsidRPr="007B246E">
        <w:rPr>
          <w:rFonts w:cs="Arial"/>
          <w:sz w:val="26"/>
          <w:szCs w:val="26"/>
        </w:rPr>
        <w:t>(veintisiete mil trecientos cincuenta y dos pesos 00/100 M.N)</w:t>
      </w:r>
      <w:r w:rsidR="00BD0FE6" w:rsidRPr="007B246E">
        <w:rPr>
          <w:rFonts w:cs="Arial"/>
          <w:sz w:val="26"/>
          <w:szCs w:val="26"/>
        </w:rPr>
        <w:t xml:space="preserve">, por consiguiente, </w:t>
      </w:r>
      <w:r w:rsidR="00D6739A" w:rsidRPr="007B246E">
        <w:rPr>
          <w:rFonts w:cs="Arial"/>
          <w:sz w:val="26"/>
          <w:szCs w:val="26"/>
        </w:rPr>
        <w:t>el medio de apremio</w:t>
      </w:r>
      <w:r w:rsidR="00BD0FE6" w:rsidRPr="007B246E">
        <w:rPr>
          <w:rFonts w:cs="Arial"/>
          <w:sz w:val="26"/>
          <w:szCs w:val="26"/>
        </w:rPr>
        <w:t xml:space="preserve"> impuest</w:t>
      </w:r>
      <w:r w:rsidR="00D6739A" w:rsidRPr="007B246E">
        <w:rPr>
          <w:rFonts w:cs="Arial"/>
          <w:sz w:val="26"/>
          <w:szCs w:val="26"/>
        </w:rPr>
        <w:t>o</w:t>
      </w:r>
      <w:r w:rsidR="00BD0FE6" w:rsidRPr="007B246E">
        <w:rPr>
          <w:rFonts w:cs="Arial"/>
          <w:sz w:val="26"/>
          <w:szCs w:val="26"/>
        </w:rPr>
        <w:t xml:space="preserve"> no </w:t>
      </w:r>
      <w:r w:rsidR="00353205" w:rsidRPr="007B246E">
        <w:rPr>
          <w:rFonts w:cs="Arial"/>
          <w:sz w:val="26"/>
          <w:szCs w:val="26"/>
        </w:rPr>
        <w:t>es</w:t>
      </w:r>
      <w:r w:rsidR="00BD0FE6" w:rsidRPr="007B246E">
        <w:rPr>
          <w:rFonts w:cs="Arial"/>
          <w:sz w:val="26"/>
          <w:szCs w:val="26"/>
        </w:rPr>
        <w:t xml:space="preserve"> de carácter gravoso, en virtud de que la cuantía líquida, relativa a $3,519.30 (tres mil quinientos diecinueve pesos con treinta centavos 30/100 moneda nacional) representa para </w:t>
      </w:r>
      <w:r w:rsidR="00C45D74" w:rsidRPr="007B246E">
        <w:rPr>
          <w:rFonts w:cs="Arial"/>
          <w:sz w:val="26"/>
          <w:szCs w:val="26"/>
        </w:rPr>
        <w:t>la persona denunciada</w:t>
      </w:r>
      <w:r w:rsidR="00BD0FE6" w:rsidRPr="007B246E">
        <w:rPr>
          <w:rFonts w:cs="Arial"/>
          <w:sz w:val="26"/>
          <w:szCs w:val="26"/>
        </w:rPr>
        <w:t xml:space="preserve"> el 12.86% </w:t>
      </w:r>
      <w:r w:rsidR="00353205" w:rsidRPr="007B246E">
        <w:rPr>
          <w:rFonts w:cs="Arial"/>
          <w:sz w:val="26"/>
          <w:szCs w:val="26"/>
        </w:rPr>
        <w:t>(</w:t>
      </w:r>
      <w:r w:rsidR="00BD0FE6" w:rsidRPr="007B246E">
        <w:rPr>
          <w:rFonts w:cs="Arial"/>
          <w:sz w:val="26"/>
          <w:szCs w:val="26"/>
        </w:rPr>
        <w:t xml:space="preserve">doce </w:t>
      </w:r>
      <w:r w:rsidR="00353205" w:rsidRPr="007B246E">
        <w:rPr>
          <w:rFonts w:cs="Arial"/>
          <w:sz w:val="26"/>
          <w:szCs w:val="26"/>
        </w:rPr>
        <w:t xml:space="preserve">punto ochenta y seis </w:t>
      </w:r>
      <w:r w:rsidR="00BD0FE6" w:rsidRPr="007B246E">
        <w:rPr>
          <w:rFonts w:cs="Arial"/>
          <w:sz w:val="26"/>
          <w:szCs w:val="26"/>
        </w:rPr>
        <w:t>por ciento</w:t>
      </w:r>
      <w:r w:rsidR="00353205" w:rsidRPr="007B246E">
        <w:rPr>
          <w:rFonts w:cs="Arial"/>
          <w:sz w:val="26"/>
          <w:szCs w:val="26"/>
        </w:rPr>
        <w:t>)</w:t>
      </w:r>
      <w:r w:rsidR="00BD0FE6" w:rsidRPr="007B246E">
        <w:rPr>
          <w:rFonts w:cs="Arial"/>
          <w:sz w:val="26"/>
          <w:szCs w:val="26"/>
        </w:rPr>
        <w:t xml:space="preserve"> del monto total de su percepción económica </w:t>
      </w:r>
      <w:r w:rsidR="00353205" w:rsidRPr="007B246E">
        <w:rPr>
          <w:rFonts w:cs="Arial"/>
          <w:sz w:val="26"/>
          <w:szCs w:val="26"/>
        </w:rPr>
        <w:t xml:space="preserve">mensual </w:t>
      </w:r>
      <w:r w:rsidR="00BD0FE6" w:rsidRPr="007B246E">
        <w:rPr>
          <w:rFonts w:cs="Arial"/>
          <w:sz w:val="26"/>
          <w:szCs w:val="26"/>
        </w:rPr>
        <w:t xml:space="preserve">por el desempeño como </w:t>
      </w:r>
      <w:r w:rsidR="00F8434C" w:rsidRPr="007B246E">
        <w:rPr>
          <w:rFonts w:cs="Arial"/>
          <w:sz w:val="26"/>
          <w:szCs w:val="26"/>
        </w:rPr>
        <w:t xml:space="preserve">persona </w:t>
      </w:r>
      <w:r w:rsidR="00BD0FE6" w:rsidRPr="007B246E">
        <w:rPr>
          <w:rFonts w:cs="Arial"/>
          <w:sz w:val="26"/>
          <w:szCs w:val="26"/>
        </w:rPr>
        <w:t>regidor</w:t>
      </w:r>
      <w:r w:rsidR="00F8434C" w:rsidRPr="007B246E">
        <w:rPr>
          <w:rFonts w:cs="Arial"/>
          <w:sz w:val="26"/>
          <w:szCs w:val="26"/>
        </w:rPr>
        <w:t>a</w:t>
      </w:r>
      <w:r w:rsidR="00BD0FE6" w:rsidRPr="007B246E">
        <w:rPr>
          <w:rFonts w:cs="Arial"/>
          <w:sz w:val="26"/>
          <w:szCs w:val="26"/>
        </w:rPr>
        <w:t xml:space="preserve"> del </w:t>
      </w:r>
      <w:r w:rsidR="00137344" w:rsidRPr="007B246E">
        <w:rPr>
          <w:rFonts w:cs="Arial"/>
          <w:sz w:val="26"/>
          <w:szCs w:val="26"/>
        </w:rPr>
        <w:t>A</w:t>
      </w:r>
      <w:r w:rsidR="00BD0FE6" w:rsidRPr="007B246E">
        <w:rPr>
          <w:rFonts w:cs="Arial"/>
          <w:sz w:val="26"/>
          <w:szCs w:val="26"/>
        </w:rPr>
        <w:t>yuntamiento; medida que se considera proporcional a la falta cometida, por el incumplimiento en que incurrió respecto de lo mandatado.</w:t>
      </w:r>
    </w:p>
    <w:p w14:paraId="44D76E7B" w14:textId="77777777" w:rsidR="00BD0FE6" w:rsidRPr="007B246E" w:rsidRDefault="00BD0FE6" w:rsidP="00BD0FE6">
      <w:pPr>
        <w:autoSpaceDE w:val="0"/>
        <w:autoSpaceDN w:val="0"/>
        <w:adjustRightInd w:val="0"/>
        <w:spacing w:line="360" w:lineRule="auto"/>
        <w:jc w:val="both"/>
        <w:rPr>
          <w:rFonts w:cs="Arial"/>
          <w:sz w:val="26"/>
          <w:szCs w:val="26"/>
        </w:rPr>
      </w:pPr>
    </w:p>
    <w:p w14:paraId="6FA1EACB" w14:textId="21DFA4D8" w:rsidR="00194C46" w:rsidRPr="007B246E" w:rsidRDefault="00BD0FE6" w:rsidP="00BD0FE6">
      <w:pPr>
        <w:autoSpaceDE w:val="0"/>
        <w:autoSpaceDN w:val="0"/>
        <w:adjustRightInd w:val="0"/>
        <w:spacing w:line="360" w:lineRule="auto"/>
        <w:jc w:val="both"/>
      </w:pPr>
      <w:r w:rsidRPr="007B246E">
        <w:rPr>
          <w:rFonts w:cs="Arial"/>
          <w:sz w:val="26"/>
          <w:szCs w:val="26"/>
        </w:rPr>
        <w:t>Ahora bien, a efecto de hacer efectiv</w:t>
      </w:r>
      <w:r w:rsidR="00D6739A" w:rsidRPr="007B246E">
        <w:rPr>
          <w:rFonts w:cs="Arial"/>
          <w:sz w:val="26"/>
          <w:szCs w:val="26"/>
        </w:rPr>
        <w:t>o el medio de apremio</w:t>
      </w:r>
      <w:r w:rsidRPr="007B246E">
        <w:rPr>
          <w:rFonts w:cs="Arial"/>
          <w:sz w:val="26"/>
          <w:szCs w:val="26"/>
        </w:rPr>
        <w:t xml:space="preserve">, con fundamento en lo dispuesto en el artículo 45, último párrafo, de la Ley de Justicia Electoral, </w:t>
      </w:r>
      <w:r w:rsidR="00194C46" w:rsidRPr="007B246E">
        <w:rPr>
          <w:rFonts w:cs="Arial"/>
          <w:b/>
          <w:bCs/>
          <w:sz w:val="26"/>
          <w:szCs w:val="26"/>
        </w:rPr>
        <w:t>se instruye</w:t>
      </w:r>
      <w:r w:rsidR="00194C46" w:rsidRPr="007B246E">
        <w:rPr>
          <w:rFonts w:cs="Arial"/>
          <w:sz w:val="26"/>
          <w:szCs w:val="26"/>
        </w:rPr>
        <w:t xml:space="preserve"> a la </w:t>
      </w:r>
      <w:r w:rsidR="00194C46" w:rsidRPr="007B246E">
        <w:rPr>
          <w:rFonts w:cs="Arial"/>
          <w:b/>
          <w:bCs/>
          <w:sz w:val="26"/>
          <w:szCs w:val="26"/>
        </w:rPr>
        <w:t>Secretaría General de Acuerdos</w:t>
      </w:r>
      <w:r w:rsidR="00194C46" w:rsidRPr="007B246E">
        <w:rPr>
          <w:rFonts w:cs="Arial"/>
          <w:sz w:val="26"/>
          <w:szCs w:val="26"/>
        </w:rPr>
        <w:t xml:space="preserve"> de este Tribunal Electoral, </w:t>
      </w:r>
      <w:r w:rsidR="000E2CEE" w:rsidRPr="007B246E">
        <w:rPr>
          <w:rFonts w:cs="Arial"/>
          <w:sz w:val="26"/>
          <w:szCs w:val="26"/>
        </w:rPr>
        <w:t>para que en su momento certifique la firmeza de est</w:t>
      </w:r>
      <w:r w:rsidR="00137344" w:rsidRPr="007B246E">
        <w:rPr>
          <w:rFonts w:cs="Arial"/>
          <w:sz w:val="26"/>
          <w:szCs w:val="26"/>
        </w:rPr>
        <w:t>e</w:t>
      </w:r>
      <w:r w:rsidR="000E2CEE" w:rsidRPr="007B246E">
        <w:rPr>
          <w:rFonts w:cs="Arial"/>
          <w:sz w:val="26"/>
          <w:szCs w:val="26"/>
        </w:rPr>
        <w:t xml:space="preserve"> </w:t>
      </w:r>
      <w:r w:rsidR="00137344" w:rsidRPr="007B246E">
        <w:rPr>
          <w:rFonts w:cs="Arial"/>
          <w:sz w:val="26"/>
          <w:szCs w:val="26"/>
        </w:rPr>
        <w:t>Acuerdo</w:t>
      </w:r>
      <w:r w:rsidR="000E2CEE" w:rsidRPr="007B246E">
        <w:rPr>
          <w:rFonts w:cs="Arial"/>
          <w:sz w:val="26"/>
          <w:szCs w:val="26"/>
        </w:rPr>
        <w:t xml:space="preserve"> y, con base en ello</w:t>
      </w:r>
      <w:r w:rsidRPr="007B246E">
        <w:rPr>
          <w:rFonts w:cs="Arial"/>
          <w:sz w:val="26"/>
          <w:szCs w:val="26"/>
        </w:rPr>
        <w:t xml:space="preserve">, </w:t>
      </w:r>
      <w:r w:rsidR="000E2CEE" w:rsidRPr="007B246E">
        <w:rPr>
          <w:rFonts w:cs="Arial"/>
          <w:sz w:val="26"/>
          <w:szCs w:val="26"/>
        </w:rPr>
        <w:t xml:space="preserve">ordene la notificación conducente </w:t>
      </w:r>
      <w:r w:rsidRPr="007B246E">
        <w:rPr>
          <w:rFonts w:cs="Arial"/>
          <w:sz w:val="26"/>
          <w:szCs w:val="26"/>
        </w:rPr>
        <w:t>a la Secretaría de Finanzas y Administración del Estado, para hacer efectiva la multa a través del Procedimiento Administrativo de Ejecución</w:t>
      </w:r>
      <w:r w:rsidR="00C45569" w:rsidRPr="007B246E">
        <w:rPr>
          <w:rFonts w:cs="Arial"/>
          <w:sz w:val="26"/>
          <w:szCs w:val="26"/>
        </w:rPr>
        <w:t xml:space="preserve"> a la regidora</w:t>
      </w:r>
      <w:r w:rsidR="00AC2A44" w:rsidRPr="007B246E">
        <w:rPr>
          <w:rStyle w:val="Refdenotaalpie"/>
          <w:rFonts w:cs="Arial"/>
          <w:sz w:val="26"/>
          <w:szCs w:val="26"/>
        </w:rPr>
        <w:footnoteReference w:id="24"/>
      </w:r>
      <w:r w:rsidR="00D8742B" w:rsidRPr="007B246E">
        <w:rPr>
          <w:rFonts w:cs="Arial"/>
          <w:sz w:val="26"/>
          <w:szCs w:val="26"/>
        </w:rPr>
        <w:t xml:space="preserve"> del Ayuntamiento de </w:t>
      </w:r>
      <w:r w:rsidR="002F2A2B" w:rsidRPr="002F2A2B">
        <w:rPr>
          <w:rFonts w:cs="Arial"/>
          <w:color w:val="FFFFFF"/>
          <w:sz w:val="26"/>
          <w:szCs w:val="26"/>
          <w:highlight w:val="darkCyan"/>
        </w:rPr>
        <w:t>[No.1]_</w:t>
      </w:r>
      <w:proofErr w:type="spellStart"/>
      <w:r w:rsidR="002F2A2B" w:rsidRPr="002F2A2B">
        <w:rPr>
          <w:rFonts w:cs="Arial"/>
          <w:color w:val="FFFFFF"/>
          <w:sz w:val="26"/>
          <w:szCs w:val="26"/>
          <w:highlight w:val="darkCyan"/>
        </w:rPr>
        <w:t>ELIMINADO_el_Municipio</w:t>
      </w:r>
      <w:proofErr w:type="spellEnd"/>
      <w:r w:rsidR="002F2A2B" w:rsidRPr="002F2A2B">
        <w:rPr>
          <w:rFonts w:cs="Arial"/>
          <w:color w:val="FFFFFF"/>
          <w:sz w:val="26"/>
          <w:szCs w:val="26"/>
          <w:highlight w:val="darkCyan"/>
        </w:rPr>
        <w:t>_[28]</w:t>
      </w:r>
      <w:r w:rsidR="00AC2A44" w:rsidRPr="007B246E">
        <w:rPr>
          <w:rFonts w:cs="Arial"/>
          <w:sz w:val="26"/>
          <w:szCs w:val="26"/>
        </w:rPr>
        <w:t>, Michoacán,</w:t>
      </w:r>
      <w:r w:rsidR="00C45569" w:rsidRPr="007B246E">
        <w:rPr>
          <w:rFonts w:cs="Arial"/>
          <w:sz w:val="26"/>
          <w:szCs w:val="26"/>
        </w:rPr>
        <w:t xml:space="preserve"> </w:t>
      </w:r>
      <w:r w:rsidR="00C45569" w:rsidRPr="007B246E">
        <w:rPr>
          <w:rFonts w:cs="Arial"/>
          <w:b/>
          <w:sz w:val="26"/>
          <w:szCs w:val="26"/>
        </w:rPr>
        <w:t>HOMERO GUADALUPE CEPEDA AGUIRRE</w:t>
      </w:r>
      <w:r w:rsidR="00C45569" w:rsidRPr="007B246E">
        <w:rPr>
          <w:rFonts w:cs="Arial"/>
          <w:bCs/>
          <w:sz w:val="26"/>
          <w:szCs w:val="26"/>
        </w:rPr>
        <w:t xml:space="preserve"> en cuanto persona denunciada.</w:t>
      </w:r>
    </w:p>
    <w:p w14:paraId="48552C26" w14:textId="77777777" w:rsidR="00BD0FE6" w:rsidRPr="007B246E" w:rsidRDefault="00BD0FE6" w:rsidP="00BD0FE6">
      <w:pPr>
        <w:autoSpaceDE w:val="0"/>
        <w:autoSpaceDN w:val="0"/>
        <w:adjustRightInd w:val="0"/>
        <w:spacing w:line="360" w:lineRule="auto"/>
        <w:jc w:val="both"/>
        <w:rPr>
          <w:rFonts w:cs="Arial"/>
          <w:sz w:val="26"/>
          <w:szCs w:val="26"/>
        </w:rPr>
      </w:pPr>
    </w:p>
    <w:p w14:paraId="6C451C8C" w14:textId="7AD4619B" w:rsidR="00353205" w:rsidRPr="007B246E" w:rsidRDefault="00BD0FE6" w:rsidP="00353205">
      <w:pPr>
        <w:autoSpaceDE w:val="0"/>
        <w:autoSpaceDN w:val="0"/>
        <w:adjustRightInd w:val="0"/>
        <w:spacing w:line="360" w:lineRule="auto"/>
        <w:jc w:val="both"/>
        <w:rPr>
          <w:rFonts w:cs="Arial"/>
          <w:sz w:val="26"/>
          <w:szCs w:val="26"/>
        </w:rPr>
      </w:pPr>
      <w:r w:rsidRPr="007B246E">
        <w:rPr>
          <w:rFonts w:cs="Arial"/>
          <w:sz w:val="26"/>
          <w:szCs w:val="26"/>
        </w:rPr>
        <w:lastRenderedPageBreak/>
        <w:t>Lo anterior, a fin de que en lo subsecuente se evite la comisión de este tipo de faltas por parte del infractor, al estar obligado a dar cabal cumplimiento a las resoluciones firmes y evitar que se entorpezca la pronta administración de justicia.</w:t>
      </w:r>
      <w:r w:rsidR="00353205" w:rsidRPr="007B246E">
        <w:rPr>
          <w:rFonts w:cs="Arial"/>
          <w:sz w:val="26"/>
          <w:szCs w:val="26"/>
        </w:rPr>
        <w:t xml:space="preserve"> Por ello, con dicha medida que se adopta se pretende disuadir futuros incumplimientos a las determinaciones adoptadas por el Pleno o la Magistratura Instructora, dictados durante la ejecución de los asuntos que se ventilan en este Tribunal.</w:t>
      </w:r>
    </w:p>
    <w:p w14:paraId="0951A066" w14:textId="77777777" w:rsidR="00353205" w:rsidRPr="007B246E" w:rsidRDefault="00353205" w:rsidP="00353205">
      <w:pPr>
        <w:autoSpaceDE w:val="0"/>
        <w:autoSpaceDN w:val="0"/>
        <w:adjustRightInd w:val="0"/>
        <w:spacing w:line="360" w:lineRule="auto"/>
        <w:jc w:val="both"/>
        <w:rPr>
          <w:rFonts w:cs="Arial"/>
          <w:sz w:val="26"/>
          <w:szCs w:val="26"/>
        </w:rPr>
      </w:pPr>
    </w:p>
    <w:p w14:paraId="44F304DF" w14:textId="31F5AAA0" w:rsidR="004232AF" w:rsidRPr="007B246E" w:rsidRDefault="00353205" w:rsidP="00353205">
      <w:pPr>
        <w:autoSpaceDE w:val="0"/>
        <w:autoSpaceDN w:val="0"/>
        <w:adjustRightInd w:val="0"/>
        <w:spacing w:line="360" w:lineRule="auto"/>
        <w:jc w:val="both"/>
        <w:rPr>
          <w:rFonts w:cs="Arial"/>
          <w:sz w:val="26"/>
          <w:szCs w:val="26"/>
        </w:rPr>
      </w:pPr>
      <w:r w:rsidRPr="007B246E">
        <w:rPr>
          <w:rFonts w:cs="Arial"/>
          <w:sz w:val="26"/>
          <w:szCs w:val="26"/>
        </w:rPr>
        <w:t xml:space="preserve">En consecuencia, </w:t>
      </w:r>
      <w:r w:rsidR="00D413BE" w:rsidRPr="007B246E">
        <w:rPr>
          <w:rFonts w:cs="Arial"/>
          <w:sz w:val="26"/>
          <w:szCs w:val="26"/>
        </w:rPr>
        <w:t xml:space="preserve">ante </w:t>
      </w:r>
      <w:r w:rsidRPr="007B246E">
        <w:rPr>
          <w:rFonts w:cs="Arial"/>
          <w:sz w:val="26"/>
          <w:szCs w:val="26"/>
        </w:rPr>
        <w:t xml:space="preserve">el </w:t>
      </w:r>
      <w:r w:rsidRPr="007B246E">
        <w:rPr>
          <w:rFonts w:cs="Arial"/>
          <w:b/>
          <w:bCs/>
          <w:sz w:val="26"/>
          <w:szCs w:val="26"/>
        </w:rPr>
        <w:t xml:space="preserve">incumplimiento respectivo </w:t>
      </w:r>
      <w:r w:rsidR="00190FA7" w:rsidRPr="007B246E">
        <w:rPr>
          <w:rFonts w:cs="Arial"/>
          <w:b/>
          <w:bCs/>
          <w:sz w:val="26"/>
          <w:szCs w:val="26"/>
        </w:rPr>
        <w:t>por parte de</w:t>
      </w:r>
      <w:r w:rsidR="00F8434C" w:rsidRPr="007B246E">
        <w:rPr>
          <w:rFonts w:cs="Arial"/>
          <w:b/>
          <w:bCs/>
          <w:sz w:val="26"/>
          <w:szCs w:val="26"/>
        </w:rPr>
        <w:t xml:space="preserve"> la persona</w:t>
      </w:r>
      <w:r w:rsidR="00190FA7" w:rsidRPr="007B246E">
        <w:rPr>
          <w:rFonts w:cs="Arial"/>
          <w:b/>
          <w:bCs/>
          <w:sz w:val="26"/>
          <w:szCs w:val="26"/>
        </w:rPr>
        <w:t xml:space="preserve"> denunciad</w:t>
      </w:r>
      <w:r w:rsidR="00F8434C" w:rsidRPr="007B246E">
        <w:rPr>
          <w:rFonts w:cs="Arial"/>
          <w:b/>
          <w:bCs/>
          <w:sz w:val="26"/>
          <w:szCs w:val="26"/>
        </w:rPr>
        <w:t>a</w:t>
      </w:r>
      <w:r w:rsidR="00D413BE" w:rsidRPr="007B246E">
        <w:rPr>
          <w:rFonts w:cs="Arial"/>
          <w:sz w:val="26"/>
          <w:szCs w:val="26"/>
        </w:rPr>
        <w:t>, lo procedente es</w:t>
      </w:r>
      <w:r w:rsidRPr="007B246E">
        <w:rPr>
          <w:rFonts w:cs="Arial"/>
          <w:sz w:val="26"/>
          <w:szCs w:val="26"/>
        </w:rPr>
        <w:t xml:space="preserve"> ordenar nuevos efectos.</w:t>
      </w:r>
    </w:p>
    <w:p w14:paraId="248A1847" w14:textId="77777777" w:rsidR="00F20BF9" w:rsidRPr="007B246E" w:rsidRDefault="00F20BF9" w:rsidP="00571276">
      <w:pPr>
        <w:autoSpaceDE w:val="0"/>
        <w:autoSpaceDN w:val="0"/>
        <w:adjustRightInd w:val="0"/>
        <w:spacing w:line="360" w:lineRule="auto"/>
        <w:jc w:val="center"/>
        <w:rPr>
          <w:rFonts w:cs="Arial"/>
          <w:sz w:val="26"/>
          <w:szCs w:val="26"/>
        </w:rPr>
      </w:pPr>
    </w:p>
    <w:p w14:paraId="6E94BC68" w14:textId="09DD2060" w:rsidR="00571276" w:rsidRPr="007B246E" w:rsidRDefault="00571276" w:rsidP="00571276">
      <w:pPr>
        <w:autoSpaceDE w:val="0"/>
        <w:autoSpaceDN w:val="0"/>
        <w:adjustRightInd w:val="0"/>
        <w:spacing w:line="360" w:lineRule="auto"/>
        <w:jc w:val="center"/>
        <w:rPr>
          <w:rFonts w:cs="Arial"/>
          <w:b/>
          <w:bCs/>
          <w:sz w:val="26"/>
          <w:szCs w:val="26"/>
        </w:rPr>
      </w:pPr>
      <w:r w:rsidRPr="007B246E">
        <w:rPr>
          <w:rFonts w:cs="Arial"/>
          <w:b/>
          <w:bCs/>
          <w:sz w:val="26"/>
          <w:szCs w:val="26"/>
        </w:rPr>
        <w:t>V. EFECTOS</w:t>
      </w:r>
    </w:p>
    <w:p w14:paraId="3A636087" w14:textId="6FFFC51A" w:rsidR="00571276" w:rsidRPr="007B246E" w:rsidRDefault="00571276" w:rsidP="00571276">
      <w:pPr>
        <w:autoSpaceDE w:val="0"/>
        <w:autoSpaceDN w:val="0"/>
        <w:adjustRightInd w:val="0"/>
        <w:spacing w:line="360" w:lineRule="auto"/>
        <w:jc w:val="both"/>
        <w:rPr>
          <w:rFonts w:cs="Arial"/>
          <w:sz w:val="26"/>
          <w:szCs w:val="26"/>
        </w:rPr>
      </w:pPr>
    </w:p>
    <w:p w14:paraId="2E59B2A1" w14:textId="7706AE66" w:rsidR="00571276" w:rsidRPr="007B246E" w:rsidRDefault="00571276" w:rsidP="009D1B59">
      <w:pPr>
        <w:autoSpaceDE w:val="0"/>
        <w:autoSpaceDN w:val="0"/>
        <w:adjustRightInd w:val="0"/>
        <w:spacing w:line="360" w:lineRule="auto"/>
        <w:ind w:left="708"/>
        <w:jc w:val="both"/>
        <w:rPr>
          <w:rFonts w:cs="Arial"/>
          <w:sz w:val="26"/>
          <w:szCs w:val="26"/>
        </w:rPr>
      </w:pPr>
      <w:r w:rsidRPr="007B246E">
        <w:rPr>
          <w:rFonts w:cs="Arial"/>
          <w:b/>
          <w:bCs/>
          <w:sz w:val="26"/>
          <w:szCs w:val="26"/>
        </w:rPr>
        <w:t>a)</w:t>
      </w:r>
      <w:r w:rsidRPr="007B246E">
        <w:rPr>
          <w:rFonts w:cs="Arial"/>
          <w:sz w:val="26"/>
          <w:szCs w:val="26"/>
        </w:rPr>
        <w:t xml:space="preserve"> Se ordena a la parte denunciada asistir al curso de capacitación en materia de violencia política</w:t>
      </w:r>
      <w:r w:rsidR="00137344" w:rsidRPr="007B246E">
        <w:rPr>
          <w:rFonts w:cs="Arial"/>
          <w:sz w:val="26"/>
          <w:szCs w:val="26"/>
        </w:rPr>
        <w:t>;</w:t>
      </w:r>
      <w:r w:rsidR="00E71915" w:rsidRPr="007B246E">
        <w:rPr>
          <w:rFonts w:cs="Arial"/>
          <w:sz w:val="26"/>
          <w:szCs w:val="26"/>
        </w:rPr>
        <w:t xml:space="preserve"> dentro de un plazo breve,</w:t>
      </w:r>
      <w:r w:rsidRPr="007B246E">
        <w:rPr>
          <w:rFonts w:cs="Arial"/>
          <w:sz w:val="26"/>
          <w:szCs w:val="26"/>
        </w:rPr>
        <w:t xml:space="preserve"> lo que </w:t>
      </w:r>
      <w:r w:rsidR="00137344" w:rsidRPr="007B246E">
        <w:rPr>
          <w:rFonts w:cs="Arial"/>
          <w:sz w:val="26"/>
          <w:szCs w:val="26"/>
        </w:rPr>
        <w:t>deberá realizar</w:t>
      </w:r>
      <w:r w:rsidRPr="007B246E">
        <w:rPr>
          <w:rFonts w:cs="Arial"/>
          <w:sz w:val="26"/>
          <w:szCs w:val="26"/>
        </w:rPr>
        <w:t xml:space="preserve"> en las instituciones públicas o privadas que lo brinden, a su costa.</w:t>
      </w:r>
    </w:p>
    <w:p w14:paraId="68FAEEAD" w14:textId="77777777" w:rsidR="00571276" w:rsidRPr="007B246E" w:rsidRDefault="00571276" w:rsidP="009D1B59">
      <w:pPr>
        <w:autoSpaceDE w:val="0"/>
        <w:autoSpaceDN w:val="0"/>
        <w:adjustRightInd w:val="0"/>
        <w:spacing w:line="360" w:lineRule="auto"/>
        <w:ind w:left="708"/>
        <w:jc w:val="both"/>
        <w:rPr>
          <w:rFonts w:cs="Arial"/>
          <w:sz w:val="26"/>
          <w:szCs w:val="26"/>
        </w:rPr>
      </w:pPr>
    </w:p>
    <w:p w14:paraId="67E34F6C" w14:textId="06E580D4" w:rsidR="00571276" w:rsidRPr="007B246E" w:rsidRDefault="00571276" w:rsidP="009D1B59">
      <w:pPr>
        <w:autoSpaceDE w:val="0"/>
        <w:autoSpaceDN w:val="0"/>
        <w:adjustRightInd w:val="0"/>
        <w:spacing w:line="360" w:lineRule="auto"/>
        <w:ind w:left="708"/>
        <w:jc w:val="both"/>
        <w:rPr>
          <w:rFonts w:cs="Arial"/>
          <w:sz w:val="26"/>
          <w:szCs w:val="26"/>
        </w:rPr>
      </w:pPr>
      <w:r w:rsidRPr="007B246E">
        <w:rPr>
          <w:rFonts w:cs="Arial"/>
          <w:b/>
          <w:bCs/>
          <w:sz w:val="26"/>
          <w:szCs w:val="26"/>
        </w:rPr>
        <w:t>b)</w:t>
      </w:r>
      <w:r w:rsidRPr="007B246E">
        <w:rPr>
          <w:rFonts w:cs="Arial"/>
          <w:sz w:val="26"/>
          <w:szCs w:val="26"/>
        </w:rPr>
        <w:t xml:space="preserve"> Deberá informar a este Tribunal Electoral, el curso que llevará a cabo y la institución </w:t>
      </w:r>
      <w:r w:rsidR="005E6E78" w:rsidRPr="007B246E">
        <w:rPr>
          <w:rFonts w:cs="Arial"/>
          <w:sz w:val="26"/>
          <w:szCs w:val="26"/>
        </w:rPr>
        <w:t>que lo impartirá precisando</w:t>
      </w:r>
      <w:r w:rsidRPr="007B246E">
        <w:rPr>
          <w:rFonts w:cs="Arial"/>
          <w:sz w:val="26"/>
          <w:szCs w:val="26"/>
        </w:rPr>
        <w:t xml:space="preserve"> sus datos de localización, dentro de los tres días hábiles siguientes a que le sea notificado el presente acuerdo plenario.</w:t>
      </w:r>
    </w:p>
    <w:p w14:paraId="77FB958D" w14:textId="77777777" w:rsidR="00F50F49" w:rsidRPr="007B246E" w:rsidRDefault="00F50F49" w:rsidP="009D1B59">
      <w:pPr>
        <w:autoSpaceDE w:val="0"/>
        <w:autoSpaceDN w:val="0"/>
        <w:adjustRightInd w:val="0"/>
        <w:spacing w:line="360" w:lineRule="auto"/>
        <w:ind w:left="708"/>
        <w:jc w:val="both"/>
        <w:rPr>
          <w:rFonts w:cs="Arial"/>
          <w:sz w:val="26"/>
          <w:szCs w:val="26"/>
        </w:rPr>
      </w:pPr>
    </w:p>
    <w:p w14:paraId="2511946A" w14:textId="50F9B259" w:rsidR="00F50F49" w:rsidRPr="007B246E" w:rsidRDefault="00F50F49" w:rsidP="009D1B59">
      <w:pPr>
        <w:autoSpaceDE w:val="0"/>
        <w:autoSpaceDN w:val="0"/>
        <w:adjustRightInd w:val="0"/>
        <w:spacing w:line="360" w:lineRule="auto"/>
        <w:ind w:left="708"/>
        <w:jc w:val="both"/>
        <w:rPr>
          <w:rFonts w:cs="Arial"/>
          <w:sz w:val="26"/>
          <w:szCs w:val="26"/>
        </w:rPr>
      </w:pPr>
      <w:r w:rsidRPr="007B246E">
        <w:rPr>
          <w:rFonts w:cs="Arial"/>
          <w:b/>
          <w:bCs/>
          <w:sz w:val="26"/>
          <w:szCs w:val="26"/>
        </w:rPr>
        <w:t>c)</w:t>
      </w:r>
      <w:r w:rsidRPr="007B246E">
        <w:rPr>
          <w:rFonts w:cs="Arial"/>
          <w:sz w:val="26"/>
          <w:szCs w:val="26"/>
        </w:rPr>
        <w:t xml:space="preserve"> Una vez </w:t>
      </w:r>
      <w:r w:rsidR="00A44658" w:rsidRPr="007B246E">
        <w:rPr>
          <w:rFonts w:cs="Arial"/>
          <w:sz w:val="26"/>
          <w:szCs w:val="26"/>
        </w:rPr>
        <w:t xml:space="preserve">concluido y acreditado el curso de </w:t>
      </w:r>
      <w:r w:rsidRPr="007B246E">
        <w:rPr>
          <w:rFonts w:cs="Arial"/>
          <w:sz w:val="26"/>
          <w:szCs w:val="26"/>
        </w:rPr>
        <w:t xml:space="preserve">capacitación, </w:t>
      </w:r>
      <w:r w:rsidR="00A44658" w:rsidRPr="007B246E">
        <w:rPr>
          <w:rFonts w:cs="Arial"/>
          <w:sz w:val="26"/>
          <w:szCs w:val="26"/>
        </w:rPr>
        <w:t xml:space="preserve">deberá </w:t>
      </w:r>
      <w:r w:rsidRPr="007B246E">
        <w:rPr>
          <w:rFonts w:cs="Arial"/>
          <w:sz w:val="26"/>
          <w:szCs w:val="26"/>
        </w:rPr>
        <w:t>inform</w:t>
      </w:r>
      <w:r w:rsidR="00A44658" w:rsidRPr="007B246E">
        <w:rPr>
          <w:rFonts w:cs="Arial"/>
          <w:sz w:val="26"/>
          <w:szCs w:val="26"/>
        </w:rPr>
        <w:t>arlo</w:t>
      </w:r>
      <w:r w:rsidRPr="007B246E">
        <w:rPr>
          <w:rFonts w:cs="Arial"/>
          <w:sz w:val="26"/>
          <w:szCs w:val="26"/>
        </w:rPr>
        <w:t xml:space="preserve"> a este órgano jurisdiccional dentro las cuarenta y ocho horas siguientes</w:t>
      </w:r>
      <w:r w:rsidR="00A44658" w:rsidRPr="007B246E">
        <w:rPr>
          <w:rFonts w:cs="Arial"/>
          <w:sz w:val="26"/>
          <w:szCs w:val="26"/>
        </w:rPr>
        <w:t xml:space="preserve"> a que ello ocurra, para la cual deberá remitir las constancias que así lo acrediten.</w:t>
      </w:r>
    </w:p>
    <w:p w14:paraId="76936EB5" w14:textId="77777777" w:rsidR="00571276" w:rsidRPr="007B246E" w:rsidRDefault="00571276" w:rsidP="00571276">
      <w:pPr>
        <w:autoSpaceDE w:val="0"/>
        <w:autoSpaceDN w:val="0"/>
        <w:adjustRightInd w:val="0"/>
        <w:spacing w:line="360" w:lineRule="auto"/>
        <w:jc w:val="both"/>
        <w:rPr>
          <w:rFonts w:cs="Arial"/>
          <w:sz w:val="26"/>
          <w:szCs w:val="26"/>
        </w:rPr>
      </w:pPr>
    </w:p>
    <w:p w14:paraId="5E116CE6" w14:textId="5475669A" w:rsidR="00134898" w:rsidRPr="007B246E" w:rsidRDefault="00571276" w:rsidP="00571276">
      <w:pPr>
        <w:autoSpaceDE w:val="0"/>
        <w:autoSpaceDN w:val="0"/>
        <w:adjustRightInd w:val="0"/>
        <w:spacing w:line="360" w:lineRule="auto"/>
        <w:jc w:val="both"/>
        <w:rPr>
          <w:rFonts w:cs="Arial"/>
          <w:sz w:val="26"/>
          <w:szCs w:val="26"/>
        </w:rPr>
      </w:pPr>
      <w:r w:rsidRPr="007B246E">
        <w:rPr>
          <w:rFonts w:cs="Arial"/>
          <w:sz w:val="26"/>
          <w:szCs w:val="26"/>
        </w:rPr>
        <w:lastRenderedPageBreak/>
        <w:t xml:space="preserve">Lo anterior, </w:t>
      </w:r>
      <w:r w:rsidRPr="007B246E">
        <w:rPr>
          <w:rFonts w:cs="Arial"/>
          <w:b/>
          <w:bCs/>
          <w:sz w:val="26"/>
          <w:szCs w:val="26"/>
        </w:rPr>
        <w:t>bajo apercibimiento</w:t>
      </w:r>
      <w:r w:rsidRPr="007B246E">
        <w:rPr>
          <w:rFonts w:cs="Arial"/>
          <w:sz w:val="26"/>
          <w:szCs w:val="26"/>
        </w:rPr>
        <w:t xml:space="preserve"> que, de no cumplir en tiempo y forma con lo ordenado, es decir, reincidir en su incumplimiento, se le impondrá,</w:t>
      </w:r>
      <w:r w:rsidR="009D1B59" w:rsidRPr="007B246E">
        <w:rPr>
          <w:rFonts w:cs="Arial"/>
          <w:sz w:val="26"/>
          <w:szCs w:val="26"/>
        </w:rPr>
        <w:t xml:space="preserve"> </w:t>
      </w:r>
      <w:r w:rsidRPr="007B246E">
        <w:rPr>
          <w:rFonts w:cs="Arial"/>
          <w:sz w:val="26"/>
          <w:szCs w:val="26"/>
        </w:rPr>
        <w:t>una multa de hasta</w:t>
      </w:r>
      <w:r w:rsidR="00D1241C" w:rsidRPr="007B246E">
        <w:rPr>
          <w:rFonts w:cs="Arial"/>
          <w:sz w:val="26"/>
          <w:szCs w:val="26"/>
        </w:rPr>
        <w:t xml:space="preserve"> el doble de la cantidad señalada</w:t>
      </w:r>
      <w:r w:rsidR="007D31C6" w:rsidRPr="007B246E">
        <w:rPr>
          <w:rFonts w:cs="Arial"/>
          <w:sz w:val="26"/>
          <w:szCs w:val="26"/>
        </w:rPr>
        <w:t xml:space="preserve"> </w:t>
      </w:r>
      <w:r w:rsidR="00D1241C" w:rsidRPr="007B246E">
        <w:rPr>
          <w:rFonts w:cs="Arial"/>
          <w:sz w:val="26"/>
          <w:szCs w:val="26"/>
        </w:rPr>
        <w:t>-</w:t>
      </w:r>
      <w:r w:rsidR="007D31C6" w:rsidRPr="007B246E">
        <w:rPr>
          <w:rFonts w:cs="Arial"/>
          <w:i/>
          <w:iCs/>
          <w:sz w:val="26"/>
          <w:szCs w:val="26"/>
        </w:rPr>
        <w:t>30 veces el valor de la UMA-</w:t>
      </w:r>
      <w:r w:rsidRPr="007B246E">
        <w:rPr>
          <w:rFonts w:cs="Arial"/>
          <w:sz w:val="26"/>
          <w:szCs w:val="26"/>
        </w:rPr>
        <w:t>, de conformidad con lo establecido en el artículo 44, fracción I, de la Ley de Justicia Electoral.</w:t>
      </w:r>
      <w:r w:rsidR="00134898" w:rsidRPr="007B246E">
        <w:rPr>
          <w:rFonts w:cs="Arial"/>
          <w:sz w:val="26"/>
          <w:szCs w:val="26"/>
        </w:rPr>
        <w:t xml:space="preserve"> </w:t>
      </w:r>
    </w:p>
    <w:p w14:paraId="584DDCD7" w14:textId="77777777" w:rsidR="00134898" w:rsidRPr="007B246E" w:rsidRDefault="00134898" w:rsidP="00571276">
      <w:pPr>
        <w:autoSpaceDE w:val="0"/>
        <w:autoSpaceDN w:val="0"/>
        <w:adjustRightInd w:val="0"/>
        <w:spacing w:line="360" w:lineRule="auto"/>
        <w:jc w:val="both"/>
        <w:rPr>
          <w:rFonts w:cs="Arial"/>
          <w:sz w:val="26"/>
          <w:szCs w:val="26"/>
        </w:rPr>
      </w:pPr>
    </w:p>
    <w:p w14:paraId="42EB88F2" w14:textId="032FA6EB" w:rsidR="00E876F1" w:rsidRPr="007B246E" w:rsidRDefault="00E876F1" w:rsidP="00E876F1">
      <w:pPr>
        <w:autoSpaceDE w:val="0"/>
        <w:autoSpaceDN w:val="0"/>
        <w:adjustRightInd w:val="0"/>
        <w:spacing w:line="360" w:lineRule="auto"/>
        <w:jc w:val="center"/>
        <w:rPr>
          <w:rFonts w:cs="Arial"/>
          <w:b/>
          <w:bCs/>
          <w:sz w:val="26"/>
          <w:szCs w:val="26"/>
        </w:rPr>
      </w:pPr>
      <w:r w:rsidRPr="007B246E">
        <w:rPr>
          <w:rFonts w:cs="Arial"/>
          <w:b/>
          <w:bCs/>
          <w:sz w:val="26"/>
          <w:szCs w:val="26"/>
        </w:rPr>
        <w:t>V</w:t>
      </w:r>
      <w:r w:rsidR="0062553D" w:rsidRPr="007B246E">
        <w:rPr>
          <w:rFonts w:cs="Arial"/>
          <w:b/>
          <w:bCs/>
          <w:sz w:val="26"/>
          <w:szCs w:val="26"/>
        </w:rPr>
        <w:t>I</w:t>
      </w:r>
      <w:r w:rsidRPr="007B246E">
        <w:rPr>
          <w:rFonts w:cs="Arial"/>
          <w:b/>
          <w:bCs/>
          <w:sz w:val="26"/>
          <w:szCs w:val="26"/>
        </w:rPr>
        <w:t>. PROTECCIÓN DE DATOS PERSONALES</w:t>
      </w:r>
    </w:p>
    <w:p w14:paraId="60F18E98" w14:textId="77777777" w:rsidR="00E876F1" w:rsidRPr="007B246E" w:rsidRDefault="00E876F1" w:rsidP="00E876F1">
      <w:pPr>
        <w:autoSpaceDE w:val="0"/>
        <w:autoSpaceDN w:val="0"/>
        <w:adjustRightInd w:val="0"/>
        <w:spacing w:line="360" w:lineRule="auto"/>
        <w:jc w:val="both"/>
        <w:rPr>
          <w:rFonts w:cs="Arial"/>
          <w:sz w:val="26"/>
          <w:szCs w:val="26"/>
        </w:rPr>
      </w:pPr>
    </w:p>
    <w:p w14:paraId="6A661945" w14:textId="49BB2609" w:rsidR="00E876F1" w:rsidRPr="007B246E" w:rsidRDefault="00E876F1" w:rsidP="00E876F1">
      <w:pPr>
        <w:autoSpaceDE w:val="0"/>
        <w:autoSpaceDN w:val="0"/>
        <w:adjustRightInd w:val="0"/>
        <w:spacing w:line="360" w:lineRule="auto"/>
        <w:jc w:val="both"/>
        <w:rPr>
          <w:rFonts w:cs="Arial"/>
          <w:sz w:val="26"/>
          <w:szCs w:val="26"/>
        </w:rPr>
      </w:pPr>
      <w:r w:rsidRPr="007B246E">
        <w:rPr>
          <w:rFonts w:cs="Arial"/>
          <w:sz w:val="26"/>
          <w:szCs w:val="26"/>
        </w:rPr>
        <w:t>En virtud de</w:t>
      </w:r>
      <w:r w:rsidR="00137344" w:rsidRPr="007B246E">
        <w:rPr>
          <w:rFonts w:cs="Arial"/>
          <w:sz w:val="26"/>
          <w:szCs w:val="26"/>
        </w:rPr>
        <w:t xml:space="preserve"> la naturaleza del presente procedimiento</w:t>
      </w:r>
      <w:r w:rsidRPr="007B246E">
        <w:rPr>
          <w:rFonts w:cs="Arial"/>
          <w:sz w:val="26"/>
          <w:szCs w:val="26"/>
        </w:rPr>
        <w:t>, se vincula a la Secretaría General de Acuerdos y a la Unidad de Transparencia, ambas de este Tribunal Electoral, para que, en el ámbito de sus respectivas competencias, realicen la versión pública del presente acuerdo</w:t>
      </w:r>
      <w:r w:rsidR="00FE1DAC" w:rsidRPr="007B246E">
        <w:rPr>
          <w:rFonts w:cs="Arial"/>
          <w:sz w:val="26"/>
          <w:szCs w:val="26"/>
        </w:rPr>
        <w:t xml:space="preserve"> plenario</w:t>
      </w:r>
      <w:r w:rsidRPr="007B246E">
        <w:rPr>
          <w:rFonts w:cs="Arial"/>
          <w:sz w:val="26"/>
          <w:szCs w:val="26"/>
        </w:rPr>
        <w:t>. Lo anterior, en términos de los artículos 31 de la Ley General de Protección de Datos Personales en Posesión de Sujetos Obligados, 27 de la Ley de Protección de Datos Personales en Posesión de Sujetos Obligados del Estado de Michoacán de Ocampo, 62 y 63, fracción II, del Reglamento Interior del Tribunal Electoral del Estado, en relación con los diversos 5 al 15 de los Lineamientos para la elaboración y publicación de versiones públicas de las sentencias emitidas por este órgano jurisdiccional</w:t>
      </w:r>
      <w:r w:rsidR="00B14736" w:rsidRPr="007B246E">
        <w:rPr>
          <w:rFonts w:cs="Arial"/>
          <w:sz w:val="26"/>
          <w:szCs w:val="26"/>
        </w:rPr>
        <w:t>.</w:t>
      </w:r>
    </w:p>
    <w:p w14:paraId="7BD27C02" w14:textId="77777777" w:rsidR="00E876F1" w:rsidRPr="007B246E" w:rsidRDefault="00E876F1" w:rsidP="00571276">
      <w:pPr>
        <w:autoSpaceDE w:val="0"/>
        <w:autoSpaceDN w:val="0"/>
        <w:adjustRightInd w:val="0"/>
        <w:spacing w:line="360" w:lineRule="auto"/>
        <w:jc w:val="both"/>
        <w:rPr>
          <w:rFonts w:cs="Arial"/>
          <w:sz w:val="26"/>
          <w:szCs w:val="26"/>
        </w:rPr>
      </w:pPr>
    </w:p>
    <w:p w14:paraId="6811074F" w14:textId="48B5A6F2" w:rsidR="009D1B59" w:rsidRPr="007B246E" w:rsidRDefault="009D1B59" w:rsidP="00571276">
      <w:pPr>
        <w:autoSpaceDE w:val="0"/>
        <w:autoSpaceDN w:val="0"/>
        <w:adjustRightInd w:val="0"/>
        <w:spacing w:line="360" w:lineRule="auto"/>
        <w:jc w:val="both"/>
        <w:rPr>
          <w:rFonts w:cs="Arial"/>
          <w:sz w:val="26"/>
          <w:szCs w:val="26"/>
        </w:rPr>
      </w:pPr>
      <w:r w:rsidRPr="007B246E">
        <w:rPr>
          <w:rFonts w:cs="Arial"/>
          <w:sz w:val="26"/>
          <w:szCs w:val="26"/>
        </w:rPr>
        <w:t>Por lo expuesto y fundado, se acuerda los siguientes:</w:t>
      </w:r>
    </w:p>
    <w:p w14:paraId="2EB1802D" w14:textId="77777777" w:rsidR="009D1B59" w:rsidRPr="007B246E" w:rsidRDefault="009D1B59" w:rsidP="00571276">
      <w:pPr>
        <w:autoSpaceDE w:val="0"/>
        <w:autoSpaceDN w:val="0"/>
        <w:adjustRightInd w:val="0"/>
        <w:spacing w:line="360" w:lineRule="auto"/>
        <w:jc w:val="both"/>
        <w:rPr>
          <w:rFonts w:cs="Arial"/>
          <w:sz w:val="26"/>
          <w:szCs w:val="26"/>
        </w:rPr>
      </w:pPr>
    </w:p>
    <w:p w14:paraId="108E5488" w14:textId="79B0ACAB" w:rsidR="000E6271" w:rsidRPr="007B246E" w:rsidRDefault="000E6271" w:rsidP="000E6271">
      <w:pPr>
        <w:autoSpaceDE w:val="0"/>
        <w:autoSpaceDN w:val="0"/>
        <w:adjustRightInd w:val="0"/>
        <w:spacing w:line="360" w:lineRule="auto"/>
        <w:jc w:val="center"/>
        <w:rPr>
          <w:rFonts w:cs="Arial"/>
          <w:b/>
          <w:sz w:val="26"/>
          <w:szCs w:val="26"/>
        </w:rPr>
      </w:pPr>
      <w:r w:rsidRPr="007B246E">
        <w:rPr>
          <w:rFonts w:cs="Arial"/>
          <w:b/>
          <w:sz w:val="26"/>
          <w:szCs w:val="26"/>
        </w:rPr>
        <w:t>V</w:t>
      </w:r>
      <w:r w:rsidR="0062553D" w:rsidRPr="007B246E">
        <w:rPr>
          <w:rFonts w:cs="Arial"/>
          <w:b/>
          <w:sz w:val="26"/>
          <w:szCs w:val="26"/>
        </w:rPr>
        <w:t>I</w:t>
      </w:r>
      <w:r w:rsidR="00E876F1" w:rsidRPr="007B246E">
        <w:rPr>
          <w:rFonts w:cs="Arial"/>
          <w:b/>
          <w:sz w:val="26"/>
          <w:szCs w:val="26"/>
        </w:rPr>
        <w:t>I</w:t>
      </w:r>
      <w:r w:rsidRPr="007B246E">
        <w:rPr>
          <w:rFonts w:cs="Arial"/>
          <w:b/>
          <w:sz w:val="26"/>
          <w:szCs w:val="26"/>
        </w:rPr>
        <w:t>. ACUERDA</w:t>
      </w:r>
    </w:p>
    <w:p w14:paraId="3F4D9210" w14:textId="77777777" w:rsidR="000E6271" w:rsidRPr="007B246E" w:rsidRDefault="000E6271" w:rsidP="000E6271">
      <w:pPr>
        <w:spacing w:line="360" w:lineRule="auto"/>
        <w:contextualSpacing/>
        <w:jc w:val="both"/>
        <w:rPr>
          <w:rFonts w:cs="Arial"/>
          <w:b/>
          <w:sz w:val="26"/>
          <w:szCs w:val="26"/>
        </w:rPr>
      </w:pPr>
    </w:p>
    <w:p w14:paraId="1DE9538B" w14:textId="3293CE99" w:rsidR="000E6271" w:rsidRPr="007B246E" w:rsidRDefault="000E6271" w:rsidP="000E6271">
      <w:pPr>
        <w:spacing w:line="360" w:lineRule="auto"/>
        <w:contextualSpacing/>
        <w:jc w:val="both"/>
        <w:rPr>
          <w:rFonts w:cs="Arial"/>
          <w:sz w:val="26"/>
          <w:szCs w:val="26"/>
        </w:rPr>
      </w:pPr>
      <w:r w:rsidRPr="007B246E">
        <w:rPr>
          <w:rFonts w:cs="Arial"/>
          <w:b/>
          <w:sz w:val="26"/>
          <w:szCs w:val="26"/>
        </w:rPr>
        <w:t xml:space="preserve">PRIMERO. </w:t>
      </w:r>
      <w:r w:rsidR="00D413BE" w:rsidRPr="007B246E">
        <w:rPr>
          <w:rFonts w:cs="Arial"/>
          <w:sz w:val="26"/>
          <w:szCs w:val="26"/>
        </w:rPr>
        <w:t>S</w:t>
      </w:r>
      <w:r w:rsidRPr="007B246E">
        <w:rPr>
          <w:rFonts w:cs="Arial"/>
          <w:sz w:val="26"/>
          <w:szCs w:val="26"/>
        </w:rPr>
        <w:t xml:space="preserve">e </w:t>
      </w:r>
      <w:r w:rsidRPr="007B246E">
        <w:rPr>
          <w:rFonts w:cs="Arial"/>
          <w:b/>
          <w:sz w:val="26"/>
          <w:szCs w:val="26"/>
        </w:rPr>
        <w:t xml:space="preserve">declara </w:t>
      </w:r>
      <w:r w:rsidR="00C45569" w:rsidRPr="007B246E">
        <w:rPr>
          <w:rFonts w:cs="Arial"/>
          <w:b/>
          <w:sz w:val="26"/>
          <w:szCs w:val="26"/>
        </w:rPr>
        <w:t xml:space="preserve">el </w:t>
      </w:r>
      <w:r w:rsidR="00D6739A" w:rsidRPr="007B246E">
        <w:rPr>
          <w:rFonts w:cs="Arial"/>
          <w:b/>
          <w:sz w:val="26"/>
          <w:szCs w:val="26"/>
        </w:rPr>
        <w:t>incumpli</w:t>
      </w:r>
      <w:r w:rsidR="00C45569" w:rsidRPr="007B246E">
        <w:rPr>
          <w:rFonts w:cs="Arial"/>
          <w:b/>
          <w:sz w:val="26"/>
          <w:szCs w:val="26"/>
        </w:rPr>
        <w:t>miento</w:t>
      </w:r>
      <w:r w:rsidRPr="007B246E">
        <w:rPr>
          <w:rFonts w:cs="Arial"/>
          <w:b/>
          <w:sz w:val="26"/>
          <w:szCs w:val="26"/>
        </w:rPr>
        <w:t xml:space="preserve"> </w:t>
      </w:r>
      <w:r w:rsidR="00C45569" w:rsidRPr="007B246E">
        <w:rPr>
          <w:rFonts w:cs="Arial"/>
          <w:bCs/>
          <w:sz w:val="26"/>
          <w:szCs w:val="26"/>
        </w:rPr>
        <w:t>de</w:t>
      </w:r>
      <w:r w:rsidR="00C45569" w:rsidRPr="007B246E">
        <w:rPr>
          <w:rFonts w:cs="Arial"/>
          <w:b/>
          <w:sz w:val="26"/>
          <w:szCs w:val="26"/>
        </w:rPr>
        <w:t xml:space="preserve"> </w:t>
      </w:r>
      <w:r w:rsidRPr="007B246E">
        <w:rPr>
          <w:rFonts w:cs="Arial"/>
          <w:sz w:val="26"/>
          <w:szCs w:val="26"/>
        </w:rPr>
        <w:t xml:space="preserve">la sentencia emitida el </w:t>
      </w:r>
      <w:r w:rsidR="009D1B59" w:rsidRPr="007B246E">
        <w:rPr>
          <w:rFonts w:cs="Arial"/>
          <w:sz w:val="26"/>
          <w:szCs w:val="26"/>
        </w:rPr>
        <w:t>dieciocho de diciembre</w:t>
      </w:r>
      <w:r w:rsidR="00705585" w:rsidRPr="007B246E">
        <w:rPr>
          <w:rFonts w:cs="Arial"/>
          <w:sz w:val="26"/>
          <w:szCs w:val="26"/>
        </w:rPr>
        <w:t xml:space="preserve"> de dos mil veinticinco</w:t>
      </w:r>
      <w:r w:rsidRPr="007B246E">
        <w:rPr>
          <w:rFonts w:cs="Arial"/>
          <w:sz w:val="26"/>
          <w:szCs w:val="26"/>
        </w:rPr>
        <w:t>, en</w:t>
      </w:r>
      <w:r w:rsidR="009D1B59" w:rsidRPr="007B246E">
        <w:rPr>
          <w:rFonts w:cs="Arial"/>
          <w:sz w:val="26"/>
          <w:szCs w:val="26"/>
        </w:rPr>
        <w:t xml:space="preserve"> el procedimiento especial sancionador TEEM-PES-VPMG-039/2025</w:t>
      </w:r>
      <w:r w:rsidR="00D413BE" w:rsidRPr="007B246E">
        <w:rPr>
          <w:rFonts w:cs="Arial"/>
          <w:sz w:val="26"/>
          <w:szCs w:val="26"/>
        </w:rPr>
        <w:t>.</w:t>
      </w:r>
    </w:p>
    <w:p w14:paraId="511AC44D" w14:textId="77777777" w:rsidR="00561805" w:rsidRPr="007B246E" w:rsidRDefault="00561805" w:rsidP="000E6271">
      <w:pPr>
        <w:spacing w:line="360" w:lineRule="auto"/>
        <w:contextualSpacing/>
        <w:jc w:val="both"/>
        <w:rPr>
          <w:rFonts w:cs="Arial"/>
          <w:sz w:val="26"/>
          <w:szCs w:val="26"/>
        </w:rPr>
      </w:pPr>
    </w:p>
    <w:p w14:paraId="5EC38B05" w14:textId="7B3C50A9" w:rsidR="00194C46" w:rsidRPr="007B246E" w:rsidRDefault="00194C46" w:rsidP="000E6271">
      <w:pPr>
        <w:spacing w:line="360" w:lineRule="auto"/>
        <w:contextualSpacing/>
        <w:jc w:val="both"/>
        <w:rPr>
          <w:rFonts w:cs="Arial"/>
          <w:b/>
          <w:bCs/>
          <w:sz w:val="26"/>
          <w:szCs w:val="26"/>
        </w:rPr>
      </w:pPr>
      <w:r w:rsidRPr="007B246E">
        <w:rPr>
          <w:rFonts w:cs="Arial"/>
          <w:b/>
          <w:bCs/>
          <w:sz w:val="26"/>
          <w:szCs w:val="26"/>
        </w:rPr>
        <w:lastRenderedPageBreak/>
        <w:t>SEGUNDO</w:t>
      </w:r>
      <w:r w:rsidR="00013F69" w:rsidRPr="007B246E">
        <w:rPr>
          <w:rFonts w:cs="Arial"/>
          <w:b/>
          <w:bCs/>
          <w:sz w:val="26"/>
          <w:szCs w:val="26"/>
        </w:rPr>
        <w:t>.</w:t>
      </w:r>
      <w:r w:rsidR="00013F69" w:rsidRPr="007B246E">
        <w:rPr>
          <w:rFonts w:cs="Arial"/>
          <w:sz w:val="26"/>
          <w:szCs w:val="26"/>
        </w:rPr>
        <w:t xml:space="preserve"> Se </w:t>
      </w:r>
      <w:r w:rsidR="00013F69" w:rsidRPr="007B246E">
        <w:rPr>
          <w:rFonts w:cs="Arial"/>
          <w:b/>
          <w:bCs/>
          <w:sz w:val="26"/>
          <w:szCs w:val="26"/>
        </w:rPr>
        <w:t xml:space="preserve">ordena </w:t>
      </w:r>
      <w:r w:rsidR="00D413BE" w:rsidRPr="007B246E">
        <w:rPr>
          <w:rFonts w:cs="Arial"/>
          <w:b/>
          <w:bCs/>
          <w:sz w:val="26"/>
          <w:szCs w:val="26"/>
        </w:rPr>
        <w:t xml:space="preserve">a la parte denunciada </w:t>
      </w:r>
      <w:r w:rsidR="00E876F1" w:rsidRPr="007B246E">
        <w:rPr>
          <w:rFonts w:cs="Arial"/>
          <w:sz w:val="26"/>
          <w:szCs w:val="26"/>
        </w:rPr>
        <w:t xml:space="preserve">que </w:t>
      </w:r>
      <w:r w:rsidR="00D413BE" w:rsidRPr="007B246E">
        <w:rPr>
          <w:rFonts w:cs="Arial"/>
          <w:sz w:val="26"/>
          <w:szCs w:val="26"/>
        </w:rPr>
        <w:t>realice</w:t>
      </w:r>
      <w:r w:rsidR="00E876F1" w:rsidRPr="007B246E">
        <w:rPr>
          <w:rFonts w:cs="Arial"/>
          <w:sz w:val="26"/>
          <w:szCs w:val="26"/>
        </w:rPr>
        <w:t xml:space="preserve"> los actos ordenados en el apartado de efectos.</w:t>
      </w:r>
    </w:p>
    <w:p w14:paraId="5EFCE3D6" w14:textId="77777777" w:rsidR="00E876F1" w:rsidRPr="007B246E" w:rsidRDefault="00E876F1" w:rsidP="000E6271">
      <w:pPr>
        <w:spacing w:line="360" w:lineRule="auto"/>
        <w:contextualSpacing/>
        <w:jc w:val="both"/>
        <w:rPr>
          <w:rFonts w:cs="Arial"/>
          <w:sz w:val="26"/>
          <w:szCs w:val="26"/>
        </w:rPr>
      </w:pPr>
    </w:p>
    <w:p w14:paraId="35FE3102" w14:textId="7CDBD17B" w:rsidR="00194C46" w:rsidRPr="007B246E" w:rsidRDefault="00194C46" w:rsidP="00194C46">
      <w:pPr>
        <w:spacing w:line="360" w:lineRule="auto"/>
        <w:contextualSpacing/>
        <w:jc w:val="both"/>
        <w:rPr>
          <w:rFonts w:cs="Arial"/>
          <w:sz w:val="26"/>
          <w:szCs w:val="26"/>
        </w:rPr>
      </w:pPr>
      <w:r w:rsidRPr="007B246E">
        <w:rPr>
          <w:rFonts w:cs="Arial"/>
          <w:b/>
          <w:bCs/>
          <w:sz w:val="26"/>
          <w:szCs w:val="26"/>
        </w:rPr>
        <w:t>TERCERO.</w:t>
      </w:r>
      <w:r w:rsidRPr="007B246E">
        <w:rPr>
          <w:rFonts w:cs="Arial"/>
          <w:sz w:val="26"/>
          <w:szCs w:val="26"/>
        </w:rPr>
        <w:t xml:space="preserve"> Se </w:t>
      </w:r>
      <w:r w:rsidRPr="007B246E">
        <w:rPr>
          <w:rFonts w:cs="Arial"/>
          <w:b/>
          <w:bCs/>
          <w:sz w:val="26"/>
          <w:szCs w:val="26"/>
        </w:rPr>
        <w:t>impone una multa</w:t>
      </w:r>
      <w:r w:rsidRPr="007B246E">
        <w:rPr>
          <w:rFonts w:cs="Arial"/>
          <w:sz w:val="26"/>
          <w:szCs w:val="26"/>
        </w:rPr>
        <w:t xml:space="preserve"> a</w:t>
      </w:r>
      <w:r w:rsidR="00F8434C" w:rsidRPr="007B246E">
        <w:rPr>
          <w:rFonts w:cs="Arial"/>
          <w:sz w:val="26"/>
          <w:szCs w:val="26"/>
        </w:rPr>
        <w:t xml:space="preserve"> la persona</w:t>
      </w:r>
      <w:r w:rsidRPr="007B246E">
        <w:rPr>
          <w:rFonts w:cs="Arial"/>
          <w:sz w:val="26"/>
          <w:szCs w:val="26"/>
        </w:rPr>
        <w:t xml:space="preserve"> denunciad</w:t>
      </w:r>
      <w:r w:rsidR="00F8434C" w:rsidRPr="007B246E">
        <w:rPr>
          <w:rFonts w:cs="Arial"/>
          <w:sz w:val="26"/>
          <w:szCs w:val="26"/>
        </w:rPr>
        <w:t>a</w:t>
      </w:r>
      <w:r w:rsidRPr="007B246E">
        <w:rPr>
          <w:rFonts w:cs="Arial"/>
          <w:sz w:val="26"/>
          <w:szCs w:val="26"/>
        </w:rPr>
        <w:t xml:space="preserve"> </w:t>
      </w:r>
      <w:r w:rsidR="00D413BE" w:rsidRPr="007B246E">
        <w:rPr>
          <w:rFonts w:cs="Arial"/>
          <w:sz w:val="26"/>
          <w:szCs w:val="26"/>
        </w:rPr>
        <w:t>en los términos precisados en el apartado correspondiente.</w:t>
      </w:r>
    </w:p>
    <w:p w14:paraId="139C2FAB" w14:textId="77777777" w:rsidR="00194C46" w:rsidRPr="007B246E" w:rsidRDefault="00194C46" w:rsidP="000E6271">
      <w:pPr>
        <w:spacing w:line="360" w:lineRule="auto"/>
        <w:contextualSpacing/>
        <w:jc w:val="both"/>
        <w:rPr>
          <w:rFonts w:cs="Arial"/>
          <w:sz w:val="26"/>
          <w:szCs w:val="26"/>
        </w:rPr>
      </w:pPr>
    </w:p>
    <w:p w14:paraId="03BAADC0" w14:textId="66FD8BA1" w:rsidR="000E6271" w:rsidRPr="007B246E" w:rsidRDefault="00013F69" w:rsidP="00E876F1">
      <w:pPr>
        <w:spacing w:line="360" w:lineRule="auto"/>
        <w:contextualSpacing/>
        <w:jc w:val="both"/>
        <w:rPr>
          <w:rFonts w:cs="Arial"/>
          <w:sz w:val="26"/>
          <w:szCs w:val="26"/>
        </w:rPr>
      </w:pPr>
      <w:r w:rsidRPr="007B246E">
        <w:rPr>
          <w:rFonts w:cs="Arial"/>
          <w:b/>
          <w:bCs/>
          <w:sz w:val="26"/>
          <w:szCs w:val="26"/>
        </w:rPr>
        <w:t>CUARTO</w:t>
      </w:r>
      <w:r w:rsidR="000E6271" w:rsidRPr="007B246E">
        <w:rPr>
          <w:rFonts w:cs="Arial"/>
          <w:b/>
          <w:bCs/>
          <w:sz w:val="26"/>
          <w:szCs w:val="26"/>
        </w:rPr>
        <w:t>.</w:t>
      </w:r>
      <w:r w:rsidR="00E876F1" w:rsidRPr="007B246E">
        <w:rPr>
          <w:rFonts w:cs="Arial"/>
          <w:sz w:val="26"/>
          <w:szCs w:val="26"/>
        </w:rPr>
        <w:t xml:space="preserve"> Se </w:t>
      </w:r>
      <w:r w:rsidR="00E876F1" w:rsidRPr="007B246E">
        <w:rPr>
          <w:rFonts w:cs="Arial"/>
          <w:b/>
          <w:bCs/>
          <w:sz w:val="26"/>
          <w:szCs w:val="26"/>
        </w:rPr>
        <w:t>instruye</w:t>
      </w:r>
      <w:r w:rsidR="00E876F1" w:rsidRPr="007B246E">
        <w:rPr>
          <w:rFonts w:cs="Arial"/>
          <w:sz w:val="26"/>
          <w:szCs w:val="26"/>
        </w:rPr>
        <w:t xml:space="preserve"> a la Secretaría General de Acuerdos y a la Unidad de Transparencia de este Tribunal Electoral para que, en el ámbito de sus competencias, elaboren la versión pública del presente acuerdo.</w:t>
      </w:r>
    </w:p>
    <w:p w14:paraId="2BA84843" w14:textId="77777777" w:rsidR="000E6271" w:rsidRPr="007B246E" w:rsidRDefault="000E6271" w:rsidP="000E6271">
      <w:pPr>
        <w:spacing w:line="360" w:lineRule="auto"/>
        <w:jc w:val="both"/>
        <w:rPr>
          <w:rFonts w:cs="Arial"/>
          <w:bCs/>
          <w:sz w:val="26"/>
          <w:szCs w:val="26"/>
        </w:rPr>
      </w:pPr>
    </w:p>
    <w:p w14:paraId="71E8FDF1" w14:textId="6A1DE49B" w:rsidR="000E6271" w:rsidRPr="007B246E" w:rsidRDefault="000E6271" w:rsidP="000E6271">
      <w:pPr>
        <w:pBdr>
          <w:top w:val="nil"/>
          <w:left w:val="nil"/>
          <w:bottom w:val="nil"/>
          <w:right w:val="nil"/>
          <w:between w:val="nil"/>
        </w:pBdr>
        <w:spacing w:line="360" w:lineRule="auto"/>
        <w:jc w:val="both"/>
        <w:rPr>
          <w:rFonts w:eastAsia="Arial" w:cs="Arial"/>
          <w:color w:val="000000"/>
          <w:sz w:val="26"/>
          <w:szCs w:val="26"/>
        </w:rPr>
      </w:pPr>
      <w:r w:rsidRPr="007B246E">
        <w:rPr>
          <w:rFonts w:eastAsia="Arial" w:cs="Arial"/>
          <w:b/>
          <w:color w:val="000000"/>
          <w:sz w:val="26"/>
          <w:szCs w:val="26"/>
        </w:rPr>
        <w:t>Notifíquese</w:t>
      </w:r>
      <w:r w:rsidRPr="007B246E">
        <w:rPr>
          <w:rFonts w:eastAsia="Arial" w:cs="Arial"/>
          <w:bCs/>
          <w:color w:val="000000"/>
          <w:sz w:val="26"/>
          <w:szCs w:val="26"/>
        </w:rPr>
        <w:t xml:space="preserve">; </w:t>
      </w:r>
      <w:r w:rsidRPr="007B246E">
        <w:rPr>
          <w:rFonts w:eastAsia="Arial" w:cs="Arial"/>
          <w:b/>
          <w:color w:val="000000"/>
          <w:sz w:val="26"/>
          <w:szCs w:val="26"/>
        </w:rPr>
        <w:t>Personalmente</w:t>
      </w:r>
      <w:r w:rsidRPr="007B246E">
        <w:rPr>
          <w:rFonts w:eastAsia="Arial" w:cs="Arial"/>
          <w:bCs/>
          <w:color w:val="000000"/>
          <w:sz w:val="26"/>
          <w:szCs w:val="26"/>
        </w:rPr>
        <w:t xml:space="preserve"> a las </w:t>
      </w:r>
      <w:r w:rsidR="00E876F1" w:rsidRPr="007B246E">
        <w:rPr>
          <w:rFonts w:eastAsia="Arial" w:cs="Arial"/>
          <w:bCs/>
          <w:color w:val="000000"/>
          <w:sz w:val="26"/>
          <w:szCs w:val="26"/>
        </w:rPr>
        <w:t>partes</w:t>
      </w:r>
      <w:r w:rsidR="00A619A2" w:rsidRPr="007B246E">
        <w:rPr>
          <w:rFonts w:eastAsia="Arial" w:cs="Arial"/>
          <w:bCs/>
          <w:color w:val="000000"/>
          <w:sz w:val="26"/>
          <w:szCs w:val="26"/>
        </w:rPr>
        <w:t>;</w:t>
      </w:r>
      <w:r w:rsidRPr="007B246E">
        <w:rPr>
          <w:rFonts w:eastAsia="Arial" w:cs="Arial"/>
          <w:bCs/>
          <w:color w:val="000000"/>
          <w:sz w:val="26"/>
          <w:szCs w:val="26"/>
        </w:rPr>
        <w:t xml:space="preserve"> </w:t>
      </w:r>
      <w:r w:rsidR="00A619A2" w:rsidRPr="007B246E">
        <w:rPr>
          <w:rFonts w:eastAsia="Arial" w:cs="Arial"/>
          <w:b/>
          <w:color w:val="000000"/>
          <w:sz w:val="26"/>
          <w:szCs w:val="26"/>
        </w:rPr>
        <w:t>por oficio</w:t>
      </w:r>
      <w:r w:rsidR="00A619A2" w:rsidRPr="007B246E">
        <w:rPr>
          <w:rFonts w:eastAsia="Arial" w:cs="Arial"/>
          <w:bCs/>
          <w:color w:val="000000"/>
          <w:sz w:val="26"/>
          <w:szCs w:val="26"/>
        </w:rPr>
        <w:t xml:space="preserve"> a la </w:t>
      </w:r>
      <w:r w:rsidR="00A619A2" w:rsidRPr="007B246E">
        <w:rPr>
          <w:rFonts w:cs="Arial"/>
          <w:sz w:val="26"/>
          <w:szCs w:val="26"/>
        </w:rPr>
        <w:t>Secretaría de Finanzas y Administración del Estado;</w:t>
      </w:r>
      <w:r w:rsidR="00A619A2" w:rsidRPr="007B246E">
        <w:rPr>
          <w:rFonts w:eastAsia="Arial" w:cs="Arial"/>
          <w:bCs/>
          <w:color w:val="000000"/>
          <w:sz w:val="26"/>
          <w:szCs w:val="26"/>
        </w:rPr>
        <w:t xml:space="preserve"> </w:t>
      </w:r>
      <w:r w:rsidRPr="007B246E">
        <w:rPr>
          <w:rFonts w:eastAsia="Arial" w:cs="Arial"/>
          <w:bCs/>
          <w:color w:val="000000"/>
          <w:sz w:val="26"/>
          <w:szCs w:val="26"/>
        </w:rPr>
        <w:t>y</w:t>
      </w:r>
      <w:r w:rsidRPr="007B246E">
        <w:rPr>
          <w:rFonts w:eastAsia="Arial" w:cs="Arial"/>
          <w:b/>
          <w:color w:val="000000"/>
          <w:sz w:val="26"/>
          <w:szCs w:val="26"/>
        </w:rPr>
        <w:t xml:space="preserve"> por estrados</w:t>
      </w:r>
      <w:r w:rsidRPr="007B246E">
        <w:rPr>
          <w:rFonts w:eastAsia="Arial" w:cs="Arial"/>
          <w:bCs/>
          <w:color w:val="000000"/>
          <w:sz w:val="26"/>
          <w:szCs w:val="26"/>
        </w:rPr>
        <w:t xml:space="preserve"> </w:t>
      </w:r>
      <w:r w:rsidRPr="007B246E">
        <w:rPr>
          <w:rFonts w:eastAsia="Arial" w:cs="Arial"/>
          <w:color w:val="000000"/>
          <w:sz w:val="26"/>
          <w:szCs w:val="26"/>
        </w:rPr>
        <w:t>a las partes y a los demás interesados, ello con fundamento en los artículos 37, fracción I y III; 39 ambos de la Ley de Justicia Electoral; así como los artículos 139 y 140 del Reglamento Interior de este órgano jurisdiccional. Una vez realizada la notificación, agréguense a los autos para su debida constancia.</w:t>
      </w:r>
    </w:p>
    <w:p w14:paraId="1262EAF5" w14:textId="77777777" w:rsidR="000E6271" w:rsidRPr="007B246E" w:rsidRDefault="000E6271" w:rsidP="000E6271">
      <w:pPr>
        <w:suppressAutoHyphens/>
        <w:spacing w:line="360" w:lineRule="auto"/>
        <w:jc w:val="both"/>
        <w:rPr>
          <w:rFonts w:cs="Arial"/>
          <w:bCs/>
          <w:sz w:val="26"/>
          <w:szCs w:val="26"/>
          <w:lang w:val="es-ES_tradnl"/>
        </w:rPr>
      </w:pPr>
    </w:p>
    <w:p w14:paraId="77DC7BC3" w14:textId="0E5BA604" w:rsidR="000E6271" w:rsidRPr="007B246E" w:rsidRDefault="000E6271" w:rsidP="000E6271">
      <w:pPr>
        <w:suppressAutoHyphens/>
        <w:spacing w:line="360" w:lineRule="auto"/>
        <w:jc w:val="both"/>
        <w:rPr>
          <w:rFonts w:cs="Arial"/>
          <w:b/>
          <w:sz w:val="26"/>
          <w:szCs w:val="26"/>
          <w:lang w:val="es-ES_tradnl"/>
        </w:rPr>
      </w:pPr>
      <w:r w:rsidRPr="007B246E">
        <w:rPr>
          <w:rFonts w:cs="Arial"/>
          <w:bCs/>
          <w:sz w:val="26"/>
          <w:szCs w:val="26"/>
          <w:lang w:val="es-ES_tradnl"/>
        </w:rPr>
        <w:t xml:space="preserve">Así, en </w:t>
      </w:r>
      <w:r w:rsidR="00A619A2" w:rsidRPr="007B246E">
        <w:rPr>
          <w:rFonts w:cs="Arial"/>
          <w:bCs/>
          <w:sz w:val="26"/>
          <w:szCs w:val="26"/>
          <w:lang w:val="es-ES_tradnl"/>
        </w:rPr>
        <w:t>Sesión Pública</w:t>
      </w:r>
      <w:r w:rsidRPr="007B246E">
        <w:rPr>
          <w:rFonts w:cs="Arial"/>
          <w:bCs/>
          <w:sz w:val="26"/>
          <w:szCs w:val="26"/>
          <w:lang w:val="es-ES_tradnl"/>
        </w:rPr>
        <w:t xml:space="preserve"> celebrada el día de hoy, a las </w:t>
      </w:r>
      <w:r w:rsidR="007B246E" w:rsidRPr="007B246E">
        <w:rPr>
          <w:rFonts w:cs="Arial"/>
          <w:bCs/>
          <w:sz w:val="26"/>
          <w:szCs w:val="26"/>
          <w:lang w:val="es-ES_tradnl"/>
        </w:rPr>
        <w:t>catorce</w:t>
      </w:r>
      <w:r w:rsidRPr="007B246E">
        <w:rPr>
          <w:rFonts w:cs="Arial"/>
          <w:bCs/>
          <w:sz w:val="26"/>
          <w:szCs w:val="26"/>
          <w:lang w:val="es-ES_tradnl"/>
        </w:rPr>
        <w:t xml:space="preserve"> horas con </w:t>
      </w:r>
      <w:r w:rsidR="007B246E" w:rsidRPr="007B246E">
        <w:rPr>
          <w:rFonts w:cs="Arial"/>
          <w:bCs/>
          <w:sz w:val="26"/>
          <w:szCs w:val="26"/>
          <w:lang w:val="es-ES_tradnl"/>
        </w:rPr>
        <w:t>cincuenta y dos</w:t>
      </w:r>
      <w:r w:rsidRPr="007B246E">
        <w:rPr>
          <w:rFonts w:cs="Arial"/>
          <w:bCs/>
          <w:sz w:val="26"/>
          <w:szCs w:val="26"/>
          <w:lang w:val="es-ES_tradnl"/>
        </w:rPr>
        <w:t xml:space="preserve"> minutos, por </w:t>
      </w:r>
      <w:r w:rsidR="007B246E" w:rsidRPr="007B246E">
        <w:rPr>
          <w:rFonts w:cs="Arial"/>
          <w:bCs/>
          <w:sz w:val="26"/>
          <w:szCs w:val="26"/>
          <w:lang w:val="es-ES_tradnl"/>
        </w:rPr>
        <w:t>unanimidad</w:t>
      </w:r>
      <w:r w:rsidRPr="007B246E">
        <w:rPr>
          <w:rFonts w:cs="Arial"/>
          <w:bCs/>
          <w:sz w:val="26"/>
          <w:szCs w:val="26"/>
          <w:lang w:val="es-ES_tradnl"/>
        </w:rPr>
        <w:t xml:space="preserve"> </w:t>
      </w:r>
      <w:r w:rsidRPr="007B246E">
        <w:rPr>
          <w:rFonts w:cs="Arial"/>
          <w:bCs/>
          <w:sz w:val="26"/>
          <w:szCs w:val="26"/>
          <w:lang w:eastAsia="es-ES"/>
        </w:rPr>
        <w:t>de votos, lo resolvieron y firman, las Magistraturas integrantes del Pleno del Tribunal Electoral del Estado</w:t>
      </w:r>
      <w:r w:rsidR="00D72DFC">
        <w:rPr>
          <w:rFonts w:cs="Arial"/>
          <w:bCs/>
          <w:sz w:val="26"/>
          <w:szCs w:val="26"/>
          <w:lang w:eastAsia="es-ES"/>
        </w:rPr>
        <w:t>,</w:t>
      </w:r>
      <w:r w:rsidRPr="007B246E">
        <w:rPr>
          <w:rFonts w:cs="Arial"/>
          <w:bCs/>
          <w:sz w:val="26"/>
          <w:szCs w:val="26"/>
          <w:lang w:eastAsia="es-ES"/>
        </w:rPr>
        <w:t xml:space="preserve"> </w:t>
      </w:r>
      <w:r w:rsidR="00D72DFC">
        <w:rPr>
          <w:rFonts w:cs="Arial"/>
          <w:bCs/>
          <w:sz w:val="26"/>
          <w:szCs w:val="26"/>
          <w:lang w:eastAsia="es-ES"/>
        </w:rPr>
        <w:t xml:space="preserve">la </w:t>
      </w:r>
      <w:r w:rsidRPr="007B246E">
        <w:rPr>
          <w:rFonts w:cs="Arial"/>
          <w:bCs/>
          <w:sz w:val="26"/>
          <w:szCs w:val="26"/>
          <w:lang w:eastAsia="es-ES"/>
        </w:rPr>
        <w:t xml:space="preserve">Magistrada Presidenta </w:t>
      </w:r>
      <w:proofErr w:type="spellStart"/>
      <w:r w:rsidRPr="007B246E">
        <w:rPr>
          <w:rFonts w:cs="Arial"/>
          <w:color w:val="000000"/>
          <w:sz w:val="26"/>
          <w:szCs w:val="26"/>
          <w:shd w:val="clear" w:color="auto" w:fill="FFFFFF"/>
          <w:lang w:val="es-ES_tradnl"/>
        </w:rPr>
        <w:t>Amelí</w:t>
      </w:r>
      <w:proofErr w:type="spellEnd"/>
      <w:r w:rsidRPr="007B246E">
        <w:rPr>
          <w:rFonts w:cs="Arial"/>
          <w:color w:val="000000"/>
          <w:sz w:val="26"/>
          <w:szCs w:val="26"/>
          <w:shd w:val="clear" w:color="auto" w:fill="FFFFFF"/>
          <w:lang w:val="es-ES_tradnl"/>
        </w:rPr>
        <w:t xml:space="preserve"> Gissel Navarro Lepe</w:t>
      </w:r>
      <w:r w:rsidRPr="007B246E">
        <w:rPr>
          <w:rFonts w:cs="Arial"/>
          <w:bCs/>
          <w:sz w:val="26"/>
          <w:szCs w:val="26"/>
          <w:lang w:eastAsia="es-ES"/>
        </w:rPr>
        <w:t xml:space="preserve"> </w:t>
      </w:r>
      <w:r w:rsidRPr="007B246E">
        <w:rPr>
          <w:rFonts w:cs="Arial"/>
          <w:color w:val="000000"/>
          <w:sz w:val="26"/>
          <w:szCs w:val="26"/>
          <w:shd w:val="clear" w:color="auto" w:fill="FFFFFF"/>
          <w:lang w:val="es-ES_tradnl"/>
        </w:rPr>
        <w:t>y las Magistradas Yurisha Andrade Morales</w:t>
      </w:r>
      <w:r w:rsidR="00D72DFC">
        <w:rPr>
          <w:rFonts w:cs="Arial"/>
          <w:color w:val="000000"/>
          <w:sz w:val="26"/>
          <w:szCs w:val="26"/>
          <w:shd w:val="clear" w:color="auto" w:fill="FFFFFF"/>
          <w:lang w:val="es-ES_tradnl"/>
        </w:rPr>
        <w:t xml:space="preserve"> y</w:t>
      </w:r>
      <w:r w:rsidRPr="007B246E">
        <w:rPr>
          <w:rFonts w:cs="Arial"/>
          <w:color w:val="000000"/>
          <w:sz w:val="26"/>
          <w:szCs w:val="26"/>
          <w:shd w:val="clear" w:color="auto" w:fill="FFFFFF"/>
          <w:lang w:val="es-ES_tradnl"/>
        </w:rPr>
        <w:t xml:space="preserve"> </w:t>
      </w:r>
      <w:r w:rsidRPr="007B246E">
        <w:rPr>
          <w:rFonts w:cs="Arial"/>
          <w:bCs/>
          <w:sz w:val="26"/>
          <w:szCs w:val="26"/>
          <w:lang w:eastAsia="es-ES"/>
        </w:rPr>
        <w:t>Alma Rosa Bahena Villalobos,</w:t>
      </w:r>
      <w:r w:rsidR="00D72DFC">
        <w:rPr>
          <w:rFonts w:cs="Arial"/>
          <w:bCs/>
          <w:sz w:val="26"/>
          <w:szCs w:val="26"/>
          <w:lang w:eastAsia="es-ES"/>
        </w:rPr>
        <w:t xml:space="preserve"> así como los Magistrados</w:t>
      </w:r>
      <w:r w:rsidRPr="007B246E">
        <w:rPr>
          <w:rFonts w:cs="Arial"/>
          <w:color w:val="000000"/>
          <w:sz w:val="26"/>
          <w:szCs w:val="26"/>
          <w:shd w:val="clear" w:color="auto" w:fill="FFFFFF"/>
          <w:lang w:val="es-ES_tradnl"/>
        </w:rPr>
        <w:t xml:space="preserve"> Adrián Hernández Pinedo y Eric López Villaseñor -quien fue ponente-,</w:t>
      </w:r>
      <w:r w:rsidRPr="007B246E">
        <w:rPr>
          <w:rFonts w:cs="Arial"/>
          <w:color w:val="000000"/>
          <w:sz w:val="26"/>
          <w:szCs w:val="26"/>
          <w:shd w:val="clear" w:color="auto" w:fill="FFFFFF"/>
        </w:rPr>
        <w:t xml:space="preserve"> </w:t>
      </w:r>
      <w:r w:rsidRPr="007B246E">
        <w:rPr>
          <w:rFonts w:cs="Arial"/>
          <w:color w:val="000000"/>
          <w:sz w:val="26"/>
          <w:szCs w:val="26"/>
          <w:shd w:val="clear" w:color="auto" w:fill="FFFFFF"/>
          <w:lang w:val="es-ES_tradnl"/>
        </w:rPr>
        <w:t xml:space="preserve">ante el Secretario General de Acuerdos, </w:t>
      </w:r>
      <w:r w:rsidR="00B14736" w:rsidRPr="007B246E">
        <w:rPr>
          <w:rFonts w:cs="Arial"/>
          <w:color w:val="000000"/>
          <w:sz w:val="26"/>
          <w:szCs w:val="26"/>
          <w:shd w:val="clear" w:color="auto" w:fill="FFFFFF"/>
          <w:lang w:val="es-ES_tradnl"/>
        </w:rPr>
        <w:t>Víctor Hugo Arroyo Sandoval</w:t>
      </w:r>
      <w:r w:rsidRPr="007B246E">
        <w:rPr>
          <w:rFonts w:cs="Arial"/>
          <w:color w:val="000000"/>
          <w:sz w:val="26"/>
          <w:szCs w:val="26"/>
          <w:shd w:val="clear" w:color="auto" w:fill="FFFFFF"/>
          <w:lang w:val="es-ES_tradnl"/>
        </w:rPr>
        <w:t>, quien autoriza y da fe.</w:t>
      </w:r>
      <w:r w:rsidRPr="007B246E">
        <w:rPr>
          <w:rFonts w:cs="Arial"/>
          <w:bCs/>
          <w:sz w:val="26"/>
          <w:szCs w:val="26"/>
          <w:lang w:val="es-ES_tradnl"/>
        </w:rPr>
        <w:t xml:space="preserve"> </w:t>
      </w:r>
      <w:r w:rsidRPr="007B246E">
        <w:rPr>
          <w:rFonts w:cs="Arial"/>
          <w:b/>
          <w:sz w:val="26"/>
          <w:szCs w:val="26"/>
          <w:lang w:val="es-ES_tradnl"/>
        </w:rPr>
        <w:t>Conste.</w:t>
      </w:r>
    </w:p>
    <w:p w14:paraId="6084E1F9" w14:textId="77777777" w:rsidR="000E6271" w:rsidRPr="007B246E" w:rsidRDefault="000E6271" w:rsidP="000E6271">
      <w:pPr>
        <w:suppressAutoHyphens/>
        <w:spacing w:line="360" w:lineRule="auto"/>
        <w:jc w:val="both"/>
        <w:rPr>
          <w:rFonts w:cs="Arial"/>
          <w:b/>
          <w:sz w:val="26"/>
          <w:szCs w:val="26"/>
          <w:lang w:val="es-ES_tradnl"/>
        </w:rPr>
      </w:pPr>
    </w:p>
    <w:p w14:paraId="7A2F5E80" w14:textId="77777777" w:rsidR="000E6271" w:rsidRPr="007B246E" w:rsidRDefault="000E6271" w:rsidP="000E6271">
      <w:pPr>
        <w:suppressAutoHyphens/>
        <w:spacing w:line="360" w:lineRule="auto"/>
        <w:jc w:val="both"/>
        <w:rPr>
          <w:rFonts w:cs="Arial"/>
          <w:b/>
          <w:sz w:val="26"/>
          <w:szCs w:val="26"/>
          <w:lang w:val="es-ES_tradnl"/>
        </w:rPr>
      </w:pPr>
    </w:p>
    <w:tbl>
      <w:tblPr>
        <w:tblW w:w="8931" w:type="dxa"/>
        <w:jc w:val="center"/>
        <w:tblLook w:val="04A0" w:firstRow="1" w:lastRow="0" w:firstColumn="1" w:lastColumn="0" w:noHBand="0" w:noVBand="1"/>
      </w:tblPr>
      <w:tblGrid>
        <w:gridCol w:w="4250"/>
        <w:gridCol w:w="4681"/>
      </w:tblGrid>
      <w:tr w:rsidR="000E6271" w:rsidRPr="007B246E" w14:paraId="349BE3FE" w14:textId="77777777" w:rsidTr="00D72DFC">
        <w:trPr>
          <w:jc w:val="center"/>
        </w:trPr>
        <w:tc>
          <w:tcPr>
            <w:tcW w:w="8931" w:type="dxa"/>
            <w:gridSpan w:val="2"/>
          </w:tcPr>
          <w:p w14:paraId="06495AA0" w14:textId="77777777" w:rsidR="000E6271" w:rsidRPr="007B246E" w:rsidRDefault="000E6271" w:rsidP="00E85C6B">
            <w:pPr>
              <w:jc w:val="center"/>
              <w:rPr>
                <w:rFonts w:cs="Arial"/>
                <w:b/>
                <w:sz w:val="24"/>
                <w:szCs w:val="24"/>
                <w:lang w:val="es-ES_tradnl" w:eastAsia="en-US"/>
              </w:rPr>
            </w:pPr>
            <w:r w:rsidRPr="007B246E">
              <w:rPr>
                <w:rFonts w:cs="Arial"/>
                <w:b/>
                <w:sz w:val="24"/>
                <w:szCs w:val="24"/>
                <w:lang w:val="es-ES_tradnl" w:eastAsia="en-US"/>
              </w:rPr>
              <w:t>MAGISTRADA PRESIDENTA</w:t>
            </w:r>
          </w:p>
          <w:p w14:paraId="472664FF" w14:textId="77777777" w:rsidR="000E6271" w:rsidRPr="007B246E" w:rsidRDefault="000E6271" w:rsidP="00E85C6B">
            <w:pPr>
              <w:jc w:val="center"/>
              <w:rPr>
                <w:rFonts w:cs="Arial"/>
                <w:b/>
                <w:sz w:val="24"/>
                <w:szCs w:val="24"/>
                <w:lang w:val="es-ES_tradnl" w:eastAsia="en-US"/>
              </w:rPr>
            </w:pPr>
          </w:p>
          <w:p w14:paraId="26FD5F4F" w14:textId="77777777" w:rsidR="000E6271" w:rsidRDefault="000E6271" w:rsidP="00E85C6B">
            <w:pPr>
              <w:jc w:val="center"/>
              <w:rPr>
                <w:rFonts w:cs="Arial"/>
                <w:b/>
                <w:sz w:val="24"/>
                <w:szCs w:val="24"/>
                <w:lang w:val="es-ES_tradnl" w:eastAsia="en-US"/>
              </w:rPr>
            </w:pPr>
          </w:p>
          <w:p w14:paraId="7A9A31BF" w14:textId="77777777" w:rsidR="00D72DFC" w:rsidRPr="007B246E" w:rsidRDefault="00D72DFC" w:rsidP="00E85C6B">
            <w:pPr>
              <w:jc w:val="center"/>
              <w:rPr>
                <w:rFonts w:cs="Arial"/>
                <w:b/>
                <w:sz w:val="24"/>
                <w:szCs w:val="24"/>
                <w:lang w:val="es-ES_tradnl" w:eastAsia="en-US"/>
              </w:rPr>
            </w:pPr>
          </w:p>
          <w:p w14:paraId="613E16EA" w14:textId="77777777" w:rsidR="000E6271" w:rsidRPr="007B246E" w:rsidRDefault="000E6271" w:rsidP="00E85C6B">
            <w:pPr>
              <w:jc w:val="center"/>
              <w:rPr>
                <w:rFonts w:cs="Arial"/>
                <w:b/>
                <w:sz w:val="24"/>
                <w:szCs w:val="24"/>
                <w:lang w:val="es-ES_tradnl" w:eastAsia="en-US"/>
              </w:rPr>
            </w:pPr>
          </w:p>
          <w:p w14:paraId="2601F836" w14:textId="77777777" w:rsidR="000E6271" w:rsidRPr="007B246E" w:rsidRDefault="000E6271" w:rsidP="00E85C6B">
            <w:pPr>
              <w:jc w:val="center"/>
              <w:rPr>
                <w:rFonts w:cs="Arial"/>
                <w:b/>
                <w:sz w:val="24"/>
                <w:szCs w:val="24"/>
                <w:lang w:val="es-ES_tradnl" w:eastAsia="en-US"/>
              </w:rPr>
            </w:pPr>
            <w:r w:rsidRPr="007B246E">
              <w:rPr>
                <w:rFonts w:cs="Arial"/>
                <w:b/>
                <w:sz w:val="24"/>
                <w:szCs w:val="24"/>
                <w:lang w:val="it-IT" w:eastAsia="en-US"/>
              </w:rPr>
              <w:t>AMELÍ GISSEL NAVARRO LEPE</w:t>
            </w:r>
          </w:p>
        </w:tc>
      </w:tr>
      <w:tr w:rsidR="000E6271" w:rsidRPr="007B246E" w14:paraId="099CC579" w14:textId="77777777" w:rsidTr="00D72DFC">
        <w:trPr>
          <w:jc w:val="center"/>
        </w:trPr>
        <w:tc>
          <w:tcPr>
            <w:tcW w:w="4250" w:type="dxa"/>
          </w:tcPr>
          <w:p w14:paraId="5B865FD6" w14:textId="77777777" w:rsidR="000E6271" w:rsidRPr="007B246E" w:rsidRDefault="000E6271" w:rsidP="00E85C6B">
            <w:pPr>
              <w:jc w:val="center"/>
              <w:rPr>
                <w:rFonts w:cs="Arial"/>
                <w:b/>
                <w:sz w:val="24"/>
                <w:szCs w:val="24"/>
                <w:lang w:val="es-ES_tradnl" w:eastAsia="en-US"/>
              </w:rPr>
            </w:pPr>
          </w:p>
          <w:p w14:paraId="3F75A8D4" w14:textId="77777777" w:rsidR="00A619A2" w:rsidRDefault="00A619A2" w:rsidP="00E85C6B">
            <w:pPr>
              <w:jc w:val="center"/>
              <w:rPr>
                <w:rFonts w:cs="Arial"/>
                <w:b/>
                <w:sz w:val="24"/>
                <w:szCs w:val="24"/>
                <w:lang w:val="es-ES_tradnl" w:eastAsia="en-US"/>
              </w:rPr>
            </w:pPr>
          </w:p>
          <w:p w14:paraId="4B81D7FC" w14:textId="77777777" w:rsidR="00D72DFC" w:rsidRPr="007B246E" w:rsidRDefault="00D72DFC" w:rsidP="00E85C6B">
            <w:pPr>
              <w:jc w:val="center"/>
              <w:rPr>
                <w:rFonts w:cs="Arial"/>
                <w:b/>
                <w:sz w:val="24"/>
                <w:szCs w:val="24"/>
                <w:lang w:val="es-ES_tradnl" w:eastAsia="en-US"/>
              </w:rPr>
            </w:pPr>
          </w:p>
          <w:p w14:paraId="4D178968" w14:textId="77777777" w:rsidR="000E6271" w:rsidRPr="007B246E" w:rsidRDefault="000E6271" w:rsidP="00E85C6B">
            <w:pPr>
              <w:jc w:val="center"/>
              <w:rPr>
                <w:rFonts w:cs="Arial"/>
                <w:b/>
                <w:sz w:val="24"/>
                <w:szCs w:val="24"/>
                <w:lang w:val="es-ES_tradnl" w:eastAsia="en-US"/>
              </w:rPr>
            </w:pPr>
            <w:r w:rsidRPr="007B246E">
              <w:rPr>
                <w:rFonts w:cs="Arial"/>
                <w:b/>
                <w:sz w:val="24"/>
                <w:szCs w:val="24"/>
                <w:lang w:val="es-ES_tradnl" w:eastAsia="en-US"/>
              </w:rPr>
              <w:t>MAGISTRADA</w:t>
            </w:r>
          </w:p>
          <w:p w14:paraId="1AFF2D81" w14:textId="77777777" w:rsidR="000E6271" w:rsidRPr="007B246E" w:rsidRDefault="000E6271" w:rsidP="00E85C6B">
            <w:pPr>
              <w:jc w:val="center"/>
              <w:rPr>
                <w:rFonts w:cs="Arial"/>
                <w:b/>
                <w:sz w:val="24"/>
                <w:szCs w:val="24"/>
                <w:lang w:val="es-ES_tradnl" w:eastAsia="en-US"/>
              </w:rPr>
            </w:pPr>
          </w:p>
          <w:p w14:paraId="4A8175B8" w14:textId="77777777" w:rsidR="000E6271" w:rsidRDefault="000E6271" w:rsidP="00E85C6B">
            <w:pPr>
              <w:jc w:val="center"/>
              <w:rPr>
                <w:rFonts w:cs="Arial"/>
                <w:b/>
                <w:sz w:val="24"/>
                <w:szCs w:val="24"/>
                <w:lang w:val="es-ES_tradnl" w:eastAsia="en-US"/>
              </w:rPr>
            </w:pPr>
          </w:p>
          <w:p w14:paraId="2065961C" w14:textId="77777777" w:rsidR="00D72DFC" w:rsidRPr="007B246E" w:rsidRDefault="00D72DFC" w:rsidP="00E85C6B">
            <w:pPr>
              <w:jc w:val="center"/>
              <w:rPr>
                <w:rFonts w:cs="Arial"/>
                <w:b/>
                <w:sz w:val="24"/>
                <w:szCs w:val="24"/>
                <w:lang w:val="es-ES_tradnl" w:eastAsia="en-US"/>
              </w:rPr>
            </w:pPr>
          </w:p>
          <w:p w14:paraId="638DF519" w14:textId="77777777" w:rsidR="000E6271" w:rsidRPr="007B246E" w:rsidRDefault="000E6271" w:rsidP="00E85C6B">
            <w:pPr>
              <w:jc w:val="center"/>
              <w:rPr>
                <w:rFonts w:cs="Arial"/>
                <w:b/>
                <w:sz w:val="24"/>
                <w:szCs w:val="24"/>
                <w:lang w:val="es-ES_tradnl" w:eastAsia="en-US"/>
              </w:rPr>
            </w:pPr>
          </w:p>
          <w:p w14:paraId="5800B771" w14:textId="77777777" w:rsidR="000E6271" w:rsidRPr="007B246E" w:rsidRDefault="000E6271" w:rsidP="00E85C6B">
            <w:pPr>
              <w:jc w:val="center"/>
              <w:rPr>
                <w:rFonts w:cs="Arial"/>
                <w:b/>
                <w:sz w:val="24"/>
                <w:szCs w:val="24"/>
                <w:lang w:val="es-ES_tradnl" w:eastAsia="en-US"/>
              </w:rPr>
            </w:pPr>
            <w:r w:rsidRPr="007B246E">
              <w:rPr>
                <w:rFonts w:cs="Arial"/>
                <w:b/>
                <w:sz w:val="24"/>
                <w:szCs w:val="24"/>
                <w:lang w:val="es-ES_tradnl" w:eastAsia="en-US"/>
              </w:rPr>
              <w:t>YURISHA ANDRADE MORALES</w:t>
            </w:r>
          </w:p>
        </w:tc>
        <w:tc>
          <w:tcPr>
            <w:tcW w:w="4681" w:type="dxa"/>
          </w:tcPr>
          <w:p w14:paraId="2E8A5174" w14:textId="77777777" w:rsidR="000E6271" w:rsidRPr="007B246E" w:rsidRDefault="000E6271" w:rsidP="00E85C6B">
            <w:pPr>
              <w:jc w:val="center"/>
              <w:rPr>
                <w:rFonts w:cs="Arial"/>
                <w:b/>
                <w:sz w:val="24"/>
                <w:szCs w:val="24"/>
                <w:lang w:val="es-ES_tradnl" w:eastAsia="en-US"/>
              </w:rPr>
            </w:pPr>
          </w:p>
          <w:p w14:paraId="21AA77F5" w14:textId="77777777" w:rsidR="00A619A2" w:rsidRDefault="00A619A2" w:rsidP="00E85C6B">
            <w:pPr>
              <w:jc w:val="center"/>
              <w:rPr>
                <w:rFonts w:cs="Arial"/>
                <w:b/>
                <w:sz w:val="24"/>
                <w:szCs w:val="24"/>
                <w:lang w:val="es-ES_tradnl" w:eastAsia="en-US"/>
              </w:rPr>
            </w:pPr>
          </w:p>
          <w:p w14:paraId="109B7B8F" w14:textId="77777777" w:rsidR="00D72DFC" w:rsidRPr="007B246E" w:rsidRDefault="00D72DFC" w:rsidP="00E85C6B">
            <w:pPr>
              <w:jc w:val="center"/>
              <w:rPr>
                <w:rFonts w:cs="Arial"/>
                <w:b/>
                <w:sz w:val="24"/>
                <w:szCs w:val="24"/>
                <w:lang w:val="es-ES_tradnl" w:eastAsia="en-US"/>
              </w:rPr>
            </w:pPr>
          </w:p>
          <w:p w14:paraId="0B639C18" w14:textId="31AE525F" w:rsidR="000E6271" w:rsidRPr="007B246E" w:rsidRDefault="000E6271" w:rsidP="00E85C6B">
            <w:pPr>
              <w:jc w:val="center"/>
              <w:rPr>
                <w:rFonts w:cs="Arial"/>
                <w:b/>
                <w:sz w:val="24"/>
                <w:szCs w:val="24"/>
                <w:lang w:val="es-ES_tradnl" w:eastAsia="en-US"/>
              </w:rPr>
            </w:pPr>
            <w:r w:rsidRPr="007B246E">
              <w:rPr>
                <w:rFonts w:cs="Arial"/>
                <w:b/>
                <w:sz w:val="24"/>
                <w:szCs w:val="24"/>
                <w:lang w:val="es-ES_tradnl" w:eastAsia="en-US"/>
              </w:rPr>
              <w:t>MAGISTRAD</w:t>
            </w:r>
            <w:r w:rsidR="00A619A2" w:rsidRPr="007B246E">
              <w:rPr>
                <w:rFonts w:cs="Arial"/>
                <w:b/>
                <w:sz w:val="24"/>
                <w:szCs w:val="24"/>
                <w:lang w:val="es-ES_tradnl" w:eastAsia="en-US"/>
              </w:rPr>
              <w:t>A</w:t>
            </w:r>
          </w:p>
          <w:p w14:paraId="07680D1A" w14:textId="77777777" w:rsidR="000E6271" w:rsidRPr="007B246E" w:rsidRDefault="000E6271" w:rsidP="00E85C6B">
            <w:pPr>
              <w:jc w:val="center"/>
              <w:rPr>
                <w:rFonts w:cs="Arial"/>
                <w:b/>
                <w:sz w:val="24"/>
                <w:szCs w:val="24"/>
                <w:lang w:val="es-ES_tradnl" w:eastAsia="en-US"/>
              </w:rPr>
            </w:pPr>
          </w:p>
          <w:p w14:paraId="3DCB63C1" w14:textId="77777777" w:rsidR="000E6271" w:rsidRDefault="000E6271" w:rsidP="00E85C6B">
            <w:pPr>
              <w:jc w:val="center"/>
              <w:rPr>
                <w:rFonts w:cs="Arial"/>
                <w:b/>
                <w:sz w:val="24"/>
                <w:szCs w:val="24"/>
                <w:lang w:val="es-ES_tradnl" w:eastAsia="en-US"/>
              </w:rPr>
            </w:pPr>
          </w:p>
          <w:p w14:paraId="4BE7478E" w14:textId="77777777" w:rsidR="00D72DFC" w:rsidRPr="007B246E" w:rsidRDefault="00D72DFC" w:rsidP="00E85C6B">
            <w:pPr>
              <w:jc w:val="center"/>
              <w:rPr>
                <w:rFonts w:cs="Arial"/>
                <w:b/>
                <w:sz w:val="24"/>
                <w:szCs w:val="24"/>
                <w:lang w:val="es-ES_tradnl" w:eastAsia="en-US"/>
              </w:rPr>
            </w:pPr>
          </w:p>
          <w:p w14:paraId="3EBEBDA1" w14:textId="77777777" w:rsidR="000E6271" w:rsidRPr="007B246E" w:rsidRDefault="000E6271" w:rsidP="00E85C6B">
            <w:pPr>
              <w:jc w:val="center"/>
              <w:rPr>
                <w:rFonts w:cs="Arial"/>
                <w:b/>
                <w:sz w:val="24"/>
                <w:szCs w:val="24"/>
                <w:lang w:val="es-ES_tradnl" w:eastAsia="en-US"/>
              </w:rPr>
            </w:pPr>
          </w:p>
          <w:p w14:paraId="367D8D26" w14:textId="77777777" w:rsidR="000E6271" w:rsidRPr="007B246E" w:rsidRDefault="000E6271" w:rsidP="00E85C6B">
            <w:pPr>
              <w:jc w:val="center"/>
              <w:rPr>
                <w:rFonts w:cs="Arial"/>
                <w:b/>
                <w:sz w:val="24"/>
                <w:szCs w:val="24"/>
                <w:lang w:val="es-ES_tradnl" w:eastAsia="en-US"/>
              </w:rPr>
            </w:pPr>
            <w:r w:rsidRPr="007B246E">
              <w:rPr>
                <w:rFonts w:cs="Arial"/>
                <w:b/>
                <w:sz w:val="24"/>
                <w:szCs w:val="24"/>
                <w:lang w:val="es-ES_tradnl" w:eastAsia="en-US"/>
              </w:rPr>
              <w:t>ALMA ROSA BAHENA VILLALOBOS</w:t>
            </w:r>
          </w:p>
        </w:tc>
      </w:tr>
      <w:tr w:rsidR="000E6271" w:rsidRPr="007B246E" w14:paraId="545944B6" w14:textId="77777777" w:rsidTr="00D72DFC">
        <w:trPr>
          <w:jc w:val="center"/>
        </w:trPr>
        <w:tc>
          <w:tcPr>
            <w:tcW w:w="4250" w:type="dxa"/>
          </w:tcPr>
          <w:p w14:paraId="5E505E30" w14:textId="77777777" w:rsidR="000E6271" w:rsidRPr="007B246E" w:rsidRDefault="000E6271" w:rsidP="00E85C6B">
            <w:pPr>
              <w:jc w:val="center"/>
              <w:rPr>
                <w:rFonts w:cs="Arial"/>
                <w:b/>
                <w:sz w:val="24"/>
                <w:szCs w:val="24"/>
                <w:lang w:val="es-ES_tradnl" w:eastAsia="en-US"/>
              </w:rPr>
            </w:pPr>
          </w:p>
          <w:p w14:paraId="66CE4B55" w14:textId="77777777" w:rsidR="00A619A2" w:rsidRDefault="00A619A2" w:rsidP="00E85C6B">
            <w:pPr>
              <w:jc w:val="center"/>
              <w:rPr>
                <w:rFonts w:cs="Arial"/>
                <w:b/>
                <w:sz w:val="24"/>
                <w:szCs w:val="24"/>
                <w:lang w:val="es-ES_tradnl" w:eastAsia="en-US"/>
              </w:rPr>
            </w:pPr>
          </w:p>
          <w:p w14:paraId="12AC60A6" w14:textId="77777777" w:rsidR="00D72DFC" w:rsidRPr="007B246E" w:rsidRDefault="00D72DFC" w:rsidP="00E85C6B">
            <w:pPr>
              <w:jc w:val="center"/>
              <w:rPr>
                <w:rFonts w:cs="Arial"/>
                <w:b/>
                <w:sz w:val="24"/>
                <w:szCs w:val="24"/>
                <w:lang w:val="es-ES_tradnl" w:eastAsia="en-US"/>
              </w:rPr>
            </w:pPr>
          </w:p>
          <w:p w14:paraId="4C3A5039" w14:textId="77777777" w:rsidR="000E6271" w:rsidRPr="007B246E" w:rsidRDefault="000E6271" w:rsidP="00E85C6B">
            <w:pPr>
              <w:jc w:val="center"/>
              <w:rPr>
                <w:rFonts w:cs="Arial"/>
                <w:b/>
                <w:sz w:val="24"/>
                <w:szCs w:val="24"/>
                <w:lang w:val="es-ES_tradnl" w:eastAsia="en-US"/>
              </w:rPr>
            </w:pPr>
          </w:p>
          <w:p w14:paraId="74246D0D" w14:textId="77777777" w:rsidR="000E6271" w:rsidRPr="007B246E" w:rsidRDefault="000E6271" w:rsidP="00E85C6B">
            <w:pPr>
              <w:jc w:val="center"/>
              <w:rPr>
                <w:rFonts w:cs="Arial"/>
                <w:b/>
                <w:sz w:val="24"/>
                <w:szCs w:val="24"/>
                <w:lang w:val="es-ES_tradnl" w:eastAsia="en-US"/>
              </w:rPr>
            </w:pPr>
            <w:r w:rsidRPr="007B246E">
              <w:rPr>
                <w:rFonts w:cs="Arial"/>
                <w:b/>
                <w:sz w:val="24"/>
                <w:szCs w:val="24"/>
                <w:lang w:val="es-ES_tradnl" w:eastAsia="en-US"/>
              </w:rPr>
              <w:t>MAGISTRADO</w:t>
            </w:r>
          </w:p>
          <w:p w14:paraId="34787D77" w14:textId="77777777" w:rsidR="000E6271" w:rsidRPr="007B246E" w:rsidRDefault="000E6271" w:rsidP="00E85C6B">
            <w:pPr>
              <w:jc w:val="center"/>
              <w:rPr>
                <w:rFonts w:cs="Arial"/>
                <w:b/>
                <w:sz w:val="24"/>
                <w:szCs w:val="24"/>
                <w:lang w:val="es-ES_tradnl" w:eastAsia="en-US"/>
              </w:rPr>
            </w:pPr>
          </w:p>
          <w:p w14:paraId="0D720DE2" w14:textId="77777777" w:rsidR="000E6271" w:rsidRDefault="000E6271" w:rsidP="00E85C6B">
            <w:pPr>
              <w:jc w:val="center"/>
              <w:rPr>
                <w:rFonts w:cs="Arial"/>
                <w:b/>
                <w:sz w:val="24"/>
                <w:szCs w:val="24"/>
                <w:lang w:val="es-ES_tradnl" w:eastAsia="en-US"/>
              </w:rPr>
            </w:pPr>
          </w:p>
          <w:p w14:paraId="26E31120" w14:textId="77777777" w:rsidR="00D72DFC" w:rsidRPr="007B246E" w:rsidRDefault="00D72DFC" w:rsidP="00E85C6B">
            <w:pPr>
              <w:jc w:val="center"/>
              <w:rPr>
                <w:rFonts w:cs="Arial"/>
                <w:b/>
                <w:sz w:val="24"/>
                <w:szCs w:val="24"/>
                <w:lang w:val="es-ES_tradnl" w:eastAsia="en-US"/>
              </w:rPr>
            </w:pPr>
          </w:p>
          <w:p w14:paraId="2D5D8370" w14:textId="77777777" w:rsidR="00A619A2" w:rsidRPr="007B246E" w:rsidRDefault="00A619A2" w:rsidP="00E85C6B">
            <w:pPr>
              <w:jc w:val="center"/>
              <w:rPr>
                <w:rFonts w:cs="Arial"/>
                <w:b/>
                <w:sz w:val="24"/>
                <w:szCs w:val="24"/>
                <w:lang w:val="es-ES_tradnl" w:eastAsia="en-US"/>
              </w:rPr>
            </w:pPr>
          </w:p>
          <w:p w14:paraId="6B8B4DCC" w14:textId="77777777" w:rsidR="000E6271" w:rsidRPr="007B246E" w:rsidRDefault="000E6271" w:rsidP="00E85C6B">
            <w:pPr>
              <w:jc w:val="center"/>
              <w:rPr>
                <w:rFonts w:cs="Arial"/>
                <w:b/>
                <w:sz w:val="24"/>
                <w:szCs w:val="24"/>
                <w:lang w:val="es-ES_tradnl" w:eastAsia="en-US"/>
              </w:rPr>
            </w:pPr>
            <w:r w:rsidRPr="007B246E">
              <w:rPr>
                <w:rFonts w:cs="Arial"/>
                <w:b/>
                <w:sz w:val="24"/>
                <w:szCs w:val="24"/>
                <w:lang w:val="es-ES_tradnl" w:eastAsia="en-US"/>
              </w:rPr>
              <w:t>ADRIÁN HERNÁNDEZ PINEDO</w:t>
            </w:r>
          </w:p>
          <w:p w14:paraId="5A347BE0" w14:textId="77777777" w:rsidR="000E6271" w:rsidRPr="007B246E" w:rsidRDefault="000E6271" w:rsidP="00E85C6B">
            <w:pPr>
              <w:jc w:val="center"/>
              <w:rPr>
                <w:rFonts w:cs="Arial"/>
                <w:b/>
                <w:sz w:val="24"/>
                <w:szCs w:val="24"/>
                <w:lang w:val="es-ES_tradnl" w:eastAsia="en-US"/>
              </w:rPr>
            </w:pPr>
          </w:p>
        </w:tc>
        <w:tc>
          <w:tcPr>
            <w:tcW w:w="4681" w:type="dxa"/>
          </w:tcPr>
          <w:p w14:paraId="2A812874" w14:textId="77777777" w:rsidR="000E6271" w:rsidRPr="007B246E" w:rsidRDefault="000E6271" w:rsidP="00E85C6B">
            <w:pPr>
              <w:jc w:val="center"/>
              <w:rPr>
                <w:rFonts w:cs="Arial"/>
                <w:b/>
                <w:sz w:val="24"/>
                <w:szCs w:val="24"/>
                <w:lang w:val="it-IT" w:eastAsia="en-US"/>
              </w:rPr>
            </w:pPr>
          </w:p>
          <w:p w14:paraId="37F9A915" w14:textId="77777777" w:rsidR="000E6271" w:rsidRDefault="000E6271" w:rsidP="00E85C6B">
            <w:pPr>
              <w:jc w:val="center"/>
              <w:rPr>
                <w:rFonts w:cs="Arial"/>
                <w:b/>
                <w:sz w:val="24"/>
                <w:szCs w:val="24"/>
                <w:lang w:val="it-IT" w:eastAsia="en-US"/>
              </w:rPr>
            </w:pPr>
          </w:p>
          <w:p w14:paraId="171CD9DE" w14:textId="77777777" w:rsidR="00D72DFC" w:rsidRPr="007B246E" w:rsidRDefault="00D72DFC" w:rsidP="00E85C6B">
            <w:pPr>
              <w:jc w:val="center"/>
              <w:rPr>
                <w:rFonts w:cs="Arial"/>
                <w:b/>
                <w:sz w:val="24"/>
                <w:szCs w:val="24"/>
                <w:lang w:val="it-IT" w:eastAsia="en-US"/>
              </w:rPr>
            </w:pPr>
          </w:p>
          <w:p w14:paraId="3C65AA9E" w14:textId="77777777" w:rsidR="00A619A2" w:rsidRPr="007B246E" w:rsidRDefault="00A619A2" w:rsidP="00E85C6B">
            <w:pPr>
              <w:jc w:val="center"/>
              <w:rPr>
                <w:rFonts w:cs="Arial"/>
                <w:b/>
                <w:sz w:val="24"/>
                <w:szCs w:val="24"/>
                <w:lang w:val="it-IT" w:eastAsia="en-US"/>
              </w:rPr>
            </w:pPr>
          </w:p>
          <w:p w14:paraId="7FD85448" w14:textId="58F74CE3" w:rsidR="000E6271" w:rsidRPr="007B246E" w:rsidRDefault="000E6271" w:rsidP="00E85C6B">
            <w:pPr>
              <w:jc w:val="center"/>
              <w:rPr>
                <w:rFonts w:cs="Arial"/>
                <w:b/>
                <w:sz w:val="24"/>
                <w:szCs w:val="24"/>
                <w:lang w:val="it-IT" w:eastAsia="en-US"/>
              </w:rPr>
            </w:pPr>
            <w:r w:rsidRPr="007B246E">
              <w:rPr>
                <w:rFonts w:cs="Arial"/>
                <w:b/>
                <w:sz w:val="24"/>
                <w:szCs w:val="24"/>
                <w:lang w:val="it-IT" w:eastAsia="en-US"/>
              </w:rPr>
              <w:t>MAGISTRAD</w:t>
            </w:r>
            <w:r w:rsidR="00A619A2" w:rsidRPr="007B246E">
              <w:rPr>
                <w:rFonts w:cs="Arial"/>
                <w:b/>
                <w:sz w:val="24"/>
                <w:szCs w:val="24"/>
                <w:lang w:val="it-IT" w:eastAsia="en-US"/>
              </w:rPr>
              <w:t>O</w:t>
            </w:r>
          </w:p>
          <w:p w14:paraId="29263D34" w14:textId="77777777" w:rsidR="000E6271" w:rsidRPr="007B246E" w:rsidRDefault="000E6271" w:rsidP="00E85C6B">
            <w:pPr>
              <w:jc w:val="center"/>
              <w:rPr>
                <w:rFonts w:cs="Arial"/>
                <w:b/>
                <w:sz w:val="24"/>
                <w:szCs w:val="24"/>
                <w:lang w:val="it-IT" w:eastAsia="en-US"/>
              </w:rPr>
            </w:pPr>
          </w:p>
          <w:p w14:paraId="3B06AEDC" w14:textId="77777777" w:rsidR="000E6271" w:rsidRDefault="000E6271" w:rsidP="00E85C6B">
            <w:pPr>
              <w:jc w:val="center"/>
              <w:rPr>
                <w:rFonts w:cs="Arial"/>
                <w:b/>
                <w:sz w:val="24"/>
                <w:szCs w:val="24"/>
                <w:lang w:val="it-IT" w:eastAsia="en-US"/>
              </w:rPr>
            </w:pPr>
          </w:p>
          <w:p w14:paraId="6814C555" w14:textId="77777777" w:rsidR="00D72DFC" w:rsidRPr="007B246E" w:rsidRDefault="00D72DFC" w:rsidP="00E85C6B">
            <w:pPr>
              <w:jc w:val="center"/>
              <w:rPr>
                <w:rFonts w:cs="Arial"/>
                <w:b/>
                <w:sz w:val="24"/>
                <w:szCs w:val="24"/>
                <w:lang w:val="it-IT" w:eastAsia="en-US"/>
              </w:rPr>
            </w:pPr>
          </w:p>
          <w:p w14:paraId="0A6F05E4" w14:textId="77777777" w:rsidR="000E6271" w:rsidRPr="007B246E" w:rsidRDefault="000E6271" w:rsidP="00E85C6B">
            <w:pPr>
              <w:jc w:val="center"/>
              <w:rPr>
                <w:rFonts w:cs="Arial"/>
                <w:b/>
                <w:sz w:val="24"/>
                <w:szCs w:val="24"/>
                <w:lang w:val="it-IT" w:eastAsia="en-US"/>
              </w:rPr>
            </w:pPr>
          </w:p>
          <w:p w14:paraId="05279898" w14:textId="77777777" w:rsidR="000E6271" w:rsidRDefault="000E6271" w:rsidP="00E85C6B">
            <w:pPr>
              <w:jc w:val="center"/>
              <w:rPr>
                <w:rFonts w:cs="Arial"/>
                <w:b/>
                <w:sz w:val="24"/>
                <w:szCs w:val="24"/>
                <w:lang w:val="es-ES_tradnl" w:eastAsia="en-US"/>
              </w:rPr>
            </w:pPr>
            <w:r w:rsidRPr="007B246E">
              <w:rPr>
                <w:rFonts w:cs="Arial"/>
                <w:b/>
                <w:sz w:val="24"/>
                <w:szCs w:val="24"/>
                <w:lang w:val="es-ES_tradnl" w:eastAsia="en-US"/>
              </w:rPr>
              <w:t>ERIC LÓPEZ VILLASEÑOR</w:t>
            </w:r>
          </w:p>
          <w:p w14:paraId="69D14FB5" w14:textId="77777777" w:rsidR="00D72DFC" w:rsidRDefault="00D72DFC" w:rsidP="00E85C6B">
            <w:pPr>
              <w:jc w:val="center"/>
              <w:rPr>
                <w:rFonts w:cs="Arial"/>
                <w:b/>
                <w:sz w:val="24"/>
                <w:szCs w:val="24"/>
                <w:lang w:val="it-IT" w:eastAsia="en-US"/>
              </w:rPr>
            </w:pPr>
          </w:p>
          <w:p w14:paraId="75ECED84" w14:textId="77777777" w:rsidR="00D72DFC" w:rsidRDefault="00D72DFC" w:rsidP="00E85C6B">
            <w:pPr>
              <w:jc w:val="center"/>
              <w:rPr>
                <w:rFonts w:cs="Arial"/>
                <w:b/>
                <w:sz w:val="24"/>
                <w:szCs w:val="24"/>
                <w:lang w:val="it-IT" w:eastAsia="en-US"/>
              </w:rPr>
            </w:pPr>
          </w:p>
          <w:p w14:paraId="27E43647" w14:textId="77777777" w:rsidR="00D72DFC" w:rsidRDefault="00D72DFC" w:rsidP="00E85C6B">
            <w:pPr>
              <w:jc w:val="center"/>
              <w:rPr>
                <w:rFonts w:cs="Arial"/>
                <w:b/>
                <w:sz w:val="24"/>
                <w:szCs w:val="24"/>
                <w:lang w:val="it-IT" w:eastAsia="en-US"/>
              </w:rPr>
            </w:pPr>
          </w:p>
          <w:p w14:paraId="05EC172D" w14:textId="77777777" w:rsidR="00D72DFC" w:rsidRDefault="00D72DFC" w:rsidP="00E85C6B">
            <w:pPr>
              <w:jc w:val="center"/>
              <w:rPr>
                <w:rFonts w:cs="Arial"/>
                <w:b/>
                <w:sz w:val="24"/>
                <w:szCs w:val="24"/>
                <w:lang w:val="it-IT" w:eastAsia="en-US"/>
              </w:rPr>
            </w:pPr>
          </w:p>
          <w:p w14:paraId="704A4D19" w14:textId="77777777" w:rsidR="00D72DFC" w:rsidRDefault="00D72DFC" w:rsidP="00E85C6B">
            <w:pPr>
              <w:jc w:val="center"/>
              <w:rPr>
                <w:rFonts w:cs="Arial"/>
                <w:b/>
                <w:sz w:val="24"/>
                <w:szCs w:val="24"/>
                <w:lang w:val="it-IT" w:eastAsia="en-US"/>
              </w:rPr>
            </w:pPr>
          </w:p>
          <w:p w14:paraId="629A3294" w14:textId="77777777" w:rsidR="00D72DFC" w:rsidRDefault="00D72DFC" w:rsidP="00E85C6B">
            <w:pPr>
              <w:jc w:val="center"/>
              <w:rPr>
                <w:rFonts w:cs="Arial"/>
                <w:b/>
                <w:sz w:val="24"/>
                <w:szCs w:val="24"/>
                <w:lang w:val="it-IT" w:eastAsia="en-US"/>
              </w:rPr>
            </w:pPr>
          </w:p>
          <w:p w14:paraId="6041B8BE" w14:textId="77777777" w:rsidR="00D72DFC" w:rsidRPr="007B246E" w:rsidRDefault="00D72DFC" w:rsidP="00E85C6B">
            <w:pPr>
              <w:jc w:val="center"/>
              <w:rPr>
                <w:rFonts w:cs="Arial"/>
                <w:b/>
                <w:sz w:val="24"/>
                <w:szCs w:val="24"/>
                <w:lang w:val="it-IT" w:eastAsia="en-US"/>
              </w:rPr>
            </w:pPr>
          </w:p>
        </w:tc>
      </w:tr>
      <w:tr w:rsidR="000E6271" w:rsidRPr="007B246E" w14:paraId="525C9DBE" w14:textId="77777777" w:rsidTr="00D72DFC">
        <w:trPr>
          <w:jc w:val="center"/>
        </w:trPr>
        <w:tc>
          <w:tcPr>
            <w:tcW w:w="8931" w:type="dxa"/>
            <w:gridSpan w:val="2"/>
          </w:tcPr>
          <w:p w14:paraId="7FADE556" w14:textId="77777777" w:rsidR="000E6271" w:rsidRPr="007B246E" w:rsidRDefault="000E6271" w:rsidP="00E85C6B">
            <w:pPr>
              <w:jc w:val="center"/>
              <w:rPr>
                <w:rFonts w:cs="Arial"/>
                <w:b/>
                <w:sz w:val="24"/>
                <w:szCs w:val="24"/>
                <w:lang w:val="it-IT" w:eastAsia="en-US"/>
              </w:rPr>
            </w:pPr>
          </w:p>
          <w:p w14:paraId="4D4411AC" w14:textId="77777777" w:rsidR="000E6271" w:rsidRPr="007B246E" w:rsidRDefault="000E6271" w:rsidP="00E85C6B">
            <w:pPr>
              <w:jc w:val="center"/>
              <w:rPr>
                <w:rFonts w:cs="Arial"/>
                <w:b/>
                <w:sz w:val="24"/>
                <w:szCs w:val="24"/>
                <w:lang w:val="es-ES_tradnl" w:eastAsia="en-US"/>
              </w:rPr>
            </w:pPr>
            <w:r w:rsidRPr="007B246E">
              <w:rPr>
                <w:rFonts w:cs="Arial"/>
                <w:b/>
                <w:sz w:val="24"/>
                <w:szCs w:val="24"/>
                <w:lang w:val="es-ES_tradnl" w:eastAsia="en-US"/>
              </w:rPr>
              <w:t>SECRETARIO GENERAL DE ACUERDOS</w:t>
            </w:r>
          </w:p>
          <w:p w14:paraId="4766D005" w14:textId="77777777" w:rsidR="000E6271" w:rsidRPr="007B246E" w:rsidRDefault="000E6271" w:rsidP="00E85C6B">
            <w:pPr>
              <w:jc w:val="center"/>
              <w:rPr>
                <w:rFonts w:cs="Arial"/>
                <w:b/>
                <w:sz w:val="24"/>
                <w:szCs w:val="24"/>
                <w:lang w:val="es-ES_tradnl" w:eastAsia="en-US"/>
              </w:rPr>
            </w:pPr>
          </w:p>
          <w:p w14:paraId="4E47362B" w14:textId="77777777" w:rsidR="000E6271" w:rsidRDefault="000E6271" w:rsidP="00E85C6B">
            <w:pPr>
              <w:jc w:val="center"/>
              <w:rPr>
                <w:rFonts w:cs="Arial"/>
                <w:b/>
                <w:sz w:val="24"/>
                <w:szCs w:val="24"/>
                <w:lang w:val="es-ES_tradnl" w:eastAsia="en-US"/>
              </w:rPr>
            </w:pPr>
          </w:p>
          <w:p w14:paraId="3BFF40AB" w14:textId="77777777" w:rsidR="00D72DFC" w:rsidRPr="007B246E" w:rsidRDefault="00D72DFC" w:rsidP="00E85C6B">
            <w:pPr>
              <w:jc w:val="center"/>
              <w:rPr>
                <w:rFonts w:cs="Arial"/>
                <w:b/>
                <w:sz w:val="24"/>
                <w:szCs w:val="24"/>
                <w:lang w:val="es-ES_tradnl" w:eastAsia="en-US"/>
              </w:rPr>
            </w:pPr>
          </w:p>
          <w:p w14:paraId="1CF5EE1C" w14:textId="77777777" w:rsidR="000E6271" w:rsidRPr="007B246E" w:rsidRDefault="000E6271" w:rsidP="00E85C6B">
            <w:pPr>
              <w:jc w:val="center"/>
              <w:rPr>
                <w:rFonts w:cs="Arial"/>
                <w:b/>
                <w:sz w:val="24"/>
                <w:szCs w:val="24"/>
                <w:lang w:val="es-ES_tradnl" w:eastAsia="en-US"/>
              </w:rPr>
            </w:pPr>
          </w:p>
          <w:p w14:paraId="21BC5D86" w14:textId="5B08FC58" w:rsidR="000E6271" w:rsidRPr="007B246E" w:rsidRDefault="00A619A2" w:rsidP="00E85C6B">
            <w:pPr>
              <w:jc w:val="center"/>
              <w:rPr>
                <w:rFonts w:cs="Arial"/>
                <w:b/>
                <w:sz w:val="24"/>
                <w:szCs w:val="24"/>
                <w:lang w:val="es-ES_tradnl" w:eastAsia="en-US"/>
              </w:rPr>
            </w:pPr>
            <w:r w:rsidRPr="007B246E">
              <w:rPr>
                <w:rFonts w:cs="Arial"/>
                <w:b/>
                <w:sz w:val="24"/>
                <w:szCs w:val="24"/>
                <w:lang w:val="es-ES_tradnl" w:eastAsia="en-US"/>
              </w:rPr>
              <w:t>VÍCTOR HUGO ARROYO SANDOVAL</w:t>
            </w:r>
          </w:p>
        </w:tc>
      </w:tr>
    </w:tbl>
    <w:p w14:paraId="461C677A" w14:textId="77777777" w:rsidR="000E6271" w:rsidRPr="007B246E" w:rsidRDefault="000E6271" w:rsidP="000E6271">
      <w:pPr>
        <w:tabs>
          <w:tab w:val="left" w:pos="426"/>
        </w:tabs>
        <w:spacing w:after="200"/>
        <w:jc w:val="both"/>
        <w:rPr>
          <w:rFonts w:eastAsia="Calibri" w:cs="Arial"/>
          <w:bCs/>
          <w:sz w:val="18"/>
          <w:szCs w:val="18"/>
          <w:lang w:val="es-ES_tradnl" w:eastAsia="en-US"/>
        </w:rPr>
      </w:pPr>
    </w:p>
    <w:p w14:paraId="4ABA8AE9" w14:textId="33681F82" w:rsidR="000E6271" w:rsidRPr="007B246E" w:rsidRDefault="000E6271" w:rsidP="000E6271">
      <w:pPr>
        <w:tabs>
          <w:tab w:val="left" w:pos="426"/>
        </w:tabs>
        <w:spacing w:after="200"/>
        <w:jc w:val="both"/>
        <w:rPr>
          <w:rFonts w:eastAsia="Calibri" w:cs="Arial"/>
          <w:b/>
          <w:sz w:val="18"/>
          <w:szCs w:val="18"/>
          <w:lang w:val="es-ES_tradnl" w:eastAsia="en-US"/>
        </w:rPr>
      </w:pPr>
      <w:r w:rsidRPr="007B246E">
        <w:rPr>
          <w:rFonts w:eastAsia="Calibri" w:cs="Arial"/>
          <w:bCs/>
          <w:sz w:val="18"/>
          <w:szCs w:val="18"/>
          <w:lang w:val="es-ES_tradnl" w:eastAsia="en-US"/>
        </w:rPr>
        <w:t xml:space="preserve">El suscrito </w:t>
      </w:r>
      <w:r w:rsidR="00A619A2" w:rsidRPr="007B246E">
        <w:rPr>
          <w:rFonts w:eastAsia="Calibri" w:cs="Arial"/>
          <w:bCs/>
          <w:sz w:val="18"/>
          <w:szCs w:val="18"/>
          <w:lang w:val="es-ES_tradnl" w:eastAsia="en-US"/>
        </w:rPr>
        <w:t>Víctor Hugo Arroyo Sandoval</w:t>
      </w:r>
      <w:r w:rsidRPr="007B246E">
        <w:rPr>
          <w:rFonts w:eastAsia="Calibri" w:cs="Arial"/>
          <w:sz w:val="18"/>
          <w:szCs w:val="18"/>
          <w:lang w:val="es-ES_tradnl" w:eastAsia="en-US"/>
        </w:rPr>
        <w:t xml:space="preserve">, Secretario General de Acuerdos del Tribunal Electoral del Estado, </w:t>
      </w:r>
      <w:r w:rsidR="00D72DFC">
        <w:rPr>
          <w:rFonts w:eastAsia="Calibri" w:cs="Arial"/>
          <w:sz w:val="18"/>
          <w:szCs w:val="18"/>
          <w:lang w:val="es-ES_tradnl" w:eastAsia="en-US"/>
        </w:rPr>
        <w:t xml:space="preserve">con fundamento </w:t>
      </w:r>
      <w:r w:rsidRPr="007B246E">
        <w:rPr>
          <w:rFonts w:eastAsia="Calibri" w:cs="Arial"/>
          <w:sz w:val="18"/>
          <w:szCs w:val="18"/>
          <w:lang w:val="es-ES_tradnl" w:eastAsia="en-US"/>
        </w:rPr>
        <w:t>los artículos 69 fracci</w:t>
      </w:r>
      <w:r w:rsidR="00D72DFC">
        <w:rPr>
          <w:rFonts w:eastAsia="Calibri" w:cs="Arial"/>
          <w:sz w:val="18"/>
          <w:szCs w:val="18"/>
          <w:lang w:val="es-ES_tradnl" w:eastAsia="en-US"/>
        </w:rPr>
        <w:t xml:space="preserve">ón </w:t>
      </w:r>
      <w:r w:rsidRPr="007B246E">
        <w:rPr>
          <w:rFonts w:eastAsia="Calibri" w:cs="Arial"/>
          <w:sz w:val="18"/>
          <w:szCs w:val="18"/>
          <w:lang w:val="es-ES_tradnl" w:eastAsia="en-US"/>
        </w:rPr>
        <w:t xml:space="preserve">VII del Código Electoral del Estado de Michoacán de Ocampo y 66, fracciones I y II del Reglamento Interior del Tribunal Electoral del Estado, </w:t>
      </w:r>
      <w:r w:rsidRPr="007B246E">
        <w:rPr>
          <w:rFonts w:eastAsia="Calibri" w:cs="Arial"/>
          <w:bCs/>
          <w:sz w:val="18"/>
          <w:szCs w:val="18"/>
          <w:lang w:val="es-ES_tradnl" w:eastAsia="en-US"/>
        </w:rPr>
        <w:t xml:space="preserve">hago constar que las firmas que obran en el presente documento, corresponden a al </w:t>
      </w:r>
      <w:r w:rsidR="00D72DFC">
        <w:rPr>
          <w:rFonts w:eastAsia="Calibri" w:cs="Arial"/>
          <w:bCs/>
          <w:sz w:val="18"/>
          <w:szCs w:val="18"/>
          <w:lang w:val="es-ES_tradnl" w:eastAsia="en-US"/>
        </w:rPr>
        <w:t>A</w:t>
      </w:r>
      <w:r w:rsidRPr="007B246E">
        <w:rPr>
          <w:rFonts w:eastAsia="Calibri" w:cs="Arial"/>
          <w:bCs/>
          <w:sz w:val="18"/>
          <w:szCs w:val="18"/>
          <w:lang w:val="es-ES_tradnl" w:eastAsia="en-US"/>
        </w:rPr>
        <w:t xml:space="preserve">cuerdo </w:t>
      </w:r>
      <w:r w:rsidR="00D72DFC">
        <w:rPr>
          <w:rFonts w:eastAsia="Calibri" w:cs="Arial"/>
          <w:bCs/>
          <w:sz w:val="18"/>
          <w:szCs w:val="18"/>
          <w:lang w:val="es-ES_tradnl" w:eastAsia="en-US"/>
        </w:rPr>
        <w:t>P</w:t>
      </w:r>
      <w:r w:rsidRPr="007B246E">
        <w:rPr>
          <w:rFonts w:eastAsia="Calibri" w:cs="Arial"/>
          <w:bCs/>
          <w:sz w:val="18"/>
          <w:szCs w:val="18"/>
          <w:lang w:val="es-ES_tradnl" w:eastAsia="en-US"/>
        </w:rPr>
        <w:t xml:space="preserve">lenario de </w:t>
      </w:r>
      <w:r w:rsidR="00F02E41">
        <w:rPr>
          <w:rFonts w:eastAsia="Calibri" w:cs="Arial"/>
          <w:bCs/>
          <w:sz w:val="18"/>
          <w:szCs w:val="18"/>
          <w:lang w:val="es-ES_tradnl" w:eastAsia="en-US"/>
        </w:rPr>
        <w:t>Incumplimiento</w:t>
      </w:r>
      <w:r w:rsidR="00A619A2" w:rsidRPr="007B246E">
        <w:rPr>
          <w:rFonts w:eastAsia="Calibri" w:cs="Arial"/>
          <w:bCs/>
          <w:sz w:val="18"/>
          <w:szCs w:val="18"/>
          <w:lang w:val="es-ES_tradnl" w:eastAsia="en-US"/>
        </w:rPr>
        <w:t xml:space="preserve"> </w:t>
      </w:r>
      <w:r w:rsidRPr="007B246E">
        <w:rPr>
          <w:rFonts w:eastAsia="Calibri" w:cs="Arial"/>
          <w:bCs/>
          <w:sz w:val="18"/>
          <w:szCs w:val="18"/>
          <w:lang w:val="es-ES_tradnl" w:eastAsia="en-US"/>
        </w:rPr>
        <w:t xml:space="preserve">de </w:t>
      </w:r>
      <w:r w:rsidR="00D72DFC">
        <w:rPr>
          <w:rFonts w:eastAsia="Calibri" w:cs="Arial"/>
          <w:bCs/>
          <w:sz w:val="18"/>
          <w:szCs w:val="18"/>
          <w:lang w:val="es-ES_tradnl" w:eastAsia="en-US"/>
        </w:rPr>
        <w:t>s</w:t>
      </w:r>
      <w:r w:rsidRPr="007B246E">
        <w:rPr>
          <w:rFonts w:eastAsia="Calibri" w:cs="Arial"/>
          <w:bCs/>
          <w:sz w:val="18"/>
          <w:szCs w:val="18"/>
          <w:lang w:val="es-ES_tradnl" w:eastAsia="en-US"/>
        </w:rPr>
        <w:t>entencia</w:t>
      </w:r>
      <w:r w:rsidR="00D72DFC">
        <w:rPr>
          <w:rFonts w:eastAsia="Calibri" w:cs="Arial"/>
          <w:bCs/>
          <w:sz w:val="18"/>
          <w:szCs w:val="18"/>
          <w:lang w:val="es-ES_tradnl" w:eastAsia="en-US"/>
        </w:rPr>
        <w:t xml:space="preserve"> emitido por el Pleno del Tribunal Electoral del Estado, en sesión pública celebrada el diecinueve de febrero de dos mil veintiséis, dentro </w:t>
      </w:r>
      <w:r w:rsidRPr="007B246E">
        <w:rPr>
          <w:rFonts w:eastAsia="Calibri" w:cs="Arial"/>
          <w:bCs/>
          <w:sz w:val="18"/>
          <w:szCs w:val="18"/>
          <w:lang w:val="es-ES_tradnl" w:eastAsia="en-US"/>
        </w:rPr>
        <w:t>de</w:t>
      </w:r>
      <w:r w:rsidR="00A619A2" w:rsidRPr="007B246E">
        <w:rPr>
          <w:rFonts w:eastAsia="Calibri" w:cs="Arial"/>
          <w:bCs/>
          <w:sz w:val="18"/>
          <w:szCs w:val="18"/>
          <w:lang w:val="es-ES_tradnl" w:eastAsia="en-US"/>
        </w:rPr>
        <w:t xml:space="preserve">l </w:t>
      </w:r>
      <w:r w:rsidR="00D72DFC">
        <w:rPr>
          <w:rFonts w:eastAsia="Calibri" w:cs="Arial"/>
          <w:bCs/>
          <w:sz w:val="18"/>
          <w:szCs w:val="18"/>
          <w:lang w:val="es-ES_tradnl" w:eastAsia="en-US"/>
        </w:rPr>
        <w:t>P</w:t>
      </w:r>
      <w:r w:rsidR="00A619A2" w:rsidRPr="007B246E">
        <w:rPr>
          <w:rFonts w:eastAsia="Calibri" w:cs="Arial"/>
          <w:bCs/>
          <w:sz w:val="18"/>
          <w:szCs w:val="18"/>
          <w:lang w:val="es-ES_tradnl" w:eastAsia="en-US"/>
        </w:rPr>
        <w:t xml:space="preserve">rocedimiento </w:t>
      </w:r>
      <w:r w:rsidR="00D72DFC">
        <w:rPr>
          <w:rFonts w:eastAsia="Calibri" w:cs="Arial"/>
          <w:bCs/>
          <w:sz w:val="18"/>
          <w:szCs w:val="18"/>
          <w:lang w:val="es-ES_tradnl" w:eastAsia="en-US"/>
        </w:rPr>
        <w:t>E</w:t>
      </w:r>
      <w:r w:rsidR="00A619A2" w:rsidRPr="007B246E">
        <w:rPr>
          <w:rFonts w:eastAsia="Calibri" w:cs="Arial"/>
          <w:bCs/>
          <w:sz w:val="18"/>
          <w:szCs w:val="18"/>
          <w:lang w:val="es-ES_tradnl" w:eastAsia="en-US"/>
        </w:rPr>
        <w:t xml:space="preserve">special </w:t>
      </w:r>
      <w:r w:rsidR="00D72DFC">
        <w:rPr>
          <w:rFonts w:eastAsia="Calibri" w:cs="Arial"/>
          <w:bCs/>
          <w:sz w:val="18"/>
          <w:szCs w:val="18"/>
          <w:lang w:val="es-ES_tradnl" w:eastAsia="en-US"/>
        </w:rPr>
        <w:t>S</w:t>
      </w:r>
      <w:r w:rsidR="00A619A2" w:rsidRPr="007B246E">
        <w:rPr>
          <w:rFonts w:eastAsia="Calibri" w:cs="Arial"/>
          <w:bCs/>
          <w:sz w:val="18"/>
          <w:szCs w:val="18"/>
          <w:lang w:val="es-ES_tradnl" w:eastAsia="en-US"/>
        </w:rPr>
        <w:t xml:space="preserve">ancionador </w:t>
      </w:r>
      <w:r w:rsidR="00A619A2" w:rsidRPr="00D72DFC">
        <w:rPr>
          <w:rFonts w:eastAsia="Calibri" w:cs="Arial"/>
          <w:b/>
          <w:sz w:val="18"/>
          <w:szCs w:val="18"/>
          <w:lang w:val="es-ES_tradnl" w:eastAsia="en-US"/>
        </w:rPr>
        <w:t>TEEM-PES-VPMG-039/2025</w:t>
      </w:r>
      <w:r w:rsidRPr="007B246E">
        <w:rPr>
          <w:rFonts w:eastAsia="Calibri" w:cs="Arial"/>
          <w:bCs/>
          <w:sz w:val="18"/>
          <w:szCs w:val="18"/>
          <w:lang w:val="es-ES_tradnl" w:eastAsia="en-US"/>
        </w:rPr>
        <w:t xml:space="preserve">; </w:t>
      </w:r>
      <w:r w:rsidR="00D72DFC">
        <w:rPr>
          <w:rFonts w:eastAsia="Calibri" w:cs="Arial"/>
          <w:bCs/>
          <w:sz w:val="18"/>
          <w:szCs w:val="18"/>
          <w:lang w:val="es-ES_tradnl" w:eastAsia="en-US"/>
        </w:rPr>
        <w:t>documento que consta</w:t>
      </w:r>
      <w:r w:rsidRPr="007B246E">
        <w:rPr>
          <w:rFonts w:eastAsia="Calibri" w:cs="Arial"/>
          <w:bCs/>
          <w:sz w:val="18"/>
          <w:szCs w:val="18"/>
          <w:lang w:val="es-ES_tradnl" w:eastAsia="en-US"/>
        </w:rPr>
        <w:t xml:space="preserve"> de </w:t>
      </w:r>
      <w:r w:rsidR="007B246E" w:rsidRPr="007B246E">
        <w:rPr>
          <w:rFonts w:eastAsia="Calibri" w:cs="Arial"/>
          <w:bCs/>
          <w:sz w:val="18"/>
          <w:szCs w:val="18"/>
          <w:lang w:val="es-ES_tradnl" w:eastAsia="en-US"/>
        </w:rPr>
        <w:t xml:space="preserve">diecisiete </w:t>
      </w:r>
      <w:r w:rsidRPr="007B246E">
        <w:rPr>
          <w:rFonts w:eastAsia="Calibri" w:cs="Arial"/>
          <w:bCs/>
          <w:sz w:val="18"/>
          <w:szCs w:val="18"/>
          <w:lang w:val="es-ES_tradnl" w:eastAsia="en-US"/>
        </w:rPr>
        <w:t>páginas, incluida la presente</w:t>
      </w:r>
      <w:r w:rsidR="00D72DFC">
        <w:rPr>
          <w:rFonts w:eastAsia="Calibri" w:cs="Arial"/>
          <w:bCs/>
          <w:sz w:val="18"/>
          <w:szCs w:val="18"/>
          <w:lang w:val="es-ES_tradnl" w:eastAsia="en-US"/>
        </w:rPr>
        <w:t>; misma que se firma de manera electrónica</w:t>
      </w:r>
      <w:r w:rsidRPr="007B246E">
        <w:rPr>
          <w:rFonts w:eastAsia="Calibri" w:cs="Arial"/>
          <w:bCs/>
          <w:sz w:val="18"/>
          <w:szCs w:val="18"/>
          <w:lang w:val="es-ES_tradnl" w:eastAsia="en-US"/>
        </w:rPr>
        <w:t xml:space="preserve">. </w:t>
      </w:r>
      <w:r w:rsidRPr="007B246E">
        <w:rPr>
          <w:rFonts w:eastAsia="Calibri" w:cs="Arial"/>
          <w:b/>
          <w:sz w:val="18"/>
          <w:szCs w:val="18"/>
          <w:lang w:val="es-ES_tradnl" w:eastAsia="en-US"/>
        </w:rPr>
        <w:t>Doy fe.</w:t>
      </w:r>
    </w:p>
    <w:p w14:paraId="716FF372" w14:textId="77777777" w:rsidR="000E6271" w:rsidRPr="00C579CA" w:rsidRDefault="000E6271" w:rsidP="000E6271">
      <w:pPr>
        <w:spacing w:after="200"/>
        <w:jc w:val="both"/>
        <w:rPr>
          <w:rFonts w:eastAsia="Arial" w:cs="Arial"/>
          <w:b/>
          <w:color w:val="000000"/>
          <w:sz w:val="18"/>
          <w:szCs w:val="18"/>
          <w:lang w:val="es-ES_tradnl" w:eastAsia="en-US"/>
        </w:rPr>
      </w:pPr>
      <w:r w:rsidRPr="007B246E">
        <w:rPr>
          <w:rFonts w:eastAsia="Arial" w:cs="Arial"/>
          <w:b/>
          <w:color w:val="000000"/>
          <w:sz w:val="18"/>
          <w:szCs w:val="18"/>
          <w:lang w:val="es-ES_tradnl" w:eastAsia="en-US"/>
        </w:rPr>
        <w:t xml:space="preserve">Este documento es una representación gráfica autorizada mediante firmas electrónicas certificadas, el cual tiene plena validez jurídica de conformidad con el numeral tercero y cuarto del ACUERDO DEL PLENO POR EL QUE SE IMPLEMENTA EL USO DE LA FIRMA ELECTRÓNICA </w:t>
      </w:r>
      <w:r w:rsidRPr="007B246E">
        <w:rPr>
          <w:rFonts w:eastAsia="Arial" w:cs="Arial"/>
          <w:b/>
          <w:color w:val="000000"/>
          <w:sz w:val="18"/>
          <w:szCs w:val="18"/>
          <w:lang w:val="es-ES_tradnl" w:eastAsia="en-US"/>
        </w:rPr>
        <w:lastRenderedPageBreak/>
        <w:t>EN LOS ACUERDOS, RESOLUCIONES Y SENTENCIAS QUE SE DICTEN CON MOTIVO DEL TRÁMITE, TURNO, SUSTANCIACIÓN Y RESOLUCIÓN DE LOS ASUNTOS JURISDICCIONALES, ASÍ COMO EN LOS ACUERDOS, LAS GESTIONES Y DETERMINACIONES DERIVADAS DEL ÁMBITO ADMINISTRATIVO DEL TRIBUNAL.</w:t>
      </w:r>
      <w:bookmarkStart w:id="4" w:name="_PictureBullets"/>
      <w:bookmarkEnd w:id="4"/>
    </w:p>
    <w:p w14:paraId="6EDB3E58" w14:textId="77777777" w:rsidR="000E6271" w:rsidRPr="00546F41" w:rsidRDefault="000E6271" w:rsidP="000E6271">
      <w:pPr>
        <w:spacing w:line="360" w:lineRule="auto"/>
        <w:jc w:val="both"/>
        <w:rPr>
          <w:rFonts w:cs="Arial"/>
          <w:sz w:val="26"/>
          <w:szCs w:val="26"/>
          <w:lang w:val="es-ES_tradnl"/>
        </w:rPr>
      </w:pPr>
    </w:p>
    <w:p w14:paraId="1BC3AA38" w14:textId="77777777" w:rsidR="002F2A2B" w:rsidRDefault="002F2A2B" w:rsidP="000E6271">
      <w:pPr>
        <w:spacing w:line="360" w:lineRule="auto"/>
        <w:jc w:val="both"/>
        <w:rPr>
          <w:rFonts w:cs="Arial"/>
          <w:b/>
          <w:bCs/>
          <w:sz w:val="26"/>
          <w:szCs w:val="26"/>
          <w:lang w:val="es-ES_tradnl"/>
        </w:rPr>
        <w:sectPr w:rsidR="002F2A2B" w:rsidSect="00D72DFC">
          <w:headerReference w:type="default" r:id="rId12"/>
          <w:footerReference w:type="even" r:id="rId13"/>
          <w:footerReference w:type="default" r:id="rId14"/>
          <w:headerReference w:type="first" r:id="rId15"/>
          <w:pgSz w:w="12240" w:h="18720" w:code="14"/>
          <w:pgMar w:top="1701" w:right="1134" w:bottom="1701" w:left="2835" w:header="709" w:footer="1151" w:gutter="0"/>
          <w:cols w:space="708"/>
          <w:titlePg/>
          <w:docGrid w:linePitch="381"/>
        </w:sectPr>
      </w:pPr>
    </w:p>
    <w:p w14:paraId="3285A71C" w14:textId="27359B6D" w:rsidR="004E78C4" w:rsidRPr="0030137B" w:rsidRDefault="004E78C4" w:rsidP="004E78C4">
      <w:pPr>
        <w:tabs>
          <w:tab w:val="left" w:pos="1935"/>
        </w:tabs>
        <w:jc w:val="center"/>
        <w:rPr>
          <w:rFonts w:ascii="Arial Narrow" w:hAnsi="Arial Narrow" w:cs="Arial"/>
          <w:b/>
          <w:bCs/>
          <w:sz w:val="24"/>
          <w:szCs w:val="24"/>
          <w:lang w:val="es-ES_tradnl"/>
        </w:rPr>
      </w:pPr>
      <w:r w:rsidRPr="0030137B">
        <w:rPr>
          <w:rFonts w:ascii="Arial Narrow" w:hAnsi="Arial Narrow" w:cs="Arial"/>
          <w:b/>
          <w:bCs/>
          <w:sz w:val="24"/>
          <w:szCs w:val="24"/>
          <w:lang w:val="es-ES_tradnl"/>
        </w:rPr>
        <w:lastRenderedPageBreak/>
        <w:t>FUNDAMENTACIÓN LEGAL</w:t>
      </w:r>
    </w:p>
    <w:p w14:paraId="4C68AA0C" w14:textId="77777777" w:rsidR="004E78C4" w:rsidRPr="004E78C4" w:rsidRDefault="004E78C4" w:rsidP="004E78C4">
      <w:pPr>
        <w:spacing w:before="240" w:after="240"/>
        <w:jc w:val="both"/>
        <w:rPr>
          <w:rFonts w:ascii="Arial Narrow" w:eastAsia="Arial" w:hAnsi="Arial Narrow" w:cs="Arial"/>
          <w:color w:val="000000"/>
          <w:sz w:val="24"/>
          <w:szCs w:val="24"/>
        </w:rPr>
      </w:pPr>
      <w:r w:rsidRPr="004E78C4">
        <w:rPr>
          <w:rFonts w:ascii="Arial Narrow" w:eastAsia="Arial" w:hAnsi="Arial Narrow" w:cs="Arial"/>
          <w:color w:val="000000"/>
          <w:sz w:val="24"/>
          <w:szCs w:val="24"/>
        </w:rPr>
        <w:t xml:space="preserve">* LTAIPPDPEMO. Ley de Transparencia, Acceso a la Información Pública y Protección de Datos Personales del Estado de Michoacán de Ocampo. </w:t>
      </w:r>
    </w:p>
    <w:p w14:paraId="66507622" w14:textId="77777777" w:rsidR="004E78C4" w:rsidRPr="004E78C4" w:rsidRDefault="004E78C4" w:rsidP="004E78C4">
      <w:pPr>
        <w:spacing w:before="240" w:after="240"/>
        <w:jc w:val="both"/>
        <w:rPr>
          <w:rFonts w:ascii="Arial Narrow" w:eastAsia="Arial" w:hAnsi="Arial Narrow" w:cs="Arial"/>
          <w:color w:val="000000"/>
          <w:sz w:val="24"/>
          <w:szCs w:val="24"/>
        </w:rPr>
      </w:pPr>
      <w:r w:rsidRPr="004E78C4">
        <w:rPr>
          <w:rFonts w:ascii="Arial Narrow" w:eastAsia="Arial" w:hAnsi="Arial Narrow" w:cs="Arial"/>
          <w:color w:val="000000"/>
          <w:sz w:val="24"/>
          <w:szCs w:val="24"/>
        </w:rPr>
        <w:t xml:space="preserve">* LPDPPSOEMO. Ley de Protección de Datos Personales en Posesión de Sujetos Obligados del Estado de Michoacán de Ocampo. </w:t>
      </w:r>
    </w:p>
    <w:p w14:paraId="37D0E625" w14:textId="77777777" w:rsidR="004E78C4" w:rsidRPr="004E78C4" w:rsidRDefault="004E78C4" w:rsidP="004E78C4">
      <w:pPr>
        <w:spacing w:before="240" w:after="240"/>
        <w:jc w:val="both"/>
        <w:rPr>
          <w:rFonts w:ascii="Arial Narrow" w:eastAsia="Arial" w:hAnsi="Arial Narrow" w:cs="Arial"/>
          <w:color w:val="000000"/>
          <w:sz w:val="24"/>
          <w:szCs w:val="24"/>
        </w:rPr>
      </w:pPr>
      <w:r w:rsidRPr="004E78C4">
        <w:rPr>
          <w:rFonts w:ascii="Arial Narrow" w:eastAsia="Arial" w:hAnsi="Arial Narrow" w:cs="Arial"/>
          <w:color w:val="000000"/>
          <w:sz w:val="24"/>
          <w:szCs w:val="24"/>
        </w:rPr>
        <w:t>*LGMCDIEVP. Lineamientos Generales en Materia de Clasificación y Desclasificación de la Información, así como para la Elaboración de Versiones Públicas.</w:t>
      </w:r>
    </w:p>
    <w:p w14:paraId="5C0492F0" w14:textId="77777777" w:rsidR="002F2A2B" w:rsidRPr="004E78C4" w:rsidRDefault="002F2A2B" w:rsidP="004E78C4">
      <w:pPr>
        <w:jc w:val="both"/>
        <w:rPr>
          <w:rFonts w:ascii="Arial Narrow" w:hAnsi="Arial Narrow" w:cs="Arial"/>
          <w:sz w:val="24"/>
          <w:szCs w:val="24"/>
          <w:lang w:val="es-ES_tradnl"/>
        </w:rPr>
      </w:pPr>
      <w:r w:rsidRPr="004E78C4">
        <w:rPr>
          <w:rFonts w:ascii="Arial Narrow" w:hAnsi="Arial Narrow" w:cs="Arial"/>
          <w:sz w:val="24"/>
          <w:szCs w:val="24"/>
          <w:lang w:val="es-ES_tradnl"/>
        </w:rPr>
        <w:t xml:space="preserve">No.1 </w:t>
      </w:r>
      <w:proofErr w:type="spellStart"/>
      <w:r w:rsidRPr="004E78C4">
        <w:rPr>
          <w:rFonts w:ascii="Arial Narrow" w:hAnsi="Arial Narrow" w:cs="Arial"/>
          <w:sz w:val="24"/>
          <w:szCs w:val="24"/>
          <w:lang w:val="es-ES_tradnl"/>
        </w:rPr>
        <w:t>ELIMINADO_el_Municipio</w:t>
      </w:r>
      <w:proofErr w:type="spellEnd"/>
      <w:r w:rsidRPr="004E78C4">
        <w:rPr>
          <w:rFonts w:ascii="Arial Narrow" w:hAnsi="Arial Narrow" w:cs="Arial"/>
          <w:sz w:val="24"/>
          <w:szCs w:val="24"/>
          <w:lang w:val="es-ES_tradnl"/>
        </w:rPr>
        <w:t xml:space="preserve"> en 1 </w:t>
      </w:r>
      <w:proofErr w:type="spellStart"/>
      <w:r w:rsidRPr="004E78C4">
        <w:rPr>
          <w:rFonts w:ascii="Arial Narrow" w:hAnsi="Arial Narrow" w:cs="Arial"/>
          <w:sz w:val="24"/>
          <w:szCs w:val="24"/>
          <w:lang w:val="es-ES_tradnl"/>
        </w:rPr>
        <w:t>renglon</w:t>
      </w:r>
      <w:proofErr w:type="spellEnd"/>
      <w:r w:rsidRPr="004E78C4">
        <w:rPr>
          <w:rFonts w:ascii="Arial Narrow" w:hAnsi="Arial Narrow"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3265C8D3" w14:textId="63EB7C18" w:rsidR="00515A99" w:rsidRPr="004E78C4" w:rsidRDefault="00515A99" w:rsidP="004E78C4">
      <w:pPr>
        <w:jc w:val="both"/>
        <w:rPr>
          <w:rFonts w:ascii="Arial Narrow" w:hAnsi="Arial Narrow" w:cs="Arial"/>
          <w:sz w:val="24"/>
          <w:szCs w:val="24"/>
          <w:lang w:val="es-ES_tradnl"/>
        </w:rPr>
      </w:pPr>
    </w:p>
    <w:sectPr w:rsidR="00515A99" w:rsidRPr="004E78C4" w:rsidSect="00D72DFC">
      <w:pgSz w:w="12240" w:h="18720" w:code="14"/>
      <w:pgMar w:top="1701" w:right="1134" w:bottom="1701" w:left="2835" w:header="709" w:footer="11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52E1D5" w14:textId="77777777" w:rsidR="00B313F1" w:rsidRDefault="00B313F1">
      <w:r>
        <w:separator/>
      </w:r>
    </w:p>
  </w:endnote>
  <w:endnote w:type="continuationSeparator" w:id="0">
    <w:p w14:paraId="44027648" w14:textId="77777777" w:rsidR="00B313F1" w:rsidRDefault="00B313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A9721" w14:textId="77777777" w:rsidR="007A7DD5" w:rsidRDefault="0076525F" w:rsidP="003525B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044759A" w14:textId="77777777" w:rsidR="007A7DD5" w:rsidRDefault="007A7DD5" w:rsidP="003525BB">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D6E99" w14:textId="77777777" w:rsidR="004E78C4" w:rsidRDefault="004E78C4" w:rsidP="002F2A2B">
    <w:pPr>
      <w:pStyle w:val="Piedepgina"/>
      <w:tabs>
        <w:tab w:val="clear" w:pos="4252"/>
        <w:tab w:val="clear" w:pos="8504"/>
        <w:tab w:val="left" w:pos="8820"/>
      </w:tabs>
      <w:ind w:right="20"/>
      <w:jc w:val="center"/>
      <w:rPr>
        <w:sz w:val="20"/>
        <w:szCs w:val="24"/>
      </w:rPr>
    </w:pPr>
  </w:p>
  <w:p w14:paraId="5CED2E5B" w14:textId="77777777" w:rsidR="004E78C4" w:rsidRPr="004E78C4" w:rsidRDefault="004E78C4" w:rsidP="004E78C4">
    <w:pPr>
      <w:pStyle w:val="Piedepgina"/>
      <w:spacing w:line="360" w:lineRule="auto"/>
      <w:jc w:val="center"/>
      <w:rPr>
        <w:rFonts w:ascii="Arial Narrow" w:hAnsi="Arial Narrow" w:cs="Arial"/>
        <w:sz w:val="22"/>
        <w:szCs w:val="22"/>
      </w:rPr>
    </w:pPr>
    <w:r w:rsidRPr="004E78C4">
      <w:rPr>
        <w:rFonts w:ascii="Arial Narrow" w:hAnsi="Arial Narrow" w:cs="Arial"/>
        <w:sz w:val="22"/>
        <w:szCs w:val="22"/>
      </w:rPr>
      <w:fldChar w:fldCharType="begin"/>
    </w:r>
    <w:r w:rsidRPr="004E78C4">
      <w:rPr>
        <w:rFonts w:ascii="Arial Narrow" w:hAnsi="Arial Narrow" w:cs="Arial"/>
        <w:sz w:val="22"/>
        <w:szCs w:val="22"/>
      </w:rPr>
      <w:instrText xml:space="preserve"> PAGE   \* MERGEFORMAT </w:instrText>
    </w:r>
    <w:r w:rsidRPr="004E78C4">
      <w:rPr>
        <w:rFonts w:ascii="Arial Narrow" w:hAnsi="Arial Narrow" w:cs="Arial"/>
        <w:sz w:val="22"/>
        <w:szCs w:val="22"/>
      </w:rPr>
      <w:fldChar w:fldCharType="separate"/>
    </w:r>
    <w:r w:rsidRPr="004E78C4">
      <w:rPr>
        <w:rFonts w:ascii="Arial Narrow" w:hAnsi="Arial Narrow" w:cs="Arial"/>
        <w:sz w:val="22"/>
        <w:szCs w:val="22"/>
      </w:rPr>
      <w:t>2</w:t>
    </w:r>
    <w:r w:rsidRPr="004E78C4">
      <w:rPr>
        <w:rFonts w:ascii="Arial Narrow" w:hAnsi="Arial Narrow" w:cs="Arial"/>
        <w:sz w:val="22"/>
        <w:szCs w:val="22"/>
      </w:rPr>
      <w:fldChar w:fldCharType="end"/>
    </w:r>
  </w:p>
  <w:p w14:paraId="494D0069" w14:textId="0BE76B56" w:rsidR="002F2A2B" w:rsidRPr="004E78C4" w:rsidRDefault="002F2A2B" w:rsidP="002F2A2B">
    <w:pPr>
      <w:pStyle w:val="Piedepgina"/>
      <w:tabs>
        <w:tab w:val="clear" w:pos="4252"/>
        <w:tab w:val="clear" w:pos="8504"/>
        <w:tab w:val="left" w:pos="8820"/>
      </w:tabs>
      <w:ind w:right="20"/>
      <w:jc w:val="center"/>
      <w:rPr>
        <w:rFonts w:ascii="Arial Narrow" w:hAnsi="Arial Narrow"/>
        <w:sz w:val="22"/>
        <w:szCs w:val="22"/>
      </w:rPr>
    </w:pPr>
    <w:r w:rsidRPr="004E78C4">
      <w:rPr>
        <w:rFonts w:ascii="Arial Narrow" w:hAnsi="Arial Narrow"/>
        <w:sz w:val="22"/>
        <w:szCs w:val="22"/>
      </w:rPr>
      <w:t>___________________________________</w:t>
    </w:r>
  </w:p>
  <w:p w14:paraId="1B2FFED0" w14:textId="77777777" w:rsidR="002F2A2B" w:rsidRPr="004E78C4" w:rsidRDefault="002F2A2B" w:rsidP="002F2A2B">
    <w:pPr>
      <w:pStyle w:val="Piedepgina"/>
      <w:tabs>
        <w:tab w:val="clear" w:pos="4252"/>
        <w:tab w:val="clear" w:pos="8504"/>
        <w:tab w:val="left" w:pos="8820"/>
      </w:tabs>
      <w:ind w:right="20"/>
      <w:jc w:val="center"/>
      <w:rPr>
        <w:rFonts w:ascii="Arial Narrow" w:hAnsi="Arial Narrow"/>
        <w:sz w:val="22"/>
        <w:szCs w:val="22"/>
      </w:rPr>
    </w:pPr>
    <w:r w:rsidRPr="004E78C4">
      <w:rPr>
        <w:rFonts w:ascii="Arial Narrow" w:hAnsi="Arial Narrow"/>
        <w:sz w:val="22"/>
        <w:szCs w:val="22"/>
      </w:rPr>
      <w:t xml:space="preserve">Documento para versión electrónica. </w:t>
    </w:r>
  </w:p>
  <w:p w14:paraId="411461BD" w14:textId="1B4F39F2" w:rsidR="007A7DD5" w:rsidRPr="004E78C4" w:rsidRDefault="002F2A2B" w:rsidP="002F2A2B">
    <w:pPr>
      <w:pStyle w:val="Piedepgina"/>
      <w:tabs>
        <w:tab w:val="clear" w:pos="4252"/>
        <w:tab w:val="clear" w:pos="8504"/>
        <w:tab w:val="left" w:pos="8820"/>
      </w:tabs>
      <w:ind w:right="20"/>
      <w:jc w:val="center"/>
      <w:rPr>
        <w:rFonts w:ascii="Arial Narrow" w:hAnsi="Arial Narrow"/>
        <w:sz w:val="22"/>
        <w:szCs w:val="22"/>
      </w:rPr>
    </w:pPr>
    <w:r w:rsidRPr="004E78C4">
      <w:rPr>
        <w:rFonts w:ascii="Arial Narrow" w:hAnsi="Arial Narrow"/>
        <w:sz w:val="22"/>
        <w:szCs w:val="22"/>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06867" w14:textId="77777777" w:rsidR="00B313F1" w:rsidRDefault="00B313F1">
      <w:r>
        <w:separator/>
      </w:r>
    </w:p>
  </w:footnote>
  <w:footnote w:type="continuationSeparator" w:id="0">
    <w:p w14:paraId="0B93A14D" w14:textId="77777777" w:rsidR="00B313F1" w:rsidRDefault="00B313F1">
      <w:r>
        <w:continuationSeparator/>
      </w:r>
    </w:p>
  </w:footnote>
  <w:footnote w:id="1">
    <w:p w14:paraId="6BF39F64" w14:textId="3D4DFE8B" w:rsidR="000E6271" w:rsidRPr="004D3317" w:rsidRDefault="000E6271" w:rsidP="000E6271">
      <w:pPr>
        <w:pStyle w:val="Textonotapie"/>
        <w:jc w:val="both"/>
        <w:rPr>
          <w:rFonts w:cs="Arial"/>
        </w:rPr>
      </w:pPr>
      <w:r w:rsidRPr="004D3317">
        <w:rPr>
          <w:rStyle w:val="Refdenotaalpie"/>
          <w:rFonts w:cs="Arial"/>
        </w:rPr>
        <w:footnoteRef/>
      </w:r>
      <w:r w:rsidRPr="004D3317">
        <w:rPr>
          <w:rFonts w:cs="Arial"/>
        </w:rPr>
        <w:t xml:space="preserve"> Las fechas que a continuación se citan, corresponden al año dos mil </w:t>
      </w:r>
      <w:r w:rsidR="00B14736" w:rsidRPr="004D3317">
        <w:rPr>
          <w:rFonts w:cs="Arial"/>
        </w:rPr>
        <w:t>veinti</w:t>
      </w:r>
      <w:r w:rsidR="00B14736">
        <w:rPr>
          <w:rFonts w:cs="Arial"/>
        </w:rPr>
        <w:t>séis</w:t>
      </w:r>
      <w:r w:rsidRPr="004D3317">
        <w:rPr>
          <w:rFonts w:cs="Arial"/>
        </w:rPr>
        <w:t xml:space="preserve">, salvo aclaración expresa. </w:t>
      </w:r>
    </w:p>
  </w:footnote>
  <w:footnote w:id="2">
    <w:p w14:paraId="10A512DB" w14:textId="7F856564" w:rsidR="00B46E6A" w:rsidRDefault="00B46E6A">
      <w:pPr>
        <w:pStyle w:val="Textonotapie"/>
      </w:pPr>
      <w:r>
        <w:rPr>
          <w:rStyle w:val="Refdenotaalpie"/>
        </w:rPr>
        <w:footnoteRef/>
      </w:r>
      <w:r>
        <w:t xml:space="preserve"> En adelante, Sala Toluca.</w:t>
      </w:r>
    </w:p>
  </w:footnote>
  <w:footnote w:id="3">
    <w:p w14:paraId="5E4107D7" w14:textId="6B75BD8F" w:rsidR="00162343" w:rsidRDefault="00162343" w:rsidP="00162343">
      <w:pPr>
        <w:pStyle w:val="Textonotapie"/>
      </w:pPr>
      <w:r>
        <w:rPr>
          <w:rStyle w:val="Refdenotaalpie"/>
        </w:rPr>
        <w:footnoteRef/>
      </w:r>
      <w:r>
        <w:t xml:space="preserve"> Visible </w:t>
      </w:r>
      <w:r w:rsidR="00500319">
        <w:t>a</w:t>
      </w:r>
      <w:r>
        <w:t xml:space="preserve"> fojas 526-534.</w:t>
      </w:r>
    </w:p>
  </w:footnote>
  <w:footnote w:id="4">
    <w:p w14:paraId="7311C0B6" w14:textId="5CBD4B04" w:rsidR="00500319" w:rsidRDefault="00500319">
      <w:pPr>
        <w:pStyle w:val="Textonotapie"/>
      </w:pPr>
      <w:r>
        <w:rPr>
          <w:rStyle w:val="Refdenotaalpie"/>
        </w:rPr>
        <w:footnoteRef/>
      </w:r>
      <w:r>
        <w:t xml:space="preserve"> Visible a fojas 690 a 725. </w:t>
      </w:r>
    </w:p>
  </w:footnote>
  <w:footnote w:id="5">
    <w:p w14:paraId="0DF4FA46" w14:textId="46692F1A" w:rsidR="00D002C5" w:rsidRDefault="00D002C5">
      <w:pPr>
        <w:pStyle w:val="Textonotapie"/>
      </w:pPr>
      <w:r>
        <w:rPr>
          <w:rStyle w:val="Refdenotaalpie"/>
        </w:rPr>
        <w:footnoteRef/>
      </w:r>
      <w:r>
        <w:t xml:space="preserve"> Visible en fojas </w:t>
      </w:r>
      <w:r w:rsidRPr="00500319">
        <w:t>750-755.</w:t>
      </w:r>
    </w:p>
  </w:footnote>
  <w:footnote w:id="6">
    <w:p w14:paraId="70D95DB0" w14:textId="77777777" w:rsidR="000E6271" w:rsidRPr="004D3317" w:rsidRDefault="000E6271" w:rsidP="000E6271">
      <w:pPr>
        <w:pStyle w:val="Textonotapie"/>
        <w:jc w:val="both"/>
        <w:rPr>
          <w:rFonts w:eastAsia="Calibri" w:cs="Arial"/>
        </w:rPr>
      </w:pPr>
      <w:r w:rsidRPr="004D3317">
        <w:rPr>
          <w:rStyle w:val="Refdenotaalpie"/>
          <w:rFonts w:cs="Arial"/>
        </w:rPr>
        <w:footnoteRef/>
      </w:r>
      <w:r w:rsidRPr="004D3317">
        <w:rPr>
          <w:rFonts w:cs="Arial"/>
        </w:rPr>
        <w:t xml:space="preserve"> En adelante</w:t>
      </w:r>
      <w:r>
        <w:rPr>
          <w:rFonts w:cs="Arial"/>
        </w:rPr>
        <w:t>,</w:t>
      </w:r>
      <w:r w:rsidRPr="004D3317">
        <w:rPr>
          <w:rFonts w:cs="Arial"/>
        </w:rPr>
        <w:t xml:space="preserve"> </w:t>
      </w:r>
      <w:r w:rsidRPr="008008A1">
        <w:rPr>
          <w:rFonts w:cs="Arial"/>
        </w:rPr>
        <w:t>Ley de Justicia Electoral.</w:t>
      </w:r>
    </w:p>
  </w:footnote>
  <w:footnote w:id="7">
    <w:p w14:paraId="5DEC15CF" w14:textId="77777777" w:rsidR="000E6271" w:rsidRPr="004D3317" w:rsidRDefault="000E6271" w:rsidP="000E6271">
      <w:pPr>
        <w:pStyle w:val="Textonotapie"/>
        <w:jc w:val="both"/>
        <w:rPr>
          <w:rFonts w:cs="Arial"/>
        </w:rPr>
      </w:pPr>
      <w:r w:rsidRPr="004D3317">
        <w:rPr>
          <w:rStyle w:val="Refdenotaalpie"/>
          <w:rFonts w:cs="Arial"/>
        </w:rPr>
        <w:footnoteRef/>
      </w:r>
      <w:r w:rsidRPr="004D3317">
        <w:rPr>
          <w:rFonts w:cs="Arial"/>
        </w:rPr>
        <w:t xml:space="preserve"> En adelante </w:t>
      </w:r>
      <w:r w:rsidRPr="00E87A64">
        <w:rPr>
          <w:rFonts w:cs="Arial"/>
        </w:rPr>
        <w:t>Sala Superior.</w:t>
      </w:r>
    </w:p>
  </w:footnote>
  <w:footnote w:id="8">
    <w:p w14:paraId="450D7D31" w14:textId="77777777" w:rsidR="000E6271" w:rsidRPr="004D3317" w:rsidRDefault="000E6271" w:rsidP="000E6271">
      <w:pPr>
        <w:pStyle w:val="Textonotapie"/>
        <w:jc w:val="both"/>
        <w:rPr>
          <w:rFonts w:cs="Arial"/>
        </w:rPr>
      </w:pPr>
      <w:r w:rsidRPr="004D3317">
        <w:rPr>
          <w:rStyle w:val="Refdenotaalpie"/>
          <w:rFonts w:cs="Arial"/>
        </w:rPr>
        <w:footnoteRef/>
      </w:r>
      <w:r w:rsidRPr="004D3317">
        <w:rPr>
          <w:rFonts w:cs="Arial"/>
        </w:rPr>
        <w:t xml:space="preserve"> Consultable en Justicia Electoral, Revista del Tribunal Electoral del Poder Judicial de la Federación, Suplemento 5, año 2002, p. 28.</w:t>
      </w:r>
    </w:p>
  </w:footnote>
  <w:footnote w:id="9">
    <w:p w14:paraId="31889638" w14:textId="77777777" w:rsidR="000E6271" w:rsidRPr="004D3317" w:rsidRDefault="000E6271" w:rsidP="000E6271">
      <w:pPr>
        <w:pStyle w:val="Textonotapie"/>
        <w:jc w:val="both"/>
        <w:rPr>
          <w:rFonts w:cs="Arial"/>
        </w:rPr>
      </w:pPr>
      <w:r w:rsidRPr="004D3317">
        <w:rPr>
          <w:rStyle w:val="Refdenotaalpie"/>
          <w:rFonts w:cs="Arial"/>
        </w:rPr>
        <w:footnoteRef/>
      </w:r>
      <w:r w:rsidRPr="004D3317">
        <w:rPr>
          <w:rFonts w:cs="Arial"/>
        </w:rPr>
        <w:t xml:space="preserve"> Por ejemplo, al resolver en los incidentes de inejecución de sentencia dictados dentro de los expedientes SUP-JDC-32/2016 y SUP-JDC-437/2017.</w:t>
      </w:r>
    </w:p>
  </w:footnote>
  <w:footnote w:id="10">
    <w:p w14:paraId="752B789C" w14:textId="29E355E2" w:rsidR="00EB5EE9" w:rsidRDefault="00EB5EE9">
      <w:pPr>
        <w:pStyle w:val="Textonotapie"/>
      </w:pPr>
      <w:r>
        <w:rPr>
          <w:rStyle w:val="Refdenotaalpie"/>
        </w:rPr>
        <w:footnoteRef/>
      </w:r>
      <w:r>
        <w:t xml:space="preserve"> En adelante, Coordinación de Género.</w:t>
      </w:r>
    </w:p>
  </w:footnote>
  <w:footnote w:id="11">
    <w:p w14:paraId="5F955F54" w14:textId="0371F4A9" w:rsidR="000E6271" w:rsidRDefault="000E6271" w:rsidP="000E6271">
      <w:pPr>
        <w:pStyle w:val="Textonotapie"/>
      </w:pPr>
      <w:r>
        <w:rPr>
          <w:rStyle w:val="Refdenotaalpie"/>
        </w:rPr>
        <w:footnoteRef/>
      </w:r>
      <w:r>
        <w:t xml:space="preserve"> Visible a fojas </w:t>
      </w:r>
      <w:r w:rsidR="007531E9">
        <w:t>777</w:t>
      </w:r>
      <w:r>
        <w:t xml:space="preserve"> a </w:t>
      </w:r>
      <w:r w:rsidR="007531E9">
        <w:t>778</w:t>
      </w:r>
      <w:r>
        <w:t>.</w:t>
      </w:r>
    </w:p>
  </w:footnote>
  <w:footnote w:id="12">
    <w:p w14:paraId="41EAE506" w14:textId="135158CC" w:rsidR="007037C4" w:rsidRDefault="007037C4" w:rsidP="007037C4">
      <w:pPr>
        <w:pStyle w:val="Textonotapie"/>
        <w:jc w:val="both"/>
      </w:pPr>
      <w:r>
        <w:rPr>
          <w:rStyle w:val="Refdenotaalpie"/>
        </w:rPr>
        <w:footnoteRef/>
      </w:r>
      <w:r>
        <w:t xml:space="preserve"> </w:t>
      </w:r>
      <w:r w:rsidRPr="007037C4">
        <w:t>Esto en virtud de que fueron emitidas por una autoridad competente en ejercicio de sus atribuciones, siempre que no exista elemento de prueba que desvirtúe su autenticidad o la</w:t>
      </w:r>
      <w:r>
        <w:t xml:space="preserve"> </w:t>
      </w:r>
      <w:r w:rsidRPr="007037C4">
        <w:t>veracidad de los hechos a que se refieran. Asimismo, las pruebas técnicas (como dispositivo de almacenamiento -CD-) en términos del artículo 259, párrafo sexto, del código en cita, generan únicamente indicios respecto de los hechos a los que se refieren; por tanto, para que puedan adquirir valor probatorio pleno, deben concatenarse con otros elementos del expediente, las afirmaciones de las partes, la verdad conocida y la lógica que derive del análisis conjunto de los elementos probatorios que obren en el expediente</w:t>
      </w:r>
      <w:r>
        <w:t>.</w:t>
      </w:r>
    </w:p>
  </w:footnote>
  <w:footnote w:id="13">
    <w:p w14:paraId="214C2E43" w14:textId="77777777" w:rsidR="00F41434" w:rsidRDefault="00F41434" w:rsidP="00F41434">
      <w:pPr>
        <w:pStyle w:val="Textonotapie"/>
      </w:pPr>
      <w:r>
        <w:rPr>
          <w:rStyle w:val="Refdenotaalpie"/>
        </w:rPr>
        <w:footnoteRef/>
      </w:r>
      <w:r>
        <w:t xml:space="preserve"> Visible en foja 764.</w:t>
      </w:r>
    </w:p>
  </w:footnote>
  <w:footnote w:id="14">
    <w:p w14:paraId="3A1CBA52" w14:textId="55352C07" w:rsidR="0036617E" w:rsidRDefault="0036617E">
      <w:pPr>
        <w:pStyle w:val="Textonotapie"/>
      </w:pPr>
      <w:r>
        <w:rPr>
          <w:rStyle w:val="Refdenotaalpie"/>
        </w:rPr>
        <w:footnoteRef/>
      </w:r>
      <w:r>
        <w:t xml:space="preserve"> Visible en foja </w:t>
      </w:r>
      <w:r w:rsidR="00CF6073">
        <w:t>773.</w:t>
      </w:r>
    </w:p>
  </w:footnote>
  <w:footnote w:id="15">
    <w:p w14:paraId="1664C57B" w14:textId="403873E3" w:rsidR="00255DE1" w:rsidRDefault="00255DE1">
      <w:pPr>
        <w:pStyle w:val="Textonotapie"/>
      </w:pPr>
      <w:r>
        <w:rPr>
          <w:rStyle w:val="Refdenotaalpie"/>
        </w:rPr>
        <w:footnoteRef/>
      </w:r>
      <w:r>
        <w:t xml:space="preserve"> Visible </w:t>
      </w:r>
      <w:r w:rsidR="005A72A4">
        <w:t>a</w:t>
      </w:r>
      <w:r>
        <w:t xml:space="preserve"> fojas </w:t>
      </w:r>
      <w:r w:rsidR="005A72A4">
        <w:t>707 a 708.</w:t>
      </w:r>
    </w:p>
  </w:footnote>
  <w:footnote w:id="16">
    <w:p w14:paraId="57C84CDD" w14:textId="4ED75469" w:rsidR="00CA24A8" w:rsidRDefault="00CA24A8">
      <w:pPr>
        <w:pStyle w:val="Textonotapie"/>
      </w:pPr>
      <w:r>
        <w:rPr>
          <w:rStyle w:val="Refdenotaalpie"/>
        </w:rPr>
        <w:footnoteRef/>
      </w:r>
      <w:r>
        <w:t xml:space="preserve"> Visible en foja 784.</w:t>
      </w:r>
    </w:p>
  </w:footnote>
  <w:footnote w:id="17">
    <w:p w14:paraId="72D1CC93" w14:textId="20C47E04" w:rsidR="00255DE1" w:rsidRDefault="00255DE1">
      <w:pPr>
        <w:pStyle w:val="Textonotapie"/>
      </w:pPr>
      <w:r>
        <w:rPr>
          <w:rStyle w:val="Refdenotaalpie"/>
        </w:rPr>
        <w:footnoteRef/>
      </w:r>
      <w:r>
        <w:t xml:space="preserve"> Visible en foja </w:t>
      </w:r>
      <w:r w:rsidR="00CA24A8">
        <w:t>767 a 768.</w:t>
      </w:r>
    </w:p>
  </w:footnote>
  <w:footnote w:id="18">
    <w:p w14:paraId="4BF58401" w14:textId="2ADAC48D" w:rsidR="00255DE1" w:rsidRDefault="00255DE1">
      <w:pPr>
        <w:pStyle w:val="Textonotapie"/>
      </w:pPr>
      <w:r>
        <w:rPr>
          <w:rStyle w:val="Refdenotaalpie"/>
        </w:rPr>
        <w:footnoteRef/>
      </w:r>
      <w:r>
        <w:t xml:space="preserve"> Visible </w:t>
      </w:r>
      <w:r w:rsidR="00CA24A8">
        <w:t>a</w:t>
      </w:r>
      <w:r>
        <w:t xml:space="preserve"> foja</w:t>
      </w:r>
      <w:r w:rsidR="00CA24A8">
        <w:t>s 786 a 787</w:t>
      </w:r>
      <w:r>
        <w:t xml:space="preserve"> </w:t>
      </w:r>
    </w:p>
  </w:footnote>
  <w:footnote w:id="19">
    <w:p w14:paraId="6B574A84" w14:textId="7C6BA035" w:rsidR="003346B3" w:rsidRDefault="003346B3" w:rsidP="003346B3">
      <w:pPr>
        <w:pStyle w:val="Textonotapie"/>
        <w:jc w:val="both"/>
      </w:pPr>
      <w:r>
        <w:rPr>
          <w:rStyle w:val="Refdenotaalpie"/>
        </w:rPr>
        <w:footnoteRef/>
      </w:r>
      <w:r>
        <w:t xml:space="preserve"> </w:t>
      </w:r>
      <w:r w:rsidRPr="003346B3">
        <w:t>A</w:t>
      </w:r>
      <w:r>
        <w:t xml:space="preserve">l respecto, resulta necesario </w:t>
      </w:r>
      <w:r w:rsidRPr="003346B3">
        <w:t>precisar que las medidas de apremio están previstas para hacer efectivo coactivamente el mandato contenido en una resolución de una autoridad jurisdiccional, que es desobedecida por la persona destinataria, y que, ante el eventual desacato a sus determinaciones, está facultada para hacer valer su autoridad a través de estos</w:t>
      </w:r>
      <w:r>
        <w:t>, criterio sostenido en la Jurisprudencia 41/2024 MEDIOS DE APREMIO. JUSTIFICACIÓN DE SU APLICACIÓN.</w:t>
      </w:r>
    </w:p>
  </w:footnote>
  <w:footnote w:id="20">
    <w:p w14:paraId="6079313F" w14:textId="05893316" w:rsidR="002464AC" w:rsidRDefault="002464AC" w:rsidP="002464AC">
      <w:pPr>
        <w:pStyle w:val="Textonotapie"/>
        <w:jc w:val="both"/>
      </w:pPr>
      <w:r>
        <w:rPr>
          <w:rStyle w:val="Refdenotaalpie"/>
        </w:rPr>
        <w:footnoteRef/>
      </w:r>
      <w:r>
        <w:t xml:space="preserve"> </w:t>
      </w:r>
      <w:r w:rsidRPr="002464AC">
        <w:t xml:space="preserve">Pues para la imposición de una multa, en cuanto medida de apremio, se requiere </w:t>
      </w:r>
      <w:r w:rsidRPr="002464AC">
        <w:rPr>
          <w:b/>
          <w:bCs/>
        </w:rPr>
        <w:t>i)</w:t>
      </w:r>
      <w:r w:rsidRPr="002464AC">
        <w:t xml:space="preserve"> que en la ley se determine con precisión el medio de apremio a aplicar</w:t>
      </w:r>
      <w:r w:rsidRPr="002464AC">
        <w:rPr>
          <w:b/>
          <w:bCs/>
        </w:rPr>
        <w:t xml:space="preserve">; </w:t>
      </w:r>
      <w:proofErr w:type="spellStart"/>
      <w:r w:rsidRPr="002464AC">
        <w:rPr>
          <w:b/>
          <w:bCs/>
        </w:rPr>
        <w:t>ii</w:t>
      </w:r>
      <w:proofErr w:type="spellEnd"/>
      <w:r w:rsidRPr="002464AC">
        <w:rPr>
          <w:b/>
          <w:bCs/>
        </w:rPr>
        <w:t>)</w:t>
      </w:r>
      <w:r w:rsidRPr="002464AC">
        <w:t xml:space="preserve"> la existencia de un mandato legítimo de autoridad; </w:t>
      </w:r>
      <w:proofErr w:type="spellStart"/>
      <w:r w:rsidRPr="002464AC">
        <w:rPr>
          <w:b/>
          <w:bCs/>
        </w:rPr>
        <w:t>iii</w:t>
      </w:r>
      <w:proofErr w:type="spellEnd"/>
      <w:r w:rsidRPr="002464AC">
        <w:rPr>
          <w:b/>
          <w:bCs/>
        </w:rPr>
        <w:t>)</w:t>
      </w:r>
      <w:r w:rsidRPr="002464AC">
        <w:t xml:space="preserve"> que al pronunciarse éste se aperciba al destinatario con imponerla en caso de incumplimiento; </w:t>
      </w:r>
      <w:proofErr w:type="spellStart"/>
      <w:r w:rsidRPr="002464AC">
        <w:rPr>
          <w:b/>
          <w:bCs/>
        </w:rPr>
        <w:t>iv</w:t>
      </w:r>
      <w:proofErr w:type="spellEnd"/>
      <w:r w:rsidRPr="002464AC">
        <w:rPr>
          <w:b/>
          <w:bCs/>
        </w:rPr>
        <w:t xml:space="preserve">) </w:t>
      </w:r>
      <w:r w:rsidRPr="002464AC">
        <w:t>que se notifique el mandato al obligado que deberá dar cumplimiento.</w:t>
      </w:r>
    </w:p>
  </w:footnote>
  <w:footnote w:id="21">
    <w:p w14:paraId="6EF9604A" w14:textId="3B74414F" w:rsidR="00EC6259" w:rsidRDefault="00EC6259" w:rsidP="00EC6259">
      <w:pPr>
        <w:pStyle w:val="Textonotapie"/>
        <w:jc w:val="both"/>
      </w:pPr>
      <w:r>
        <w:rPr>
          <w:rStyle w:val="Refdenotaalpie"/>
        </w:rPr>
        <w:footnoteRef/>
      </w:r>
      <w:r>
        <w:t xml:space="preserve"> </w:t>
      </w:r>
      <w:r w:rsidRPr="00EC6259">
        <w:t>Lo que se efectúa con base en las facultades otorgadas al Pleno, conforme al artículo 45, párrafo primero, de la Ley de Justicia Electoral, que establece que los medios de apremio y las correcciones disciplinarias podrán ser aplicadas por el Pleno del Tribunal Electoral, lo cual fue corroborado por la Sala Toluca, al resolver el expediente ST-JE-4/2017, en el que sostuvo, en lo que interesa, que este órgano se encuentra facultado para imponer cualquiera de las medidas de apremio establecidas en la norma electoral local.</w:t>
      </w:r>
    </w:p>
  </w:footnote>
  <w:footnote w:id="22">
    <w:p w14:paraId="19881E64" w14:textId="5A130D9E" w:rsidR="003D1530" w:rsidRDefault="003D1530" w:rsidP="004232AF">
      <w:pPr>
        <w:pStyle w:val="Textonotapie"/>
        <w:jc w:val="both"/>
      </w:pPr>
      <w:r>
        <w:rPr>
          <w:rStyle w:val="Refdenotaalpie"/>
        </w:rPr>
        <w:footnoteRef/>
      </w:r>
      <w:r>
        <w:t xml:space="preserve"> </w:t>
      </w:r>
      <w:r w:rsidRPr="003D1530">
        <w:t>https://www.inegi.org.mx/temas/uma/</w:t>
      </w:r>
    </w:p>
  </w:footnote>
  <w:footnote w:id="23">
    <w:p w14:paraId="39C4D19E" w14:textId="5B3AA53D" w:rsidR="00BD4B1E" w:rsidRDefault="00BD4B1E" w:rsidP="004232AF">
      <w:pPr>
        <w:pStyle w:val="Textonotapie"/>
        <w:jc w:val="both"/>
      </w:pPr>
      <w:r>
        <w:rPr>
          <w:rStyle w:val="Refdenotaalpie"/>
        </w:rPr>
        <w:footnoteRef/>
      </w:r>
      <w:r>
        <w:t xml:space="preserve"> De conformidad con la </w:t>
      </w:r>
      <w:r w:rsidRPr="00BD4B1E">
        <w:t>Jurisprudencia 10/2018, emitida por la Sala Superior de rubro: MULTAS. DEBEN FIJARSE CON BASE EN LA UNIDAD DE MEDIDA Y ACTUALIZACIÓN VIGENTE AL MOMENTO DE LA COMISIÓN DE LA INFRACCIÓN.</w:t>
      </w:r>
    </w:p>
  </w:footnote>
  <w:footnote w:id="24">
    <w:p w14:paraId="4FD4AA1F" w14:textId="08B8D918" w:rsidR="00AC2A44" w:rsidRDefault="00AC2A44" w:rsidP="00AC2A44">
      <w:pPr>
        <w:pStyle w:val="Textonotapie"/>
        <w:jc w:val="both"/>
      </w:pPr>
      <w:r w:rsidRPr="007B246E">
        <w:rPr>
          <w:rStyle w:val="Refdenotaalpie"/>
        </w:rPr>
        <w:footnoteRef/>
      </w:r>
      <w:r w:rsidRPr="007B246E">
        <w:t xml:space="preserve"> Se precisa que, en el presente procedimiento, la persona denunciada manifiesta su autoadscripción e identificación como mujer.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974D7" w14:textId="77777777" w:rsidR="007A7DD5" w:rsidRDefault="007A7DD5" w:rsidP="003525BB">
    <w:pPr>
      <w:pStyle w:val="Encabezado"/>
      <w:ind w:left="-1260" w:firstLine="1260"/>
      <w:rPr>
        <w:noProof/>
      </w:rPr>
    </w:pPr>
  </w:p>
  <w:p w14:paraId="51F457D0" w14:textId="77777777" w:rsidR="007A7DD5" w:rsidRDefault="007A7DD5" w:rsidP="003525BB">
    <w:pPr>
      <w:pStyle w:val="Encabezado"/>
      <w:ind w:left="-1260" w:firstLine="1260"/>
      <w:rPr>
        <w:noProof/>
      </w:rPr>
    </w:pPr>
  </w:p>
  <w:p w14:paraId="4CBAD363" w14:textId="699FF8DF" w:rsidR="00B46E6A" w:rsidRDefault="00B46E6A" w:rsidP="00650028">
    <w:pPr>
      <w:pStyle w:val="Encabezado"/>
      <w:ind w:left="-1260" w:firstLine="1260"/>
      <w:jc w:val="right"/>
      <w:rPr>
        <w:noProof/>
        <w:sz w:val="24"/>
        <w:szCs w:val="24"/>
      </w:rPr>
    </w:pPr>
    <w:r>
      <w:rPr>
        <w:noProof/>
        <w:sz w:val="24"/>
        <w:szCs w:val="24"/>
      </w:rPr>
      <w:t xml:space="preserve">ACUERDO PLENARIO DE </w:t>
    </w:r>
    <w:r w:rsidR="007D31C6" w:rsidRPr="007B246E">
      <w:rPr>
        <w:noProof/>
        <w:sz w:val="24"/>
        <w:szCs w:val="24"/>
      </w:rPr>
      <w:t>IN</w:t>
    </w:r>
    <w:r w:rsidRPr="007B246E">
      <w:rPr>
        <w:noProof/>
        <w:sz w:val="24"/>
        <w:szCs w:val="24"/>
      </w:rPr>
      <w:t>CUMPLIMIENTO</w:t>
    </w:r>
    <w:r>
      <w:rPr>
        <w:noProof/>
        <w:sz w:val="24"/>
        <w:szCs w:val="24"/>
      </w:rPr>
      <w:t xml:space="preserve"> </w:t>
    </w:r>
  </w:p>
  <w:p w14:paraId="253D8E53" w14:textId="76AFAE33" w:rsidR="003D2361" w:rsidRPr="00073E18" w:rsidRDefault="0076525F" w:rsidP="00650028">
    <w:pPr>
      <w:pStyle w:val="Encabezado"/>
      <w:ind w:left="-1260" w:firstLine="1260"/>
      <w:jc w:val="right"/>
      <w:rPr>
        <w:noProof/>
        <w:sz w:val="24"/>
        <w:szCs w:val="24"/>
      </w:rPr>
    </w:pPr>
    <w:r>
      <w:rPr>
        <w:noProof/>
        <w:sz w:val="24"/>
        <w:szCs w:val="24"/>
      </w:rPr>
      <w:t>TEEM-</w:t>
    </w:r>
    <w:r w:rsidR="00763502">
      <w:rPr>
        <w:noProof/>
        <w:sz w:val="24"/>
        <w:szCs w:val="24"/>
      </w:rPr>
      <w:t>PES</w:t>
    </w:r>
    <w:r w:rsidR="00A828F2">
      <w:rPr>
        <w:noProof/>
        <w:sz w:val="24"/>
        <w:szCs w:val="24"/>
      </w:rPr>
      <w:t>-</w:t>
    </w:r>
    <w:r w:rsidR="00763502">
      <w:rPr>
        <w:noProof/>
        <w:sz w:val="24"/>
        <w:szCs w:val="24"/>
      </w:rPr>
      <w:t>VPMG-03</w:t>
    </w:r>
    <w:r w:rsidR="00DF0140">
      <w:rPr>
        <w:noProof/>
        <w:sz w:val="24"/>
        <w:szCs w:val="24"/>
      </w:rPr>
      <w:t>9</w:t>
    </w:r>
    <w:r>
      <w:rPr>
        <w:noProof/>
        <w:sz w:val="24"/>
        <w:szCs w:val="24"/>
      </w:rPr>
      <w:t>/202</w:t>
    </w:r>
    <w:r w:rsidR="00E664C3">
      <w:rPr>
        <w:noProof/>
        <w:sz w:val="24"/>
        <w:szCs w:val="24"/>
      </w:rPr>
      <w:t>5</w:t>
    </w:r>
  </w:p>
  <w:p w14:paraId="25D99C35" w14:textId="4589BB34" w:rsidR="007A7DD5" w:rsidRPr="00073E18" w:rsidRDefault="007A7DD5" w:rsidP="003525BB">
    <w:pPr>
      <w:pStyle w:val="Encabezado"/>
      <w:ind w:left="-1260" w:firstLine="1260"/>
      <w:jc w:val="right"/>
      <w:rPr>
        <w:noProof/>
        <w:sz w:val="24"/>
        <w:szCs w:val="24"/>
      </w:rPr>
    </w:pPr>
  </w:p>
  <w:p w14:paraId="49915EDE" w14:textId="77777777" w:rsidR="007A7DD5" w:rsidRDefault="007A7DD5" w:rsidP="003525BB">
    <w:pPr>
      <w:pStyle w:val="Encabezado"/>
      <w:rPr>
        <w:noProo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27E52" w14:textId="44024F60" w:rsidR="007A7DD5" w:rsidRDefault="00B4633C" w:rsidP="003525BB">
    <w:pPr>
      <w:pStyle w:val="Encabezado"/>
      <w:jc w:val="right"/>
    </w:pPr>
    <w:r w:rsidRPr="00095C22">
      <w:rPr>
        <w:noProof/>
      </w:rPr>
      <w:drawing>
        <wp:anchor distT="0" distB="0" distL="114300" distR="114300" simplePos="0" relativeHeight="251659264" behindDoc="0" locked="0" layoutInCell="1" allowOverlap="1" wp14:anchorId="27ABF2DD" wp14:editId="476417CB">
          <wp:simplePos x="0" y="0"/>
          <wp:positionH relativeFrom="margin">
            <wp:posOffset>28575</wp:posOffset>
          </wp:positionH>
          <wp:positionV relativeFrom="margin">
            <wp:posOffset>-659130</wp:posOffset>
          </wp:positionV>
          <wp:extent cx="1704975" cy="561975"/>
          <wp:effectExtent l="0" t="0" r="9525" b="9525"/>
          <wp:wrapSquare wrapText="bothSides"/>
          <wp:docPr id="108674609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704975" cy="5619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44CE94" w14:textId="77777777" w:rsidR="007A7DD5" w:rsidRDefault="007A7DD5" w:rsidP="003525BB">
    <w:pPr>
      <w:pStyle w:val="Encabezad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215FA"/>
    <w:multiLevelType w:val="hybridMultilevel"/>
    <w:tmpl w:val="527498C4"/>
    <w:lvl w:ilvl="0" w:tplc="080A000F">
      <w:start w:val="1"/>
      <w:numFmt w:val="decimal"/>
      <w:lvlText w:val="%1."/>
      <w:lvlJc w:val="left"/>
      <w:pPr>
        <w:ind w:left="502" w:hanging="36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1" w15:restartNumberingAfterBreak="0">
    <w:nsid w:val="1A927FA5"/>
    <w:multiLevelType w:val="hybridMultilevel"/>
    <w:tmpl w:val="7AEAC84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FD15EC4"/>
    <w:multiLevelType w:val="hybridMultilevel"/>
    <w:tmpl w:val="7C8C6668"/>
    <w:lvl w:ilvl="0" w:tplc="080A000F">
      <w:start w:val="1"/>
      <w:numFmt w:val="decimal"/>
      <w:lvlText w:val="%1."/>
      <w:lvlJc w:val="left"/>
      <w:pPr>
        <w:ind w:left="1070" w:hanging="360"/>
      </w:pPr>
    </w:lvl>
    <w:lvl w:ilvl="1" w:tplc="080A0019">
      <w:start w:val="1"/>
      <w:numFmt w:val="lowerLetter"/>
      <w:lvlText w:val="%2."/>
      <w:lvlJc w:val="left"/>
      <w:pPr>
        <w:ind w:left="3428" w:hanging="360"/>
      </w:pPr>
    </w:lvl>
    <w:lvl w:ilvl="2" w:tplc="080A001B">
      <w:start w:val="1"/>
      <w:numFmt w:val="lowerRoman"/>
      <w:lvlText w:val="%3."/>
      <w:lvlJc w:val="right"/>
      <w:pPr>
        <w:ind w:left="4148" w:hanging="180"/>
      </w:pPr>
    </w:lvl>
    <w:lvl w:ilvl="3" w:tplc="080A000F">
      <w:start w:val="1"/>
      <w:numFmt w:val="decimal"/>
      <w:lvlText w:val="%4."/>
      <w:lvlJc w:val="left"/>
      <w:pPr>
        <w:ind w:left="4868" w:hanging="360"/>
      </w:pPr>
    </w:lvl>
    <w:lvl w:ilvl="4" w:tplc="080A0019">
      <w:start w:val="1"/>
      <w:numFmt w:val="lowerLetter"/>
      <w:lvlText w:val="%5."/>
      <w:lvlJc w:val="left"/>
      <w:pPr>
        <w:ind w:left="5588" w:hanging="360"/>
      </w:pPr>
    </w:lvl>
    <w:lvl w:ilvl="5" w:tplc="080A001B">
      <w:start w:val="1"/>
      <w:numFmt w:val="lowerRoman"/>
      <w:lvlText w:val="%6."/>
      <w:lvlJc w:val="right"/>
      <w:pPr>
        <w:ind w:left="6308" w:hanging="180"/>
      </w:pPr>
    </w:lvl>
    <w:lvl w:ilvl="6" w:tplc="080A000F">
      <w:start w:val="1"/>
      <w:numFmt w:val="decimal"/>
      <w:lvlText w:val="%7."/>
      <w:lvlJc w:val="left"/>
      <w:pPr>
        <w:ind w:left="7028" w:hanging="360"/>
      </w:pPr>
    </w:lvl>
    <w:lvl w:ilvl="7" w:tplc="080A0019">
      <w:start w:val="1"/>
      <w:numFmt w:val="lowerLetter"/>
      <w:lvlText w:val="%8."/>
      <w:lvlJc w:val="left"/>
      <w:pPr>
        <w:ind w:left="7748" w:hanging="360"/>
      </w:pPr>
    </w:lvl>
    <w:lvl w:ilvl="8" w:tplc="080A001B">
      <w:start w:val="1"/>
      <w:numFmt w:val="lowerRoman"/>
      <w:lvlText w:val="%9."/>
      <w:lvlJc w:val="right"/>
      <w:pPr>
        <w:ind w:left="8468" w:hanging="180"/>
      </w:pPr>
    </w:lvl>
  </w:abstractNum>
  <w:abstractNum w:abstractNumId="3" w15:restartNumberingAfterBreak="0">
    <w:nsid w:val="20562F7F"/>
    <w:multiLevelType w:val="hybridMultilevel"/>
    <w:tmpl w:val="BD8A00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51F3D46"/>
    <w:multiLevelType w:val="hybridMultilevel"/>
    <w:tmpl w:val="D28027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66634E"/>
    <w:multiLevelType w:val="hybridMultilevel"/>
    <w:tmpl w:val="8B745556"/>
    <w:lvl w:ilvl="0" w:tplc="362813A8">
      <w:start w:val="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80E5205"/>
    <w:multiLevelType w:val="hybridMultilevel"/>
    <w:tmpl w:val="8A22A9A4"/>
    <w:lvl w:ilvl="0" w:tplc="080A0001">
      <w:start w:val="1"/>
      <w:numFmt w:val="bullet"/>
      <w:lvlText w:val=""/>
      <w:lvlJc w:val="left"/>
      <w:pPr>
        <w:ind w:left="720" w:hanging="360"/>
      </w:pPr>
      <w:rPr>
        <w:rFonts w:ascii="Symbol" w:hAnsi="Symbol" w:hint="default"/>
      </w:rPr>
    </w:lvl>
    <w:lvl w:ilvl="1" w:tplc="64BAC882">
      <w:numFmt w:val="bullet"/>
      <w:lvlText w:val="•"/>
      <w:lvlJc w:val="left"/>
      <w:pPr>
        <w:ind w:left="1785" w:hanging="705"/>
      </w:pPr>
      <w:rPr>
        <w:rFonts w:ascii="Arial" w:eastAsia="Times New Roman" w:hAnsi="Arial" w:cs="Aria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FCB4B9A"/>
    <w:multiLevelType w:val="hybridMultilevel"/>
    <w:tmpl w:val="49F00E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08D47AB"/>
    <w:multiLevelType w:val="hybridMultilevel"/>
    <w:tmpl w:val="4B06A2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92B6600"/>
    <w:multiLevelType w:val="hybridMultilevel"/>
    <w:tmpl w:val="B01C9AC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DEE01A0"/>
    <w:multiLevelType w:val="hybridMultilevel"/>
    <w:tmpl w:val="FE92EB4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1" w15:restartNumberingAfterBreak="0">
    <w:nsid w:val="43137F51"/>
    <w:multiLevelType w:val="hybridMultilevel"/>
    <w:tmpl w:val="0C98A45C"/>
    <w:lvl w:ilvl="0" w:tplc="071C29DA">
      <w:start w:val="1"/>
      <w:numFmt w:val="upperRoman"/>
      <w:lvlText w:val="%1."/>
      <w:lvlJc w:val="left"/>
      <w:pPr>
        <w:ind w:left="1080" w:hanging="720"/>
      </w:pPr>
      <w:rPr>
        <w:b/>
        <w:sz w:val="27"/>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 w15:restartNumberingAfterBreak="0">
    <w:nsid w:val="450C29E9"/>
    <w:multiLevelType w:val="hybridMultilevel"/>
    <w:tmpl w:val="29F4D9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6C128CB"/>
    <w:multiLevelType w:val="hybridMultilevel"/>
    <w:tmpl w:val="4258C0A0"/>
    <w:lvl w:ilvl="0" w:tplc="AD0C435C">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7833505"/>
    <w:multiLevelType w:val="hybridMultilevel"/>
    <w:tmpl w:val="5E2EA9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8220458"/>
    <w:multiLevelType w:val="hybridMultilevel"/>
    <w:tmpl w:val="88BAEE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F4A1A38"/>
    <w:multiLevelType w:val="hybridMultilevel"/>
    <w:tmpl w:val="0C84935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25344A2"/>
    <w:multiLevelType w:val="hybridMultilevel"/>
    <w:tmpl w:val="8E8C0CA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8" w15:restartNumberingAfterBreak="0">
    <w:nsid w:val="65B1096B"/>
    <w:multiLevelType w:val="hybridMultilevel"/>
    <w:tmpl w:val="3D6E2C4E"/>
    <w:lvl w:ilvl="0" w:tplc="F126F3FC">
      <w:start w:val="1"/>
      <w:numFmt w:val="lowerLetter"/>
      <w:lvlText w:val="%1)"/>
      <w:lvlJc w:val="left"/>
      <w:pPr>
        <w:ind w:left="1452" w:hanging="360"/>
      </w:pPr>
      <w:rPr>
        <w:rFonts w:hint="default"/>
        <w:b/>
      </w:rPr>
    </w:lvl>
    <w:lvl w:ilvl="1" w:tplc="0C0A0019" w:tentative="1">
      <w:start w:val="1"/>
      <w:numFmt w:val="lowerLetter"/>
      <w:lvlText w:val="%2."/>
      <w:lvlJc w:val="left"/>
      <w:pPr>
        <w:ind w:left="2172" w:hanging="360"/>
      </w:pPr>
    </w:lvl>
    <w:lvl w:ilvl="2" w:tplc="0C0A001B" w:tentative="1">
      <w:start w:val="1"/>
      <w:numFmt w:val="lowerRoman"/>
      <w:lvlText w:val="%3."/>
      <w:lvlJc w:val="right"/>
      <w:pPr>
        <w:ind w:left="2892" w:hanging="180"/>
      </w:pPr>
    </w:lvl>
    <w:lvl w:ilvl="3" w:tplc="0C0A000F" w:tentative="1">
      <w:start w:val="1"/>
      <w:numFmt w:val="decimal"/>
      <w:lvlText w:val="%4."/>
      <w:lvlJc w:val="left"/>
      <w:pPr>
        <w:ind w:left="3612" w:hanging="360"/>
      </w:pPr>
    </w:lvl>
    <w:lvl w:ilvl="4" w:tplc="0C0A0019" w:tentative="1">
      <w:start w:val="1"/>
      <w:numFmt w:val="lowerLetter"/>
      <w:lvlText w:val="%5."/>
      <w:lvlJc w:val="left"/>
      <w:pPr>
        <w:ind w:left="4332" w:hanging="360"/>
      </w:pPr>
    </w:lvl>
    <w:lvl w:ilvl="5" w:tplc="0C0A001B" w:tentative="1">
      <w:start w:val="1"/>
      <w:numFmt w:val="lowerRoman"/>
      <w:lvlText w:val="%6."/>
      <w:lvlJc w:val="right"/>
      <w:pPr>
        <w:ind w:left="5052" w:hanging="180"/>
      </w:pPr>
    </w:lvl>
    <w:lvl w:ilvl="6" w:tplc="0C0A000F" w:tentative="1">
      <w:start w:val="1"/>
      <w:numFmt w:val="decimal"/>
      <w:lvlText w:val="%7."/>
      <w:lvlJc w:val="left"/>
      <w:pPr>
        <w:ind w:left="5772" w:hanging="360"/>
      </w:pPr>
    </w:lvl>
    <w:lvl w:ilvl="7" w:tplc="0C0A0019" w:tentative="1">
      <w:start w:val="1"/>
      <w:numFmt w:val="lowerLetter"/>
      <w:lvlText w:val="%8."/>
      <w:lvlJc w:val="left"/>
      <w:pPr>
        <w:ind w:left="6492" w:hanging="360"/>
      </w:pPr>
    </w:lvl>
    <w:lvl w:ilvl="8" w:tplc="0C0A001B" w:tentative="1">
      <w:start w:val="1"/>
      <w:numFmt w:val="lowerRoman"/>
      <w:lvlText w:val="%9."/>
      <w:lvlJc w:val="right"/>
      <w:pPr>
        <w:ind w:left="7212" w:hanging="180"/>
      </w:pPr>
    </w:lvl>
  </w:abstractNum>
  <w:abstractNum w:abstractNumId="19" w15:restartNumberingAfterBreak="0">
    <w:nsid w:val="674B7A75"/>
    <w:multiLevelType w:val="hybridMultilevel"/>
    <w:tmpl w:val="F1ACD67C"/>
    <w:lvl w:ilvl="0" w:tplc="EF1CAE58">
      <w:start w:val="1"/>
      <w:numFmt w:val="lowerRoman"/>
      <w:lvlText w:val="%1."/>
      <w:lvlJc w:val="left"/>
      <w:pPr>
        <w:ind w:left="1080" w:hanging="720"/>
      </w:pPr>
      <w:rPr>
        <w:rFonts w:eastAsia="Aria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77C5C3B"/>
    <w:multiLevelType w:val="hybridMultilevel"/>
    <w:tmpl w:val="9F98367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D3133DF"/>
    <w:multiLevelType w:val="hybridMultilevel"/>
    <w:tmpl w:val="D7C655EC"/>
    <w:lvl w:ilvl="0" w:tplc="18164192">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4DD106F"/>
    <w:multiLevelType w:val="hybridMultilevel"/>
    <w:tmpl w:val="FC665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76945E37"/>
    <w:multiLevelType w:val="hybridMultilevel"/>
    <w:tmpl w:val="53067D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A00202F"/>
    <w:multiLevelType w:val="hybridMultilevel"/>
    <w:tmpl w:val="063EC9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529143306">
    <w:abstractNumId w:val="13"/>
  </w:num>
  <w:num w:numId="2" w16cid:durableId="1327442735">
    <w:abstractNumId w:val="18"/>
  </w:num>
  <w:num w:numId="3" w16cid:durableId="1691299588">
    <w:abstractNumId w:val="16"/>
  </w:num>
  <w:num w:numId="4" w16cid:durableId="1879853094">
    <w:abstractNumId w:val="20"/>
  </w:num>
  <w:num w:numId="5" w16cid:durableId="2137988160">
    <w:abstractNumId w:val="9"/>
  </w:num>
  <w:num w:numId="6" w16cid:durableId="1270115024">
    <w:abstractNumId w:val="5"/>
  </w:num>
  <w:num w:numId="7" w16cid:durableId="1798714749">
    <w:abstractNumId w:val="17"/>
  </w:num>
  <w:num w:numId="8" w16cid:durableId="670184864">
    <w:abstractNumId w:val="0"/>
  </w:num>
  <w:num w:numId="9" w16cid:durableId="2117406063">
    <w:abstractNumId w:val="14"/>
  </w:num>
  <w:num w:numId="10" w16cid:durableId="187272106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42492103">
    <w:abstractNumId w:val="10"/>
  </w:num>
  <w:num w:numId="12" w16cid:durableId="121858785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37650313">
    <w:abstractNumId w:val="4"/>
  </w:num>
  <w:num w:numId="14" w16cid:durableId="1319502167">
    <w:abstractNumId w:val="12"/>
  </w:num>
  <w:num w:numId="15" w16cid:durableId="437721381">
    <w:abstractNumId w:val="10"/>
  </w:num>
  <w:num w:numId="16" w16cid:durableId="1367098826">
    <w:abstractNumId w:val="21"/>
  </w:num>
  <w:num w:numId="17" w16cid:durableId="1549797923">
    <w:abstractNumId w:val="24"/>
  </w:num>
  <w:num w:numId="18" w16cid:durableId="450048966">
    <w:abstractNumId w:val="22"/>
  </w:num>
  <w:num w:numId="19" w16cid:durableId="1845390465">
    <w:abstractNumId w:val="8"/>
  </w:num>
  <w:num w:numId="20" w16cid:durableId="1468278278">
    <w:abstractNumId w:val="6"/>
  </w:num>
  <w:num w:numId="21" w16cid:durableId="696850477">
    <w:abstractNumId w:val="1"/>
  </w:num>
  <w:num w:numId="22" w16cid:durableId="1636568021">
    <w:abstractNumId w:val="3"/>
  </w:num>
  <w:num w:numId="23" w16cid:durableId="221868974">
    <w:abstractNumId w:val="7"/>
  </w:num>
  <w:num w:numId="24" w16cid:durableId="2005353602">
    <w:abstractNumId w:val="23"/>
  </w:num>
  <w:num w:numId="25" w16cid:durableId="592863713">
    <w:abstractNumId w:val="15"/>
  </w:num>
  <w:num w:numId="26" w16cid:durableId="36834329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25F"/>
    <w:rsid w:val="000000E8"/>
    <w:rsid w:val="00001BB5"/>
    <w:rsid w:val="00013F69"/>
    <w:rsid w:val="00020C85"/>
    <w:rsid w:val="00021729"/>
    <w:rsid w:val="0002259F"/>
    <w:rsid w:val="0002698D"/>
    <w:rsid w:val="000339C5"/>
    <w:rsid w:val="00040B14"/>
    <w:rsid w:val="00060F91"/>
    <w:rsid w:val="0006111C"/>
    <w:rsid w:val="00061C5B"/>
    <w:rsid w:val="00062FA6"/>
    <w:rsid w:val="0006300F"/>
    <w:rsid w:val="0006629D"/>
    <w:rsid w:val="00070DB0"/>
    <w:rsid w:val="000736E8"/>
    <w:rsid w:val="00073D3D"/>
    <w:rsid w:val="0007683D"/>
    <w:rsid w:val="0008061E"/>
    <w:rsid w:val="000838C7"/>
    <w:rsid w:val="00084640"/>
    <w:rsid w:val="00092D34"/>
    <w:rsid w:val="000A358E"/>
    <w:rsid w:val="000A77D8"/>
    <w:rsid w:val="000A7E4B"/>
    <w:rsid w:val="000B37C2"/>
    <w:rsid w:val="000C1AD7"/>
    <w:rsid w:val="000C52A1"/>
    <w:rsid w:val="000C60DF"/>
    <w:rsid w:val="000D0222"/>
    <w:rsid w:val="000D1A0C"/>
    <w:rsid w:val="000E1478"/>
    <w:rsid w:val="000E2CEE"/>
    <w:rsid w:val="000E43F5"/>
    <w:rsid w:val="000E6271"/>
    <w:rsid w:val="000F13D6"/>
    <w:rsid w:val="000F1AB4"/>
    <w:rsid w:val="000F6311"/>
    <w:rsid w:val="000F6866"/>
    <w:rsid w:val="001073F2"/>
    <w:rsid w:val="001074F0"/>
    <w:rsid w:val="00110CED"/>
    <w:rsid w:val="00134898"/>
    <w:rsid w:val="00135DF4"/>
    <w:rsid w:val="00137344"/>
    <w:rsid w:val="00137A62"/>
    <w:rsid w:val="00152F8F"/>
    <w:rsid w:val="001532A6"/>
    <w:rsid w:val="0016092B"/>
    <w:rsid w:val="00160B7D"/>
    <w:rsid w:val="00162343"/>
    <w:rsid w:val="001649B7"/>
    <w:rsid w:val="00166A3E"/>
    <w:rsid w:val="00166BB2"/>
    <w:rsid w:val="00166C3E"/>
    <w:rsid w:val="00172F2B"/>
    <w:rsid w:val="0017524C"/>
    <w:rsid w:val="0017624D"/>
    <w:rsid w:val="001775FF"/>
    <w:rsid w:val="001776E0"/>
    <w:rsid w:val="0018073B"/>
    <w:rsid w:val="00183B87"/>
    <w:rsid w:val="0018589D"/>
    <w:rsid w:val="00190FA7"/>
    <w:rsid w:val="00194C46"/>
    <w:rsid w:val="001A7929"/>
    <w:rsid w:val="001B022E"/>
    <w:rsid w:val="001B29B8"/>
    <w:rsid w:val="001B3C62"/>
    <w:rsid w:val="001B5FDA"/>
    <w:rsid w:val="001B6942"/>
    <w:rsid w:val="001C075A"/>
    <w:rsid w:val="001C24B7"/>
    <w:rsid w:val="001C719B"/>
    <w:rsid w:val="001C72B9"/>
    <w:rsid w:val="001D2406"/>
    <w:rsid w:val="001D6DDC"/>
    <w:rsid w:val="001E1197"/>
    <w:rsid w:val="001E2BBA"/>
    <w:rsid w:val="001F25F8"/>
    <w:rsid w:val="001F277F"/>
    <w:rsid w:val="001F7B1B"/>
    <w:rsid w:val="00203434"/>
    <w:rsid w:val="00204314"/>
    <w:rsid w:val="00204CE0"/>
    <w:rsid w:val="00212AD1"/>
    <w:rsid w:val="002263FB"/>
    <w:rsid w:val="00233268"/>
    <w:rsid w:val="00234DF3"/>
    <w:rsid w:val="002464AC"/>
    <w:rsid w:val="002516A8"/>
    <w:rsid w:val="00251DA1"/>
    <w:rsid w:val="00253752"/>
    <w:rsid w:val="002540EE"/>
    <w:rsid w:val="00255DE1"/>
    <w:rsid w:val="002618AF"/>
    <w:rsid w:val="002621C5"/>
    <w:rsid w:val="0026497A"/>
    <w:rsid w:val="00270D11"/>
    <w:rsid w:val="00280005"/>
    <w:rsid w:val="0028536C"/>
    <w:rsid w:val="00293692"/>
    <w:rsid w:val="00294C83"/>
    <w:rsid w:val="002A178C"/>
    <w:rsid w:val="002A5661"/>
    <w:rsid w:val="002A74BA"/>
    <w:rsid w:val="002B47C4"/>
    <w:rsid w:val="002C1D03"/>
    <w:rsid w:val="002C70A8"/>
    <w:rsid w:val="002D0CE2"/>
    <w:rsid w:val="002D3B7C"/>
    <w:rsid w:val="002D67B0"/>
    <w:rsid w:val="002D7465"/>
    <w:rsid w:val="002D7790"/>
    <w:rsid w:val="002D7AEC"/>
    <w:rsid w:val="002E105C"/>
    <w:rsid w:val="002E2729"/>
    <w:rsid w:val="002E6FE3"/>
    <w:rsid w:val="002F1667"/>
    <w:rsid w:val="002F1805"/>
    <w:rsid w:val="002F2086"/>
    <w:rsid w:val="002F2A2B"/>
    <w:rsid w:val="002F4090"/>
    <w:rsid w:val="0030137B"/>
    <w:rsid w:val="00302EFA"/>
    <w:rsid w:val="00302FB9"/>
    <w:rsid w:val="003057A6"/>
    <w:rsid w:val="0030591E"/>
    <w:rsid w:val="00307658"/>
    <w:rsid w:val="0031674D"/>
    <w:rsid w:val="00317DAE"/>
    <w:rsid w:val="0032052B"/>
    <w:rsid w:val="003226AA"/>
    <w:rsid w:val="00323789"/>
    <w:rsid w:val="00331DFB"/>
    <w:rsid w:val="003346B3"/>
    <w:rsid w:val="00340070"/>
    <w:rsid w:val="003406A3"/>
    <w:rsid w:val="00341AA7"/>
    <w:rsid w:val="00351998"/>
    <w:rsid w:val="003525BB"/>
    <w:rsid w:val="00353205"/>
    <w:rsid w:val="00353CB3"/>
    <w:rsid w:val="0036617E"/>
    <w:rsid w:val="00366A33"/>
    <w:rsid w:val="00375A9C"/>
    <w:rsid w:val="003760E7"/>
    <w:rsid w:val="00376C1B"/>
    <w:rsid w:val="00381627"/>
    <w:rsid w:val="00383C97"/>
    <w:rsid w:val="003A219D"/>
    <w:rsid w:val="003B3B8C"/>
    <w:rsid w:val="003B5F79"/>
    <w:rsid w:val="003C74F6"/>
    <w:rsid w:val="003C7B5A"/>
    <w:rsid w:val="003D1530"/>
    <w:rsid w:val="003D2361"/>
    <w:rsid w:val="003D4C58"/>
    <w:rsid w:val="003E1E85"/>
    <w:rsid w:val="003E4B99"/>
    <w:rsid w:val="003E5EF2"/>
    <w:rsid w:val="003F00BF"/>
    <w:rsid w:val="003F329A"/>
    <w:rsid w:val="003F39E4"/>
    <w:rsid w:val="004013EF"/>
    <w:rsid w:val="00406EB2"/>
    <w:rsid w:val="00410B11"/>
    <w:rsid w:val="00414D5F"/>
    <w:rsid w:val="00415B41"/>
    <w:rsid w:val="00416B88"/>
    <w:rsid w:val="004232AF"/>
    <w:rsid w:val="00423B7C"/>
    <w:rsid w:val="00424FD2"/>
    <w:rsid w:val="0043043C"/>
    <w:rsid w:val="00430929"/>
    <w:rsid w:val="0043222E"/>
    <w:rsid w:val="00433B6D"/>
    <w:rsid w:val="0045077D"/>
    <w:rsid w:val="00452F95"/>
    <w:rsid w:val="00455D20"/>
    <w:rsid w:val="00456232"/>
    <w:rsid w:val="00473F84"/>
    <w:rsid w:val="004772B2"/>
    <w:rsid w:val="00486BFD"/>
    <w:rsid w:val="00486D3F"/>
    <w:rsid w:val="00487685"/>
    <w:rsid w:val="00495350"/>
    <w:rsid w:val="004963EC"/>
    <w:rsid w:val="004966F9"/>
    <w:rsid w:val="004A38FD"/>
    <w:rsid w:val="004B297E"/>
    <w:rsid w:val="004B4F21"/>
    <w:rsid w:val="004B4F2D"/>
    <w:rsid w:val="004B695B"/>
    <w:rsid w:val="004B77E2"/>
    <w:rsid w:val="004C6B15"/>
    <w:rsid w:val="004D0174"/>
    <w:rsid w:val="004D0913"/>
    <w:rsid w:val="004E305F"/>
    <w:rsid w:val="004E3591"/>
    <w:rsid w:val="004E3FD3"/>
    <w:rsid w:val="004E697C"/>
    <w:rsid w:val="004E78C4"/>
    <w:rsid w:val="004E7E74"/>
    <w:rsid w:val="00500319"/>
    <w:rsid w:val="00500ADA"/>
    <w:rsid w:val="00505E18"/>
    <w:rsid w:val="005070B2"/>
    <w:rsid w:val="00507C25"/>
    <w:rsid w:val="005129FD"/>
    <w:rsid w:val="00514B8E"/>
    <w:rsid w:val="00515A99"/>
    <w:rsid w:val="00516F52"/>
    <w:rsid w:val="00520C0D"/>
    <w:rsid w:val="0052369A"/>
    <w:rsid w:val="00524F7E"/>
    <w:rsid w:val="0053042C"/>
    <w:rsid w:val="005308D7"/>
    <w:rsid w:val="0053532D"/>
    <w:rsid w:val="005548A2"/>
    <w:rsid w:val="0056176F"/>
    <w:rsid w:val="00561805"/>
    <w:rsid w:val="005711E7"/>
    <w:rsid w:val="00571276"/>
    <w:rsid w:val="00571874"/>
    <w:rsid w:val="00571F68"/>
    <w:rsid w:val="00573EFB"/>
    <w:rsid w:val="005803ED"/>
    <w:rsid w:val="00580E5A"/>
    <w:rsid w:val="005828F8"/>
    <w:rsid w:val="00582A35"/>
    <w:rsid w:val="00586F38"/>
    <w:rsid w:val="00586FDB"/>
    <w:rsid w:val="005A0537"/>
    <w:rsid w:val="005A0556"/>
    <w:rsid w:val="005A2301"/>
    <w:rsid w:val="005A3ABC"/>
    <w:rsid w:val="005A72A4"/>
    <w:rsid w:val="005A7663"/>
    <w:rsid w:val="005B6B9D"/>
    <w:rsid w:val="005B6D3F"/>
    <w:rsid w:val="005D2344"/>
    <w:rsid w:val="005D4506"/>
    <w:rsid w:val="005E2812"/>
    <w:rsid w:val="005E41D8"/>
    <w:rsid w:val="005E6E78"/>
    <w:rsid w:val="00610F2A"/>
    <w:rsid w:val="006144EA"/>
    <w:rsid w:val="00616D37"/>
    <w:rsid w:val="00620D46"/>
    <w:rsid w:val="0062215B"/>
    <w:rsid w:val="00623B61"/>
    <w:rsid w:val="00625021"/>
    <w:rsid w:val="0062553D"/>
    <w:rsid w:val="00633504"/>
    <w:rsid w:val="00634695"/>
    <w:rsid w:val="00637804"/>
    <w:rsid w:val="0064106E"/>
    <w:rsid w:val="0064251B"/>
    <w:rsid w:val="00644B38"/>
    <w:rsid w:val="00644B69"/>
    <w:rsid w:val="00646C0B"/>
    <w:rsid w:val="00650028"/>
    <w:rsid w:val="0065074B"/>
    <w:rsid w:val="00650A5F"/>
    <w:rsid w:val="00651FBF"/>
    <w:rsid w:val="00654523"/>
    <w:rsid w:val="00660817"/>
    <w:rsid w:val="0066322A"/>
    <w:rsid w:val="00670C31"/>
    <w:rsid w:val="0067207F"/>
    <w:rsid w:val="00672ABC"/>
    <w:rsid w:val="006762E7"/>
    <w:rsid w:val="006767FC"/>
    <w:rsid w:val="00681D19"/>
    <w:rsid w:val="00682549"/>
    <w:rsid w:val="00684FAE"/>
    <w:rsid w:val="006903A7"/>
    <w:rsid w:val="006943B1"/>
    <w:rsid w:val="00696B4F"/>
    <w:rsid w:val="006A0F5D"/>
    <w:rsid w:val="006A3D66"/>
    <w:rsid w:val="006A5682"/>
    <w:rsid w:val="006A6B15"/>
    <w:rsid w:val="006B16D1"/>
    <w:rsid w:val="006B4AE5"/>
    <w:rsid w:val="006B52C4"/>
    <w:rsid w:val="006C0C8A"/>
    <w:rsid w:val="006C2373"/>
    <w:rsid w:val="006D034A"/>
    <w:rsid w:val="006D0B75"/>
    <w:rsid w:val="006D5A93"/>
    <w:rsid w:val="006D70E8"/>
    <w:rsid w:val="006D73A8"/>
    <w:rsid w:val="006D7741"/>
    <w:rsid w:val="006D78E5"/>
    <w:rsid w:val="006E352B"/>
    <w:rsid w:val="006E50D7"/>
    <w:rsid w:val="006F0BA1"/>
    <w:rsid w:val="006F0EF1"/>
    <w:rsid w:val="006F116A"/>
    <w:rsid w:val="006F29F6"/>
    <w:rsid w:val="007037C4"/>
    <w:rsid w:val="00705585"/>
    <w:rsid w:val="00713BA0"/>
    <w:rsid w:val="00714AEA"/>
    <w:rsid w:val="00715E4E"/>
    <w:rsid w:val="00716C4C"/>
    <w:rsid w:val="00727B1B"/>
    <w:rsid w:val="00735450"/>
    <w:rsid w:val="00750A70"/>
    <w:rsid w:val="007515CB"/>
    <w:rsid w:val="00752E53"/>
    <w:rsid w:val="007531E9"/>
    <w:rsid w:val="00760704"/>
    <w:rsid w:val="00763502"/>
    <w:rsid w:val="0076525F"/>
    <w:rsid w:val="00780880"/>
    <w:rsid w:val="00783F11"/>
    <w:rsid w:val="00784F56"/>
    <w:rsid w:val="00794494"/>
    <w:rsid w:val="007A0F8F"/>
    <w:rsid w:val="007A16ED"/>
    <w:rsid w:val="007A7DD5"/>
    <w:rsid w:val="007A7FA6"/>
    <w:rsid w:val="007B2342"/>
    <w:rsid w:val="007B246E"/>
    <w:rsid w:val="007B2BFA"/>
    <w:rsid w:val="007B7384"/>
    <w:rsid w:val="007C5244"/>
    <w:rsid w:val="007D14A0"/>
    <w:rsid w:val="007D31C6"/>
    <w:rsid w:val="007D445B"/>
    <w:rsid w:val="007D512E"/>
    <w:rsid w:val="007D61AF"/>
    <w:rsid w:val="007D7FC6"/>
    <w:rsid w:val="007E128C"/>
    <w:rsid w:val="007E7C4D"/>
    <w:rsid w:val="007F029C"/>
    <w:rsid w:val="007F290E"/>
    <w:rsid w:val="007F48C2"/>
    <w:rsid w:val="007F6340"/>
    <w:rsid w:val="007F6BAE"/>
    <w:rsid w:val="007F754C"/>
    <w:rsid w:val="00800228"/>
    <w:rsid w:val="008008A1"/>
    <w:rsid w:val="0080185E"/>
    <w:rsid w:val="008056DF"/>
    <w:rsid w:val="00806E2E"/>
    <w:rsid w:val="0081644C"/>
    <w:rsid w:val="00820FBE"/>
    <w:rsid w:val="00844008"/>
    <w:rsid w:val="00844DC6"/>
    <w:rsid w:val="008452E1"/>
    <w:rsid w:val="00853BF3"/>
    <w:rsid w:val="00854D93"/>
    <w:rsid w:val="008563CE"/>
    <w:rsid w:val="0086023D"/>
    <w:rsid w:val="008622BE"/>
    <w:rsid w:val="00866974"/>
    <w:rsid w:val="00872B0F"/>
    <w:rsid w:val="0087459D"/>
    <w:rsid w:val="00877336"/>
    <w:rsid w:val="00877F9D"/>
    <w:rsid w:val="008801AB"/>
    <w:rsid w:val="00882112"/>
    <w:rsid w:val="00883099"/>
    <w:rsid w:val="0088378E"/>
    <w:rsid w:val="00885314"/>
    <w:rsid w:val="008A5207"/>
    <w:rsid w:val="008A7026"/>
    <w:rsid w:val="008B0F28"/>
    <w:rsid w:val="008B376D"/>
    <w:rsid w:val="008B5604"/>
    <w:rsid w:val="008D0951"/>
    <w:rsid w:val="008D190F"/>
    <w:rsid w:val="008D246F"/>
    <w:rsid w:val="008D3419"/>
    <w:rsid w:val="008D3712"/>
    <w:rsid w:val="008D63AF"/>
    <w:rsid w:val="008E28AB"/>
    <w:rsid w:val="008F3F65"/>
    <w:rsid w:val="008F55DA"/>
    <w:rsid w:val="009015CE"/>
    <w:rsid w:val="009015DC"/>
    <w:rsid w:val="00902C18"/>
    <w:rsid w:val="00905589"/>
    <w:rsid w:val="0090724E"/>
    <w:rsid w:val="00911A2F"/>
    <w:rsid w:val="009217AF"/>
    <w:rsid w:val="00922119"/>
    <w:rsid w:val="00924074"/>
    <w:rsid w:val="0092504C"/>
    <w:rsid w:val="00925727"/>
    <w:rsid w:val="0093721C"/>
    <w:rsid w:val="009424A5"/>
    <w:rsid w:val="00946222"/>
    <w:rsid w:val="00946D52"/>
    <w:rsid w:val="009504D9"/>
    <w:rsid w:val="00955567"/>
    <w:rsid w:val="00961A73"/>
    <w:rsid w:val="009638D4"/>
    <w:rsid w:val="0097145A"/>
    <w:rsid w:val="00971DB8"/>
    <w:rsid w:val="009730C1"/>
    <w:rsid w:val="00984F04"/>
    <w:rsid w:val="00987728"/>
    <w:rsid w:val="00990862"/>
    <w:rsid w:val="00996C18"/>
    <w:rsid w:val="009B3C65"/>
    <w:rsid w:val="009B79AF"/>
    <w:rsid w:val="009C18ED"/>
    <w:rsid w:val="009C305D"/>
    <w:rsid w:val="009C426F"/>
    <w:rsid w:val="009D17C5"/>
    <w:rsid w:val="009D1B59"/>
    <w:rsid w:val="009D29FE"/>
    <w:rsid w:val="009E45AA"/>
    <w:rsid w:val="009F2856"/>
    <w:rsid w:val="009F731F"/>
    <w:rsid w:val="00A01E7D"/>
    <w:rsid w:val="00A048D0"/>
    <w:rsid w:val="00A1104A"/>
    <w:rsid w:val="00A12218"/>
    <w:rsid w:val="00A13372"/>
    <w:rsid w:val="00A2679A"/>
    <w:rsid w:val="00A27418"/>
    <w:rsid w:val="00A30458"/>
    <w:rsid w:val="00A316FB"/>
    <w:rsid w:val="00A36B4E"/>
    <w:rsid w:val="00A41257"/>
    <w:rsid w:val="00A422C2"/>
    <w:rsid w:val="00A44658"/>
    <w:rsid w:val="00A50C68"/>
    <w:rsid w:val="00A54EB1"/>
    <w:rsid w:val="00A56FE7"/>
    <w:rsid w:val="00A619A2"/>
    <w:rsid w:val="00A679D9"/>
    <w:rsid w:val="00A7236E"/>
    <w:rsid w:val="00A755E6"/>
    <w:rsid w:val="00A76F3F"/>
    <w:rsid w:val="00A77B33"/>
    <w:rsid w:val="00A828F2"/>
    <w:rsid w:val="00A868BA"/>
    <w:rsid w:val="00A90581"/>
    <w:rsid w:val="00A93D56"/>
    <w:rsid w:val="00A93F9C"/>
    <w:rsid w:val="00AA2258"/>
    <w:rsid w:val="00AB21A1"/>
    <w:rsid w:val="00AB69FB"/>
    <w:rsid w:val="00AC2A44"/>
    <w:rsid w:val="00AC386F"/>
    <w:rsid w:val="00AC7C09"/>
    <w:rsid w:val="00AE3540"/>
    <w:rsid w:val="00AE3F9B"/>
    <w:rsid w:val="00AF1848"/>
    <w:rsid w:val="00B1003A"/>
    <w:rsid w:val="00B10A4F"/>
    <w:rsid w:val="00B119AF"/>
    <w:rsid w:val="00B13CFF"/>
    <w:rsid w:val="00B14093"/>
    <w:rsid w:val="00B14736"/>
    <w:rsid w:val="00B202FC"/>
    <w:rsid w:val="00B213AA"/>
    <w:rsid w:val="00B238F7"/>
    <w:rsid w:val="00B24493"/>
    <w:rsid w:val="00B313F1"/>
    <w:rsid w:val="00B35046"/>
    <w:rsid w:val="00B35F31"/>
    <w:rsid w:val="00B373A3"/>
    <w:rsid w:val="00B37799"/>
    <w:rsid w:val="00B457EB"/>
    <w:rsid w:val="00B4633C"/>
    <w:rsid w:val="00B46E6A"/>
    <w:rsid w:val="00B518DD"/>
    <w:rsid w:val="00B51FBA"/>
    <w:rsid w:val="00B5700D"/>
    <w:rsid w:val="00B60772"/>
    <w:rsid w:val="00B62667"/>
    <w:rsid w:val="00B665DD"/>
    <w:rsid w:val="00B70AC4"/>
    <w:rsid w:val="00B833BB"/>
    <w:rsid w:val="00B8437E"/>
    <w:rsid w:val="00B85AB6"/>
    <w:rsid w:val="00B873DF"/>
    <w:rsid w:val="00B87FF6"/>
    <w:rsid w:val="00B94D78"/>
    <w:rsid w:val="00BA19AA"/>
    <w:rsid w:val="00BB114E"/>
    <w:rsid w:val="00BB5C78"/>
    <w:rsid w:val="00BC2FD1"/>
    <w:rsid w:val="00BD0FE6"/>
    <w:rsid w:val="00BD4B1E"/>
    <w:rsid w:val="00BD6871"/>
    <w:rsid w:val="00BE08F0"/>
    <w:rsid w:val="00BE3BB1"/>
    <w:rsid w:val="00BF7563"/>
    <w:rsid w:val="00C11413"/>
    <w:rsid w:val="00C12E21"/>
    <w:rsid w:val="00C23CF6"/>
    <w:rsid w:val="00C36170"/>
    <w:rsid w:val="00C3674D"/>
    <w:rsid w:val="00C42AAB"/>
    <w:rsid w:val="00C45569"/>
    <w:rsid w:val="00C4569A"/>
    <w:rsid w:val="00C45D74"/>
    <w:rsid w:val="00C46A39"/>
    <w:rsid w:val="00C52314"/>
    <w:rsid w:val="00C52B1D"/>
    <w:rsid w:val="00C55C00"/>
    <w:rsid w:val="00C56211"/>
    <w:rsid w:val="00C62A90"/>
    <w:rsid w:val="00C63648"/>
    <w:rsid w:val="00C64C20"/>
    <w:rsid w:val="00C7161D"/>
    <w:rsid w:val="00C72477"/>
    <w:rsid w:val="00C773BD"/>
    <w:rsid w:val="00C82D7C"/>
    <w:rsid w:val="00C86183"/>
    <w:rsid w:val="00C916C0"/>
    <w:rsid w:val="00C91AB0"/>
    <w:rsid w:val="00C93A01"/>
    <w:rsid w:val="00C93C87"/>
    <w:rsid w:val="00CA0E59"/>
    <w:rsid w:val="00CA24A8"/>
    <w:rsid w:val="00CA756E"/>
    <w:rsid w:val="00CB0BE5"/>
    <w:rsid w:val="00CB5A5A"/>
    <w:rsid w:val="00CC2312"/>
    <w:rsid w:val="00CD266E"/>
    <w:rsid w:val="00CD7810"/>
    <w:rsid w:val="00CE7232"/>
    <w:rsid w:val="00CF2B73"/>
    <w:rsid w:val="00CF305A"/>
    <w:rsid w:val="00CF4724"/>
    <w:rsid w:val="00CF6073"/>
    <w:rsid w:val="00CF76C6"/>
    <w:rsid w:val="00D002C5"/>
    <w:rsid w:val="00D02D8B"/>
    <w:rsid w:val="00D04335"/>
    <w:rsid w:val="00D053EF"/>
    <w:rsid w:val="00D1241C"/>
    <w:rsid w:val="00D14991"/>
    <w:rsid w:val="00D16054"/>
    <w:rsid w:val="00D17F18"/>
    <w:rsid w:val="00D22B9D"/>
    <w:rsid w:val="00D233BC"/>
    <w:rsid w:val="00D24DBF"/>
    <w:rsid w:val="00D27A66"/>
    <w:rsid w:val="00D30D69"/>
    <w:rsid w:val="00D35668"/>
    <w:rsid w:val="00D35D28"/>
    <w:rsid w:val="00D413BE"/>
    <w:rsid w:val="00D458C3"/>
    <w:rsid w:val="00D46743"/>
    <w:rsid w:val="00D529FE"/>
    <w:rsid w:val="00D545A5"/>
    <w:rsid w:val="00D6739A"/>
    <w:rsid w:val="00D70C4C"/>
    <w:rsid w:val="00D72DFC"/>
    <w:rsid w:val="00D81F3A"/>
    <w:rsid w:val="00D8489A"/>
    <w:rsid w:val="00D8742B"/>
    <w:rsid w:val="00D90596"/>
    <w:rsid w:val="00D93BD6"/>
    <w:rsid w:val="00D957F5"/>
    <w:rsid w:val="00DB1145"/>
    <w:rsid w:val="00DB32D8"/>
    <w:rsid w:val="00DB6F4E"/>
    <w:rsid w:val="00DC15B3"/>
    <w:rsid w:val="00DC4DC3"/>
    <w:rsid w:val="00DC4F8B"/>
    <w:rsid w:val="00DC548F"/>
    <w:rsid w:val="00DD095B"/>
    <w:rsid w:val="00DD48F1"/>
    <w:rsid w:val="00DE128A"/>
    <w:rsid w:val="00DF0140"/>
    <w:rsid w:val="00DF2824"/>
    <w:rsid w:val="00E00A67"/>
    <w:rsid w:val="00E0782B"/>
    <w:rsid w:val="00E102EA"/>
    <w:rsid w:val="00E11EA0"/>
    <w:rsid w:val="00E15AC5"/>
    <w:rsid w:val="00E16FC2"/>
    <w:rsid w:val="00E20938"/>
    <w:rsid w:val="00E20EEF"/>
    <w:rsid w:val="00E3303B"/>
    <w:rsid w:val="00E41DD8"/>
    <w:rsid w:val="00E4238C"/>
    <w:rsid w:val="00E443D4"/>
    <w:rsid w:val="00E457D0"/>
    <w:rsid w:val="00E462DB"/>
    <w:rsid w:val="00E5211C"/>
    <w:rsid w:val="00E536EB"/>
    <w:rsid w:val="00E658A9"/>
    <w:rsid w:val="00E664C3"/>
    <w:rsid w:val="00E664CF"/>
    <w:rsid w:val="00E66EF9"/>
    <w:rsid w:val="00E6704B"/>
    <w:rsid w:val="00E70590"/>
    <w:rsid w:val="00E70FDE"/>
    <w:rsid w:val="00E71915"/>
    <w:rsid w:val="00E71FED"/>
    <w:rsid w:val="00E82FAE"/>
    <w:rsid w:val="00E876F1"/>
    <w:rsid w:val="00E87A64"/>
    <w:rsid w:val="00E87B75"/>
    <w:rsid w:val="00E91692"/>
    <w:rsid w:val="00E92493"/>
    <w:rsid w:val="00EA2E5C"/>
    <w:rsid w:val="00EA6B60"/>
    <w:rsid w:val="00EB1AFE"/>
    <w:rsid w:val="00EB2C1C"/>
    <w:rsid w:val="00EB487B"/>
    <w:rsid w:val="00EB5EE9"/>
    <w:rsid w:val="00EC6259"/>
    <w:rsid w:val="00EC6879"/>
    <w:rsid w:val="00ED077F"/>
    <w:rsid w:val="00ED1B58"/>
    <w:rsid w:val="00ED3A97"/>
    <w:rsid w:val="00ED6B15"/>
    <w:rsid w:val="00EE1621"/>
    <w:rsid w:val="00EE21AF"/>
    <w:rsid w:val="00EE419D"/>
    <w:rsid w:val="00EF1837"/>
    <w:rsid w:val="00EF2958"/>
    <w:rsid w:val="00EF508C"/>
    <w:rsid w:val="00EF73E9"/>
    <w:rsid w:val="00F02C0C"/>
    <w:rsid w:val="00F02E41"/>
    <w:rsid w:val="00F123BD"/>
    <w:rsid w:val="00F15466"/>
    <w:rsid w:val="00F17705"/>
    <w:rsid w:val="00F204F2"/>
    <w:rsid w:val="00F20BF9"/>
    <w:rsid w:val="00F21478"/>
    <w:rsid w:val="00F22B60"/>
    <w:rsid w:val="00F24E98"/>
    <w:rsid w:val="00F331B0"/>
    <w:rsid w:val="00F350D3"/>
    <w:rsid w:val="00F41434"/>
    <w:rsid w:val="00F50F49"/>
    <w:rsid w:val="00F51A74"/>
    <w:rsid w:val="00F52A18"/>
    <w:rsid w:val="00F5401A"/>
    <w:rsid w:val="00F55230"/>
    <w:rsid w:val="00F627DE"/>
    <w:rsid w:val="00F66F2F"/>
    <w:rsid w:val="00F7721A"/>
    <w:rsid w:val="00F8434C"/>
    <w:rsid w:val="00F95690"/>
    <w:rsid w:val="00F95E57"/>
    <w:rsid w:val="00F9681C"/>
    <w:rsid w:val="00FA30A6"/>
    <w:rsid w:val="00FA4247"/>
    <w:rsid w:val="00FB265F"/>
    <w:rsid w:val="00FB2E39"/>
    <w:rsid w:val="00FC3F13"/>
    <w:rsid w:val="00FD31DA"/>
    <w:rsid w:val="00FD34AF"/>
    <w:rsid w:val="00FD3D87"/>
    <w:rsid w:val="00FE1DAC"/>
    <w:rsid w:val="00FE2883"/>
    <w:rsid w:val="00FE5F20"/>
    <w:rsid w:val="00FF1453"/>
    <w:rsid w:val="00FF6D8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48F3D6"/>
  <w15:docId w15:val="{14C2342B-A3D1-49F6-8BE1-0D847CAFF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25F"/>
    <w:pPr>
      <w:spacing w:after="0" w:line="240" w:lineRule="auto"/>
    </w:pPr>
    <w:rPr>
      <w:rFonts w:ascii="Arial" w:eastAsia="Times New Roman" w:hAnsi="Arial" w:cs="Times New Roman"/>
      <w:sz w:val="28"/>
      <w:szCs w:val="28"/>
      <w:lang w:eastAsia="es-MX"/>
    </w:rPr>
  </w:style>
  <w:style w:type="paragraph" w:styleId="Ttulo1">
    <w:name w:val="heading 1"/>
    <w:basedOn w:val="Normal"/>
    <w:next w:val="Normal"/>
    <w:link w:val="Ttulo1Car"/>
    <w:uiPriority w:val="9"/>
    <w:qFormat/>
    <w:rsid w:val="003F39E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752E5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rsid w:val="0076525F"/>
    <w:pPr>
      <w:spacing w:before="100" w:beforeAutospacing="1" w:after="100" w:afterAutospacing="1"/>
    </w:pPr>
    <w:rPr>
      <w:rFonts w:ascii="Times New Roman" w:hAnsi="Times New Roman"/>
      <w:sz w:val="24"/>
      <w:szCs w:val="24"/>
      <w:lang w:val="es-ES" w:eastAsia="es-ES"/>
    </w:rPr>
  </w:style>
  <w:style w:type="paragraph" w:styleId="Piedepgina">
    <w:name w:val="footer"/>
    <w:basedOn w:val="Normal"/>
    <w:link w:val="PiedepginaCar"/>
    <w:uiPriority w:val="99"/>
    <w:rsid w:val="0076525F"/>
    <w:pPr>
      <w:tabs>
        <w:tab w:val="center" w:pos="4252"/>
        <w:tab w:val="right" w:pos="8504"/>
      </w:tabs>
    </w:pPr>
  </w:style>
  <w:style w:type="character" w:customStyle="1" w:styleId="PiedepginaCar">
    <w:name w:val="Pie de página Car"/>
    <w:basedOn w:val="Fuentedeprrafopredeter"/>
    <w:link w:val="Piedepgina"/>
    <w:uiPriority w:val="99"/>
    <w:rsid w:val="0076525F"/>
    <w:rPr>
      <w:rFonts w:ascii="Arial" w:eastAsia="Times New Roman" w:hAnsi="Arial" w:cs="Times New Roman"/>
      <w:sz w:val="28"/>
      <w:szCs w:val="28"/>
      <w:lang w:eastAsia="es-MX"/>
    </w:rPr>
  </w:style>
  <w:style w:type="character" w:styleId="Nmerodepgina">
    <w:name w:val="page number"/>
    <w:basedOn w:val="Fuentedeprrafopredeter"/>
    <w:rsid w:val="0076525F"/>
  </w:style>
  <w:style w:type="paragraph" w:styleId="Encabezado">
    <w:name w:val="header"/>
    <w:basedOn w:val="Normal"/>
    <w:link w:val="EncabezadoCar"/>
    <w:rsid w:val="0076525F"/>
    <w:pPr>
      <w:tabs>
        <w:tab w:val="center" w:pos="4252"/>
        <w:tab w:val="right" w:pos="8504"/>
      </w:tabs>
    </w:pPr>
  </w:style>
  <w:style w:type="character" w:customStyle="1" w:styleId="EncabezadoCar">
    <w:name w:val="Encabezado Car"/>
    <w:basedOn w:val="Fuentedeprrafopredeter"/>
    <w:link w:val="Encabezado"/>
    <w:rsid w:val="0076525F"/>
    <w:rPr>
      <w:rFonts w:ascii="Arial" w:eastAsia="Times New Roman" w:hAnsi="Arial" w:cs="Times New Roman"/>
      <w:sz w:val="28"/>
      <w:szCs w:val="28"/>
      <w:lang w:eastAsia="es-MX"/>
    </w:rPr>
  </w:style>
  <w:style w:type="paragraph" w:styleId="Sangradetextonormal">
    <w:name w:val="Body Text Indent"/>
    <w:basedOn w:val="Normal"/>
    <w:link w:val="SangradetextonormalCar"/>
    <w:rsid w:val="0076525F"/>
    <w:pPr>
      <w:spacing w:line="480" w:lineRule="auto"/>
      <w:ind w:firstLine="708"/>
    </w:pPr>
    <w:rPr>
      <w:rFonts w:ascii="Univers" w:hAnsi="Univers" w:cs="Arial"/>
      <w:lang w:val="es-ES" w:eastAsia="es-ES"/>
    </w:rPr>
  </w:style>
  <w:style w:type="character" w:customStyle="1" w:styleId="SangradetextonormalCar">
    <w:name w:val="Sangría de texto normal Car"/>
    <w:basedOn w:val="Fuentedeprrafopredeter"/>
    <w:link w:val="Sangradetextonormal"/>
    <w:rsid w:val="0076525F"/>
    <w:rPr>
      <w:rFonts w:ascii="Univers" w:eastAsia="Times New Roman" w:hAnsi="Univers" w:cs="Arial"/>
      <w:sz w:val="28"/>
      <w:szCs w:val="28"/>
      <w:lang w:val="es-ES" w:eastAsia="es-ES"/>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76525F"/>
    <w:pPr>
      <w:ind w:left="720"/>
      <w:contextualSpacing/>
    </w:pPr>
  </w:style>
  <w:style w:type="table" w:styleId="Tablaconcuadrcula">
    <w:name w:val="Table Grid"/>
    <w:basedOn w:val="Tablanormal"/>
    <w:uiPriority w:val="39"/>
    <w:rsid w:val="007652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76525F"/>
    <w:rPr>
      <w:rFonts w:ascii="Arial" w:eastAsia="Times New Roman" w:hAnsi="Arial" w:cs="Times New Roman"/>
      <w:sz w:val="28"/>
      <w:szCs w:val="28"/>
      <w:lang w:eastAsia="es-MX"/>
    </w:rPr>
  </w:style>
  <w:style w:type="paragraph" w:customStyle="1" w:styleId="Default">
    <w:name w:val="Default"/>
    <w:rsid w:val="007F6340"/>
    <w:pPr>
      <w:autoSpaceDE w:val="0"/>
      <w:autoSpaceDN w:val="0"/>
      <w:adjustRightInd w:val="0"/>
      <w:spacing w:after="0" w:line="240" w:lineRule="auto"/>
    </w:pPr>
    <w:rPr>
      <w:rFonts w:ascii="Arial" w:hAnsi="Arial" w:cs="Arial"/>
      <w:color w:val="000000"/>
      <w:sz w:val="24"/>
      <w:szCs w:val="24"/>
    </w:rPr>
  </w:style>
  <w:style w:type="paragraph" w:styleId="Textodeglobo">
    <w:name w:val="Balloon Text"/>
    <w:basedOn w:val="Normal"/>
    <w:link w:val="TextodegloboCar"/>
    <w:uiPriority w:val="99"/>
    <w:semiHidden/>
    <w:unhideWhenUsed/>
    <w:rsid w:val="00020C8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20C85"/>
    <w:rPr>
      <w:rFonts w:ascii="Segoe UI" w:eastAsia="Times New Roman" w:hAnsi="Segoe UI" w:cs="Segoe UI"/>
      <w:sz w:val="18"/>
      <w:szCs w:val="18"/>
      <w:lang w:eastAsia="es-MX"/>
    </w:rPr>
  </w:style>
  <w:style w:type="character" w:styleId="Hipervnculo">
    <w:name w:val="Hyperlink"/>
    <w:basedOn w:val="Fuentedeprrafopredeter"/>
    <w:uiPriority w:val="99"/>
    <w:unhideWhenUsed/>
    <w:rsid w:val="005E2812"/>
    <w:rPr>
      <w:color w:val="0000FF"/>
      <w:u w:val="single"/>
    </w:rPr>
  </w:style>
  <w:style w:type="character" w:styleId="Mencinsinresolver">
    <w:name w:val="Unresolved Mention"/>
    <w:basedOn w:val="Fuentedeprrafopredeter"/>
    <w:uiPriority w:val="99"/>
    <w:semiHidden/>
    <w:unhideWhenUsed/>
    <w:rsid w:val="00EF1837"/>
    <w:rPr>
      <w:color w:val="605E5C"/>
      <w:shd w:val="clear" w:color="auto" w:fill="E1DFDD"/>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Car"/>
    <w:basedOn w:val="Normal"/>
    <w:link w:val="TextonotapieCar"/>
    <w:uiPriority w:val="99"/>
    <w:unhideWhenUsed/>
    <w:qFormat/>
    <w:rsid w:val="002B47C4"/>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B47C4"/>
    <w:rPr>
      <w:rFonts w:ascii="Arial" w:eastAsia="Times New Roman" w:hAnsi="Arial" w:cs="Times New Roman"/>
      <w:sz w:val="20"/>
      <w:szCs w:val="20"/>
      <w:lang w:eastAsia="es-MX"/>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
    <w:basedOn w:val="Fuentedeprrafopredeter"/>
    <w:link w:val="4GChar"/>
    <w:uiPriority w:val="99"/>
    <w:unhideWhenUsed/>
    <w:qFormat/>
    <w:rsid w:val="002B47C4"/>
    <w:rPr>
      <w:vertAlign w:val="superscript"/>
    </w:rPr>
  </w:style>
  <w:style w:type="paragraph" w:styleId="Sinespaciado">
    <w:name w:val="No Spacing"/>
    <w:uiPriority w:val="99"/>
    <w:qFormat/>
    <w:rsid w:val="0031674D"/>
    <w:pPr>
      <w:spacing w:after="0" w:line="240" w:lineRule="auto"/>
    </w:pPr>
    <w:rPr>
      <w:rFonts w:ascii="Calibri" w:eastAsia="Calibri" w:hAnsi="Calibri" w:cs="Times New Roman"/>
    </w:rPr>
  </w:style>
  <w:style w:type="character" w:customStyle="1" w:styleId="Ttulo2Car">
    <w:name w:val="Título 2 Car"/>
    <w:basedOn w:val="Fuentedeprrafopredeter"/>
    <w:link w:val="Ttulo2"/>
    <w:uiPriority w:val="9"/>
    <w:rsid w:val="00752E53"/>
    <w:rPr>
      <w:rFonts w:asciiTheme="majorHAnsi" w:eastAsiaTheme="majorEastAsia" w:hAnsiTheme="majorHAnsi" w:cstheme="majorBidi"/>
      <w:color w:val="2F5496" w:themeColor="accent1" w:themeShade="BF"/>
      <w:sz w:val="26"/>
      <w:szCs w:val="26"/>
      <w:lang w:eastAsia="es-MX"/>
    </w:rPr>
  </w:style>
  <w:style w:type="paragraph" w:styleId="Lista">
    <w:name w:val="List"/>
    <w:basedOn w:val="Normal"/>
    <w:uiPriority w:val="99"/>
    <w:unhideWhenUsed/>
    <w:rsid w:val="00515A99"/>
    <w:pPr>
      <w:ind w:left="283" w:hanging="283"/>
      <w:contextualSpacing/>
    </w:pPr>
  </w:style>
  <w:style w:type="paragraph" w:styleId="Textoindependiente">
    <w:name w:val="Body Text"/>
    <w:basedOn w:val="Normal"/>
    <w:link w:val="TextoindependienteCar"/>
    <w:uiPriority w:val="99"/>
    <w:unhideWhenUsed/>
    <w:rsid w:val="00515A99"/>
    <w:pPr>
      <w:spacing w:after="120"/>
    </w:pPr>
  </w:style>
  <w:style w:type="character" w:customStyle="1" w:styleId="TextoindependienteCar">
    <w:name w:val="Texto independiente Car"/>
    <w:basedOn w:val="Fuentedeprrafopredeter"/>
    <w:link w:val="Textoindependiente"/>
    <w:uiPriority w:val="99"/>
    <w:rsid w:val="00515A99"/>
    <w:rPr>
      <w:rFonts w:ascii="Arial" w:eastAsia="Times New Roman" w:hAnsi="Arial" w:cs="Times New Roman"/>
      <w:sz w:val="28"/>
      <w:szCs w:val="28"/>
      <w:lang w:eastAsia="es-MX"/>
    </w:rPr>
  </w:style>
  <w:style w:type="character" w:customStyle="1" w:styleId="corte4fondoCarCar1">
    <w:name w:val="corte4 fondo Car Car1"/>
    <w:link w:val="corte4fondoCar"/>
    <w:locked/>
    <w:rsid w:val="000E6271"/>
    <w:rPr>
      <w:rFonts w:ascii="Arial" w:hAnsi="Arial" w:cs="Arial"/>
      <w:sz w:val="30"/>
      <w:lang w:val="es-ES_tradnl"/>
    </w:rPr>
  </w:style>
  <w:style w:type="paragraph" w:customStyle="1" w:styleId="corte4fondoCar">
    <w:name w:val="corte4 fondo Car"/>
    <w:basedOn w:val="Normal"/>
    <w:link w:val="corte4fondoCarCar1"/>
    <w:rsid w:val="000E6271"/>
    <w:pPr>
      <w:spacing w:line="360" w:lineRule="auto"/>
      <w:ind w:firstLine="709"/>
      <w:jc w:val="both"/>
    </w:pPr>
    <w:rPr>
      <w:rFonts w:eastAsiaTheme="minorHAnsi" w:cs="Arial"/>
      <w:sz w:val="30"/>
      <w:szCs w:val="22"/>
      <w:lang w:val="es-ES_tradnl" w:eastAsia="en-U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E6271"/>
    <w:pPr>
      <w:jc w:val="both"/>
    </w:pPr>
    <w:rPr>
      <w:rFonts w:asciiTheme="minorHAnsi" w:eastAsiaTheme="minorHAnsi" w:hAnsiTheme="minorHAnsi" w:cstheme="minorBidi"/>
      <w:sz w:val="22"/>
      <w:szCs w:val="22"/>
      <w:vertAlign w:val="superscript"/>
      <w:lang w:eastAsia="en-US"/>
    </w:rPr>
  </w:style>
  <w:style w:type="table" w:styleId="Tablaconcuadrcula4-nfasis3">
    <w:name w:val="Grid Table 4 Accent 3"/>
    <w:basedOn w:val="Tablanormal"/>
    <w:uiPriority w:val="49"/>
    <w:rsid w:val="000E6271"/>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Ttulo1Car">
    <w:name w:val="Título 1 Car"/>
    <w:basedOn w:val="Fuentedeprrafopredeter"/>
    <w:link w:val="Ttulo1"/>
    <w:uiPriority w:val="9"/>
    <w:rsid w:val="003F39E4"/>
    <w:rPr>
      <w:rFonts w:asciiTheme="majorHAnsi" w:eastAsiaTheme="majorEastAsia" w:hAnsiTheme="majorHAnsi" w:cstheme="majorBidi"/>
      <w:color w:val="2F5496" w:themeColor="accent1" w:themeShade="BF"/>
      <w:sz w:val="32"/>
      <w:szCs w:val="32"/>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035142">
      <w:bodyDiv w:val="1"/>
      <w:marLeft w:val="0"/>
      <w:marRight w:val="0"/>
      <w:marTop w:val="0"/>
      <w:marBottom w:val="0"/>
      <w:divBdr>
        <w:top w:val="none" w:sz="0" w:space="0" w:color="auto"/>
        <w:left w:val="none" w:sz="0" w:space="0" w:color="auto"/>
        <w:bottom w:val="none" w:sz="0" w:space="0" w:color="auto"/>
        <w:right w:val="none" w:sz="0" w:space="0" w:color="auto"/>
      </w:divBdr>
    </w:div>
    <w:div w:id="318923639">
      <w:bodyDiv w:val="1"/>
      <w:marLeft w:val="0"/>
      <w:marRight w:val="0"/>
      <w:marTop w:val="0"/>
      <w:marBottom w:val="0"/>
      <w:divBdr>
        <w:top w:val="none" w:sz="0" w:space="0" w:color="auto"/>
        <w:left w:val="none" w:sz="0" w:space="0" w:color="auto"/>
        <w:bottom w:val="none" w:sz="0" w:space="0" w:color="auto"/>
        <w:right w:val="none" w:sz="0" w:space="0" w:color="auto"/>
      </w:divBdr>
    </w:div>
    <w:div w:id="592737245">
      <w:bodyDiv w:val="1"/>
      <w:marLeft w:val="0"/>
      <w:marRight w:val="0"/>
      <w:marTop w:val="0"/>
      <w:marBottom w:val="0"/>
      <w:divBdr>
        <w:top w:val="none" w:sz="0" w:space="0" w:color="auto"/>
        <w:left w:val="none" w:sz="0" w:space="0" w:color="auto"/>
        <w:bottom w:val="none" w:sz="0" w:space="0" w:color="auto"/>
        <w:right w:val="none" w:sz="0" w:space="0" w:color="auto"/>
      </w:divBdr>
    </w:div>
    <w:div w:id="682391780">
      <w:bodyDiv w:val="1"/>
      <w:marLeft w:val="0"/>
      <w:marRight w:val="0"/>
      <w:marTop w:val="0"/>
      <w:marBottom w:val="0"/>
      <w:divBdr>
        <w:top w:val="none" w:sz="0" w:space="0" w:color="auto"/>
        <w:left w:val="none" w:sz="0" w:space="0" w:color="auto"/>
        <w:bottom w:val="none" w:sz="0" w:space="0" w:color="auto"/>
        <w:right w:val="none" w:sz="0" w:space="0" w:color="auto"/>
      </w:divBdr>
    </w:div>
    <w:div w:id="1183205353">
      <w:bodyDiv w:val="1"/>
      <w:marLeft w:val="0"/>
      <w:marRight w:val="0"/>
      <w:marTop w:val="0"/>
      <w:marBottom w:val="0"/>
      <w:divBdr>
        <w:top w:val="none" w:sz="0" w:space="0" w:color="auto"/>
        <w:left w:val="none" w:sz="0" w:space="0" w:color="auto"/>
        <w:bottom w:val="none" w:sz="0" w:space="0" w:color="auto"/>
        <w:right w:val="none" w:sz="0" w:space="0" w:color="auto"/>
      </w:divBdr>
    </w:div>
    <w:div w:id="1546747690">
      <w:bodyDiv w:val="1"/>
      <w:marLeft w:val="0"/>
      <w:marRight w:val="0"/>
      <w:marTop w:val="0"/>
      <w:marBottom w:val="0"/>
      <w:divBdr>
        <w:top w:val="none" w:sz="0" w:space="0" w:color="auto"/>
        <w:left w:val="none" w:sz="0" w:space="0" w:color="auto"/>
        <w:bottom w:val="none" w:sz="0" w:space="0" w:color="auto"/>
        <w:right w:val="none" w:sz="0" w:space="0" w:color="auto"/>
      </w:divBdr>
    </w:div>
    <w:div w:id="1622958555">
      <w:bodyDiv w:val="1"/>
      <w:marLeft w:val="0"/>
      <w:marRight w:val="0"/>
      <w:marTop w:val="0"/>
      <w:marBottom w:val="0"/>
      <w:divBdr>
        <w:top w:val="none" w:sz="0" w:space="0" w:color="auto"/>
        <w:left w:val="none" w:sz="0" w:space="0" w:color="auto"/>
        <w:bottom w:val="none" w:sz="0" w:space="0" w:color="auto"/>
        <w:right w:val="none" w:sz="0" w:space="0" w:color="auto"/>
      </w:divBdr>
    </w:div>
    <w:div w:id="1919249363">
      <w:bodyDiv w:val="1"/>
      <w:marLeft w:val="0"/>
      <w:marRight w:val="0"/>
      <w:marTop w:val="0"/>
      <w:marBottom w:val="0"/>
      <w:divBdr>
        <w:top w:val="none" w:sz="0" w:space="0" w:color="auto"/>
        <w:left w:val="none" w:sz="0" w:space="0" w:color="auto"/>
        <w:bottom w:val="none" w:sz="0" w:space="0" w:color="auto"/>
        <w:right w:val="none" w:sz="0" w:space="0" w:color="auto"/>
      </w:divBdr>
    </w:div>
    <w:div w:id="19699746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2252C78ECDD5C4380D101C4075CD8EC" ma:contentTypeVersion="3" ma:contentTypeDescription="Crear nuevo documento." ma:contentTypeScope="" ma:versionID="288d7a57b81460a122f0f92179d26320">
  <xsd:schema xmlns:xsd="http://www.w3.org/2001/XMLSchema" xmlns:xs="http://www.w3.org/2001/XMLSchema" xmlns:p="http://schemas.microsoft.com/office/2006/metadata/properties" xmlns:ns2="b57767c4-b5a2-4dfb-b467-56931896c152" targetNamespace="http://schemas.microsoft.com/office/2006/metadata/properties" ma:root="true" ma:fieldsID="602ef75dca287124ae0233945df5010d" ns2:_="">
    <xsd:import namespace="b57767c4-b5a2-4dfb-b467-56931896c1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767c4-b5a2-4dfb-b467-56931896c1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2C598E-CFB2-4C1D-B2D6-0D1BFCD880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7767c4-b5a2-4dfb-b467-56931896c1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321B17B-9733-4859-8386-35D0D6C7DC8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89D0B08-2800-4EB8-873C-D1F49209558F}">
  <ds:schemaRefs>
    <ds:schemaRef ds:uri="http://schemas.microsoft.com/sharepoint/v3/contenttype/forms"/>
  </ds:schemaRefs>
</ds:datastoreItem>
</file>

<file path=customXml/itemProps4.xml><?xml version="1.0" encoding="utf-8"?>
<ds:datastoreItem xmlns:ds="http://schemas.openxmlformats.org/officeDocument/2006/customXml" ds:itemID="{A1B57321-3DE5-4CF1-8B59-77078D9EA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19</Pages>
  <Words>5972</Words>
  <Characters>32135</Characters>
  <Application>Microsoft Office Word</Application>
  <DocSecurity>0</DocSecurity>
  <Lines>823</Lines>
  <Paragraphs>169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Magistrado Salvador</dc:creator>
  <cp:keywords/>
  <dc:description/>
  <cp:lastModifiedBy>JORGE TORRES REYES</cp:lastModifiedBy>
  <cp:revision>5</cp:revision>
  <cp:lastPrinted>2026-03-11T20:01:00Z</cp:lastPrinted>
  <dcterms:created xsi:type="dcterms:W3CDTF">2026-02-24T21:53:00Z</dcterms:created>
  <dcterms:modified xsi:type="dcterms:W3CDTF">2026-03-11T20:09:00Z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0x010100E2252C78ECDD5C4380D101C4075CD8EC</vt:lpwstr>
  </property>
</Properties>
</file>