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E94678" w14:textId="6CC969F4" w:rsidR="001B254E" w:rsidRDefault="00C32482" w:rsidP="00577DD4">
      <w:pPr>
        <w:spacing w:after="280"/>
        <w:ind w:left="720" w:hanging="720"/>
        <w:rPr>
          <w:rFonts w:ascii="Arial" w:eastAsia="Arial" w:hAnsi="Arial" w:cs="Arial"/>
        </w:rPr>
      </w:pPr>
      <w:r w:rsidRPr="0006051A">
        <w:rPr>
          <w:b/>
          <w:noProof/>
          <w:sz w:val="20"/>
          <w:szCs w:val="20"/>
        </w:rPr>
        <w:drawing>
          <wp:anchor distT="0" distB="0" distL="114300" distR="114300" simplePos="0" relativeHeight="251661312" behindDoc="1" locked="0" layoutInCell="1" allowOverlap="1" wp14:anchorId="3255D776" wp14:editId="23849983">
            <wp:simplePos x="0" y="0"/>
            <wp:positionH relativeFrom="column">
              <wp:posOffset>2282024</wp:posOffset>
            </wp:positionH>
            <wp:positionV relativeFrom="paragraph">
              <wp:posOffset>-747947</wp:posOffset>
            </wp:positionV>
            <wp:extent cx="2847975" cy="581025"/>
            <wp:effectExtent l="0" t="0" r="0" b="0"/>
            <wp:wrapNone/>
            <wp:docPr id="1304543959" name="Imagen 14" descr="Cuadro de texto 1, Cuadro de tex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Cuadro de texto 1, Cuadro de text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47975" cy="581025"/>
                    </a:xfrm>
                    <a:prstGeom prst="rect">
                      <a:avLst/>
                    </a:prstGeom>
                    <a:noFill/>
                    <a:ln>
                      <a:noFill/>
                    </a:ln>
                  </pic:spPr>
                </pic:pic>
              </a:graphicData>
            </a:graphic>
          </wp:anchor>
        </w:drawing>
      </w:r>
      <w:r w:rsidR="00135458">
        <w:rPr>
          <w:rFonts w:ascii="Arial" w:eastAsia="Arial" w:hAnsi="Arial" w:cs="Arial"/>
          <w:noProof/>
        </w:rPr>
        <mc:AlternateContent>
          <mc:Choice Requires="wps">
            <w:drawing>
              <wp:anchor distT="0" distB="0" distL="114300" distR="114300" simplePos="0" relativeHeight="251658240" behindDoc="0" locked="0" layoutInCell="1" hidden="0" allowOverlap="1" wp14:anchorId="1AF472F7" wp14:editId="01B6BA23">
                <wp:simplePos x="0" y="0"/>
                <wp:positionH relativeFrom="margin">
                  <wp:posOffset>1771898</wp:posOffset>
                </wp:positionH>
                <wp:positionV relativeFrom="margin">
                  <wp:posOffset>6902</wp:posOffset>
                </wp:positionV>
                <wp:extent cx="3122930" cy="3472815"/>
                <wp:effectExtent l="0" t="0" r="20320" b="13335"/>
                <wp:wrapSquare wrapText="bothSides" distT="0" distB="0" distL="114300" distR="114300"/>
                <wp:docPr id="2111886421" name="Rectángulo 2111886421"/>
                <wp:cNvGraphicFramePr/>
                <a:graphic xmlns:a="http://schemas.openxmlformats.org/drawingml/2006/main">
                  <a:graphicData uri="http://schemas.microsoft.com/office/word/2010/wordprocessingShape">
                    <wps:wsp>
                      <wps:cNvSpPr/>
                      <wps:spPr>
                        <a:xfrm>
                          <a:off x="0" y="0"/>
                          <a:ext cx="3122930" cy="3472815"/>
                        </a:xfrm>
                        <a:prstGeom prst="rect">
                          <a:avLst/>
                        </a:prstGeom>
                        <a:solidFill>
                          <a:srgbClr val="FFFFFF"/>
                        </a:solidFill>
                        <a:ln w="9525" cap="flat" cmpd="sng">
                          <a:solidFill>
                            <a:srgbClr val="FFFFFF"/>
                          </a:solidFill>
                          <a:prstDash val="solid"/>
                          <a:miter lim="800000"/>
                          <a:headEnd type="none" w="sm" len="sm"/>
                          <a:tailEnd type="none" w="sm" len="sm"/>
                        </a:ln>
                      </wps:spPr>
                      <wps:txbx>
                        <w:txbxContent>
                          <w:p w14:paraId="56C8358C" w14:textId="77777777" w:rsidR="001B254E" w:rsidRDefault="00135458">
                            <w:pPr>
                              <w:spacing w:before="100" w:after="100" w:line="275" w:lineRule="auto"/>
                              <w:ind w:left="283" w:firstLine="283"/>
                              <w:jc w:val="center"/>
                              <w:textDirection w:val="btLr"/>
                              <w:rPr>
                                <w:rFonts w:ascii="Arial" w:eastAsia="Arial" w:hAnsi="Arial" w:cs="Arial"/>
                                <w:b/>
                                <w:color w:val="000000"/>
                                <w:sz w:val="22"/>
                              </w:rPr>
                            </w:pPr>
                            <w:r>
                              <w:rPr>
                                <w:rFonts w:ascii="Arial" w:eastAsia="Arial" w:hAnsi="Arial" w:cs="Arial"/>
                                <w:b/>
                                <w:color w:val="000000"/>
                                <w:sz w:val="22"/>
                              </w:rPr>
                              <w:t>PROCEDIMIENTO ESPECIAL SANCIONADOR</w:t>
                            </w:r>
                          </w:p>
                          <w:p w14:paraId="2F5B6751" w14:textId="77777777" w:rsidR="00E279E5" w:rsidRDefault="00E279E5">
                            <w:pPr>
                              <w:spacing w:before="100" w:after="100" w:line="275" w:lineRule="auto"/>
                              <w:ind w:left="283" w:firstLine="283"/>
                              <w:jc w:val="center"/>
                              <w:textDirection w:val="btLr"/>
                            </w:pPr>
                          </w:p>
                          <w:p w14:paraId="298261A8" w14:textId="05F622A4" w:rsidR="00E279E5" w:rsidRPr="00E279E5" w:rsidRDefault="00135458" w:rsidP="00E279E5">
                            <w:pPr>
                              <w:spacing w:before="100" w:after="100" w:line="275" w:lineRule="auto"/>
                              <w:ind w:left="283"/>
                              <w:jc w:val="both"/>
                              <w:textDirection w:val="btLr"/>
                              <w:rPr>
                                <w:rFonts w:ascii="Arial" w:eastAsia="Arial" w:hAnsi="Arial" w:cs="Arial"/>
                                <w:color w:val="000000"/>
                                <w:sz w:val="22"/>
                              </w:rPr>
                            </w:pPr>
                            <w:r>
                              <w:rPr>
                                <w:rFonts w:ascii="Arial" w:eastAsia="Arial" w:hAnsi="Arial" w:cs="Arial"/>
                                <w:b/>
                                <w:color w:val="000000"/>
                                <w:sz w:val="22"/>
                              </w:rPr>
                              <w:t xml:space="preserve">EXPEDIENTE: </w:t>
                            </w:r>
                            <w:r>
                              <w:rPr>
                                <w:rFonts w:ascii="Arial" w:eastAsia="Arial" w:hAnsi="Arial" w:cs="Arial"/>
                                <w:color w:val="000000"/>
                                <w:sz w:val="22"/>
                              </w:rPr>
                              <w:t>TEEM-PES-VPMG-</w:t>
                            </w:r>
                            <w:r w:rsidR="00AB208E">
                              <w:rPr>
                                <w:rFonts w:ascii="Arial" w:eastAsia="Arial" w:hAnsi="Arial" w:cs="Arial"/>
                                <w:color w:val="000000"/>
                                <w:sz w:val="22"/>
                              </w:rPr>
                              <w:t>012</w:t>
                            </w:r>
                            <w:r>
                              <w:rPr>
                                <w:rFonts w:ascii="Arial" w:eastAsia="Arial" w:hAnsi="Arial" w:cs="Arial"/>
                                <w:color w:val="000000"/>
                                <w:sz w:val="22"/>
                              </w:rPr>
                              <w:t>/202</w:t>
                            </w:r>
                            <w:r w:rsidR="00CB5DDC">
                              <w:rPr>
                                <w:rFonts w:ascii="Arial" w:eastAsia="Arial" w:hAnsi="Arial" w:cs="Arial"/>
                                <w:color w:val="000000"/>
                                <w:sz w:val="22"/>
                              </w:rPr>
                              <w:t>5</w:t>
                            </w:r>
                          </w:p>
                          <w:p w14:paraId="50FB006E" w14:textId="7407B13D" w:rsidR="00E279E5" w:rsidRPr="00E279E5" w:rsidRDefault="00135458" w:rsidP="00E279E5">
                            <w:pPr>
                              <w:spacing w:before="100" w:after="100" w:line="275" w:lineRule="auto"/>
                              <w:ind w:left="283"/>
                              <w:jc w:val="both"/>
                              <w:textDirection w:val="btLr"/>
                              <w:rPr>
                                <w:rFonts w:ascii="Arial" w:eastAsia="Arial" w:hAnsi="Arial" w:cs="Arial"/>
                                <w:color w:val="000000"/>
                                <w:sz w:val="22"/>
                              </w:rPr>
                            </w:pPr>
                            <w:r>
                              <w:rPr>
                                <w:rFonts w:ascii="Arial" w:eastAsia="Arial" w:hAnsi="Arial" w:cs="Arial"/>
                                <w:b/>
                                <w:color w:val="000000"/>
                                <w:sz w:val="22"/>
                              </w:rPr>
                              <w:t xml:space="preserve">DENUNCIANTE: </w:t>
                            </w:r>
                            <w:r w:rsidR="00DE5CAC" w:rsidRPr="00DE5CAC">
                              <w:rPr>
                                <w:rFonts w:ascii="Arial" w:eastAsia="Arial" w:hAnsi="Arial" w:cs="Arial"/>
                                <w:color w:val="FFFFFF"/>
                                <w:sz w:val="22"/>
                                <w:highlight w:val="darkCyan"/>
                              </w:rPr>
                              <w:t>[No.67]_ELIMINADO_el_nombre_de_la_parte_denunciante_[6]</w:t>
                            </w:r>
                          </w:p>
                          <w:p w14:paraId="18154FA7" w14:textId="77777777" w:rsidR="00554225" w:rsidRDefault="00135458" w:rsidP="00E279E5">
                            <w:pPr>
                              <w:spacing w:before="100" w:after="100" w:line="275" w:lineRule="auto"/>
                              <w:ind w:left="283"/>
                              <w:jc w:val="both"/>
                              <w:textDirection w:val="btLr"/>
                              <w:rPr>
                                <w:rFonts w:ascii="Arial" w:eastAsia="Arial" w:hAnsi="Arial" w:cs="Arial"/>
                                <w:color w:val="000000"/>
                                <w:sz w:val="22"/>
                              </w:rPr>
                            </w:pPr>
                            <w:r>
                              <w:rPr>
                                <w:rFonts w:ascii="Arial" w:eastAsia="Arial" w:hAnsi="Arial" w:cs="Arial"/>
                                <w:b/>
                                <w:color w:val="000000"/>
                                <w:sz w:val="22"/>
                              </w:rPr>
                              <w:t xml:space="preserve">DENUNCIADO: </w:t>
                            </w:r>
                            <w:r w:rsidR="00554225">
                              <w:rPr>
                                <w:rFonts w:ascii="Arial" w:eastAsia="Arial" w:hAnsi="Arial" w:cs="Arial"/>
                                <w:color w:val="000000"/>
                                <w:sz w:val="22"/>
                              </w:rPr>
                              <w:t>JOEL JIMÉNEZ MORALES</w:t>
                            </w:r>
                          </w:p>
                          <w:p w14:paraId="63A940B9" w14:textId="470B5053" w:rsidR="00E279E5" w:rsidRPr="00E279E5" w:rsidRDefault="00135458" w:rsidP="00E279E5">
                            <w:pPr>
                              <w:spacing w:before="100" w:after="100" w:line="275" w:lineRule="auto"/>
                              <w:ind w:left="283"/>
                              <w:jc w:val="both"/>
                              <w:textDirection w:val="btLr"/>
                              <w:rPr>
                                <w:rFonts w:ascii="Arial" w:eastAsia="Arial" w:hAnsi="Arial" w:cs="Arial"/>
                                <w:color w:val="000000"/>
                                <w:sz w:val="22"/>
                              </w:rPr>
                            </w:pPr>
                            <w:r>
                              <w:rPr>
                                <w:rFonts w:ascii="Arial" w:eastAsia="Arial" w:hAnsi="Arial" w:cs="Arial"/>
                                <w:b/>
                                <w:color w:val="000000"/>
                                <w:sz w:val="22"/>
                              </w:rPr>
                              <w:t xml:space="preserve">AUTORIDAD INSTRUCTORA: </w:t>
                            </w:r>
                            <w:r>
                              <w:rPr>
                                <w:rFonts w:ascii="Arial" w:eastAsia="Arial" w:hAnsi="Arial" w:cs="Arial"/>
                                <w:color w:val="000000"/>
                                <w:sz w:val="22"/>
                              </w:rPr>
                              <w:t>INSTITUTO ELECTORAL DE MICHOACÁN</w:t>
                            </w:r>
                          </w:p>
                          <w:p w14:paraId="76591BA5" w14:textId="0F16DF8A" w:rsidR="00E279E5" w:rsidRPr="00E279E5" w:rsidRDefault="00135458" w:rsidP="00E279E5">
                            <w:pPr>
                              <w:spacing w:before="100" w:after="100" w:line="275" w:lineRule="auto"/>
                              <w:ind w:left="283"/>
                              <w:jc w:val="both"/>
                              <w:textDirection w:val="btLr"/>
                              <w:rPr>
                                <w:rFonts w:ascii="Arial" w:eastAsia="Arial" w:hAnsi="Arial" w:cs="Arial"/>
                                <w:color w:val="000000"/>
                                <w:sz w:val="22"/>
                              </w:rPr>
                            </w:pPr>
                            <w:r>
                              <w:rPr>
                                <w:rFonts w:ascii="Arial" w:eastAsia="Arial" w:hAnsi="Arial" w:cs="Arial"/>
                                <w:b/>
                                <w:color w:val="000000"/>
                                <w:sz w:val="22"/>
                              </w:rPr>
                              <w:t>MAGISTRADA:</w:t>
                            </w:r>
                            <w:r>
                              <w:rPr>
                                <w:rFonts w:ascii="Arial" w:eastAsia="Arial" w:hAnsi="Arial" w:cs="Arial"/>
                                <w:color w:val="000000"/>
                                <w:sz w:val="22"/>
                              </w:rPr>
                              <w:t xml:space="preserve"> ALMA ROSA BAHENA VILLALOBOS</w:t>
                            </w:r>
                          </w:p>
                          <w:p w14:paraId="632C53A2" w14:textId="3626E0E9" w:rsidR="001B254E" w:rsidRDefault="00135458" w:rsidP="00043FC2">
                            <w:pPr>
                              <w:spacing w:before="100" w:after="100" w:line="275" w:lineRule="auto"/>
                              <w:ind w:left="283"/>
                              <w:jc w:val="both"/>
                              <w:textDirection w:val="btLr"/>
                            </w:pPr>
                            <w:r>
                              <w:rPr>
                                <w:rFonts w:ascii="Arial" w:eastAsia="Arial" w:hAnsi="Arial" w:cs="Arial"/>
                                <w:b/>
                                <w:color w:val="000000"/>
                                <w:sz w:val="22"/>
                              </w:rPr>
                              <w:t>SECRETARI</w:t>
                            </w:r>
                            <w:r w:rsidR="00C760BC">
                              <w:rPr>
                                <w:rFonts w:ascii="Arial" w:eastAsia="Arial" w:hAnsi="Arial" w:cs="Arial"/>
                                <w:b/>
                                <w:color w:val="000000"/>
                                <w:sz w:val="22"/>
                              </w:rPr>
                              <w:t>O</w:t>
                            </w:r>
                            <w:r>
                              <w:rPr>
                                <w:rFonts w:ascii="Arial" w:eastAsia="Arial" w:hAnsi="Arial" w:cs="Arial"/>
                                <w:b/>
                                <w:color w:val="000000"/>
                                <w:sz w:val="22"/>
                              </w:rPr>
                              <w:t xml:space="preserve"> INSTRUCTOR Y PROYECTISTA:</w:t>
                            </w:r>
                            <w:r>
                              <w:rPr>
                                <w:rFonts w:ascii="Arial" w:eastAsia="Arial" w:hAnsi="Arial" w:cs="Arial"/>
                                <w:color w:val="000000"/>
                                <w:sz w:val="22"/>
                              </w:rPr>
                              <w:t xml:space="preserve"> </w:t>
                            </w:r>
                            <w:r w:rsidR="00C760BC">
                              <w:rPr>
                                <w:rFonts w:ascii="Arial" w:eastAsia="Arial" w:hAnsi="Arial" w:cs="Arial"/>
                                <w:color w:val="000000"/>
                                <w:sz w:val="22"/>
                              </w:rPr>
                              <w:t>RENÉ ARAU BEJARANO</w:t>
                            </w:r>
                          </w:p>
                          <w:p w14:paraId="369151E2" w14:textId="0C8F1713" w:rsidR="001B254E" w:rsidRDefault="001B254E" w:rsidP="00043FC2">
                            <w:pPr>
                              <w:spacing w:before="100" w:after="100" w:line="275" w:lineRule="auto"/>
                              <w:ind w:left="283"/>
                              <w:jc w:val="both"/>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1AF472F7" id="Rectángulo 2111886421" o:spid="_x0000_s1026" style="position:absolute;left:0;text-align:left;margin-left:139.5pt;margin-top:.55pt;width:245.9pt;height:273.4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" strokecolor="white">
                <v:stroke startarrowwidth="narrow" startarrowlength="short" endarrowwidth="narrow" endarrowlength="short"/>
                <v:textbox inset="2.53958mm,1.2694mm,2.53958mm,1.2694mm">
                  <w:txbxContent>
                    <w:p w14:paraId="56C8358C" w14:textId="77777777" w:rsidR="001B254E" w:rsidRDefault="00135458">
                      <w:pPr>
                        <w:spacing w:before="100" w:after="100" w:line="275" w:lineRule="auto"/>
                        <w:ind w:left="283" w:firstLine="283"/>
                        <w:jc w:val="center"/>
                        <w:textDirection w:val="btLr"/>
                        <w:rPr>
                          <w:rFonts w:ascii="Arial" w:eastAsia="Arial" w:hAnsi="Arial" w:cs="Arial"/>
                          <w:b/>
                          <w:color w:val="000000"/>
                          <w:sz w:val="22"/>
                        </w:rPr>
                      </w:pPr>
                      <w:r>
                        <w:rPr>
                          <w:rFonts w:ascii="Arial" w:eastAsia="Arial" w:hAnsi="Arial" w:cs="Arial"/>
                          <w:b/>
                          <w:color w:val="000000"/>
                          <w:sz w:val="22"/>
                        </w:rPr>
                        <w:t>PROCEDIMIENTO ESPECIAL SANCIONADOR</w:t>
                      </w:r>
                    </w:p>
                    <w:p w14:paraId="2F5B6751" w14:textId="77777777" w:rsidR="00E279E5" w:rsidRDefault="00E279E5">
                      <w:pPr>
                        <w:spacing w:before="100" w:after="100" w:line="275" w:lineRule="auto"/>
                        <w:ind w:left="283" w:firstLine="283"/>
                        <w:jc w:val="center"/>
                        <w:textDirection w:val="btLr"/>
                      </w:pPr>
                    </w:p>
                    <w:p w14:paraId="298261A8" w14:textId="05F622A4" w:rsidR="00E279E5" w:rsidRPr="00E279E5" w:rsidRDefault="00135458" w:rsidP="00E279E5">
                      <w:pPr>
                        <w:spacing w:before="100" w:after="100" w:line="275" w:lineRule="auto"/>
                        <w:ind w:left="283"/>
                        <w:jc w:val="both"/>
                        <w:textDirection w:val="btLr"/>
                        <w:rPr>
                          <w:rFonts w:ascii="Arial" w:eastAsia="Arial" w:hAnsi="Arial" w:cs="Arial"/>
                          <w:color w:val="000000"/>
                          <w:sz w:val="22"/>
                        </w:rPr>
                      </w:pPr>
                      <w:r>
                        <w:rPr>
                          <w:rFonts w:ascii="Arial" w:eastAsia="Arial" w:hAnsi="Arial" w:cs="Arial"/>
                          <w:b/>
                          <w:color w:val="000000"/>
                          <w:sz w:val="22"/>
                        </w:rPr>
                        <w:t xml:space="preserve">EXPEDIENTE: </w:t>
                      </w:r>
                      <w:r>
                        <w:rPr>
                          <w:rFonts w:ascii="Arial" w:eastAsia="Arial" w:hAnsi="Arial" w:cs="Arial"/>
                          <w:color w:val="000000"/>
                          <w:sz w:val="22"/>
                        </w:rPr>
                        <w:t>TEEM-PES-VPMG-</w:t>
                      </w:r>
                      <w:r w:rsidR="00AB208E">
                        <w:rPr>
                          <w:rFonts w:ascii="Arial" w:eastAsia="Arial" w:hAnsi="Arial" w:cs="Arial"/>
                          <w:color w:val="000000"/>
                          <w:sz w:val="22"/>
                        </w:rPr>
                        <w:t>012</w:t>
                      </w:r>
                      <w:r>
                        <w:rPr>
                          <w:rFonts w:ascii="Arial" w:eastAsia="Arial" w:hAnsi="Arial" w:cs="Arial"/>
                          <w:color w:val="000000"/>
                          <w:sz w:val="22"/>
                        </w:rPr>
                        <w:t>/202</w:t>
                      </w:r>
                      <w:r w:rsidR="00CB5DDC">
                        <w:rPr>
                          <w:rFonts w:ascii="Arial" w:eastAsia="Arial" w:hAnsi="Arial" w:cs="Arial"/>
                          <w:color w:val="000000"/>
                          <w:sz w:val="22"/>
                        </w:rPr>
                        <w:t>5</w:t>
                      </w:r>
                    </w:p>
                    <w:p w14:paraId="50FB006E" w14:textId="7407B13D" w:rsidR="00E279E5" w:rsidRPr="00E279E5" w:rsidRDefault="00135458" w:rsidP="00E279E5">
                      <w:pPr>
                        <w:spacing w:before="100" w:after="100" w:line="275" w:lineRule="auto"/>
                        <w:ind w:left="283"/>
                        <w:jc w:val="both"/>
                        <w:textDirection w:val="btLr"/>
                        <w:rPr>
                          <w:rFonts w:ascii="Arial" w:eastAsia="Arial" w:hAnsi="Arial" w:cs="Arial"/>
                          <w:color w:val="000000"/>
                          <w:sz w:val="22"/>
                        </w:rPr>
                      </w:pPr>
                      <w:r>
                        <w:rPr>
                          <w:rFonts w:ascii="Arial" w:eastAsia="Arial" w:hAnsi="Arial" w:cs="Arial"/>
                          <w:b/>
                          <w:color w:val="000000"/>
                          <w:sz w:val="22"/>
                        </w:rPr>
                        <w:t xml:space="preserve">DENUNCIANTE: </w:t>
                      </w:r>
                      <w:r w:rsidR="00DE5CAC" w:rsidRPr="00DE5CAC">
                        <w:rPr>
                          <w:rFonts w:ascii="Arial" w:eastAsia="Arial" w:hAnsi="Arial" w:cs="Arial"/>
                          <w:color w:val="FFFFFF"/>
                          <w:sz w:val="22"/>
                          <w:highlight w:val="darkCyan"/>
                        </w:rPr>
                        <w:t>[No.67]_ELIMINADO_el_nombre_de_la_parte_denunciante_[6]</w:t>
                      </w:r>
                    </w:p>
                    <w:p w14:paraId="18154FA7" w14:textId="77777777" w:rsidR="00554225" w:rsidRDefault="00135458" w:rsidP="00E279E5">
                      <w:pPr>
                        <w:spacing w:before="100" w:after="100" w:line="275" w:lineRule="auto"/>
                        <w:ind w:left="283"/>
                        <w:jc w:val="both"/>
                        <w:textDirection w:val="btLr"/>
                        <w:rPr>
                          <w:rFonts w:ascii="Arial" w:eastAsia="Arial" w:hAnsi="Arial" w:cs="Arial"/>
                          <w:color w:val="000000"/>
                          <w:sz w:val="22"/>
                        </w:rPr>
                      </w:pPr>
                      <w:r>
                        <w:rPr>
                          <w:rFonts w:ascii="Arial" w:eastAsia="Arial" w:hAnsi="Arial" w:cs="Arial"/>
                          <w:b/>
                          <w:color w:val="000000"/>
                          <w:sz w:val="22"/>
                        </w:rPr>
                        <w:t xml:space="preserve">DENUNCIADO: </w:t>
                      </w:r>
                      <w:r w:rsidR="00554225">
                        <w:rPr>
                          <w:rFonts w:ascii="Arial" w:eastAsia="Arial" w:hAnsi="Arial" w:cs="Arial"/>
                          <w:color w:val="000000"/>
                          <w:sz w:val="22"/>
                        </w:rPr>
                        <w:t>JOEL JIMÉNEZ MORALES</w:t>
                      </w:r>
                    </w:p>
                    <w:p w14:paraId="63A940B9" w14:textId="470B5053" w:rsidR="00E279E5" w:rsidRPr="00E279E5" w:rsidRDefault="00135458" w:rsidP="00E279E5">
                      <w:pPr>
                        <w:spacing w:before="100" w:after="100" w:line="275" w:lineRule="auto"/>
                        <w:ind w:left="283"/>
                        <w:jc w:val="both"/>
                        <w:textDirection w:val="btLr"/>
                        <w:rPr>
                          <w:rFonts w:ascii="Arial" w:eastAsia="Arial" w:hAnsi="Arial" w:cs="Arial"/>
                          <w:color w:val="000000"/>
                          <w:sz w:val="22"/>
                        </w:rPr>
                      </w:pPr>
                      <w:r>
                        <w:rPr>
                          <w:rFonts w:ascii="Arial" w:eastAsia="Arial" w:hAnsi="Arial" w:cs="Arial"/>
                          <w:b/>
                          <w:color w:val="000000"/>
                          <w:sz w:val="22"/>
                        </w:rPr>
                        <w:t xml:space="preserve">AUTORIDAD INSTRUCTORA: </w:t>
                      </w:r>
                      <w:r>
                        <w:rPr>
                          <w:rFonts w:ascii="Arial" w:eastAsia="Arial" w:hAnsi="Arial" w:cs="Arial"/>
                          <w:color w:val="000000"/>
                          <w:sz w:val="22"/>
                        </w:rPr>
                        <w:t>INSTITUTO ELECTORAL DE MICHOACÁN</w:t>
                      </w:r>
                    </w:p>
                    <w:p w14:paraId="76591BA5" w14:textId="0F16DF8A" w:rsidR="00E279E5" w:rsidRPr="00E279E5" w:rsidRDefault="00135458" w:rsidP="00E279E5">
                      <w:pPr>
                        <w:spacing w:before="100" w:after="100" w:line="275" w:lineRule="auto"/>
                        <w:ind w:left="283"/>
                        <w:jc w:val="both"/>
                        <w:textDirection w:val="btLr"/>
                        <w:rPr>
                          <w:rFonts w:ascii="Arial" w:eastAsia="Arial" w:hAnsi="Arial" w:cs="Arial"/>
                          <w:color w:val="000000"/>
                          <w:sz w:val="22"/>
                        </w:rPr>
                      </w:pPr>
                      <w:r>
                        <w:rPr>
                          <w:rFonts w:ascii="Arial" w:eastAsia="Arial" w:hAnsi="Arial" w:cs="Arial"/>
                          <w:b/>
                          <w:color w:val="000000"/>
                          <w:sz w:val="22"/>
                        </w:rPr>
                        <w:t>MAGISTRADA:</w:t>
                      </w:r>
                      <w:r>
                        <w:rPr>
                          <w:rFonts w:ascii="Arial" w:eastAsia="Arial" w:hAnsi="Arial" w:cs="Arial"/>
                          <w:color w:val="000000"/>
                          <w:sz w:val="22"/>
                        </w:rPr>
                        <w:t xml:space="preserve"> ALMA ROSA BAHENA VILLALOBOS</w:t>
                      </w:r>
                    </w:p>
                    <w:p w14:paraId="632C53A2" w14:textId="3626E0E9" w:rsidR="001B254E" w:rsidRDefault="00135458" w:rsidP="00043FC2">
                      <w:pPr>
                        <w:spacing w:before="100" w:after="100" w:line="275" w:lineRule="auto"/>
                        <w:ind w:left="283"/>
                        <w:jc w:val="both"/>
                        <w:textDirection w:val="btLr"/>
                      </w:pPr>
                      <w:r>
                        <w:rPr>
                          <w:rFonts w:ascii="Arial" w:eastAsia="Arial" w:hAnsi="Arial" w:cs="Arial"/>
                          <w:b/>
                          <w:color w:val="000000"/>
                          <w:sz w:val="22"/>
                        </w:rPr>
                        <w:t>SECRETARI</w:t>
                      </w:r>
                      <w:r w:rsidR="00C760BC">
                        <w:rPr>
                          <w:rFonts w:ascii="Arial" w:eastAsia="Arial" w:hAnsi="Arial" w:cs="Arial"/>
                          <w:b/>
                          <w:color w:val="000000"/>
                          <w:sz w:val="22"/>
                        </w:rPr>
                        <w:t>O</w:t>
                      </w:r>
                      <w:r>
                        <w:rPr>
                          <w:rFonts w:ascii="Arial" w:eastAsia="Arial" w:hAnsi="Arial" w:cs="Arial"/>
                          <w:b/>
                          <w:color w:val="000000"/>
                          <w:sz w:val="22"/>
                        </w:rPr>
                        <w:t xml:space="preserve"> INSTRUCTOR Y PROYECTISTA:</w:t>
                      </w:r>
                      <w:r>
                        <w:rPr>
                          <w:rFonts w:ascii="Arial" w:eastAsia="Arial" w:hAnsi="Arial" w:cs="Arial"/>
                          <w:color w:val="000000"/>
                          <w:sz w:val="22"/>
                        </w:rPr>
                        <w:t xml:space="preserve"> </w:t>
                      </w:r>
                      <w:r w:rsidR="00C760BC">
                        <w:rPr>
                          <w:rFonts w:ascii="Arial" w:eastAsia="Arial" w:hAnsi="Arial" w:cs="Arial"/>
                          <w:color w:val="000000"/>
                          <w:sz w:val="22"/>
                        </w:rPr>
                        <w:t>RENÉ ARAU BEJARANO</w:t>
                      </w:r>
                    </w:p>
                    <w:p w14:paraId="369151E2" w14:textId="0C8F1713" w:rsidR="001B254E" w:rsidRDefault="001B254E" w:rsidP="00043FC2">
                      <w:pPr>
                        <w:spacing w:before="100" w:after="100" w:line="275" w:lineRule="auto"/>
                        <w:ind w:left="283"/>
                        <w:jc w:val="both"/>
                        <w:textDirection w:val="btLr"/>
                      </w:pPr>
                    </w:p>
                  </w:txbxContent>
                </v:textbox>
                <w10:wrap type="square" anchorx="margin" anchory="margin"/>
              </v:rect>
            </w:pict>
          </mc:Fallback>
        </mc:AlternateContent>
      </w:r>
      <w:r w:rsidR="59064D65" w:rsidRPr="252EC3FE">
        <w:rPr>
          <w:rFonts w:ascii="Arial" w:eastAsia="Arial" w:hAnsi="Arial" w:cs="Arial"/>
        </w:rPr>
        <w:t xml:space="preserve"> </w:t>
      </w:r>
    </w:p>
    <w:p w14:paraId="46413306" w14:textId="252D56C0" w:rsidR="001B254E" w:rsidRDefault="001B254E">
      <w:pPr>
        <w:spacing w:before="280" w:after="280"/>
        <w:rPr>
          <w:rFonts w:ascii="Arial" w:eastAsia="Arial" w:hAnsi="Arial" w:cs="Arial"/>
        </w:rPr>
      </w:pPr>
    </w:p>
    <w:p w14:paraId="4E4F4751" w14:textId="13392EE7" w:rsidR="001B254E" w:rsidRDefault="001B254E">
      <w:pPr>
        <w:spacing w:before="280" w:after="280"/>
        <w:rPr>
          <w:rFonts w:ascii="Arial" w:eastAsia="Arial" w:hAnsi="Arial" w:cs="Arial"/>
        </w:rPr>
      </w:pPr>
    </w:p>
    <w:p w14:paraId="526FDBF8" w14:textId="6BAF7156" w:rsidR="001B254E" w:rsidRDefault="001B254E">
      <w:pPr>
        <w:spacing w:before="280" w:after="280"/>
        <w:rPr>
          <w:rFonts w:ascii="Arial" w:eastAsia="Arial" w:hAnsi="Arial" w:cs="Arial"/>
        </w:rPr>
      </w:pPr>
    </w:p>
    <w:p w14:paraId="2856A85D" w14:textId="7A5EDA64" w:rsidR="001B254E" w:rsidRDefault="001B254E">
      <w:pPr>
        <w:spacing w:before="280" w:after="280"/>
        <w:rPr>
          <w:rFonts w:ascii="Arial" w:eastAsia="Arial" w:hAnsi="Arial" w:cs="Arial"/>
        </w:rPr>
      </w:pPr>
    </w:p>
    <w:p w14:paraId="1F85C783" w14:textId="5CA97A65" w:rsidR="001B254E" w:rsidRDefault="001B254E">
      <w:pPr>
        <w:spacing w:before="280" w:after="280"/>
        <w:rPr>
          <w:rFonts w:ascii="Arial" w:eastAsia="Arial" w:hAnsi="Arial" w:cs="Arial"/>
        </w:rPr>
      </w:pPr>
    </w:p>
    <w:p w14:paraId="0931085B" w14:textId="77777777" w:rsidR="001B254E" w:rsidRDefault="001B254E">
      <w:pPr>
        <w:spacing w:before="280" w:after="280" w:line="360" w:lineRule="auto"/>
        <w:rPr>
          <w:rFonts w:ascii="Arial" w:eastAsia="Arial" w:hAnsi="Arial" w:cs="Arial"/>
        </w:rPr>
      </w:pPr>
    </w:p>
    <w:p w14:paraId="7A785A88" w14:textId="77777777" w:rsidR="00E279E5" w:rsidRDefault="00E279E5" w:rsidP="000C4285">
      <w:pPr>
        <w:spacing w:before="280" w:after="280" w:line="360" w:lineRule="auto"/>
        <w:rPr>
          <w:rFonts w:ascii="Arial" w:eastAsia="Arial" w:hAnsi="Arial" w:cs="Arial"/>
        </w:rPr>
      </w:pPr>
    </w:p>
    <w:p w14:paraId="2B6470EE" w14:textId="77777777" w:rsidR="00D619BB" w:rsidRDefault="00D619BB" w:rsidP="00C760BC">
      <w:pPr>
        <w:spacing w:before="280" w:after="280" w:line="360" w:lineRule="auto"/>
        <w:jc w:val="right"/>
        <w:rPr>
          <w:rFonts w:ascii="Arial" w:eastAsia="Arial" w:hAnsi="Arial" w:cs="Arial"/>
        </w:rPr>
      </w:pPr>
    </w:p>
    <w:p w14:paraId="4B080F2B" w14:textId="77777777" w:rsidR="00C32482" w:rsidRDefault="00C32482" w:rsidP="00C760BC">
      <w:pPr>
        <w:spacing w:before="280" w:after="280" w:line="360" w:lineRule="auto"/>
        <w:jc w:val="right"/>
        <w:rPr>
          <w:rFonts w:ascii="Arial" w:eastAsia="Arial" w:hAnsi="Arial" w:cs="Arial"/>
        </w:rPr>
      </w:pPr>
    </w:p>
    <w:p w14:paraId="3F033DC3" w14:textId="0A1038EC" w:rsidR="001B254E" w:rsidRDefault="00135458" w:rsidP="00C760BC">
      <w:pPr>
        <w:spacing w:before="280" w:after="280" w:line="360" w:lineRule="auto"/>
        <w:jc w:val="right"/>
        <w:rPr>
          <w:rFonts w:ascii="Arial" w:eastAsia="Arial" w:hAnsi="Arial" w:cs="Arial"/>
        </w:rPr>
      </w:pPr>
      <w:r>
        <w:rPr>
          <w:rFonts w:ascii="Arial" w:eastAsia="Arial" w:hAnsi="Arial" w:cs="Arial"/>
        </w:rPr>
        <w:t xml:space="preserve">Morelia, </w:t>
      </w:r>
      <w:r w:rsidRPr="0091773E">
        <w:rPr>
          <w:rFonts w:ascii="Arial" w:eastAsia="Arial" w:hAnsi="Arial" w:cs="Arial"/>
        </w:rPr>
        <w:t xml:space="preserve">Michoacán, a </w:t>
      </w:r>
      <w:r w:rsidR="00BC089D">
        <w:rPr>
          <w:rFonts w:ascii="Arial" w:eastAsia="Arial" w:hAnsi="Arial" w:cs="Arial"/>
        </w:rPr>
        <w:t>15</w:t>
      </w:r>
      <w:r w:rsidRPr="0091773E">
        <w:rPr>
          <w:rFonts w:ascii="Arial" w:eastAsia="Arial" w:hAnsi="Arial" w:cs="Arial"/>
        </w:rPr>
        <w:t xml:space="preserve"> de enero</w:t>
      </w:r>
      <w:r>
        <w:rPr>
          <w:rFonts w:ascii="Arial" w:eastAsia="Arial" w:hAnsi="Arial" w:cs="Arial"/>
        </w:rPr>
        <w:t xml:space="preserve"> de dos mil </w:t>
      </w:r>
      <w:r w:rsidR="00C760BC">
        <w:rPr>
          <w:rFonts w:ascii="Arial" w:eastAsia="Arial" w:hAnsi="Arial" w:cs="Arial"/>
        </w:rPr>
        <w:t>veintiséis</w:t>
      </w:r>
      <w:r>
        <w:rPr>
          <w:rFonts w:ascii="Arial" w:eastAsia="Arial" w:hAnsi="Arial" w:cs="Arial"/>
        </w:rPr>
        <w:t>.</w:t>
      </w:r>
    </w:p>
    <w:p w14:paraId="28E0529C" w14:textId="3DAA5EAB" w:rsidR="00584FDE" w:rsidRDefault="006E4EB9" w:rsidP="00F84E4D">
      <w:pPr>
        <w:spacing w:before="280" w:after="240" w:line="360" w:lineRule="auto"/>
        <w:jc w:val="both"/>
        <w:rPr>
          <w:rFonts w:ascii="Arial" w:eastAsia="Arial" w:hAnsi="Arial" w:cs="Arial"/>
          <w:shd w:val="clear" w:color="auto" w:fill="FFFFFF"/>
        </w:rPr>
      </w:pPr>
      <w:bookmarkStart w:id="0" w:name="_heading=h.gjdgxs" w:colFirst="0" w:colLast="0"/>
      <w:bookmarkEnd w:id="0"/>
      <w:r w:rsidRPr="00575C45">
        <w:rPr>
          <w:rFonts w:ascii="Arial" w:eastAsia="Arial" w:hAnsi="Arial" w:cs="Arial"/>
          <w:b/>
          <w:bCs/>
        </w:rPr>
        <w:t xml:space="preserve">Sentencia </w:t>
      </w:r>
      <w:r w:rsidRPr="00EF2C9B">
        <w:rPr>
          <w:rFonts w:ascii="Arial" w:eastAsia="Arial" w:hAnsi="Arial" w:cs="Arial"/>
        </w:rPr>
        <w:t xml:space="preserve">que </w:t>
      </w:r>
      <w:r w:rsidR="00971762" w:rsidRPr="00EF2C9B">
        <w:rPr>
          <w:rFonts w:ascii="Arial" w:eastAsia="Arial" w:hAnsi="Arial" w:cs="Arial"/>
        </w:rPr>
        <w:t>determina</w:t>
      </w:r>
      <w:r w:rsidR="00D051F1">
        <w:rPr>
          <w:rFonts w:ascii="Arial" w:eastAsia="Arial" w:hAnsi="Arial" w:cs="Arial"/>
          <w:b/>
          <w:bCs/>
        </w:rPr>
        <w:t xml:space="preserve">: </w:t>
      </w:r>
      <w:r w:rsidR="00C23C09">
        <w:rPr>
          <w:rFonts w:ascii="Arial" w:eastAsia="Arial" w:hAnsi="Arial" w:cs="Arial"/>
          <w:b/>
          <w:bCs/>
        </w:rPr>
        <w:t>I.</w:t>
      </w:r>
      <w:r w:rsidRPr="00575C45">
        <w:rPr>
          <w:rFonts w:ascii="Arial" w:eastAsia="Arial" w:hAnsi="Arial" w:cs="Arial"/>
          <w:b/>
          <w:bCs/>
        </w:rPr>
        <w:t xml:space="preserve"> </w:t>
      </w:r>
      <w:r w:rsidR="00F61239">
        <w:rPr>
          <w:rFonts w:ascii="Arial" w:eastAsia="Arial" w:hAnsi="Arial" w:cs="Arial"/>
          <w:b/>
          <w:bCs/>
        </w:rPr>
        <w:t>L</w:t>
      </w:r>
      <w:r w:rsidRPr="00575C45">
        <w:rPr>
          <w:rFonts w:ascii="Arial" w:eastAsia="Arial" w:hAnsi="Arial" w:cs="Arial"/>
          <w:b/>
          <w:bCs/>
        </w:rPr>
        <w:t>a inexistencia de</w:t>
      </w:r>
      <w:r w:rsidR="00002D30">
        <w:rPr>
          <w:rFonts w:ascii="Arial" w:eastAsia="Arial" w:hAnsi="Arial" w:cs="Arial"/>
          <w:b/>
          <w:bCs/>
        </w:rPr>
        <w:t xml:space="preserve"> </w:t>
      </w:r>
      <w:r w:rsidRPr="00575C45">
        <w:rPr>
          <w:rFonts w:ascii="Arial" w:eastAsia="Arial" w:hAnsi="Arial" w:cs="Arial"/>
          <w:b/>
          <w:bCs/>
        </w:rPr>
        <w:t>violencia política contra las mujeres en razón de género</w:t>
      </w:r>
      <w:r w:rsidRPr="00575C45">
        <w:rPr>
          <w:rFonts w:ascii="Arial" w:eastAsia="Arial" w:hAnsi="Arial" w:cs="Arial"/>
        </w:rPr>
        <w:t>, atribuida a</w:t>
      </w:r>
      <w:r w:rsidR="001E6BF5">
        <w:rPr>
          <w:rFonts w:ascii="Arial" w:eastAsia="Arial" w:hAnsi="Arial" w:cs="Arial"/>
        </w:rPr>
        <w:t>l denunciado</w:t>
      </w:r>
      <w:r w:rsidRPr="00575C45">
        <w:rPr>
          <w:rFonts w:ascii="Arial" w:eastAsia="Arial" w:hAnsi="Arial" w:cs="Arial"/>
        </w:rPr>
        <w:t>, Consejero</w:t>
      </w:r>
      <w:r>
        <w:rPr>
          <w:rFonts w:ascii="Arial" w:eastAsia="Arial" w:hAnsi="Arial" w:cs="Arial"/>
        </w:rPr>
        <w:t xml:space="preserve"> </w:t>
      </w:r>
      <w:r w:rsidRPr="00575C45">
        <w:rPr>
          <w:rFonts w:ascii="Arial" w:eastAsia="Arial" w:hAnsi="Arial" w:cs="Arial"/>
        </w:rPr>
        <w:t>de Seguridad del Con</w:t>
      </w:r>
      <w:r w:rsidR="00206F07">
        <w:rPr>
          <w:rFonts w:ascii="Arial" w:eastAsia="Arial" w:hAnsi="Arial" w:cs="Arial"/>
        </w:rPr>
        <w:t>c</w:t>
      </w:r>
      <w:r w:rsidRPr="00575C45">
        <w:rPr>
          <w:rFonts w:ascii="Arial" w:eastAsia="Arial" w:hAnsi="Arial" w:cs="Arial"/>
        </w:rPr>
        <w:t xml:space="preserve">ejo Comunal Indígena </w:t>
      </w:r>
      <w:bookmarkStart w:id="1" w:name="_Hlk219239307"/>
      <w:r w:rsidRPr="00575C45">
        <w:rPr>
          <w:rFonts w:ascii="Arial" w:eastAsia="Arial" w:hAnsi="Arial" w:cs="Arial"/>
        </w:rPr>
        <w:t xml:space="preserve">de </w:t>
      </w:r>
      <w:r w:rsidR="00DE5CAC" w:rsidRPr="00DE5CAC">
        <w:rPr>
          <w:rFonts w:ascii="Arial" w:eastAsia="Arial" w:hAnsi="Arial" w:cs="Arial"/>
          <w:color w:val="FFFFFF"/>
          <w:highlight w:val="darkCyan"/>
        </w:rPr>
        <w:t>[No.1]_ELIMINADA_la_Localidad_[30]</w:t>
      </w:r>
      <w:r w:rsidRPr="00575C45">
        <w:rPr>
          <w:rFonts w:ascii="Arial" w:eastAsia="Arial" w:hAnsi="Arial" w:cs="Arial"/>
        </w:rPr>
        <w:t xml:space="preserve">, municipio de </w:t>
      </w:r>
      <w:r w:rsidR="00DE5CAC" w:rsidRPr="00DE5CAC">
        <w:rPr>
          <w:rFonts w:ascii="Arial" w:eastAsia="Arial" w:hAnsi="Arial" w:cs="Arial"/>
          <w:color w:val="FFFFFF"/>
          <w:highlight w:val="darkCyan"/>
        </w:rPr>
        <w:t>[No.2]_ELIMINADO_el_Municipio_[28]</w:t>
      </w:r>
      <w:r w:rsidRPr="00575C45">
        <w:rPr>
          <w:rFonts w:ascii="Arial" w:eastAsia="Arial" w:hAnsi="Arial" w:cs="Arial"/>
        </w:rPr>
        <w:t xml:space="preserve">, </w:t>
      </w:r>
      <w:bookmarkEnd w:id="1"/>
      <w:r w:rsidR="00BC089D" w:rsidRPr="00575C45">
        <w:rPr>
          <w:rFonts w:ascii="Arial" w:eastAsia="Arial" w:hAnsi="Arial" w:cs="Arial"/>
        </w:rPr>
        <w:t>Michoacán</w:t>
      </w:r>
      <w:r w:rsidR="00BC089D">
        <w:rPr>
          <w:rFonts w:ascii="Arial" w:eastAsia="Arial" w:hAnsi="Arial" w:cs="Arial"/>
        </w:rPr>
        <w:t>,</w:t>
      </w:r>
      <w:r w:rsidR="00EC6BE9">
        <w:rPr>
          <w:rFonts w:ascii="Arial" w:eastAsia="Arial" w:hAnsi="Arial" w:cs="Arial"/>
        </w:rPr>
        <w:t xml:space="preserve"> </w:t>
      </w:r>
      <w:r w:rsidR="00F06337" w:rsidRPr="00F06337">
        <w:rPr>
          <w:rFonts w:ascii="Arial" w:eastAsia="Arial" w:hAnsi="Arial" w:cs="Arial"/>
          <w:b/>
          <w:bCs/>
        </w:rPr>
        <w:t xml:space="preserve">II. </w:t>
      </w:r>
      <w:r w:rsidR="00F84E4D" w:rsidRPr="00C261F2">
        <w:rPr>
          <w:rFonts w:ascii="Arial" w:eastAsia="Arial" w:hAnsi="Arial" w:cs="Arial"/>
          <w:b/>
          <w:bCs/>
        </w:rPr>
        <w:t>Se dejan sin efectos las medidas de protección</w:t>
      </w:r>
      <w:r w:rsidR="004B229E" w:rsidRPr="00C261F2">
        <w:rPr>
          <w:rFonts w:ascii="Arial" w:eastAsia="Arial" w:hAnsi="Arial" w:cs="Arial"/>
          <w:b/>
          <w:bCs/>
        </w:rPr>
        <w:t xml:space="preserve">; III. </w:t>
      </w:r>
      <w:r w:rsidR="00186F68" w:rsidRPr="00C261F2">
        <w:rPr>
          <w:rFonts w:ascii="Arial" w:eastAsia="Arial" w:hAnsi="Arial" w:cs="Arial"/>
          <w:b/>
          <w:bCs/>
        </w:rPr>
        <w:t xml:space="preserve">Se vincula al </w:t>
      </w:r>
      <w:r w:rsidR="00206F07">
        <w:rPr>
          <w:rFonts w:ascii="Arial" w:eastAsia="Arial" w:hAnsi="Arial" w:cs="Arial"/>
          <w:b/>
          <w:bCs/>
        </w:rPr>
        <w:t>Concejo</w:t>
      </w:r>
      <w:r w:rsidR="00186F68" w:rsidRPr="00C261F2">
        <w:rPr>
          <w:rFonts w:ascii="Arial" w:eastAsia="Arial" w:hAnsi="Arial" w:cs="Arial"/>
          <w:b/>
          <w:bCs/>
        </w:rPr>
        <w:t xml:space="preserve"> Comunal Indígena de </w:t>
      </w:r>
      <w:r w:rsidR="00DE5CAC" w:rsidRPr="00DE5CAC">
        <w:rPr>
          <w:rFonts w:ascii="Arial" w:eastAsia="Arial" w:hAnsi="Arial" w:cs="Arial"/>
          <w:b/>
          <w:bCs/>
          <w:color w:val="FFFFFF"/>
          <w:highlight w:val="darkCyan"/>
        </w:rPr>
        <w:t>[No.3]_ELIMINADA_la_Localidad_[30]</w:t>
      </w:r>
      <w:r w:rsidR="00186F68" w:rsidRPr="00C261F2">
        <w:rPr>
          <w:rFonts w:ascii="Arial" w:eastAsia="Arial" w:hAnsi="Arial" w:cs="Arial"/>
          <w:b/>
          <w:bCs/>
        </w:rPr>
        <w:t>, y a sus integrantes a privilegiar mecanismos alternos de solución de conflictos en términos del apartado correspondiente</w:t>
      </w:r>
      <w:r w:rsidR="00CE4969" w:rsidRPr="00C261F2">
        <w:rPr>
          <w:rFonts w:ascii="Arial" w:eastAsia="Arial" w:hAnsi="Arial" w:cs="Arial"/>
          <w:b/>
          <w:bCs/>
        </w:rPr>
        <w:t>; IV.</w:t>
      </w:r>
      <w:r w:rsidR="00796693" w:rsidRPr="00796693">
        <w:rPr>
          <w:rFonts w:ascii="Arial" w:eastAsia="Arial" w:hAnsi="Arial" w:cs="Arial"/>
          <w:b/>
          <w:bCs/>
        </w:rPr>
        <w:t xml:space="preserve"> </w:t>
      </w:r>
      <w:r w:rsidR="00F06337" w:rsidRPr="00A21F6C">
        <w:rPr>
          <w:rFonts w:ascii="Arial" w:hAnsi="Arial" w:cs="Arial"/>
          <w:shd w:val="clear" w:color="auto" w:fill="FFFFFF"/>
        </w:rPr>
        <w:t>E</w:t>
      </w:r>
      <w:r w:rsidR="00F06337" w:rsidRPr="00F06337">
        <w:rPr>
          <w:rStyle w:val="Fuerte"/>
          <w:rFonts w:ascii="Arial" w:hAnsi="Arial" w:cs="Arial"/>
          <w:b w:val="0"/>
          <w:bCs w:val="0"/>
          <w:shd w:val="clear" w:color="auto" w:fill="FFFFFF"/>
        </w:rPr>
        <w:t>l</w:t>
      </w:r>
      <w:r w:rsidR="00F06337" w:rsidRPr="00A21F6C">
        <w:rPr>
          <w:rStyle w:val="Fuerte"/>
          <w:rFonts w:ascii="Arial" w:hAnsi="Arial" w:cs="Arial"/>
          <w:shd w:val="clear" w:color="auto" w:fill="FFFFFF"/>
        </w:rPr>
        <w:t xml:space="preserve"> cumplimiento</w:t>
      </w:r>
      <w:r w:rsidR="00651D53">
        <w:rPr>
          <w:rFonts w:ascii="Arial" w:hAnsi="Arial" w:cs="Arial"/>
          <w:shd w:val="clear" w:color="auto" w:fill="FFFFFF"/>
        </w:rPr>
        <w:t xml:space="preserve"> </w:t>
      </w:r>
      <w:r w:rsidR="00F06337" w:rsidRPr="00A21F6C">
        <w:rPr>
          <w:rFonts w:ascii="Arial" w:hAnsi="Arial" w:cs="Arial"/>
          <w:shd w:val="clear" w:color="auto" w:fill="FFFFFF"/>
        </w:rPr>
        <w:t>de lo ordenado a la Secretar</w:t>
      </w:r>
      <w:r w:rsidR="00984F3E">
        <w:rPr>
          <w:rFonts w:ascii="Arial" w:hAnsi="Arial" w:cs="Arial"/>
          <w:shd w:val="clear" w:color="auto" w:fill="FFFFFF"/>
        </w:rPr>
        <w:t>í</w:t>
      </w:r>
      <w:r w:rsidR="00F06337" w:rsidRPr="00A21F6C">
        <w:rPr>
          <w:rFonts w:ascii="Arial" w:hAnsi="Arial" w:cs="Arial"/>
          <w:shd w:val="clear" w:color="auto" w:fill="FFFFFF"/>
        </w:rPr>
        <w:t xml:space="preserve">a Ejecutiva del Instituto Electoral de Michoacán en el </w:t>
      </w:r>
      <w:r w:rsidR="00651D53">
        <w:rPr>
          <w:rStyle w:val="Fuerte"/>
          <w:rFonts w:ascii="Arial" w:hAnsi="Arial" w:cs="Arial"/>
          <w:shd w:val="clear" w:color="auto" w:fill="FFFFFF"/>
        </w:rPr>
        <w:t>A</w:t>
      </w:r>
      <w:r w:rsidR="00F06337" w:rsidRPr="00A21F6C">
        <w:rPr>
          <w:rStyle w:val="Fuerte"/>
          <w:rFonts w:ascii="Arial" w:hAnsi="Arial" w:cs="Arial"/>
          <w:shd w:val="clear" w:color="auto" w:fill="FFFFFF"/>
        </w:rPr>
        <w:t xml:space="preserve">cuerdo </w:t>
      </w:r>
      <w:r w:rsidR="00651D53">
        <w:rPr>
          <w:rStyle w:val="Fuerte"/>
          <w:rFonts w:ascii="Arial" w:hAnsi="Arial" w:cs="Arial"/>
          <w:shd w:val="clear" w:color="auto" w:fill="FFFFFF"/>
        </w:rPr>
        <w:t>Pl</w:t>
      </w:r>
      <w:r w:rsidR="00F06337" w:rsidRPr="00A21F6C">
        <w:rPr>
          <w:rStyle w:val="Fuerte"/>
          <w:rFonts w:ascii="Arial" w:hAnsi="Arial" w:cs="Arial"/>
          <w:shd w:val="clear" w:color="auto" w:fill="FFFFFF"/>
        </w:rPr>
        <w:t xml:space="preserve">enario </w:t>
      </w:r>
      <w:r w:rsidR="00651D53">
        <w:rPr>
          <w:rStyle w:val="Fuerte"/>
          <w:rFonts w:ascii="Arial" w:hAnsi="Arial" w:cs="Arial"/>
          <w:shd w:val="clear" w:color="auto" w:fill="FFFFFF"/>
        </w:rPr>
        <w:t>de Reposición</w:t>
      </w:r>
      <w:r w:rsidR="00F06337" w:rsidRPr="00A21F6C">
        <w:rPr>
          <w:rStyle w:val="Fuerte"/>
          <w:rFonts w:ascii="Arial" w:hAnsi="Arial" w:cs="Arial"/>
          <w:shd w:val="clear" w:color="auto" w:fill="FFFFFF"/>
        </w:rPr>
        <w:t xml:space="preserve"> </w:t>
      </w:r>
      <w:r w:rsidR="00F06337" w:rsidRPr="00A21F6C">
        <w:rPr>
          <w:rFonts w:ascii="Arial" w:hAnsi="Arial" w:cs="Arial"/>
          <w:shd w:val="clear" w:color="auto" w:fill="FFFFFF"/>
        </w:rPr>
        <w:t>emitido dentro del presente procedimiento</w:t>
      </w:r>
      <w:r w:rsidR="00DA3B2C">
        <w:rPr>
          <w:rFonts w:ascii="Arial" w:hAnsi="Arial" w:cs="Arial"/>
          <w:shd w:val="clear" w:color="auto" w:fill="FFFFFF"/>
        </w:rPr>
        <w:t>; y, V</w:t>
      </w:r>
      <w:r w:rsidR="000C6162">
        <w:rPr>
          <w:rFonts w:ascii="Arial" w:hAnsi="Arial" w:cs="Arial"/>
          <w:shd w:val="clear" w:color="auto" w:fill="FFFFFF"/>
        </w:rPr>
        <w:t>.</w:t>
      </w:r>
      <w:r w:rsidR="000C6162" w:rsidRPr="000C6162">
        <w:rPr>
          <w:rFonts w:ascii="Arial" w:eastAsia="Arial" w:hAnsi="Arial" w:cs="Arial"/>
          <w:color w:val="000000"/>
        </w:rPr>
        <w:t xml:space="preserve"> </w:t>
      </w:r>
      <w:r w:rsidR="000C6162" w:rsidRPr="009D433A">
        <w:rPr>
          <w:rFonts w:ascii="Arial" w:eastAsia="Arial" w:hAnsi="Arial" w:cs="Arial"/>
          <w:color w:val="000000"/>
        </w:rPr>
        <w:t xml:space="preserve">Se </w:t>
      </w:r>
      <w:r w:rsidR="000C6162" w:rsidRPr="0024502F">
        <w:rPr>
          <w:rFonts w:ascii="Arial" w:eastAsia="Arial" w:hAnsi="Arial" w:cs="Arial"/>
          <w:b/>
          <w:bCs/>
          <w:color w:val="000000"/>
        </w:rPr>
        <w:t>instruye</w:t>
      </w:r>
      <w:r w:rsidR="000C6162" w:rsidRPr="009D433A">
        <w:rPr>
          <w:rFonts w:ascii="Arial" w:eastAsia="Arial" w:hAnsi="Arial" w:cs="Arial"/>
          <w:color w:val="000000"/>
        </w:rPr>
        <w:t xml:space="preserve"> a la Secretar</w:t>
      </w:r>
      <w:r w:rsidR="000C6162" w:rsidRPr="009D433A">
        <w:rPr>
          <w:rFonts w:ascii="Arial" w:eastAsia="Arial" w:hAnsi="Arial" w:cs="Arial" w:hint="eastAsia"/>
          <w:color w:val="000000"/>
        </w:rPr>
        <w:t>í</w:t>
      </w:r>
      <w:r w:rsidR="000C6162" w:rsidRPr="009D433A">
        <w:rPr>
          <w:rFonts w:ascii="Arial" w:eastAsia="Arial" w:hAnsi="Arial" w:cs="Arial"/>
          <w:color w:val="000000"/>
        </w:rPr>
        <w:t>a General de Acuerdos y a la Unidad de Transparencia de este Tribunal Electoral, en los t</w:t>
      </w:r>
      <w:r w:rsidR="000C6162" w:rsidRPr="009D433A">
        <w:rPr>
          <w:rFonts w:ascii="Arial" w:eastAsia="Arial" w:hAnsi="Arial" w:cs="Arial" w:hint="eastAsia"/>
          <w:color w:val="000000"/>
        </w:rPr>
        <w:t>é</w:t>
      </w:r>
      <w:r w:rsidR="000C6162" w:rsidRPr="009D433A">
        <w:rPr>
          <w:rFonts w:ascii="Arial" w:eastAsia="Arial" w:hAnsi="Arial" w:cs="Arial"/>
          <w:color w:val="000000"/>
        </w:rPr>
        <w:t>rminos expuestos en el apartado</w:t>
      </w:r>
      <w:r w:rsidR="000C6162">
        <w:rPr>
          <w:rFonts w:ascii="Arial" w:hAnsi="Arial" w:cs="Arial"/>
          <w:shd w:val="clear" w:color="auto" w:fill="FFFFFF"/>
        </w:rPr>
        <w:t xml:space="preserve"> </w:t>
      </w:r>
      <w:r w:rsidR="007C08C4">
        <w:rPr>
          <w:rFonts w:ascii="Arial" w:hAnsi="Arial" w:cs="Arial"/>
          <w:shd w:val="clear" w:color="auto" w:fill="FFFFFF"/>
        </w:rPr>
        <w:t>correspondiente</w:t>
      </w:r>
      <w:r w:rsidR="00F06337">
        <w:rPr>
          <w:rFonts w:ascii="Arial" w:hAnsi="Arial" w:cs="Arial"/>
          <w:shd w:val="clear" w:color="auto" w:fill="FFFFFF"/>
        </w:rPr>
        <w:t>.</w:t>
      </w:r>
    </w:p>
    <w:sdt>
      <w:sdtPr>
        <w:rPr>
          <w:rFonts w:ascii="Times New Roman" w:eastAsia="Times New Roman" w:hAnsi="Times New Roman" w:cs="Times New Roman"/>
          <w:color w:val="auto"/>
          <w:sz w:val="24"/>
          <w:szCs w:val="24"/>
          <w:lang w:val="es-ES" w:eastAsia="es-ES"/>
        </w:rPr>
        <w:id w:val="1415041470"/>
        <w:docPartObj>
          <w:docPartGallery w:val="Table of Contents"/>
          <w:docPartUnique/>
        </w:docPartObj>
      </w:sdtPr>
      <w:sdtEndPr>
        <w:rPr>
          <w:b/>
          <w:bCs/>
        </w:rPr>
      </w:sdtEndPr>
      <w:sdtContent>
        <w:p w14:paraId="5941971E" w14:textId="352BA227" w:rsidR="00C269A1" w:rsidRPr="00520D3C" w:rsidRDefault="00520D3C">
          <w:pPr>
            <w:pStyle w:val="TtuloTDC"/>
            <w:rPr>
              <w:rFonts w:ascii="Arial" w:hAnsi="Arial" w:cs="Arial"/>
              <w:b/>
              <w:color w:val="auto"/>
              <w:sz w:val="24"/>
              <w:szCs w:val="24"/>
            </w:rPr>
          </w:pPr>
          <w:r w:rsidRPr="00520D3C">
            <w:rPr>
              <w:rFonts w:ascii="Arial" w:hAnsi="Arial" w:cs="Arial"/>
              <w:b/>
              <w:bCs/>
              <w:color w:val="auto"/>
              <w:sz w:val="24"/>
              <w:szCs w:val="24"/>
              <w:lang w:val="es-ES"/>
            </w:rPr>
            <w:t>CONTENIDO</w:t>
          </w:r>
        </w:p>
        <w:p w14:paraId="37FCD924" w14:textId="4FD9826C" w:rsidR="00ED6BFD" w:rsidRPr="00416E8B" w:rsidRDefault="00C269A1">
          <w:pPr>
            <w:pStyle w:val="TDC2"/>
            <w:rPr>
              <w:rFonts w:ascii="Arial" w:eastAsiaTheme="minorEastAsia" w:hAnsi="Arial" w:cs="Arial"/>
              <w:b w:val="0"/>
              <w:kern w:val="2"/>
              <w:lang w:val="es-MX" w:eastAsia="es-MX"/>
              <w14:ligatures w14:val="standardContextual"/>
            </w:rPr>
          </w:pPr>
          <w:r w:rsidRPr="00824FDE">
            <w:rPr>
              <w:rFonts w:ascii="Arial" w:hAnsi="Arial" w:cs="Arial"/>
              <w:b w:val="0"/>
            </w:rPr>
            <w:fldChar w:fldCharType="begin"/>
          </w:r>
          <w:r w:rsidRPr="00F8323D">
            <w:rPr>
              <w:rFonts w:ascii="Arial" w:hAnsi="Arial" w:cs="Arial"/>
              <w:b w:val="0"/>
            </w:rPr>
            <w:instrText xml:space="preserve"> TOC \o "1-3" \h \z \u </w:instrText>
          </w:r>
          <w:r w:rsidRPr="00824FDE">
            <w:rPr>
              <w:rFonts w:ascii="Arial" w:hAnsi="Arial" w:cs="Arial"/>
              <w:b w:val="0"/>
            </w:rPr>
            <w:fldChar w:fldCharType="separate"/>
          </w:r>
          <w:hyperlink w:anchor="_Toc218784921" w:history="1">
            <w:r w:rsidR="00ED6BFD" w:rsidRPr="00416E8B">
              <w:rPr>
                <w:rStyle w:val="Hipervnculo"/>
                <w:rFonts w:ascii="Arial" w:eastAsia="Arial" w:hAnsi="Arial" w:cs="Arial"/>
                <w:b w:val="0"/>
              </w:rPr>
              <w:t>GLOSARIO</w:t>
            </w:r>
            <w:r w:rsidR="00ED6BFD" w:rsidRPr="00416E8B">
              <w:rPr>
                <w:rFonts w:ascii="Arial" w:hAnsi="Arial" w:cs="Arial"/>
                <w:b w:val="0"/>
                <w:webHidden/>
              </w:rPr>
              <w:tab/>
            </w:r>
            <w:r w:rsidR="00ED6BFD" w:rsidRPr="00416E8B">
              <w:rPr>
                <w:rFonts w:ascii="Arial" w:hAnsi="Arial" w:cs="Arial"/>
                <w:b w:val="0"/>
                <w:webHidden/>
              </w:rPr>
              <w:fldChar w:fldCharType="begin"/>
            </w:r>
            <w:r w:rsidR="00ED6BFD" w:rsidRPr="00416E8B">
              <w:rPr>
                <w:rFonts w:ascii="Arial" w:hAnsi="Arial" w:cs="Arial"/>
                <w:b w:val="0"/>
                <w:webHidden/>
              </w:rPr>
              <w:instrText xml:space="preserve"> PAGEREF _Toc218784921 \h </w:instrText>
            </w:r>
            <w:r w:rsidR="00ED6BFD" w:rsidRPr="00416E8B">
              <w:rPr>
                <w:rFonts w:ascii="Arial" w:hAnsi="Arial" w:cs="Arial"/>
                <w:b w:val="0"/>
                <w:webHidden/>
              </w:rPr>
            </w:r>
            <w:r w:rsidR="00ED6BFD" w:rsidRPr="00416E8B">
              <w:rPr>
                <w:rFonts w:ascii="Arial" w:hAnsi="Arial" w:cs="Arial"/>
                <w:b w:val="0"/>
                <w:webHidden/>
              </w:rPr>
              <w:fldChar w:fldCharType="separate"/>
            </w:r>
            <w:r w:rsidR="00ED6BFD" w:rsidRPr="00416E8B">
              <w:rPr>
                <w:rFonts w:ascii="Arial" w:hAnsi="Arial" w:cs="Arial"/>
                <w:b w:val="0"/>
                <w:webHidden/>
              </w:rPr>
              <w:t>2</w:t>
            </w:r>
            <w:r w:rsidR="00ED6BFD" w:rsidRPr="00416E8B">
              <w:rPr>
                <w:rFonts w:ascii="Arial" w:hAnsi="Arial" w:cs="Arial"/>
                <w:b w:val="0"/>
                <w:webHidden/>
              </w:rPr>
              <w:fldChar w:fldCharType="end"/>
            </w:r>
          </w:hyperlink>
        </w:p>
        <w:p w14:paraId="7A231D6E" w14:textId="073A7285" w:rsidR="00ED6BFD" w:rsidRPr="00416E8B" w:rsidRDefault="00ED6BFD">
          <w:pPr>
            <w:pStyle w:val="TDC2"/>
            <w:rPr>
              <w:rFonts w:ascii="Arial" w:eastAsiaTheme="minorEastAsia" w:hAnsi="Arial" w:cs="Arial"/>
              <w:b w:val="0"/>
              <w:kern w:val="2"/>
              <w:lang w:val="es-MX" w:eastAsia="es-MX"/>
              <w14:ligatures w14:val="standardContextual"/>
            </w:rPr>
          </w:pPr>
          <w:hyperlink w:anchor="_Toc218784922" w:history="1">
            <w:r w:rsidRPr="00416E8B">
              <w:rPr>
                <w:rStyle w:val="Hipervnculo"/>
                <w:rFonts w:ascii="Arial" w:eastAsia="Arial" w:hAnsi="Arial" w:cs="Arial"/>
                <w:b w:val="0"/>
              </w:rPr>
              <w:t>I. ANTECEDENTES</w:t>
            </w:r>
            <w:r w:rsidRPr="00416E8B">
              <w:rPr>
                <w:rFonts w:ascii="Arial" w:hAnsi="Arial" w:cs="Arial"/>
                <w:b w:val="0"/>
                <w:webHidden/>
              </w:rPr>
              <w:tab/>
            </w:r>
            <w:r w:rsidRPr="00416E8B">
              <w:rPr>
                <w:rFonts w:ascii="Arial" w:hAnsi="Arial" w:cs="Arial"/>
                <w:b w:val="0"/>
                <w:webHidden/>
              </w:rPr>
              <w:fldChar w:fldCharType="begin"/>
            </w:r>
            <w:r w:rsidRPr="00416E8B">
              <w:rPr>
                <w:rFonts w:ascii="Arial" w:hAnsi="Arial" w:cs="Arial"/>
                <w:b w:val="0"/>
                <w:webHidden/>
              </w:rPr>
              <w:instrText xml:space="preserve"> PAGEREF _Toc218784922 \h </w:instrText>
            </w:r>
            <w:r w:rsidRPr="00416E8B">
              <w:rPr>
                <w:rFonts w:ascii="Arial" w:hAnsi="Arial" w:cs="Arial"/>
                <w:b w:val="0"/>
                <w:webHidden/>
              </w:rPr>
            </w:r>
            <w:r w:rsidRPr="00416E8B">
              <w:rPr>
                <w:rFonts w:ascii="Arial" w:hAnsi="Arial" w:cs="Arial"/>
                <w:b w:val="0"/>
                <w:webHidden/>
              </w:rPr>
              <w:fldChar w:fldCharType="separate"/>
            </w:r>
            <w:r w:rsidRPr="00416E8B">
              <w:rPr>
                <w:rFonts w:ascii="Arial" w:hAnsi="Arial" w:cs="Arial"/>
                <w:b w:val="0"/>
                <w:webHidden/>
              </w:rPr>
              <w:t>3</w:t>
            </w:r>
            <w:r w:rsidRPr="00416E8B">
              <w:rPr>
                <w:rFonts w:ascii="Arial" w:hAnsi="Arial" w:cs="Arial"/>
                <w:b w:val="0"/>
                <w:webHidden/>
              </w:rPr>
              <w:fldChar w:fldCharType="end"/>
            </w:r>
          </w:hyperlink>
        </w:p>
        <w:p w14:paraId="302CFF9F" w14:textId="2F525869" w:rsidR="00ED6BFD" w:rsidRPr="00416E8B" w:rsidRDefault="00ED6BFD">
          <w:pPr>
            <w:pStyle w:val="TDC2"/>
            <w:rPr>
              <w:rFonts w:ascii="Arial" w:eastAsiaTheme="minorEastAsia" w:hAnsi="Arial" w:cs="Arial"/>
              <w:b w:val="0"/>
              <w:kern w:val="2"/>
              <w:lang w:val="es-MX" w:eastAsia="es-MX"/>
              <w14:ligatures w14:val="standardContextual"/>
            </w:rPr>
          </w:pPr>
          <w:hyperlink w:anchor="_Toc218784923" w:history="1">
            <w:r w:rsidRPr="00416E8B">
              <w:rPr>
                <w:rStyle w:val="Hipervnculo"/>
                <w:rFonts w:ascii="Arial" w:hAnsi="Arial" w:cs="Arial"/>
                <w:b w:val="0"/>
              </w:rPr>
              <w:t xml:space="preserve">1. Trámite ante el </w:t>
            </w:r>
            <w:r w:rsidRPr="00416E8B">
              <w:rPr>
                <w:rStyle w:val="Hipervnculo"/>
                <w:rFonts w:ascii="Arial" w:hAnsi="Arial" w:cs="Arial"/>
                <w:b w:val="0"/>
                <w:i/>
              </w:rPr>
              <w:t>IEM</w:t>
            </w:r>
            <w:r w:rsidRPr="00416E8B">
              <w:rPr>
                <w:rFonts w:ascii="Arial" w:hAnsi="Arial" w:cs="Arial"/>
                <w:b w:val="0"/>
                <w:webHidden/>
              </w:rPr>
              <w:tab/>
            </w:r>
            <w:r w:rsidRPr="00416E8B">
              <w:rPr>
                <w:rFonts w:ascii="Arial" w:hAnsi="Arial" w:cs="Arial"/>
                <w:b w:val="0"/>
                <w:webHidden/>
              </w:rPr>
              <w:fldChar w:fldCharType="begin"/>
            </w:r>
            <w:r w:rsidRPr="00416E8B">
              <w:rPr>
                <w:rFonts w:ascii="Arial" w:hAnsi="Arial" w:cs="Arial"/>
                <w:b w:val="0"/>
                <w:webHidden/>
              </w:rPr>
              <w:instrText xml:space="preserve"> PAGEREF _Toc218784923 \h </w:instrText>
            </w:r>
            <w:r w:rsidRPr="00416E8B">
              <w:rPr>
                <w:rFonts w:ascii="Arial" w:hAnsi="Arial" w:cs="Arial"/>
                <w:b w:val="0"/>
                <w:webHidden/>
              </w:rPr>
            </w:r>
            <w:r w:rsidRPr="00416E8B">
              <w:rPr>
                <w:rFonts w:ascii="Arial" w:hAnsi="Arial" w:cs="Arial"/>
                <w:b w:val="0"/>
                <w:webHidden/>
              </w:rPr>
              <w:fldChar w:fldCharType="separate"/>
            </w:r>
            <w:r w:rsidRPr="00416E8B">
              <w:rPr>
                <w:rFonts w:ascii="Arial" w:hAnsi="Arial" w:cs="Arial"/>
                <w:b w:val="0"/>
                <w:webHidden/>
              </w:rPr>
              <w:t>3</w:t>
            </w:r>
            <w:r w:rsidRPr="00416E8B">
              <w:rPr>
                <w:rFonts w:ascii="Arial" w:hAnsi="Arial" w:cs="Arial"/>
                <w:b w:val="0"/>
                <w:webHidden/>
              </w:rPr>
              <w:fldChar w:fldCharType="end"/>
            </w:r>
          </w:hyperlink>
        </w:p>
        <w:p w14:paraId="49573793" w14:textId="4B5AC4DA" w:rsidR="00ED6BFD" w:rsidRPr="00416E8B" w:rsidRDefault="00ED6BFD">
          <w:pPr>
            <w:pStyle w:val="TDC2"/>
            <w:rPr>
              <w:rFonts w:ascii="Arial" w:eastAsiaTheme="minorEastAsia" w:hAnsi="Arial" w:cs="Arial"/>
              <w:b w:val="0"/>
              <w:kern w:val="2"/>
              <w:lang w:val="es-MX" w:eastAsia="es-MX"/>
              <w14:ligatures w14:val="standardContextual"/>
            </w:rPr>
          </w:pPr>
          <w:hyperlink w:anchor="_Toc218784924" w:history="1">
            <w:r w:rsidRPr="00416E8B">
              <w:rPr>
                <w:rStyle w:val="Hipervnculo"/>
                <w:rFonts w:ascii="Arial" w:eastAsia="Arial" w:hAnsi="Arial" w:cs="Arial"/>
                <w:b w:val="0"/>
              </w:rPr>
              <w:t xml:space="preserve">2. </w:t>
            </w:r>
            <w:r w:rsidRPr="00416E8B">
              <w:rPr>
                <w:rStyle w:val="Hipervnculo"/>
                <w:rFonts w:ascii="Arial" w:hAnsi="Arial" w:cs="Arial"/>
                <w:b w:val="0"/>
              </w:rPr>
              <w:t xml:space="preserve">Trámite ante el </w:t>
            </w:r>
            <w:r w:rsidRPr="00416E8B">
              <w:rPr>
                <w:rStyle w:val="Hipervnculo"/>
                <w:rFonts w:ascii="Arial" w:hAnsi="Arial" w:cs="Arial"/>
                <w:b w:val="0"/>
                <w:i/>
              </w:rPr>
              <w:t>Tribunal Electoral</w:t>
            </w:r>
            <w:r w:rsidRPr="00416E8B">
              <w:rPr>
                <w:rFonts w:ascii="Arial" w:hAnsi="Arial" w:cs="Arial"/>
                <w:b w:val="0"/>
                <w:webHidden/>
              </w:rPr>
              <w:tab/>
            </w:r>
            <w:r w:rsidRPr="00416E8B">
              <w:rPr>
                <w:rFonts w:ascii="Arial" w:hAnsi="Arial" w:cs="Arial"/>
                <w:b w:val="0"/>
                <w:webHidden/>
              </w:rPr>
              <w:fldChar w:fldCharType="begin"/>
            </w:r>
            <w:r w:rsidRPr="00416E8B">
              <w:rPr>
                <w:rFonts w:ascii="Arial" w:hAnsi="Arial" w:cs="Arial"/>
                <w:b w:val="0"/>
                <w:webHidden/>
              </w:rPr>
              <w:instrText xml:space="preserve"> PAGEREF _Toc218784924 \h </w:instrText>
            </w:r>
            <w:r w:rsidRPr="00416E8B">
              <w:rPr>
                <w:rFonts w:ascii="Arial" w:hAnsi="Arial" w:cs="Arial"/>
                <w:b w:val="0"/>
                <w:webHidden/>
              </w:rPr>
            </w:r>
            <w:r w:rsidRPr="00416E8B">
              <w:rPr>
                <w:rFonts w:ascii="Arial" w:hAnsi="Arial" w:cs="Arial"/>
                <w:b w:val="0"/>
                <w:webHidden/>
              </w:rPr>
              <w:fldChar w:fldCharType="separate"/>
            </w:r>
            <w:r w:rsidRPr="00416E8B">
              <w:rPr>
                <w:rFonts w:ascii="Arial" w:hAnsi="Arial" w:cs="Arial"/>
                <w:b w:val="0"/>
                <w:webHidden/>
              </w:rPr>
              <w:t>5</w:t>
            </w:r>
            <w:r w:rsidRPr="00416E8B">
              <w:rPr>
                <w:rFonts w:ascii="Arial" w:hAnsi="Arial" w:cs="Arial"/>
                <w:b w:val="0"/>
                <w:webHidden/>
              </w:rPr>
              <w:fldChar w:fldCharType="end"/>
            </w:r>
          </w:hyperlink>
        </w:p>
        <w:p w14:paraId="31FBE0D0" w14:textId="24140E0A" w:rsidR="00ED6BFD" w:rsidRPr="00416E8B" w:rsidRDefault="00ED6BFD">
          <w:pPr>
            <w:pStyle w:val="TDC1"/>
            <w:rPr>
              <w:rFonts w:ascii="Arial" w:eastAsiaTheme="minorEastAsia" w:hAnsi="Arial"/>
              <w:kern w:val="2"/>
              <w:lang w:val="es-MX" w:eastAsia="es-MX"/>
              <w14:ligatures w14:val="standardContextual"/>
            </w:rPr>
          </w:pPr>
          <w:hyperlink w:anchor="_Toc218784925" w:history="1">
            <w:r w:rsidRPr="00416E8B">
              <w:rPr>
                <w:rStyle w:val="Hipervnculo"/>
                <w:rFonts w:ascii="Arial" w:hAnsi="Arial"/>
              </w:rPr>
              <w:t>II. COMPETENCIA</w:t>
            </w:r>
            <w:r w:rsidRPr="00416E8B">
              <w:rPr>
                <w:rFonts w:ascii="Arial" w:hAnsi="Arial"/>
                <w:webHidden/>
              </w:rPr>
              <w:tab/>
            </w:r>
            <w:r w:rsidRPr="00416E8B">
              <w:rPr>
                <w:rFonts w:ascii="Arial" w:hAnsi="Arial"/>
                <w:webHidden/>
              </w:rPr>
              <w:fldChar w:fldCharType="begin"/>
            </w:r>
            <w:r w:rsidRPr="00416E8B">
              <w:rPr>
                <w:rFonts w:ascii="Arial" w:hAnsi="Arial"/>
                <w:webHidden/>
              </w:rPr>
              <w:instrText xml:space="preserve"> PAGEREF _Toc218784925 \h </w:instrText>
            </w:r>
            <w:r w:rsidRPr="00416E8B">
              <w:rPr>
                <w:rFonts w:ascii="Arial" w:hAnsi="Arial"/>
                <w:webHidden/>
              </w:rPr>
            </w:r>
            <w:r w:rsidRPr="00416E8B">
              <w:rPr>
                <w:rFonts w:ascii="Arial" w:hAnsi="Arial"/>
                <w:webHidden/>
              </w:rPr>
              <w:fldChar w:fldCharType="separate"/>
            </w:r>
            <w:r w:rsidRPr="00416E8B">
              <w:rPr>
                <w:rFonts w:ascii="Arial" w:hAnsi="Arial"/>
                <w:webHidden/>
              </w:rPr>
              <w:t>7</w:t>
            </w:r>
            <w:r w:rsidRPr="00416E8B">
              <w:rPr>
                <w:rFonts w:ascii="Arial" w:hAnsi="Arial"/>
                <w:webHidden/>
              </w:rPr>
              <w:fldChar w:fldCharType="end"/>
            </w:r>
          </w:hyperlink>
        </w:p>
        <w:p w14:paraId="26EC604F" w14:textId="22E59A8C" w:rsidR="00ED6BFD" w:rsidRPr="00416E8B" w:rsidRDefault="00ED6BFD">
          <w:pPr>
            <w:pStyle w:val="TDC1"/>
            <w:rPr>
              <w:rFonts w:ascii="Arial" w:eastAsiaTheme="minorEastAsia" w:hAnsi="Arial"/>
              <w:kern w:val="2"/>
              <w:lang w:val="es-MX" w:eastAsia="es-MX"/>
              <w14:ligatures w14:val="standardContextual"/>
            </w:rPr>
          </w:pPr>
          <w:hyperlink w:anchor="_Toc218784926" w:history="1">
            <w:r w:rsidRPr="00416E8B">
              <w:rPr>
                <w:rStyle w:val="Hipervnculo"/>
                <w:rFonts w:ascii="Arial" w:hAnsi="Arial"/>
              </w:rPr>
              <w:t>III. PROCEDENCIA</w:t>
            </w:r>
            <w:r w:rsidRPr="00416E8B">
              <w:rPr>
                <w:rFonts w:ascii="Arial" w:hAnsi="Arial"/>
                <w:webHidden/>
              </w:rPr>
              <w:tab/>
            </w:r>
            <w:r w:rsidRPr="00416E8B">
              <w:rPr>
                <w:rFonts w:ascii="Arial" w:hAnsi="Arial"/>
                <w:webHidden/>
              </w:rPr>
              <w:fldChar w:fldCharType="begin"/>
            </w:r>
            <w:r w:rsidRPr="00416E8B">
              <w:rPr>
                <w:rFonts w:ascii="Arial" w:hAnsi="Arial"/>
                <w:webHidden/>
              </w:rPr>
              <w:instrText xml:space="preserve"> PAGEREF _Toc218784926 \h </w:instrText>
            </w:r>
            <w:r w:rsidRPr="00416E8B">
              <w:rPr>
                <w:rFonts w:ascii="Arial" w:hAnsi="Arial"/>
                <w:webHidden/>
              </w:rPr>
            </w:r>
            <w:r w:rsidRPr="00416E8B">
              <w:rPr>
                <w:rFonts w:ascii="Arial" w:hAnsi="Arial"/>
                <w:webHidden/>
              </w:rPr>
              <w:fldChar w:fldCharType="separate"/>
            </w:r>
            <w:r w:rsidRPr="00416E8B">
              <w:rPr>
                <w:rFonts w:ascii="Arial" w:hAnsi="Arial"/>
                <w:webHidden/>
              </w:rPr>
              <w:t>8</w:t>
            </w:r>
            <w:r w:rsidRPr="00416E8B">
              <w:rPr>
                <w:rFonts w:ascii="Arial" w:hAnsi="Arial"/>
                <w:webHidden/>
              </w:rPr>
              <w:fldChar w:fldCharType="end"/>
            </w:r>
          </w:hyperlink>
        </w:p>
        <w:p w14:paraId="55377AE2" w14:textId="482FB1BD" w:rsidR="00ED6BFD" w:rsidRPr="00416E8B" w:rsidRDefault="00ED6BFD">
          <w:pPr>
            <w:pStyle w:val="TDC1"/>
            <w:rPr>
              <w:rFonts w:ascii="Arial" w:eastAsiaTheme="minorEastAsia" w:hAnsi="Arial"/>
              <w:kern w:val="2"/>
              <w:lang w:val="es-MX" w:eastAsia="es-MX"/>
              <w14:ligatures w14:val="standardContextual"/>
            </w:rPr>
          </w:pPr>
          <w:hyperlink w:anchor="_Toc218784927" w:history="1">
            <w:r w:rsidRPr="00416E8B">
              <w:rPr>
                <w:rStyle w:val="Hipervnculo"/>
                <w:rFonts w:ascii="Arial" w:hAnsi="Arial"/>
              </w:rPr>
              <w:t>IV. CUESTIÓN PREVIA. RELEVANCIA DEL ASUNTO</w:t>
            </w:r>
            <w:r w:rsidRPr="00416E8B">
              <w:rPr>
                <w:rFonts w:ascii="Arial" w:hAnsi="Arial"/>
                <w:webHidden/>
              </w:rPr>
              <w:tab/>
            </w:r>
            <w:r w:rsidRPr="00416E8B">
              <w:rPr>
                <w:rFonts w:ascii="Arial" w:hAnsi="Arial"/>
                <w:webHidden/>
              </w:rPr>
              <w:fldChar w:fldCharType="begin"/>
            </w:r>
            <w:r w:rsidRPr="00416E8B">
              <w:rPr>
                <w:rFonts w:ascii="Arial" w:hAnsi="Arial"/>
                <w:webHidden/>
              </w:rPr>
              <w:instrText xml:space="preserve"> PAGEREF _Toc218784927 \h </w:instrText>
            </w:r>
            <w:r w:rsidRPr="00416E8B">
              <w:rPr>
                <w:rFonts w:ascii="Arial" w:hAnsi="Arial"/>
                <w:webHidden/>
              </w:rPr>
            </w:r>
            <w:r w:rsidRPr="00416E8B">
              <w:rPr>
                <w:rFonts w:ascii="Arial" w:hAnsi="Arial"/>
                <w:webHidden/>
              </w:rPr>
              <w:fldChar w:fldCharType="separate"/>
            </w:r>
            <w:r w:rsidRPr="00416E8B">
              <w:rPr>
                <w:rFonts w:ascii="Arial" w:hAnsi="Arial"/>
                <w:webHidden/>
              </w:rPr>
              <w:t>8</w:t>
            </w:r>
            <w:r w:rsidRPr="00416E8B">
              <w:rPr>
                <w:rFonts w:ascii="Arial" w:hAnsi="Arial"/>
                <w:webHidden/>
              </w:rPr>
              <w:fldChar w:fldCharType="end"/>
            </w:r>
          </w:hyperlink>
        </w:p>
        <w:p w14:paraId="4C72152E" w14:textId="0668C470" w:rsidR="00ED6BFD" w:rsidRPr="00416E8B" w:rsidRDefault="00ED6BFD">
          <w:pPr>
            <w:pStyle w:val="TDC2"/>
            <w:rPr>
              <w:rFonts w:ascii="Arial" w:eastAsiaTheme="minorEastAsia" w:hAnsi="Arial" w:cs="Arial"/>
              <w:b w:val="0"/>
              <w:kern w:val="2"/>
              <w:lang w:val="es-MX" w:eastAsia="es-MX"/>
              <w14:ligatures w14:val="standardContextual"/>
            </w:rPr>
          </w:pPr>
          <w:hyperlink w:anchor="_Toc218784928" w:history="1">
            <w:r w:rsidRPr="00416E8B">
              <w:rPr>
                <w:rStyle w:val="Hipervnculo"/>
                <w:rFonts w:ascii="Arial" w:eastAsia="Arial" w:hAnsi="Arial" w:cs="Arial"/>
                <w:b w:val="0"/>
              </w:rPr>
              <w:t xml:space="preserve">Contexto de la </w:t>
            </w:r>
            <w:r w:rsidRPr="00416E8B">
              <w:rPr>
                <w:rStyle w:val="Hipervnculo"/>
                <w:rFonts w:ascii="Arial" w:eastAsia="Arial" w:hAnsi="Arial" w:cs="Arial"/>
                <w:b w:val="0"/>
                <w:i/>
              </w:rPr>
              <w:t>comunidad indígena</w:t>
            </w:r>
            <w:r w:rsidRPr="00416E8B">
              <w:rPr>
                <w:rFonts w:ascii="Arial" w:hAnsi="Arial" w:cs="Arial"/>
                <w:b w:val="0"/>
                <w:webHidden/>
              </w:rPr>
              <w:tab/>
            </w:r>
            <w:r w:rsidRPr="00416E8B">
              <w:rPr>
                <w:rFonts w:ascii="Arial" w:hAnsi="Arial" w:cs="Arial"/>
                <w:b w:val="0"/>
                <w:webHidden/>
              </w:rPr>
              <w:fldChar w:fldCharType="begin"/>
            </w:r>
            <w:r w:rsidRPr="00416E8B">
              <w:rPr>
                <w:rFonts w:ascii="Arial" w:hAnsi="Arial" w:cs="Arial"/>
                <w:b w:val="0"/>
                <w:webHidden/>
              </w:rPr>
              <w:instrText xml:space="preserve"> PAGEREF _Toc218784928 \h </w:instrText>
            </w:r>
            <w:r w:rsidRPr="00416E8B">
              <w:rPr>
                <w:rFonts w:ascii="Arial" w:hAnsi="Arial" w:cs="Arial"/>
                <w:b w:val="0"/>
                <w:webHidden/>
              </w:rPr>
            </w:r>
            <w:r w:rsidRPr="00416E8B">
              <w:rPr>
                <w:rFonts w:ascii="Arial" w:hAnsi="Arial" w:cs="Arial"/>
                <w:b w:val="0"/>
                <w:webHidden/>
              </w:rPr>
              <w:fldChar w:fldCharType="separate"/>
            </w:r>
            <w:r w:rsidRPr="00416E8B">
              <w:rPr>
                <w:rFonts w:ascii="Arial" w:hAnsi="Arial" w:cs="Arial"/>
                <w:b w:val="0"/>
                <w:webHidden/>
              </w:rPr>
              <w:t>10</w:t>
            </w:r>
            <w:r w:rsidRPr="00416E8B">
              <w:rPr>
                <w:rFonts w:ascii="Arial" w:hAnsi="Arial" w:cs="Arial"/>
                <w:b w:val="0"/>
                <w:webHidden/>
              </w:rPr>
              <w:fldChar w:fldCharType="end"/>
            </w:r>
          </w:hyperlink>
        </w:p>
        <w:p w14:paraId="4FA360D3" w14:textId="7038A32C" w:rsidR="00ED6BFD" w:rsidRPr="00416E8B" w:rsidRDefault="00ED6BFD">
          <w:pPr>
            <w:pStyle w:val="TDC1"/>
            <w:rPr>
              <w:rFonts w:ascii="Arial" w:eastAsiaTheme="minorEastAsia" w:hAnsi="Arial"/>
              <w:kern w:val="2"/>
              <w:lang w:val="es-MX" w:eastAsia="es-MX"/>
              <w14:ligatures w14:val="standardContextual"/>
            </w:rPr>
          </w:pPr>
          <w:hyperlink w:anchor="_Toc218784929" w:history="1">
            <w:r w:rsidRPr="00416E8B">
              <w:rPr>
                <w:rStyle w:val="Hipervnculo"/>
                <w:rFonts w:ascii="Arial" w:hAnsi="Arial"/>
              </w:rPr>
              <w:t>V. METODOLOGÍA DE ANÁLISIS</w:t>
            </w:r>
            <w:r w:rsidRPr="00416E8B">
              <w:rPr>
                <w:rFonts w:ascii="Arial" w:hAnsi="Arial"/>
                <w:webHidden/>
              </w:rPr>
              <w:tab/>
            </w:r>
            <w:r w:rsidRPr="00416E8B">
              <w:rPr>
                <w:rFonts w:ascii="Arial" w:hAnsi="Arial"/>
                <w:webHidden/>
              </w:rPr>
              <w:fldChar w:fldCharType="begin"/>
            </w:r>
            <w:r w:rsidRPr="00416E8B">
              <w:rPr>
                <w:rFonts w:ascii="Arial" w:hAnsi="Arial"/>
                <w:webHidden/>
              </w:rPr>
              <w:instrText xml:space="preserve"> PAGEREF _Toc218784929 \h </w:instrText>
            </w:r>
            <w:r w:rsidRPr="00416E8B">
              <w:rPr>
                <w:rFonts w:ascii="Arial" w:hAnsi="Arial"/>
                <w:webHidden/>
              </w:rPr>
            </w:r>
            <w:r w:rsidRPr="00416E8B">
              <w:rPr>
                <w:rFonts w:ascii="Arial" w:hAnsi="Arial"/>
                <w:webHidden/>
              </w:rPr>
              <w:fldChar w:fldCharType="separate"/>
            </w:r>
            <w:r w:rsidRPr="00416E8B">
              <w:rPr>
                <w:rFonts w:ascii="Arial" w:hAnsi="Arial"/>
                <w:webHidden/>
              </w:rPr>
              <w:t>11</w:t>
            </w:r>
            <w:r w:rsidRPr="00416E8B">
              <w:rPr>
                <w:rFonts w:ascii="Arial" w:hAnsi="Arial"/>
                <w:webHidden/>
              </w:rPr>
              <w:fldChar w:fldCharType="end"/>
            </w:r>
          </w:hyperlink>
        </w:p>
        <w:p w14:paraId="49C653B2" w14:textId="6083595C" w:rsidR="00ED6BFD" w:rsidRPr="00416E8B" w:rsidRDefault="00ED6BFD">
          <w:pPr>
            <w:pStyle w:val="TDC2"/>
            <w:rPr>
              <w:rFonts w:ascii="Arial" w:eastAsiaTheme="minorEastAsia" w:hAnsi="Arial" w:cs="Arial"/>
              <w:b w:val="0"/>
              <w:kern w:val="2"/>
              <w:lang w:val="es-MX" w:eastAsia="es-MX"/>
              <w14:ligatures w14:val="standardContextual"/>
            </w:rPr>
          </w:pPr>
          <w:hyperlink w:anchor="_Toc218784930" w:history="1">
            <w:r w:rsidRPr="00416E8B">
              <w:rPr>
                <w:rStyle w:val="Hipervnculo"/>
                <w:rFonts w:ascii="Arial" w:hAnsi="Arial" w:cs="Arial"/>
                <w:b w:val="0"/>
              </w:rPr>
              <w:t>5.1. Perspectiva intercultural</w:t>
            </w:r>
            <w:r w:rsidRPr="00416E8B">
              <w:rPr>
                <w:rFonts w:ascii="Arial" w:hAnsi="Arial" w:cs="Arial"/>
                <w:b w:val="0"/>
                <w:webHidden/>
              </w:rPr>
              <w:tab/>
            </w:r>
            <w:r w:rsidRPr="00416E8B">
              <w:rPr>
                <w:rFonts w:ascii="Arial" w:hAnsi="Arial" w:cs="Arial"/>
                <w:b w:val="0"/>
                <w:webHidden/>
              </w:rPr>
              <w:fldChar w:fldCharType="begin"/>
            </w:r>
            <w:r w:rsidRPr="00416E8B">
              <w:rPr>
                <w:rFonts w:ascii="Arial" w:hAnsi="Arial" w:cs="Arial"/>
                <w:b w:val="0"/>
                <w:webHidden/>
              </w:rPr>
              <w:instrText xml:space="preserve"> PAGEREF _Toc218784930 \h </w:instrText>
            </w:r>
            <w:r w:rsidRPr="00416E8B">
              <w:rPr>
                <w:rFonts w:ascii="Arial" w:hAnsi="Arial" w:cs="Arial"/>
                <w:b w:val="0"/>
                <w:webHidden/>
              </w:rPr>
            </w:r>
            <w:r w:rsidRPr="00416E8B">
              <w:rPr>
                <w:rFonts w:ascii="Arial" w:hAnsi="Arial" w:cs="Arial"/>
                <w:b w:val="0"/>
                <w:webHidden/>
              </w:rPr>
              <w:fldChar w:fldCharType="separate"/>
            </w:r>
            <w:r w:rsidRPr="00416E8B">
              <w:rPr>
                <w:rFonts w:ascii="Arial" w:hAnsi="Arial" w:cs="Arial"/>
                <w:b w:val="0"/>
                <w:webHidden/>
              </w:rPr>
              <w:t>11</w:t>
            </w:r>
            <w:r w:rsidRPr="00416E8B">
              <w:rPr>
                <w:rFonts w:ascii="Arial" w:hAnsi="Arial" w:cs="Arial"/>
                <w:b w:val="0"/>
                <w:webHidden/>
              </w:rPr>
              <w:fldChar w:fldCharType="end"/>
            </w:r>
          </w:hyperlink>
        </w:p>
        <w:p w14:paraId="5885B3B9" w14:textId="1107FA47" w:rsidR="00ED6BFD" w:rsidRPr="00416E8B" w:rsidRDefault="00ED6BFD">
          <w:pPr>
            <w:pStyle w:val="TDC2"/>
            <w:rPr>
              <w:rFonts w:ascii="Arial" w:eastAsiaTheme="minorEastAsia" w:hAnsi="Arial" w:cs="Arial"/>
              <w:b w:val="0"/>
              <w:kern w:val="2"/>
              <w:lang w:val="es-MX" w:eastAsia="es-MX"/>
              <w14:ligatures w14:val="standardContextual"/>
            </w:rPr>
          </w:pPr>
          <w:hyperlink w:anchor="_Toc218784931" w:history="1">
            <w:r w:rsidRPr="00416E8B">
              <w:rPr>
                <w:rStyle w:val="Hipervnculo"/>
                <w:rFonts w:ascii="Arial" w:hAnsi="Arial" w:cs="Arial"/>
                <w:b w:val="0"/>
              </w:rPr>
              <w:t>5.2. Perspectiva de género</w:t>
            </w:r>
            <w:r w:rsidRPr="00416E8B">
              <w:rPr>
                <w:rFonts w:ascii="Arial" w:hAnsi="Arial" w:cs="Arial"/>
                <w:b w:val="0"/>
                <w:webHidden/>
              </w:rPr>
              <w:tab/>
            </w:r>
            <w:r w:rsidRPr="00416E8B">
              <w:rPr>
                <w:rFonts w:ascii="Arial" w:hAnsi="Arial" w:cs="Arial"/>
                <w:b w:val="0"/>
                <w:webHidden/>
              </w:rPr>
              <w:fldChar w:fldCharType="begin"/>
            </w:r>
            <w:r w:rsidRPr="00416E8B">
              <w:rPr>
                <w:rFonts w:ascii="Arial" w:hAnsi="Arial" w:cs="Arial"/>
                <w:b w:val="0"/>
                <w:webHidden/>
              </w:rPr>
              <w:instrText xml:space="preserve"> PAGEREF _Toc218784931 \h </w:instrText>
            </w:r>
            <w:r w:rsidRPr="00416E8B">
              <w:rPr>
                <w:rFonts w:ascii="Arial" w:hAnsi="Arial" w:cs="Arial"/>
                <w:b w:val="0"/>
                <w:webHidden/>
              </w:rPr>
            </w:r>
            <w:r w:rsidRPr="00416E8B">
              <w:rPr>
                <w:rFonts w:ascii="Arial" w:hAnsi="Arial" w:cs="Arial"/>
                <w:b w:val="0"/>
                <w:webHidden/>
              </w:rPr>
              <w:fldChar w:fldCharType="separate"/>
            </w:r>
            <w:r w:rsidRPr="00416E8B">
              <w:rPr>
                <w:rFonts w:ascii="Arial" w:hAnsi="Arial" w:cs="Arial"/>
                <w:b w:val="0"/>
                <w:webHidden/>
              </w:rPr>
              <w:t>13</w:t>
            </w:r>
            <w:r w:rsidRPr="00416E8B">
              <w:rPr>
                <w:rFonts w:ascii="Arial" w:hAnsi="Arial" w:cs="Arial"/>
                <w:b w:val="0"/>
                <w:webHidden/>
              </w:rPr>
              <w:fldChar w:fldCharType="end"/>
            </w:r>
          </w:hyperlink>
        </w:p>
        <w:p w14:paraId="1C4C94CE" w14:textId="35D4C543" w:rsidR="00ED6BFD" w:rsidRPr="00416E8B" w:rsidRDefault="00ED6BFD">
          <w:pPr>
            <w:pStyle w:val="TDC2"/>
            <w:rPr>
              <w:rFonts w:ascii="Arial" w:eastAsiaTheme="minorEastAsia" w:hAnsi="Arial" w:cs="Arial"/>
              <w:b w:val="0"/>
              <w:kern w:val="2"/>
              <w:lang w:val="es-MX" w:eastAsia="es-MX"/>
              <w14:ligatures w14:val="standardContextual"/>
            </w:rPr>
          </w:pPr>
          <w:hyperlink w:anchor="_Toc218784932" w:history="1">
            <w:r w:rsidRPr="00416E8B">
              <w:rPr>
                <w:rStyle w:val="Hipervnculo"/>
                <w:rFonts w:ascii="Arial" w:hAnsi="Arial" w:cs="Arial"/>
                <w:b w:val="0"/>
              </w:rPr>
              <w:t>5.3. Perspectiva interseccional: enfoque integrado de género e interculturalidad</w:t>
            </w:r>
            <w:r w:rsidRPr="00416E8B">
              <w:rPr>
                <w:rFonts w:ascii="Arial" w:hAnsi="Arial" w:cs="Arial"/>
                <w:b w:val="0"/>
                <w:webHidden/>
              </w:rPr>
              <w:tab/>
            </w:r>
            <w:r w:rsidRPr="00416E8B">
              <w:rPr>
                <w:rFonts w:ascii="Arial" w:hAnsi="Arial" w:cs="Arial"/>
                <w:b w:val="0"/>
                <w:webHidden/>
              </w:rPr>
              <w:fldChar w:fldCharType="begin"/>
            </w:r>
            <w:r w:rsidRPr="00416E8B">
              <w:rPr>
                <w:rFonts w:ascii="Arial" w:hAnsi="Arial" w:cs="Arial"/>
                <w:b w:val="0"/>
                <w:webHidden/>
              </w:rPr>
              <w:instrText xml:space="preserve"> PAGEREF _Toc218784932 \h </w:instrText>
            </w:r>
            <w:r w:rsidRPr="00416E8B">
              <w:rPr>
                <w:rFonts w:ascii="Arial" w:hAnsi="Arial" w:cs="Arial"/>
                <w:b w:val="0"/>
                <w:webHidden/>
              </w:rPr>
            </w:r>
            <w:r w:rsidRPr="00416E8B">
              <w:rPr>
                <w:rFonts w:ascii="Arial" w:hAnsi="Arial" w:cs="Arial"/>
                <w:b w:val="0"/>
                <w:webHidden/>
              </w:rPr>
              <w:fldChar w:fldCharType="separate"/>
            </w:r>
            <w:r w:rsidRPr="00416E8B">
              <w:rPr>
                <w:rFonts w:ascii="Arial" w:hAnsi="Arial" w:cs="Arial"/>
                <w:b w:val="0"/>
                <w:webHidden/>
              </w:rPr>
              <w:t>15</w:t>
            </w:r>
            <w:r w:rsidRPr="00416E8B">
              <w:rPr>
                <w:rFonts w:ascii="Arial" w:hAnsi="Arial" w:cs="Arial"/>
                <w:b w:val="0"/>
                <w:webHidden/>
              </w:rPr>
              <w:fldChar w:fldCharType="end"/>
            </w:r>
          </w:hyperlink>
        </w:p>
        <w:p w14:paraId="40F55916" w14:textId="2918E149" w:rsidR="00ED6BFD" w:rsidRPr="00416E8B" w:rsidRDefault="00ED6BFD">
          <w:pPr>
            <w:pStyle w:val="TDC2"/>
            <w:rPr>
              <w:rFonts w:ascii="Arial" w:eastAsiaTheme="minorEastAsia" w:hAnsi="Arial" w:cs="Arial"/>
              <w:b w:val="0"/>
              <w:kern w:val="2"/>
              <w:lang w:val="es-MX" w:eastAsia="es-MX"/>
              <w14:ligatures w14:val="standardContextual"/>
            </w:rPr>
          </w:pPr>
          <w:hyperlink w:anchor="_Toc218784933" w:history="1">
            <w:r w:rsidRPr="00416E8B">
              <w:rPr>
                <w:rStyle w:val="Hipervnculo"/>
                <w:rFonts w:ascii="Arial" w:eastAsia="Arial" w:hAnsi="Arial" w:cs="Arial"/>
                <w:b w:val="0"/>
              </w:rPr>
              <w:t>VI. ESTUDIO DE FONDO</w:t>
            </w:r>
            <w:r w:rsidRPr="00416E8B">
              <w:rPr>
                <w:rFonts w:ascii="Arial" w:hAnsi="Arial" w:cs="Arial"/>
                <w:b w:val="0"/>
                <w:webHidden/>
              </w:rPr>
              <w:tab/>
            </w:r>
            <w:r w:rsidRPr="00416E8B">
              <w:rPr>
                <w:rFonts w:ascii="Arial" w:hAnsi="Arial" w:cs="Arial"/>
                <w:b w:val="0"/>
                <w:webHidden/>
              </w:rPr>
              <w:fldChar w:fldCharType="begin"/>
            </w:r>
            <w:r w:rsidRPr="00416E8B">
              <w:rPr>
                <w:rFonts w:ascii="Arial" w:hAnsi="Arial" w:cs="Arial"/>
                <w:b w:val="0"/>
                <w:webHidden/>
              </w:rPr>
              <w:instrText xml:space="preserve"> PAGEREF _Toc218784933 \h </w:instrText>
            </w:r>
            <w:r w:rsidRPr="00416E8B">
              <w:rPr>
                <w:rFonts w:ascii="Arial" w:hAnsi="Arial" w:cs="Arial"/>
                <w:b w:val="0"/>
                <w:webHidden/>
              </w:rPr>
            </w:r>
            <w:r w:rsidRPr="00416E8B">
              <w:rPr>
                <w:rFonts w:ascii="Arial" w:hAnsi="Arial" w:cs="Arial"/>
                <w:b w:val="0"/>
                <w:webHidden/>
              </w:rPr>
              <w:fldChar w:fldCharType="separate"/>
            </w:r>
            <w:r w:rsidRPr="00416E8B">
              <w:rPr>
                <w:rFonts w:ascii="Arial" w:hAnsi="Arial" w:cs="Arial"/>
                <w:b w:val="0"/>
                <w:webHidden/>
              </w:rPr>
              <w:t>16</w:t>
            </w:r>
            <w:r w:rsidRPr="00416E8B">
              <w:rPr>
                <w:rFonts w:ascii="Arial" w:hAnsi="Arial" w:cs="Arial"/>
                <w:b w:val="0"/>
                <w:webHidden/>
              </w:rPr>
              <w:fldChar w:fldCharType="end"/>
            </w:r>
          </w:hyperlink>
        </w:p>
        <w:p w14:paraId="1F6767F4" w14:textId="7B2FF3CD" w:rsidR="00ED6BFD" w:rsidRPr="00416E8B" w:rsidRDefault="00ED6BFD">
          <w:pPr>
            <w:pStyle w:val="TDC2"/>
            <w:rPr>
              <w:rFonts w:ascii="Arial" w:eastAsiaTheme="minorEastAsia" w:hAnsi="Arial" w:cs="Arial"/>
              <w:b w:val="0"/>
              <w:kern w:val="2"/>
              <w:lang w:val="es-MX" w:eastAsia="es-MX"/>
              <w14:ligatures w14:val="standardContextual"/>
            </w:rPr>
          </w:pPr>
          <w:hyperlink w:anchor="_Toc218784934" w:history="1">
            <w:r w:rsidRPr="00416E8B">
              <w:rPr>
                <w:rStyle w:val="Hipervnculo"/>
                <w:rFonts w:ascii="Arial" w:eastAsia="Arial" w:hAnsi="Arial" w:cs="Arial"/>
                <w:b w:val="0"/>
              </w:rPr>
              <w:t>6.1. Hechos denunciados</w:t>
            </w:r>
            <w:r w:rsidRPr="00416E8B">
              <w:rPr>
                <w:rFonts w:ascii="Arial" w:hAnsi="Arial" w:cs="Arial"/>
                <w:b w:val="0"/>
                <w:webHidden/>
              </w:rPr>
              <w:tab/>
            </w:r>
            <w:r w:rsidRPr="00416E8B">
              <w:rPr>
                <w:rFonts w:ascii="Arial" w:hAnsi="Arial" w:cs="Arial"/>
                <w:b w:val="0"/>
                <w:webHidden/>
              </w:rPr>
              <w:fldChar w:fldCharType="begin"/>
            </w:r>
            <w:r w:rsidRPr="00416E8B">
              <w:rPr>
                <w:rFonts w:ascii="Arial" w:hAnsi="Arial" w:cs="Arial"/>
                <w:b w:val="0"/>
                <w:webHidden/>
              </w:rPr>
              <w:instrText xml:space="preserve"> PAGEREF _Toc218784934 \h </w:instrText>
            </w:r>
            <w:r w:rsidRPr="00416E8B">
              <w:rPr>
                <w:rFonts w:ascii="Arial" w:hAnsi="Arial" w:cs="Arial"/>
                <w:b w:val="0"/>
                <w:webHidden/>
              </w:rPr>
            </w:r>
            <w:r w:rsidRPr="00416E8B">
              <w:rPr>
                <w:rFonts w:ascii="Arial" w:hAnsi="Arial" w:cs="Arial"/>
                <w:b w:val="0"/>
                <w:webHidden/>
              </w:rPr>
              <w:fldChar w:fldCharType="separate"/>
            </w:r>
            <w:r w:rsidRPr="00416E8B">
              <w:rPr>
                <w:rFonts w:ascii="Arial" w:hAnsi="Arial" w:cs="Arial"/>
                <w:b w:val="0"/>
                <w:webHidden/>
              </w:rPr>
              <w:t>16</w:t>
            </w:r>
            <w:r w:rsidRPr="00416E8B">
              <w:rPr>
                <w:rFonts w:ascii="Arial" w:hAnsi="Arial" w:cs="Arial"/>
                <w:b w:val="0"/>
                <w:webHidden/>
              </w:rPr>
              <w:fldChar w:fldCharType="end"/>
            </w:r>
          </w:hyperlink>
        </w:p>
        <w:p w14:paraId="5D0BAFA4" w14:textId="5FCD8AFA" w:rsidR="00ED6BFD" w:rsidRPr="00416E8B" w:rsidRDefault="00ED6BFD">
          <w:pPr>
            <w:pStyle w:val="TDC2"/>
            <w:rPr>
              <w:rFonts w:ascii="Arial" w:eastAsiaTheme="minorEastAsia" w:hAnsi="Arial" w:cs="Arial"/>
              <w:b w:val="0"/>
              <w:kern w:val="2"/>
              <w:lang w:val="es-MX" w:eastAsia="es-MX"/>
              <w14:ligatures w14:val="standardContextual"/>
            </w:rPr>
          </w:pPr>
          <w:hyperlink w:anchor="_Toc218784935" w:history="1">
            <w:r w:rsidRPr="00416E8B">
              <w:rPr>
                <w:rStyle w:val="Hipervnculo"/>
                <w:rFonts w:ascii="Arial" w:eastAsia="Arial" w:hAnsi="Arial" w:cs="Arial"/>
                <w:b w:val="0"/>
              </w:rPr>
              <w:t>6.2. Acusaciones y defensas</w:t>
            </w:r>
            <w:r w:rsidRPr="00416E8B">
              <w:rPr>
                <w:rFonts w:ascii="Arial" w:hAnsi="Arial" w:cs="Arial"/>
                <w:b w:val="0"/>
                <w:webHidden/>
              </w:rPr>
              <w:tab/>
            </w:r>
            <w:r w:rsidRPr="00416E8B">
              <w:rPr>
                <w:rFonts w:ascii="Arial" w:hAnsi="Arial" w:cs="Arial"/>
                <w:b w:val="0"/>
                <w:webHidden/>
              </w:rPr>
              <w:fldChar w:fldCharType="begin"/>
            </w:r>
            <w:r w:rsidRPr="00416E8B">
              <w:rPr>
                <w:rFonts w:ascii="Arial" w:hAnsi="Arial" w:cs="Arial"/>
                <w:b w:val="0"/>
                <w:webHidden/>
              </w:rPr>
              <w:instrText xml:space="preserve"> PAGEREF _Toc218784935 \h </w:instrText>
            </w:r>
            <w:r w:rsidRPr="00416E8B">
              <w:rPr>
                <w:rFonts w:ascii="Arial" w:hAnsi="Arial" w:cs="Arial"/>
                <w:b w:val="0"/>
                <w:webHidden/>
              </w:rPr>
            </w:r>
            <w:r w:rsidRPr="00416E8B">
              <w:rPr>
                <w:rFonts w:ascii="Arial" w:hAnsi="Arial" w:cs="Arial"/>
                <w:b w:val="0"/>
                <w:webHidden/>
              </w:rPr>
              <w:fldChar w:fldCharType="separate"/>
            </w:r>
            <w:r w:rsidRPr="00416E8B">
              <w:rPr>
                <w:rFonts w:ascii="Arial" w:hAnsi="Arial" w:cs="Arial"/>
                <w:b w:val="0"/>
                <w:webHidden/>
              </w:rPr>
              <w:t>19</w:t>
            </w:r>
            <w:r w:rsidRPr="00416E8B">
              <w:rPr>
                <w:rFonts w:ascii="Arial" w:hAnsi="Arial" w:cs="Arial"/>
                <w:b w:val="0"/>
                <w:webHidden/>
              </w:rPr>
              <w:fldChar w:fldCharType="end"/>
            </w:r>
          </w:hyperlink>
        </w:p>
        <w:p w14:paraId="245E02AB" w14:textId="64B56ADA" w:rsidR="00ED6BFD" w:rsidRPr="00416E8B" w:rsidRDefault="00ED6BFD">
          <w:pPr>
            <w:pStyle w:val="TDC2"/>
            <w:rPr>
              <w:rFonts w:ascii="Arial" w:eastAsiaTheme="minorEastAsia" w:hAnsi="Arial" w:cs="Arial"/>
              <w:b w:val="0"/>
              <w:kern w:val="2"/>
              <w:lang w:val="es-MX" w:eastAsia="es-MX"/>
              <w14:ligatures w14:val="standardContextual"/>
            </w:rPr>
          </w:pPr>
          <w:hyperlink w:anchor="_Toc218784936" w:history="1">
            <w:r w:rsidRPr="00416E8B">
              <w:rPr>
                <w:rStyle w:val="Hipervnculo"/>
                <w:rFonts w:ascii="Arial" w:eastAsia="Arial" w:hAnsi="Arial" w:cs="Arial"/>
                <w:b w:val="0"/>
              </w:rPr>
              <w:t>6.3. Cuestión por resolver</w:t>
            </w:r>
            <w:r w:rsidRPr="00416E8B">
              <w:rPr>
                <w:rFonts w:ascii="Arial" w:hAnsi="Arial" w:cs="Arial"/>
                <w:b w:val="0"/>
                <w:webHidden/>
              </w:rPr>
              <w:tab/>
            </w:r>
            <w:r w:rsidRPr="00416E8B">
              <w:rPr>
                <w:rFonts w:ascii="Arial" w:hAnsi="Arial" w:cs="Arial"/>
                <w:b w:val="0"/>
                <w:webHidden/>
              </w:rPr>
              <w:fldChar w:fldCharType="begin"/>
            </w:r>
            <w:r w:rsidRPr="00416E8B">
              <w:rPr>
                <w:rFonts w:ascii="Arial" w:hAnsi="Arial" w:cs="Arial"/>
                <w:b w:val="0"/>
                <w:webHidden/>
              </w:rPr>
              <w:instrText xml:space="preserve"> PAGEREF _Toc218784936 \h </w:instrText>
            </w:r>
            <w:r w:rsidRPr="00416E8B">
              <w:rPr>
                <w:rFonts w:ascii="Arial" w:hAnsi="Arial" w:cs="Arial"/>
                <w:b w:val="0"/>
                <w:webHidden/>
              </w:rPr>
            </w:r>
            <w:r w:rsidRPr="00416E8B">
              <w:rPr>
                <w:rFonts w:ascii="Arial" w:hAnsi="Arial" w:cs="Arial"/>
                <w:b w:val="0"/>
                <w:webHidden/>
              </w:rPr>
              <w:fldChar w:fldCharType="separate"/>
            </w:r>
            <w:r w:rsidRPr="00416E8B">
              <w:rPr>
                <w:rFonts w:ascii="Arial" w:hAnsi="Arial" w:cs="Arial"/>
                <w:b w:val="0"/>
                <w:webHidden/>
              </w:rPr>
              <w:t>20</w:t>
            </w:r>
            <w:r w:rsidRPr="00416E8B">
              <w:rPr>
                <w:rFonts w:ascii="Arial" w:hAnsi="Arial" w:cs="Arial"/>
                <w:b w:val="0"/>
                <w:webHidden/>
              </w:rPr>
              <w:fldChar w:fldCharType="end"/>
            </w:r>
          </w:hyperlink>
        </w:p>
        <w:p w14:paraId="459916AA" w14:textId="5948F96A" w:rsidR="00ED6BFD" w:rsidRPr="00416E8B" w:rsidRDefault="00ED6BFD">
          <w:pPr>
            <w:pStyle w:val="TDC2"/>
            <w:rPr>
              <w:rFonts w:ascii="Arial" w:eastAsiaTheme="minorEastAsia" w:hAnsi="Arial" w:cs="Arial"/>
              <w:b w:val="0"/>
              <w:kern w:val="2"/>
              <w:lang w:val="es-MX" w:eastAsia="es-MX"/>
              <w14:ligatures w14:val="standardContextual"/>
            </w:rPr>
          </w:pPr>
          <w:hyperlink w:anchor="_Toc218784937" w:history="1">
            <w:r w:rsidRPr="00416E8B">
              <w:rPr>
                <w:rStyle w:val="Hipervnculo"/>
                <w:rFonts w:ascii="Arial" w:eastAsia="Arial" w:hAnsi="Arial" w:cs="Arial"/>
                <w:b w:val="0"/>
              </w:rPr>
              <w:t>6.4. Hechos acreditados</w:t>
            </w:r>
            <w:r w:rsidRPr="00416E8B">
              <w:rPr>
                <w:rFonts w:ascii="Arial" w:hAnsi="Arial" w:cs="Arial"/>
                <w:b w:val="0"/>
                <w:webHidden/>
              </w:rPr>
              <w:tab/>
            </w:r>
            <w:r w:rsidRPr="00416E8B">
              <w:rPr>
                <w:rFonts w:ascii="Arial" w:hAnsi="Arial" w:cs="Arial"/>
                <w:b w:val="0"/>
                <w:webHidden/>
              </w:rPr>
              <w:fldChar w:fldCharType="begin"/>
            </w:r>
            <w:r w:rsidRPr="00416E8B">
              <w:rPr>
                <w:rFonts w:ascii="Arial" w:hAnsi="Arial" w:cs="Arial"/>
                <w:b w:val="0"/>
                <w:webHidden/>
              </w:rPr>
              <w:instrText xml:space="preserve"> PAGEREF _Toc218784937 \h </w:instrText>
            </w:r>
            <w:r w:rsidRPr="00416E8B">
              <w:rPr>
                <w:rFonts w:ascii="Arial" w:hAnsi="Arial" w:cs="Arial"/>
                <w:b w:val="0"/>
                <w:webHidden/>
              </w:rPr>
            </w:r>
            <w:r w:rsidRPr="00416E8B">
              <w:rPr>
                <w:rFonts w:ascii="Arial" w:hAnsi="Arial" w:cs="Arial"/>
                <w:b w:val="0"/>
                <w:webHidden/>
              </w:rPr>
              <w:fldChar w:fldCharType="separate"/>
            </w:r>
            <w:r w:rsidRPr="00416E8B">
              <w:rPr>
                <w:rFonts w:ascii="Arial" w:hAnsi="Arial" w:cs="Arial"/>
                <w:b w:val="0"/>
                <w:webHidden/>
              </w:rPr>
              <w:t>21</w:t>
            </w:r>
            <w:r w:rsidRPr="00416E8B">
              <w:rPr>
                <w:rFonts w:ascii="Arial" w:hAnsi="Arial" w:cs="Arial"/>
                <w:b w:val="0"/>
                <w:webHidden/>
              </w:rPr>
              <w:fldChar w:fldCharType="end"/>
            </w:r>
          </w:hyperlink>
        </w:p>
        <w:p w14:paraId="1D07489C" w14:textId="7DAF05AB" w:rsidR="00ED6BFD" w:rsidRPr="00416E8B" w:rsidRDefault="00ED6BFD">
          <w:pPr>
            <w:pStyle w:val="TDC2"/>
            <w:rPr>
              <w:rFonts w:ascii="Arial" w:eastAsiaTheme="minorEastAsia" w:hAnsi="Arial" w:cs="Arial"/>
              <w:b w:val="0"/>
              <w:kern w:val="2"/>
              <w:lang w:val="es-MX" w:eastAsia="es-MX"/>
              <w14:ligatures w14:val="standardContextual"/>
            </w:rPr>
          </w:pPr>
          <w:hyperlink w:anchor="_Toc218784938" w:history="1">
            <w:r w:rsidRPr="00416E8B">
              <w:rPr>
                <w:rStyle w:val="Hipervnculo"/>
                <w:rFonts w:ascii="Arial" w:eastAsia="Arial" w:hAnsi="Arial" w:cs="Arial"/>
                <w:b w:val="0"/>
              </w:rPr>
              <w:t>6.5. Marco metodológico de análisis</w:t>
            </w:r>
            <w:r w:rsidRPr="00416E8B">
              <w:rPr>
                <w:rFonts w:ascii="Arial" w:hAnsi="Arial" w:cs="Arial"/>
                <w:b w:val="0"/>
                <w:webHidden/>
              </w:rPr>
              <w:tab/>
            </w:r>
            <w:r w:rsidRPr="00416E8B">
              <w:rPr>
                <w:rFonts w:ascii="Arial" w:hAnsi="Arial" w:cs="Arial"/>
                <w:b w:val="0"/>
                <w:webHidden/>
              </w:rPr>
              <w:fldChar w:fldCharType="begin"/>
            </w:r>
            <w:r w:rsidRPr="00416E8B">
              <w:rPr>
                <w:rFonts w:ascii="Arial" w:hAnsi="Arial" w:cs="Arial"/>
                <w:b w:val="0"/>
                <w:webHidden/>
              </w:rPr>
              <w:instrText xml:space="preserve"> PAGEREF _Toc218784938 \h </w:instrText>
            </w:r>
            <w:r w:rsidRPr="00416E8B">
              <w:rPr>
                <w:rFonts w:ascii="Arial" w:hAnsi="Arial" w:cs="Arial"/>
                <w:b w:val="0"/>
                <w:webHidden/>
              </w:rPr>
            </w:r>
            <w:r w:rsidRPr="00416E8B">
              <w:rPr>
                <w:rFonts w:ascii="Arial" w:hAnsi="Arial" w:cs="Arial"/>
                <w:b w:val="0"/>
                <w:webHidden/>
              </w:rPr>
              <w:fldChar w:fldCharType="separate"/>
            </w:r>
            <w:r w:rsidRPr="00416E8B">
              <w:rPr>
                <w:rFonts w:ascii="Arial" w:hAnsi="Arial" w:cs="Arial"/>
                <w:b w:val="0"/>
                <w:webHidden/>
              </w:rPr>
              <w:t>22</w:t>
            </w:r>
            <w:r w:rsidRPr="00416E8B">
              <w:rPr>
                <w:rFonts w:ascii="Arial" w:hAnsi="Arial" w:cs="Arial"/>
                <w:b w:val="0"/>
                <w:webHidden/>
              </w:rPr>
              <w:fldChar w:fldCharType="end"/>
            </w:r>
          </w:hyperlink>
        </w:p>
        <w:p w14:paraId="3B793BC6" w14:textId="521A64A0" w:rsidR="00ED6BFD" w:rsidRPr="00416E8B" w:rsidRDefault="00ED6BFD">
          <w:pPr>
            <w:pStyle w:val="TDC2"/>
            <w:rPr>
              <w:rFonts w:ascii="Arial" w:eastAsiaTheme="minorEastAsia" w:hAnsi="Arial" w:cs="Arial"/>
              <w:b w:val="0"/>
              <w:kern w:val="2"/>
              <w:lang w:val="es-MX" w:eastAsia="es-MX"/>
              <w14:ligatures w14:val="standardContextual"/>
            </w:rPr>
          </w:pPr>
          <w:hyperlink w:anchor="_Toc218784939" w:history="1">
            <w:r w:rsidRPr="00416E8B">
              <w:rPr>
                <w:rStyle w:val="Hipervnculo"/>
                <w:rFonts w:ascii="Arial" w:eastAsia="Arial" w:hAnsi="Arial" w:cs="Arial"/>
                <w:b w:val="0"/>
              </w:rPr>
              <w:t>6.6. Pruebas relacionadas con las conductas denunciadas</w:t>
            </w:r>
            <w:r w:rsidRPr="00416E8B">
              <w:rPr>
                <w:rFonts w:ascii="Arial" w:hAnsi="Arial" w:cs="Arial"/>
                <w:b w:val="0"/>
                <w:webHidden/>
              </w:rPr>
              <w:tab/>
            </w:r>
            <w:r w:rsidRPr="00416E8B">
              <w:rPr>
                <w:rFonts w:ascii="Arial" w:hAnsi="Arial" w:cs="Arial"/>
                <w:b w:val="0"/>
                <w:webHidden/>
              </w:rPr>
              <w:fldChar w:fldCharType="begin"/>
            </w:r>
            <w:r w:rsidRPr="00416E8B">
              <w:rPr>
                <w:rFonts w:ascii="Arial" w:hAnsi="Arial" w:cs="Arial"/>
                <w:b w:val="0"/>
                <w:webHidden/>
              </w:rPr>
              <w:instrText xml:space="preserve"> PAGEREF _Toc218784939 \h </w:instrText>
            </w:r>
            <w:r w:rsidRPr="00416E8B">
              <w:rPr>
                <w:rFonts w:ascii="Arial" w:hAnsi="Arial" w:cs="Arial"/>
                <w:b w:val="0"/>
                <w:webHidden/>
              </w:rPr>
            </w:r>
            <w:r w:rsidRPr="00416E8B">
              <w:rPr>
                <w:rFonts w:ascii="Arial" w:hAnsi="Arial" w:cs="Arial"/>
                <w:b w:val="0"/>
                <w:webHidden/>
              </w:rPr>
              <w:fldChar w:fldCharType="separate"/>
            </w:r>
            <w:r w:rsidRPr="00416E8B">
              <w:rPr>
                <w:rFonts w:ascii="Arial" w:hAnsi="Arial" w:cs="Arial"/>
                <w:b w:val="0"/>
                <w:webHidden/>
              </w:rPr>
              <w:t>25</w:t>
            </w:r>
            <w:r w:rsidRPr="00416E8B">
              <w:rPr>
                <w:rFonts w:ascii="Arial" w:hAnsi="Arial" w:cs="Arial"/>
                <w:b w:val="0"/>
                <w:webHidden/>
              </w:rPr>
              <w:fldChar w:fldCharType="end"/>
            </w:r>
          </w:hyperlink>
        </w:p>
        <w:p w14:paraId="34F6F020" w14:textId="7EB0120B" w:rsidR="00ED6BFD" w:rsidRPr="00416E8B" w:rsidRDefault="00ED6BFD">
          <w:pPr>
            <w:pStyle w:val="TDC2"/>
            <w:rPr>
              <w:rFonts w:ascii="Arial" w:eastAsiaTheme="minorEastAsia" w:hAnsi="Arial" w:cs="Arial"/>
              <w:b w:val="0"/>
              <w:kern w:val="2"/>
              <w:lang w:val="es-MX" w:eastAsia="es-MX"/>
              <w14:ligatures w14:val="standardContextual"/>
            </w:rPr>
          </w:pPr>
          <w:hyperlink w:anchor="_Toc218784940" w:history="1">
            <w:r w:rsidRPr="00416E8B">
              <w:rPr>
                <w:rStyle w:val="Hipervnculo"/>
                <w:rFonts w:ascii="Arial" w:eastAsia="Arial" w:hAnsi="Arial" w:cs="Arial"/>
                <w:b w:val="0"/>
              </w:rPr>
              <w:t>6.7. Análisis de las conductas denunciadas</w:t>
            </w:r>
            <w:r w:rsidRPr="00416E8B">
              <w:rPr>
                <w:rFonts w:ascii="Arial" w:hAnsi="Arial" w:cs="Arial"/>
                <w:b w:val="0"/>
                <w:webHidden/>
              </w:rPr>
              <w:tab/>
            </w:r>
            <w:r w:rsidRPr="00416E8B">
              <w:rPr>
                <w:rFonts w:ascii="Arial" w:hAnsi="Arial" w:cs="Arial"/>
                <w:b w:val="0"/>
                <w:webHidden/>
              </w:rPr>
              <w:fldChar w:fldCharType="begin"/>
            </w:r>
            <w:r w:rsidRPr="00416E8B">
              <w:rPr>
                <w:rFonts w:ascii="Arial" w:hAnsi="Arial" w:cs="Arial"/>
                <w:b w:val="0"/>
                <w:webHidden/>
              </w:rPr>
              <w:instrText xml:space="preserve"> PAGEREF _Toc218784940 \h </w:instrText>
            </w:r>
            <w:r w:rsidRPr="00416E8B">
              <w:rPr>
                <w:rFonts w:ascii="Arial" w:hAnsi="Arial" w:cs="Arial"/>
                <w:b w:val="0"/>
                <w:webHidden/>
              </w:rPr>
            </w:r>
            <w:r w:rsidRPr="00416E8B">
              <w:rPr>
                <w:rFonts w:ascii="Arial" w:hAnsi="Arial" w:cs="Arial"/>
                <w:b w:val="0"/>
                <w:webHidden/>
              </w:rPr>
              <w:fldChar w:fldCharType="separate"/>
            </w:r>
            <w:r w:rsidRPr="00416E8B">
              <w:rPr>
                <w:rFonts w:ascii="Arial" w:hAnsi="Arial" w:cs="Arial"/>
                <w:b w:val="0"/>
                <w:webHidden/>
              </w:rPr>
              <w:t>28</w:t>
            </w:r>
            <w:r w:rsidRPr="00416E8B">
              <w:rPr>
                <w:rFonts w:ascii="Arial" w:hAnsi="Arial" w:cs="Arial"/>
                <w:b w:val="0"/>
                <w:webHidden/>
              </w:rPr>
              <w:fldChar w:fldCharType="end"/>
            </w:r>
          </w:hyperlink>
        </w:p>
        <w:p w14:paraId="0066C343" w14:textId="7FF1C1EE" w:rsidR="00ED6BFD" w:rsidRPr="00416E8B" w:rsidRDefault="00ED6BFD">
          <w:pPr>
            <w:pStyle w:val="TDC3"/>
            <w:tabs>
              <w:tab w:val="left" w:pos="720"/>
            </w:tabs>
            <w:rPr>
              <w:rFonts w:ascii="Arial" w:eastAsiaTheme="minorEastAsia" w:hAnsi="Arial" w:cs="Arial"/>
              <w:kern w:val="2"/>
              <w:sz w:val="20"/>
              <w:szCs w:val="20"/>
              <w:lang w:val="es-MX" w:eastAsia="es-MX"/>
              <w14:ligatures w14:val="standardContextual"/>
            </w:rPr>
          </w:pPr>
          <w:hyperlink w:anchor="_Toc218784941" w:history="1">
            <w:r w:rsidRPr="00416E8B">
              <w:rPr>
                <w:rStyle w:val="Hipervnculo"/>
                <w:rFonts w:ascii="Arial" w:hAnsi="Arial" w:cs="Arial"/>
                <w:sz w:val="20"/>
                <w:szCs w:val="20"/>
              </w:rPr>
              <w:t>i.</w:t>
            </w:r>
            <w:r w:rsidRPr="00416E8B">
              <w:rPr>
                <w:rFonts w:ascii="Arial" w:eastAsiaTheme="minorEastAsia" w:hAnsi="Arial" w:cs="Arial"/>
                <w:kern w:val="2"/>
                <w:sz w:val="20"/>
                <w:szCs w:val="20"/>
                <w:lang w:val="es-MX" w:eastAsia="es-MX"/>
                <w14:ligatures w14:val="standardContextual"/>
              </w:rPr>
              <w:tab/>
            </w:r>
            <w:r w:rsidRPr="00416E8B">
              <w:rPr>
                <w:rStyle w:val="Hipervnculo"/>
                <w:rFonts w:ascii="Arial" w:hAnsi="Arial" w:cs="Arial"/>
                <w:sz w:val="20"/>
                <w:szCs w:val="20"/>
              </w:rPr>
              <w:t>Presunta agresión física ocurrida el veintiséis de marzo de dos mil veinticuatro durante la Asamblea General Comunal</w:t>
            </w:r>
            <w:r w:rsidRPr="00416E8B">
              <w:rPr>
                <w:rFonts w:ascii="Arial" w:hAnsi="Arial" w:cs="Arial"/>
                <w:webHidden/>
                <w:sz w:val="20"/>
                <w:szCs w:val="20"/>
              </w:rPr>
              <w:tab/>
            </w:r>
            <w:r w:rsidRPr="00416E8B">
              <w:rPr>
                <w:rFonts w:ascii="Arial" w:hAnsi="Arial" w:cs="Arial"/>
                <w:webHidden/>
                <w:sz w:val="20"/>
                <w:szCs w:val="20"/>
              </w:rPr>
              <w:fldChar w:fldCharType="begin"/>
            </w:r>
            <w:r w:rsidRPr="00416E8B">
              <w:rPr>
                <w:rFonts w:ascii="Arial" w:hAnsi="Arial" w:cs="Arial"/>
                <w:webHidden/>
                <w:sz w:val="20"/>
                <w:szCs w:val="20"/>
              </w:rPr>
              <w:instrText xml:space="preserve"> PAGEREF _Toc218784941 \h </w:instrText>
            </w:r>
            <w:r w:rsidRPr="00416E8B">
              <w:rPr>
                <w:rFonts w:ascii="Arial" w:hAnsi="Arial" w:cs="Arial"/>
                <w:webHidden/>
                <w:sz w:val="20"/>
                <w:szCs w:val="20"/>
              </w:rPr>
            </w:r>
            <w:r w:rsidRPr="00416E8B">
              <w:rPr>
                <w:rFonts w:ascii="Arial" w:hAnsi="Arial" w:cs="Arial"/>
                <w:webHidden/>
                <w:sz w:val="20"/>
                <w:szCs w:val="20"/>
              </w:rPr>
              <w:fldChar w:fldCharType="separate"/>
            </w:r>
            <w:r w:rsidRPr="00416E8B">
              <w:rPr>
                <w:rFonts w:ascii="Arial" w:hAnsi="Arial" w:cs="Arial"/>
                <w:webHidden/>
                <w:sz w:val="20"/>
                <w:szCs w:val="20"/>
              </w:rPr>
              <w:t>28</w:t>
            </w:r>
            <w:r w:rsidRPr="00416E8B">
              <w:rPr>
                <w:rFonts w:ascii="Arial" w:hAnsi="Arial" w:cs="Arial"/>
                <w:webHidden/>
                <w:sz w:val="20"/>
                <w:szCs w:val="20"/>
              </w:rPr>
              <w:fldChar w:fldCharType="end"/>
            </w:r>
          </w:hyperlink>
        </w:p>
        <w:p w14:paraId="015D8755" w14:textId="212A5B71" w:rsidR="00ED6BFD" w:rsidRPr="00416E8B" w:rsidRDefault="00ED6BFD">
          <w:pPr>
            <w:pStyle w:val="TDC3"/>
            <w:tabs>
              <w:tab w:val="left" w:pos="720"/>
            </w:tabs>
            <w:rPr>
              <w:rFonts w:ascii="Arial" w:eastAsiaTheme="minorEastAsia" w:hAnsi="Arial" w:cs="Arial"/>
              <w:kern w:val="2"/>
              <w:sz w:val="20"/>
              <w:szCs w:val="20"/>
              <w:lang w:val="es-MX" w:eastAsia="es-MX"/>
              <w14:ligatures w14:val="standardContextual"/>
            </w:rPr>
          </w:pPr>
          <w:hyperlink w:anchor="_Toc218784942" w:history="1">
            <w:r w:rsidRPr="00416E8B">
              <w:rPr>
                <w:rStyle w:val="Hipervnculo"/>
                <w:rFonts w:ascii="Arial" w:hAnsi="Arial" w:cs="Arial"/>
                <w:sz w:val="20"/>
                <w:szCs w:val="20"/>
              </w:rPr>
              <w:t>ii.</w:t>
            </w:r>
            <w:r w:rsidRPr="00416E8B">
              <w:rPr>
                <w:rFonts w:ascii="Arial" w:eastAsiaTheme="minorEastAsia" w:hAnsi="Arial" w:cs="Arial"/>
                <w:kern w:val="2"/>
                <w:sz w:val="20"/>
                <w:szCs w:val="20"/>
                <w:lang w:val="es-MX" w:eastAsia="es-MX"/>
                <w14:ligatures w14:val="standardContextual"/>
              </w:rPr>
              <w:tab/>
            </w:r>
            <w:r w:rsidRPr="00416E8B">
              <w:rPr>
                <w:rStyle w:val="Hipervnculo"/>
                <w:rFonts w:ascii="Arial" w:hAnsi="Arial" w:cs="Arial"/>
                <w:sz w:val="20"/>
                <w:szCs w:val="20"/>
              </w:rPr>
              <w:t xml:space="preserve">Presunto acto de amenaza atribuido al </w:t>
            </w:r>
            <w:r w:rsidRPr="00416E8B">
              <w:rPr>
                <w:rStyle w:val="Hipervnculo"/>
                <w:rFonts w:ascii="Arial" w:hAnsi="Arial" w:cs="Arial"/>
                <w:i/>
                <w:sz w:val="20"/>
                <w:szCs w:val="20"/>
              </w:rPr>
              <w:t>denunciado</w:t>
            </w:r>
            <w:r w:rsidRPr="00416E8B">
              <w:rPr>
                <w:rStyle w:val="Hipervnculo"/>
                <w:rFonts w:ascii="Arial" w:hAnsi="Arial" w:cs="Arial"/>
                <w:sz w:val="20"/>
                <w:szCs w:val="20"/>
              </w:rPr>
              <w:t xml:space="preserve"> el veintidós de julio de dos mil veinticuatro</w:t>
            </w:r>
            <w:r w:rsidRPr="00416E8B">
              <w:rPr>
                <w:rFonts w:ascii="Arial" w:hAnsi="Arial" w:cs="Arial"/>
                <w:webHidden/>
                <w:sz w:val="20"/>
                <w:szCs w:val="20"/>
              </w:rPr>
              <w:tab/>
            </w:r>
            <w:r w:rsidRPr="00416E8B">
              <w:rPr>
                <w:rFonts w:ascii="Arial" w:hAnsi="Arial" w:cs="Arial"/>
                <w:webHidden/>
                <w:sz w:val="20"/>
                <w:szCs w:val="20"/>
              </w:rPr>
              <w:fldChar w:fldCharType="begin"/>
            </w:r>
            <w:r w:rsidRPr="00416E8B">
              <w:rPr>
                <w:rFonts w:ascii="Arial" w:hAnsi="Arial" w:cs="Arial"/>
                <w:webHidden/>
                <w:sz w:val="20"/>
                <w:szCs w:val="20"/>
              </w:rPr>
              <w:instrText xml:space="preserve"> PAGEREF _Toc218784942 \h </w:instrText>
            </w:r>
            <w:r w:rsidRPr="00416E8B">
              <w:rPr>
                <w:rFonts w:ascii="Arial" w:hAnsi="Arial" w:cs="Arial"/>
                <w:webHidden/>
                <w:sz w:val="20"/>
                <w:szCs w:val="20"/>
              </w:rPr>
            </w:r>
            <w:r w:rsidRPr="00416E8B">
              <w:rPr>
                <w:rFonts w:ascii="Arial" w:hAnsi="Arial" w:cs="Arial"/>
                <w:webHidden/>
                <w:sz w:val="20"/>
                <w:szCs w:val="20"/>
              </w:rPr>
              <w:fldChar w:fldCharType="separate"/>
            </w:r>
            <w:r w:rsidRPr="00416E8B">
              <w:rPr>
                <w:rFonts w:ascii="Arial" w:hAnsi="Arial" w:cs="Arial"/>
                <w:webHidden/>
                <w:sz w:val="20"/>
                <w:szCs w:val="20"/>
              </w:rPr>
              <w:t>45</w:t>
            </w:r>
            <w:r w:rsidRPr="00416E8B">
              <w:rPr>
                <w:rFonts w:ascii="Arial" w:hAnsi="Arial" w:cs="Arial"/>
                <w:webHidden/>
                <w:sz w:val="20"/>
                <w:szCs w:val="20"/>
              </w:rPr>
              <w:fldChar w:fldCharType="end"/>
            </w:r>
          </w:hyperlink>
        </w:p>
        <w:p w14:paraId="7C1D7EE0" w14:textId="0F335BCA" w:rsidR="00ED6BFD" w:rsidRPr="00416E8B" w:rsidRDefault="00ED6BFD">
          <w:pPr>
            <w:pStyle w:val="TDC3"/>
            <w:tabs>
              <w:tab w:val="left" w:pos="960"/>
            </w:tabs>
            <w:rPr>
              <w:rFonts w:ascii="Arial" w:eastAsiaTheme="minorEastAsia" w:hAnsi="Arial" w:cs="Arial"/>
              <w:kern w:val="2"/>
              <w:sz w:val="20"/>
              <w:szCs w:val="20"/>
              <w:lang w:val="es-MX" w:eastAsia="es-MX"/>
              <w14:ligatures w14:val="standardContextual"/>
            </w:rPr>
          </w:pPr>
          <w:hyperlink w:anchor="_Toc218784943" w:history="1">
            <w:r w:rsidRPr="00416E8B">
              <w:rPr>
                <w:rStyle w:val="Hipervnculo"/>
                <w:rFonts w:ascii="Arial" w:hAnsi="Arial" w:cs="Arial"/>
                <w:sz w:val="20"/>
                <w:szCs w:val="20"/>
              </w:rPr>
              <w:t>iii.</w:t>
            </w:r>
            <w:r w:rsidRPr="00416E8B">
              <w:rPr>
                <w:rFonts w:ascii="Arial" w:eastAsiaTheme="minorEastAsia" w:hAnsi="Arial" w:cs="Arial"/>
                <w:kern w:val="2"/>
                <w:sz w:val="20"/>
                <w:szCs w:val="20"/>
                <w:lang w:val="es-MX" w:eastAsia="es-MX"/>
                <w14:ligatures w14:val="standardContextual"/>
              </w:rPr>
              <w:tab/>
            </w:r>
            <w:r w:rsidRPr="00416E8B">
              <w:rPr>
                <w:rStyle w:val="Hipervnculo"/>
                <w:rFonts w:ascii="Arial" w:hAnsi="Arial" w:cs="Arial"/>
                <w:sz w:val="20"/>
                <w:szCs w:val="20"/>
              </w:rPr>
              <w:t>Conductas relacionadas con la presunta obstaculización del ejercicio del cargo de la denunciante y la asunción indebida de funciones propias de la Consejería de Asuntos Sociales</w:t>
            </w:r>
            <w:r w:rsidRPr="00416E8B">
              <w:rPr>
                <w:rFonts w:ascii="Arial" w:hAnsi="Arial" w:cs="Arial"/>
                <w:webHidden/>
                <w:sz w:val="20"/>
                <w:szCs w:val="20"/>
              </w:rPr>
              <w:tab/>
            </w:r>
            <w:r w:rsidRPr="00416E8B">
              <w:rPr>
                <w:rFonts w:ascii="Arial" w:hAnsi="Arial" w:cs="Arial"/>
                <w:webHidden/>
                <w:sz w:val="20"/>
                <w:szCs w:val="20"/>
              </w:rPr>
              <w:fldChar w:fldCharType="begin"/>
            </w:r>
            <w:r w:rsidRPr="00416E8B">
              <w:rPr>
                <w:rFonts w:ascii="Arial" w:hAnsi="Arial" w:cs="Arial"/>
                <w:webHidden/>
                <w:sz w:val="20"/>
                <w:szCs w:val="20"/>
              </w:rPr>
              <w:instrText xml:space="preserve"> PAGEREF _Toc218784943 \h </w:instrText>
            </w:r>
            <w:r w:rsidRPr="00416E8B">
              <w:rPr>
                <w:rFonts w:ascii="Arial" w:hAnsi="Arial" w:cs="Arial"/>
                <w:webHidden/>
                <w:sz w:val="20"/>
                <w:szCs w:val="20"/>
              </w:rPr>
            </w:r>
            <w:r w:rsidRPr="00416E8B">
              <w:rPr>
                <w:rFonts w:ascii="Arial" w:hAnsi="Arial" w:cs="Arial"/>
                <w:webHidden/>
                <w:sz w:val="20"/>
                <w:szCs w:val="20"/>
              </w:rPr>
              <w:fldChar w:fldCharType="separate"/>
            </w:r>
            <w:r w:rsidRPr="00416E8B">
              <w:rPr>
                <w:rFonts w:ascii="Arial" w:hAnsi="Arial" w:cs="Arial"/>
                <w:webHidden/>
                <w:sz w:val="20"/>
                <w:szCs w:val="20"/>
              </w:rPr>
              <w:t>49</w:t>
            </w:r>
            <w:r w:rsidRPr="00416E8B">
              <w:rPr>
                <w:rFonts w:ascii="Arial" w:hAnsi="Arial" w:cs="Arial"/>
                <w:webHidden/>
                <w:sz w:val="20"/>
                <w:szCs w:val="20"/>
              </w:rPr>
              <w:fldChar w:fldCharType="end"/>
            </w:r>
          </w:hyperlink>
        </w:p>
        <w:p w14:paraId="12994C07" w14:textId="1771E7BD" w:rsidR="00ED6BFD" w:rsidRPr="00416E8B" w:rsidRDefault="00ED6BFD">
          <w:pPr>
            <w:pStyle w:val="TDC2"/>
            <w:rPr>
              <w:rFonts w:ascii="Arial" w:eastAsiaTheme="minorEastAsia" w:hAnsi="Arial" w:cs="Arial"/>
              <w:b w:val="0"/>
              <w:kern w:val="2"/>
              <w:lang w:val="es-MX" w:eastAsia="es-MX"/>
              <w14:ligatures w14:val="standardContextual"/>
            </w:rPr>
          </w:pPr>
          <w:hyperlink w:anchor="_Toc218784944" w:history="1">
            <w:r w:rsidRPr="00416E8B">
              <w:rPr>
                <w:rStyle w:val="Hipervnculo"/>
                <w:rFonts w:ascii="Arial" w:hAnsi="Arial" w:cs="Arial"/>
                <w:b w:val="0"/>
              </w:rPr>
              <w:t>6.8. Conclusión</w:t>
            </w:r>
            <w:r w:rsidRPr="00416E8B">
              <w:rPr>
                <w:rFonts w:ascii="Arial" w:hAnsi="Arial" w:cs="Arial"/>
                <w:b w:val="0"/>
                <w:webHidden/>
              </w:rPr>
              <w:tab/>
            </w:r>
            <w:r w:rsidRPr="00416E8B">
              <w:rPr>
                <w:rFonts w:ascii="Arial" w:hAnsi="Arial" w:cs="Arial"/>
                <w:b w:val="0"/>
                <w:webHidden/>
              </w:rPr>
              <w:fldChar w:fldCharType="begin"/>
            </w:r>
            <w:r w:rsidRPr="00416E8B">
              <w:rPr>
                <w:rFonts w:ascii="Arial" w:hAnsi="Arial" w:cs="Arial"/>
                <w:b w:val="0"/>
                <w:webHidden/>
              </w:rPr>
              <w:instrText xml:space="preserve"> PAGEREF _Toc218784944 \h </w:instrText>
            </w:r>
            <w:r w:rsidRPr="00416E8B">
              <w:rPr>
                <w:rFonts w:ascii="Arial" w:hAnsi="Arial" w:cs="Arial"/>
                <w:b w:val="0"/>
                <w:webHidden/>
              </w:rPr>
            </w:r>
            <w:r w:rsidRPr="00416E8B">
              <w:rPr>
                <w:rFonts w:ascii="Arial" w:hAnsi="Arial" w:cs="Arial"/>
                <w:b w:val="0"/>
                <w:webHidden/>
              </w:rPr>
              <w:fldChar w:fldCharType="separate"/>
            </w:r>
            <w:r w:rsidRPr="00416E8B">
              <w:rPr>
                <w:rFonts w:ascii="Arial" w:hAnsi="Arial" w:cs="Arial"/>
                <w:b w:val="0"/>
                <w:webHidden/>
              </w:rPr>
              <w:t>60</w:t>
            </w:r>
            <w:r w:rsidRPr="00416E8B">
              <w:rPr>
                <w:rFonts w:ascii="Arial" w:hAnsi="Arial" w:cs="Arial"/>
                <w:b w:val="0"/>
                <w:webHidden/>
              </w:rPr>
              <w:fldChar w:fldCharType="end"/>
            </w:r>
          </w:hyperlink>
        </w:p>
        <w:p w14:paraId="1E066FF4" w14:textId="682FE4E3" w:rsidR="00ED6BFD" w:rsidRPr="00416E8B" w:rsidRDefault="00ED6BFD">
          <w:pPr>
            <w:pStyle w:val="TDC1"/>
            <w:rPr>
              <w:rFonts w:ascii="Arial" w:eastAsiaTheme="minorEastAsia" w:hAnsi="Arial"/>
              <w:kern w:val="2"/>
              <w:lang w:val="es-MX" w:eastAsia="es-MX"/>
              <w14:ligatures w14:val="standardContextual"/>
            </w:rPr>
          </w:pPr>
          <w:hyperlink w:anchor="_Toc218784945" w:history="1">
            <w:r w:rsidRPr="00416E8B">
              <w:rPr>
                <w:rStyle w:val="Hipervnculo"/>
                <w:rFonts w:ascii="Arial" w:hAnsi="Arial"/>
              </w:rPr>
              <w:t>VII. MEDIDAS PROTECCIÓN</w:t>
            </w:r>
            <w:r w:rsidRPr="00416E8B">
              <w:rPr>
                <w:rFonts w:ascii="Arial" w:hAnsi="Arial"/>
                <w:webHidden/>
              </w:rPr>
              <w:tab/>
            </w:r>
            <w:r w:rsidRPr="00416E8B">
              <w:rPr>
                <w:rFonts w:ascii="Arial" w:hAnsi="Arial"/>
                <w:webHidden/>
              </w:rPr>
              <w:fldChar w:fldCharType="begin"/>
            </w:r>
            <w:r w:rsidRPr="00416E8B">
              <w:rPr>
                <w:rFonts w:ascii="Arial" w:hAnsi="Arial"/>
                <w:webHidden/>
              </w:rPr>
              <w:instrText xml:space="preserve"> PAGEREF _Toc218784945 \h </w:instrText>
            </w:r>
            <w:r w:rsidRPr="00416E8B">
              <w:rPr>
                <w:rFonts w:ascii="Arial" w:hAnsi="Arial"/>
                <w:webHidden/>
              </w:rPr>
            </w:r>
            <w:r w:rsidRPr="00416E8B">
              <w:rPr>
                <w:rFonts w:ascii="Arial" w:hAnsi="Arial"/>
                <w:webHidden/>
              </w:rPr>
              <w:fldChar w:fldCharType="separate"/>
            </w:r>
            <w:r w:rsidRPr="00416E8B">
              <w:rPr>
                <w:rFonts w:ascii="Arial" w:hAnsi="Arial"/>
                <w:webHidden/>
              </w:rPr>
              <w:t>60</w:t>
            </w:r>
            <w:r w:rsidRPr="00416E8B">
              <w:rPr>
                <w:rFonts w:ascii="Arial" w:hAnsi="Arial"/>
                <w:webHidden/>
              </w:rPr>
              <w:fldChar w:fldCharType="end"/>
            </w:r>
          </w:hyperlink>
        </w:p>
        <w:p w14:paraId="78019B16" w14:textId="36431D86" w:rsidR="00ED6BFD" w:rsidRPr="00416E8B" w:rsidRDefault="00ED6BFD">
          <w:pPr>
            <w:pStyle w:val="TDC1"/>
            <w:rPr>
              <w:rFonts w:ascii="Arial" w:eastAsiaTheme="minorEastAsia" w:hAnsi="Arial"/>
              <w:kern w:val="2"/>
              <w:lang w:val="es-MX" w:eastAsia="es-MX"/>
              <w14:ligatures w14:val="standardContextual"/>
            </w:rPr>
          </w:pPr>
          <w:hyperlink w:anchor="_Toc218784946" w:history="1">
            <w:r w:rsidRPr="00416E8B">
              <w:rPr>
                <w:rStyle w:val="Hipervnculo"/>
                <w:rFonts w:ascii="Arial" w:hAnsi="Arial"/>
              </w:rPr>
              <w:t>VIII. PRONUNCIAMIENTO SOBRE EL CUMPLIMIENTO DEL ACUERDO PLENARIO DE REPOSICIÓN DEL PROCEDIMIENTO</w:t>
            </w:r>
            <w:r w:rsidRPr="00416E8B">
              <w:rPr>
                <w:rFonts w:ascii="Arial" w:hAnsi="Arial"/>
                <w:webHidden/>
              </w:rPr>
              <w:tab/>
            </w:r>
            <w:r w:rsidRPr="00416E8B">
              <w:rPr>
                <w:rFonts w:ascii="Arial" w:hAnsi="Arial"/>
                <w:webHidden/>
              </w:rPr>
              <w:fldChar w:fldCharType="begin"/>
            </w:r>
            <w:r w:rsidRPr="00416E8B">
              <w:rPr>
                <w:rFonts w:ascii="Arial" w:hAnsi="Arial"/>
                <w:webHidden/>
              </w:rPr>
              <w:instrText xml:space="preserve"> PAGEREF _Toc218784946 \h </w:instrText>
            </w:r>
            <w:r w:rsidRPr="00416E8B">
              <w:rPr>
                <w:rFonts w:ascii="Arial" w:hAnsi="Arial"/>
                <w:webHidden/>
              </w:rPr>
            </w:r>
            <w:r w:rsidRPr="00416E8B">
              <w:rPr>
                <w:rFonts w:ascii="Arial" w:hAnsi="Arial"/>
                <w:webHidden/>
              </w:rPr>
              <w:fldChar w:fldCharType="separate"/>
            </w:r>
            <w:r w:rsidRPr="00416E8B">
              <w:rPr>
                <w:rFonts w:ascii="Arial" w:hAnsi="Arial"/>
                <w:webHidden/>
              </w:rPr>
              <w:t>61</w:t>
            </w:r>
            <w:r w:rsidRPr="00416E8B">
              <w:rPr>
                <w:rFonts w:ascii="Arial" w:hAnsi="Arial"/>
                <w:webHidden/>
              </w:rPr>
              <w:fldChar w:fldCharType="end"/>
            </w:r>
          </w:hyperlink>
        </w:p>
        <w:p w14:paraId="70A784B7" w14:textId="2346BDD6" w:rsidR="00ED6BFD" w:rsidRPr="00416E8B" w:rsidRDefault="00ED6BFD">
          <w:pPr>
            <w:pStyle w:val="TDC1"/>
            <w:rPr>
              <w:rFonts w:ascii="Arial" w:eastAsiaTheme="minorEastAsia" w:hAnsi="Arial"/>
              <w:kern w:val="2"/>
              <w:lang w:val="es-MX" w:eastAsia="es-MX"/>
              <w14:ligatures w14:val="standardContextual"/>
            </w:rPr>
          </w:pPr>
          <w:hyperlink w:anchor="_Toc218784947" w:history="1">
            <w:r w:rsidRPr="00416E8B">
              <w:rPr>
                <w:rStyle w:val="Hipervnculo"/>
                <w:rFonts w:ascii="Arial" w:hAnsi="Arial"/>
              </w:rPr>
              <w:t>IX. RESUMEN DE LA SENTENCIA</w:t>
            </w:r>
            <w:r w:rsidRPr="00416E8B">
              <w:rPr>
                <w:rFonts w:ascii="Arial" w:hAnsi="Arial"/>
                <w:webHidden/>
              </w:rPr>
              <w:tab/>
            </w:r>
            <w:r w:rsidRPr="00416E8B">
              <w:rPr>
                <w:rFonts w:ascii="Arial" w:hAnsi="Arial"/>
                <w:webHidden/>
              </w:rPr>
              <w:fldChar w:fldCharType="begin"/>
            </w:r>
            <w:r w:rsidRPr="00416E8B">
              <w:rPr>
                <w:rFonts w:ascii="Arial" w:hAnsi="Arial"/>
                <w:webHidden/>
              </w:rPr>
              <w:instrText xml:space="preserve"> PAGEREF _Toc218784947 \h </w:instrText>
            </w:r>
            <w:r w:rsidRPr="00416E8B">
              <w:rPr>
                <w:rFonts w:ascii="Arial" w:hAnsi="Arial"/>
                <w:webHidden/>
              </w:rPr>
            </w:r>
            <w:r w:rsidRPr="00416E8B">
              <w:rPr>
                <w:rFonts w:ascii="Arial" w:hAnsi="Arial"/>
                <w:webHidden/>
              </w:rPr>
              <w:fldChar w:fldCharType="separate"/>
            </w:r>
            <w:r w:rsidRPr="00416E8B">
              <w:rPr>
                <w:rFonts w:ascii="Arial" w:hAnsi="Arial"/>
                <w:webHidden/>
              </w:rPr>
              <w:t>61</w:t>
            </w:r>
            <w:r w:rsidRPr="00416E8B">
              <w:rPr>
                <w:rFonts w:ascii="Arial" w:hAnsi="Arial"/>
                <w:webHidden/>
              </w:rPr>
              <w:fldChar w:fldCharType="end"/>
            </w:r>
          </w:hyperlink>
        </w:p>
        <w:p w14:paraId="659B45B5" w14:textId="10AF94BD" w:rsidR="00ED6BFD" w:rsidRPr="00416E8B" w:rsidRDefault="00ED6BFD">
          <w:pPr>
            <w:pStyle w:val="TDC1"/>
            <w:rPr>
              <w:rFonts w:ascii="Arial" w:eastAsiaTheme="minorEastAsia" w:hAnsi="Arial"/>
              <w:kern w:val="2"/>
              <w:lang w:val="es-MX" w:eastAsia="es-MX"/>
              <w14:ligatures w14:val="standardContextual"/>
            </w:rPr>
          </w:pPr>
          <w:hyperlink w:anchor="_Toc218784948" w:history="1">
            <w:r w:rsidRPr="00416E8B">
              <w:rPr>
                <w:rStyle w:val="Hipervnculo"/>
                <w:rFonts w:ascii="Arial" w:hAnsi="Arial"/>
              </w:rPr>
              <w:t>X. PROTECCIÓN DE DATOS PERSONALES</w:t>
            </w:r>
            <w:r w:rsidRPr="00416E8B">
              <w:rPr>
                <w:rFonts w:ascii="Arial" w:hAnsi="Arial"/>
                <w:webHidden/>
              </w:rPr>
              <w:tab/>
            </w:r>
            <w:r w:rsidRPr="00416E8B">
              <w:rPr>
                <w:rFonts w:ascii="Arial" w:hAnsi="Arial"/>
                <w:webHidden/>
              </w:rPr>
              <w:fldChar w:fldCharType="begin"/>
            </w:r>
            <w:r w:rsidRPr="00416E8B">
              <w:rPr>
                <w:rFonts w:ascii="Arial" w:hAnsi="Arial"/>
                <w:webHidden/>
              </w:rPr>
              <w:instrText xml:space="preserve"> PAGEREF _Toc218784948 \h </w:instrText>
            </w:r>
            <w:r w:rsidRPr="00416E8B">
              <w:rPr>
                <w:rFonts w:ascii="Arial" w:hAnsi="Arial"/>
                <w:webHidden/>
              </w:rPr>
            </w:r>
            <w:r w:rsidRPr="00416E8B">
              <w:rPr>
                <w:rFonts w:ascii="Arial" w:hAnsi="Arial"/>
                <w:webHidden/>
              </w:rPr>
              <w:fldChar w:fldCharType="separate"/>
            </w:r>
            <w:r w:rsidRPr="00416E8B">
              <w:rPr>
                <w:rFonts w:ascii="Arial" w:hAnsi="Arial"/>
                <w:webHidden/>
              </w:rPr>
              <w:t>62</w:t>
            </w:r>
            <w:r w:rsidRPr="00416E8B">
              <w:rPr>
                <w:rFonts w:ascii="Arial" w:hAnsi="Arial"/>
                <w:webHidden/>
              </w:rPr>
              <w:fldChar w:fldCharType="end"/>
            </w:r>
          </w:hyperlink>
        </w:p>
        <w:p w14:paraId="10CE19E2" w14:textId="39C246EF" w:rsidR="00ED6BFD" w:rsidRPr="00416E8B" w:rsidRDefault="00ED6BFD">
          <w:pPr>
            <w:pStyle w:val="TDC1"/>
            <w:rPr>
              <w:rFonts w:ascii="Arial" w:eastAsiaTheme="minorEastAsia" w:hAnsi="Arial"/>
              <w:kern w:val="2"/>
              <w:lang w:val="es-MX" w:eastAsia="es-MX"/>
              <w14:ligatures w14:val="standardContextual"/>
            </w:rPr>
          </w:pPr>
          <w:hyperlink w:anchor="_Toc218784949" w:history="1">
            <w:r w:rsidRPr="00416E8B">
              <w:rPr>
                <w:rStyle w:val="Hipervnculo"/>
                <w:rFonts w:ascii="Arial" w:hAnsi="Arial"/>
              </w:rPr>
              <w:t>XI. RESOLUTIVOS</w:t>
            </w:r>
            <w:r w:rsidRPr="00416E8B">
              <w:rPr>
                <w:rFonts w:ascii="Arial" w:hAnsi="Arial"/>
                <w:webHidden/>
              </w:rPr>
              <w:tab/>
            </w:r>
            <w:r w:rsidRPr="00416E8B">
              <w:rPr>
                <w:rFonts w:ascii="Arial" w:hAnsi="Arial"/>
                <w:webHidden/>
              </w:rPr>
              <w:fldChar w:fldCharType="begin"/>
            </w:r>
            <w:r w:rsidRPr="00416E8B">
              <w:rPr>
                <w:rFonts w:ascii="Arial" w:hAnsi="Arial"/>
                <w:webHidden/>
              </w:rPr>
              <w:instrText xml:space="preserve"> PAGEREF _Toc218784949 \h </w:instrText>
            </w:r>
            <w:r w:rsidRPr="00416E8B">
              <w:rPr>
                <w:rFonts w:ascii="Arial" w:hAnsi="Arial"/>
                <w:webHidden/>
              </w:rPr>
            </w:r>
            <w:r w:rsidRPr="00416E8B">
              <w:rPr>
                <w:rFonts w:ascii="Arial" w:hAnsi="Arial"/>
                <w:webHidden/>
              </w:rPr>
              <w:fldChar w:fldCharType="separate"/>
            </w:r>
            <w:r w:rsidRPr="00416E8B">
              <w:rPr>
                <w:rFonts w:ascii="Arial" w:hAnsi="Arial"/>
                <w:webHidden/>
              </w:rPr>
              <w:t>62</w:t>
            </w:r>
            <w:r w:rsidRPr="00416E8B">
              <w:rPr>
                <w:rFonts w:ascii="Arial" w:hAnsi="Arial"/>
                <w:webHidden/>
              </w:rPr>
              <w:fldChar w:fldCharType="end"/>
            </w:r>
          </w:hyperlink>
        </w:p>
        <w:p w14:paraId="00F8AF53" w14:textId="66C89BF9" w:rsidR="00C269A1" w:rsidRPr="00A36102" w:rsidRDefault="00C269A1" w:rsidP="00A36102">
          <w:pPr>
            <w:rPr>
              <w:rFonts w:eastAsia="Arial"/>
            </w:rPr>
          </w:pPr>
          <w:r w:rsidRPr="00824FDE">
            <w:rPr>
              <w:rFonts w:ascii="Arial" w:hAnsi="Arial" w:cs="Arial"/>
              <w:sz w:val="20"/>
              <w:szCs w:val="20"/>
            </w:rPr>
            <w:fldChar w:fldCharType="end"/>
          </w:r>
        </w:p>
      </w:sdtContent>
    </w:sdt>
    <w:p w14:paraId="1C640E20" w14:textId="7304247C" w:rsidR="007D377C" w:rsidRPr="00760E31" w:rsidRDefault="007D377C" w:rsidP="007D377C">
      <w:pPr>
        <w:pStyle w:val="Ttulo2"/>
        <w:spacing w:before="0"/>
        <w:jc w:val="center"/>
        <w:rPr>
          <w:rFonts w:eastAsia="Arial" w:cs="Arial"/>
          <w:color w:val="000000"/>
          <w:szCs w:val="24"/>
        </w:rPr>
      </w:pPr>
      <w:bookmarkStart w:id="2" w:name="_Toc218683837"/>
      <w:bookmarkStart w:id="3" w:name="_Toc218784921"/>
      <w:r w:rsidRPr="00760E31">
        <w:rPr>
          <w:rFonts w:eastAsia="Arial" w:cs="Arial"/>
          <w:color w:val="000000"/>
          <w:szCs w:val="24"/>
        </w:rPr>
        <w:t>GLOSARIO</w:t>
      </w:r>
      <w:bookmarkEnd w:id="2"/>
      <w:bookmarkEnd w:id="3"/>
    </w:p>
    <w:p w14:paraId="457E9F97" w14:textId="77777777" w:rsidR="007D377C" w:rsidRPr="00AA5877" w:rsidRDefault="007D377C" w:rsidP="007D377C"/>
    <w:tbl>
      <w:tblPr>
        <w:tblW w:w="7371"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400" w:firstRow="0" w:lastRow="0" w:firstColumn="0" w:lastColumn="0" w:noHBand="0" w:noVBand="1"/>
      </w:tblPr>
      <w:tblGrid>
        <w:gridCol w:w="2273"/>
        <w:gridCol w:w="5098"/>
      </w:tblGrid>
      <w:tr w:rsidR="00485607" w:rsidRPr="00D320E9" w14:paraId="504DB163" w14:textId="77777777" w:rsidTr="00F068B9">
        <w:trPr>
          <w:trHeight w:val="422"/>
        </w:trPr>
        <w:tc>
          <w:tcPr>
            <w:tcW w:w="2273" w:type="dxa"/>
          </w:tcPr>
          <w:p w14:paraId="0B8D6056" w14:textId="77777777" w:rsidR="00485607" w:rsidRPr="00F068B9" w:rsidRDefault="00485607" w:rsidP="00B413B8">
            <w:pPr>
              <w:jc w:val="both"/>
              <w:rPr>
                <w:rFonts w:ascii="Arial" w:eastAsia="Arial Narrow" w:hAnsi="Arial" w:cs="Arial"/>
                <w:b/>
                <w:i/>
                <w:sz w:val="20"/>
                <w:szCs w:val="20"/>
              </w:rPr>
            </w:pPr>
            <w:r w:rsidRPr="00F068B9">
              <w:rPr>
                <w:rFonts w:ascii="Arial" w:eastAsia="Arial Narrow" w:hAnsi="Arial" w:cs="Arial"/>
                <w:b/>
                <w:i/>
                <w:sz w:val="20"/>
                <w:szCs w:val="20"/>
              </w:rPr>
              <w:t>Código Electoral:</w:t>
            </w:r>
          </w:p>
        </w:tc>
        <w:tc>
          <w:tcPr>
            <w:tcW w:w="5098" w:type="dxa"/>
          </w:tcPr>
          <w:p w14:paraId="49B56E1A" w14:textId="77777777" w:rsidR="00485607" w:rsidRPr="00F068B9" w:rsidRDefault="00485607" w:rsidP="00B413B8">
            <w:pPr>
              <w:jc w:val="both"/>
              <w:rPr>
                <w:rFonts w:ascii="Arial" w:eastAsia="Arial Narrow" w:hAnsi="Arial" w:cs="Arial"/>
                <w:sz w:val="20"/>
                <w:szCs w:val="20"/>
              </w:rPr>
            </w:pPr>
            <w:r w:rsidRPr="00F068B9">
              <w:rPr>
                <w:rFonts w:ascii="Arial" w:eastAsia="Arial Narrow" w:hAnsi="Arial" w:cs="Arial"/>
                <w:sz w:val="20"/>
                <w:szCs w:val="20"/>
              </w:rPr>
              <w:t>Código Electoral del Estado de Michoacán de Ocampo.</w:t>
            </w:r>
          </w:p>
        </w:tc>
      </w:tr>
      <w:tr w:rsidR="00485607" w:rsidRPr="00D320E9" w14:paraId="48FD837B" w14:textId="77777777" w:rsidTr="00F068B9">
        <w:trPr>
          <w:trHeight w:val="422"/>
        </w:trPr>
        <w:tc>
          <w:tcPr>
            <w:tcW w:w="2273" w:type="dxa"/>
          </w:tcPr>
          <w:p w14:paraId="4F9B09EA" w14:textId="77777777" w:rsidR="00485607" w:rsidRPr="00F068B9" w:rsidRDefault="00485607" w:rsidP="00B413B8">
            <w:pPr>
              <w:jc w:val="both"/>
              <w:rPr>
                <w:rFonts w:ascii="Arial" w:eastAsia="Arial Narrow" w:hAnsi="Arial" w:cs="Arial"/>
                <w:b/>
                <w:i/>
                <w:sz w:val="20"/>
                <w:szCs w:val="20"/>
              </w:rPr>
            </w:pPr>
            <w:r w:rsidRPr="00F068B9">
              <w:rPr>
                <w:rFonts w:ascii="Arial" w:eastAsia="Arial Narrow" w:hAnsi="Arial" w:cs="Arial"/>
                <w:b/>
                <w:i/>
                <w:sz w:val="20"/>
                <w:szCs w:val="20"/>
              </w:rPr>
              <w:t>CEAVM:</w:t>
            </w:r>
          </w:p>
        </w:tc>
        <w:tc>
          <w:tcPr>
            <w:tcW w:w="5098" w:type="dxa"/>
          </w:tcPr>
          <w:p w14:paraId="09D845E1" w14:textId="77777777" w:rsidR="00485607" w:rsidRPr="00F068B9" w:rsidRDefault="00485607" w:rsidP="00B413B8">
            <w:pPr>
              <w:jc w:val="both"/>
              <w:rPr>
                <w:rFonts w:ascii="Arial" w:eastAsia="Arial Narrow" w:hAnsi="Arial" w:cs="Arial"/>
                <w:sz w:val="20"/>
                <w:szCs w:val="20"/>
              </w:rPr>
            </w:pPr>
            <w:r w:rsidRPr="00F068B9">
              <w:rPr>
                <w:rFonts w:ascii="Arial" w:eastAsia="Arial" w:hAnsi="Arial" w:cs="Arial"/>
                <w:sz w:val="20"/>
                <w:szCs w:val="20"/>
              </w:rPr>
              <w:t>Comisión Ejecutiva de Atención a Víctimas del Estado de Michoacán.</w:t>
            </w:r>
          </w:p>
        </w:tc>
      </w:tr>
      <w:tr w:rsidR="00485607" w:rsidRPr="00D320E9" w14:paraId="016B0459" w14:textId="77777777" w:rsidTr="00F068B9">
        <w:trPr>
          <w:trHeight w:val="422"/>
        </w:trPr>
        <w:tc>
          <w:tcPr>
            <w:tcW w:w="2273" w:type="dxa"/>
          </w:tcPr>
          <w:p w14:paraId="40A9EF1C" w14:textId="77777777" w:rsidR="00485607" w:rsidRPr="00F068B9" w:rsidRDefault="00485607" w:rsidP="00B413B8">
            <w:pPr>
              <w:jc w:val="both"/>
              <w:rPr>
                <w:rFonts w:ascii="Arial" w:eastAsia="Arial Narrow" w:hAnsi="Arial" w:cs="Arial"/>
                <w:b/>
                <w:i/>
                <w:sz w:val="20"/>
                <w:szCs w:val="20"/>
              </w:rPr>
            </w:pPr>
            <w:r w:rsidRPr="00F068B9">
              <w:rPr>
                <w:rFonts w:ascii="Arial" w:eastAsia="Arial" w:hAnsi="Arial" w:cs="Arial"/>
                <w:b/>
                <w:i/>
                <w:sz w:val="20"/>
                <w:szCs w:val="20"/>
              </w:rPr>
              <w:t>comunidad indígena:</w:t>
            </w:r>
          </w:p>
        </w:tc>
        <w:tc>
          <w:tcPr>
            <w:tcW w:w="5098" w:type="dxa"/>
          </w:tcPr>
          <w:p w14:paraId="5246CE73" w14:textId="4E3051C5" w:rsidR="00485607" w:rsidRPr="00F068B9" w:rsidRDefault="00485607" w:rsidP="00B413B8">
            <w:pPr>
              <w:jc w:val="both"/>
              <w:rPr>
                <w:rFonts w:ascii="Arial" w:eastAsia="Arial" w:hAnsi="Arial" w:cs="Arial"/>
                <w:sz w:val="20"/>
                <w:szCs w:val="20"/>
              </w:rPr>
            </w:pPr>
            <w:r w:rsidRPr="00F068B9">
              <w:rPr>
                <w:rFonts w:ascii="Arial" w:eastAsia="Arial Narrow" w:hAnsi="Arial" w:cs="Arial"/>
                <w:sz w:val="20"/>
                <w:szCs w:val="20"/>
              </w:rPr>
              <w:t xml:space="preserve">Comunidad indígena </w:t>
            </w:r>
            <w:r w:rsidR="00DE5CAC" w:rsidRPr="00DE5CAC">
              <w:rPr>
                <w:rFonts w:ascii="Arial" w:eastAsia="Arial Narrow" w:hAnsi="Arial" w:cs="Arial"/>
                <w:color w:val="FFFFFF"/>
                <w:sz w:val="20"/>
                <w:szCs w:val="20"/>
                <w:highlight w:val="darkCyan"/>
              </w:rPr>
              <w:t>[No.4]_ELIMINADA_la_etnia_[59]</w:t>
            </w:r>
            <w:r w:rsidRPr="00F068B9">
              <w:rPr>
                <w:rFonts w:ascii="Arial" w:eastAsia="Arial Narrow" w:hAnsi="Arial" w:cs="Arial"/>
                <w:sz w:val="20"/>
                <w:szCs w:val="20"/>
              </w:rPr>
              <w:t xml:space="preserve"> de </w:t>
            </w:r>
            <w:r w:rsidR="00DE5CAC" w:rsidRPr="00DE5CAC">
              <w:rPr>
                <w:rFonts w:ascii="Arial" w:eastAsia="Arial Narrow" w:hAnsi="Arial" w:cs="Arial"/>
                <w:color w:val="FFFFFF"/>
                <w:sz w:val="20"/>
                <w:szCs w:val="20"/>
                <w:highlight w:val="darkCyan"/>
              </w:rPr>
              <w:t>[No.5]_ELIMINADA_la_Localidad_[30]</w:t>
            </w:r>
            <w:r w:rsidRPr="00F068B9">
              <w:rPr>
                <w:rFonts w:ascii="Arial" w:eastAsia="Arial Narrow" w:hAnsi="Arial" w:cs="Arial"/>
                <w:sz w:val="20"/>
                <w:szCs w:val="20"/>
              </w:rPr>
              <w:t xml:space="preserve">, municipio de </w:t>
            </w:r>
            <w:r w:rsidR="00DE5CAC" w:rsidRPr="00DE5CAC">
              <w:rPr>
                <w:rFonts w:ascii="Arial" w:eastAsia="Arial Narrow" w:hAnsi="Arial" w:cs="Arial"/>
                <w:color w:val="FFFFFF"/>
                <w:sz w:val="20"/>
                <w:szCs w:val="20"/>
                <w:highlight w:val="darkCyan"/>
              </w:rPr>
              <w:t>[No.6]_ELIMINADO_el_Municipio_[28]</w:t>
            </w:r>
            <w:r w:rsidRPr="00F068B9">
              <w:rPr>
                <w:rFonts w:ascii="Arial" w:eastAsia="Arial Narrow" w:hAnsi="Arial" w:cs="Arial"/>
                <w:sz w:val="20"/>
                <w:szCs w:val="20"/>
              </w:rPr>
              <w:t>, Michoacán.</w:t>
            </w:r>
          </w:p>
        </w:tc>
      </w:tr>
      <w:tr w:rsidR="00485607" w:rsidRPr="00D320E9" w14:paraId="40F0B419" w14:textId="77777777" w:rsidTr="00F068B9">
        <w:trPr>
          <w:trHeight w:val="422"/>
        </w:trPr>
        <w:tc>
          <w:tcPr>
            <w:tcW w:w="2273" w:type="dxa"/>
          </w:tcPr>
          <w:p w14:paraId="01927366" w14:textId="146AC1B1" w:rsidR="00485607" w:rsidRPr="00F068B9" w:rsidRDefault="00206F07" w:rsidP="00B413B8">
            <w:pPr>
              <w:jc w:val="both"/>
              <w:rPr>
                <w:rFonts w:ascii="Arial" w:eastAsia="Arial Narrow" w:hAnsi="Arial" w:cs="Arial"/>
                <w:b/>
                <w:i/>
                <w:sz w:val="20"/>
                <w:szCs w:val="20"/>
              </w:rPr>
            </w:pPr>
            <w:r>
              <w:rPr>
                <w:rFonts w:ascii="Arial" w:eastAsia="Arial Narrow" w:hAnsi="Arial" w:cs="Arial"/>
                <w:b/>
                <w:i/>
                <w:sz w:val="20"/>
                <w:szCs w:val="20"/>
              </w:rPr>
              <w:t>Concejo</w:t>
            </w:r>
            <w:r w:rsidR="00485607" w:rsidRPr="00F068B9">
              <w:rPr>
                <w:rFonts w:ascii="Arial" w:eastAsia="Arial Narrow" w:hAnsi="Arial" w:cs="Arial"/>
                <w:b/>
                <w:i/>
                <w:sz w:val="20"/>
                <w:szCs w:val="20"/>
              </w:rPr>
              <w:t xml:space="preserve"> Indígena </w:t>
            </w:r>
            <w:r w:rsidR="00485607" w:rsidRPr="00734A8D">
              <w:rPr>
                <w:rFonts w:ascii="Arial" w:eastAsia="Arial Narrow" w:hAnsi="Arial" w:cs="Arial"/>
                <w:iCs/>
                <w:sz w:val="20"/>
                <w:szCs w:val="20"/>
              </w:rPr>
              <w:t>y/o</w:t>
            </w:r>
            <w:r w:rsidR="00485607" w:rsidRPr="00F068B9">
              <w:rPr>
                <w:rFonts w:ascii="Arial" w:eastAsia="Arial Narrow" w:hAnsi="Arial" w:cs="Arial"/>
                <w:i/>
                <w:sz w:val="20"/>
                <w:szCs w:val="20"/>
              </w:rPr>
              <w:t xml:space="preserve"> </w:t>
            </w:r>
            <w:r>
              <w:rPr>
                <w:rFonts w:ascii="Arial" w:eastAsia="Arial Narrow" w:hAnsi="Arial" w:cs="Arial"/>
                <w:b/>
                <w:i/>
                <w:sz w:val="20"/>
                <w:szCs w:val="20"/>
              </w:rPr>
              <w:t>Concejo</w:t>
            </w:r>
            <w:r w:rsidR="00485607" w:rsidRPr="00F068B9">
              <w:rPr>
                <w:rFonts w:ascii="Arial" w:eastAsia="Arial Narrow" w:hAnsi="Arial" w:cs="Arial"/>
                <w:b/>
                <w:i/>
                <w:sz w:val="20"/>
                <w:szCs w:val="20"/>
              </w:rPr>
              <w:t xml:space="preserve"> Comunal:</w:t>
            </w:r>
          </w:p>
        </w:tc>
        <w:tc>
          <w:tcPr>
            <w:tcW w:w="5098" w:type="dxa"/>
          </w:tcPr>
          <w:p w14:paraId="6A61B1D9" w14:textId="502DB0B6" w:rsidR="00485607" w:rsidRPr="00F068B9" w:rsidRDefault="00206F07" w:rsidP="00B413B8">
            <w:pPr>
              <w:jc w:val="both"/>
              <w:rPr>
                <w:rFonts w:ascii="Arial" w:eastAsia="Arial Narrow" w:hAnsi="Arial" w:cs="Arial"/>
                <w:sz w:val="20"/>
                <w:szCs w:val="20"/>
              </w:rPr>
            </w:pPr>
            <w:r>
              <w:rPr>
                <w:rFonts w:ascii="Arial" w:eastAsia="Arial" w:hAnsi="Arial" w:cs="Arial"/>
                <w:color w:val="000000"/>
                <w:sz w:val="20"/>
                <w:szCs w:val="20"/>
              </w:rPr>
              <w:t>Concejo</w:t>
            </w:r>
            <w:r w:rsidR="00485607" w:rsidRPr="00F068B9">
              <w:rPr>
                <w:rFonts w:ascii="Arial" w:eastAsia="Arial" w:hAnsi="Arial" w:cs="Arial"/>
                <w:color w:val="000000"/>
                <w:sz w:val="20"/>
                <w:szCs w:val="20"/>
              </w:rPr>
              <w:t xml:space="preserve"> Comunal Indígena de </w:t>
            </w:r>
            <w:r w:rsidR="00DE5CAC" w:rsidRPr="00DE5CAC">
              <w:rPr>
                <w:rFonts w:ascii="Arial" w:eastAsia="Arial" w:hAnsi="Arial" w:cs="Arial"/>
                <w:color w:val="FFFFFF"/>
                <w:sz w:val="20"/>
                <w:szCs w:val="20"/>
                <w:highlight w:val="darkCyan"/>
              </w:rPr>
              <w:t>[No.7]_ELIMINADA_la_Localidad_[30]</w:t>
            </w:r>
            <w:r w:rsidR="00485607" w:rsidRPr="00F068B9">
              <w:rPr>
                <w:rFonts w:ascii="Arial" w:eastAsia="Arial" w:hAnsi="Arial" w:cs="Arial"/>
                <w:color w:val="000000"/>
                <w:sz w:val="20"/>
                <w:szCs w:val="20"/>
              </w:rPr>
              <w:t xml:space="preserve">, Municipio de </w:t>
            </w:r>
            <w:r w:rsidR="00DE5CAC" w:rsidRPr="00DE5CAC">
              <w:rPr>
                <w:rFonts w:ascii="Arial" w:eastAsia="Arial" w:hAnsi="Arial" w:cs="Arial"/>
                <w:color w:val="FFFFFF"/>
                <w:sz w:val="20"/>
                <w:szCs w:val="20"/>
                <w:highlight w:val="darkCyan"/>
              </w:rPr>
              <w:t>[No.8]_ELIMINADO_el_Municipio_[28]</w:t>
            </w:r>
            <w:r w:rsidR="00485607" w:rsidRPr="00F068B9">
              <w:rPr>
                <w:rFonts w:ascii="Arial" w:eastAsia="Arial" w:hAnsi="Arial" w:cs="Arial"/>
                <w:color w:val="000000"/>
                <w:sz w:val="20"/>
                <w:szCs w:val="20"/>
              </w:rPr>
              <w:t>, Michoacán, para el periodo 2023- 2025.</w:t>
            </w:r>
          </w:p>
        </w:tc>
      </w:tr>
      <w:tr w:rsidR="00485607" w:rsidRPr="00D320E9" w14:paraId="5B7E6D5B" w14:textId="77777777" w:rsidTr="00F068B9">
        <w:trPr>
          <w:trHeight w:val="422"/>
        </w:trPr>
        <w:tc>
          <w:tcPr>
            <w:tcW w:w="2273" w:type="dxa"/>
          </w:tcPr>
          <w:p w14:paraId="6D3A01A4" w14:textId="77777777" w:rsidR="00485607" w:rsidRPr="00F068B9" w:rsidRDefault="00485607" w:rsidP="00B413B8">
            <w:pPr>
              <w:jc w:val="both"/>
              <w:rPr>
                <w:rFonts w:ascii="Arial" w:eastAsia="Arial Narrow" w:hAnsi="Arial" w:cs="Arial"/>
                <w:b/>
                <w:i/>
                <w:sz w:val="20"/>
                <w:szCs w:val="20"/>
              </w:rPr>
            </w:pPr>
            <w:r w:rsidRPr="00F068B9">
              <w:rPr>
                <w:rFonts w:ascii="Arial" w:eastAsia="Arial Narrow" w:hAnsi="Arial" w:cs="Arial"/>
                <w:b/>
                <w:i/>
                <w:sz w:val="20"/>
                <w:szCs w:val="20"/>
              </w:rPr>
              <w:t>Constitución Federal:</w:t>
            </w:r>
          </w:p>
        </w:tc>
        <w:tc>
          <w:tcPr>
            <w:tcW w:w="5098" w:type="dxa"/>
          </w:tcPr>
          <w:p w14:paraId="655DD342" w14:textId="77777777" w:rsidR="00485607" w:rsidRPr="00F068B9" w:rsidRDefault="00485607" w:rsidP="00B413B8">
            <w:pPr>
              <w:jc w:val="both"/>
              <w:rPr>
                <w:rFonts w:ascii="Arial" w:eastAsia="Arial Narrow" w:hAnsi="Arial" w:cs="Arial"/>
                <w:sz w:val="20"/>
                <w:szCs w:val="20"/>
              </w:rPr>
            </w:pPr>
            <w:r w:rsidRPr="00F068B9">
              <w:rPr>
                <w:rFonts w:ascii="Arial" w:eastAsia="Arial Narrow" w:hAnsi="Arial" w:cs="Arial"/>
                <w:sz w:val="20"/>
                <w:szCs w:val="20"/>
              </w:rPr>
              <w:t>Constitución Política de los Estados Unidos Mexicanos.</w:t>
            </w:r>
          </w:p>
        </w:tc>
      </w:tr>
      <w:tr w:rsidR="00485607" w:rsidRPr="00D320E9" w14:paraId="3AA732CC" w14:textId="77777777" w:rsidTr="00F068B9">
        <w:trPr>
          <w:trHeight w:val="419"/>
        </w:trPr>
        <w:tc>
          <w:tcPr>
            <w:tcW w:w="2273" w:type="dxa"/>
          </w:tcPr>
          <w:p w14:paraId="1C3628DB" w14:textId="77777777" w:rsidR="00485607" w:rsidRPr="00F068B9" w:rsidRDefault="00485607" w:rsidP="00B413B8">
            <w:pPr>
              <w:jc w:val="both"/>
              <w:rPr>
                <w:rFonts w:ascii="Arial" w:eastAsia="Arial Narrow" w:hAnsi="Arial" w:cs="Arial"/>
                <w:b/>
                <w:i/>
                <w:sz w:val="20"/>
                <w:szCs w:val="20"/>
              </w:rPr>
            </w:pPr>
            <w:r w:rsidRPr="00F068B9">
              <w:rPr>
                <w:rFonts w:ascii="Arial" w:eastAsia="Arial Narrow" w:hAnsi="Arial" w:cs="Arial"/>
                <w:b/>
                <w:i/>
                <w:color w:val="000000" w:themeColor="text1"/>
                <w:sz w:val="20"/>
                <w:szCs w:val="20"/>
              </w:rPr>
              <w:t xml:space="preserve">denunciante </w:t>
            </w:r>
            <w:r w:rsidRPr="00734A8D">
              <w:rPr>
                <w:rFonts w:ascii="Arial" w:eastAsia="Arial Narrow" w:hAnsi="Arial" w:cs="Arial"/>
                <w:iCs/>
                <w:color w:val="000000" w:themeColor="text1"/>
                <w:sz w:val="20"/>
                <w:szCs w:val="20"/>
              </w:rPr>
              <w:t>o</w:t>
            </w:r>
            <w:r w:rsidRPr="00F068B9">
              <w:rPr>
                <w:rFonts w:ascii="Arial" w:eastAsia="Arial Narrow" w:hAnsi="Arial" w:cs="Arial"/>
                <w:b/>
                <w:i/>
                <w:color w:val="000000" w:themeColor="text1"/>
                <w:sz w:val="20"/>
                <w:szCs w:val="20"/>
              </w:rPr>
              <w:t xml:space="preserve"> quejosa: </w:t>
            </w:r>
          </w:p>
        </w:tc>
        <w:tc>
          <w:tcPr>
            <w:tcW w:w="5098" w:type="dxa"/>
          </w:tcPr>
          <w:p w14:paraId="64CA2981" w14:textId="6A4B1166" w:rsidR="00485607" w:rsidRPr="00F068B9" w:rsidRDefault="00DE5CAC" w:rsidP="00B413B8">
            <w:pPr>
              <w:jc w:val="both"/>
              <w:rPr>
                <w:rFonts w:ascii="Arial" w:eastAsia="Arial Narrow" w:hAnsi="Arial" w:cs="Arial"/>
                <w:sz w:val="20"/>
                <w:szCs w:val="20"/>
              </w:rPr>
            </w:pPr>
            <w:r w:rsidRPr="00DE5CAC">
              <w:rPr>
                <w:rFonts w:ascii="Arial" w:eastAsia="Arial Narrow" w:hAnsi="Arial" w:cs="Arial"/>
                <w:color w:val="FFFFFF"/>
                <w:sz w:val="20"/>
                <w:szCs w:val="20"/>
                <w:highlight w:val="darkCyan"/>
              </w:rPr>
              <w:t>[No.9]_ELIMINADO_el_nombre_de_la_parte_denunciante_[6]</w:t>
            </w:r>
            <w:r w:rsidR="00485607" w:rsidRPr="00F068B9">
              <w:rPr>
                <w:rFonts w:ascii="Arial" w:eastAsia="Arial Narrow" w:hAnsi="Arial" w:cs="Arial"/>
                <w:sz w:val="20"/>
                <w:szCs w:val="20"/>
              </w:rPr>
              <w:t>.</w:t>
            </w:r>
          </w:p>
        </w:tc>
      </w:tr>
      <w:tr w:rsidR="00485607" w:rsidRPr="00D320E9" w14:paraId="08E74244" w14:textId="77777777" w:rsidTr="00F068B9">
        <w:trPr>
          <w:trHeight w:val="356"/>
        </w:trPr>
        <w:tc>
          <w:tcPr>
            <w:tcW w:w="2273" w:type="dxa"/>
          </w:tcPr>
          <w:p w14:paraId="3B549C65" w14:textId="77777777" w:rsidR="00485607" w:rsidRPr="00F068B9" w:rsidRDefault="00485607" w:rsidP="00B413B8">
            <w:pPr>
              <w:jc w:val="both"/>
              <w:rPr>
                <w:rFonts w:ascii="Arial" w:eastAsia="Arial Narrow" w:hAnsi="Arial" w:cs="Arial"/>
                <w:b/>
                <w:i/>
                <w:sz w:val="20"/>
                <w:szCs w:val="20"/>
              </w:rPr>
            </w:pPr>
            <w:r w:rsidRPr="00F068B9">
              <w:rPr>
                <w:rFonts w:ascii="Arial" w:eastAsia="Arial Narrow" w:hAnsi="Arial" w:cs="Arial"/>
                <w:b/>
                <w:i/>
                <w:color w:val="000000"/>
                <w:sz w:val="20"/>
                <w:szCs w:val="20"/>
              </w:rPr>
              <w:t>denunciado:</w:t>
            </w:r>
          </w:p>
        </w:tc>
        <w:tc>
          <w:tcPr>
            <w:tcW w:w="5098" w:type="dxa"/>
          </w:tcPr>
          <w:p w14:paraId="380091D4" w14:textId="4A304453" w:rsidR="00485607" w:rsidRPr="00F068B9" w:rsidRDefault="00577DD4" w:rsidP="00577DD4">
            <w:pPr>
              <w:ind w:left="720" w:hanging="720"/>
              <w:jc w:val="both"/>
              <w:rPr>
                <w:rFonts w:ascii="Arial" w:eastAsia="Arial Narrow" w:hAnsi="Arial" w:cs="Arial"/>
                <w:sz w:val="20"/>
                <w:szCs w:val="20"/>
              </w:rPr>
            </w:pPr>
            <w:r>
              <w:rPr>
                <w:rFonts w:ascii="Arial" w:eastAsia="Arial Narrow" w:hAnsi="Arial" w:cs="Arial"/>
                <w:color w:val="000000"/>
                <w:sz w:val="20"/>
                <w:szCs w:val="20"/>
              </w:rPr>
              <w:t>JOEL JIMÉNEZ MORALES</w:t>
            </w:r>
            <w:r w:rsidR="00485607" w:rsidRPr="00F068B9">
              <w:rPr>
                <w:rFonts w:ascii="Arial" w:eastAsia="Arial Narrow" w:hAnsi="Arial" w:cs="Arial"/>
                <w:sz w:val="20"/>
                <w:szCs w:val="20"/>
              </w:rPr>
              <w:t>.</w:t>
            </w:r>
          </w:p>
        </w:tc>
      </w:tr>
      <w:tr w:rsidR="00485607" w:rsidRPr="00D320E9" w14:paraId="594DB4EC" w14:textId="77777777" w:rsidTr="00F068B9">
        <w:trPr>
          <w:trHeight w:val="356"/>
        </w:trPr>
        <w:tc>
          <w:tcPr>
            <w:tcW w:w="2273" w:type="dxa"/>
          </w:tcPr>
          <w:p w14:paraId="2AE5F2C9" w14:textId="77777777" w:rsidR="00485607" w:rsidRPr="00F068B9" w:rsidRDefault="00485607" w:rsidP="00B413B8">
            <w:pPr>
              <w:jc w:val="both"/>
              <w:rPr>
                <w:rFonts w:ascii="Arial" w:eastAsia="Arial Narrow" w:hAnsi="Arial" w:cs="Arial"/>
                <w:b/>
                <w:i/>
                <w:color w:val="000000"/>
                <w:sz w:val="20"/>
                <w:szCs w:val="20"/>
              </w:rPr>
            </w:pPr>
            <w:r w:rsidRPr="00F068B9">
              <w:rPr>
                <w:rFonts w:ascii="Arial" w:eastAsia="Arial Narrow" w:hAnsi="Arial" w:cs="Arial"/>
                <w:b/>
                <w:i/>
                <w:color w:val="000000"/>
                <w:sz w:val="20"/>
                <w:szCs w:val="20"/>
              </w:rPr>
              <w:t>Fiscalía:</w:t>
            </w:r>
          </w:p>
        </w:tc>
        <w:tc>
          <w:tcPr>
            <w:tcW w:w="5098" w:type="dxa"/>
          </w:tcPr>
          <w:p w14:paraId="529FD8D1" w14:textId="77777777" w:rsidR="00485607" w:rsidRPr="00F068B9" w:rsidRDefault="00485607" w:rsidP="00B413B8">
            <w:pPr>
              <w:jc w:val="both"/>
              <w:rPr>
                <w:rFonts w:ascii="Arial" w:eastAsia="Arial Narrow" w:hAnsi="Arial" w:cs="Arial"/>
                <w:sz w:val="20"/>
                <w:szCs w:val="20"/>
              </w:rPr>
            </w:pPr>
            <w:r w:rsidRPr="00F068B9">
              <w:rPr>
                <w:rFonts w:ascii="Arial" w:eastAsia="Arial Narrow" w:hAnsi="Arial" w:cs="Arial"/>
                <w:sz w:val="20"/>
                <w:szCs w:val="20"/>
              </w:rPr>
              <w:t>Fiscalía General de Michoacán.</w:t>
            </w:r>
          </w:p>
        </w:tc>
      </w:tr>
      <w:tr w:rsidR="00485607" w:rsidRPr="00D320E9" w14:paraId="5A724CDC" w14:textId="77777777" w:rsidTr="00F068B9">
        <w:trPr>
          <w:trHeight w:val="356"/>
        </w:trPr>
        <w:tc>
          <w:tcPr>
            <w:tcW w:w="2273" w:type="dxa"/>
          </w:tcPr>
          <w:p w14:paraId="1522AA43" w14:textId="77777777" w:rsidR="00485607" w:rsidRPr="00F068B9" w:rsidRDefault="00485607" w:rsidP="00B413B8">
            <w:pPr>
              <w:jc w:val="both"/>
              <w:rPr>
                <w:rFonts w:ascii="Arial" w:eastAsia="Arial Narrow" w:hAnsi="Arial" w:cs="Arial"/>
                <w:b/>
                <w:i/>
                <w:color w:val="000000"/>
                <w:sz w:val="20"/>
                <w:szCs w:val="20"/>
              </w:rPr>
            </w:pPr>
            <w:r w:rsidRPr="00F068B9">
              <w:rPr>
                <w:rFonts w:ascii="Arial" w:eastAsia="Arial Narrow" w:hAnsi="Arial" w:cs="Arial"/>
                <w:b/>
                <w:i/>
                <w:color w:val="000000"/>
                <w:sz w:val="20"/>
                <w:szCs w:val="20"/>
              </w:rPr>
              <w:t xml:space="preserve">Fiscalía Regional: </w:t>
            </w:r>
          </w:p>
        </w:tc>
        <w:tc>
          <w:tcPr>
            <w:tcW w:w="5098" w:type="dxa"/>
          </w:tcPr>
          <w:p w14:paraId="6DEA8EB9" w14:textId="36E45152" w:rsidR="00485607" w:rsidRPr="00F068B9" w:rsidRDefault="00485607" w:rsidP="00577DD4">
            <w:pPr>
              <w:ind w:left="720" w:hanging="720"/>
              <w:jc w:val="both"/>
              <w:rPr>
                <w:rFonts w:ascii="Arial" w:eastAsia="Arial Narrow" w:hAnsi="Arial" w:cs="Arial"/>
                <w:sz w:val="20"/>
                <w:szCs w:val="20"/>
              </w:rPr>
            </w:pPr>
            <w:r w:rsidRPr="00F068B9">
              <w:rPr>
                <w:rFonts w:ascii="Arial" w:eastAsia="Arial" w:hAnsi="Arial" w:cs="Arial"/>
                <w:color w:val="000000" w:themeColor="text1"/>
                <w:sz w:val="20"/>
                <w:szCs w:val="20"/>
              </w:rPr>
              <w:t xml:space="preserve">Fiscalía Regional de </w:t>
            </w:r>
            <w:r w:rsidR="00DE5CAC" w:rsidRPr="00DE5CAC">
              <w:rPr>
                <w:rFonts w:ascii="Arial" w:eastAsia="Arial" w:hAnsi="Arial" w:cs="Arial"/>
                <w:color w:val="FFFFFF"/>
                <w:sz w:val="20"/>
                <w:szCs w:val="20"/>
                <w:highlight w:val="darkCyan"/>
              </w:rPr>
              <w:t>[No.10]_ELIMINADO_el_Municipio_[28]</w:t>
            </w:r>
          </w:p>
        </w:tc>
      </w:tr>
      <w:tr w:rsidR="00485607" w:rsidRPr="00D320E9" w14:paraId="462193A6" w14:textId="77777777" w:rsidTr="00F068B9">
        <w:trPr>
          <w:trHeight w:val="412"/>
        </w:trPr>
        <w:tc>
          <w:tcPr>
            <w:tcW w:w="2273" w:type="dxa"/>
          </w:tcPr>
          <w:p w14:paraId="6DFB8549" w14:textId="77777777" w:rsidR="00485607" w:rsidRPr="00F068B9" w:rsidRDefault="00485607" w:rsidP="00B413B8">
            <w:pPr>
              <w:jc w:val="both"/>
              <w:rPr>
                <w:rFonts w:ascii="Arial" w:eastAsia="Arial Narrow" w:hAnsi="Arial" w:cs="Arial"/>
                <w:b/>
                <w:i/>
                <w:sz w:val="20"/>
                <w:szCs w:val="20"/>
              </w:rPr>
            </w:pPr>
            <w:r w:rsidRPr="00F068B9">
              <w:rPr>
                <w:rFonts w:ascii="Arial" w:eastAsia="Arial Narrow" w:hAnsi="Arial" w:cs="Arial"/>
                <w:b/>
                <w:i/>
                <w:sz w:val="20"/>
                <w:szCs w:val="20"/>
              </w:rPr>
              <w:t>IEM:</w:t>
            </w:r>
          </w:p>
        </w:tc>
        <w:tc>
          <w:tcPr>
            <w:tcW w:w="5098" w:type="dxa"/>
          </w:tcPr>
          <w:p w14:paraId="65353AE7" w14:textId="77777777" w:rsidR="00485607" w:rsidRPr="00F068B9" w:rsidRDefault="00485607" w:rsidP="00B413B8">
            <w:pPr>
              <w:jc w:val="both"/>
              <w:rPr>
                <w:rFonts w:ascii="Arial" w:eastAsia="Arial Narrow" w:hAnsi="Arial" w:cs="Arial"/>
                <w:sz w:val="20"/>
                <w:szCs w:val="20"/>
              </w:rPr>
            </w:pPr>
            <w:r w:rsidRPr="00F068B9">
              <w:rPr>
                <w:rFonts w:ascii="Arial" w:eastAsia="Arial Narrow" w:hAnsi="Arial" w:cs="Arial"/>
                <w:sz w:val="20"/>
                <w:szCs w:val="20"/>
              </w:rPr>
              <w:t>Instituto Electoral de Michoacán.</w:t>
            </w:r>
          </w:p>
        </w:tc>
      </w:tr>
      <w:tr w:rsidR="00485607" w:rsidRPr="00D320E9" w14:paraId="3EB3D728" w14:textId="77777777" w:rsidTr="00F068B9">
        <w:trPr>
          <w:trHeight w:val="549"/>
        </w:trPr>
        <w:tc>
          <w:tcPr>
            <w:tcW w:w="2273" w:type="dxa"/>
          </w:tcPr>
          <w:p w14:paraId="112A1815" w14:textId="77777777" w:rsidR="00485607" w:rsidRPr="00F068B9" w:rsidRDefault="00485607" w:rsidP="00B413B8">
            <w:pPr>
              <w:jc w:val="both"/>
              <w:rPr>
                <w:rFonts w:ascii="Arial" w:eastAsia="Arial Narrow" w:hAnsi="Arial" w:cs="Arial"/>
                <w:b/>
                <w:i/>
                <w:sz w:val="20"/>
                <w:szCs w:val="20"/>
              </w:rPr>
            </w:pPr>
            <w:r w:rsidRPr="00F068B9">
              <w:rPr>
                <w:rFonts w:ascii="Arial" w:eastAsia="Arial Narrow" w:hAnsi="Arial" w:cs="Arial"/>
                <w:b/>
                <w:i/>
                <w:sz w:val="20"/>
                <w:szCs w:val="20"/>
              </w:rPr>
              <w:t xml:space="preserve">órgano jurisdiccional </w:t>
            </w:r>
            <w:r w:rsidRPr="00734A8D">
              <w:rPr>
                <w:rFonts w:ascii="Arial" w:eastAsia="Arial Narrow" w:hAnsi="Arial" w:cs="Arial"/>
                <w:iCs/>
                <w:sz w:val="20"/>
                <w:szCs w:val="20"/>
              </w:rPr>
              <w:t>o</w:t>
            </w:r>
            <w:r w:rsidRPr="00F068B9">
              <w:rPr>
                <w:rFonts w:ascii="Arial" w:eastAsia="Arial Narrow" w:hAnsi="Arial" w:cs="Arial"/>
                <w:b/>
                <w:i/>
                <w:sz w:val="20"/>
                <w:szCs w:val="20"/>
              </w:rPr>
              <w:t xml:space="preserve"> Tribunal Electoral:</w:t>
            </w:r>
          </w:p>
        </w:tc>
        <w:tc>
          <w:tcPr>
            <w:tcW w:w="5098" w:type="dxa"/>
          </w:tcPr>
          <w:p w14:paraId="16EA89C4" w14:textId="77777777" w:rsidR="00485607" w:rsidRPr="00F068B9" w:rsidRDefault="00485607" w:rsidP="00B413B8">
            <w:pPr>
              <w:jc w:val="both"/>
              <w:rPr>
                <w:rFonts w:ascii="Arial" w:eastAsia="Arial Narrow" w:hAnsi="Arial" w:cs="Arial"/>
                <w:sz w:val="20"/>
                <w:szCs w:val="20"/>
              </w:rPr>
            </w:pPr>
            <w:r w:rsidRPr="00F068B9">
              <w:rPr>
                <w:rFonts w:ascii="Arial" w:eastAsia="Arial Narrow" w:hAnsi="Arial" w:cs="Arial"/>
                <w:sz w:val="20"/>
                <w:szCs w:val="20"/>
              </w:rPr>
              <w:t>Tribunal Electoral del Estado.</w:t>
            </w:r>
          </w:p>
        </w:tc>
      </w:tr>
      <w:tr w:rsidR="00485607" w:rsidRPr="00D320E9" w14:paraId="65843094" w14:textId="77777777" w:rsidTr="00F068B9">
        <w:trPr>
          <w:trHeight w:val="401"/>
        </w:trPr>
        <w:tc>
          <w:tcPr>
            <w:tcW w:w="2273" w:type="dxa"/>
          </w:tcPr>
          <w:p w14:paraId="1451E0CB" w14:textId="77777777" w:rsidR="00485607" w:rsidRPr="00F068B9" w:rsidRDefault="00485607" w:rsidP="00B413B8">
            <w:pPr>
              <w:jc w:val="both"/>
              <w:rPr>
                <w:rFonts w:ascii="Arial" w:eastAsia="Arial Narrow" w:hAnsi="Arial" w:cs="Arial"/>
                <w:b/>
                <w:i/>
                <w:sz w:val="20"/>
                <w:szCs w:val="20"/>
              </w:rPr>
            </w:pPr>
            <w:r w:rsidRPr="00F068B9">
              <w:rPr>
                <w:rFonts w:ascii="Arial" w:eastAsia="Arial Narrow" w:hAnsi="Arial" w:cs="Arial"/>
                <w:b/>
                <w:i/>
                <w:sz w:val="20"/>
                <w:szCs w:val="20"/>
              </w:rPr>
              <w:lastRenderedPageBreak/>
              <w:t>PES:</w:t>
            </w:r>
          </w:p>
        </w:tc>
        <w:tc>
          <w:tcPr>
            <w:tcW w:w="5098" w:type="dxa"/>
          </w:tcPr>
          <w:p w14:paraId="24297542" w14:textId="77777777" w:rsidR="00485607" w:rsidRPr="00F068B9" w:rsidRDefault="00485607" w:rsidP="00B413B8">
            <w:pPr>
              <w:jc w:val="both"/>
              <w:rPr>
                <w:rFonts w:ascii="Arial" w:eastAsia="Arial Narrow" w:hAnsi="Arial" w:cs="Arial"/>
                <w:sz w:val="20"/>
                <w:szCs w:val="20"/>
              </w:rPr>
            </w:pPr>
            <w:r w:rsidRPr="00F068B9">
              <w:rPr>
                <w:rFonts w:ascii="Arial" w:eastAsia="Arial Narrow" w:hAnsi="Arial" w:cs="Arial"/>
                <w:sz w:val="20"/>
                <w:szCs w:val="20"/>
              </w:rPr>
              <w:t>Procedimiento Especial Sancionador.</w:t>
            </w:r>
          </w:p>
        </w:tc>
      </w:tr>
      <w:tr w:rsidR="00485607" w:rsidRPr="00D320E9" w14:paraId="42753728" w14:textId="77777777" w:rsidTr="00F068B9">
        <w:trPr>
          <w:trHeight w:val="401"/>
        </w:trPr>
        <w:tc>
          <w:tcPr>
            <w:tcW w:w="2273" w:type="dxa"/>
          </w:tcPr>
          <w:p w14:paraId="1B48822C" w14:textId="77777777" w:rsidR="00485607" w:rsidRPr="00F068B9" w:rsidRDefault="00485607" w:rsidP="00B413B8">
            <w:pPr>
              <w:jc w:val="both"/>
              <w:rPr>
                <w:rFonts w:ascii="Arial" w:eastAsia="Arial Narrow" w:hAnsi="Arial" w:cs="Arial"/>
                <w:b/>
                <w:i/>
                <w:sz w:val="20"/>
                <w:szCs w:val="20"/>
              </w:rPr>
            </w:pPr>
            <w:r w:rsidRPr="00F068B9">
              <w:rPr>
                <w:rFonts w:ascii="Arial" w:eastAsia="Arial Narrow" w:hAnsi="Arial" w:cs="Arial"/>
                <w:b/>
                <w:i/>
                <w:sz w:val="20"/>
                <w:szCs w:val="20"/>
              </w:rPr>
              <w:t>Protocolo:</w:t>
            </w:r>
          </w:p>
        </w:tc>
        <w:tc>
          <w:tcPr>
            <w:tcW w:w="5098" w:type="dxa"/>
          </w:tcPr>
          <w:p w14:paraId="47B694BF" w14:textId="77777777" w:rsidR="00485607" w:rsidRPr="00F068B9" w:rsidRDefault="00485607" w:rsidP="00B413B8">
            <w:pPr>
              <w:jc w:val="both"/>
              <w:rPr>
                <w:rFonts w:ascii="Arial" w:eastAsia="Arial Narrow" w:hAnsi="Arial" w:cs="Arial"/>
                <w:sz w:val="20"/>
                <w:szCs w:val="20"/>
              </w:rPr>
            </w:pPr>
            <w:r w:rsidRPr="00F068B9">
              <w:rPr>
                <w:rFonts w:ascii="Arial" w:eastAsia="Arial Narrow" w:hAnsi="Arial" w:cs="Arial"/>
                <w:sz w:val="20"/>
                <w:szCs w:val="20"/>
              </w:rPr>
              <w:t>Protocolo para Juzgar con Perspectiva de Género de la Suprema Corte de Justicia de la Nación.</w:t>
            </w:r>
          </w:p>
        </w:tc>
      </w:tr>
      <w:tr w:rsidR="00485607" w:rsidRPr="00D320E9" w14:paraId="5DF55D4F" w14:textId="77777777" w:rsidTr="00F068B9">
        <w:trPr>
          <w:trHeight w:val="421"/>
        </w:trPr>
        <w:tc>
          <w:tcPr>
            <w:tcW w:w="2273" w:type="dxa"/>
          </w:tcPr>
          <w:p w14:paraId="25D1D638" w14:textId="77777777" w:rsidR="00485607" w:rsidRPr="00F068B9" w:rsidRDefault="00485607" w:rsidP="00B413B8">
            <w:pPr>
              <w:jc w:val="both"/>
              <w:rPr>
                <w:rFonts w:ascii="Arial" w:eastAsia="Arial Narrow" w:hAnsi="Arial" w:cs="Arial"/>
                <w:b/>
                <w:i/>
                <w:sz w:val="20"/>
                <w:szCs w:val="20"/>
              </w:rPr>
            </w:pPr>
            <w:r w:rsidRPr="00F068B9">
              <w:rPr>
                <w:rFonts w:ascii="Arial" w:eastAsia="Arial Narrow" w:hAnsi="Arial" w:cs="Arial"/>
                <w:b/>
                <w:i/>
                <w:sz w:val="20"/>
                <w:szCs w:val="20"/>
              </w:rPr>
              <w:t>VPMRG:</w:t>
            </w:r>
          </w:p>
        </w:tc>
        <w:tc>
          <w:tcPr>
            <w:tcW w:w="5098" w:type="dxa"/>
          </w:tcPr>
          <w:p w14:paraId="7E13F044" w14:textId="77777777" w:rsidR="00485607" w:rsidRPr="00F068B9" w:rsidRDefault="00485607" w:rsidP="00B413B8">
            <w:pPr>
              <w:jc w:val="both"/>
              <w:rPr>
                <w:rFonts w:ascii="Arial" w:eastAsia="Arial Narrow" w:hAnsi="Arial" w:cs="Arial"/>
                <w:sz w:val="20"/>
                <w:szCs w:val="20"/>
              </w:rPr>
            </w:pPr>
            <w:r w:rsidRPr="00F068B9">
              <w:rPr>
                <w:rFonts w:ascii="Arial" w:eastAsia="Arial Narrow" w:hAnsi="Arial" w:cs="Arial"/>
                <w:sz w:val="20"/>
                <w:szCs w:val="20"/>
              </w:rPr>
              <w:t>Violencia Política contra las Mujeres en Razón de Género.</w:t>
            </w:r>
          </w:p>
        </w:tc>
      </w:tr>
      <w:tr w:rsidR="00485607" w:rsidRPr="00D320E9" w14:paraId="6EDCC049" w14:textId="77777777" w:rsidTr="00F068B9">
        <w:trPr>
          <w:trHeight w:val="422"/>
        </w:trPr>
        <w:tc>
          <w:tcPr>
            <w:tcW w:w="2273" w:type="dxa"/>
          </w:tcPr>
          <w:p w14:paraId="29097C3D" w14:textId="14D1A775" w:rsidR="00485607" w:rsidRPr="00F068B9" w:rsidRDefault="00485607" w:rsidP="00B413B8">
            <w:pPr>
              <w:jc w:val="both"/>
              <w:rPr>
                <w:rFonts w:ascii="Arial" w:eastAsia="Arial Narrow" w:hAnsi="Arial" w:cs="Arial"/>
                <w:b/>
                <w:i/>
                <w:sz w:val="20"/>
                <w:szCs w:val="20"/>
              </w:rPr>
            </w:pPr>
            <w:r w:rsidRPr="00F068B9">
              <w:rPr>
                <w:rFonts w:ascii="Arial" w:eastAsia="Arial Narrow" w:hAnsi="Arial" w:cs="Arial"/>
                <w:b/>
                <w:i/>
                <w:sz w:val="20"/>
                <w:szCs w:val="20"/>
              </w:rPr>
              <w:t>Secretar</w:t>
            </w:r>
            <w:r w:rsidR="00984F3E">
              <w:rPr>
                <w:rFonts w:ascii="Arial" w:eastAsia="Arial Narrow" w:hAnsi="Arial" w:cs="Arial"/>
                <w:b/>
                <w:i/>
                <w:sz w:val="20"/>
                <w:szCs w:val="20"/>
              </w:rPr>
              <w:t>í</w:t>
            </w:r>
            <w:r w:rsidRPr="00F068B9">
              <w:rPr>
                <w:rFonts w:ascii="Arial" w:eastAsia="Arial Narrow" w:hAnsi="Arial" w:cs="Arial"/>
                <w:b/>
                <w:i/>
                <w:sz w:val="20"/>
                <w:szCs w:val="20"/>
              </w:rPr>
              <w:t>a Ejecutiva:</w:t>
            </w:r>
          </w:p>
        </w:tc>
        <w:tc>
          <w:tcPr>
            <w:tcW w:w="5098" w:type="dxa"/>
          </w:tcPr>
          <w:p w14:paraId="6BEFF026" w14:textId="4A11DF7D" w:rsidR="00485607" w:rsidRPr="00F068B9" w:rsidRDefault="00485607" w:rsidP="00B413B8">
            <w:pPr>
              <w:jc w:val="both"/>
              <w:rPr>
                <w:rFonts w:ascii="Arial" w:eastAsia="Arial Narrow" w:hAnsi="Arial" w:cs="Arial"/>
                <w:sz w:val="20"/>
                <w:szCs w:val="20"/>
              </w:rPr>
            </w:pPr>
            <w:r w:rsidRPr="00F068B9">
              <w:rPr>
                <w:rFonts w:ascii="Arial" w:eastAsia="Arial Narrow" w:hAnsi="Arial" w:cs="Arial"/>
                <w:sz w:val="20"/>
                <w:szCs w:val="20"/>
              </w:rPr>
              <w:t>Secretar</w:t>
            </w:r>
            <w:r w:rsidR="00984F3E">
              <w:rPr>
                <w:rFonts w:ascii="Arial" w:eastAsia="Arial Narrow" w:hAnsi="Arial" w:cs="Arial"/>
                <w:sz w:val="20"/>
                <w:szCs w:val="20"/>
              </w:rPr>
              <w:t>í</w:t>
            </w:r>
            <w:r w:rsidRPr="00F068B9">
              <w:rPr>
                <w:rFonts w:ascii="Arial" w:eastAsia="Arial Narrow" w:hAnsi="Arial" w:cs="Arial"/>
                <w:sz w:val="20"/>
                <w:szCs w:val="20"/>
              </w:rPr>
              <w:t>a Ejecutiva del Instituto Electoral de Michoacán.</w:t>
            </w:r>
          </w:p>
        </w:tc>
      </w:tr>
      <w:tr w:rsidR="00485607" w:rsidRPr="00D320E9" w14:paraId="12D98429" w14:textId="77777777" w:rsidTr="00F068B9">
        <w:trPr>
          <w:trHeight w:val="422"/>
        </w:trPr>
        <w:tc>
          <w:tcPr>
            <w:tcW w:w="2273" w:type="dxa"/>
            <w:vAlign w:val="center"/>
          </w:tcPr>
          <w:p w14:paraId="25C9B2AC" w14:textId="77777777" w:rsidR="00485607" w:rsidRPr="00F068B9" w:rsidRDefault="00485607" w:rsidP="00B413B8">
            <w:pPr>
              <w:jc w:val="both"/>
              <w:rPr>
                <w:rFonts w:ascii="Arial" w:eastAsia="Arial Narrow" w:hAnsi="Arial" w:cs="Arial"/>
                <w:b/>
                <w:i/>
                <w:sz w:val="20"/>
                <w:szCs w:val="20"/>
              </w:rPr>
            </w:pPr>
            <w:r w:rsidRPr="00F068B9">
              <w:rPr>
                <w:rFonts w:ascii="Arial" w:eastAsia="Arial" w:hAnsi="Arial" w:cs="Arial"/>
                <w:b/>
                <w:i/>
                <w:sz w:val="20"/>
                <w:szCs w:val="20"/>
              </w:rPr>
              <w:t>Sala Superior:</w:t>
            </w:r>
          </w:p>
        </w:tc>
        <w:tc>
          <w:tcPr>
            <w:tcW w:w="5098" w:type="dxa"/>
            <w:vAlign w:val="center"/>
          </w:tcPr>
          <w:p w14:paraId="45D83797" w14:textId="77777777" w:rsidR="00485607" w:rsidRPr="00F068B9" w:rsidRDefault="00485607" w:rsidP="00B413B8">
            <w:pPr>
              <w:jc w:val="both"/>
              <w:rPr>
                <w:rFonts w:ascii="Arial" w:eastAsia="Arial Narrow" w:hAnsi="Arial" w:cs="Arial"/>
                <w:sz w:val="20"/>
                <w:szCs w:val="20"/>
              </w:rPr>
            </w:pPr>
            <w:r w:rsidRPr="00F068B9">
              <w:rPr>
                <w:rFonts w:ascii="Arial" w:eastAsia="Arial Narrow" w:hAnsi="Arial" w:cs="Arial"/>
                <w:sz w:val="20"/>
                <w:szCs w:val="20"/>
              </w:rPr>
              <w:t>Sala Superior del Tribunal Electoral del Poder Judicial de la Federación.</w:t>
            </w:r>
          </w:p>
        </w:tc>
      </w:tr>
      <w:tr w:rsidR="00485607" w:rsidRPr="00D320E9" w14:paraId="6E9E0F35" w14:textId="77777777" w:rsidTr="00F068B9">
        <w:trPr>
          <w:trHeight w:val="422"/>
        </w:trPr>
        <w:tc>
          <w:tcPr>
            <w:tcW w:w="2273" w:type="dxa"/>
            <w:vAlign w:val="center"/>
          </w:tcPr>
          <w:p w14:paraId="3DAFC660" w14:textId="76DB6508" w:rsidR="00485607" w:rsidRPr="00F068B9" w:rsidRDefault="00DA1A56" w:rsidP="00B413B8">
            <w:pPr>
              <w:jc w:val="both"/>
              <w:rPr>
                <w:rFonts w:ascii="Arial" w:eastAsia="Arial" w:hAnsi="Arial" w:cs="Arial"/>
                <w:b/>
                <w:i/>
                <w:sz w:val="20"/>
                <w:szCs w:val="20"/>
              </w:rPr>
            </w:pPr>
            <w:r w:rsidRPr="00F068B9">
              <w:rPr>
                <w:rFonts w:ascii="Arial" w:eastAsia="Arial" w:hAnsi="Arial" w:cs="Arial"/>
                <w:b/>
                <w:i/>
                <w:sz w:val="20"/>
                <w:szCs w:val="20"/>
              </w:rPr>
              <w:t>SCJN</w:t>
            </w:r>
            <w:r w:rsidR="00485607" w:rsidRPr="00F068B9">
              <w:rPr>
                <w:rFonts w:ascii="Arial" w:eastAsia="Arial" w:hAnsi="Arial" w:cs="Arial"/>
                <w:b/>
                <w:i/>
                <w:sz w:val="20"/>
                <w:szCs w:val="20"/>
              </w:rPr>
              <w:t>:</w:t>
            </w:r>
          </w:p>
        </w:tc>
        <w:tc>
          <w:tcPr>
            <w:tcW w:w="5098" w:type="dxa"/>
            <w:vAlign w:val="center"/>
          </w:tcPr>
          <w:p w14:paraId="1B5A3488" w14:textId="77777777" w:rsidR="00485607" w:rsidRPr="00F068B9" w:rsidRDefault="00485607" w:rsidP="00B413B8">
            <w:pPr>
              <w:jc w:val="both"/>
              <w:rPr>
                <w:rFonts w:ascii="Arial" w:eastAsia="Arial" w:hAnsi="Arial" w:cs="Arial"/>
                <w:sz w:val="20"/>
                <w:szCs w:val="20"/>
              </w:rPr>
            </w:pPr>
            <w:r w:rsidRPr="00F068B9">
              <w:rPr>
                <w:rFonts w:ascii="Arial" w:eastAsia="Arial Narrow" w:hAnsi="Arial" w:cs="Arial"/>
                <w:sz w:val="20"/>
                <w:szCs w:val="20"/>
              </w:rPr>
              <w:t>Suprema Corte de Justicia de la Nación.</w:t>
            </w:r>
          </w:p>
        </w:tc>
      </w:tr>
    </w:tbl>
    <w:p w14:paraId="642A4B80" w14:textId="77777777" w:rsidR="00A36102" w:rsidRDefault="00A36102">
      <w:pPr>
        <w:tabs>
          <w:tab w:val="left" w:pos="567"/>
        </w:tabs>
        <w:spacing w:line="360" w:lineRule="auto"/>
        <w:jc w:val="both"/>
        <w:rPr>
          <w:rFonts w:ascii="Arial" w:eastAsia="Arial" w:hAnsi="Arial" w:cs="Arial"/>
          <w:color w:val="000000"/>
          <w:highlight w:val="white"/>
        </w:rPr>
      </w:pPr>
    </w:p>
    <w:p w14:paraId="27C582AA" w14:textId="2004A696" w:rsidR="001B254E" w:rsidRDefault="00135458" w:rsidP="00651D53">
      <w:pPr>
        <w:pStyle w:val="Ttulo2"/>
        <w:spacing w:after="240" w:line="360" w:lineRule="auto"/>
        <w:jc w:val="center"/>
        <w:rPr>
          <w:rFonts w:eastAsia="Arial" w:cs="Arial"/>
          <w:b w:val="0"/>
          <w:color w:val="000000"/>
          <w:szCs w:val="24"/>
        </w:rPr>
      </w:pPr>
      <w:bookmarkStart w:id="4" w:name="_Toc187660527"/>
      <w:bookmarkStart w:id="5" w:name="_Toc218784922"/>
      <w:r>
        <w:rPr>
          <w:rFonts w:eastAsia="Arial" w:cs="Arial"/>
          <w:color w:val="000000"/>
          <w:szCs w:val="24"/>
        </w:rPr>
        <w:t>I. ANTECEDENTES</w:t>
      </w:r>
      <w:bookmarkEnd w:id="4"/>
      <w:bookmarkEnd w:id="5"/>
    </w:p>
    <w:p w14:paraId="17A9C28B" w14:textId="345CDDF3" w:rsidR="009E5ADD" w:rsidRPr="00AA5877" w:rsidRDefault="00FA58F7" w:rsidP="00651D53">
      <w:pPr>
        <w:pStyle w:val="Ttulo2"/>
        <w:spacing w:after="240" w:line="360" w:lineRule="auto"/>
      </w:pPr>
      <w:bookmarkStart w:id="6" w:name="_Toc218784923"/>
      <w:r>
        <w:t xml:space="preserve">1. </w:t>
      </w:r>
      <w:r w:rsidR="009E5ADD" w:rsidRPr="00AA5877">
        <w:t xml:space="preserve">Trámite ante el </w:t>
      </w:r>
      <w:r w:rsidR="009E5ADD" w:rsidRPr="00AA5877">
        <w:rPr>
          <w:i/>
          <w:iCs/>
        </w:rPr>
        <w:t>IEM</w:t>
      </w:r>
      <w:bookmarkEnd w:id="6"/>
    </w:p>
    <w:p w14:paraId="19DBBD61" w14:textId="70D2EEBA" w:rsidR="009E5ADD" w:rsidRPr="00AA5877" w:rsidRDefault="009E5ADD" w:rsidP="0044742C">
      <w:pPr>
        <w:tabs>
          <w:tab w:val="left" w:pos="6885"/>
        </w:tabs>
        <w:spacing w:after="240" w:line="360" w:lineRule="auto"/>
        <w:jc w:val="both"/>
        <w:rPr>
          <w:rFonts w:ascii="Arial" w:eastAsia="Arial" w:hAnsi="Arial" w:cs="Arial"/>
        </w:rPr>
      </w:pPr>
      <w:r w:rsidRPr="00AA5877">
        <w:rPr>
          <w:rFonts w:ascii="Arial" w:eastAsia="Arial" w:hAnsi="Arial" w:cs="Arial"/>
          <w:b/>
        </w:rPr>
        <w:t>1.</w:t>
      </w:r>
      <w:r w:rsidR="00FA58F7">
        <w:rPr>
          <w:rFonts w:ascii="Arial" w:eastAsia="Arial" w:hAnsi="Arial" w:cs="Arial"/>
          <w:b/>
        </w:rPr>
        <w:t>1.</w:t>
      </w:r>
      <w:r w:rsidRPr="00AA5877">
        <w:rPr>
          <w:rFonts w:ascii="Arial" w:eastAsia="Arial" w:hAnsi="Arial" w:cs="Arial"/>
          <w:b/>
        </w:rPr>
        <w:t xml:space="preserve"> Queja. </w:t>
      </w:r>
      <w:r w:rsidRPr="00AA5877">
        <w:rPr>
          <w:rFonts w:ascii="Arial" w:eastAsia="Arial" w:hAnsi="Arial" w:cs="Arial"/>
        </w:rPr>
        <w:t xml:space="preserve">El diecinueve de diciembre de dos mil veinticuatro, la </w:t>
      </w:r>
      <w:r w:rsidRPr="2A03A088">
        <w:rPr>
          <w:rFonts w:ascii="Arial" w:eastAsia="Arial" w:hAnsi="Arial" w:cs="Arial"/>
          <w:i/>
          <w:iCs/>
        </w:rPr>
        <w:t>quejosa</w:t>
      </w:r>
      <w:r w:rsidRPr="00AA5877">
        <w:rPr>
          <w:rFonts w:ascii="Arial" w:eastAsia="Arial" w:hAnsi="Arial" w:cs="Arial"/>
        </w:rPr>
        <w:t xml:space="preserve"> compareció a las instalaciones del </w:t>
      </w:r>
      <w:r w:rsidRPr="00AA5877">
        <w:rPr>
          <w:rFonts w:ascii="Arial" w:eastAsia="Arial" w:hAnsi="Arial" w:cs="Arial"/>
          <w:i/>
        </w:rPr>
        <w:t xml:space="preserve">IEM, </w:t>
      </w:r>
      <w:r w:rsidRPr="00AA5877">
        <w:rPr>
          <w:rFonts w:ascii="Arial" w:eastAsia="Arial" w:hAnsi="Arial" w:cs="Arial"/>
        </w:rPr>
        <w:t xml:space="preserve">manifestando su deseo de presentar queja, en contra del </w:t>
      </w:r>
      <w:r w:rsidRPr="00AA5877">
        <w:rPr>
          <w:rFonts w:ascii="Arial" w:eastAsia="Arial" w:hAnsi="Arial" w:cs="Arial"/>
          <w:i/>
        </w:rPr>
        <w:t>denunciado</w:t>
      </w:r>
      <w:r w:rsidRPr="00AA5877">
        <w:rPr>
          <w:rFonts w:ascii="Arial" w:eastAsia="Arial" w:hAnsi="Arial" w:cs="Arial"/>
        </w:rPr>
        <w:t xml:space="preserve">, por hechos presuntamente constitutivos de </w:t>
      </w:r>
      <w:r>
        <w:rPr>
          <w:rFonts w:ascii="Arial" w:eastAsia="Arial" w:hAnsi="Arial" w:cs="Arial"/>
          <w:i/>
        </w:rPr>
        <w:t>VPMRG</w:t>
      </w:r>
      <w:r w:rsidRPr="00AA5877">
        <w:rPr>
          <w:rFonts w:ascii="Arial" w:eastAsia="Arial" w:hAnsi="Arial" w:cs="Arial"/>
        </w:rPr>
        <w:t>, levantándose el acta de comparecencia respectiva</w:t>
      </w:r>
      <w:r w:rsidRPr="00AA5877">
        <w:rPr>
          <w:rFonts w:ascii="Arial" w:eastAsia="Arial" w:hAnsi="Arial" w:cs="Arial"/>
          <w:vertAlign w:val="superscript"/>
        </w:rPr>
        <w:footnoteReference w:id="2"/>
      </w:r>
      <w:r w:rsidR="00377654">
        <w:rPr>
          <w:rFonts w:ascii="Arial" w:eastAsia="Arial" w:hAnsi="Arial" w:cs="Arial"/>
        </w:rPr>
        <w:t>.</w:t>
      </w:r>
    </w:p>
    <w:p w14:paraId="09BD9264" w14:textId="46D9BE8A" w:rsidR="009E5ADD" w:rsidRDefault="00FA58F7" w:rsidP="00EC2906">
      <w:pPr>
        <w:pBdr>
          <w:top w:val="nil"/>
          <w:left w:val="nil"/>
          <w:bottom w:val="nil"/>
          <w:right w:val="nil"/>
          <w:between w:val="nil"/>
        </w:pBdr>
        <w:spacing w:after="240" w:line="360" w:lineRule="auto"/>
        <w:jc w:val="both"/>
        <w:rPr>
          <w:rFonts w:ascii="Arial" w:eastAsia="Arial" w:hAnsi="Arial" w:cs="Arial"/>
          <w:color w:val="000000"/>
        </w:rPr>
      </w:pPr>
      <w:r>
        <w:rPr>
          <w:rFonts w:ascii="Arial" w:eastAsia="Arial" w:hAnsi="Arial" w:cs="Arial"/>
          <w:b/>
        </w:rPr>
        <w:t>1.</w:t>
      </w:r>
      <w:r w:rsidR="009E5ADD" w:rsidRPr="00AA5877">
        <w:rPr>
          <w:rFonts w:ascii="Arial" w:eastAsia="Arial" w:hAnsi="Arial" w:cs="Arial"/>
          <w:b/>
        </w:rPr>
        <w:t xml:space="preserve">2. </w:t>
      </w:r>
      <w:r w:rsidR="009E5ADD" w:rsidRPr="00AA5877">
        <w:rPr>
          <w:rFonts w:ascii="Arial" w:eastAsia="Arial" w:hAnsi="Arial" w:cs="Arial"/>
          <w:b/>
          <w:color w:val="000000"/>
        </w:rPr>
        <w:t xml:space="preserve">Radicación y registro. </w:t>
      </w:r>
      <w:r w:rsidR="009E5ADD" w:rsidRPr="00AA5877">
        <w:rPr>
          <w:rFonts w:ascii="Arial" w:eastAsia="Arial" w:hAnsi="Arial" w:cs="Arial"/>
          <w:color w:val="000000"/>
        </w:rPr>
        <w:t>En la misma fecha</w:t>
      </w:r>
      <w:r w:rsidR="009E5ADD">
        <w:rPr>
          <w:rFonts w:ascii="Arial" w:eastAsia="Arial" w:hAnsi="Arial" w:cs="Arial"/>
          <w:color w:val="000000"/>
        </w:rPr>
        <w:t xml:space="preserve">, </w:t>
      </w:r>
      <w:r w:rsidR="009E5ADD" w:rsidRPr="00AA5877">
        <w:rPr>
          <w:rFonts w:ascii="Arial" w:eastAsia="Arial" w:hAnsi="Arial" w:cs="Arial"/>
          <w:color w:val="000000"/>
        </w:rPr>
        <w:t xml:space="preserve">se radicó la queja como </w:t>
      </w:r>
      <w:r w:rsidR="009E5ADD" w:rsidRPr="00E3156A">
        <w:rPr>
          <w:rFonts w:ascii="Arial" w:eastAsia="Arial" w:hAnsi="Arial" w:cs="Arial"/>
          <w:i/>
          <w:iCs/>
          <w:color w:val="000000"/>
        </w:rPr>
        <w:t>PES</w:t>
      </w:r>
      <w:r w:rsidR="009E5ADD">
        <w:rPr>
          <w:rFonts w:ascii="Arial" w:eastAsia="Arial" w:hAnsi="Arial" w:cs="Arial"/>
          <w:color w:val="000000"/>
        </w:rPr>
        <w:t xml:space="preserve"> </w:t>
      </w:r>
      <w:r w:rsidR="009E5ADD" w:rsidRPr="00AA5877">
        <w:rPr>
          <w:rFonts w:ascii="Arial" w:eastAsia="Arial" w:hAnsi="Arial" w:cs="Arial"/>
          <w:color w:val="000000"/>
        </w:rPr>
        <w:t xml:space="preserve">identificado con la clave </w:t>
      </w:r>
      <w:r w:rsidR="00DE5CAC" w:rsidRPr="00DE5CAC">
        <w:rPr>
          <w:rFonts w:ascii="Arial" w:eastAsia="Arial" w:hAnsi="Arial" w:cs="Arial"/>
          <w:color w:val="FFFFFF"/>
          <w:highlight w:val="darkCyan"/>
        </w:rPr>
        <w:t>[No.11]_ELIMINADO_el_número_de_expediente_antecedente_[152]</w:t>
      </w:r>
      <w:r w:rsidR="009E5ADD" w:rsidRPr="00AA5877">
        <w:rPr>
          <w:rFonts w:ascii="Arial" w:eastAsia="Arial" w:hAnsi="Arial" w:cs="Arial"/>
          <w:color w:val="000000"/>
        </w:rPr>
        <w:t xml:space="preserve">; </w:t>
      </w:r>
      <w:r w:rsidR="009E5ADD">
        <w:rPr>
          <w:rFonts w:ascii="Arial" w:eastAsia="Arial" w:hAnsi="Arial" w:cs="Arial"/>
          <w:color w:val="000000"/>
        </w:rPr>
        <w:t xml:space="preserve">y </w:t>
      </w:r>
      <w:r w:rsidR="009E5ADD" w:rsidRPr="00AA5877">
        <w:rPr>
          <w:rFonts w:ascii="Arial" w:eastAsia="Arial" w:hAnsi="Arial" w:cs="Arial"/>
          <w:color w:val="000000"/>
        </w:rPr>
        <w:t xml:space="preserve">se realizó la prevención a la </w:t>
      </w:r>
      <w:r w:rsidR="009E5ADD" w:rsidRPr="00AA5877">
        <w:rPr>
          <w:rFonts w:ascii="Arial" w:eastAsia="Arial" w:hAnsi="Arial" w:cs="Arial"/>
          <w:i/>
          <w:color w:val="000000"/>
        </w:rPr>
        <w:t>quejosa</w:t>
      </w:r>
      <w:r w:rsidR="009E5ADD" w:rsidRPr="00AA5877">
        <w:rPr>
          <w:rFonts w:ascii="Arial" w:eastAsia="Arial" w:hAnsi="Arial" w:cs="Arial"/>
          <w:color w:val="000000"/>
        </w:rPr>
        <w:t xml:space="preserve"> para que subsanara diversas cuestiones del escrito de queja. </w:t>
      </w:r>
    </w:p>
    <w:p w14:paraId="16F5DB1C" w14:textId="087A0353" w:rsidR="009E5ADD" w:rsidRPr="00180064" w:rsidRDefault="00FA58F7" w:rsidP="00EC2906">
      <w:pPr>
        <w:pBdr>
          <w:top w:val="nil"/>
          <w:left w:val="nil"/>
          <w:bottom w:val="nil"/>
          <w:right w:val="nil"/>
          <w:between w:val="nil"/>
        </w:pBdr>
        <w:spacing w:after="240" w:line="360" w:lineRule="auto"/>
        <w:jc w:val="both"/>
        <w:rPr>
          <w:rFonts w:ascii="Arial" w:eastAsia="Arial" w:hAnsi="Arial" w:cs="Arial"/>
          <w:color w:val="000000"/>
        </w:rPr>
      </w:pPr>
      <w:r>
        <w:rPr>
          <w:rFonts w:ascii="Arial" w:eastAsia="Arial" w:hAnsi="Arial" w:cs="Arial"/>
          <w:b/>
          <w:color w:val="000000" w:themeColor="text1"/>
        </w:rPr>
        <w:t>1.</w:t>
      </w:r>
      <w:r w:rsidR="009E5ADD" w:rsidRPr="25E07C0E">
        <w:rPr>
          <w:rFonts w:ascii="Arial" w:eastAsia="Arial" w:hAnsi="Arial" w:cs="Arial"/>
          <w:b/>
          <w:color w:val="000000" w:themeColor="text1"/>
        </w:rPr>
        <w:t>3.</w:t>
      </w:r>
      <w:r w:rsidR="009E5ADD" w:rsidRPr="00180064">
        <w:t xml:space="preserve"> </w:t>
      </w:r>
      <w:r w:rsidR="009E5ADD" w:rsidRPr="25E07C0E">
        <w:rPr>
          <w:rFonts w:ascii="Arial" w:eastAsia="Arial" w:hAnsi="Arial" w:cs="Arial"/>
          <w:b/>
          <w:color w:val="000000" w:themeColor="text1"/>
        </w:rPr>
        <w:t xml:space="preserve">Dictado de medidas </w:t>
      </w:r>
      <w:r w:rsidR="00FB5040">
        <w:rPr>
          <w:rFonts w:ascii="Arial" w:eastAsia="Arial" w:hAnsi="Arial" w:cs="Arial"/>
          <w:b/>
          <w:color w:val="000000" w:themeColor="text1"/>
        </w:rPr>
        <w:t>protección</w:t>
      </w:r>
      <w:r w:rsidR="009E5ADD" w:rsidRPr="25E07C0E">
        <w:rPr>
          <w:rFonts w:ascii="Arial" w:eastAsia="Arial" w:hAnsi="Arial" w:cs="Arial"/>
          <w:b/>
          <w:color w:val="000000" w:themeColor="text1"/>
        </w:rPr>
        <w:t xml:space="preserve"> y convocatoria al Grupo Multidisciplinario. </w:t>
      </w:r>
      <w:r w:rsidR="009E5ADD" w:rsidRPr="25E07C0E">
        <w:rPr>
          <w:rFonts w:ascii="Arial" w:eastAsia="Arial" w:hAnsi="Arial" w:cs="Arial"/>
          <w:color w:val="000000" w:themeColor="text1"/>
        </w:rPr>
        <w:t>El</w:t>
      </w:r>
      <w:r w:rsidR="009E5ADD" w:rsidRPr="25E07C0E">
        <w:rPr>
          <w:rFonts w:ascii="Arial" w:eastAsia="Arial" w:hAnsi="Arial" w:cs="Arial"/>
          <w:b/>
          <w:color w:val="000000" w:themeColor="text1"/>
        </w:rPr>
        <w:t xml:space="preserve"> </w:t>
      </w:r>
      <w:r w:rsidR="009E5ADD" w:rsidRPr="25E07C0E">
        <w:rPr>
          <w:rFonts w:ascii="Arial" w:eastAsia="Arial" w:hAnsi="Arial" w:cs="Arial"/>
          <w:color w:val="000000" w:themeColor="text1"/>
        </w:rPr>
        <w:t>veinte de diciembre de dos mil veinticuatro</w:t>
      </w:r>
      <w:r w:rsidR="009E5ADD" w:rsidRPr="537AF30A">
        <w:rPr>
          <w:rFonts w:ascii="Arial" w:eastAsia="Arial" w:hAnsi="Arial" w:cs="Arial"/>
          <w:color w:val="000000" w:themeColor="text1"/>
        </w:rPr>
        <w:t>,</w:t>
      </w:r>
      <w:r w:rsidR="009E5ADD" w:rsidRPr="25E07C0E">
        <w:rPr>
          <w:rFonts w:ascii="Arial" w:eastAsia="Arial" w:hAnsi="Arial" w:cs="Arial"/>
          <w:color w:val="000000" w:themeColor="text1"/>
        </w:rPr>
        <w:t xml:space="preserve"> el </w:t>
      </w:r>
      <w:r w:rsidR="009E5ADD" w:rsidRPr="00E3156A">
        <w:rPr>
          <w:rFonts w:ascii="Arial" w:eastAsia="Arial" w:hAnsi="Arial" w:cs="Arial"/>
          <w:i/>
          <w:color w:val="000000" w:themeColor="text1"/>
        </w:rPr>
        <w:t xml:space="preserve">IEM </w:t>
      </w:r>
      <w:r w:rsidR="009E5ADD" w:rsidRPr="25E07C0E">
        <w:rPr>
          <w:rFonts w:ascii="Arial" w:eastAsia="Arial" w:hAnsi="Arial" w:cs="Arial"/>
          <w:color w:val="000000" w:themeColor="text1"/>
        </w:rPr>
        <w:t xml:space="preserve">recibió la tarjeta informativa y el cuestionario de riesgo, convocó al Grupo Multidisciplinario en materia de </w:t>
      </w:r>
      <w:r w:rsidR="009E5ADD" w:rsidRPr="00E3156A">
        <w:rPr>
          <w:rFonts w:ascii="Arial" w:eastAsia="Arial Narrow" w:hAnsi="Arial" w:cs="Arial"/>
          <w:bCs/>
          <w:i/>
        </w:rPr>
        <w:t>VPMRG</w:t>
      </w:r>
      <w:r w:rsidR="009E5ADD" w:rsidRPr="25E07C0E">
        <w:rPr>
          <w:rFonts w:ascii="Arial" w:eastAsia="Arial" w:hAnsi="Arial" w:cs="Arial"/>
          <w:color w:val="000000" w:themeColor="text1"/>
        </w:rPr>
        <w:t xml:space="preserve"> y emitió medidas </w:t>
      </w:r>
      <w:r w:rsidR="004A49A6">
        <w:rPr>
          <w:rFonts w:ascii="Arial" w:eastAsia="Arial" w:hAnsi="Arial" w:cs="Arial"/>
          <w:color w:val="000000" w:themeColor="text1"/>
        </w:rPr>
        <w:t>de protección</w:t>
      </w:r>
      <w:r w:rsidR="009E5ADD" w:rsidRPr="25E07C0E">
        <w:rPr>
          <w:rFonts w:ascii="Arial" w:eastAsia="Arial" w:hAnsi="Arial" w:cs="Arial"/>
          <w:color w:val="000000" w:themeColor="text1"/>
        </w:rPr>
        <w:t xml:space="preserve"> en favor de la </w:t>
      </w:r>
      <w:r w:rsidR="009E5ADD" w:rsidRPr="00E3156A">
        <w:rPr>
          <w:rFonts w:ascii="Arial" w:eastAsia="Arial" w:hAnsi="Arial" w:cs="Arial"/>
          <w:i/>
          <w:color w:val="000000" w:themeColor="text1"/>
        </w:rPr>
        <w:t>denunciante</w:t>
      </w:r>
      <w:r w:rsidR="009E5ADD" w:rsidRPr="25E07C0E">
        <w:rPr>
          <w:rFonts w:ascii="Arial" w:eastAsia="Arial" w:hAnsi="Arial" w:cs="Arial"/>
          <w:color w:val="000000" w:themeColor="text1"/>
        </w:rPr>
        <w:t>.</w:t>
      </w:r>
    </w:p>
    <w:p w14:paraId="60947AC3" w14:textId="24A71D1D" w:rsidR="009E5ADD" w:rsidRPr="00180064" w:rsidRDefault="00466884" w:rsidP="00EC2906">
      <w:pPr>
        <w:pBdr>
          <w:top w:val="nil"/>
          <w:left w:val="nil"/>
          <w:bottom w:val="nil"/>
          <w:right w:val="nil"/>
          <w:between w:val="nil"/>
        </w:pBdr>
        <w:spacing w:after="240" w:line="360" w:lineRule="auto"/>
        <w:jc w:val="both"/>
        <w:rPr>
          <w:rFonts w:ascii="Arial" w:eastAsia="Arial" w:hAnsi="Arial" w:cs="Arial"/>
          <w:color w:val="000000"/>
        </w:rPr>
      </w:pPr>
      <w:r>
        <w:rPr>
          <w:rFonts w:ascii="Arial" w:eastAsia="Arial" w:hAnsi="Arial" w:cs="Arial"/>
          <w:b/>
          <w:color w:val="000000" w:themeColor="text1"/>
        </w:rPr>
        <w:t>1.</w:t>
      </w:r>
      <w:r w:rsidR="009E5ADD" w:rsidRPr="3C40C482">
        <w:rPr>
          <w:rFonts w:ascii="Arial" w:eastAsia="Arial" w:hAnsi="Arial" w:cs="Arial"/>
          <w:b/>
          <w:color w:val="000000" w:themeColor="text1"/>
        </w:rPr>
        <w:t xml:space="preserve">4. Ampliación de la queja y atención a la prevención inicial. </w:t>
      </w:r>
      <w:r w:rsidR="009E5ADD" w:rsidRPr="00E3156A">
        <w:rPr>
          <w:rFonts w:ascii="Arial" w:eastAsia="Arial" w:hAnsi="Arial" w:cs="Arial"/>
          <w:color w:val="000000" w:themeColor="text1"/>
        </w:rPr>
        <w:t>El veintitrés</w:t>
      </w:r>
      <w:r w:rsidR="009E5ADD" w:rsidRPr="3C40C482">
        <w:rPr>
          <w:rFonts w:ascii="Arial" w:eastAsia="Arial" w:hAnsi="Arial" w:cs="Arial"/>
          <w:b/>
          <w:color w:val="000000" w:themeColor="text1"/>
        </w:rPr>
        <w:t xml:space="preserve"> </w:t>
      </w:r>
      <w:r w:rsidR="009E5ADD" w:rsidRPr="3C40C482">
        <w:rPr>
          <w:rFonts w:ascii="Arial" w:eastAsia="Arial" w:hAnsi="Arial" w:cs="Arial"/>
          <w:color w:val="000000" w:themeColor="text1"/>
        </w:rPr>
        <w:t>de diciembre de dos mil veinticuatro</w:t>
      </w:r>
      <w:r w:rsidR="009E5ADD" w:rsidRPr="30060028">
        <w:rPr>
          <w:rFonts w:ascii="Arial" w:eastAsia="Arial" w:hAnsi="Arial" w:cs="Arial"/>
          <w:color w:val="000000" w:themeColor="text1"/>
        </w:rPr>
        <w:t>,</w:t>
      </w:r>
      <w:r w:rsidR="009E5ADD" w:rsidRPr="3C40C482">
        <w:rPr>
          <w:rFonts w:ascii="Arial" w:eastAsia="Arial" w:hAnsi="Arial" w:cs="Arial"/>
          <w:color w:val="000000" w:themeColor="text1"/>
        </w:rPr>
        <w:t xml:space="preserve"> la </w:t>
      </w:r>
      <w:r w:rsidR="009E5ADD" w:rsidRPr="00E3156A">
        <w:rPr>
          <w:rFonts w:ascii="Arial" w:eastAsia="Arial" w:hAnsi="Arial" w:cs="Arial"/>
          <w:i/>
          <w:iCs/>
          <w:color w:val="000000" w:themeColor="text1"/>
        </w:rPr>
        <w:t>denunciante</w:t>
      </w:r>
      <w:r w:rsidR="009E5ADD" w:rsidRPr="3C40C482">
        <w:rPr>
          <w:rFonts w:ascii="Arial" w:eastAsia="Arial" w:hAnsi="Arial" w:cs="Arial"/>
          <w:color w:val="000000" w:themeColor="text1"/>
        </w:rPr>
        <w:t xml:space="preserve"> compareció para ampliar su denuncia y cumplió la prevención del diecinueve de diciembre, quedando asentado en acta.</w:t>
      </w:r>
    </w:p>
    <w:p w14:paraId="308D7B36" w14:textId="7AE43D4B" w:rsidR="009E5ADD" w:rsidRPr="004317ED" w:rsidRDefault="00466884" w:rsidP="00EC2906">
      <w:pPr>
        <w:pBdr>
          <w:top w:val="nil"/>
          <w:left w:val="nil"/>
          <w:bottom w:val="nil"/>
          <w:right w:val="nil"/>
          <w:between w:val="nil"/>
        </w:pBdr>
        <w:spacing w:after="240" w:line="360" w:lineRule="auto"/>
        <w:jc w:val="both"/>
        <w:rPr>
          <w:rFonts w:ascii="Arial" w:hAnsi="Arial" w:cs="Arial"/>
        </w:rPr>
      </w:pPr>
      <w:r>
        <w:rPr>
          <w:rFonts w:ascii="Arial" w:eastAsia="Arial" w:hAnsi="Arial" w:cs="Arial"/>
          <w:b/>
          <w:color w:val="000000" w:themeColor="text1"/>
        </w:rPr>
        <w:t>1.</w:t>
      </w:r>
      <w:r w:rsidR="009E5ADD" w:rsidRPr="021C81C5">
        <w:rPr>
          <w:rFonts w:ascii="Arial" w:eastAsia="Arial" w:hAnsi="Arial" w:cs="Arial"/>
          <w:b/>
          <w:color w:val="000000" w:themeColor="text1"/>
        </w:rPr>
        <w:t>5. Primer bloque de diligencias de investigación.</w:t>
      </w:r>
      <w:r w:rsidR="009E5ADD" w:rsidRPr="004317ED">
        <w:rPr>
          <w:rFonts w:ascii="Arial" w:hAnsi="Arial" w:cs="Arial"/>
        </w:rPr>
        <w:t xml:space="preserve"> Después de dictar las medidas cautelares, el </w:t>
      </w:r>
      <w:r w:rsidR="009E5ADD" w:rsidRPr="00E3156A">
        <w:rPr>
          <w:rFonts w:ascii="Arial" w:hAnsi="Arial" w:cs="Arial"/>
          <w:i/>
          <w:iCs/>
        </w:rPr>
        <w:t>IEM</w:t>
      </w:r>
      <w:r w:rsidR="009E5ADD" w:rsidRPr="004317ED">
        <w:rPr>
          <w:rFonts w:ascii="Arial" w:hAnsi="Arial" w:cs="Arial"/>
        </w:rPr>
        <w:t xml:space="preserve"> emprendió un </w:t>
      </w:r>
      <w:r w:rsidR="009E5ADD" w:rsidRPr="00C37C4B">
        <w:rPr>
          <w:rFonts w:ascii="Arial" w:hAnsi="Arial" w:cs="Arial"/>
        </w:rPr>
        <w:t xml:space="preserve">primer bloque de diligencias de investigación </w:t>
      </w:r>
      <w:r w:rsidR="009E5ADD" w:rsidRPr="004317ED">
        <w:rPr>
          <w:rFonts w:ascii="Arial" w:hAnsi="Arial" w:cs="Arial"/>
        </w:rPr>
        <w:t xml:space="preserve">encaminado a ubicar al </w:t>
      </w:r>
      <w:r w:rsidR="009E5ADD" w:rsidRPr="00E3156A">
        <w:rPr>
          <w:rFonts w:ascii="Arial" w:hAnsi="Arial" w:cs="Arial"/>
          <w:i/>
        </w:rPr>
        <w:t>denunciado</w:t>
      </w:r>
      <w:r w:rsidR="009E5ADD" w:rsidRPr="004317ED">
        <w:rPr>
          <w:rFonts w:ascii="Arial" w:hAnsi="Arial" w:cs="Arial"/>
        </w:rPr>
        <w:t xml:space="preserve"> y asegurar la </w:t>
      </w:r>
      <w:r w:rsidR="009E5ADD" w:rsidRPr="004317ED">
        <w:rPr>
          <w:rFonts w:ascii="Arial" w:hAnsi="Arial" w:cs="Arial"/>
        </w:rPr>
        <w:lastRenderedPageBreak/>
        <w:t>evidencia básica del caso. Ante la imposibilidad de notificarlo, se solicitó a la D</w:t>
      </w:r>
      <w:r w:rsidR="009E5ADD">
        <w:rPr>
          <w:rFonts w:ascii="Arial" w:hAnsi="Arial" w:cs="Arial"/>
        </w:rPr>
        <w:t xml:space="preserve">irección Ejecutiva del Registro Federal de Electores del Instituto Nacional Electoral </w:t>
      </w:r>
      <w:r w:rsidR="009E5ADD" w:rsidRPr="004317ED">
        <w:rPr>
          <w:rFonts w:ascii="Arial" w:hAnsi="Arial" w:cs="Arial"/>
        </w:rPr>
        <w:t xml:space="preserve">su domicilio y clave de elector para hacer efectiva la notificación y el futuro emplazamiento. </w:t>
      </w:r>
    </w:p>
    <w:p w14:paraId="64F17F59" w14:textId="20A32137" w:rsidR="009E5ADD" w:rsidRPr="004317ED" w:rsidRDefault="009E5ADD" w:rsidP="00EC2906">
      <w:pPr>
        <w:pBdr>
          <w:top w:val="nil"/>
          <w:left w:val="nil"/>
          <w:bottom w:val="nil"/>
          <w:right w:val="nil"/>
          <w:between w:val="nil"/>
        </w:pBdr>
        <w:spacing w:after="240" w:line="360" w:lineRule="auto"/>
        <w:jc w:val="both"/>
        <w:rPr>
          <w:rFonts w:ascii="Arial" w:hAnsi="Arial" w:cs="Arial"/>
        </w:rPr>
      </w:pPr>
      <w:r w:rsidRPr="004317ED">
        <w:rPr>
          <w:rFonts w:ascii="Arial" w:hAnsi="Arial" w:cs="Arial"/>
        </w:rPr>
        <w:t xml:space="preserve">Paralelamente, se verificaron en los registros comunales la identidad y el cargo del </w:t>
      </w:r>
      <w:r w:rsidRPr="00E3156A">
        <w:rPr>
          <w:rFonts w:ascii="Arial" w:hAnsi="Arial" w:cs="Arial"/>
          <w:i/>
        </w:rPr>
        <w:t>denunciado</w:t>
      </w:r>
      <w:r w:rsidRPr="004317ED">
        <w:rPr>
          <w:rFonts w:ascii="Arial" w:hAnsi="Arial" w:cs="Arial"/>
        </w:rPr>
        <w:t xml:space="preserve">, y se cursaron oficios a la </w:t>
      </w:r>
      <w:r w:rsidRPr="00646670">
        <w:rPr>
          <w:rFonts w:ascii="Arial" w:eastAsia="Arial Narrow" w:hAnsi="Arial" w:cs="Arial"/>
          <w:bCs/>
          <w:i/>
        </w:rPr>
        <w:t>CEAVM</w:t>
      </w:r>
      <w:r w:rsidRPr="00646670" w:rsidDel="00072242">
        <w:rPr>
          <w:rFonts w:ascii="Arial" w:hAnsi="Arial" w:cs="Arial"/>
          <w:bCs/>
        </w:rPr>
        <w:t xml:space="preserve"> </w:t>
      </w:r>
      <w:r w:rsidRPr="004317ED">
        <w:rPr>
          <w:rFonts w:ascii="Arial" w:hAnsi="Arial" w:cs="Arial"/>
        </w:rPr>
        <w:t xml:space="preserve">y a la Secretaría de Igualdad Sustantiva para conocer si existían reportes previos o medidas de protección a favor de la </w:t>
      </w:r>
      <w:r w:rsidRPr="00F01437">
        <w:rPr>
          <w:rFonts w:ascii="Arial" w:hAnsi="Arial" w:cs="Arial"/>
          <w:i/>
          <w:iCs/>
        </w:rPr>
        <w:t>denunciante</w:t>
      </w:r>
      <w:r w:rsidRPr="004317ED">
        <w:rPr>
          <w:rFonts w:ascii="Arial" w:hAnsi="Arial" w:cs="Arial"/>
        </w:rPr>
        <w:t xml:space="preserve">. </w:t>
      </w:r>
    </w:p>
    <w:p w14:paraId="25BA3DC7" w14:textId="2FC376A9" w:rsidR="009E5ADD" w:rsidRPr="00233310" w:rsidRDefault="009E5ADD" w:rsidP="00EC2906">
      <w:pPr>
        <w:pBdr>
          <w:top w:val="nil"/>
          <w:left w:val="nil"/>
          <w:bottom w:val="nil"/>
          <w:right w:val="nil"/>
          <w:between w:val="nil"/>
        </w:pBdr>
        <w:spacing w:after="240" w:line="360" w:lineRule="auto"/>
        <w:jc w:val="both"/>
        <w:rPr>
          <w:rFonts w:ascii="Arial" w:eastAsia="Arial" w:hAnsi="Arial" w:cs="Arial"/>
        </w:rPr>
      </w:pPr>
      <w:r w:rsidRPr="004317ED">
        <w:rPr>
          <w:rFonts w:ascii="Arial" w:hAnsi="Arial" w:cs="Arial"/>
        </w:rPr>
        <w:t xml:space="preserve">Finalmente, se elaboró un plan inicial de entrevistas, citando a los paramédicos que la atendieron y al tesorero comunal como primeros testigos. Con estas actuaciones se aseguraron los datos de localización del </w:t>
      </w:r>
      <w:r w:rsidRPr="00E3156A">
        <w:rPr>
          <w:rFonts w:ascii="Arial" w:hAnsi="Arial" w:cs="Arial"/>
          <w:i/>
          <w:iCs/>
        </w:rPr>
        <w:t>denunciado</w:t>
      </w:r>
      <w:r w:rsidRPr="004317ED">
        <w:rPr>
          <w:rFonts w:ascii="Arial" w:hAnsi="Arial" w:cs="Arial"/>
        </w:rPr>
        <w:t>, se activó la coordinación interinstitucional para la protección de la víctima y se preservó la evidencia temprana necesaria para el avance del procedimiento.</w:t>
      </w:r>
    </w:p>
    <w:p w14:paraId="6C5DF910" w14:textId="7A8A5460" w:rsidR="009E5ADD" w:rsidRPr="00180064" w:rsidRDefault="00466884" w:rsidP="00EC2906">
      <w:pPr>
        <w:pBdr>
          <w:top w:val="nil"/>
          <w:left w:val="nil"/>
          <w:bottom w:val="nil"/>
          <w:right w:val="nil"/>
          <w:between w:val="nil"/>
        </w:pBdr>
        <w:spacing w:after="240" w:line="360" w:lineRule="auto"/>
        <w:jc w:val="both"/>
        <w:rPr>
          <w:rFonts w:ascii="Arial" w:eastAsia="Arial" w:hAnsi="Arial" w:cs="Arial"/>
          <w:color w:val="000000"/>
        </w:rPr>
      </w:pPr>
      <w:r>
        <w:rPr>
          <w:rFonts w:ascii="Arial" w:eastAsia="Arial" w:hAnsi="Arial" w:cs="Arial"/>
          <w:b/>
          <w:color w:val="000000" w:themeColor="text1"/>
        </w:rPr>
        <w:t>1.</w:t>
      </w:r>
      <w:r w:rsidR="009E5ADD" w:rsidRPr="6616D660">
        <w:rPr>
          <w:rFonts w:ascii="Arial" w:eastAsia="Arial" w:hAnsi="Arial" w:cs="Arial"/>
          <w:b/>
          <w:color w:val="000000" w:themeColor="text1"/>
        </w:rPr>
        <w:t xml:space="preserve">6. Prevenciones adicionales, desechamiento parcial y oficios a la </w:t>
      </w:r>
      <w:r w:rsidR="009E5ADD" w:rsidRPr="00F2050F">
        <w:rPr>
          <w:rFonts w:ascii="Arial" w:eastAsia="Arial" w:hAnsi="Arial" w:cs="Arial"/>
          <w:b/>
          <w:i/>
          <w:color w:val="000000" w:themeColor="text1"/>
        </w:rPr>
        <w:t>Fiscalía</w:t>
      </w:r>
      <w:r w:rsidR="009E5ADD" w:rsidRPr="6616D660">
        <w:rPr>
          <w:rFonts w:ascii="Arial" w:eastAsia="Arial" w:hAnsi="Arial" w:cs="Arial"/>
          <w:b/>
          <w:color w:val="000000" w:themeColor="text1"/>
        </w:rPr>
        <w:t xml:space="preserve">. </w:t>
      </w:r>
      <w:r w:rsidR="009E5ADD" w:rsidRPr="00E3156A">
        <w:rPr>
          <w:rFonts w:ascii="Arial" w:eastAsia="Arial" w:hAnsi="Arial" w:cs="Arial"/>
          <w:color w:val="000000" w:themeColor="text1"/>
        </w:rPr>
        <w:t>A partir del veintiuno de enero</w:t>
      </w:r>
      <w:r w:rsidR="009E5ADD">
        <w:rPr>
          <w:rFonts w:ascii="Arial" w:eastAsia="Arial" w:hAnsi="Arial" w:cs="Arial"/>
          <w:color w:val="000000" w:themeColor="text1"/>
        </w:rPr>
        <w:t xml:space="preserve"> de dos mil veinticinco</w:t>
      </w:r>
      <w:r w:rsidR="009E5ADD">
        <w:rPr>
          <w:rStyle w:val="Refdenotaalpie"/>
          <w:rFonts w:ascii="Arial" w:eastAsia="Arial" w:hAnsi="Arial" w:cs="Arial"/>
          <w:color w:val="000000" w:themeColor="text1"/>
        </w:rPr>
        <w:footnoteReference w:id="3"/>
      </w:r>
      <w:r w:rsidR="00F07D72">
        <w:rPr>
          <w:rFonts w:ascii="Arial" w:eastAsia="Arial" w:hAnsi="Arial" w:cs="Arial"/>
          <w:color w:val="000000" w:themeColor="text1"/>
        </w:rPr>
        <w:t>,</w:t>
      </w:r>
      <w:r w:rsidR="009E5ADD" w:rsidRPr="6616D660">
        <w:rPr>
          <w:rFonts w:ascii="Arial" w:eastAsia="Arial" w:hAnsi="Arial" w:cs="Arial"/>
          <w:b/>
          <w:color w:val="000000" w:themeColor="text1"/>
        </w:rPr>
        <w:t xml:space="preserve"> </w:t>
      </w:r>
      <w:r w:rsidR="009E5ADD" w:rsidRPr="6616D660">
        <w:rPr>
          <w:rFonts w:ascii="Arial" w:eastAsia="Arial" w:hAnsi="Arial" w:cs="Arial"/>
          <w:color w:val="000000" w:themeColor="text1"/>
        </w:rPr>
        <w:t xml:space="preserve">el </w:t>
      </w:r>
      <w:r w:rsidR="009E5ADD" w:rsidRPr="00E3156A">
        <w:rPr>
          <w:rFonts w:ascii="Arial" w:eastAsia="Arial" w:hAnsi="Arial" w:cs="Arial"/>
          <w:i/>
          <w:color w:val="000000" w:themeColor="text1"/>
        </w:rPr>
        <w:t xml:space="preserve">IEM </w:t>
      </w:r>
      <w:r w:rsidR="009E5ADD" w:rsidRPr="6616D660">
        <w:rPr>
          <w:rFonts w:ascii="Arial" w:eastAsia="Arial" w:hAnsi="Arial" w:cs="Arial"/>
          <w:color w:val="000000" w:themeColor="text1"/>
        </w:rPr>
        <w:t xml:space="preserve">notificó medidas cautelares a dependencias estatales; previno por segunda vez a la </w:t>
      </w:r>
      <w:r w:rsidR="009E5ADD" w:rsidRPr="00E3156A">
        <w:rPr>
          <w:rFonts w:ascii="Arial" w:eastAsia="Arial" w:hAnsi="Arial" w:cs="Arial"/>
          <w:i/>
          <w:color w:val="000000" w:themeColor="text1"/>
        </w:rPr>
        <w:t>denunciante</w:t>
      </w:r>
      <w:r w:rsidR="009E5ADD" w:rsidRPr="6616D660">
        <w:rPr>
          <w:rFonts w:ascii="Arial" w:eastAsia="Arial" w:hAnsi="Arial" w:cs="Arial"/>
          <w:color w:val="000000" w:themeColor="text1"/>
        </w:rPr>
        <w:t xml:space="preserve"> y, ante su incumplimiento parcial, desechó algunos hechos y requirió información a la </w:t>
      </w:r>
      <w:r w:rsidR="009E5ADD" w:rsidRPr="00F2050F">
        <w:rPr>
          <w:rFonts w:ascii="Arial" w:eastAsia="Arial" w:hAnsi="Arial" w:cs="Arial"/>
          <w:i/>
          <w:color w:val="000000" w:themeColor="text1"/>
        </w:rPr>
        <w:t>Fiscalía Regional</w:t>
      </w:r>
      <w:r w:rsidR="009E5ADD" w:rsidRPr="6616D660">
        <w:rPr>
          <w:rFonts w:ascii="Arial" w:eastAsia="Arial" w:hAnsi="Arial" w:cs="Arial"/>
          <w:color w:val="000000" w:themeColor="text1"/>
        </w:rPr>
        <w:t>.</w:t>
      </w:r>
    </w:p>
    <w:p w14:paraId="72002CE5" w14:textId="3ECC6F77" w:rsidR="009E5ADD" w:rsidRPr="00180064" w:rsidRDefault="00466884" w:rsidP="00EC2906">
      <w:pPr>
        <w:pBdr>
          <w:top w:val="nil"/>
          <w:left w:val="nil"/>
          <w:bottom w:val="nil"/>
          <w:right w:val="nil"/>
          <w:between w:val="nil"/>
        </w:pBdr>
        <w:spacing w:after="240" w:line="360" w:lineRule="auto"/>
        <w:jc w:val="both"/>
        <w:rPr>
          <w:rFonts w:ascii="Arial" w:eastAsia="Arial" w:hAnsi="Arial" w:cs="Arial"/>
          <w:color w:val="000000"/>
        </w:rPr>
      </w:pPr>
      <w:r w:rsidRPr="14979A3A">
        <w:rPr>
          <w:rFonts w:ascii="Arial" w:eastAsia="Arial" w:hAnsi="Arial" w:cs="Arial"/>
          <w:b/>
          <w:color w:val="000000" w:themeColor="text1"/>
        </w:rPr>
        <w:t>1.</w:t>
      </w:r>
      <w:r w:rsidR="009E5ADD" w:rsidRPr="14979A3A">
        <w:rPr>
          <w:rFonts w:ascii="Arial" w:eastAsia="Arial" w:hAnsi="Arial" w:cs="Arial"/>
          <w:b/>
          <w:color w:val="000000" w:themeColor="text1"/>
        </w:rPr>
        <w:t xml:space="preserve">7. Requerimientos reiterados y sanciones por incumplimiento. </w:t>
      </w:r>
      <w:r w:rsidR="274F2D68" w:rsidRPr="3F1B8C55">
        <w:rPr>
          <w:rFonts w:ascii="Arial" w:eastAsia="Arial" w:hAnsi="Arial" w:cs="Arial"/>
          <w:color w:val="000000" w:themeColor="text1"/>
        </w:rPr>
        <w:t>E</w:t>
      </w:r>
      <w:r w:rsidR="274F2D68" w:rsidRPr="791B274F">
        <w:rPr>
          <w:rFonts w:ascii="Arial" w:eastAsia="Arial" w:hAnsi="Arial" w:cs="Arial"/>
        </w:rPr>
        <w:t>l</w:t>
      </w:r>
      <w:r w:rsidR="274F2D68" w:rsidRPr="1E37CFF1">
        <w:rPr>
          <w:rFonts w:ascii="Arial" w:eastAsia="Arial" w:hAnsi="Arial" w:cs="Arial"/>
        </w:rPr>
        <w:t xml:space="preserve"> </w:t>
      </w:r>
      <w:r w:rsidR="001C61A0">
        <w:rPr>
          <w:rFonts w:ascii="Arial" w:eastAsia="Arial" w:hAnsi="Arial" w:cs="Arial"/>
        </w:rPr>
        <w:t>veintiocho</w:t>
      </w:r>
      <w:r w:rsidR="274F2D68" w:rsidRPr="1E37CFF1">
        <w:rPr>
          <w:rFonts w:ascii="Arial" w:eastAsia="Arial" w:hAnsi="Arial" w:cs="Arial"/>
        </w:rPr>
        <w:t xml:space="preserve"> de enero</w:t>
      </w:r>
      <w:r w:rsidR="00CF170D">
        <w:rPr>
          <w:rFonts w:ascii="Arial" w:eastAsia="Arial" w:hAnsi="Arial" w:cs="Arial"/>
        </w:rPr>
        <w:t>;</w:t>
      </w:r>
      <w:r w:rsidR="274F2D68" w:rsidRPr="1E37CFF1">
        <w:rPr>
          <w:rFonts w:ascii="Arial" w:eastAsia="Arial" w:hAnsi="Arial" w:cs="Arial"/>
        </w:rPr>
        <w:t xml:space="preserve"> </w:t>
      </w:r>
      <w:r w:rsidR="002E2566">
        <w:rPr>
          <w:rFonts w:ascii="Arial" w:eastAsia="Arial" w:hAnsi="Arial" w:cs="Arial"/>
        </w:rPr>
        <w:t>cinco, seis, siete, veinticinco, veintiséis</w:t>
      </w:r>
      <w:r w:rsidR="274F2D68" w:rsidRPr="1E37CFF1">
        <w:rPr>
          <w:rFonts w:ascii="Arial" w:eastAsia="Arial" w:hAnsi="Arial" w:cs="Arial"/>
        </w:rPr>
        <w:t xml:space="preserve"> y </w:t>
      </w:r>
      <w:r w:rsidR="009E308A">
        <w:rPr>
          <w:rFonts w:ascii="Arial" w:eastAsia="Arial" w:hAnsi="Arial" w:cs="Arial"/>
        </w:rPr>
        <w:t>veintiocho</w:t>
      </w:r>
      <w:r w:rsidR="274F2D68" w:rsidRPr="1E37CFF1">
        <w:rPr>
          <w:rFonts w:ascii="Arial" w:eastAsia="Arial" w:hAnsi="Arial" w:cs="Arial"/>
        </w:rPr>
        <w:t xml:space="preserve"> de febrero</w:t>
      </w:r>
      <w:r w:rsidR="00CF170D">
        <w:rPr>
          <w:rFonts w:ascii="Arial" w:eastAsia="Arial" w:hAnsi="Arial" w:cs="Arial"/>
        </w:rPr>
        <w:t>;</w:t>
      </w:r>
      <w:r w:rsidR="274F2D68" w:rsidRPr="1E37CFF1">
        <w:rPr>
          <w:rFonts w:ascii="Arial" w:eastAsia="Arial" w:hAnsi="Arial" w:cs="Arial"/>
        </w:rPr>
        <w:t xml:space="preserve"> así como el </w:t>
      </w:r>
      <w:r w:rsidR="002536D9">
        <w:rPr>
          <w:rFonts w:ascii="Arial" w:eastAsia="Arial" w:hAnsi="Arial" w:cs="Arial"/>
        </w:rPr>
        <w:t>dieciocho</w:t>
      </w:r>
      <w:r w:rsidR="274F2D68" w:rsidRPr="1E37CFF1">
        <w:rPr>
          <w:rFonts w:ascii="Arial" w:eastAsia="Arial" w:hAnsi="Arial" w:cs="Arial"/>
        </w:rPr>
        <w:t xml:space="preserve"> y </w:t>
      </w:r>
      <w:r w:rsidR="002536D9">
        <w:rPr>
          <w:rFonts w:ascii="Arial" w:eastAsia="Arial" w:hAnsi="Arial" w:cs="Arial"/>
        </w:rPr>
        <w:t>veintisiete</w:t>
      </w:r>
      <w:r w:rsidR="274F2D68" w:rsidRPr="1E37CFF1">
        <w:rPr>
          <w:rFonts w:ascii="Arial" w:eastAsia="Arial" w:hAnsi="Arial" w:cs="Arial"/>
        </w:rPr>
        <w:t xml:space="preserve"> de marzo</w:t>
      </w:r>
      <w:r w:rsidR="009E5ADD" w:rsidRPr="1E37CFF1">
        <w:rPr>
          <w:rFonts w:ascii="Arial" w:eastAsia="Arial" w:hAnsi="Arial" w:cs="Arial"/>
        </w:rPr>
        <w:t xml:space="preserve"> </w:t>
      </w:r>
      <w:r w:rsidR="274F2D68" w:rsidRPr="5EF72858">
        <w:rPr>
          <w:rFonts w:ascii="Arial" w:eastAsia="Arial" w:hAnsi="Arial" w:cs="Arial"/>
        </w:rPr>
        <w:t>se</w:t>
      </w:r>
      <w:r w:rsidR="009E5ADD" w:rsidRPr="5EF72858">
        <w:rPr>
          <w:rFonts w:ascii="Arial" w:eastAsia="Arial" w:hAnsi="Arial" w:cs="Arial"/>
        </w:rPr>
        <w:t xml:space="preserve"> </w:t>
      </w:r>
      <w:r w:rsidR="009E5ADD" w:rsidRPr="1E37CFF1">
        <w:rPr>
          <w:rFonts w:ascii="Arial" w:eastAsia="Arial" w:hAnsi="Arial" w:cs="Arial"/>
        </w:rPr>
        <w:t xml:space="preserve">realizaron requerimientos al Centro de Mecanismos Alternativos, al </w:t>
      </w:r>
      <w:r w:rsidR="00206F07">
        <w:rPr>
          <w:rFonts w:ascii="Arial" w:eastAsia="Arial" w:hAnsi="Arial" w:cs="Arial"/>
          <w:i/>
        </w:rPr>
        <w:t>Concejo</w:t>
      </w:r>
      <w:r w:rsidR="009E5ADD" w:rsidRPr="1E37CFF1">
        <w:rPr>
          <w:rFonts w:ascii="Arial" w:eastAsia="Arial" w:hAnsi="Arial" w:cs="Arial"/>
          <w:i/>
        </w:rPr>
        <w:t xml:space="preserve"> </w:t>
      </w:r>
      <w:r w:rsidR="004978C5">
        <w:rPr>
          <w:rFonts w:ascii="Arial" w:eastAsia="Arial" w:hAnsi="Arial" w:cs="Arial"/>
          <w:i/>
        </w:rPr>
        <w:t>I</w:t>
      </w:r>
      <w:r w:rsidR="00EA7FDD">
        <w:rPr>
          <w:rFonts w:ascii="Arial" w:eastAsia="Arial" w:hAnsi="Arial" w:cs="Arial"/>
          <w:i/>
        </w:rPr>
        <w:t xml:space="preserve"> I</w:t>
      </w:r>
      <w:r w:rsidR="009E5ADD" w:rsidRPr="1E37CFF1">
        <w:rPr>
          <w:rFonts w:ascii="Arial" w:eastAsia="Arial" w:hAnsi="Arial" w:cs="Arial"/>
          <w:i/>
        </w:rPr>
        <w:t xml:space="preserve">ndígena </w:t>
      </w:r>
      <w:r w:rsidR="009E5ADD" w:rsidRPr="1E37CFF1">
        <w:rPr>
          <w:rFonts w:ascii="Arial" w:eastAsia="Arial" w:hAnsi="Arial" w:cs="Arial"/>
        </w:rPr>
        <w:t xml:space="preserve">y </w:t>
      </w:r>
      <w:r w:rsidR="007C3FD9">
        <w:rPr>
          <w:rFonts w:ascii="Arial" w:eastAsia="Arial" w:hAnsi="Arial" w:cs="Arial"/>
        </w:rPr>
        <w:t>un centro hospitalario</w:t>
      </w:r>
      <w:r w:rsidR="009E5ADD" w:rsidRPr="1E37CFF1">
        <w:rPr>
          <w:rFonts w:ascii="Arial" w:eastAsia="Arial" w:hAnsi="Arial" w:cs="Arial"/>
        </w:rPr>
        <w:t xml:space="preserve">, ante la desatención, el </w:t>
      </w:r>
      <w:r w:rsidR="009E5ADD" w:rsidRPr="1E37CFF1">
        <w:rPr>
          <w:rFonts w:ascii="Arial" w:eastAsia="Arial" w:hAnsi="Arial" w:cs="Arial"/>
          <w:i/>
        </w:rPr>
        <w:t xml:space="preserve">IEM </w:t>
      </w:r>
      <w:r w:rsidR="009E5ADD" w:rsidRPr="1E37CFF1">
        <w:rPr>
          <w:rFonts w:ascii="Arial" w:eastAsia="Arial" w:hAnsi="Arial" w:cs="Arial"/>
        </w:rPr>
        <w:t xml:space="preserve">impuso amonestaciones y una multa al </w:t>
      </w:r>
      <w:r w:rsidR="00206F07">
        <w:rPr>
          <w:rFonts w:ascii="Arial" w:eastAsia="Arial" w:hAnsi="Arial" w:cs="Arial"/>
          <w:i/>
          <w:iCs/>
        </w:rPr>
        <w:t>Concejo</w:t>
      </w:r>
      <w:r w:rsidR="00EA7FDD" w:rsidRPr="00734A8D">
        <w:rPr>
          <w:rFonts w:ascii="Arial" w:eastAsia="Arial" w:hAnsi="Arial" w:cs="Arial"/>
          <w:i/>
          <w:iCs/>
        </w:rPr>
        <w:t xml:space="preserve"> Indígena</w:t>
      </w:r>
      <w:r w:rsidR="009E5ADD" w:rsidRPr="1E37CFF1">
        <w:rPr>
          <w:rFonts w:ascii="Arial" w:eastAsia="Arial" w:hAnsi="Arial" w:cs="Arial"/>
        </w:rPr>
        <w:t xml:space="preserve"> y cerró la línea de investigación correspondiente.</w:t>
      </w:r>
    </w:p>
    <w:p w14:paraId="73CF1D07" w14:textId="56F1541B" w:rsidR="009E5ADD" w:rsidRPr="00AA5877" w:rsidRDefault="00EE11EF" w:rsidP="00EC2906">
      <w:pPr>
        <w:pBdr>
          <w:top w:val="nil"/>
          <w:left w:val="nil"/>
          <w:bottom w:val="nil"/>
          <w:right w:val="nil"/>
          <w:between w:val="nil"/>
        </w:pBdr>
        <w:spacing w:after="240" w:line="360" w:lineRule="auto"/>
        <w:jc w:val="both"/>
        <w:rPr>
          <w:rFonts w:ascii="Arial" w:eastAsia="Arial" w:hAnsi="Arial" w:cs="Arial"/>
          <w:color w:val="000000"/>
        </w:rPr>
      </w:pPr>
      <w:r>
        <w:rPr>
          <w:rFonts w:ascii="Arial" w:eastAsia="Arial" w:hAnsi="Arial" w:cs="Arial"/>
          <w:b/>
          <w:color w:val="000000" w:themeColor="text1"/>
        </w:rPr>
        <w:t>1.</w:t>
      </w:r>
      <w:r w:rsidR="009E5ADD" w:rsidRPr="5012E5FA">
        <w:rPr>
          <w:rFonts w:ascii="Arial" w:eastAsia="Arial" w:hAnsi="Arial" w:cs="Arial"/>
          <w:b/>
          <w:color w:val="000000" w:themeColor="text1"/>
        </w:rPr>
        <w:t>8. Precisión de hechos, admisión y emplazamiento.</w:t>
      </w:r>
      <w:r w:rsidR="009E5ADD" w:rsidRPr="5012E5FA">
        <w:rPr>
          <w:rFonts w:ascii="Arial" w:eastAsia="Arial" w:hAnsi="Arial" w:cs="Arial"/>
          <w:color w:val="000000" w:themeColor="text1"/>
        </w:rPr>
        <w:t xml:space="preserve"> Concluidas las gestiones, el veintisiete de marzo, el </w:t>
      </w:r>
      <w:r w:rsidR="009E5ADD" w:rsidRPr="00E3156A">
        <w:rPr>
          <w:rFonts w:ascii="Arial" w:eastAsia="Arial" w:hAnsi="Arial" w:cs="Arial"/>
          <w:i/>
          <w:color w:val="000000" w:themeColor="text1"/>
        </w:rPr>
        <w:t>IEM</w:t>
      </w:r>
      <w:r w:rsidR="009E5ADD" w:rsidRPr="5012E5FA">
        <w:rPr>
          <w:rFonts w:ascii="Arial" w:eastAsia="Arial" w:hAnsi="Arial" w:cs="Arial"/>
          <w:color w:val="000000" w:themeColor="text1"/>
        </w:rPr>
        <w:t xml:space="preserve"> precisó los hechos subsistentes, admitió el procedimiento, emplazó a las partes y citó a audiencia de pruebas y alegatos.</w:t>
      </w:r>
    </w:p>
    <w:p w14:paraId="7C5AC5FE" w14:textId="383435C6" w:rsidR="009E5ADD" w:rsidRPr="00AA5877" w:rsidRDefault="00EC2906" w:rsidP="00EC2906">
      <w:pPr>
        <w:pBdr>
          <w:top w:val="nil"/>
          <w:left w:val="nil"/>
          <w:bottom w:val="nil"/>
          <w:right w:val="nil"/>
          <w:between w:val="nil"/>
        </w:pBdr>
        <w:spacing w:after="240" w:line="360" w:lineRule="auto"/>
        <w:jc w:val="both"/>
        <w:rPr>
          <w:rFonts w:ascii="Arial" w:eastAsia="Arial" w:hAnsi="Arial" w:cs="Arial"/>
          <w:color w:val="000000"/>
        </w:rPr>
      </w:pPr>
      <w:r>
        <w:rPr>
          <w:rFonts w:ascii="Arial" w:eastAsia="Arial" w:hAnsi="Arial" w:cs="Arial"/>
          <w:b/>
          <w:color w:val="000000"/>
        </w:rPr>
        <w:lastRenderedPageBreak/>
        <w:t>1.</w:t>
      </w:r>
      <w:r w:rsidR="009E5ADD">
        <w:rPr>
          <w:rFonts w:ascii="Arial" w:eastAsia="Arial" w:hAnsi="Arial" w:cs="Arial"/>
          <w:b/>
          <w:color w:val="000000"/>
        </w:rPr>
        <w:t>9</w:t>
      </w:r>
      <w:r w:rsidR="009E5ADD" w:rsidRPr="00AA5877">
        <w:rPr>
          <w:rFonts w:ascii="Arial" w:eastAsia="Arial" w:hAnsi="Arial" w:cs="Arial"/>
          <w:b/>
          <w:color w:val="000000"/>
        </w:rPr>
        <w:t xml:space="preserve">. </w:t>
      </w:r>
      <w:r w:rsidR="009E5ADD" w:rsidRPr="007E4F5F">
        <w:rPr>
          <w:rFonts w:ascii="Arial" w:eastAsia="Arial" w:hAnsi="Arial" w:cs="Arial"/>
          <w:b/>
          <w:color w:val="000000"/>
        </w:rPr>
        <w:t xml:space="preserve">Primera </w:t>
      </w:r>
      <w:r w:rsidR="009E5ADD" w:rsidRPr="007E4F5F">
        <w:rPr>
          <w:rFonts w:ascii="Arial" w:eastAsia="Arial" w:hAnsi="Arial" w:cs="Arial"/>
          <w:b/>
        </w:rPr>
        <w:t>audiencia</w:t>
      </w:r>
      <w:r w:rsidR="009E5ADD" w:rsidRPr="00AA5877">
        <w:rPr>
          <w:rFonts w:ascii="Arial" w:eastAsia="Arial" w:hAnsi="Arial" w:cs="Arial"/>
          <w:b/>
        </w:rPr>
        <w:t xml:space="preserve"> de pruebas y alegatos. </w:t>
      </w:r>
      <w:r w:rsidR="009E5ADD" w:rsidRPr="00AA5877">
        <w:rPr>
          <w:rFonts w:ascii="Arial" w:eastAsia="Arial" w:hAnsi="Arial" w:cs="Arial"/>
        </w:rPr>
        <w:t xml:space="preserve">El diez de abril, se llevó a cabo la audiencia de pruebas y alegatos, </w:t>
      </w:r>
      <w:r w:rsidR="009E5ADD" w:rsidRPr="00AA5877">
        <w:rPr>
          <w:rFonts w:ascii="Arial" w:eastAsia="Arial" w:hAnsi="Arial" w:cs="Arial"/>
          <w:color w:val="000000"/>
        </w:rPr>
        <w:t xml:space="preserve">a la cual no asistió ninguna de las partes, </w:t>
      </w:r>
      <w:r w:rsidR="009E5ADD" w:rsidRPr="00AA5877">
        <w:rPr>
          <w:rFonts w:ascii="Arial" w:eastAsia="Arial" w:hAnsi="Arial" w:cs="Arial"/>
        </w:rPr>
        <w:t>ni se presentó escrito alguno</w:t>
      </w:r>
      <w:r w:rsidR="009E5ADD" w:rsidRPr="00AA5877">
        <w:rPr>
          <w:rFonts w:ascii="Arial" w:eastAsia="Arial" w:hAnsi="Arial" w:cs="Arial"/>
          <w:vertAlign w:val="superscript"/>
        </w:rPr>
        <w:footnoteReference w:id="4"/>
      </w:r>
      <w:r w:rsidR="00F07D72">
        <w:rPr>
          <w:rFonts w:ascii="Arial" w:eastAsia="Arial" w:hAnsi="Arial" w:cs="Arial"/>
        </w:rPr>
        <w:t>.</w:t>
      </w:r>
    </w:p>
    <w:p w14:paraId="318B2509" w14:textId="148F5C2B" w:rsidR="00A43342" w:rsidRPr="00F2050F" w:rsidRDefault="00EC2906" w:rsidP="00803D98">
      <w:pPr>
        <w:pBdr>
          <w:top w:val="nil"/>
          <w:left w:val="nil"/>
          <w:bottom w:val="nil"/>
          <w:right w:val="nil"/>
          <w:between w:val="nil"/>
        </w:pBdr>
        <w:spacing w:before="240" w:after="240" w:line="360" w:lineRule="auto"/>
        <w:jc w:val="both"/>
        <w:rPr>
          <w:rFonts w:ascii="Arial" w:eastAsia="Arial" w:hAnsi="Arial" w:cs="Arial"/>
        </w:rPr>
      </w:pPr>
      <w:r>
        <w:rPr>
          <w:rFonts w:ascii="Arial" w:eastAsia="Arial" w:hAnsi="Arial" w:cs="Arial"/>
          <w:b/>
          <w:color w:val="000000"/>
        </w:rPr>
        <w:t>1.</w:t>
      </w:r>
      <w:r w:rsidR="009E5ADD">
        <w:rPr>
          <w:rFonts w:ascii="Arial" w:eastAsia="Arial" w:hAnsi="Arial" w:cs="Arial"/>
          <w:b/>
          <w:color w:val="000000"/>
        </w:rPr>
        <w:t>10</w:t>
      </w:r>
      <w:r w:rsidR="009E5ADD" w:rsidRPr="00AA5877">
        <w:rPr>
          <w:rFonts w:ascii="Arial" w:eastAsia="Arial" w:hAnsi="Arial" w:cs="Arial"/>
          <w:b/>
          <w:color w:val="000000"/>
        </w:rPr>
        <w:t xml:space="preserve">. </w:t>
      </w:r>
      <w:r w:rsidR="009E5ADD" w:rsidRPr="00AA5877">
        <w:rPr>
          <w:rFonts w:ascii="Arial" w:eastAsia="Arial" w:hAnsi="Arial" w:cs="Arial"/>
          <w:b/>
        </w:rPr>
        <w:t xml:space="preserve">Remisión de expediente. </w:t>
      </w:r>
      <w:r w:rsidR="009E5ADD" w:rsidRPr="00AA5877">
        <w:rPr>
          <w:rFonts w:ascii="Arial" w:eastAsia="Arial" w:hAnsi="Arial" w:cs="Arial"/>
        </w:rPr>
        <w:t xml:space="preserve">Mediante oficio IEM-SE-CE-365/2025 de diez de abril, la </w:t>
      </w:r>
      <w:r w:rsidR="009E5ADD" w:rsidRPr="00E3156A">
        <w:rPr>
          <w:rFonts w:ascii="Arial" w:eastAsia="Arial" w:hAnsi="Arial" w:cs="Arial"/>
          <w:i/>
          <w:iCs/>
        </w:rPr>
        <w:t>Secretaria Ejecutiva</w:t>
      </w:r>
      <w:r w:rsidR="009E5ADD" w:rsidRPr="00AA5877">
        <w:rPr>
          <w:rFonts w:ascii="Arial" w:eastAsia="Arial" w:hAnsi="Arial" w:cs="Arial"/>
        </w:rPr>
        <w:t xml:space="preserve"> remitió a este </w:t>
      </w:r>
      <w:r w:rsidR="009E5ADD" w:rsidRPr="00E3156A">
        <w:rPr>
          <w:rFonts w:ascii="Arial" w:eastAsia="Arial" w:hAnsi="Arial" w:cs="Arial"/>
          <w:i/>
          <w:iCs/>
        </w:rPr>
        <w:t>Tribunal Electoral</w:t>
      </w:r>
      <w:r w:rsidR="009E5ADD" w:rsidRPr="00AA5877">
        <w:rPr>
          <w:rFonts w:ascii="Arial" w:eastAsia="Arial" w:hAnsi="Arial" w:cs="Arial"/>
        </w:rPr>
        <w:t xml:space="preserve">, el informe circunstanciado, así como las constancias que integran el expediente del </w:t>
      </w:r>
      <w:r w:rsidR="009E5ADD" w:rsidRPr="00E3156A">
        <w:rPr>
          <w:rFonts w:ascii="Arial" w:eastAsia="Arial" w:hAnsi="Arial" w:cs="Arial"/>
          <w:i/>
          <w:iCs/>
        </w:rPr>
        <w:t>PES</w:t>
      </w:r>
      <w:r w:rsidR="00FB3ED1">
        <w:rPr>
          <w:rFonts w:ascii="Arial" w:eastAsia="Arial" w:hAnsi="Arial" w:cs="Arial"/>
        </w:rPr>
        <w:t xml:space="preserve">, </w:t>
      </w:r>
      <w:r w:rsidR="002A573B">
        <w:rPr>
          <w:rFonts w:ascii="Arial" w:eastAsia="Arial" w:hAnsi="Arial" w:cs="Arial"/>
        </w:rPr>
        <w:t xml:space="preserve">con clave ante el </w:t>
      </w:r>
      <w:r w:rsidR="002A573B" w:rsidRPr="00734A8D">
        <w:rPr>
          <w:rFonts w:ascii="Arial" w:eastAsia="Arial" w:hAnsi="Arial" w:cs="Arial"/>
          <w:i/>
          <w:iCs/>
        </w:rPr>
        <w:t>IEM</w:t>
      </w:r>
      <w:r w:rsidR="002A573B">
        <w:rPr>
          <w:rFonts w:ascii="Arial" w:eastAsia="Arial" w:hAnsi="Arial" w:cs="Arial"/>
        </w:rPr>
        <w:t>:</w:t>
      </w:r>
      <w:r w:rsidR="009E5ADD" w:rsidRPr="00AA5877">
        <w:rPr>
          <w:rFonts w:ascii="Arial" w:eastAsia="Arial" w:hAnsi="Arial" w:cs="Arial"/>
        </w:rPr>
        <w:t xml:space="preserve"> </w:t>
      </w:r>
      <w:r w:rsidR="00DE5CAC" w:rsidRPr="00DE5CAC">
        <w:rPr>
          <w:rFonts w:ascii="Arial" w:eastAsia="Arial" w:hAnsi="Arial" w:cs="Arial"/>
          <w:color w:val="FFFFFF"/>
          <w:highlight w:val="darkCyan"/>
        </w:rPr>
        <w:t>[No.12]_ELIMINADO_el_número_de_expediente_antecedente_[152]</w:t>
      </w:r>
      <w:r w:rsidR="009E5ADD" w:rsidRPr="00AA5877">
        <w:rPr>
          <w:rFonts w:ascii="Arial" w:eastAsia="Arial" w:hAnsi="Arial" w:cs="Arial"/>
        </w:rPr>
        <w:t>, el cual se recibió en la Oficialía de Partes en esa misma fecha</w:t>
      </w:r>
      <w:r w:rsidR="009E5ADD" w:rsidRPr="00AA5877">
        <w:rPr>
          <w:rFonts w:ascii="Arial" w:eastAsia="Arial" w:hAnsi="Arial" w:cs="Arial"/>
          <w:vertAlign w:val="superscript"/>
        </w:rPr>
        <w:footnoteReference w:id="5"/>
      </w:r>
      <w:r w:rsidR="00F07D72">
        <w:rPr>
          <w:rFonts w:ascii="Arial" w:eastAsia="Arial" w:hAnsi="Arial" w:cs="Arial"/>
        </w:rPr>
        <w:t>.</w:t>
      </w:r>
    </w:p>
    <w:p w14:paraId="450C46FA" w14:textId="1DC708C3" w:rsidR="009E5ADD" w:rsidRPr="00803D98" w:rsidRDefault="00EC2906" w:rsidP="00651D53">
      <w:pPr>
        <w:pStyle w:val="Ttulo2"/>
        <w:spacing w:before="240" w:line="360" w:lineRule="auto"/>
      </w:pPr>
      <w:bookmarkStart w:id="7" w:name="_Toc218784924"/>
      <w:r w:rsidRPr="00803D98">
        <w:rPr>
          <w:rFonts w:eastAsia="Arial"/>
        </w:rPr>
        <w:t>2.</w:t>
      </w:r>
      <w:r w:rsidR="009E5ADD" w:rsidRPr="00803D98">
        <w:rPr>
          <w:rFonts w:eastAsia="Arial"/>
          <w:szCs w:val="24"/>
        </w:rPr>
        <w:t xml:space="preserve"> </w:t>
      </w:r>
      <w:r w:rsidR="009E5ADD" w:rsidRPr="00803D98">
        <w:t xml:space="preserve">Trámite ante el </w:t>
      </w:r>
      <w:r w:rsidR="009E5ADD" w:rsidRPr="00A43342">
        <w:rPr>
          <w:i/>
          <w:iCs/>
        </w:rPr>
        <w:t>Tribunal Electoral</w:t>
      </w:r>
      <w:bookmarkEnd w:id="7"/>
      <w:r w:rsidR="009E5ADD" w:rsidRPr="00803D98">
        <w:t xml:space="preserve"> </w:t>
      </w:r>
    </w:p>
    <w:p w14:paraId="7211A86C" w14:textId="63B63498" w:rsidR="009E5ADD" w:rsidRPr="00803D98" w:rsidRDefault="00EC2906" w:rsidP="00803D98">
      <w:pPr>
        <w:pBdr>
          <w:top w:val="nil"/>
          <w:left w:val="nil"/>
          <w:bottom w:val="nil"/>
          <w:right w:val="nil"/>
          <w:between w:val="nil"/>
        </w:pBdr>
        <w:spacing w:before="240" w:after="240" w:line="360" w:lineRule="auto"/>
        <w:jc w:val="both"/>
        <w:rPr>
          <w:rFonts w:ascii="Arial" w:eastAsia="Arial" w:hAnsi="Arial" w:cs="Arial"/>
        </w:rPr>
      </w:pPr>
      <w:r>
        <w:rPr>
          <w:rFonts w:ascii="Arial" w:eastAsia="Arial" w:hAnsi="Arial" w:cs="Arial"/>
          <w:b/>
        </w:rPr>
        <w:t>2.</w:t>
      </w:r>
      <w:r w:rsidR="009E5ADD" w:rsidRPr="00AA5877">
        <w:rPr>
          <w:rFonts w:ascii="Arial" w:eastAsia="Arial" w:hAnsi="Arial" w:cs="Arial"/>
          <w:b/>
        </w:rPr>
        <w:t>1</w:t>
      </w:r>
      <w:r w:rsidR="009E5ADD">
        <w:rPr>
          <w:rFonts w:ascii="Arial" w:eastAsia="Arial" w:hAnsi="Arial" w:cs="Arial"/>
          <w:b/>
        </w:rPr>
        <w:t>.</w:t>
      </w:r>
      <w:r w:rsidR="009E5ADD" w:rsidRPr="00AA5877">
        <w:rPr>
          <w:rFonts w:ascii="Arial" w:eastAsia="Arial" w:hAnsi="Arial" w:cs="Arial"/>
          <w:b/>
        </w:rPr>
        <w:t xml:space="preserve"> Registro y turno a Ponencia.</w:t>
      </w:r>
      <w:r w:rsidR="009E5ADD" w:rsidRPr="00AA5877">
        <w:rPr>
          <w:rFonts w:ascii="Arial" w:eastAsia="Arial" w:hAnsi="Arial" w:cs="Arial"/>
        </w:rPr>
        <w:t xml:space="preserve"> Mediante acuerdo de diez de abril</w:t>
      </w:r>
      <w:r w:rsidR="009E5ADD" w:rsidRPr="00AA5877">
        <w:rPr>
          <w:rFonts w:ascii="Arial" w:eastAsia="Arial" w:hAnsi="Arial" w:cs="Arial"/>
          <w:vertAlign w:val="superscript"/>
        </w:rPr>
        <w:footnoteReference w:id="6"/>
      </w:r>
      <w:r w:rsidR="00F07D72">
        <w:rPr>
          <w:rFonts w:ascii="Arial" w:eastAsia="Arial" w:hAnsi="Arial" w:cs="Arial"/>
        </w:rPr>
        <w:t>,</w:t>
      </w:r>
      <w:r w:rsidR="009E5ADD" w:rsidRPr="00AA5877">
        <w:rPr>
          <w:rFonts w:ascii="Arial" w:eastAsia="Arial" w:hAnsi="Arial" w:cs="Arial"/>
        </w:rPr>
        <w:t xml:space="preserve"> la Magistrada Presidenta de este </w:t>
      </w:r>
      <w:r w:rsidR="009E5ADD" w:rsidRPr="00E3156A">
        <w:rPr>
          <w:rFonts w:ascii="Arial" w:eastAsia="Arial" w:hAnsi="Arial" w:cs="Arial"/>
          <w:i/>
          <w:iCs/>
        </w:rPr>
        <w:t>Tribunal Electoral</w:t>
      </w:r>
      <w:r w:rsidR="009E5ADD" w:rsidRPr="00AA5877">
        <w:rPr>
          <w:rFonts w:ascii="Arial" w:eastAsia="Arial" w:hAnsi="Arial" w:cs="Arial"/>
        </w:rPr>
        <w:t xml:space="preserve"> acordó registrar el expediente con la clave </w:t>
      </w:r>
      <w:r w:rsidR="009E5ADD" w:rsidRPr="00AA5877">
        <w:rPr>
          <w:rFonts w:ascii="Arial" w:eastAsia="Arial" w:hAnsi="Arial" w:cs="Arial"/>
          <w:b/>
        </w:rPr>
        <w:t>TEEM-PES-</w:t>
      </w:r>
      <w:r w:rsidR="009E5ADD">
        <w:rPr>
          <w:rFonts w:ascii="Arial" w:eastAsia="Arial" w:hAnsi="Arial" w:cs="Arial"/>
          <w:b/>
        </w:rPr>
        <w:t>VPMG</w:t>
      </w:r>
      <w:r w:rsidR="009E5ADD" w:rsidRPr="00AA5877">
        <w:rPr>
          <w:rFonts w:ascii="Arial" w:eastAsia="Arial" w:hAnsi="Arial" w:cs="Arial"/>
          <w:b/>
        </w:rPr>
        <w:t xml:space="preserve">-012/2025 </w:t>
      </w:r>
      <w:r w:rsidR="009E5ADD" w:rsidRPr="00AA5877">
        <w:rPr>
          <w:rFonts w:ascii="Arial" w:eastAsia="Arial" w:hAnsi="Arial" w:cs="Arial"/>
        </w:rPr>
        <w:t xml:space="preserve">y turnarlo a la Ponencia a cargo de la Magistrada Yurisha Andrade Morales, para los efectos previstos en el artículo 263 del </w:t>
      </w:r>
      <w:r w:rsidR="009E5ADD" w:rsidRPr="00E3156A">
        <w:rPr>
          <w:rFonts w:ascii="Arial" w:eastAsia="Arial" w:hAnsi="Arial" w:cs="Arial"/>
          <w:i/>
          <w:iCs/>
        </w:rPr>
        <w:t>Código Electoral</w:t>
      </w:r>
      <w:r w:rsidR="009E5ADD" w:rsidRPr="00AA5877">
        <w:rPr>
          <w:rFonts w:ascii="Arial" w:eastAsia="Arial" w:hAnsi="Arial" w:cs="Arial"/>
          <w:vertAlign w:val="superscript"/>
        </w:rPr>
        <w:footnoteReference w:id="7"/>
      </w:r>
      <w:r w:rsidR="00F07D72">
        <w:rPr>
          <w:rFonts w:ascii="Arial" w:eastAsia="Arial" w:hAnsi="Arial" w:cs="Arial"/>
          <w:i/>
          <w:iCs/>
        </w:rPr>
        <w:t>.</w:t>
      </w:r>
    </w:p>
    <w:p w14:paraId="36FBF5F4" w14:textId="59EC5B48" w:rsidR="009E5ADD" w:rsidRPr="00803D98" w:rsidRDefault="00EC2906" w:rsidP="00EC2906">
      <w:pPr>
        <w:spacing w:after="240" w:line="360" w:lineRule="auto"/>
        <w:jc w:val="both"/>
        <w:rPr>
          <w:rFonts w:ascii="Arial" w:eastAsia="Arial" w:hAnsi="Arial" w:cs="Arial"/>
        </w:rPr>
      </w:pPr>
      <w:r>
        <w:rPr>
          <w:rFonts w:ascii="Arial" w:eastAsia="Arial" w:hAnsi="Arial" w:cs="Arial"/>
          <w:b/>
        </w:rPr>
        <w:t>2.</w:t>
      </w:r>
      <w:r w:rsidR="009E5ADD" w:rsidRPr="00AA5877">
        <w:rPr>
          <w:rFonts w:ascii="Arial" w:eastAsia="Arial" w:hAnsi="Arial" w:cs="Arial"/>
          <w:b/>
        </w:rPr>
        <w:t xml:space="preserve">2. Radicación, requerimiento y verificación de debida integración. </w:t>
      </w:r>
      <w:r w:rsidR="009E5ADD" w:rsidRPr="00AA5877">
        <w:rPr>
          <w:rFonts w:ascii="Arial" w:eastAsia="Arial" w:hAnsi="Arial" w:cs="Arial"/>
        </w:rPr>
        <w:t xml:space="preserve">En auto de once de abril, se radicó el expediente y se tuvo a la autoridad instructora rindiendo el informe circunstanciado. Se ordenó requerir al </w:t>
      </w:r>
      <w:r w:rsidR="009E5ADD" w:rsidRPr="00AA5877">
        <w:rPr>
          <w:rFonts w:ascii="Arial" w:eastAsia="Arial" w:hAnsi="Arial" w:cs="Arial"/>
          <w:i/>
        </w:rPr>
        <w:t xml:space="preserve">denunciado </w:t>
      </w:r>
      <w:r w:rsidR="009E5ADD">
        <w:rPr>
          <w:rFonts w:ascii="Arial" w:eastAsia="Arial" w:hAnsi="Arial" w:cs="Arial"/>
          <w:iCs/>
        </w:rPr>
        <w:t>para que</w:t>
      </w:r>
      <w:r w:rsidR="009E5ADD" w:rsidRPr="00AA5877">
        <w:rPr>
          <w:rFonts w:ascii="Arial" w:eastAsia="Arial" w:hAnsi="Arial" w:cs="Arial"/>
          <w:i/>
        </w:rPr>
        <w:t xml:space="preserve"> </w:t>
      </w:r>
      <w:r w:rsidR="009E5ADD" w:rsidRPr="00AA5877">
        <w:rPr>
          <w:rFonts w:ascii="Arial" w:eastAsia="Arial" w:hAnsi="Arial" w:cs="Arial"/>
        </w:rPr>
        <w:t xml:space="preserve">señalara domicilio para oír y recibir notificaciones en esta ciudad de Morelia, Michoacán, bajo el apercibimiento que, de no hacerlo, las subsecuentes notificaciones, aún las de carácter personal, se realizarían a través de los estrados de este </w:t>
      </w:r>
      <w:r w:rsidR="009E5ADD" w:rsidRPr="00E3156A">
        <w:rPr>
          <w:rFonts w:ascii="Arial" w:eastAsia="Arial" w:hAnsi="Arial" w:cs="Arial"/>
          <w:i/>
          <w:iCs/>
        </w:rPr>
        <w:t>Tribunal Electoral</w:t>
      </w:r>
      <w:r w:rsidR="009E5ADD" w:rsidRPr="00AA5877">
        <w:rPr>
          <w:rFonts w:ascii="Arial" w:eastAsia="Arial" w:hAnsi="Arial" w:cs="Arial"/>
        </w:rPr>
        <w:t>. Asimismo, se instruyó a la Secretaria Instructora y Proyectista para que verificara la debida integración del expediente</w:t>
      </w:r>
      <w:r w:rsidR="009E5ADD" w:rsidRPr="00AA5877">
        <w:rPr>
          <w:rFonts w:ascii="Arial" w:eastAsia="Arial" w:hAnsi="Arial" w:cs="Arial"/>
          <w:vertAlign w:val="superscript"/>
        </w:rPr>
        <w:footnoteReference w:id="8"/>
      </w:r>
      <w:r w:rsidR="00F07D72">
        <w:rPr>
          <w:rFonts w:ascii="Arial" w:eastAsia="Arial" w:hAnsi="Arial" w:cs="Arial"/>
        </w:rPr>
        <w:t>.</w:t>
      </w:r>
    </w:p>
    <w:p w14:paraId="4927A606" w14:textId="43057A36" w:rsidR="009E5ADD" w:rsidRPr="00AA5877" w:rsidRDefault="00EC2906" w:rsidP="00EC2906">
      <w:pPr>
        <w:spacing w:after="240" w:line="360" w:lineRule="auto"/>
        <w:jc w:val="both"/>
        <w:rPr>
          <w:rFonts w:ascii="Arial" w:eastAsia="Arial" w:hAnsi="Arial" w:cs="Arial"/>
        </w:rPr>
      </w:pPr>
      <w:r>
        <w:rPr>
          <w:rFonts w:ascii="Arial" w:eastAsia="Arial" w:hAnsi="Arial" w:cs="Arial"/>
          <w:b/>
        </w:rPr>
        <w:t>2.</w:t>
      </w:r>
      <w:r w:rsidR="009E5ADD" w:rsidRPr="00AA5877">
        <w:rPr>
          <w:rFonts w:ascii="Arial" w:eastAsia="Arial" w:hAnsi="Arial" w:cs="Arial"/>
          <w:b/>
        </w:rPr>
        <w:t xml:space="preserve">3. Incumplimiento. </w:t>
      </w:r>
      <w:r w:rsidR="009E5ADD" w:rsidRPr="00AA5877">
        <w:rPr>
          <w:rFonts w:ascii="Arial" w:eastAsia="Arial" w:hAnsi="Arial" w:cs="Arial"/>
        </w:rPr>
        <w:t>Mediante proveído</w:t>
      </w:r>
      <w:r w:rsidR="009E5ADD" w:rsidRPr="00AA5877">
        <w:rPr>
          <w:rFonts w:ascii="Arial" w:eastAsia="Arial" w:hAnsi="Arial" w:cs="Arial"/>
          <w:b/>
        </w:rPr>
        <w:t xml:space="preserve"> </w:t>
      </w:r>
      <w:r w:rsidR="009E5ADD" w:rsidRPr="00AA5877">
        <w:rPr>
          <w:rFonts w:ascii="Arial" w:eastAsia="Arial" w:hAnsi="Arial" w:cs="Arial"/>
        </w:rPr>
        <w:t xml:space="preserve">de veintiocho </w:t>
      </w:r>
      <w:r w:rsidR="009E5ADD" w:rsidRPr="001245AF">
        <w:rPr>
          <w:rFonts w:ascii="Arial" w:eastAsia="Arial" w:hAnsi="Arial" w:cs="Arial"/>
        </w:rPr>
        <w:t>de abril, se</w:t>
      </w:r>
      <w:r w:rsidR="009E5ADD" w:rsidRPr="00AA5877">
        <w:rPr>
          <w:rFonts w:ascii="Arial" w:eastAsia="Arial" w:hAnsi="Arial" w:cs="Arial"/>
        </w:rPr>
        <w:t xml:space="preserve"> tuvo al </w:t>
      </w:r>
      <w:r w:rsidR="009E5ADD" w:rsidRPr="00AA5877">
        <w:rPr>
          <w:rFonts w:ascii="Arial" w:eastAsia="Arial" w:hAnsi="Arial" w:cs="Arial"/>
          <w:i/>
        </w:rPr>
        <w:t>denunciado</w:t>
      </w:r>
      <w:r w:rsidR="009E5ADD" w:rsidRPr="00AA5877">
        <w:rPr>
          <w:rFonts w:ascii="Arial" w:eastAsia="Arial" w:hAnsi="Arial" w:cs="Arial"/>
        </w:rPr>
        <w:t xml:space="preserve"> incumpliendo el requerimiento realizado el once</w:t>
      </w:r>
      <w:r w:rsidR="009E5ADD">
        <w:rPr>
          <w:rFonts w:ascii="Arial" w:eastAsia="Arial" w:hAnsi="Arial" w:cs="Arial"/>
        </w:rPr>
        <w:t xml:space="preserve"> anterior</w:t>
      </w:r>
      <w:r w:rsidR="009E5ADD" w:rsidRPr="00AA5877">
        <w:rPr>
          <w:rFonts w:ascii="Arial" w:eastAsia="Arial" w:hAnsi="Arial" w:cs="Arial"/>
        </w:rPr>
        <w:t>, haciéndose efectivo el apercibimiento</w:t>
      </w:r>
      <w:r w:rsidR="009E5ADD" w:rsidRPr="00AA5877">
        <w:rPr>
          <w:rFonts w:ascii="Arial" w:eastAsia="Arial" w:hAnsi="Arial" w:cs="Arial"/>
          <w:vertAlign w:val="superscript"/>
        </w:rPr>
        <w:footnoteReference w:id="9"/>
      </w:r>
      <w:r w:rsidR="00F07D72">
        <w:rPr>
          <w:rFonts w:ascii="Arial" w:eastAsia="Arial" w:hAnsi="Arial" w:cs="Arial"/>
        </w:rPr>
        <w:t>.</w:t>
      </w:r>
    </w:p>
    <w:p w14:paraId="09DCA040" w14:textId="0F4C4DBC" w:rsidR="009E5ADD" w:rsidRPr="00AA5877" w:rsidRDefault="00EC2906" w:rsidP="00EC2906">
      <w:pPr>
        <w:spacing w:after="240" w:line="360" w:lineRule="auto"/>
        <w:jc w:val="both"/>
        <w:rPr>
          <w:rFonts w:ascii="Arial" w:eastAsia="Arial" w:hAnsi="Arial" w:cs="Arial"/>
        </w:rPr>
      </w:pPr>
      <w:r>
        <w:rPr>
          <w:rFonts w:ascii="Arial" w:eastAsia="Arial" w:hAnsi="Arial" w:cs="Arial"/>
          <w:b/>
        </w:rPr>
        <w:t>2.</w:t>
      </w:r>
      <w:r w:rsidR="009E5ADD" w:rsidRPr="00AA5877">
        <w:rPr>
          <w:rFonts w:ascii="Arial" w:eastAsia="Arial" w:hAnsi="Arial" w:cs="Arial"/>
          <w:b/>
        </w:rPr>
        <w:t xml:space="preserve">4. Diligencias de investigación. </w:t>
      </w:r>
      <w:r w:rsidR="009E5ADD" w:rsidRPr="00AA5877">
        <w:rPr>
          <w:rFonts w:ascii="Arial" w:eastAsia="Arial" w:hAnsi="Arial" w:cs="Arial"/>
        </w:rPr>
        <w:t xml:space="preserve">El doce de mayo, a fin de allegarse de mayores elementos de convicción que permitieran dilucidar sobre el </w:t>
      </w:r>
      <w:r w:rsidR="009E5ADD" w:rsidRPr="00AA5877">
        <w:rPr>
          <w:rFonts w:ascii="Arial" w:eastAsia="Arial" w:hAnsi="Arial" w:cs="Arial"/>
        </w:rPr>
        <w:lastRenderedPageBreak/>
        <w:t xml:space="preserve">fondo del presente asunto, se ordenó requerir diversa información a la </w:t>
      </w:r>
      <w:r w:rsidR="009E5ADD" w:rsidRPr="00803D98">
        <w:rPr>
          <w:rFonts w:ascii="Arial" w:eastAsia="Arial" w:hAnsi="Arial" w:cs="Arial"/>
          <w:i/>
        </w:rPr>
        <w:t>Fiscalía</w:t>
      </w:r>
      <w:r w:rsidR="009E5ADD" w:rsidRPr="00AA5877">
        <w:rPr>
          <w:rFonts w:ascii="Arial" w:eastAsia="Arial" w:hAnsi="Arial" w:cs="Arial"/>
        </w:rPr>
        <w:t xml:space="preserve">, así como a cada uno de los integrantes del </w:t>
      </w:r>
      <w:r w:rsidR="00206F07">
        <w:rPr>
          <w:rFonts w:ascii="Arial" w:eastAsia="Arial" w:hAnsi="Arial" w:cs="Arial"/>
          <w:i/>
        </w:rPr>
        <w:t>Concejo</w:t>
      </w:r>
      <w:r w:rsidR="009E5ADD" w:rsidRPr="00AA5877">
        <w:rPr>
          <w:rFonts w:ascii="Arial" w:eastAsia="Arial" w:hAnsi="Arial" w:cs="Arial"/>
          <w:i/>
        </w:rPr>
        <w:t xml:space="preserve"> Indígena</w:t>
      </w:r>
      <w:r w:rsidR="009E5ADD" w:rsidRPr="00AA5877">
        <w:rPr>
          <w:rFonts w:ascii="Arial" w:eastAsia="Arial" w:hAnsi="Arial" w:cs="Arial"/>
          <w:i/>
          <w:vertAlign w:val="superscript"/>
        </w:rPr>
        <w:footnoteReference w:id="10"/>
      </w:r>
      <w:r w:rsidR="00F07D72">
        <w:rPr>
          <w:rFonts w:ascii="Arial" w:eastAsia="Arial" w:hAnsi="Arial" w:cs="Arial"/>
          <w:i/>
        </w:rPr>
        <w:t>.</w:t>
      </w:r>
    </w:p>
    <w:p w14:paraId="416EF50E" w14:textId="542CBD9E" w:rsidR="009E5ADD" w:rsidRPr="00AA5877" w:rsidRDefault="00EC2906" w:rsidP="00EC2906">
      <w:pPr>
        <w:spacing w:after="240" w:line="360" w:lineRule="auto"/>
        <w:jc w:val="both"/>
        <w:rPr>
          <w:rFonts w:ascii="Arial" w:eastAsia="Arial" w:hAnsi="Arial" w:cs="Arial"/>
        </w:rPr>
      </w:pPr>
      <w:r>
        <w:rPr>
          <w:rFonts w:ascii="Arial" w:eastAsia="Arial" w:hAnsi="Arial" w:cs="Arial"/>
          <w:b/>
        </w:rPr>
        <w:t>2.</w:t>
      </w:r>
      <w:r w:rsidR="009E5ADD" w:rsidRPr="00AA5877">
        <w:rPr>
          <w:rFonts w:ascii="Arial" w:eastAsia="Arial" w:hAnsi="Arial" w:cs="Arial"/>
          <w:b/>
        </w:rPr>
        <w:t>5.</w:t>
      </w:r>
      <w:r w:rsidR="00DA1CDE">
        <w:rPr>
          <w:rFonts w:ascii="Arial" w:eastAsia="Arial" w:hAnsi="Arial" w:cs="Arial"/>
          <w:b/>
        </w:rPr>
        <w:t xml:space="preserve"> </w:t>
      </w:r>
      <w:r w:rsidR="009E5ADD" w:rsidRPr="00AA5877">
        <w:rPr>
          <w:rFonts w:ascii="Arial" w:eastAsia="Arial" w:hAnsi="Arial" w:cs="Arial"/>
          <w:b/>
        </w:rPr>
        <w:t xml:space="preserve">Consideración de fe de hechos, incumplimiento y requerimiento. </w:t>
      </w:r>
      <w:r w:rsidR="009E5ADD" w:rsidRPr="00AA5877">
        <w:rPr>
          <w:rFonts w:ascii="Arial" w:eastAsia="Arial" w:hAnsi="Arial" w:cs="Arial"/>
        </w:rPr>
        <w:t>Mediante proveído de veintitré</w:t>
      </w:r>
      <w:r w:rsidR="009E5ADD" w:rsidRPr="001245AF">
        <w:rPr>
          <w:rFonts w:ascii="Arial" w:eastAsia="Arial" w:hAnsi="Arial" w:cs="Arial"/>
        </w:rPr>
        <w:t>s de mayo,</w:t>
      </w:r>
      <w:r w:rsidR="009E5ADD" w:rsidRPr="00AA5877">
        <w:rPr>
          <w:rFonts w:ascii="Arial" w:eastAsia="Arial" w:hAnsi="Arial" w:cs="Arial"/>
        </w:rPr>
        <w:t xml:space="preserve"> tomando en consideración la fe de hechos relativa a la imposibilidad de notificación de los integrantes del </w:t>
      </w:r>
      <w:r w:rsidR="00206F07">
        <w:rPr>
          <w:rFonts w:ascii="Arial" w:eastAsia="Arial" w:hAnsi="Arial" w:cs="Arial"/>
          <w:i/>
        </w:rPr>
        <w:t>Concejo</w:t>
      </w:r>
      <w:r w:rsidR="009E5ADD" w:rsidRPr="00AA5877">
        <w:rPr>
          <w:rFonts w:ascii="Arial" w:eastAsia="Arial" w:hAnsi="Arial" w:cs="Arial"/>
          <w:i/>
        </w:rPr>
        <w:t xml:space="preserve"> Indígena</w:t>
      </w:r>
      <w:r w:rsidR="009E5ADD" w:rsidRPr="00AA5877">
        <w:rPr>
          <w:rFonts w:ascii="Arial" w:eastAsia="Arial" w:hAnsi="Arial" w:cs="Arial"/>
        </w:rPr>
        <w:t>, se dejó insubsistente el requerimiento de doce</w:t>
      </w:r>
      <w:r w:rsidR="00616A15">
        <w:rPr>
          <w:rFonts w:ascii="Arial" w:eastAsia="Arial" w:hAnsi="Arial" w:cs="Arial"/>
        </w:rPr>
        <w:t xml:space="preserve"> </w:t>
      </w:r>
      <w:r w:rsidR="009E5ADD">
        <w:rPr>
          <w:rFonts w:ascii="Arial" w:eastAsia="Arial" w:hAnsi="Arial" w:cs="Arial"/>
        </w:rPr>
        <w:t>anterior</w:t>
      </w:r>
      <w:r w:rsidR="009E5ADD" w:rsidRPr="6B64E44A">
        <w:rPr>
          <w:rFonts w:ascii="Arial" w:eastAsia="Arial" w:hAnsi="Arial" w:cs="Arial"/>
        </w:rPr>
        <w:t>,</w:t>
      </w:r>
      <w:r w:rsidR="009E5ADD" w:rsidRPr="00AA5877">
        <w:rPr>
          <w:rFonts w:ascii="Arial" w:eastAsia="Arial" w:hAnsi="Arial" w:cs="Arial"/>
        </w:rPr>
        <w:t xml:space="preserve"> realizado al </w:t>
      </w:r>
      <w:r w:rsidR="002405E1">
        <w:rPr>
          <w:rFonts w:ascii="Arial" w:eastAsia="Arial" w:hAnsi="Arial" w:cs="Arial"/>
        </w:rPr>
        <w:t>mismo</w:t>
      </w:r>
      <w:r w:rsidR="009E5ADD" w:rsidRPr="00AA5877">
        <w:rPr>
          <w:rFonts w:ascii="Arial" w:eastAsia="Arial" w:hAnsi="Arial" w:cs="Arial"/>
        </w:rPr>
        <w:t xml:space="preserve">, </w:t>
      </w:r>
      <w:r w:rsidR="00DE6415">
        <w:rPr>
          <w:rFonts w:ascii="Arial" w:eastAsia="Arial" w:hAnsi="Arial" w:cs="Arial"/>
        </w:rPr>
        <w:t>y de igual manera</w:t>
      </w:r>
      <w:r w:rsidR="009E5ADD" w:rsidRPr="00AA5877">
        <w:rPr>
          <w:rFonts w:ascii="Arial" w:eastAsia="Arial" w:hAnsi="Arial" w:cs="Arial"/>
        </w:rPr>
        <w:t xml:space="preserve">, se tuvo por incumpliendo el requerimiento realizado a la </w:t>
      </w:r>
      <w:r w:rsidR="009E5ADD" w:rsidRPr="00803D98">
        <w:rPr>
          <w:rFonts w:ascii="Arial" w:eastAsia="Arial" w:hAnsi="Arial" w:cs="Arial"/>
          <w:i/>
        </w:rPr>
        <w:t>Fiscalía</w:t>
      </w:r>
      <w:r w:rsidR="009E5ADD" w:rsidRPr="00AA5877">
        <w:rPr>
          <w:rFonts w:ascii="Arial" w:eastAsia="Arial" w:hAnsi="Arial" w:cs="Arial"/>
        </w:rPr>
        <w:t xml:space="preserve"> y requiriéndosele por segunda ocasión ante la necesidad </w:t>
      </w:r>
      <w:r w:rsidR="00DE6415">
        <w:rPr>
          <w:rFonts w:ascii="Arial" w:eastAsia="Arial" w:hAnsi="Arial" w:cs="Arial"/>
        </w:rPr>
        <w:t>de</w:t>
      </w:r>
      <w:r w:rsidR="00DE6415" w:rsidRPr="00AA5877">
        <w:rPr>
          <w:rFonts w:ascii="Arial" w:eastAsia="Arial" w:hAnsi="Arial" w:cs="Arial"/>
        </w:rPr>
        <w:t xml:space="preserve"> </w:t>
      </w:r>
      <w:r w:rsidR="009E5ADD" w:rsidRPr="00AA5877">
        <w:rPr>
          <w:rFonts w:ascii="Arial" w:eastAsia="Arial" w:hAnsi="Arial" w:cs="Arial"/>
        </w:rPr>
        <w:t>contar con mayores elementos de convicción que permitieran dilucidar el fondo del presente asunto</w:t>
      </w:r>
      <w:r w:rsidR="007F0B0C">
        <w:rPr>
          <w:rStyle w:val="Refdenotaalpie"/>
          <w:rFonts w:ascii="Arial" w:eastAsia="Arial" w:hAnsi="Arial" w:cs="Arial"/>
        </w:rPr>
        <w:footnoteReference w:id="11"/>
      </w:r>
      <w:r w:rsidR="009E5ADD" w:rsidRPr="00AA5877">
        <w:rPr>
          <w:rFonts w:ascii="Arial" w:eastAsia="Arial" w:hAnsi="Arial" w:cs="Arial"/>
        </w:rPr>
        <w:t>.</w:t>
      </w:r>
    </w:p>
    <w:p w14:paraId="3A9E3E65" w14:textId="0C281F37" w:rsidR="009E5ADD" w:rsidRPr="00616A15" w:rsidRDefault="00EC2906" w:rsidP="00EC2906">
      <w:pPr>
        <w:spacing w:after="240" w:line="360" w:lineRule="auto"/>
        <w:jc w:val="both"/>
        <w:rPr>
          <w:rFonts w:ascii="Arial" w:eastAsia="Arial" w:hAnsi="Arial" w:cs="Arial"/>
        </w:rPr>
      </w:pPr>
      <w:r>
        <w:rPr>
          <w:rFonts w:ascii="Arial" w:eastAsia="Arial" w:hAnsi="Arial" w:cs="Arial"/>
          <w:b/>
        </w:rPr>
        <w:t>2.</w:t>
      </w:r>
      <w:r w:rsidR="009E5ADD" w:rsidRPr="00AA5877">
        <w:rPr>
          <w:rFonts w:ascii="Arial" w:eastAsia="Arial" w:hAnsi="Arial" w:cs="Arial"/>
          <w:b/>
        </w:rPr>
        <w:t xml:space="preserve">6. Recepción de constancias. </w:t>
      </w:r>
      <w:r w:rsidR="009E5ADD" w:rsidRPr="00AA5877">
        <w:rPr>
          <w:rFonts w:ascii="Arial" w:eastAsia="Arial" w:hAnsi="Arial" w:cs="Arial"/>
        </w:rPr>
        <w:t xml:space="preserve">En auto de veintisiete de mayo, se tuvo por recibida la documentación remitida por </w:t>
      </w:r>
      <w:r w:rsidR="00ED6F5A">
        <w:rPr>
          <w:rFonts w:ascii="Arial" w:eastAsia="Arial" w:hAnsi="Arial" w:cs="Arial"/>
        </w:rPr>
        <w:t>un</w:t>
      </w:r>
      <w:r w:rsidR="009E5ADD" w:rsidRPr="00AA5877">
        <w:rPr>
          <w:rFonts w:ascii="Arial" w:eastAsia="Arial" w:hAnsi="Arial" w:cs="Arial"/>
        </w:rPr>
        <w:t xml:space="preserve"> Agente del Ministerio Público Investigador, en cumplimiento al requerimiento realizado</w:t>
      </w:r>
      <w:r w:rsidR="009E5ADD" w:rsidRPr="00AA5877">
        <w:rPr>
          <w:rFonts w:ascii="Arial" w:eastAsia="Arial" w:hAnsi="Arial" w:cs="Arial"/>
          <w:vertAlign w:val="superscript"/>
        </w:rPr>
        <w:footnoteReference w:id="12"/>
      </w:r>
      <w:r w:rsidR="00F07D72">
        <w:rPr>
          <w:rFonts w:ascii="Arial" w:eastAsia="Arial" w:hAnsi="Arial" w:cs="Arial"/>
        </w:rPr>
        <w:t>.</w:t>
      </w:r>
    </w:p>
    <w:p w14:paraId="63CC7F62" w14:textId="1CF85DF3" w:rsidR="009E5ADD" w:rsidRDefault="00EC2906" w:rsidP="00EC2906">
      <w:pPr>
        <w:spacing w:after="240" w:line="360" w:lineRule="auto"/>
        <w:jc w:val="both"/>
        <w:rPr>
          <w:rFonts w:ascii="Arial" w:eastAsia="Arial" w:hAnsi="Arial" w:cs="Arial"/>
        </w:rPr>
      </w:pPr>
      <w:r>
        <w:rPr>
          <w:rFonts w:ascii="Arial" w:eastAsia="Arial" w:hAnsi="Arial" w:cs="Arial"/>
          <w:b/>
        </w:rPr>
        <w:t>2.</w:t>
      </w:r>
      <w:r w:rsidR="009E5ADD" w:rsidRPr="00AA5877">
        <w:rPr>
          <w:rFonts w:ascii="Arial" w:eastAsia="Arial" w:hAnsi="Arial" w:cs="Arial"/>
          <w:b/>
        </w:rPr>
        <w:t xml:space="preserve">7. Debida integración del expediente. </w:t>
      </w:r>
      <w:r w:rsidR="009E5ADD" w:rsidRPr="00AA5877">
        <w:rPr>
          <w:rFonts w:ascii="Arial" w:eastAsia="Arial" w:hAnsi="Arial" w:cs="Arial"/>
        </w:rPr>
        <w:t>En su oportunidad se dictó el acuerdo de debida integración y se ordenó la elaboración del proyecto de resolución correspondiente.</w:t>
      </w:r>
    </w:p>
    <w:p w14:paraId="373FB283" w14:textId="6EAE08D3" w:rsidR="009E5ADD" w:rsidRPr="00826355" w:rsidRDefault="00EC2906" w:rsidP="00EC2906">
      <w:pPr>
        <w:spacing w:after="240" w:line="360" w:lineRule="auto"/>
        <w:jc w:val="both"/>
        <w:rPr>
          <w:rFonts w:ascii="Arial" w:hAnsi="Arial" w:cs="Arial"/>
        </w:rPr>
      </w:pPr>
      <w:r>
        <w:rPr>
          <w:rFonts w:ascii="Arial" w:hAnsi="Arial" w:cs="Arial"/>
          <w:b/>
          <w:bCs/>
        </w:rPr>
        <w:t>2.</w:t>
      </w:r>
      <w:r w:rsidR="009E5ADD">
        <w:rPr>
          <w:rFonts w:ascii="Arial" w:hAnsi="Arial" w:cs="Arial"/>
          <w:b/>
          <w:bCs/>
        </w:rPr>
        <w:t>8</w:t>
      </w:r>
      <w:r w:rsidR="009E5ADD" w:rsidRPr="0097418C">
        <w:rPr>
          <w:rFonts w:ascii="Arial" w:hAnsi="Arial" w:cs="Arial"/>
          <w:b/>
          <w:bCs/>
        </w:rPr>
        <w:t>. Sesión pública de resolución.</w:t>
      </w:r>
      <w:r w:rsidR="009E5ADD">
        <w:rPr>
          <w:rFonts w:ascii="Arial" w:hAnsi="Arial" w:cs="Arial"/>
        </w:rPr>
        <w:t xml:space="preserve"> El veinte de junio</w:t>
      </w:r>
      <w:r w:rsidR="009E5ADD" w:rsidRPr="2AF7EAA1">
        <w:rPr>
          <w:rFonts w:ascii="Arial" w:hAnsi="Arial" w:cs="Arial"/>
        </w:rPr>
        <w:t>,</w:t>
      </w:r>
      <w:r w:rsidR="009E5ADD">
        <w:rPr>
          <w:rFonts w:ascii="Arial" w:hAnsi="Arial" w:cs="Arial"/>
        </w:rPr>
        <w:t xml:space="preserve"> l</w:t>
      </w:r>
      <w:r w:rsidR="009E5ADD" w:rsidRPr="00826355">
        <w:rPr>
          <w:rFonts w:ascii="Arial" w:hAnsi="Arial" w:cs="Arial"/>
        </w:rPr>
        <w:t xml:space="preserve">a </w:t>
      </w:r>
      <w:r w:rsidR="009E5ADD" w:rsidRPr="1FC40ADD">
        <w:rPr>
          <w:rFonts w:ascii="Arial" w:hAnsi="Arial" w:cs="Arial"/>
        </w:rPr>
        <w:t>Magistrada</w:t>
      </w:r>
      <w:r w:rsidR="009E5ADD" w:rsidRPr="00826355">
        <w:rPr>
          <w:rFonts w:ascii="Arial" w:hAnsi="Arial" w:cs="Arial"/>
        </w:rPr>
        <w:t xml:space="preserve"> instructora present</w:t>
      </w:r>
      <w:r w:rsidR="009E5ADD">
        <w:rPr>
          <w:rFonts w:ascii="Arial" w:hAnsi="Arial" w:cs="Arial"/>
        </w:rPr>
        <w:t>ó</w:t>
      </w:r>
      <w:r w:rsidR="009E5ADD" w:rsidRPr="00826355">
        <w:rPr>
          <w:rFonts w:ascii="Arial" w:hAnsi="Arial" w:cs="Arial"/>
        </w:rPr>
        <w:t xml:space="preserve"> al Pleno proyecto de sentencia que proponía declarar no acreditada la </w:t>
      </w:r>
      <w:r w:rsidR="009E5ADD" w:rsidRPr="00E3156A">
        <w:rPr>
          <w:rFonts w:ascii="Arial" w:hAnsi="Arial" w:cs="Arial"/>
          <w:i/>
          <w:iCs/>
        </w:rPr>
        <w:t>VPMRG</w:t>
      </w:r>
      <w:r w:rsidR="009E5ADD" w:rsidRPr="00826355">
        <w:rPr>
          <w:rFonts w:ascii="Arial" w:hAnsi="Arial" w:cs="Arial"/>
        </w:rPr>
        <w:t xml:space="preserve"> y, en consecuencia, absolver al </w:t>
      </w:r>
      <w:r w:rsidR="009E5ADD" w:rsidRPr="00E3156A">
        <w:rPr>
          <w:rFonts w:ascii="Arial" w:hAnsi="Arial" w:cs="Arial"/>
          <w:i/>
        </w:rPr>
        <w:t>denunciado</w:t>
      </w:r>
      <w:r w:rsidR="00BE6EED">
        <w:rPr>
          <w:rStyle w:val="Refdenotaalpie"/>
          <w:rFonts w:ascii="Arial" w:hAnsi="Arial" w:cs="Arial"/>
          <w:i/>
        </w:rPr>
        <w:footnoteReference w:id="13"/>
      </w:r>
      <w:r w:rsidR="009E5ADD" w:rsidRPr="00826355">
        <w:rPr>
          <w:rFonts w:ascii="Arial" w:hAnsi="Arial" w:cs="Arial"/>
        </w:rPr>
        <w:t>.</w:t>
      </w:r>
    </w:p>
    <w:p w14:paraId="21B01240" w14:textId="77777777" w:rsidR="009E5ADD" w:rsidRDefault="009E5ADD" w:rsidP="00EC2906">
      <w:pPr>
        <w:spacing w:after="240" w:line="360" w:lineRule="auto"/>
        <w:jc w:val="both"/>
        <w:rPr>
          <w:rFonts w:ascii="Arial" w:hAnsi="Arial" w:cs="Arial"/>
        </w:rPr>
      </w:pPr>
      <w:r w:rsidRPr="00826355">
        <w:rPr>
          <w:rFonts w:ascii="Arial" w:hAnsi="Arial" w:cs="Arial"/>
        </w:rPr>
        <w:t>Por mayoría de</w:t>
      </w:r>
      <w:r>
        <w:rPr>
          <w:rFonts w:ascii="Arial" w:hAnsi="Arial" w:cs="Arial"/>
        </w:rPr>
        <w:t xml:space="preserve"> votos, y al considerar</w:t>
      </w:r>
      <w:r w:rsidRPr="000B27AA">
        <w:rPr>
          <w:rFonts w:ascii="Arial" w:hAnsi="Arial" w:cs="Arial"/>
        </w:rPr>
        <w:t xml:space="preserve"> que el asunto no se enc</w:t>
      </w:r>
      <w:r>
        <w:rPr>
          <w:rFonts w:ascii="Arial" w:hAnsi="Arial" w:cs="Arial"/>
        </w:rPr>
        <w:t xml:space="preserve">ontraba </w:t>
      </w:r>
      <w:r w:rsidRPr="000B27AA">
        <w:rPr>
          <w:rFonts w:ascii="Arial" w:hAnsi="Arial" w:cs="Arial"/>
        </w:rPr>
        <w:t>debidamente integrado</w:t>
      </w:r>
      <w:r>
        <w:rPr>
          <w:rFonts w:ascii="Arial" w:hAnsi="Arial" w:cs="Arial"/>
        </w:rPr>
        <w:t xml:space="preserve"> las</w:t>
      </w:r>
      <w:r w:rsidRPr="00826355">
        <w:rPr>
          <w:rFonts w:ascii="Arial" w:hAnsi="Arial" w:cs="Arial"/>
        </w:rPr>
        <w:t xml:space="preserve"> magistraturas rechaza</w:t>
      </w:r>
      <w:r>
        <w:rPr>
          <w:rFonts w:ascii="Arial" w:hAnsi="Arial" w:cs="Arial"/>
        </w:rPr>
        <w:t>ron</w:t>
      </w:r>
      <w:r w:rsidRPr="00826355">
        <w:rPr>
          <w:rFonts w:ascii="Arial" w:hAnsi="Arial" w:cs="Arial"/>
        </w:rPr>
        <w:t xml:space="preserve"> el proyecto</w:t>
      </w:r>
      <w:r>
        <w:rPr>
          <w:rFonts w:ascii="Arial" w:hAnsi="Arial" w:cs="Arial"/>
        </w:rPr>
        <w:t>, y en esa misma fecha el asunto fue returnado a la Magistrada Alma Rosa Bahena Villalobos para continuar con la instrucción.</w:t>
      </w:r>
    </w:p>
    <w:p w14:paraId="7AB8DFBD" w14:textId="4906A552" w:rsidR="009E5ADD" w:rsidRDefault="00EC2906" w:rsidP="00EC2906">
      <w:pPr>
        <w:spacing w:after="240" w:line="360" w:lineRule="auto"/>
        <w:jc w:val="both"/>
        <w:rPr>
          <w:rFonts w:ascii="Arial" w:hAnsi="Arial" w:cs="Arial"/>
        </w:rPr>
      </w:pPr>
      <w:r>
        <w:rPr>
          <w:rFonts w:ascii="Arial" w:hAnsi="Arial" w:cs="Arial"/>
          <w:b/>
          <w:bCs/>
        </w:rPr>
        <w:t>2.</w:t>
      </w:r>
      <w:r w:rsidR="009E5ADD" w:rsidRPr="00B82D57">
        <w:rPr>
          <w:rFonts w:ascii="Arial" w:hAnsi="Arial" w:cs="Arial"/>
          <w:b/>
          <w:bCs/>
        </w:rPr>
        <w:t>9. V</w:t>
      </w:r>
      <w:r w:rsidR="009E5ADD" w:rsidRPr="005766A4">
        <w:rPr>
          <w:rFonts w:ascii="Arial" w:hAnsi="Arial" w:cs="Arial"/>
          <w:b/>
          <w:bCs/>
        </w:rPr>
        <w:t>erificación de la debida integración del expediente</w:t>
      </w:r>
      <w:r w:rsidR="009E5ADD" w:rsidRPr="00B82D57">
        <w:rPr>
          <w:rFonts w:ascii="Arial" w:hAnsi="Arial" w:cs="Arial"/>
          <w:b/>
          <w:bCs/>
        </w:rPr>
        <w:t xml:space="preserve">. </w:t>
      </w:r>
      <w:r w:rsidR="009E5ADD" w:rsidRPr="00B82D57">
        <w:rPr>
          <w:rFonts w:ascii="Arial" w:hAnsi="Arial" w:cs="Arial"/>
        </w:rPr>
        <w:t>Mediante acuerdo de veinticuatro de junio</w:t>
      </w:r>
      <w:r w:rsidR="009E5ADD" w:rsidRPr="2AF7EAA1">
        <w:rPr>
          <w:rFonts w:ascii="Arial" w:hAnsi="Arial" w:cs="Arial"/>
        </w:rPr>
        <w:t>,</w:t>
      </w:r>
      <w:r w:rsidR="009E5ADD" w:rsidRPr="00B82D57">
        <w:rPr>
          <w:rFonts w:ascii="Arial" w:hAnsi="Arial" w:cs="Arial"/>
        </w:rPr>
        <w:t xml:space="preserve"> la </w:t>
      </w:r>
      <w:r w:rsidR="009E5ADD" w:rsidRPr="1FC40ADD">
        <w:rPr>
          <w:rFonts w:ascii="Arial" w:hAnsi="Arial" w:cs="Arial"/>
        </w:rPr>
        <w:t>Magistrada</w:t>
      </w:r>
      <w:r w:rsidR="009E5ADD" w:rsidRPr="00B82D57">
        <w:rPr>
          <w:rFonts w:ascii="Arial" w:hAnsi="Arial" w:cs="Arial"/>
        </w:rPr>
        <w:t xml:space="preserve"> instructora instruyó al Secretario</w:t>
      </w:r>
      <w:r w:rsidR="009E5ADD">
        <w:rPr>
          <w:rFonts w:ascii="Arial" w:hAnsi="Arial" w:cs="Arial"/>
        </w:rPr>
        <w:t xml:space="preserve"> Instructor y Proyectista</w:t>
      </w:r>
      <w:r w:rsidR="009E5ADD" w:rsidRPr="00B82D57">
        <w:rPr>
          <w:rFonts w:ascii="Arial" w:hAnsi="Arial" w:cs="Arial"/>
        </w:rPr>
        <w:t xml:space="preserve"> que verifi</w:t>
      </w:r>
      <w:r w:rsidR="009E5ADD">
        <w:rPr>
          <w:rFonts w:ascii="Arial" w:hAnsi="Arial" w:cs="Arial"/>
        </w:rPr>
        <w:t xml:space="preserve">cara </w:t>
      </w:r>
      <w:r w:rsidR="009E5ADD" w:rsidRPr="00B82D57">
        <w:rPr>
          <w:rFonts w:ascii="Arial" w:hAnsi="Arial" w:cs="Arial"/>
        </w:rPr>
        <w:t xml:space="preserve">la debida integración del </w:t>
      </w:r>
      <w:r w:rsidR="009E5ADD" w:rsidRPr="00B82D57">
        <w:rPr>
          <w:rFonts w:ascii="Arial" w:hAnsi="Arial" w:cs="Arial"/>
        </w:rPr>
        <w:lastRenderedPageBreak/>
        <w:t xml:space="preserve">expediente y, </w:t>
      </w:r>
      <w:r w:rsidR="009E5ADD">
        <w:rPr>
          <w:rFonts w:ascii="Arial" w:hAnsi="Arial" w:cs="Arial"/>
        </w:rPr>
        <w:t>en su oportunidad</w:t>
      </w:r>
      <w:r w:rsidR="006A7D3F">
        <w:rPr>
          <w:rFonts w:ascii="Arial" w:hAnsi="Arial" w:cs="Arial"/>
        </w:rPr>
        <w:t>,</w:t>
      </w:r>
      <w:r w:rsidR="009E5ADD" w:rsidRPr="00B82D57">
        <w:rPr>
          <w:rFonts w:ascii="Arial" w:hAnsi="Arial" w:cs="Arial"/>
        </w:rPr>
        <w:t xml:space="preserve"> rind</w:t>
      </w:r>
      <w:r w:rsidR="009E5ADD">
        <w:rPr>
          <w:rFonts w:ascii="Arial" w:hAnsi="Arial" w:cs="Arial"/>
        </w:rPr>
        <w:t>iera</w:t>
      </w:r>
      <w:r w:rsidR="009E5ADD" w:rsidRPr="00B82D57">
        <w:rPr>
          <w:rFonts w:ascii="Arial" w:hAnsi="Arial" w:cs="Arial"/>
        </w:rPr>
        <w:t xml:space="preserve"> la cuenta correspondiente para determinar lo procedente</w:t>
      </w:r>
      <w:r w:rsidR="00106754">
        <w:rPr>
          <w:rStyle w:val="Refdenotaalpie"/>
          <w:rFonts w:ascii="Arial" w:hAnsi="Arial" w:cs="Arial"/>
        </w:rPr>
        <w:footnoteReference w:id="14"/>
      </w:r>
      <w:r w:rsidR="009E5ADD" w:rsidRPr="00B82D57">
        <w:rPr>
          <w:rFonts w:ascii="Arial" w:hAnsi="Arial" w:cs="Arial"/>
        </w:rPr>
        <w:t>.</w:t>
      </w:r>
    </w:p>
    <w:p w14:paraId="216C423C" w14:textId="55B5EAA7" w:rsidR="009E5ADD" w:rsidRDefault="00EC2906" w:rsidP="00EC2906">
      <w:pPr>
        <w:spacing w:after="240" w:line="360" w:lineRule="auto"/>
        <w:jc w:val="both"/>
        <w:rPr>
          <w:rFonts w:ascii="Arial" w:hAnsi="Arial" w:cs="Arial"/>
        </w:rPr>
      </w:pPr>
      <w:r>
        <w:rPr>
          <w:rFonts w:ascii="Arial" w:hAnsi="Arial" w:cs="Arial"/>
          <w:b/>
          <w:bCs/>
        </w:rPr>
        <w:t>2.</w:t>
      </w:r>
      <w:r w:rsidR="009E5ADD" w:rsidRPr="005F5699">
        <w:rPr>
          <w:rFonts w:ascii="Arial" w:hAnsi="Arial" w:cs="Arial"/>
          <w:b/>
          <w:bCs/>
        </w:rPr>
        <w:t xml:space="preserve">10. </w:t>
      </w:r>
      <w:r w:rsidR="009E5ADD">
        <w:rPr>
          <w:rFonts w:ascii="Arial" w:hAnsi="Arial" w:cs="Arial"/>
          <w:b/>
          <w:bCs/>
        </w:rPr>
        <w:t>Acuerdo plenario de reposición.</w:t>
      </w:r>
      <w:r w:rsidR="009E5ADD" w:rsidRPr="007020B6">
        <w:rPr>
          <w:rFonts w:ascii="Arial" w:hAnsi="Arial" w:cs="Arial"/>
        </w:rPr>
        <w:t xml:space="preserve"> En reunión interna celebrada el dos de julio, el Pleno de este </w:t>
      </w:r>
      <w:r w:rsidR="009E5ADD" w:rsidRPr="007020B6">
        <w:rPr>
          <w:rFonts w:ascii="Arial" w:hAnsi="Arial" w:cs="Arial"/>
          <w:i/>
          <w:iCs/>
        </w:rPr>
        <w:t>Tribunal Electoral</w:t>
      </w:r>
      <w:r w:rsidR="009E5ADD" w:rsidRPr="007020B6">
        <w:rPr>
          <w:rFonts w:ascii="Arial" w:hAnsi="Arial" w:cs="Arial"/>
        </w:rPr>
        <w:t xml:space="preserve"> emitió acuerdo plenario mediante el cual determinó la reposición del procedimiento y la devolución del expediente al </w:t>
      </w:r>
      <w:r w:rsidR="009E5ADD" w:rsidRPr="007020B6">
        <w:rPr>
          <w:rFonts w:ascii="Arial" w:hAnsi="Arial" w:cs="Arial"/>
          <w:i/>
          <w:iCs/>
        </w:rPr>
        <w:t>IEM</w:t>
      </w:r>
      <w:r w:rsidR="009E5ADD" w:rsidRPr="007020B6">
        <w:rPr>
          <w:rFonts w:ascii="Arial" w:hAnsi="Arial" w:cs="Arial"/>
        </w:rPr>
        <w:t xml:space="preserve">, a fin de que, por conducto de su </w:t>
      </w:r>
      <w:r w:rsidR="009E5ADD" w:rsidRPr="007020B6">
        <w:rPr>
          <w:rFonts w:ascii="Arial" w:hAnsi="Arial" w:cs="Arial"/>
          <w:i/>
          <w:iCs/>
        </w:rPr>
        <w:t>Secretaría Ejecutiva</w:t>
      </w:r>
      <w:r w:rsidR="009E5ADD" w:rsidRPr="007020B6">
        <w:rPr>
          <w:rFonts w:ascii="Arial" w:hAnsi="Arial" w:cs="Arial"/>
        </w:rPr>
        <w:t>, realizara diversas actuaciones para la debida integración e investigación y, una vez desahogadas, remitiera nuevamente las constancias para la continuación de la sustanciación y resolución correspondiente</w:t>
      </w:r>
      <w:r w:rsidR="00453557">
        <w:rPr>
          <w:rStyle w:val="Refdenotaalpie"/>
          <w:rFonts w:ascii="Arial" w:hAnsi="Arial" w:cs="Arial"/>
        </w:rPr>
        <w:footnoteReference w:id="15"/>
      </w:r>
      <w:r w:rsidR="009E5ADD" w:rsidRPr="007020B6">
        <w:rPr>
          <w:rFonts w:ascii="Arial" w:hAnsi="Arial" w:cs="Arial"/>
        </w:rPr>
        <w:t>.</w:t>
      </w:r>
    </w:p>
    <w:p w14:paraId="5135B2EA" w14:textId="06FCFC1D" w:rsidR="009E5ADD" w:rsidRDefault="00EC2906" w:rsidP="00EC2906">
      <w:pPr>
        <w:spacing w:after="240" w:line="360" w:lineRule="auto"/>
        <w:jc w:val="both"/>
        <w:rPr>
          <w:rFonts w:ascii="Arial" w:hAnsi="Arial" w:cs="Arial"/>
        </w:rPr>
      </w:pPr>
      <w:r>
        <w:rPr>
          <w:rFonts w:ascii="Arial" w:hAnsi="Arial" w:cs="Arial"/>
          <w:b/>
          <w:bCs/>
        </w:rPr>
        <w:t>2.</w:t>
      </w:r>
      <w:r w:rsidR="009E5ADD" w:rsidRPr="00594BB7">
        <w:rPr>
          <w:rFonts w:ascii="Arial" w:hAnsi="Arial" w:cs="Arial"/>
          <w:b/>
          <w:bCs/>
        </w:rPr>
        <w:t xml:space="preserve">11. </w:t>
      </w:r>
      <w:r w:rsidR="009E5ADD">
        <w:rPr>
          <w:rFonts w:ascii="Arial" w:hAnsi="Arial" w:cs="Arial"/>
          <w:b/>
          <w:bCs/>
        </w:rPr>
        <w:t>I</w:t>
      </w:r>
      <w:r w:rsidR="009E5ADD" w:rsidRPr="00B01588">
        <w:rPr>
          <w:rFonts w:ascii="Arial" w:hAnsi="Arial" w:cs="Arial"/>
          <w:b/>
          <w:bCs/>
        </w:rPr>
        <w:t>nforme sobre diligencias.</w:t>
      </w:r>
      <w:r w:rsidR="009E5ADD">
        <w:rPr>
          <w:rFonts w:ascii="Arial" w:hAnsi="Arial" w:cs="Arial"/>
        </w:rPr>
        <w:t xml:space="preserve"> El once </w:t>
      </w:r>
      <w:r w:rsidR="009E5ADD" w:rsidRPr="005A79A1">
        <w:rPr>
          <w:rFonts w:ascii="Arial" w:hAnsi="Arial" w:cs="Arial"/>
        </w:rPr>
        <w:t xml:space="preserve">de noviembre </w:t>
      </w:r>
      <w:r w:rsidR="009E5ADD">
        <w:rPr>
          <w:rFonts w:ascii="Arial" w:hAnsi="Arial" w:cs="Arial"/>
        </w:rPr>
        <w:t>l</w:t>
      </w:r>
      <w:r w:rsidR="009E5ADD" w:rsidRPr="005A79A1">
        <w:rPr>
          <w:rFonts w:ascii="Arial" w:hAnsi="Arial" w:cs="Arial"/>
        </w:rPr>
        <w:t>a Magistrada instructora tuvo por recibid</w:t>
      </w:r>
      <w:r w:rsidR="009E5ADD">
        <w:rPr>
          <w:rFonts w:ascii="Arial" w:hAnsi="Arial" w:cs="Arial"/>
        </w:rPr>
        <w:t>o el escrito presentado por</w:t>
      </w:r>
      <w:r w:rsidR="009E5ADD" w:rsidRPr="005A79A1">
        <w:rPr>
          <w:rFonts w:ascii="Arial" w:hAnsi="Arial" w:cs="Arial"/>
        </w:rPr>
        <w:t xml:space="preserve"> la </w:t>
      </w:r>
      <w:r w:rsidR="009E5ADD" w:rsidRPr="00FC14A0">
        <w:rPr>
          <w:rFonts w:ascii="Arial" w:hAnsi="Arial" w:cs="Arial"/>
          <w:i/>
          <w:iCs/>
        </w:rPr>
        <w:t>Secretaría Ejecutiva</w:t>
      </w:r>
      <w:r w:rsidR="009E5ADD" w:rsidRPr="005A79A1">
        <w:rPr>
          <w:rFonts w:ascii="Arial" w:hAnsi="Arial" w:cs="Arial"/>
        </w:rPr>
        <w:t xml:space="preserve"> </w:t>
      </w:r>
      <w:r w:rsidR="009E5ADD">
        <w:rPr>
          <w:rFonts w:ascii="Arial" w:hAnsi="Arial" w:cs="Arial"/>
        </w:rPr>
        <w:t xml:space="preserve">en el que </w:t>
      </w:r>
      <w:r w:rsidR="009E5ADD" w:rsidRPr="005A79A1">
        <w:rPr>
          <w:rFonts w:ascii="Arial" w:hAnsi="Arial" w:cs="Arial"/>
        </w:rPr>
        <w:t>informó</w:t>
      </w:r>
      <w:r w:rsidR="009E5ADD">
        <w:rPr>
          <w:rFonts w:ascii="Arial" w:hAnsi="Arial" w:cs="Arial"/>
        </w:rPr>
        <w:t xml:space="preserve"> sobre </w:t>
      </w:r>
      <w:r w:rsidR="009E5ADD" w:rsidRPr="005A79A1">
        <w:rPr>
          <w:rFonts w:ascii="Arial" w:hAnsi="Arial" w:cs="Arial"/>
        </w:rPr>
        <w:t xml:space="preserve">las diligencias practicadas en cumplimiento del </w:t>
      </w:r>
      <w:r w:rsidR="009E5ADD">
        <w:rPr>
          <w:rFonts w:ascii="Arial" w:hAnsi="Arial" w:cs="Arial"/>
        </w:rPr>
        <w:t xml:space="preserve">citado </w:t>
      </w:r>
      <w:r w:rsidR="009E5ADD" w:rsidRPr="005A79A1">
        <w:rPr>
          <w:rFonts w:ascii="Arial" w:hAnsi="Arial" w:cs="Arial"/>
        </w:rPr>
        <w:t>acuerdo plenario, así como las actuaciones realizadas y las razones que impidieron materialmente el desahogo de algunas de ellas, teniéndola actuando en vías de cumplimiento</w:t>
      </w:r>
      <w:r w:rsidR="001005E5">
        <w:rPr>
          <w:rStyle w:val="Refdenotaalpie"/>
          <w:rFonts w:ascii="Arial" w:hAnsi="Arial" w:cs="Arial"/>
        </w:rPr>
        <w:footnoteReference w:id="16"/>
      </w:r>
      <w:r w:rsidR="009E5ADD" w:rsidRPr="005A79A1">
        <w:rPr>
          <w:rFonts w:ascii="Arial" w:hAnsi="Arial" w:cs="Arial"/>
        </w:rPr>
        <w:t>.</w:t>
      </w:r>
    </w:p>
    <w:p w14:paraId="141DA0EA" w14:textId="25FD9ABE" w:rsidR="009E5ADD" w:rsidRDefault="00EC2906" w:rsidP="00EC2906">
      <w:pPr>
        <w:spacing w:after="240" w:line="360" w:lineRule="auto"/>
        <w:jc w:val="both"/>
        <w:rPr>
          <w:rFonts w:ascii="Arial" w:hAnsi="Arial" w:cs="Arial"/>
          <w:b/>
          <w:bCs/>
        </w:rPr>
      </w:pPr>
      <w:r>
        <w:rPr>
          <w:rFonts w:ascii="Arial" w:hAnsi="Arial" w:cs="Arial"/>
          <w:b/>
          <w:bCs/>
        </w:rPr>
        <w:t>2.</w:t>
      </w:r>
      <w:r w:rsidR="009E5ADD" w:rsidRPr="00810CE7">
        <w:rPr>
          <w:rFonts w:ascii="Arial" w:hAnsi="Arial" w:cs="Arial"/>
          <w:b/>
          <w:bCs/>
        </w:rPr>
        <w:t xml:space="preserve">12. </w:t>
      </w:r>
      <w:r w:rsidR="009E5ADD">
        <w:rPr>
          <w:rFonts w:ascii="Arial" w:hAnsi="Arial" w:cs="Arial"/>
          <w:b/>
          <w:bCs/>
        </w:rPr>
        <w:t>S</w:t>
      </w:r>
      <w:r w:rsidR="009E5ADD" w:rsidRPr="00810CE7">
        <w:rPr>
          <w:rFonts w:ascii="Arial" w:hAnsi="Arial" w:cs="Arial"/>
          <w:b/>
          <w:bCs/>
        </w:rPr>
        <w:t>egunda audiencia de pruebas y alegatos.</w:t>
      </w:r>
      <w:r w:rsidR="009E5ADD" w:rsidRPr="005236BA">
        <w:t xml:space="preserve"> </w:t>
      </w:r>
      <w:r w:rsidR="009E5ADD" w:rsidRPr="005236BA">
        <w:rPr>
          <w:rFonts w:ascii="Arial" w:hAnsi="Arial" w:cs="Arial"/>
        </w:rPr>
        <w:t xml:space="preserve">El tres de diciembre se celebró audiencia de pruebas y alegatos dentro del </w:t>
      </w:r>
      <w:r w:rsidR="009E5ADD">
        <w:rPr>
          <w:rFonts w:ascii="Arial" w:hAnsi="Arial" w:cs="Arial"/>
          <w:i/>
          <w:iCs/>
        </w:rPr>
        <w:t>PES</w:t>
      </w:r>
      <w:r w:rsidR="009E5ADD" w:rsidRPr="4994BC63">
        <w:rPr>
          <w:rFonts w:ascii="Arial" w:hAnsi="Arial" w:cs="Arial"/>
        </w:rPr>
        <w:t>.</w:t>
      </w:r>
      <w:r w:rsidR="009E5ADD" w:rsidRPr="005236BA">
        <w:rPr>
          <w:rFonts w:ascii="Arial" w:hAnsi="Arial" w:cs="Arial"/>
        </w:rPr>
        <w:t xml:space="preserve"> En dicha diligencia se recibieron las manifestaciones de ambas partes, se ofrecieron, admitieron y desecharon las pruebas, y se formularon los alegatos correspondientes</w:t>
      </w:r>
      <w:r w:rsidR="00717F9B">
        <w:rPr>
          <w:rStyle w:val="Refdenotaalpie"/>
          <w:rFonts w:ascii="Arial" w:hAnsi="Arial" w:cs="Arial"/>
        </w:rPr>
        <w:footnoteReference w:id="17"/>
      </w:r>
      <w:r w:rsidR="009E5ADD" w:rsidRPr="005236BA">
        <w:rPr>
          <w:rFonts w:ascii="Arial" w:hAnsi="Arial" w:cs="Arial"/>
        </w:rPr>
        <w:t>.</w:t>
      </w:r>
    </w:p>
    <w:p w14:paraId="17FE73B6" w14:textId="671E07D7" w:rsidR="009E5ADD" w:rsidRPr="00F82F0B" w:rsidRDefault="00EC2906" w:rsidP="00F82F0B">
      <w:pPr>
        <w:spacing w:after="240" w:line="360" w:lineRule="auto"/>
        <w:jc w:val="both"/>
        <w:rPr>
          <w:rFonts w:ascii="Arial" w:eastAsia="Arial" w:hAnsi="Arial" w:cs="Arial"/>
          <w:b/>
        </w:rPr>
      </w:pPr>
      <w:r>
        <w:rPr>
          <w:rFonts w:ascii="Arial" w:hAnsi="Arial" w:cs="Arial"/>
          <w:b/>
          <w:bCs/>
        </w:rPr>
        <w:t>2.</w:t>
      </w:r>
      <w:r w:rsidR="009E5ADD" w:rsidRPr="00594BB7">
        <w:rPr>
          <w:rFonts w:ascii="Arial" w:hAnsi="Arial" w:cs="Arial"/>
          <w:b/>
          <w:bCs/>
        </w:rPr>
        <w:t>1</w:t>
      </w:r>
      <w:r w:rsidR="009E5ADD">
        <w:rPr>
          <w:rFonts w:ascii="Arial" w:hAnsi="Arial" w:cs="Arial"/>
          <w:b/>
          <w:bCs/>
        </w:rPr>
        <w:t>3</w:t>
      </w:r>
      <w:r w:rsidR="009E5ADD" w:rsidRPr="00594BB7">
        <w:rPr>
          <w:rFonts w:ascii="Arial" w:hAnsi="Arial" w:cs="Arial"/>
          <w:b/>
          <w:bCs/>
        </w:rPr>
        <w:t xml:space="preserve">. </w:t>
      </w:r>
      <w:r w:rsidR="009E5ADD">
        <w:rPr>
          <w:rFonts w:ascii="Arial" w:hAnsi="Arial" w:cs="Arial"/>
          <w:b/>
          <w:bCs/>
        </w:rPr>
        <w:t>Cumplimiento del acuerdo plenario.</w:t>
      </w:r>
      <w:r w:rsidR="009E5ADD" w:rsidRPr="007F6E37">
        <w:t xml:space="preserve"> </w:t>
      </w:r>
      <w:r w:rsidR="009E5ADD" w:rsidRPr="007F6E37">
        <w:rPr>
          <w:rFonts w:ascii="Arial" w:hAnsi="Arial" w:cs="Arial"/>
        </w:rPr>
        <w:t>El tres de diciembre</w:t>
      </w:r>
      <w:r w:rsidR="009E5ADD">
        <w:rPr>
          <w:rFonts w:ascii="Arial" w:hAnsi="Arial" w:cs="Arial"/>
        </w:rPr>
        <w:t>,</w:t>
      </w:r>
      <w:r w:rsidR="009E5ADD" w:rsidRPr="007F6E37">
        <w:rPr>
          <w:rFonts w:ascii="Arial" w:hAnsi="Arial" w:cs="Arial"/>
        </w:rPr>
        <w:t xml:space="preserve"> se recibió en este </w:t>
      </w:r>
      <w:r w:rsidR="009E5ADD" w:rsidRPr="007F6E37">
        <w:rPr>
          <w:rFonts w:ascii="Arial" w:hAnsi="Arial" w:cs="Arial"/>
          <w:i/>
          <w:iCs/>
        </w:rPr>
        <w:t>órgano jurisdiccional</w:t>
      </w:r>
      <w:r w:rsidR="009E5ADD" w:rsidRPr="007F6E37">
        <w:rPr>
          <w:rFonts w:ascii="Arial" w:hAnsi="Arial" w:cs="Arial"/>
        </w:rPr>
        <w:t xml:space="preserve"> el oficio IEM-SE-CE-1383/2025, suscrito por la </w:t>
      </w:r>
      <w:r w:rsidR="009E5ADD" w:rsidRPr="007F6E37">
        <w:rPr>
          <w:rFonts w:ascii="Arial" w:hAnsi="Arial" w:cs="Arial"/>
          <w:i/>
          <w:iCs/>
        </w:rPr>
        <w:t>Secretar</w:t>
      </w:r>
      <w:r w:rsidR="00C44858">
        <w:rPr>
          <w:rFonts w:ascii="Arial" w:hAnsi="Arial" w:cs="Arial"/>
          <w:i/>
          <w:iCs/>
        </w:rPr>
        <w:t>í</w:t>
      </w:r>
      <w:r w:rsidR="009E5ADD" w:rsidRPr="007F6E37">
        <w:rPr>
          <w:rFonts w:ascii="Arial" w:hAnsi="Arial" w:cs="Arial"/>
          <w:i/>
          <w:iCs/>
        </w:rPr>
        <w:t>a Ejecutiva</w:t>
      </w:r>
      <w:r w:rsidR="009E5ADD" w:rsidRPr="007F6E37">
        <w:rPr>
          <w:rFonts w:ascii="Arial" w:hAnsi="Arial" w:cs="Arial"/>
        </w:rPr>
        <w:t xml:space="preserve">, mediante el cual remite el expediente y el informe circunstanciado del </w:t>
      </w:r>
      <w:r w:rsidR="009E5ADD" w:rsidRPr="00835AFA">
        <w:rPr>
          <w:rFonts w:ascii="Arial" w:hAnsi="Arial" w:cs="Arial"/>
          <w:i/>
          <w:iCs/>
        </w:rPr>
        <w:t>PES</w:t>
      </w:r>
      <w:r w:rsidR="009E5ADD" w:rsidRPr="007F6E37">
        <w:rPr>
          <w:rFonts w:ascii="Arial" w:hAnsi="Arial" w:cs="Arial"/>
        </w:rPr>
        <w:t xml:space="preserve"> identificado con la clave </w:t>
      </w:r>
      <w:r w:rsidR="00DE5CAC" w:rsidRPr="00DE5CAC">
        <w:rPr>
          <w:rFonts w:ascii="Arial" w:hAnsi="Arial" w:cs="Arial"/>
          <w:color w:val="FFFFFF"/>
          <w:highlight w:val="darkCyan"/>
        </w:rPr>
        <w:t>[No.13]_ELIMINADO_el_número_de_expediente_antecedente_[152]</w:t>
      </w:r>
      <w:r w:rsidR="009E5ADD" w:rsidRPr="007F6E37">
        <w:rPr>
          <w:rFonts w:ascii="Arial" w:hAnsi="Arial" w:cs="Arial"/>
        </w:rPr>
        <w:t>, en cumplimiento a lo ordenado en el Acuerdo Plenario de reposición</w:t>
      </w:r>
      <w:r w:rsidR="00717F9B">
        <w:rPr>
          <w:rStyle w:val="Refdenotaalpie"/>
          <w:rFonts w:ascii="Arial" w:hAnsi="Arial" w:cs="Arial"/>
        </w:rPr>
        <w:footnoteReference w:id="18"/>
      </w:r>
      <w:r w:rsidR="009E5ADD" w:rsidRPr="007F6E37">
        <w:rPr>
          <w:rFonts w:ascii="Arial" w:hAnsi="Arial" w:cs="Arial"/>
        </w:rPr>
        <w:t>.</w:t>
      </w:r>
    </w:p>
    <w:p w14:paraId="1EF025D4" w14:textId="5671532F" w:rsidR="001B254E" w:rsidRDefault="00135458" w:rsidP="001443B0">
      <w:pPr>
        <w:pStyle w:val="Ttulo1"/>
        <w:spacing w:after="240"/>
        <w:rPr>
          <w:rFonts w:eastAsia="Arial"/>
        </w:rPr>
      </w:pPr>
      <w:bookmarkStart w:id="8" w:name="_Toc187660528"/>
      <w:bookmarkStart w:id="9" w:name="_Toc218784925"/>
      <w:r>
        <w:rPr>
          <w:rFonts w:eastAsia="Arial"/>
        </w:rPr>
        <w:t>II. COMPETENCIA</w:t>
      </w:r>
      <w:bookmarkStart w:id="10" w:name="_heading=h.3dy6vkm" w:colFirst="0" w:colLast="0"/>
      <w:bookmarkEnd w:id="8"/>
      <w:bookmarkEnd w:id="9"/>
      <w:bookmarkEnd w:id="10"/>
    </w:p>
    <w:p w14:paraId="3765AA42" w14:textId="762646D0" w:rsidR="00B75E7C" w:rsidRPr="00C43872" w:rsidRDefault="00B75E7C" w:rsidP="00A76BED">
      <w:pPr>
        <w:widowControl w:val="0"/>
        <w:spacing w:after="240" w:line="360" w:lineRule="auto"/>
        <w:jc w:val="both"/>
        <w:rPr>
          <w:rFonts w:ascii="Arial" w:eastAsia="Arial" w:hAnsi="Arial" w:cs="Arial"/>
        </w:rPr>
      </w:pPr>
      <w:r w:rsidRPr="00C43872">
        <w:rPr>
          <w:rFonts w:ascii="Arial" w:eastAsia="Arial" w:hAnsi="Arial" w:cs="Arial"/>
        </w:rPr>
        <w:t xml:space="preserve">Este </w:t>
      </w:r>
      <w:r w:rsidRPr="00835AFA">
        <w:rPr>
          <w:rFonts w:ascii="Arial" w:eastAsia="Arial" w:hAnsi="Arial" w:cs="Arial"/>
          <w:i/>
          <w:iCs/>
        </w:rPr>
        <w:t>Tribunal Electoral</w:t>
      </w:r>
      <w:r w:rsidRPr="0601BCE8">
        <w:rPr>
          <w:rFonts w:ascii="Arial" w:eastAsia="Arial" w:hAnsi="Arial" w:cs="Arial"/>
          <w:i/>
        </w:rPr>
        <w:t xml:space="preserve">, </w:t>
      </w:r>
      <w:r w:rsidRPr="00C43872">
        <w:rPr>
          <w:rFonts w:ascii="Arial" w:eastAsia="Arial" w:hAnsi="Arial" w:cs="Arial"/>
        </w:rPr>
        <w:t xml:space="preserve">es competente para conocer y resolver el </w:t>
      </w:r>
      <w:r w:rsidRPr="00C43872">
        <w:rPr>
          <w:rFonts w:ascii="Arial" w:eastAsia="Arial" w:hAnsi="Arial" w:cs="Arial"/>
        </w:rPr>
        <w:lastRenderedPageBreak/>
        <w:t xml:space="preserve">presente </w:t>
      </w:r>
      <w:r w:rsidRPr="004014C8">
        <w:rPr>
          <w:rFonts w:ascii="Arial" w:eastAsia="Arial" w:hAnsi="Arial" w:cs="Arial"/>
          <w:i/>
          <w:iCs/>
        </w:rPr>
        <w:t>PES</w:t>
      </w:r>
      <w:r w:rsidRPr="00C43872">
        <w:rPr>
          <w:rFonts w:ascii="Arial" w:eastAsia="Arial" w:hAnsi="Arial" w:cs="Arial"/>
        </w:rPr>
        <w:t xml:space="preserve">, en el que se denuncian hechos que, en apariencia, podrían constituir </w:t>
      </w:r>
      <w:r w:rsidRPr="004014C8">
        <w:rPr>
          <w:rFonts w:ascii="Arial" w:eastAsia="Arial" w:hAnsi="Arial" w:cs="Arial"/>
          <w:i/>
          <w:iCs/>
        </w:rPr>
        <w:t>VPMRG</w:t>
      </w:r>
      <w:r w:rsidRPr="00C43872">
        <w:rPr>
          <w:rFonts w:ascii="Arial" w:eastAsia="Arial" w:hAnsi="Arial" w:cs="Arial"/>
        </w:rPr>
        <w:t>, presuntamente cometidos en el ámbito del ejercicio de derechos político-electorales.</w:t>
      </w:r>
    </w:p>
    <w:p w14:paraId="31EEB358" w14:textId="05F5A5F3" w:rsidR="00B75E7C" w:rsidRPr="00C43872" w:rsidRDefault="00B75E7C" w:rsidP="00A76BED">
      <w:pPr>
        <w:widowControl w:val="0"/>
        <w:spacing w:after="240" w:line="360" w:lineRule="auto"/>
        <w:jc w:val="both"/>
        <w:rPr>
          <w:rFonts w:ascii="Arial" w:eastAsia="Arial" w:hAnsi="Arial" w:cs="Arial"/>
        </w:rPr>
      </w:pPr>
      <w:r w:rsidRPr="00C43872">
        <w:rPr>
          <w:rFonts w:ascii="Arial" w:eastAsia="Arial" w:hAnsi="Arial" w:cs="Arial"/>
        </w:rPr>
        <w:t xml:space="preserve">El conocimiento de dichas conductas corresponde a este </w:t>
      </w:r>
      <w:r w:rsidRPr="0067325E">
        <w:rPr>
          <w:rFonts w:ascii="Arial" w:eastAsia="Arial" w:hAnsi="Arial" w:cs="Arial"/>
          <w:i/>
          <w:iCs/>
        </w:rPr>
        <w:t>órgano jurisdiccional</w:t>
      </w:r>
      <w:r w:rsidRPr="00C43872">
        <w:rPr>
          <w:rFonts w:ascii="Arial" w:eastAsia="Arial" w:hAnsi="Arial" w:cs="Arial"/>
        </w:rPr>
        <w:t xml:space="preserve">, al tratarse de posibles infracciones a la normativa electoral local, cuya sustanciación y resolución se encuentra prevista a través del </w:t>
      </w:r>
      <w:r>
        <w:rPr>
          <w:rFonts w:ascii="Arial" w:eastAsia="Arial" w:hAnsi="Arial" w:cs="Arial"/>
          <w:i/>
          <w:iCs/>
        </w:rPr>
        <w:t>PES</w:t>
      </w:r>
      <w:r w:rsidRPr="00C43872">
        <w:rPr>
          <w:rFonts w:ascii="Arial" w:eastAsia="Arial" w:hAnsi="Arial" w:cs="Arial"/>
        </w:rPr>
        <w:t>, en atención a su naturaleza y a los bienes jurídicos tutelados.</w:t>
      </w:r>
    </w:p>
    <w:p w14:paraId="2D6316CE" w14:textId="2FE372E4" w:rsidR="00B75E7C" w:rsidRPr="00C43872" w:rsidRDefault="00B75E7C" w:rsidP="00A76BED">
      <w:pPr>
        <w:widowControl w:val="0"/>
        <w:spacing w:before="240" w:after="240" w:line="360" w:lineRule="auto"/>
        <w:jc w:val="both"/>
        <w:rPr>
          <w:rFonts w:ascii="Arial" w:eastAsia="Arial" w:hAnsi="Arial" w:cs="Arial"/>
        </w:rPr>
      </w:pPr>
      <w:r w:rsidRPr="00C43872">
        <w:rPr>
          <w:rFonts w:ascii="Arial" w:eastAsia="Arial" w:hAnsi="Arial" w:cs="Arial"/>
        </w:rPr>
        <w:t>Lo anterior, con fundamento en lo dispuesto en los artículos 98 A de la Constitución</w:t>
      </w:r>
      <w:r>
        <w:rPr>
          <w:rFonts w:ascii="Arial" w:eastAsia="Arial" w:hAnsi="Arial" w:cs="Arial"/>
        </w:rPr>
        <w:t xml:space="preserve"> </w:t>
      </w:r>
      <w:r w:rsidRPr="00C43872">
        <w:rPr>
          <w:rFonts w:ascii="Arial" w:eastAsia="Arial" w:hAnsi="Arial" w:cs="Arial"/>
        </w:rPr>
        <w:t xml:space="preserve">Política del Estado Libre y Soberano de Michoacán de Ocampo; 1, 2, 60, 64, fracción XIII, 66, fracciones II y III, 254, inciso e), 262, 263, 264 y 264 Bis del </w:t>
      </w:r>
      <w:r w:rsidRPr="00CA341D">
        <w:rPr>
          <w:rFonts w:ascii="Arial" w:eastAsia="Arial" w:hAnsi="Arial" w:cs="Arial"/>
          <w:i/>
        </w:rPr>
        <w:t>Código Electoral</w:t>
      </w:r>
      <w:r w:rsidRPr="00C43872">
        <w:rPr>
          <w:rFonts w:ascii="Arial" w:eastAsia="Arial" w:hAnsi="Arial" w:cs="Arial"/>
        </w:rPr>
        <w:t xml:space="preserve">; así como 30, fracción I, del </w:t>
      </w:r>
      <w:r w:rsidRPr="00AA5877">
        <w:rPr>
          <w:rFonts w:ascii="Arial" w:eastAsia="Arial" w:hAnsi="Arial" w:cs="Arial"/>
          <w:color w:val="000000"/>
        </w:rPr>
        <w:t>Reglamento Interior del Tribunal Electoral del Estado</w:t>
      </w:r>
      <w:r>
        <w:rPr>
          <w:rStyle w:val="Refdenotaalpie"/>
          <w:rFonts w:ascii="Arial" w:eastAsia="Arial" w:hAnsi="Arial" w:cs="Arial"/>
          <w:color w:val="000000"/>
        </w:rPr>
        <w:footnoteReference w:id="19"/>
      </w:r>
      <w:r w:rsidR="00AB2BC1">
        <w:rPr>
          <w:rFonts w:ascii="Arial" w:eastAsia="Arial" w:hAnsi="Arial" w:cs="Arial"/>
          <w:color w:val="000000"/>
        </w:rPr>
        <w:t>.</w:t>
      </w:r>
    </w:p>
    <w:p w14:paraId="54E27958" w14:textId="17B086A6" w:rsidR="00FD7F6F" w:rsidRPr="00C43872" w:rsidRDefault="00FD7F6F" w:rsidP="00A76BED">
      <w:pPr>
        <w:widowControl w:val="0"/>
        <w:spacing w:before="240" w:after="240" w:line="360" w:lineRule="auto"/>
        <w:jc w:val="both"/>
        <w:rPr>
          <w:rFonts w:ascii="Arial" w:eastAsia="Arial" w:hAnsi="Arial" w:cs="Arial"/>
        </w:rPr>
      </w:pPr>
      <w:r w:rsidRPr="00C43872">
        <w:rPr>
          <w:rFonts w:ascii="Arial" w:eastAsia="Arial" w:hAnsi="Arial" w:cs="Arial"/>
        </w:rPr>
        <w:t xml:space="preserve">En consecuencia, al actualizarse las hipótesis legales descritas y encontrarnos ante la posible comisión de conductas constitutivas de </w:t>
      </w:r>
      <w:r>
        <w:rPr>
          <w:rFonts w:ascii="Arial" w:eastAsia="Arial" w:hAnsi="Arial" w:cs="Arial"/>
          <w:i/>
          <w:iCs/>
        </w:rPr>
        <w:t xml:space="preserve">VPMRG </w:t>
      </w:r>
      <w:r w:rsidRPr="00C43872">
        <w:rPr>
          <w:rFonts w:ascii="Arial" w:eastAsia="Arial" w:hAnsi="Arial" w:cs="Arial"/>
        </w:rPr>
        <w:t xml:space="preserve">dentro del ámbito estatal, resulta procedente que este </w:t>
      </w:r>
      <w:r w:rsidRPr="00C13F92">
        <w:rPr>
          <w:rFonts w:ascii="Arial" w:eastAsia="Arial" w:hAnsi="Arial" w:cs="Arial"/>
          <w:i/>
          <w:iCs/>
        </w:rPr>
        <w:t>Tribunal Electoral</w:t>
      </w:r>
      <w:r w:rsidRPr="00C43872">
        <w:rPr>
          <w:rFonts w:ascii="Arial" w:eastAsia="Arial" w:hAnsi="Arial" w:cs="Arial"/>
        </w:rPr>
        <w:t xml:space="preserve"> ejerza su potestad jurisdiccional para analizar los hechos, valorar las pruebas, determinar la existencia o inexistencia de la infracción y, en su caso, imponer las sanciones que en </w:t>
      </w:r>
      <w:r w:rsidR="00F87FC0">
        <w:rPr>
          <w:rFonts w:ascii="Arial" w:eastAsia="Arial" w:hAnsi="Arial" w:cs="Arial"/>
        </w:rPr>
        <w:t>d</w:t>
      </w:r>
      <w:r w:rsidR="00BB63D5" w:rsidRPr="00C43872">
        <w:rPr>
          <w:rFonts w:ascii="Arial" w:eastAsia="Arial" w:hAnsi="Arial" w:cs="Arial"/>
        </w:rPr>
        <w:t>erecho</w:t>
      </w:r>
      <w:r w:rsidRPr="00C43872">
        <w:rPr>
          <w:rFonts w:ascii="Arial" w:eastAsia="Arial" w:hAnsi="Arial" w:cs="Arial"/>
        </w:rPr>
        <w:t xml:space="preserve"> correspondan.</w:t>
      </w:r>
    </w:p>
    <w:p w14:paraId="44825D9E" w14:textId="039B1E55" w:rsidR="001B254E" w:rsidRDefault="00350930" w:rsidP="001443B0">
      <w:pPr>
        <w:pStyle w:val="Ttulo1"/>
        <w:rPr>
          <w:rFonts w:eastAsia="Arial"/>
        </w:rPr>
      </w:pPr>
      <w:bookmarkStart w:id="11" w:name="_Toc187660530"/>
      <w:bookmarkStart w:id="12" w:name="_Toc218784926"/>
      <w:r>
        <w:rPr>
          <w:rFonts w:eastAsia="Arial"/>
        </w:rPr>
        <w:t>II</w:t>
      </w:r>
      <w:r w:rsidR="009B0237">
        <w:rPr>
          <w:rFonts w:eastAsia="Arial"/>
        </w:rPr>
        <w:t xml:space="preserve">I. </w:t>
      </w:r>
      <w:r w:rsidR="00135458">
        <w:rPr>
          <w:rFonts w:eastAsia="Arial"/>
        </w:rPr>
        <w:t>PROCEDENCIA</w:t>
      </w:r>
      <w:bookmarkEnd w:id="11"/>
      <w:bookmarkEnd w:id="12"/>
    </w:p>
    <w:p w14:paraId="584E5B53" w14:textId="77777777" w:rsidR="001B254E" w:rsidRDefault="00135458" w:rsidP="00350930">
      <w:pPr>
        <w:spacing w:before="240" w:after="240" w:line="360" w:lineRule="auto"/>
        <w:jc w:val="both"/>
        <w:rPr>
          <w:rFonts w:ascii="Arial" w:eastAsia="Arial" w:hAnsi="Arial" w:cs="Arial"/>
        </w:rPr>
      </w:pPr>
      <w:r>
        <w:rPr>
          <w:rFonts w:ascii="Arial" w:eastAsia="Arial" w:hAnsi="Arial" w:cs="Arial"/>
        </w:rPr>
        <w:t xml:space="preserve">El presente asunto resulta procedente, toda vez que cumple con los requisitos que para ello establece el artículo 257 del </w:t>
      </w:r>
      <w:r>
        <w:rPr>
          <w:rFonts w:ascii="Arial" w:eastAsia="Arial" w:hAnsi="Arial" w:cs="Arial"/>
          <w:i/>
        </w:rPr>
        <w:t>Código Electoral</w:t>
      </w:r>
      <w:r>
        <w:rPr>
          <w:rFonts w:ascii="Arial" w:eastAsia="Arial" w:hAnsi="Arial" w:cs="Arial"/>
        </w:rPr>
        <w:t>, tal y como se hizo constar en el acuerdo de debida integración.</w:t>
      </w:r>
    </w:p>
    <w:p w14:paraId="025DB7A2" w14:textId="31F4C0B1" w:rsidR="001B254E" w:rsidRDefault="00F12BB5" w:rsidP="00AD1FE2">
      <w:pPr>
        <w:pStyle w:val="Ttulo1"/>
        <w:spacing w:after="240"/>
        <w:rPr>
          <w:rFonts w:eastAsia="Arial"/>
        </w:rPr>
      </w:pPr>
      <w:bookmarkStart w:id="13" w:name="_Toc187660532"/>
      <w:bookmarkStart w:id="14" w:name="_Toc218784927"/>
      <w:r>
        <w:rPr>
          <w:rFonts w:eastAsia="Arial"/>
        </w:rPr>
        <w:t>I</w:t>
      </w:r>
      <w:r w:rsidR="00135458" w:rsidRPr="00AD1FE2">
        <w:rPr>
          <w:rFonts w:eastAsia="Arial"/>
        </w:rPr>
        <w:t>V. CUESTIÓN PREVIA</w:t>
      </w:r>
      <w:bookmarkEnd w:id="13"/>
      <w:r w:rsidR="00751FB9" w:rsidRPr="00AD1FE2">
        <w:rPr>
          <w:rFonts w:eastAsia="Arial"/>
        </w:rPr>
        <w:t>. RELEVANCIA DEL ASUNTO</w:t>
      </w:r>
      <w:bookmarkEnd w:id="14"/>
      <w:r w:rsidR="00751FB9">
        <w:rPr>
          <w:rFonts w:eastAsia="Arial"/>
        </w:rPr>
        <w:t xml:space="preserve"> </w:t>
      </w:r>
    </w:p>
    <w:p w14:paraId="3DC29B22" w14:textId="7BF6CFBA" w:rsidR="00560836" w:rsidRPr="00AD1FE2" w:rsidRDefault="00560836" w:rsidP="00AD1FE2">
      <w:pPr>
        <w:widowControl w:val="0"/>
        <w:spacing w:after="240" w:line="360" w:lineRule="auto"/>
        <w:jc w:val="both"/>
        <w:rPr>
          <w:rFonts w:ascii="Arial" w:eastAsia="Arial" w:hAnsi="Arial" w:cs="Arial"/>
        </w:rPr>
      </w:pPr>
      <w:r w:rsidRPr="00D82355">
        <w:rPr>
          <w:rFonts w:ascii="Arial" w:eastAsia="Arial" w:hAnsi="Arial" w:cs="Arial"/>
        </w:rPr>
        <w:t xml:space="preserve">Antes de abordar el estudio de fondo del presente </w:t>
      </w:r>
      <w:r w:rsidRPr="00D82355">
        <w:rPr>
          <w:rFonts w:ascii="Arial" w:eastAsia="Arial" w:hAnsi="Arial" w:cs="Arial"/>
          <w:i/>
          <w:iCs/>
        </w:rPr>
        <w:t>PES</w:t>
      </w:r>
      <w:r w:rsidRPr="00D82355">
        <w:rPr>
          <w:rFonts w:ascii="Arial" w:eastAsia="Arial" w:hAnsi="Arial" w:cs="Arial"/>
        </w:rPr>
        <w:t>, es necesario realizar algunas consideraciones preliminares que evidencian la especial relevancia del asunto, así como delimitan la metodología de análisis que se seguirá en los apartados subsecuentes.</w:t>
      </w:r>
    </w:p>
    <w:p w14:paraId="67390392" w14:textId="08C8BAE6" w:rsidR="00560836" w:rsidRPr="00AD1FE2" w:rsidRDefault="00560836" w:rsidP="00AD1FE2">
      <w:pPr>
        <w:widowControl w:val="0"/>
        <w:spacing w:after="240" w:line="360" w:lineRule="auto"/>
        <w:jc w:val="both"/>
        <w:rPr>
          <w:rFonts w:ascii="Arial" w:eastAsia="Arial" w:hAnsi="Arial" w:cs="Arial"/>
        </w:rPr>
      </w:pPr>
      <w:r w:rsidRPr="00F369BF">
        <w:rPr>
          <w:rFonts w:ascii="Arial" w:eastAsia="Arial" w:hAnsi="Arial" w:cs="Arial"/>
        </w:rPr>
        <w:lastRenderedPageBreak/>
        <w:t xml:space="preserve">El asunto se origina al interior de una comunidad indígena que ejerce su derecho al autogobierno, mediante un </w:t>
      </w:r>
      <w:r w:rsidR="00206F07">
        <w:rPr>
          <w:rFonts w:ascii="Arial" w:eastAsia="Arial" w:hAnsi="Arial" w:cs="Arial"/>
          <w:i/>
          <w:iCs/>
        </w:rPr>
        <w:t>Concejo</w:t>
      </w:r>
      <w:r w:rsidRPr="000323E9">
        <w:rPr>
          <w:rFonts w:ascii="Arial" w:eastAsia="Arial" w:hAnsi="Arial" w:cs="Arial"/>
          <w:i/>
          <w:iCs/>
        </w:rPr>
        <w:t xml:space="preserve"> Comunal</w:t>
      </w:r>
      <w:r w:rsidRPr="00F369BF">
        <w:rPr>
          <w:rFonts w:ascii="Arial" w:eastAsia="Arial" w:hAnsi="Arial" w:cs="Arial"/>
        </w:rPr>
        <w:t xml:space="preserve"> reconocido </w:t>
      </w:r>
      <w:r w:rsidRPr="00BF3616">
        <w:rPr>
          <w:rFonts w:ascii="Arial" w:eastAsia="Arial" w:hAnsi="Arial" w:cs="Arial"/>
        </w:rPr>
        <w:t>constitucional y jurisdiccionalmente,</w:t>
      </w:r>
      <w:r w:rsidRPr="00F369BF">
        <w:rPr>
          <w:rFonts w:ascii="Arial" w:eastAsia="Arial" w:hAnsi="Arial" w:cs="Arial"/>
        </w:rPr>
        <w:t xml:space="preserve"> en el cual</w:t>
      </w:r>
      <w:r w:rsidR="00B15CE8">
        <w:rPr>
          <w:rFonts w:ascii="Arial" w:eastAsia="Arial" w:hAnsi="Arial" w:cs="Arial"/>
        </w:rPr>
        <w:t>,</w:t>
      </w:r>
      <w:r w:rsidRPr="00F369BF">
        <w:rPr>
          <w:rFonts w:ascii="Arial" w:eastAsia="Arial" w:hAnsi="Arial" w:cs="Arial"/>
        </w:rPr>
        <w:t xml:space="preserve"> tanto </w:t>
      </w:r>
      <w:r>
        <w:rPr>
          <w:rFonts w:ascii="Arial" w:eastAsia="Arial" w:hAnsi="Arial" w:cs="Arial"/>
        </w:rPr>
        <w:t xml:space="preserve">la </w:t>
      </w:r>
      <w:r w:rsidRPr="005F7DB3">
        <w:rPr>
          <w:rFonts w:ascii="Arial" w:eastAsia="Arial" w:hAnsi="Arial" w:cs="Arial"/>
          <w:i/>
        </w:rPr>
        <w:t xml:space="preserve">denunciante </w:t>
      </w:r>
      <w:r w:rsidRPr="00F369BF">
        <w:rPr>
          <w:rFonts w:ascii="Arial" w:eastAsia="Arial" w:hAnsi="Arial" w:cs="Arial"/>
        </w:rPr>
        <w:t xml:space="preserve">como </w:t>
      </w:r>
      <w:r>
        <w:rPr>
          <w:rFonts w:ascii="Arial" w:eastAsia="Arial" w:hAnsi="Arial" w:cs="Arial"/>
        </w:rPr>
        <w:t>el</w:t>
      </w:r>
      <w:r w:rsidRPr="00F369BF">
        <w:rPr>
          <w:rFonts w:ascii="Arial" w:eastAsia="Arial" w:hAnsi="Arial" w:cs="Arial"/>
        </w:rPr>
        <w:t xml:space="preserve"> </w:t>
      </w:r>
      <w:r w:rsidRPr="005F7DB3">
        <w:rPr>
          <w:rFonts w:ascii="Arial" w:eastAsia="Arial" w:hAnsi="Arial" w:cs="Arial"/>
          <w:i/>
        </w:rPr>
        <w:t>denunciad</w:t>
      </w:r>
      <w:r w:rsidRPr="632C1907">
        <w:rPr>
          <w:rFonts w:ascii="Arial" w:eastAsia="Arial" w:hAnsi="Arial" w:cs="Arial"/>
          <w:i/>
          <w:iCs/>
        </w:rPr>
        <w:t>o</w:t>
      </w:r>
      <w:r w:rsidRPr="00F369BF">
        <w:rPr>
          <w:rFonts w:ascii="Arial" w:eastAsia="Arial" w:hAnsi="Arial" w:cs="Arial"/>
        </w:rPr>
        <w:t xml:space="preserve"> ostentan la calidad de autoridades comunitarias. Los hechos denunciados se vinculan, además, con el ejercicio de un cargo público comunitario y con la posible afectación al desempeño efectivo de las funciones conferidas a una mujer indígena, lo que dota al asunto de una dimensión institucional y colectiva que trasciende a las partes.</w:t>
      </w:r>
    </w:p>
    <w:p w14:paraId="7F4E2BCD" w14:textId="3E4D016B" w:rsidR="00560836" w:rsidRPr="0020779E" w:rsidRDefault="00560836" w:rsidP="0020779E">
      <w:pPr>
        <w:widowControl w:val="0"/>
        <w:spacing w:after="240" w:line="360" w:lineRule="auto"/>
        <w:jc w:val="both"/>
        <w:rPr>
          <w:rFonts w:ascii="Arial" w:eastAsia="Arial" w:hAnsi="Arial" w:cs="Arial"/>
        </w:rPr>
      </w:pPr>
      <w:r w:rsidRPr="00F369BF">
        <w:rPr>
          <w:rFonts w:ascii="Arial" w:eastAsia="Arial" w:hAnsi="Arial" w:cs="Arial"/>
        </w:rPr>
        <w:t xml:space="preserve">Asimismo, se denuncian conductas que, de acreditarse, podrían constituir </w:t>
      </w:r>
      <w:r>
        <w:rPr>
          <w:rFonts w:ascii="Arial" w:eastAsia="Arial" w:hAnsi="Arial" w:cs="Arial"/>
          <w:i/>
          <w:iCs/>
        </w:rPr>
        <w:t>VPMRG</w:t>
      </w:r>
      <w:r w:rsidRPr="00F369BF">
        <w:rPr>
          <w:rFonts w:ascii="Arial" w:eastAsia="Arial" w:hAnsi="Arial" w:cs="Arial"/>
        </w:rPr>
        <w:t>, figura que, por su propia naturaleza, exige un deber reforzado de debida diligencia</w:t>
      </w:r>
      <w:r w:rsidR="00335935">
        <w:rPr>
          <w:rFonts w:ascii="Arial" w:eastAsia="Arial" w:hAnsi="Arial" w:cs="Arial"/>
        </w:rPr>
        <w:t xml:space="preserve"> con perspectiva de género e intercultural</w:t>
      </w:r>
      <w:r w:rsidR="00DA2688">
        <w:rPr>
          <w:rFonts w:ascii="Arial" w:eastAsia="Arial" w:hAnsi="Arial" w:cs="Arial"/>
        </w:rPr>
        <w:t xml:space="preserve"> con interseccionalidad</w:t>
      </w:r>
      <w:r w:rsidRPr="00F369BF">
        <w:rPr>
          <w:rFonts w:ascii="Arial" w:eastAsia="Arial" w:hAnsi="Arial" w:cs="Arial"/>
        </w:rPr>
        <w:t xml:space="preserve">, </w:t>
      </w:r>
      <w:r w:rsidR="00B7736A">
        <w:rPr>
          <w:rFonts w:ascii="Arial" w:eastAsia="Arial" w:hAnsi="Arial" w:cs="Arial"/>
        </w:rPr>
        <w:t>razón por la cual se</w:t>
      </w:r>
      <w:r w:rsidR="006E0BB0">
        <w:rPr>
          <w:rFonts w:ascii="Arial" w:eastAsia="Arial" w:hAnsi="Arial" w:cs="Arial"/>
        </w:rPr>
        <w:t xml:space="preserve"> desarrollará</w:t>
      </w:r>
      <w:r w:rsidR="00B7736A">
        <w:rPr>
          <w:rFonts w:ascii="Arial" w:eastAsia="Arial" w:hAnsi="Arial" w:cs="Arial"/>
        </w:rPr>
        <w:t xml:space="preserve"> </w:t>
      </w:r>
      <w:r w:rsidRPr="00F369BF">
        <w:rPr>
          <w:rFonts w:ascii="Arial" w:eastAsia="Arial" w:hAnsi="Arial" w:cs="Arial"/>
        </w:rPr>
        <w:t xml:space="preserve"> una valoración contextual que permita identificar posibles relaciones asimétricas de poder, dinámicas de exclusión o patrones estructurales de discriminación, sin que ello implique, desde luego, una presunción automática de responsabilidad.</w:t>
      </w:r>
    </w:p>
    <w:p w14:paraId="377FCDB3" w14:textId="7983A83B" w:rsidR="00560836" w:rsidRPr="00455F35" w:rsidRDefault="00560836" w:rsidP="0020779E">
      <w:pPr>
        <w:widowControl w:val="0"/>
        <w:spacing w:after="240" w:line="360" w:lineRule="auto"/>
        <w:jc w:val="both"/>
        <w:rPr>
          <w:rFonts w:ascii="Arial" w:eastAsia="Arial" w:hAnsi="Arial" w:cs="Arial"/>
        </w:rPr>
      </w:pPr>
      <w:r w:rsidRPr="00775D3C">
        <w:rPr>
          <w:rFonts w:ascii="Arial" w:eastAsia="Arial" w:hAnsi="Arial" w:cs="Arial"/>
        </w:rPr>
        <w:t xml:space="preserve">En ese sentido, este </w:t>
      </w:r>
      <w:r w:rsidRPr="00775D3C">
        <w:rPr>
          <w:rFonts w:ascii="Arial" w:eastAsia="Arial" w:hAnsi="Arial" w:cs="Arial"/>
          <w:i/>
          <w:iCs/>
        </w:rPr>
        <w:t>Tribunal</w:t>
      </w:r>
      <w:r w:rsidRPr="00775D3C">
        <w:rPr>
          <w:rFonts w:ascii="Arial" w:eastAsia="Arial" w:hAnsi="Arial" w:cs="Arial"/>
        </w:rPr>
        <w:t xml:space="preserve"> </w:t>
      </w:r>
      <w:r w:rsidRPr="00775D3C">
        <w:rPr>
          <w:rFonts w:ascii="Arial" w:eastAsia="Arial" w:hAnsi="Arial" w:cs="Arial"/>
          <w:i/>
          <w:iCs/>
        </w:rPr>
        <w:t>Electoral</w:t>
      </w:r>
      <w:r w:rsidRPr="00775D3C">
        <w:rPr>
          <w:rFonts w:ascii="Arial" w:eastAsia="Arial" w:hAnsi="Arial" w:cs="Arial"/>
        </w:rPr>
        <w:t xml:space="preserve"> considera indispensable situar los hechos en su contexto social, cultural y normativo, a fin de evitar análisis fragmentados o descontextualizados que pudieran conducir a conclusiones incompletas o incorrectas. Solo a partir de una comprensión integral del entorno en el que se desarrollaron los hechos es posible garantizar una tutela judicial efectiva, respetuosa tanto de los derechos de las personas involucradas como del sistema normativo propio de la </w:t>
      </w:r>
      <w:r w:rsidRPr="001950A5">
        <w:rPr>
          <w:rFonts w:ascii="Arial" w:eastAsia="Arial" w:hAnsi="Arial" w:cs="Arial"/>
          <w:i/>
        </w:rPr>
        <w:t>comunidad indígena.</w:t>
      </w:r>
    </w:p>
    <w:p w14:paraId="38BA3665" w14:textId="1CFC9FE3" w:rsidR="00560836" w:rsidRPr="0020779E" w:rsidRDefault="00560836" w:rsidP="0020779E">
      <w:pPr>
        <w:widowControl w:val="0"/>
        <w:spacing w:after="240" w:line="360" w:lineRule="auto"/>
        <w:jc w:val="both"/>
        <w:rPr>
          <w:rFonts w:ascii="Arial" w:eastAsia="Arial" w:hAnsi="Arial" w:cs="Arial"/>
        </w:rPr>
      </w:pPr>
      <w:r w:rsidRPr="00455F35">
        <w:rPr>
          <w:rFonts w:ascii="Arial" w:eastAsia="Arial" w:hAnsi="Arial" w:cs="Arial"/>
        </w:rPr>
        <w:t>Por ello, el análisis que se desarrolla a continuación se estructurará en apartados claramente identificables, en los que, de manera sucesiva, se examinará:</w:t>
      </w:r>
    </w:p>
    <w:p w14:paraId="6A4A5F20" w14:textId="5A5BD81C" w:rsidR="00560836" w:rsidRPr="0020779E" w:rsidRDefault="00560836" w:rsidP="005202C6">
      <w:pPr>
        <w:pStyle w:val="Prrafodelista"/>
        <w:widowControl w:val="0"/>
        <w:numPr>
          <w:ilvl w:val="0"/>
          <w:numId w:val="3"/>
        </w:numPr>
        <w:spacing w:line="360" w:lineRule="auto"/>
        <w:jc w:val="both"/>
        <w:rPr>
          <w:rFonts w:ascii="Arial" w:eastAsia="Arial" w:hAnsi="Arial" w:cs="Arial"/>
        </w:rPr>
      </w:pPr>
      <w:r w:rsidRPr="006A700A">
        <w:rPr>
          <w:rFonts w:ascii="Arial" w:eastAsia="Arial" w:hAnsi="Arial" w:cs="Arial"/>
        </w:rPr>
        <w:t xml:space="preserve">El contexto de la </w:t>
      </w:r>
      <w:r w:rsidRPr="005C118C">
        <w:rPr>
          <w:rFonts w:ascii="Arial" w:eastAsia="Arial" w:hAnsi="Arial" w:cs="Arial"/>
          <w:i/>
        </w:rPr>
        <w:t>comunidad indígena</w:t>
      </w:r>
      <w:r w:rsidRPr="006A700A">
        <w:rPr>
          <w:rFonts w:ascii="Arial" w:eastAsia="Arial" w:hAnsi="Arial" w:cs="Arial"/>
        </w:rPr>
        <w:t xml:space="preserve"> involucrada, atendiendo a su organización política, social y normativa, así como a la naturaleza y funciones del </w:t>
      </w:r>
      <w:r w:rsidR="00206F07">
        <w:rPr>
          <w:rFonts w:ascii="Arial" w:eastAsia="Arial" w:hAnsi="Arial" w:cs="Arial"/>
          <w:i/>
        </w:rPr>
        <w:t>Concejo</w:t>
      </w:r>
      <w:r w:rsidRPr="005F7DB3">
        <w:rPr>
          <w:rFonts w:ascii="Arial" w:eastAsia="Arial" w:hAnsi="Arial" w:cs="Arial"/>
          <w:i/>
        </w:rPr>
        <w:t xml:space="preserve"> Comunal.</w:t>
      </w:r>
    </w:p>
    <w:p w14:paraId="5291E995" w14:textId="7AC6AADF" w:rsidR="00560836" w:rsidRPr="0020779E" w:rsidRDefault="00560836" w:rsidP="005202C6">
      <w:pPr>
        <w:pStyle w:val="Prrafodelista"/>
        <w:widowControl w:val="0"/>
        <w:numPr>
          <w:ilvl w:val="0"/>
          <w:numId w:val="3"/>
        </w:numPr>
        <w:spacing w:line="360" w:lineRule="auto"/>
        <w:jc w:val="both"/>
        <w:rPr>
          <w:rFonts w:ascii="Arial" w:eastAsia="Arial" w:hAnsi="Arial" w:cs="Arial"/>
        </w:rPr>
      </w:pPr>
      <w:r w:rsidRPr="006A700A">
        <w:rPr>
          <w:rFonts w:ascii="Arial" w:eastAsia="Arial" w:hAnsi="Arial" w:cs="Arial"/>
        </w:rPr>
        <w:t xml:space="preserve">La perspectiva interseccional, a partir de la concurrencia de condiciones de género e identidad indígena que inciden en la posición de la persona </w:t>
      </w:r>
      <w:r w:rsidRPr="005F7DB3">
        <w:rPr>
          <w:rFonts w:ascii="Arial" w:eastAsia="Arial" w:hAnsi="Arial" w:cs="Arial"/>
          <w:i/>
        </w:rPr>
        <w:t>denunciante.</w:t>
      </w:r>
    </w:p>
    <w:p w14:paraId="1697EA9C" w14:textId="656BA1D7" w:rsidR="00560836" w:rsidRPr="0020779E" w:rsidRDefault="00560836" w:rsidP="005202C6">
      <w:pPr>
        <w:pStyle w:val="Prrafodelista"/>
        <w:widowControl w:val="0"/>
        <w:numPr>
          <w:ilvl w:val="0"/>
          <w:numId w:val="3"/>
        </w:numPr>
        <w:spacing w:before="240" w:line="360" w:lineRule="auto"/>
        <w:jc w:val="both"/>
        <w:rPr>
          <w:rFonts w:ascii="Arial" w:eastAsia="Arial" w:hAnsi="Arial" w:cs="Arial"/>
        </w:rPr>
      </w:pPr>
      <w:r w:rsidRPr="006A700A">
        <w:rPr>
          <w:rFonts w:ascii="Arial" w:eastAsia="Arial" w:hAnsi="Arial" w:cs="Arial"/>
        </w:rPr>
        <w:t xml:space="preserve">La perspectiva de género, como herramienta metodológica para </w:t>
      </w:r>
      <w:r w:rsidRPr="006A700A">
        <w:rPr>
          <w:rFonts w:ascii="Arial" w:eastAsia="Arial" w:hAnsi="Arial" w:cs="Arial"/>
        </w:rPr>
        <w:lastRenderedPageBreak/>
        <w:t>identificar posibles situaciones de desigualdad, exclusión o violencia vinculadas con el ejercicio de derechos político-electorales.</w:t>
      </w:r>
    </w:p>
    <w:p w14:paraId="4FA6E506" w14:textId="41685E59" w:rsidR="00560836" w:rsidRPr="00413308" w:rsidRDefault="00560836" w:rsidP="0020779E">
      <w:pPr>
        <w:widowControl w:val="0"/>
        <w:spacing w:before="240" w:after="240" w:line="360" w:lineRule="auto"/>
        <w:jc w:val="both"/>
        <w:rPr>
          <w:rFonts w:ascii="Arial" w:eastAsia="Arial" w:hAnsi="Arial" w:cs="Arial"/>
        </w:rPr>
      </w:pPr>
      <w:r w:rsidRPr="00413308">
        <w:rPr>
          <w:rFonts w:ascii="Arial" w:eastAsia="Arial" w:hAnsi="Arial" w:cs="Arial"/>
        </w:rPr>
        <w:t>Este enfoque permitirá analizar el caso con la profundidad y rigor que exige su complejidad, sin prejuzgar sobre la existencia o inexistencia de la infracción denunciada, y garantizando que la resolución que se emita se encuentre debidamente motivada y contextualizada.</w:t>
      </w:r>
    </w:p>
    <w:p w14:paraId="17B246F4" w14:textId="03732F64" w:rsidR="00560836" w:rsidRPr="00413308" w:rsidRDefault="00560836" w:rsidP="0020779E">
      <w:pPr>
        <w:widowControl w:val="0"/>
        <w:spacing w:after="240" w:line="360" w:lineRule="auto"/>
        <w:jc w:val="both"/>
        <w:rPr>
          <w:rFonts w:ascii="Arial" w:eastAsia="Arial" w:hAnsi="Arial" w:cs="Arial"/>
        </w:rPr>
      </w:pPr>
      <w:r w:rsidRPr="00413308">
        <w:rPr>
          <w:rFonts w:ascii="Arial" w:eastAsia="Arial" w:hAnsi="Arial" w:cs="Arial"/>
        </w:rPr>
        <w:t xml:space="preserve">Conviene precisar, desde este momento, que el análisis del contexto comunitario, así como la aplicación de las perspectivas intercultural, interseccional y de género, no tiene por objeto sustituir ni relajar las exigencias mínimas de acreditación de los hechos, ni tampoco operar como una presunción automática de responsabilidad en perjuicio de la persona </w:t>
      </w:r>
      <w:r w:rsidRPr="51E29899">
        <w:rPr>
          <w:rFonts w:ascii="Arial" w:eastAsia="Arial" w:hAnsi="Arial" w:cs="Arial"/>
          <w:i/>
        </w:rPr>
        <w:t>denunciada</w:t>
      </w:r>
      <w:r w:rsidRPr="00413308">
        <w:rPr>
          <w:rFonts w:ascii="Arial" w:eastAsia="Arial" w:hAnsi="Arial" w:cs="Arial"/>
        </w:rPr>
        <w:t>.</w:t>
      </w:r>
    </w:p>
    <w:p w14:paraId="4139DD9A" w14:textId="4652260E" w:rsidR="00560836" w:rsidRPr="00413308" w:rsidRDefault="00560836" w:rsidP="0020779E">
      <w:pPr>
        <w:widowControl w:val="0"/>
        <w:spacing w:after="240" w:line="360" w:lineRule="auto"/>
        <w:jc w:val="both"/>
        <w:rPr>
          <w:rFonts w:ascii="Arial" w:eastAsia="Arial" w:hAnsi="Arial" w:cs="Arial"/>
        </w:rPr>
      </w:pPr>
      <w:r w:rsidRPr="00413308">
        <w:rPr>
          <w:rFonts w:ascii="Arial" w:eastAsia="Arial" w:hAnsi="Arial" w:cs="Arial"/>
        </w:rPr>
        <w:t>Dichas perspectivas constituyen herramientas metodológicas de interpretación y valoración, orientadas a comprender el entorno social, cultural e institucional en el que se desarrollaron los hechos denunciados, sin que ello implique justificar conductas contrarias a los derechos humanos, ni admitir la relativización de la prohibición constitucional de la violencia contra las mujeres bajo el amparo de usos, costumbres o prácticas comunitarias.</w:t>
      </w:r>
    </w:p>
    <w:p w14:paraId="1D90539C" w14:textId="02BF6790" w:rsidR="00560836" w:rsidRPr="00413308" w:rsidRDefault="00560836" w:rsidP="0020779E">
      <w:pPr>
        <w:widowControl w:val="0"/>
        <w:spacing w:after="240" w:line="360" w:lineRule="auto"/>
        <w:jc w:val="both"/>
        <w:rPr>
          <w:rFonts w:ascii="Arial" w:eastAsia="Arial" w:hAnsi="Arial" w:cs="Arial"/>
        </w:rPr>
      </w:pPr>
      <w:r w:rsidRPr="00413308">
        <w:rPr>
          <w:rFonts w:ascii="Arial" w:eastAsia="Arial" w:hAnsi="Arial" w:cs="Arial"/>
        </w:rPr>
        <w:t xml:space="preserve">Asimismo, este </w:t>
      </w:r>
      <w:r w:rsidRPr="005F7DB3">
        <w:rPr>
          <w:rFonts w:ascii="Arial" w:eastAsia="Arial" w:hAnsi="Arial" w:cs="Arial"/>
          <w:i/>
        </w:rPr>
        <w:t>Tribunal Electoral</w:t>
      </w:r>
      <w:r>
        <w:rPr>
          <w:rFonts w:ascii="Arial" w:eastAsia="Arial" w:hAnsi="Arial" w:cs="Arial"/>
        </w:rPr>
        <w:t xml:space="preserve"> </w:t>
      </w:r>
      <w:r w:rsidRPr="00413308">
        <w:rPr>
          <w:rFonts w:ascii="Arial" w:eastAsia="Arial" w:hAnsi="Arial" w:cs="Arial"/>
        </w:rPr>
        <w:t>deja establecido que el análisis contextual no reemplaza el estudio probatorio, el cual se realizará de manera autónoma, conforme a las reglas de la sana crítica, la lógica y la experiencia, y respetando en todo momento el principio de presunción de inocencia, propio de los procedimientos de naturaleza sancionadora.</w:t>
      </w:r>
    </w:p>
    <w:p w14:paraId="44E43DD8" w14:textId="2B3C3A2B" w:rsidR="00560836" w:rsidRDefault="00560836" w:rsidP="0020779E">
      <w:pPr>
        <w:widowControl w:val="0"/>
        <w:spacing w:after="240" w:line="360" w:lineRule="auto"/>
        <w:jc w:val="both"/>
        <w:rPr>
          <w:rFonts w:ascii="Arial" w:eastAsia="Arial" w:hAnsi="Arial" w:cs="Arial"/>
          <w:i/>
          <w:iCs/>
        </w:rPr>
      </w:pPr>
      <w:r w:rsidRPr="00413308">
        <w:rPr>
          <w:rFonts w:ascii="Arial" w:eastAsia="Arial" w:hAnsi="Arial" w:cs="Arial"/>
        </w:rPr>
        <w:t xml:space="preserve">En consecuencia, la valoración intercultural y de género que se realizará en los apartados subsecuentes no incide en la distribución de las cargas probatorias, sino que permite evaluar, con mayor precisión, si los hechos que eventualmente se tengan por acreditados pueden o no subsumirse en el tipo </w:t>
      </w:r>
      <w:r w:rsidR="008851AF">
        <w:rPr>
          <w:rFonts w:ascii="Arial" w:eastAsia="Arial" w:hAnsi="Arial" w:cs="Arial"/>
        </w:rPr>
        <w:t xml:space="preserve">de responsabilidad </w:t>
      </w:r>
      <w:r w:rsidRPr="00413308">
        <w:rPr>
          <w:rFonts w:ascii="Arial" w:eastAsia="Arial" w:hAnsi="Arial" w:cs="Arial"/>
        </w:rPr>
        <w:t>administrativ</w:t>
      </w:r>
      <w:r w:rsidR="008851AF">
        <w:rPr>
          <w:rFonts w:ascii="Arial" w:eastAsia="Arial" w:hAnsi="Arial" w:cs="Arial"/>
        </w:rPr>
        <w:t>a</w:t>
      </w:r>
      <w:r w:rsidR="00525011">
        <w:rPr>
          <w:rFonts w:ascii="Arial" w:eastAsia="Arial" w:hAnsi="Arial" w:cs="Arial"/>
        </w:rPr>
        <w:t xml:space="preserve"> electoral</w:t>
      </w:r>
      <w:r w:rsidRPr="00413308">
        <w:rPr>
          <w:rFonts w:ascii="Arial" w:eastAsia="Arial" w:hAnsi="Arial" w:cs="Arial"/>
        </w:rPr>
        <w:t xml:space="preserve"> de </w:t>
      </w:r>
      <w:r>
        <w:rPr>
          <w:rFonts w:ascii="Arial" w:eastAsia="Arial" w:hAnsi="Arial" w:cs="Arial"/>
          <w:i/>
          <w:iCs/>
        </w:rPr>
        <w:t>VPMRG.</w:t>
      </w:r>
    </w:p>
    <w:p w14:paraId="44759F57" w14:textId="4F1439D8" w:rsidR="00FB0C00" w:rsidRDefault="00FB0C00" w:rsidP="00D3494D">
      <w:pPr>
        <w:pStyle w:val="Ttulo2"/>
        <w:rPr>
          <w:rFonts w:eastAsia="Arial" w:cs="Arial"/>
          <w:b w:val="0"/>
        </w:rPr>
      </w:pPr>
      <w:bookmarkStart w:id="15" w:name="_Toc218784928"/>
      <w:r>
        <w:rPr>
          <w:rFonts w:eastAsia="Arial"/>
        </w:rPr>
        <w:t xml:space="preserve">Contexto de la </w:t>
      </w:r>
      <w:r w:rsidR="00F91390" w:rsidRPr="00214EBE">
        <w:rPr>
          <w:rFonts w:eastAsia="Arial" w:cs="Arial"/>
          <w:i/>
          <w:szCs w:val="24"/>
        </w:rPr>
        <w:t>comunidad indígena</w:t>
      </w:r>
      <w:bookmarkEnd w:id="15"/>
    </w:p>
    <w:p w14:paraId="616ED27D" w14:textId="6E023537" w:rsidR="00B63B25" w:rsidRPr="00B5422C" w:rsidRDefault="00B6016B" w:rsidP="00EE5725">
      <w:pPr>
        <w:widowControl w:val="0"/>
        <w:spacing w:before="240" w:line="360" w:lineRule="auto"/>
        <w:jc w:val="both"/>
        <w:rPr>
          <w:rFonts w:ascii="Arial" w:eastAsia="Arial" w:hAnsi="Arial" w:cs="Arial"/>
        </w:rPr>
      </w:pPr>
      <w:r>
        <w:rPr>
          <w:rFonts w:ascii="Arial" w:eastAsia="Arial" w:hAnsi="Arial" w:cs="Arial"/>
          <w:bCs/>
          <w:iCs/>
        </w:rPr>
        <w:t xml:space="preserve">El desarrollo del </w:t>
      </w:r>
      <w:r w:rsidR="00B63B25" w:rsidRPr="00B5422C">
        <w:rPr>
          <w:rFonts w:ascii="Arial" w:eastAsia="Arial" w:hAnsi="Arial" w:cs="Arial"/>
        </w:rPr>
        <w:t xml:space="preserve">presente procedimiento exige partir del contexto comunitario en el que se suscitan los hechos denunciados, ya que el </w:t>
      </w:r>
      <w:r w:rsidR="00B63B25" w:rsidRPr="00B5422C">
        <w:rPr>
          <w:rFonts w:ascii="Arial" w:eastAsia="Arial" w:hAnsi="Arial" w:cs="Arial"/>
        </w:rPr>
        <w:lastRenderedPageBreak/>
        <w:t xml:space="preserve">reconocimiento constitucional y convencional del derecho a la libre determinación de los pueblos indígenas </w:t>
      </w:r>
      <w:r w:rsidR="00B63B25">
        <w:rPr>
          <w:rFonts w:ascii="Arial" w:eastAsia="Arial" w:hAnsi="Arial" w:cs="Arial"/>
        </w:rPr>
        <w:t xml:space="preserve">exige el </w:t>
      </w:r>
      <w:r w:rsidR="00B63B25" w:rsidRPr="00B5422C">
        <w:rPr>
          <w:rFonts w:ascii="Arial" w:eastAsia="Arial" w:hAnsi="Arial" w:cs="Arial"/>
        </w:rPr>
        <w:t xml:space="preserve">deber de juzgar con perspectiva intercultural, atendiendo a las formas propias de organización, autoridades y sistemas normativos internos de la </w:t>
      </w:r>
      <w:r w:rsidR="00B63B25" w:rsidRPr="00457BC8">
        <w:rPr>
          <w:rFonts w:ascii="Arial" w:eastAsia="Arial" w:hAnsi="Arial" w:cs="Arial"/>
          <w:i/>
        </w:rPr>
        <w:t xml:space="preserve">comunidad </w:t>
      </w:r>
      <w:r w:rsidR="00B63B25" w:rsidRPr="00457BC8">
        <w:rPr>
          <w:rFonts w:ascii="Arial" w:eastAsia="Arial" w:hAnsi="Arial" w:cs="Arial"/>
          <w:i/>
          <w:iCs/>
        </w:rPr>
        <w:t>in</w:t>
      </w:r>
      <w:r w:rsidR="00457BC8" w:rsidRPr="00457BC8">
        <w:rPr>
          <w:rFonts w:ascii="Arial" w:eastAsia="Arial" w:hAnsi="Arial" w:cs="Arial"/>
          <w:i/>
          <w:iCs/>
        </w:rPr>
        <w:t>dígena</w:t>
      </w:r>
      <w:r w:rsidR="00B63B25" w:rsidRPr="00B5422C">
        <w:rPr>
          <w:rFonts w:ascii="Arial" w:eastAsia="Arial" w:hAnsi="Arial" w:cs="Arial"/>
        </w:rPr>
        <w:t>.</w:t>
      </w:r>
    </w:p>
    <w:p w14:paraId="29FE8F45" w14:textId="77777777" w:rsidR="00B63B25" w:rsidRPr="00B5422C" w:rsidRDefault="00B63B25" w:rsidP="0071087A">
      <w:pPr>
        <w:widowControl w:val="0"/>
        <w:spacing w:before="240" w:line="360" w:lineRule="auto"/>
        <w:jc w:val="both"/>
        <w:rPr>
          <w:rFonts w:ascii="Arial" w:eastAsia="Arial" w:hAnsi="Arial" w:cs="Arial"/>
        </w:rPr>
      </w:pPr>
      <w:r w:rsidRPr="00B5422C">
        <w:rPr>
          <w:rFonts w:ascii="Arial" w:eastAsia="Arial" w:hAnsi="Arial" w:cs="Arial"/>
        </w:rPr>
        <w:t xml:space="preserve">En ese sentido, la exposición del contexto de la </w:t>
      </w:r>
      <w:r w:rsidRPr="00AB1DBA">
        <w:rPr>
          <w:rFonts w:ascii="Arial" w:eastAsia="Arial" w:hAnsi="Arial" w:cs="Arial"/>
          <w:i/>
        </w:rPr>
        <w:t>comunidad indígena</w:t>
      </w:r>
      <w:r w:rsidRPr="00B5422C">
        <w:rPr>
          <w:rFonts w:ascii="Arial" w:eastAsia="Arial" w:hAnsi="Arial" w:cs="Arial"/>
        </w:rPr>
        <w:t>, no tiene un carácter descriptivo aislado, sino que constituye un presupuesto metodológico indispensable para el análisis posterior del caso, en la medida en que permite identificar las relaciones de poder, las dinámicas institucionales internas y el marco sociopolítico en el que presuntamente ocurrieron los actos denunciados.</w:t>
      </w:r>
    </w:p>
    <w:p w14:paraId="7AEE66D1" w14:textId="07F12947" w:rsidR="00B63B25" w:rsidRPr="00B5422C" w:rsidRDefault="00B63B25" w:rsidP="0071087A">
      <w:pPr>
        <w:widowControl w:val="0"/>
        <w:spacing w:before="240" w:line="360" w:lineRule="auto"/>
        <w:jc w:val="both"/>
        <w:rPr>
          <w:rFonts w:ascii="Arial" w:eastAsia="Arial" w:hAnsi="Arial" w:cs="Arial"/>
        </w:rPr>
      </w:pPr>
      <w:r w:rsidRPr="7D9D7C43">
        <w:rPr>
          <w:rFonts w:ascii="Arial" w:eastAsia="Arial" w:hAnsi="Arial" w:cs="Arial"/>
        </w:rPr>
        <w:t xml:space="preserve">La </w:t>
      </w:r>
      <w:r w:rsidRPr="00AB1DBA">
        <w:rPr>
          <w:rFonts w:ascii="Arial" w:eastAsia="Arial" w:hAnsi="Arial" w:cs="Arial"/>
          <w:i/>
        </w:rPr>
        <w:t>comunidad indígena</w:t>
      </w:r>
      <w:r w:rsidRPr="00285AF9">
        <w:rPr>
          <w:rFonts w:ascii="Arial" w:eastAsia="Arial" w:hAnsi="Arial" w:cs="Arial"/>
        </w:rPr>
        <w:t xml:space="preserve"> </w:t>
      </w:r>
      <w:r>
        <w:rPr>
          <w:rFonts w:ascii="Arial" w:eastAsia="Arial" w:hAnsi="Arial" w:cs="Arial"/>
        </w:rPr>
        <w:t xml:space="preserve">cuenta </w:t>
      </w:r>
      <w:r w:rsidRPr="00285AF9">
        <w:rPr>
          <w:rFonts w:ascii="Arial" w:eastAsia="Arial" w:hAnsi="Arial" w:cs="Arial"/>
        </w:rPr>
        <w:t>con una población aproximada de 3,505 habitantes, mayoritariamente indígena</w:t>
      </w:r>
      <w:r>
        <w:rPr>
          <w:rFonts w:ascii="Arial" w:eastAsia="Arial" w:hAnsi="Arial" w:cs="Arial"/>
        </w:rPr>
        <w:t>s</w:t>
      </w:r>
      <w:r w:rsidRPr="00285AF9">
        <w:rPr>
          <w:rFonts w:ascii="Arial" w:eastAsia="Arial" w:hAnsi="Arial" w:cs="Arial"/>
        </w:rPr>
        <w:t xml:space="preserve"> (99.17 %), con un alto grado de bilingüismo </w:t>
      </w:r>
      <w:r w:rsidR="00DE5CAC" w:rsidRPr="00DE5CAC">
        <w:rPr>
          <w:rFonts w:ascii="Arial" w:eastAsia="Arial" w:hAnsi="Arial" w:cs="Arial"/>
          <w:color w:val="FFFFFF"/>
          <w:highlight w:val="darkCyan"/>
        </w:rPr>
        <w:t>[No.14]_ELIMINADA_la_lengua_[265]</w:t>
      </w:r>
      <w:r w:rsidRPr="00285AF9">
        <w:rPr>
          <w:rFonts w:ascii="Arial" w:eastAsia="Arial" w:hAnsi="Arial" w:cs="Arial"/>
        </w:rPr>
        <w:t xml:space="preserve">–español (81.60 %), que ejerce su derecho al autogobierno mediante un </w:t>
      </w:r>
      <w:r w:rsidR="00206F07">
        <w:rPr>
          <w:rFonts w:ascii="Arial" w:eastAsia="Arial" w:hAnsi="Arial" w:cs="Arial"/>
          <w:i/>
        </w:rPr>
        <w:t>Concejo</w:t>
      </w:r>
      <w:r w:rsidRPr="00AB1DBA">
        <w:rPr>
          <w:rFonts w:ascii="Arial" w:eastAsia="Arial" w:hAnsi="Arial" w:cs="Arial"/>
          <w:i/>
        </w:rPr>
        <w:t xml:space="preserve"> Comunal</w:t>
      </w:r>
      <w:r w:rsidRPr="00285AF9">
        <w:rPr>
          <w:rFonts w:ascii="Arial" w:eastAsia="Arial" w:hAnsi="Arial" w:cs="Arial"/>
        </w:rPr>
        <w:t xml:space="preserve">, cuya renovación periódica ha sido acompañada y validada por el </w:t>
      </w:r>
      <w:r w:rsidRPr="00AB1DBA">
        <w:rPr>
          <w:rFonts w:ascii="Arial" w:eastAsia="Arial" w:hAnsi="Arial" w:cs="Arial"/>
          <w:i/>
        </w:rPr>
        <w:t>IEM</w:t>
      </w:r>
      <w:r w:rsidRPr="00285AF9">
        <w:rPr>
          <w:rFonts w:ascii="Arial" w:eastAsia="Arial" w:hAnsi="Arial" w:cs="Arial"/>
        </w:rPr>
        <w:t>, particularmente para los periodos 2019-2021, 2021-2023 y 2023-2025, en términos de los acuerdos y asambleas previamente referidos.</w:t>
      </w:r>
    </w:p>
    <w:p w14:paraId="58215F58" w14:textId="2A95A665" w:rsidR="00B63B25" w:rsidRPr="00B5422C" w:rsidRDefault="00B63B25" w:rsidP="0071087A">
      <w:pPr>
        <w:widowControl w:val="0"/>
        <w:spacing w:before="240" w:after="240" w:line="360" w:lineRule="auto"/>
        <w:jc w:val="both"/>
        <w:rPr>
          <w:rFonts w:ascii="Arial" w:eastAsia="Arial" w:hAnsi="Arial" w:cs="Arial"/>
        </w:rPr>
      </w:pPr>
      <w:r w:rsidRPr="00B5422C">
        <w:rPr>
          <w:rFonts w:ascii="Arial" w:eastAsia="Arial" w:hAnsi="Arial" w:cs="Arial"/>
        </w:rPr>
        <w:t xml:space="preserve">Este modelo de gobierno comunitario, reconocido por este </w:t>
      </w:r>
      <w:r w:rsidRPr="00AB1DBA">
        <w:rPr>
          <w:rFonts w:ascii="Arial" w:eastAsia="Arial" w:hAnsi="Arial" w:cs="Arial"/>
          <w:i/>
        </w:rPr>
        <w:t>Tribunal Electoral</w:t>
      </w:r>
      <w:r w:rsidRPr="00B5422C">
        <w:rPr>
          <w:rFonts w:ascii="Arial" w:eastAsia="Arial" w:hAnsi="Arial" w:cs="Arial"/>
        </w:rPr>
        <w:t xml:space="preserve"> en la sentencia </w:t>
      </w:r>
      <w:r w:rsidR="00554225">
        <w:rPr>
          <w:rFonts w:ascii="Arial" w:eastAsia="Arial" w:hAnsi="Arial" w:cs="Arial"/>
          <w:color w:val="000000"/>
        </w:rPr>
        <w:t>TEEM-JDC-006/2018</w:t>
      </w:r>
      <w:r w:rsidRPr="00B5422C">
        <w:rPr>
          <w:rFonts w:ascii="Arial" w:eastAsia="Arial" w:hAnsi="Arial" w:cs="Arial"/>
        </w:rPr>
        <w:t>, se inserta en el marco del principio de pluriculturalidad previsto en el artículo 2</w:t>
      </w:r>
      <w:r w:rsidRPr="00AA5877">
        <w:rPr>
          <w:rFonts w:ascii="Arial" w:hAnsi="Arial" w:cs="Arial"/>
        </w:rPr>
        <w:t>°</w:t>
      </w:r>
      <w:r w:rsidRPr="00B5422C">
        <w:rPr>
          <w:rFonts w:ascii="Arial" w:eastAsia="Arial" w:hAnsi="Arial" w:cs="Arial"/>
        </w:rPr>
        <w:t xml:space="preserve"> de la </w:t>
      </w:r>
      <w:r w:rsidRPr="00AB1DBA">
        <w:rPr>
          <w:rFonts w:ascii="Arial" w:eastAsia="Arial" w:hAnsi="Arial" w:cs="Arial"/>
          <w:i/>
        </w:rPr>
        <w:t>Constitución Federal</w:t>
      </w:r>
      <w:r w:rsidRPr="00B5422C">
        <w:rPr>
          <w:rFonts w:ascii="Arial" w:eastAsia="Arial" w:hAnsi="Arial" w:cs="Arial"/>
        </w:rPr>
        <w:t xml:space="preserve"> </w:t>
      </w:r>
      <w:r w:rsidR="00242C82">
        <w:rPr>
          <w:rFonts w:ascii="Arial" w:eastAsia="Arial" w:hAnsi="Arial" w:cs="Arial"/>
        </w:rPr>
        <w:t xml:space="preserve">y 3º de la Constitución Política del Estado Libre y Soberano de Michoacán de Ocampo, </w:t>
      </w:r>
      <w:r w:rsidR="000D20F2">
        <w:rPr>
          <w:rFonts w:ascii="Arial" w:eastAsia="Arial" w:hAnsi="Arial" w:cs="Arial"/>
        </w:rPr>
        <w:t>asimismo</w:t>
      </w:r>
      <w:r w:rsidRPr="00B5422C">
        <w:rPr>
          <w:rFonts w:ascii="Arial" w:eastAsia="Arial" w:hAnsi="Arial" w:cs="Arial"/>
        </w:rPr>
        <w:t xml:space="preserve"> conlleva la facultad de la comunidad para organizar su vida política interna, sin que ello exonere al Estado de su obligación de garantizar la protección efectiva de los derechos humanos, particularmente cuando se alegan actos de </w:t>
      </w:r>
      <w:r w:rsidRPr="00AB1DBA">
        <w:rPr>
          <w:rFonts w:ascii="Arial" w:eastAsia="Arial" w:hAnsi="Arial" w:cs="Arial"/>
          <w:i/>
        </w:rPr>
        <w:t>VPMRG.</w:t>
      </w:r>
    </w:p>
    <w:p w14:paraId="72735740" w14:textId="159103E5" w:rsidR="00F27E9C" w:rsidRDefault="00F27E9C" w:rsidP="00E203D4">
      <w:pPr>
        <w:pStyle w:val="Ttulo1"/>
        <w:spacing w:after="240" w:line="360" w:lineRule="auto"/>
        <w:rPr>
          <w:rFonts w:eastAsia="Arial"/>
        </w:rPr>
      </w:pPr>
      <w:bookmarkStart w:id="16" w:name="_Toc218784929"/>
      <w:r>
        <w:rPr>
          <w:rFonts w:eastAsia="Arial"/>
        </w:rPr>
        <w:t>V. METODOLOGÍA DE ANÁLISIS</w:t>
      </w:r>
      <w:bookmarkEnd w:id="16"/>
      <w:r>
        <w:rPr>
          <w:rFonts w:eastAsia="Arial"/>
        </w:rPr>
        <w:t xml:space="preserve"> </w:t>
      </w:r>
    </w:p>
    <w:p w14:paraId="4A2A158C" w14:textId="20B6021D" w:rsidR="003D70FE" w:rsidRPr="00ED25EF" w:rsidRDefault="003D70FE" w:rsidP="003D70FE">
      <w:pPr>
        <w:widowControl w:val="0"/>
        <w:spacing w:before="240" w:after="240" w:line="360" w:lineRule="auto"/>
        <w:jc w:val="both"/>
        <w:rPr>
          <w:rFonts w:ascii="Arial" w:eastAsia="Arial" w:hAnsi="Arial" w:cs="Arial"/>
        </w:rPr>
      </w:pPr>
      <w:r>
        <w:rPr>
          <w:rFonts w:ascii="Arial" w:eastAsia="Arial" w:hAnsi="Arial" w:cs="Arial"/>
        </w:rPr>
        <w:t>E</w:t>
      </w:r>
      <w:r w:rsidRPr="00ED25EF">
        <w:rPr>
          <w:rFonts w:ascii="Arial" w:eastAsia="Arial" w:hAnsi="Arial" w:cs="Arial"/>
        </w:rPr>
        <w:t xml:space="preserve">l contexto comunitario descrito permite advertir que los hechos denunciados se desarrollan en un entorno de autoridad tradicional, con estructuras jerárquicas propias y prácticas comunitarias específicas, lo que obliga a este </w:t>
      </w:r>
      <w:r w:rsidRPr="00AB1DBA">
        <w:rPr>
          <w:rFonts w:ascii="Arial" w:eastAsia="Arial" w:hAnsi="Arial" w:cs="Arial"/>
          <w:i/>
        </w:rPr>
        <w:t>órgano jurisdiccional</w:t>
      </w:r>
      <w:r w:rsidRPr="00ED25EF">
        <w:rPr>
          <w:rFonts w:ascii="Arial" w:eastAsia="Arial" w:hAnsi="Arial" w:cs="Arial"/>
        </w:rPr>
        <w:t xml:space="preserve"> a realizar el análisis del caso bajo parámetros reforzados de debida diligencia, evitando tanto la imposición de criterios ajenos a la comunidad</w:t>
      </w:r>
      <w:r>
        <w:rPr>
          <w:rFonts w:ascii="Arial" w:eastAsia="Arial" w:hAnsi="Arial" w:cs="Arial"/>
        </w:rPr>
        <w:t>,</w:t>
      </w:r>
      <w:r w:rsidRPr="00ED25EF">
        <w:rPr>
          <w:rFonts w:ascii="Arial" w:eastAsia="Arial" w:hAnsi="Arial" w:cs="Arial"/>
        </w:rPr>
        <w:t xml:space="preserve"> como la normalización de prácticas </w:t>
      </w:r>
      <w:r w:rsidRPr="00ED25EF">
        <w:rPr>
          <w:rFonts w:ascii="Arial" w:eastAsia="Arial" w:hAnsi="Arial" w:cs="Arial"/>
        </w:rPr>
        <w:lastRenderedPageBreak/>
        <w:t>que puedan reproducir desigualdades estructurales.</w:t>
      </w:r>
    </w:p>
    <w:p w14:paraId="4B897699" w14:textId="77777777" w:rsidR="003D70FE" w:rsidRPr="00ED25EF" w:rsidRDefault="003D70FE" w:rsidP="003D70FE">
      <w:pPr>
        <w:widowControl w:val="0"/>
        <w:spacing w:before="240" w:after="240" w:line="360" w:lineRule="auto"/>
        <w:jc w:val="both"/>
        <w:rPr>
          <w:rFonts w:ascii="Arial" w:eastAsia="Arial" w:hAnsi="Arial" w:cs="Arial"/>
        </w:rPr>
      </w:pPr>
      <w:r w:rsidRPr="00ED25EF">
        <w:rPr>
          <w:rFonts w:ascii="Arial" w:eastAsia="Arial" w:hAnsi="Arial" w:cs="Arial"/>
        </w:rPr>
        <w:t>Bajo esta premisa, el estudio de fondo del asunto se guiará por una perspectiva intercultural, complementada con una perspectiva de género y una perspectiva interseccional, las cuales se desarrollan enseguida, a fin de garantizar una valoración integral, contextualizada y conforme a los estándares constitucionales y convencionales aplicables.</w:t>
      </w:r>
    </w:p>
    <w:p w14:paraId="0C982C96" w14:textId="32AB6C5C" w:rsidR="008546D8" w:rsidRPr="00381851" w:rsidRDefault="00F12BB5" w:rsidP="00D9358E">
      <w:pPr>
        <w:pStyle w:val="Ttulo2"/>
        <w:spacing w:line="360" w:lineRule="auto"/>
        <w:rPr>
          <w:rFonts w:cs="Arial"/>
          <w:b w:val="0"/>
          <w:szCs w:val="24"/>
        </w:rPr>
      </w:pPr>
      <w:bookmarkStart w:id="17" w:name="_Toc218784930"/>
      <w:r>
        <w:t>5</w:t>
      </w:r>
      <w:r w:rsidR="00CF5CE1">
        <w:t xml:space="preserve">.1. </w:t>
      </w:r>
      <w:r w:rsidR="008546D8" w:rsidRPr="002F49C6">
        <w:rPr>
          <w:rFonts w:cs="Arial"/>
          <w:szCs w:val="24"/>
        </w:rPr>
        <w:t>Perspectiva intercultural</w:t>
      </w:r>
      <w:bookmarkEnd w:id="17"/>
    </w:p>
    <w:p w14:paraId="475D2F30" w14:textId="5095102D" w:rsidR="00485C65" w:rsidRPr="00C77771" w:rsidRDefault="00C77771" w:rsidP="00C837D0">
      <w:pPr>
        <w:widowControl w:val="0"/>
        <w:spacing w:before="240" w:after="240" w:line="360" w:lineRule="auto"/>
        <w:jc w:val="both"/>
        <w:rPr>
          <w:rFonts w:ascii="Arial" w:eastAsia="Arial" w:hAnsi="Arial" w:cs="Arial"/>
        </w:rPr>
      </w:pPr>
      <w:r>
        <w:rPr>
          <w:rFonts w:ascii="Arial" w:eastAsia="Arial" w:hAnsi="Arial" w:cs="Arial"/>
          <w:bCs/>
          <w:iCs/>
        </w:rPr>
        <w:t xml:space="preserve">Juzgar con </w:t>
      </w:r>
      <w:r w:rsidR="00026CD2" w:rsidRPr="00026CD2">
        <w:rPr>
          <w:rFonts w:ascii="Arial" w:eastAsia="Arial" w:hAnsi="Arial" w:cs="Arial"/>
          <w:b/>
          <w:iCs/>
        </w:rPr>
        <w:t>perspectiva intercultural</w:t>
      </w:r>
      <w:r w:rsidR="00026CD2" w:rsidRPr="00026CD2">
        <w:rPr>
          <w:rFonts w:ascii="Arial" w:eastAsia="Arial" w:hAnsi="Arial" w:cs="Arial"/>
          <w:bCs/>
          <w:iCs/>
        </w:rPr>
        <w:t xml:space="preserve"> exige reconocer la legitimidad del sistema normativo interno de la comunidad, coordinar cualquier intervención con las autoridades tradicionales y evitar imponer decisiones que desconozcan su organización propia, pues ello podría agravar el conflicto en lugar de resolverlo.</w:t>
      </w:r>
      <w:r w:rsidR="00026CD2">
        <w:rPr>
          <w:rFonts w:ascii="Arial" w:eastAsia="Arial" w:hAnsi="Arial" w:cs="Arial"/>
          <w:bCs/>
          <w:iCs/>
        </w:rPr>
        <w:t xml:space="preserve"> </w:t>
      </w:r>
    </w:p>
    <w:p w14:paraId="50D458CA" w14:textId="2D7B5836" w:rsidR="00C837D0" w:rsidRPr="00C837D0" w:rsidRDefault="00C837D0" w:rsidP="00C837D0">
      <w:pPr>
        <w:widowControl w:val="0"/>
        <w:spacing w:before="240" w:after="240" w:line="360" w:lineRule="auto"/>
        <w:jc w:val="both"/>
        <w:rPr>
          <w:rFonts w:ascii="Arial" w:eastAsia="Arial" w:hAnsi="Arial" w:cs="Arial"/>
          <w:bCs/>
          <w:iCs/>
        </w:rPr>
      </w:pPr>
      <w:r>
        <w:rPr>
          <w:rFonts w:ascii="Arial" w:hAnsi="Arial" w:cs="Arial"/>
        </w:rPr>
        <w:t xml:space="preserve">Lo anterior representa una </w:t>
      </w:r>
      <w:r w:rsidRPr="00AA5877">
        <w:rPr>
          <w:rFonts w:ascii="Arial" w:hAnsi="Arial" w:cs="Arial"/>
        </w:rPr>
        <w:t xml:space="preserve">circunstancia suficiente, conforme a la Jurisprudencia 4/2012 de la </w:t>
      </w:r>
      <w:r w:rsidRPr="00E3156A">
        <w:rPr>
          <w:rFonts w:ascii="Arial" w:hAnsi="Arial" w:cs="Arial"/>
          <w:i/>
          <w:iCs/>
        </w:rPr>
        <w:t>Sala Superior</w:t>
      </w:r>
      <w:r w:rsidRPr="00AA5877">
        <w:rPr>
          <w:rStyle w:val="Refdenotaalpie"/>
          <w:rFonts w:ascii="Arial" w:hAnsi="Arial" w:cs="Arial"/>
        </w:rPr>
        <w:footnoteReference w:id="20"/>
      </w:r>
      <w:r w:rsidR="0001613D">
        <w:rPr>
          <w:rFonts w:ascii="Arial" w:hAnsi="Arial" w:cs="Arial"/>
          <w:i/>
          <w:iCs/>
        </w:rPr>
        <w:t>,</w:t>
      </w:r>
      <w:r>
        <w:rPr>
          <w:rFonts w:ascii="Arial" w:hAnsi="Arial" w:cs="Arial"/>
        </w:rPr>
        <w:t xml:space="preserve"> </w:t>
      </w:r>
      <w:r w:rsidRPr="00AA5877">
        <w:rPr>
          <w:rFonts w:ascii="Arial" w:hAnsi="Arial" w:cs="Arial"/>
        </w:rPr>
        <w:t xml:space="preserve">para activar la protección reforzada prevista en los artículos 1° y 2° de la </w:t>
      </w:r>
      <w:r w:rsidRPr="00E3156A">
        <w:rPr>
          <w:rFonts w:ascii="Arial" w:hAnsi="Arial" w:cs="Arial"/>
          <w:i/>
          <w:iCs/>
        </w:rPr>
        <w:t>Constitución Federal</w:t>
      </w:r>
      <w:r w:rsidRPr="00AA5877">
        <w:rPr>
          <w:rFonts w:ascii="Arial" w:hAnsi="Arial" w:cs="Arial"/>
        </w:rPr>
        <w:t>; artículos 1,</w:t>
      </w:r>
      <w:r>
        <w:rPr>
          <w:rFonts w:ascii="Arial" w:hAnsi="Arial" w:cs="Arial"/>
        </w:rPr>
        <w:t xml:space="preserve"> </w:t>
      </w:r>
      <w:r w:rsidRPr="00AA5877">
        <w:rPr>
          <w:rFonts w:ascii="Arial" w:hAnsi="Arial" w:cs="Arial"/>
        </w:rPr>
        <w:t>2 y 27 del Convenio 169 de la O</w:t>
      </w:r>
      <w:r>
        <w:rPr>
          <w:rFonts w:ascii="Arial" w:hAnsi="Arial" w:cs="Arial"/>
        </w:rPr>
        <w:t xml:space="preserve">rganización </w:t>
      </w:r>
      <w:r w:rsidRPr="00AA5877">
        <w:rPr>
          <w:rFonts w:ascii="Arial" w:hAnsi="Arial" w:cs="Arial"/>
        </w:rPr>
        <w:t>I</w:t>
      </w:r>
      <w:r>
        <w:rPr>
          <w:rFonts w:ascii="Arial" w:hAnsi="Arial" w:cs="Arial"/>
        </w:rPr>
        <w:t xml:space="preserve">nternacional del </w:t>
      </w:r>
      <w:r w:rsidRPr="00AA5877">
        <w:rPr>
          <w:rFonts w:ascii="Arial" w:hAnsi="Arial" w:cs="Arial"/>
        </w:rPr>
        <w:t>T</w:t>
      </w:r>
      <w:r>
        <w:rPr>
          <w:rFonts w:ascii="Arial" w:hAnsi="Arial" w:cs="Arial"/>
        </w:rPr>
        <w:t>rabajo</w:t>
      </w:r>
      <w:r w:rsidRPr="00AA5877">
        <w:rPr>
          <w:rFonts w:ascii="Arial" w:hAnsi="Arial" w:cs="Arial"/>
        </w:rPr>
        <w:t xml:space="preserve">; y </w:t>
      </w:r>
      <w:r>
        <w:rPr>
          <w:rFonts w:ascii="Arial" w:hAnsi="Arial" w:cs="Arial"/>
        </w:rPr>
        <w:t xml:space="preserve">el </w:t>
      </w:r>
      <w:r w:rsidRPr="00AA5877">
        <w:rPr>
          <w:rFonts w:ascii="Arial" w:hAnsi="Arial" w:cs="Arial"/>
        </w:rPr>
        <w:t>artículo 26 de la Declaración de las Naciones Unidas sobre los Derechos de los Pueblos Indígenas</w:t>
      </w:r>
      <w:r>
        <w:rPr>
          <w:rFonts w:ascii="Arial" w:hAnsi="Arial" w:cs="Arial"/>
        </w:rPr>
        <w:t>.</w:t>
      </w:r>
      <w:r w:rsidRPr="00AA5877">
        <w:rPr>
          <w:rFonts w:ascii="Arial" w:hAnsi="Arial" w:cs="Arial"/>
        </w:rPr>
        <w:t xml:space="preserve"> </w:t>
      </w:r>
    </w:p>
    <w:p w14:paraId="4F2D6521" w14:textId="7A1A37E0" w:rsidR="00C837D0" w:rsidRDefault="00C837D0" w:rsidP="00254B38">
      <w:pPr>
        <w:spacing w:before="240" w:after="240" w:line="360" w:lineRule="auto"/>
        <w:jc w:val="both"/>
        <w:rPr>
          <w:rFonts w:ascii="Arial" w:hAnsi="Arial" w:cs="Arial"/>
        </w:rPr>
      </w:pPr>
      <w:r w:rsidRPr="000342D4">
        <w:rPr>
          <w:rFonts w:ascii="Arial" w:hAnsi="Arial" w:cs="Arial"/>
        </w:rPr>
        <w:t>En un contexto como el de</w:t>
      </w:r>
      <w:r>
        <w:rPr>
          <w:rFonts w:ascii="Arial" w:hAnsi="Arial" w:cs="Arial"/>
        </w:rPr>
        <w:t xml:space="preserve"> la </w:t>
      </w:r>
      <w:r w:rsidRPr="00AB1DBA">
        <w:rPr>
          <w:rFonts w:ascii="Arial" w:hAnsi="Arial" w:cs="Arial"/>
          <w:i/>
        </w:rPr>
        <w:t xml:space="preserve">comunidad </w:t>
      </w:r>
      <w:r w:rsidRPr="00995C15">
        <w:rPr>
          <w:rFonts w:ascii="Arial" w:hAnsi="Arial" w:cs="Arial"/>
          <w:i/>
          <w:iCs/>
        </w:rPr>
        <w:t>indígena</w:t>
      </w:r>
      <w:r w:rsidRPr="000342D4">
        <w:rPr>
          <w:rFonts w:ascii="Arial" w:hAnsi="Arial" w:cs="Arial"/>
        </w:rPr>
        <w:t xml:space="preserve">, donde la autoridad política se ejerce a través de un </w:t>
      </w:r>
      <w:r w:rsidR="00206F07">
        <w:rPr>
          <w:rFonts w:ascii="Arial" w:hAnsi="Arial" w:cs="Arial"/>
          <w:i/>
          <w:iCs/>
        </w:rPr>
        <w:t>Concejo</w:t>
      </w:r>
      <w:r w:rsidRPr="00734A8D">
        <w:rPr>
          <w:rFonts w:ascii="Arial" w:hAnsi="Arial" w:cs="Arial"/>
          <w:i/>
          <w:iCs/>
        </w:rPr>
        <w:t xml:space="preserve"> Comunal</w:t>
      </w:r>
      <w:r w:rsidRPr="000342D4">
        <w:rPr>
          <w:rFonts w:ascii="Arial" w:hAnsi="Arial" w:cs="Arial"/>
        </w:rPr>
        <w:t xml:space="preserve"> y tanto la </w:t>
      </w:r>
      <w:r w:rsidRPr="00E3156A">
        <w:rPr>
          <w:rFonts w:ascii="Arial" w:hAnsi="Arial" w:cs="Arial"/>
          <w:i/>
          <w:iCs/>
        </w:rPr>
        <w:t>denunciante</w:t>
      </w:r>
      <w:r w:rsidRPr="000342D4">
        <w:rPr>
          <w:rFonts w:ascii="Arial" w:hAnsi="Arial" w:cs="Arial"/>
        </w:rPr>
        <w:t xml:space="preserve"> como el </w:t>
      </w:r>
      <w:r w:rsidRPr="00E3156A">
        <w:rPr>
          <w:rFonts w:ascii="Arial" w:hAnsi="Arial" w:cs="Arial"/>
          <w:i/>
          <w:iCs/>
        </w:rPr>
        <w:t>denunciado</w:t>
      </w:r>
      <w:r w:rsidRPr="000342D4">
        <w:rPr>
          <w:rFonts w:ascii="Arial" w:hAnsi="Arial" w:cs="Arial"/>
        </w:rPr>
        <w:t xml:space="preserve"> participan de la misma estructura de gobierno tradicional,</w:t>
      </w:r>
      <w:r>
        <w:rPr>
          <w:rFonts w:ascii="Arial" w:hAnsi="Arial" w:cs="Arial"/>
        </w:rPr>
        <w:t xml:space="preserve"> siendo este el contexto donde supuestamente se han presentado los actos de violencia,</w:t>
      </w:r>
      <w:r w:rsidRPr="000342D4">
        <w:rPr>
          <w:rFonts w:ascii="Arial" w:hAnsi="Arial" w:cs="Arial"/>
        </w:rPr>
        <w:t xml:space="preserve"> </w:t>
      </w:r>
      <w:r w:rsidR="00582F7F">
        <w:rPr>
          <w:rFonts w:ascii="Arial" w:hAnsi="Arial" w:cs="Arial"/>
        </w:rPr>
        <w:t xml:space="preserve">el </w:t>
      </w:r>
      <w:r w:rsidRPr="000342D4">
        <w:rPr>
          <w:rFonts w:ascii="Arial" w:hAnsi="Arial" w:cs="Arial"/>
        </w:rPr>
        <w:t xml:space="preserve">juzgar con perspectiva intercultural es indispensable para no desarticular el tejido comunitario </w:t>
      </w:r>
      <w:r>
        <w:rPr>
          <w:rFonts w:ascii="Arial" w:hAnsi="Arial" w:cs="Arial"/>
        </w:rPr>
        <w:t xml:space="preserve">e </w:t>
      </w:r>
      <w:r w:rsidRPr="000342D4">
        <w:rPr>
          <w:rFonts w:ascii="Arial" w:hAnsi="Arial" w:cs="Arial"/>
        </w:rPr>
        <w:t xml:space="preserve">implica reconocer que los roles, jerarquías y formas de resolver disputas se rigen por usos y costumbres propios, </w:t>
      </w:r>
      <w:r>
        <w:rPr>
          <w:rFonts w:ascii="Arial" w:hAnsi="Arial" w:cs="Arial"/>
        </w:rPr>
        <w:t xml:space="preserve">y </w:t>
      </w:r>
      <w:r w:rsidRPr="000342D4">
        <w:rPr>
          <w:rFonts w:ascii="Arial" w:hAnsi="Arial" w:cs="Arial"/>
        </w:rPr>
        <w:t xml:space="preserve">que las sanciones externas pueden percibirse como imposiciones si no se armonizan con la lógica interna de la </w:t>
      </w:r>
      <w:r w:rsidRPr="00734A8D">
        <w:rPr>
          <w:rFonts w:ascii="Arial" w:hAnsi="Arial" w:cs="Arial"/>
          <w:i/>
          <w:iCs/>
        </w:rPr>
        <w:t>comunidad</w:t>
      </w:r>
      <w:r w:rsidR="00171208" w:rsidRPr="00734A8D">
        <w:rPr>
          <w:rFonts w:ascii="Arial" w:hAnsi="Arial" w:cs="Arial"/>
          <w:i/>
          <w:iCs/>
        </w:rPr>
        <w:t xml:space="preserve"> indígena</w:t>
      </w:r>
      <w:r w:rsidRPr="000342D4">
        <w:rPr>
          <w:rFonts w:ascii="Arial" w:hAnsi="Arial" w:cs="Arial"/>
        </w:rPr>
        <w:t xml:space="preserve">. </w:t>
      </w:r>
    </w:p>
    <w:p w14:paraId="29AB342D" w14:textId="13D12712" w:rsidR="00C837D0" w:rsidRPr="00AA5877" w:rsidRDefault="00C837D0" w:rsidP="00254B38">
      <w:pPr>
        <w:spacing w:before="240" w:after="240" w:line="360" w:lineRule="auto"/>
        <w:jc w:val="both"/>
        <w:rPr>
          <w:rFonts w:ascii="Arial" w:hAnsi="Arial" w:cs="Arial"/>
        </w:rPr>
      </w:pPr>
      <w:r w:rsidRPr="00AA5877">
        <w:rPr>
          <w:rFonts w:ascii="Arial" w:hAnsi="Arial" w:cs="Arial"/>
        </w:rPr>
        <w:t>Bajo esta óptica, las autoridades deben garantizar que:</w:t>
      </w:r>
    </w:p>
    <w:p w14:paraId="27FD693B" w14:textId="46E94272" w:rsidR="00C837D0" w:rsidRPr="00AA5877" w:rsidRDefault="00C837D0" w:rsidP="005202C6">
      <w:pPr>
        <w:pStyle w:val="Prrafodelista"/>
        <w:numPr>
          <w:ilvl w:val="0"/>
          <w:numId w:val="4"/>
        </w:numPr>
        <w:spacing w:after="240" w:line="360" w:lineRule="auto"/>
        <w:jc w:val="both"/>
        <w:rPr>
          <w:rFonts w:ascii="Arial" w:hAnsi="Arial" w:cs="Arial"/>
        </w:rPr>
      </w:pPr>
      <w:r w:rsidRPr="00AA5877">
        <w:rPr>
          <w:rFonts w:ascii="Arial" w:hAnsi="Arial" w:cs="Arial"/>
        </w:rPr>
        <w:lastRenderedPageBreak/>
        <w:t xml:space="preserve">Actuaciones, citatorios y resoluciones se emitan en español y </w:t>
      </w:r>
      <w:r w:rsidR="00DE5CAC" w:rsidRPr="00DE5CAC">
        <w:rPr>
          <w:rFonts w:ascii="Arial" w:hAnsi="Arial" w:cs="Arial"/>
          <w:color w:val="FFFFFF"/>
          <w:highlight w:val="darkCyan"/>
        </w:rPr>
        <w:t>[No.15]_ELIMINADA_la_lengua_[265]</w:t>
      </w:r>
      <w:r w:rsidRPr="00AA5877">
        <w:rPr>
          <w:rFonts w:ascii="Arial" w:hAnsi="Arial" w:cs="Arial"/>
        </w:rPr>
        <w:t xml:space="preserve"> cuando sea necesario para la comprensión plena.</w:t>
      </w:r>
    </w:p>
    <w:p w14:paraId="3FBACFD4" w14:textId="77777777" w:rsidR="00C837D0" w:rsidRPr="00AA5877" w:rsidRDefault="00C837D0" w:rsidP="005202C6">
      <w:pPr>
        <w:pStyle w:val="Prrafodelista"/>
        <w:numPr>
          <w:ilvl w:val="0"/>
          <w:numId w:val="4"/>
        </w:numPr>
        <w:spacing w:after="240" w:line="360" w:lineRule="auto"/>
        <w:jc w:val="both"/>
        <w:rPr>
          <w:rFonts w:ascii="Arial" w:hAnsi="Arial" w:cs="Arial"/>
        </w:rPr>
      </w:pPr>
      <w:r w:rsidRPr="00AA5877">
        <w:rPr>
          <w:rFonts w:ascii="Arial" w:hAnsi="Arial" w:cs="Arial"/>
        </w:rPr>
        <w:t>La investigación y la valoración de pruebas ponderen usos y costumbres, evitando estereotipos etnocéntricos.</w:t>
      </w:r>
    </w:p>
    <w:p w14:paraId="004AE53E" w14:textId="21684B21" w:rsidR="00C837D0" w:rsidRPr="00254B38" w:rsidRDefault="00C837D0" w:rsidP="005202C6">
      <w:pPr>
        <w:pStyle w:val="Prrafodelista"/>
        <w:numPr>
          <w:ilvl w:val="0"/>
          <w:numId w:val="4"/>
        </w:numPr>
        <w:spacing w:before="240" w:after="240" w:line="360" w:lineRule="auto"/>
        <w:jc w:val="both"/>
        <w:rPr>
          <w:rFonts w:ascii="Arial" w:hAnsi="Arial" w:cs="Arial"/>
        </w:rPr>
      </w:pPr>
      <w:r w:rsidRPr="00AA5877">
        <w:rPr>
          <w:rFonts w:ascii="Arial" w:hAnsi="Arial" w:cs="Arial"/>
        </w:rPr>
        <w:t xml:space="preserve">Se respete el principio de libre determinación comunitaria, sin abdicar </w:t>
      </w:r>
      <w:r w:rsidR="00C959BC">
        <w:rPr>
          <w:rFonts w:ascii="Arial" w:hAnsi="Arial" w:cs="Arial"/>
        </w:rPr>
        <w:t>en</w:t>
      </w:r>
      <w:r w:rsidRPr="00AA5877">
        <w:rPr>
          <w:rFonts w:ascii="Arial" w:hAnsi="Arial" w:cs="Arial"/>
        </w:rPr>
        <w:t xml:space="preserve">la obligación estatal de proteger los derechos humanos de la </w:t>
      </w:r>
      <w:r w:rsidRPr="00711C11">
        <w:rPr>
          <w:rFonts w:ascii="Arial" w:hAnsi="Arial" w:cs="Arial"/>
          <w:i/>
        </w:rPr>
        <w:t>denunciante</w:t>
      </w:r>
      <w:r w:rsidRPr="00AA5877">
        <w:rPr>
          <w:rFonts w:ascii="Arial" w:hAnsi="Arial" w:cs="Arial"/>
        </w:rPr>
        <w:t>.</w:t>
      </w:r>
    </w:p>
    <w:p w14:paraId="5449299A" w14:textId="5360DDFA" w:rsidR="00C837D0" w:rsidRPr="00CF5CE1" w:rsidRDefault="00F12BB5" w:rsidP="00D9358E">
      <w:pPr>
        <w:pStyle w:val="Ttulo2"/>
        <w:spacing w:after="240" w:line="360" w:lineRule="auto"/>
        <w:rPr>
          <w:rFonts w:cs="Arial"/>
          <w:b w:val="0"/>
          <w:szCs w:val="24"/>
        </w:rPr>
      </w:pPr>
      <w:bookmarkStart w:id="18" w:name="_Toc218784931"/>
      <w:r>
        <w:t>5</w:t>
      </w:r>
      <w:r w:rsidR="00CF5CE1">
        <w:t xml:space="preserve">.2. </w:t>
      </w:r>
      <w:r w:rsidR="00C837D0" w:rsidRPr="002F49C6">
        <w:rPr>
          <w:rFonts w:cs="Arial"/>
          <w:szCs w:val="24"/>
        </w:rPr>
        <w:t>Perspectiva de género</w:t>
      </w:r>
      <w:bookmarkEnd w:id="18"/>
    </w:p>
    <w:p w14:paraId="5B7F9688" w14:textId="27911850" w:rsidR="00AB1C9A" w:rsidRDefault="00AB1C9A" w:rsidP="00FF5ECE">
      <w:pPr>
        <w:spacing w:after="240" w:line="360" w:lineRule="auto"/>
        <w:jc w:val="both"/>
        <w:rPr>
          <w:rFonts w:ascii="Arial" w:hAnsi="Arial" w:cs="Arial"/>
        </w:rPr>
      </w:pPr>
      <w:r w:rsidRPr="00AA5877">
        <w:rPr>
          <w:rFonts w:ascii="Arial" w:hAnsi="Arial" w:cs="Arial"/>
        </w:rPr>
        <w:t xml:space="preserve">Con relación a ello, la </w:t>
      </w:r>
      <w:r w:rsidRPr="00E3156A">
        <w:rPr>
          <w:rFonts w:ascii="Arial" w:hAnsi="Arial" w:cs="Arial"/>
          <w:i/>
          <w:iCs/>
        </w:rPr>
        <w:t>SCJN</w:t>
      </w:r>
      <w:r>
        <w:rPr>
          <w:rFonts w:ascii="Arial" w:hAnsi="Arial" w:cs="Arial"/>
        </w:rPr>
        <w:t xml:space="preserve"> </w:t>
      </w:r>
      <w:r w:rsidRPr="00AA5877">
        <w:rPr>
          <w:rFonts w:ascii="Arial" w:hAnsi="Arial" w:cs="Arial"/>
        </w:rPr>
        <w:t xml:space="preserve">emitió el </w:t>
      </w:r>
      <w:r w:rsidRPr="00883735">
        <w:rPr>
          <w:rFonts w:ascii="Arial" w:hAnsi="Arial" w:cs="Arial"/>
          <w:i/>
          <w:iCs/>
        </w:rPr>
        <w:t>Protocolo</w:t>
      </w:r>
      <w:r w:rsidRPr="00AA5877">
        <w:rPr>
          <w:rFonts w:ascii="Arial" w:hAnsi="Arial" w:cs="Arial"/>
        </w:rPr>
        <w:t>, señalando que en cuanto a la administración de justicia, la perspectiva de género es una herramienta indispensable para lograr que las resoluciones funjan como mecanismo primordial para acabar con la desigualdad entre hombres y mujeres, eliminar la violencia contra las mujeres y niñas, proscribir cualquier forma de discriminación basada en el género y erradicar los estereotipos, prejuicios, prácticas y roles de género que limitan el ejercicio pleno de los derechos de las personas.</w:t>
      </w:r>
    </w:p>
    <w:p w14:paraId="5C6A42CB" w14:textId="045E7F18" w:rsidR="00AB1C9A" w:rsidRPr="00731A6F" w:rsidRDefault="00AB1C9A" w:rsidP="00FF5ECE">
      <w:pPr>
        <w:spacing w:after="240" w:line="360" w:lineRule="auto"/>
        <w:jc w:val="both"/>
        <w:rPr>
          <w:rFonts w:ascii="Arial" w:hAnsi="Arial" w:cs="Arial"/>
        </w:rPr>
      </w:pPr>
      <w:r w:rsidRPr="00731A6F">
        <w:rPr>
          <w:rFonts w:ascii="Arial" w:hAnsi="Arial" w:cs="Arial"/>
        </w:rPr>
        <w:t xml:space="preserve">En torno a la relevancia del contexto en un análisis con perspectiva de género, en el </w:t>
      </w:r>
      <w:r w:rsidRPr="00883735">
        <w:rPr>
          <w:rFonts w:ascii="Arial" w:hAnsi="Arial" w:cs="Arial"/>
          <w:i/>
          <w:iCs/>
        </w:rPr>
        <w:t>Protocolo</w:t>
      </w:r>
      <w:r w:rsidRPr="00731A6F">
        <w:rPr>
          <w:rFonts w:ascii="Arial" w:hAnsi="Arial" w:cs="Arial"/>
        </w:rPr>
        <w:t xml:space="preserve"> se precisa que “el análisis del contexto hace posible que los hechos de un caso puedan estudiarse adecuadamente con base en elementos de carácter social, económico, cultural, político, histórico, jurídico, etcétera, que permiten que tales sucesos adquieran connotaciones distintas”, y que también “ayuda a determinar si el caso a resolver presenta un problema aislado o, por el contrario, forma parte de una problemática generalizada y de carácter estructural”.</w:t>
      </w:r>
    </w:p>
    <w:p w14:paraId="739145BA" w14:textId="28B301B9" w:rsidR="00AB1C9A" w:rsidRPr="00731A6F" w:rsidRDefault="00AB1C9A" w:rsidP="00C7349A">
      <w:pPr>
        <w:spacing w:before="240" w:line="360" w:lineRule="auto"/>
        <w:jc w:val="both"/>
        <w:rPr>
          <w:rFonts w:ascii="Arial" w:hAnsi="Arial" w:cs="Arial"/>
        </w:rPr>
      </w:pPr>
      <w:r w:rsidRPr="00731A6F">
        <w:rPr>
          <w:rFonts w:ascii="Arial" w:hAnsi="Arial" w:cs="Arial"/>
        </w:rPr>
        <w:t xml:space="preserve">Aunado a lo anterior, de la lectura del referido </w:t>
      </w:r>
      <w:r w:rsidRPr="004A2CE5">
        <w:rPr>
          <w:rFonts w:ascii="Arial" w:hAnsi="Arial" w:cs="Arial"/>
          <w:i/>
          <w:iCs/>
        </w:rPr>
        <w:t>Protocolo</w:t>
      </w:r>
      <w:r>
        <w:rPr>
          <w:rStyle w:val="Refdenotaalpie"/>
          <w:rFonts w:ascii="Arial" w:hAnsi="Arial" w:cs="Arial"/>
        </w:rPr>
        <w:footnoteReference w:id="21"/>
      </w:r>
      <w:r w:rsidR="00221383">
        <w:rPr>
          <w:rFonts w:ascii="Arial" w:hAnsi="Arial" w:cs="Arial"/>
          <w:i/>
          <w:iCs/>
        </w:rPr>
        <w:t>,</w:t>
      </w:r>
      <w:r w:rsidRPr="00731A6F">
        <w:rPr>
          <w:rFonts w:ascii="Arial" w:hAnsi="Arial" w:cs="Arial"/>
        </w:rPr>
        <w:t xml:space="preserve"> se desprende que el contexto debe ser visto desde su alcance objetivo y subjetivo; el primero hace visible para la persona juzgadora que las mujeres enfrentan un “entorno sistemático de opresión”; mientras que el segundo permite vislumbrar “la situación específica que enfrenta la persona o personas que se encuentran involucradas en la controversia”.</w:t>
      </w:r>
    </w:p>
    <w:p w14:paraId="004922B0" w14:textId="77777777" w:rsidR="00AB1C9A" w:rsidRPr="00AA5877" w:rsidRDefault="00AB1C9A" w:rsidP="00C7349A">
      <w:pPr>
        <w:spacing w:before="240" w:line="360" w:lineRule="auto"/>
        <w:jc w:val="both"/>
        <w:rPr>
          <w:rFonts w:ascii="Arial" w:hAnsi="Arial" w:cs="Arial"/>
        </w:rPr>
      </w:pPr>
      <w:r w:rsidRPr="00AA5877">
        <w:rPr>
          <w:rFonts w:ascii="Arial" w:hAnsi="Arial" w:cs="Arial"/>
        </w:rPr>
        <w:lastRenderedPageBreak/>
        <w:t>Juzgar con esta perspectiva implica reconocer la situación de desventaja particular en la cual históricamente se han encontrado las mujeres</w:t>
      </w:r>
      <w:r>
        <w:rPr>
          <w:rFonts w:ascii="Arial" w:hAnsi="Arial" w:cs="Arial"/>
        </w:rPr>
        <w:t xml:space="preserve">, </w:t>
      </w:r>
      <w:r w:rsidRPr="00AA5877">
        <w:rPr>
          <w:rFonts w:ascii="Arial" w:hAnsi="Arial" w:cs="Arial"/>
        </w:rPr>
        <w:t>aunque no necesariamente está presente en todos los casos, como consecuencia de la construcción que socioculturalmente existe en torno a la posición y rol que debieran asumir, como una cuestión inevitable e implícita a su sexo.</w:t>
      </w:r>
    </w:p>
    <w:p w14:paraId="57C38E6B" w14:textId="77777777" w:rsidR="00AB1C9A" w:rsidRPr="00AA5877" w:rsidRDefault="00AB1C9A" w:rsidP="00C7349A">
      <w:pPr>
        <w:spacing w:before="240" w:line="360" w:lineRule="auto"/>
        <w:jc w:val="both"/>
        <w:rPr>
          <w:rFonts w:ascii="Arial" w:hAnsi="Arial" w:cs="Arial"/>
        </w:rPr>
      </w:pPr>
      <w:r w:rsidRPr="00AA5877">
        <w:rPr>
          <w:rFonts w:ascii="Arial" w:hAnsi="Arial" w:cs="Arial"/>
        </w:rPr>
        <w:t>Esto permite identificar la existencia de distinciones indebidas, exclusiones o restricciones basadas en el género que impidan el goce pleno de los derechos de las personas.</w:t>
      </w:r>
    </w:p>
    <w:p w14:paraId="7866D9C7" w14:textId="77777777" w:rsidR="00AB1C9A" w:rsidRPr="00AA5877" w:rsidRDefault="00AB1C9A" w:rsidP="00C7349A">
      <w:pPr>
        <w:spacing w:before="240" w:line="360" w:lineRule="auto"/>
        <w:jc w:val="both"/>
        <w:rPr>
          <w:rFonts w:ascii="Arial" w:hAnsi="Arial" w:cs="Arial"/>
        </w:rPr>
      </w:pPr>
      <w:r w:rsidRPr="00AA5877">
        <w:rPr>
          <w:rFonts w:ascii="Arial" w:hAnsi="Arial" w:cs="Arial"/>
        </w:rPr>
        <w:t xml:space="preserve">Tener en cuenta la perspectiva de género no se traduce en que el órgano jurisdiccional esté obligado a resolver el fondo conforme a las pretensiones planteadas solamente en atención al género de las partes implicadas, ni que dejen de observarse los requisitos de procedencia para la interposición de cualquier medio de defensa, aunado a los criterios legales y jurisprudenciales que al caso resulten aplicables; ello, ya que las formalidades procesales, así como los criterios de la </w:t>
      </w:r>
      <w:r w:rsidRPr="00E3156A">
        <w:rPr>
          <w:rFonts w:ascii="Arial" w:hAnsi="Arial" w:cs="Arial"/>
          <w:i/>
        </w:rPr>
        <w:t>Sala Superior</w:t>
      </w:r>
      <w:r w:rsidRPr="00AA5877">
        <w:rPr>
          <w:rFonts w:ascii="Arial" w:hAnsi="Arial" w:cs="Arial"/>
        </w:rPr>
        <w:t xml:space="preserve"> y de la </w:t>
      </w:r>
      <w:r w:rsidRPr="00E3156A">
        <w:rPr>
          <w:rFonts w:ascii="Arial" w:hAnsi="Arial" w:cs="Arial"/>
          <w:i/>
          <w:iCs/>
        </w:rPr>
        <w:t>SCJN</w:t>
      </w:r>
      <w:r w:rsidRPr="00AA5877">
        <w:rPr>
          <w:rFonts w:ascii="Arial" w:hAnsi="Arial" w:cs="Arial"/>
        </w:rPr>
        <w:t xml:space="preserve"> </w:t>
      </w:r>
      <w:r>
        <w:rPr>
          <w:rFonts w:ascii="Arial" w:hAnsi="Arial" w:cs="Arial"/>
        </w:rPr>
        <w:t>—</w:t>
      </w:r>
      <w:r w:rsidRPr="00AA5877">
        <w:rPr>
          <w:rFonts w:ascii="Arial" w:hAnsi="Arial" w:cs="Arial"/>
        </w:rPr>
        <w:t>en su carácter de órganos terminales</w:t>
      </w:r>
      <w:r>
        <w:rPr>
          <w:rFonts w:ascii="Arial" w:hAnsi="Arial" w:cs="Arial"/>
        </w:rPr>
        <w:t>—</w:t>
      </w:r>
      <w:r w:rsidRPr="00AA5877">
        <w:rPr>
          <w:rFonts w:ascii="Arial" w:hAnsi="Arial" w:cs="Arial"/>
        </w:rPr>
        <w:t xml:space="preserve"> son los mecanismos que hacen posible arribar a una resolución adecuada.</w:t>
      </w:r>
    </w:p>
    <w:p w14:paraId="30EC9A9D" w14:textId="77777777" w:rsidR="00AB1C9A" w:rsidRPr="00AA5877" w:rsidRDefault="00AB1C9A" w:rsidP="00C7349A">
      <w:pPr>
        <w:spacing w:before="240" w:line="360" w:lineRule="auto"/>
        <w:jc w:val="both"/>
        <w:rPr>
          <w:rFonts w:ascii="Arial" w:hAnsi="Arial" w:cs="Arial"/>
        </w:rPr>
      </w:pPr>
      <w:r w:rsidRPr="00AA5877">
        <w:rPr>
          <w:rFonts w:ascii="Arial" w:hAnsi="Arial" w:cs="Arial"/>
        </w:rPr>
        <w:t>En muchos casos, el juzgamiento con perspectiva de género puede imponer un determinado análisis o tratamiento procesal favorable a las personas que son beneficiarias de esa tutela especial, y en lo que respecta al cumplimiento de las sentencias puede traducirse en una revisión amplia o integral de que se hayan satisfecho materialmente los parámetros establecidos en la resolución a cumplir.</w:t>
      </w:r>
    </w:p>
    <w:p w14:paraId="569B80E8" w14:textId="286D4860" w:rsidR="00AB1C9A" w:rsidRPr="00AA5877" w:rsidRDefault="00AB1C9A" w:rsidP="00C7349A">
      <w:pPr>
        <w:spacing w:before="240" w:line="360" w:lineRule="auto"/>
        <w:jc w:val="both"/>
        <w:rPr>
          <w:rFonts w:ascii="Arial" w:hAnsi="Arial" w:cs="Arial"/>
        </w:rPr>
      </w:pPr>
      <w:r w:rsidRPr="00AA5877">
        <w:rPr>
          <w:rFonts w:ascii="Arial" w:hAnsi="Arial" w:cs="Arial"/>
        </w:rPr>
        <w:t xml:space="preserve">Los hechos materia del </w:t>
      </w:r>
      <w:r>
        <w:rPr>
          <w:rFonts w:ascii="Arial" w:hAnsi="Arial" w:cs="Arial"/>
          <w:i/>
          <w:iCs/>
        </w:rPr>
        <w:t>PES</w:t>
      </w:r>
      <w:r w:rsidRPr="00AA5877">
        <w:rPr>
          <w:rFonts w:ascii="Arial" w:hAnsi="Arial" w:cs="Arial"/>
        </w:rPr>
        <w:t xml:space="preserve">, surgen de la denuncia en la que la </w:t>
      </w:r>
      <w:r w:rsidRPr="00DB03ED">
        <w:rPr>
          <w:rFonts w:ascii="Arial" w:hAnsi="Arial" w:cs="Arial"/>
          <w:i/>
        </w:rPr>
        <w:t>quejosa</w:t>
      </w:r>
      <w:r>
        <w:rPr>
          <w:rFonts w:ascii="Arial" w:hAnsi="Arial" w:cs="Arial"/>
        </w:rPr>
        <w:t xml:space="preserve"> </w:t>
      </w:r>
      <w:r w:rsidRPr="00AA5877">
        <w:rPr>
          <w:rFonts w:ascii="Arial" w:hAnsi="Arial" w:cs="Arial"/>
        </w:rPr>
        <w:t xml:space="preserve">atribuyó al </w:t>
      </w:r>
      <w:r w:rsidRPr="00E3156A">
        <w:rPr>
          <w:rFonts w:ascii="Arial" w:hAnsi="Arial" w:cs="Arial"/>
          <w:i/>
          <w:iCs/>
        </w:rPr>
        <w:t>denunciado</w:t>
      </w:r>
      <w:r w:rsidRPr="00AA5877">
        <w:rPr>
          <w:rFonts w:ascii="Arial" w:hAnsi="Arial" w:cs="Arial"/>
        </w:rPr>
        <w:t xml:space="preserve">, integrante del </w:t>
      </w:r>
      <w:r w:rsidR="00206F07">
        <w:rPr>
          <w:rFonts w:ascii="Arial" w:hAnsi="Arial" w:cs="Arial"/>
          <w:i/>
        </w:rPr>
        <w:t>Concejo</w:t>
      </w:r>
      <w:r w:rsidRPr="00E3156A">
        <w:rPr>
          <w:rFonts w:ascii="Arial" w:hAnsi="Arial" w:cs="Arial"/>
          <w:i/>
        </w:rPr>
        <w:t xml:space="preserve"> </w:t>
      </w:r>
      <w:r w:rsidR="00580557">
        <w:rPr>
          <w:rFonts w:ascii="Arial" w:hAnsi="Arial" w:cs="Arial"/>
          <w:i/>
          <w:iCs/>
        </w:rPr>
        <w:t>I</w:t>
      </w:r>
      <w:r w:rsidRPr="00E3156A">
        <w:rPr>
          <w:rFonts w:ascii="Arial" w:hAnsi="Arial" w:cs="Arial"/>
          <w:i/>
          <w:iCs/>
        </w:rPr>
        <w:t>ndígena</w:t>
      </w:r>
      <w:r>
        <w:rPr>
          <w:rFonts w:ascii="Arial" w:hAnsi="Arial" w:cs="Arial"/>
          <w:i/>
          <w:iCs/>
        </w:rPr>
        <w:t>,</w:t>
      </w:r>
      <w:r>
        <w:rPr>
          <w:rFonts w:ascii="Arial" w:hAnsi="Arial" w:cs="Arial"/>
        </w:rPr>
        <w:t xml:space="preserve"> </w:t>
      </w:r>
      <w:r w:rsidRPr="00AA5877">
        <w:rPr>
          <w:rFonts w:ascii="Arial" w:hAnsi="Arial" w:cs="Arial"/>
        </w:rPr>
        <w:t>conductas constitutivas de</w:t>
      </w:r>
      <w:r>
        <w:rPr>
          <w:rFonts w:ascii="Arial" w:hAnsi="Arial" w:cs="Arial"/>
        </w:rPr>
        <w:t xml:space="preserve"> </w:t>
      </w:r>
      <w:r w:rsidRPr="00E3156A">
        <w:rPr>
          <w:rFonts w:ascii="Arial" w:hAnsi="Arial" w:cs="Arial"/>
          <w:i/>
          <w:iCs/>
        </w:rPr>
        <w:t>VPMRG</w:t>
      </w:r>
      <w:r w:rsidRPr="00AA5877">
        <w:rPr>
          <w:rFonts w:ascii="Arial" w:hAnsi="Arial" w:cs="Arial"/>
        </w:rPr>
        <w:t xml:space="preserve">. </w:t>
      </w:r>
    </w:p>
    <w:p w14:paraId="3C79267F" w14:textId="6AD731CF" w:rsidR="00AB1C9A" w:rsidRPr="00AA5877" w:rsidRDefault="00AB1C9A" w:rsidP="00FF5ECE">
      <w:pPr>
        <w:spacing w:before="240" w:after="240" w:line="360" w:lineRule="auto"/>
        <w:jc w:val="both"/>
        <w:rPr>
          <w:rFonts w:ascii="Arial" w:hAnsi="Arial" w:cs="Arial"/>
        </w:rPr>
      </w:pPr>
      <w:r w:rsidRPr="00AA5877">
        <w:rPr>
          <w:rFonts w:ascii="Arial" w:hAnsi="Arial" w:cs="Arial"/>
        </w:rPr>
        <w:t xml:space="preserve">El que se invoque esta forma agravada de violencia impone la obligación de aplicar el </w:t>
      </w:r>
      <w:r w:rsidRPr="004A2CE5">
        <w:rPr>
          <w:rFonts w:ascii="Arial" w:hAnsi="Arial" w:cs="Arial"/>
          <w:i/>
          <w:iCs/>
        </w:rPr>
        <w:t>Protocolo</w:t>
      </w:r>
      <w:r w:rsidRPr="00AA5877">
        <w:rPr>
          <w:rFonts w:ascii="Arial" w:hAnsi="Arial" w:cs="Arial"/>
        </w:rPr>
        <w:t xml:space="preserve"> a todas las fases del procedimiento.</w:t>
      </w:r>
      <w:r>
        <w:rPr>
          <w:rFonts w:ascii="Arial" w:hAnsi="Arial" w:cs="Arial"/>
        </w:rPr>
        <w:t xml:space="preserve"> </w:t>
      </w:r>
      <w:r w:rsidRPr="00AA5877">
        <w:rPr>
          <w:rFonts w:ascii="Arial" w:hAnsi="Arial" w:cs="Arial"/>
        </w:rPr>
        <w:t>Así como</w:t>
      </w:r>
      <w:r>
        <w:rPr>
          <w:rFonts w:ascii="Arial" w:hAnsi="Arial" w:cs="Arial"/>
        </w:rPr>
        <w:t xml:space="preserve"> atender a</w:t>
      </w:r>
      <w:r w:rsidRPr="00AA5877">
        <w:rPr>
          <w:rFonts w:ascii="Arial" w:hAnsi="Arial" w:cs="Arial"/>
        </w:rPr>
        <w:t xml:space="preserve"> lo dispuesto por la Jurisprudencia 14/2024 de la </w:t>
      </w:r>
      <w:r w:rsidRPr="00E3156A">
        <w:rPr>
          <w:rFonts w:ascii="Arial" w:hAnsi="Arial" w:cs="Arial"/>
          <w:i/>
          <w:iCs/>
        </w:rPr>
        <w:t xml:space="preserve">Sala </w:t>
      </w:r>
      <w:r w:rsidRPr="00E3156A">
        <w:rPr>
          <w:rFonts w:ascii="Arial" w:hAnsi="Arial" w:cs="Arial"/>
          <w:i/>
          <w:iCs/>
        </w:rPr>
        <w:lastRenderedPageBreak/>
        <w:t>Superior</w:t>
      </w:r>
      <w:r w:rsidRPr="00AA5877">
        <w:rPr>
          <w:rStyle w:val="Refdenotaalpie"/>
          <w:rFonts w:ascii="Arial" w:hAnsi="Arial" w:cs="Arial"/>
        </w:rPr>
        <w:footnoteReference w:id="22"/>
      </w:r>
      <w:r>
        <w:rPr>
          <w:rFonts w:ascii="Arial" w:hAnsi="Arial" w:cs="Arial"/>
          <w:i/>
          <w:iCs/>
        </w:rPr>
        <w:t>,</w:t>
      </w:r>
      <w:r w:rsidRPr="00AA5877">
        <w:rPr>
          <w:rFonts w:ascii="Arial" w:hAnsi="Arial" w:cs="Arial"/>
        </w:rPr>
        <w:t xml:space="preserve"> en términos de la cual, el análisis del caso y juzgamiento con perspectiva de género exige:</w:t>
      </w:r>
    </w:p>
    <w:p w14:paraId="7784F98D" w14:textId="04EDA5B1" w:rsidR="00AB1C9A" w:rsidRPr="00FF5ECE" w:rsidRDefault="00AB1C9A" w:rsidP="005202C6">
      <w:pPr>
        <w:pStyle w:val="Prrafodelista"/>
        <w:numPr>
          <w:ilvl w:val="0"/>
          <w:numId w:val="6"/>
        </w:numPr>
        <w:spacing w:after="240" w:line="360" w:lineRule="auto"/>
        <w:jc w:val="both"/>
        <w:rPr>
          <w:rFonts w:ascii="Arial" w:hAnsi="Arial" w:cs="Arial"/>
        </w:rPr>
      </w:pPr>
      <w:r w:rsidRPr="005E1E98">
        <w:rPr>
          <w:rFonts w:ascii="Arial" w:hAnsi="Arial" w:cs="Arial"/>
        </w:rPr>
        <w:t>Análisis integral y contextual. Examinar la totalidad de los hechos como una unidad, evitando fragmentarlos; valorar su impacto dentro de la dinámica comunitaria y política donde ocurrieron.</w:t>
      </w:r>
    </w:p>
    <w:p w14:paraId="4E10AE86" w14:textId="62D827E1" w:rsidR="00AB1C9A" w:rsidRPr="00FF5ECE" w:rsidRDefault="00AB1C9A" w:rsidP="005202C6">
      <w:pPr>
        <w:pStyle w:val="Prrafodelista"/>
        <w:numPr>
          <w:ilvl w:val="0"/>
          <w:numId w:val="6"/>
        </w:numPr>
        <w:spacing w:after="240" w:line="360" w:lineRule="auto"/>
        <w:jc w:val="both"/>
        <w:rPr>
          <w:rFonts w:ascii="Arial" w:hAnsi="Arial" w:cs="Arial"/>
        </w:rPr>
      </w:pPr>
      <w:r w:rsidRPr="005E1E98">
        <w:rPr>
          <w:rFonts w:ascii="Arial" w:hAnsi="Arial" w:cs="Arial"/>
        </w:rPr>
        <w:t>Exploración exhaustiva de líneas de investigación. Agotar todas las vertientes posibles (testimoniales, periciales, documentales, redes sociales, informes ministeriales) para reconstruir lo sucedido y medir sus consecuencias.</w:t>
      </w:r>
    </w:p>
    <w:p w14:paraId="4872630C" w14:textId="56D1F5B4" w:rsidR="00AB1C9A" w:rsidRPr="00FF5ECE" w:rsidRDefault="00AB1C9A" w:rsidP="005202C6">
      <w:pPr>
        <w:pStyle w:val="Prrafodelista"/>
        <w:numPr>
          <w:ilvl w:val="0"/>
          <w:numId w:val="6"/>
        </w:numPr>
        <w:spacing w:line="360" w:lineRule="auto"/>
        <w:jc w:val="both"/>
        <w:rPr>
          <w:rFonts w:ascii="Arial" w:hAnsi="Arial" w:cs="Arial"/>
        </w:rPr>
      </w:pPr>
      <w:r w:rsidRPr="005E1E98">
        <w:rPr>
          <w:rFonts w:ascii="Arial" w:hAnsi="Arial" w:cs="Arial"/>
        </w:rPr>
        <w:t>Diligencias oficiosas suplementarias. Cuando el acervo probatorio resulte insuficiente, ordenar de oficio las pruebas necesarias —sobre todo si las barreras de género limitan a la víctima— aplicando la prueba dinámica.</w:t>
      </w:r>
    </w:p>
    <w:p w14:paraId="4D78C4A1" w14:textId="29538A32" w:rsidR="00AB1C9A" w:rsidRPr="00FF5ECE" w:rsidRDefault="00AB1C9A" w:rsidP="005202C6">
      <w:pPr>
        <w:pStyle w:val="Prrafodelista"/>
        <w:numPr>
          <w:ilvl w:val="0"/>
          <w:numId w:val="6"/>
        </w:numPr>
        <w:spacing w:line="360" w:lineRule="auto"/>
        <w:jc w:val="both"/>
        <w:rPr>
          <w:rFonts w:ascii="Arial" w:hAnsi="Arial" w:cs="Arial"/>
        </w:rPr>
      </w:pPr>
      <w:r w:rsidRPr="005E1E98">
        <w:rPr>
          <w:rFonts w:ascii="Arial" w:hAnsi="Arial" w:cs="Arial"/>
        </w:rPr>
        <w:t>Oportunidad. Practicar las diligencias sin dilación, privilegiando la inmediatez para evitar la pérdida o alteración de evidencias y prevenir daños adicionales.</w:t>
      </w:r>
    </w:p>
    <w:p w14:paraId="3009FD15" w14:textId="3A5A8DA6" w:rsidR="00AB1C9A" w:rsidRPr="00FF5ECE" w:rsidRDefault="00AB1C9A" w:rsidP="005202C6">
      <w:pPr>
        <w:pStyle w:val="Prrafodelista"/>
        <w:numPr>
          <w:ilvl w:val="0"/>
          <w:numId w:val="6"/>
        </w:numPr>
        <w:spacing w:line="360" w:lineRule="auto"/>
        <w:jc w:val="both"/>
        <w:rPr>
          <w:rFonts w:ascii="Arial" w:hAnsi="Arial" w:cs="Arial"/>
        </w:rPr>
      </w:pPr>
      <w:r w:rsidRPr="005E1E98">
        <w:rPr>
          <w:rFonts w:ascii="Arial" w:hAnsi="Arial" w:cs="Arial"/>
        </w:rPr>
        <w:t>Contexto de discriminación estructural. Valorar si los hechos ocurrieron en un entorno de violencia o desigualdad de género; de ser así, ajustar el estándar de prueba y la interpretación de indicios.</w:t>
      </w:r>
    </w:p>
    <w:p w14:paraId="2777F727" w14:textId="40A8AADE" w:rsidR="00AB1C9A" w:rsidRPr="00FF5ECE" w:rsidRDefault="00AB1C9A" w:rsidP="005202C6">
      <w:pPr>
        <w:pStyle w:val="Prrafodelista"/>
        <w:numPr>
          <w:ilvl w:val="0"/>
          <w:numId w:val="6"/>
        </w:numPr>
        <w:spacing w:line="360" w:lineRule="auto"/>
        <w:jc w:val="both"/>
        <w:rPr>
          <w:rFonts w:ascii="Arial" w:hAnsi="Arial" w:cs="Arial"/>
        </w:rPr>
      </w:pPr>
      <w:r w:rsidRPr="005E1E98">
        <w:rPr>
          <w:rFonts w:ascii="Arial" w:hAnsi="Arial" w:cs="Arial"/>
        </w:rPr>
        <w:t xml:space="preserve">Relación asimétrica de poder. Detectar y ponderar las jerarquías entre la </w:t>
      </w:r>
      <w:r w:rsidRPr="00750B72">
        <w:rPr>
          <w:rFonts w:ascii="Arial" w:hAnsi="Arial" w:cs="Arial"/>
          <w:i/>
          <w:iCs/>
        </w:rPr>
        <w:t>denunciante</w:t>
      </w:r>
      <w:r w:rsidRPr="005E1E98">
        <w:rPr>
          <w:rFonts w:ascii="Arial" w:hAnsi="Arial" w:cs="Arial"/>
        </w:rPr>
        <w:t xml:space="preserve"> y las personas investigadas, evaluando si la asimetría se basa en su sexo o en roles tradicionales de género.</w:t>
      </w:r>
    </w:p>
    <w:p w14:paraId="09D370D3" w14:textId="0EBC3706" w:rsidR="00AB1C9A" w:rsidRPr="00FF5ECE" w:rsidRDefault="00AB1C9A" w:rsidP="005202C6">
      <w:pPr>
        <w:pStyle w:val="Prrafodelista"/>
        <w:numPr>
          <w:ilvl w:val="0"/>
          <w:numId w:val="6"/>
        </w:numPr>
        <w:spacing w:line="360" w:lineRule="auto"/>
        <w:jc w:val="both"/>
        <w:rPr>
          <w:rFonts w:ascii="Arial" w:hAnsi="Arial" w:cs="Arial"/>
        </w:rPr>
      </w:pPr>
      <w:r w:rsidRPr="005E1E98">
        <w:rPr>
          <w:rFonts w:ascii="Arial" w:hAnsi="Arial" w:cs="Arial"/>
        </w:rPr>
        <w:t>Identificación de causas estructurales. Reconocer los factores socioculturales que propiciaron la violencia y prever, en la resolución, medidas que trasciendan la reparación individual para atender esas raíces.</w:t>
      </w:r>
    </w:p>
    <w:p w14:paraId="6D38D29C" w14:textId="7E244695" w:rsidR="00AB1C9A" w:rsidRPr="001A313F" w:rsidRDefault="00AB1C9A" w:rsidP="001A313F">
      <w:pPr>
        <w:spacing w:before="240" w:after="240" w:line="360" w:lineRule="auto"/>
        <w:jc w:val="both"/>
      </w:pPr>
      <w:r w:rsidRPr="00AA5877">
        <w:rPr>
          <w:rFonts w:ascii="Arial" w:hAnsi="Arial" w:cs="Arial"/>
        </w:rPr>
        <w:t>Así, atendiendo a estos siete criterios</w:t>
      </w:r>
      <w:r>
        <w:rPr>
          <w:rFonts w:ascii="Arial" w:hAnsi="Arial" w:cs="Arial"/>
        </w:rPr>
        <w:t>, q</w:t>
      </w:r>
      <w:r w:rsidRPr="00AA5877">
        <w:rPr>
          <w:rFonts w:ascii="Arial" w:hAnsi="Arial" w:cs="Arial"/>
        </w:rPr>
        <w:t>ue constituyen un deber reforzado de debida diligencia</w:t>
      </w:r>
      <w:r>
        <w:rPr>
          <w:rFonts w:ascii="Arial" w:hAnsi="Arial" w:cs="Arial"/>
        </w:rPr>
        <w:t xml:space="preserve">, </w:t>
      </w:r>
      <w:r w:rsidRPr="00AA5877">
        <w:rPr>
          <w:rFonts w:ascii="Arial" w:hAnsi="Arial" w:cs="Arial"/>
        </w:rPr>
        <w:t>se garantizará un procedimiento con verdadera perspectiva de género y se posibilitará la efectiva tutela de los derechos político-electorales de la víctima.</w:t>
      </w:r>
    </w:p>
    <w:p w14:paraId="3CCB4D79" w14:textId="52473145" w:rsidR="00AB1C9A" w:rsidRPr="001A313F" w:rsidRDefault="00F12BB5" w:rsidP="008E28C1">
      <w:pPr>
        <w:pStyle w:val="Ttulo2"/>
        <w:spacing w:after="240" w:line="360" w:lineRule="auto"/>
        <w:rPr>
          <w:rFonts w:cs="Arial"/>
        </w:rPr>
      </w:pPr>
      <w:bookmarkStart w:id="19" w:name="_Toc218784932"/>
      <w:r>
        <w:lastRenderedPageBreak/>
        <w:t>5</w:t>
      </w:r>
      <w:r w:rsidR="001A313F">
        <w:t xml:space="preserve">.3. </w:t>
      </w:r>
      <w:r w:rsidR="00AB1C9A" w:rsidRPr="002F49C6">
        <w:rPr>
          <w:rFonts w:cs="Arial"/>
          <w:szCs w:val="24"/>
        </w:rPr>
        <w:t>Perspectiva interseccional: enfoque integrado de género e interculturalidad</w:t>
      </w:r>
      <w:bookmarkEnd w:id="19"/>
    </w:p>
    <w:p w14:paraId="53583C9A" w14:textId="24C60995" w:rsidR="00AB1C9A" w:rsidRPr="000E4FA4" w:rsidRDefault="00AB1C9A" w:rsidP="001A313F">
      <w:pPr>
        <w:spacing w:after="240" w:line="360" w:lineRule="auto"/>
        <w:jc w:val="both"/>
        <w:rPr>
          <w:rFonts w:ascii="Arial" w:hAnsi="Arial" w:cs="Arial"/>
        </w:rPr>
      </w:pPr>
      <w:r>
        <w:rPr>
          <w:rFonts w:ascii="Arial" w:hAnsi="Arial" w:cs="Arial"/>
        </w:rPr>
        <w:t xml:space="preserve">A partir del </w:t>
      </w:r>
      <w:r w:rsidRPr="00AA5877">
        <w:rPr>
          <w:rFonts w:ascii="Arial" w:hAnsi="Arial" w:cs="Arial"/>
        </w:rPr>
        <w:t>análisis de los apartados anteriores</w:t>
      </w:r>
      <w:r>
        <w:rPr>
          <w:rFonts w:ascii="Arial" w:hAnsi="Arial" w:cs="Arial"/>
        </w:rPr>
        <w:t>,</w:t>
      </w:r>
      <w:r w:rsidRPr="000E4FA4">
        <w:rPr>
          <w:rFonts w:ascii="Arial" w:hAnsi="Arial" w:cs="Arial"/>
        </w:rPr>
        <w:t xml:space="preserve"> </w:t>
      </w:r>
      <w:r w:rsidRPr="00B7676A">
        <w:rPr>
          <w:rFonts w:ascii="Arial" w:hAnsi="Arial" w:cs="Arial"/>
        </w:rPr>
        <w:t xml:space="preserve">este </w:t>
      </w:r>
      <w:r w:rsidR="00B75B95">
        <w:rPr>
          <w:rFonts w:ascii="Arial" w:hAnsi="Arial" w:cs="Arial"/>
          <w:i/>
          <w:iCs/>
        </w:rPr>
        <w:t>Tribunal Electoral</w:t>
      </w:r>
      <w:r w:rsidRPr="00B7676A">
        <w:rPr>
          <w:rFonts w:ascii="Arial" w:hAnsi="Arial" w:cs="Arial"/>
        </w:rPr>
        <w:t xml:space="preserve"> observa que la </w:t>
      </w:r>
      <w:r w:rsidRPr="002F4D26">
        <w:rPr>
          <w:rFonts w:ascii="Arial" w:hAnsi="Arial" w:cs="Arial"/>
          <w:i/>
        </w:rPr>
        <w:t>denunciante</w:t>
      </w:r>
      <w:r w:rsidRPr="00B7676A">
        <w:rPr>
          <w:rFonts w:ascii="Arial" w:hAnsi="Arial" w:cs="Arial"/>
        </w:rPr>
        <w:t xml:space="preserve"> se ubica simultáneamente en las siguientes posiciones:</w:t>
      </w:r>
    </w:p>
    <w:p w14:paraId="7B19C4A5" w14:textId="77777777" w:rsidR="00AB1C9A" w:rsidRPr="000E4FA4" w:rsidRDefault="00AB1C9A" w:rsidP="005202C6">
      <w:pPr>
        <w:numPr>
          <w:ilvl w:val="0"/>
          <w:numId w:val="5"/>
        </w:numPr>
        <w:spacing w:after="240" w:line="360" w:lineRule="auto"/>
        <w:jc w:val="both"/>
        <w:rPr>
          <w:rFonts w:ascii="Arial" w:hAnsi="Arial" w:cs="Arial"/>
        </w:rPr>
      </w:pPr>
      <w:r w:rsidRPr="000E4FA4">
        <w:rPr>
          <w:rFonts w:ascii="Arial" w:hAnsi="Arial" w:cs="Arial"/>
        </w:rPr>
        <w:t>Mujer que ejerce un cargo de representación comunitaria.</w:t>
      </w:r>
    </w:p>
    <w:p w14:paraId="7B09CAE8" w14:textId="6D4EC897" w:rsidR="00AB1C9A" w:rsidRPr="001A313F" w:rsidRDefault="00AB1C9A" w:rsidP="005202C6">
      <w:pPr>
        <w:numPr>
          <w:ilvl w:val="0"/>
          <w:numId w:val="5"/>
        </w:numPr>
        <w:spacing w:after="240" w:line="360" w:lineRule="auto"/>
        <w:jc w:val="both"/>
        <w:rPr>
          <w:rFonts w:ascii="Arial" w:hAnsi="Arial" w:cs="Arial"/>
        </w:rPr>
      </w:pPr>
      <w:r w:rsidRPr="000E4FA4">
        <w:rPr>
          <w:rFonts w:ascii="Arial" w:hAnsi="Arial" w:cs="Arial"/>
        </w:rPr>
        <w:t>Integrante de un pueblo indígena con estructura de autoridad propia.</w:t>
      </w:r>
    </w:p>
    <w:p w14:paraId="1F154158" w14:textId="3BCB5595" w:rsidR="00AB1C9A" w:rsidRPr="000E4FA4" w:rsidRDefault="00AB1C9A" w:rsidP="001A313F">
      <w:pPr>
        <w:spacing w:after="240" w:line="360" w:lineRule="auto"/>
        <w:jc w:val="both"/>
        <w:rPr>
          <w:rFonts w:ascii="Arial" w:hAnsi="Arial" w:cs="Arial"/>
        </w:rPr>
      </w:pPr>
      <w:r w:rsidRPr="000E4FA4">
        <w:rPr>
          <w:rFonts w:ascii="Arial" w:hAnsi="Arial" w:cs="Arial"/>
        </w:rPr>
        <w:t xml:space="preserve">La coincidencia de estas condiciones agrava la asimetría de poder frente al </w:t>
      </w:r>
      <w:r w:rsidRPr="00E3156A">
        <w:rPr>
          <w:rFonts w:ascii="Arial" w:hAnsi="Arial" w:cs="Arial"/>
          <w:i/>
          <w:iCs/>
        </w:rPr>
        <w:t>denunciado</w:t>
      </w:r>
      <w:r w:rsidRPr="000E4FA4">
        <w:rPr>
          <w:rFonts w:ascii="Arial" w:hAnsi="Arial" w:cs="Arial"/>
        </w:rPr>
        <w:t xml:space="preserve"> y frente a las estructuras comunitarias tradicionales, lo que obliga a aplicar estándares reforzados de debida diligencia y de valoración probatoria.</w:t>
      </w:r>
    </w:p>
    <w:p w14:paraId="63A4FE6B" w14:textId="5176B98B" w:rsidR="00AB1C9A" w:rsidRDefault="00AB1C9A" w:rsidP="001A313F">
      <w:pPr>
        <w:spacing w:before="240" w:after="240" w:line="360" w:lineRule="auto"/>
        <w:jc w:val="both"/>
        <w:rPr>
          <w:rFonts w:ascii="Arial" w:hAnsi="Arial" w:cs="Arial"/>
        </w:rPr>
      </w:pPr>
      <w:r w:rsidRPr="000E4FA4">
        <w:rPr>
          <w:rFonts w:ascii="Arial" w:hAnsi="Arial" w:cs="Arial"/>
        </w:rPr>
        <w:t>En virtud de lo anterior</w:t>
      </w:r>
      <w:r>
        <w:rPr>
          <w:rFonts w:ascii="Arial" w:hAnsi="Arial" w:cs="Arial"/>
        </w:rPr>
        <w:t>,</w:t>
      </w:r>
      <w:r w:rsidRPr="000E4FA4">
        <w:rPr>
          <w:rFonts w:ascii="Arial" w:hAnsi="Arial" w:cs="Arial"/>
        </w:rPr>
        <w:t xml:space="preserve"> debe aplicarse al caso una perspectiva interseccional, porque sólo de esta forma es posible advertir la posición especial en la que se encuentra frente al sistema jurídico y frente a la sociedad y, con ello, se puede acercar a la emisión de una decisión que atienda a sus particularidades, haciendo frente a las diversas aristas de desigualdad que enfrenta.</w:t>
      </w:r>
    </w:p>
    <w:p w14:paraId="50CFCB69" w14:textId="19F26FCE" w:rsidR="00AB1C9A" w:rsidRDefault="00AB1C9A" w:rsidP="001A313F">
      <w:pPr>
        <w:spacing w:before="240" w:line="360" w:lineRule="auto"/>
        <w:jc w:val="both"/>
        <w:rPr>
          <w:rFonts w:ascii="Arial" w:hAnsi="Arial" w:cs="Arial"/>
        </w:rPr>
      </w:pPr>
      <w:r>
        <w:rPr>
          <w:rFonts w:ascii="Arial" w:hAnsi="Arial" w:cs="Arial"/>
        </w:rPr>
        <w:t xml:space="preserve">En el caso, como se observa, </w:t>
      </w:r>
      <w:r w:rsidRPr="00AA5877">
        <w:rPr>
          <w:rFonts w:ascii="Arial" w:hAnsi="Arial" w:cs="Arial"/>
        </w:rPr>
        <w:t xml:space="preserve">la violencia alegada no puede evaluarse aisladamente como un hecho de agresión física o como un mero conflicto comunitario; se trata, más bien, de un fenómeno donde género e identidad indígena interactúan y profundizan la desigualdad estructural.  </w:t>
      </w:r>
    </w:p>
    <w:p w14:paraId="067E1947" w14:textId="5B23D3AE" w:rsidR="00AB1C9A" w:rsidRDefault="00AB1C9A" w:rsidP="001A313F">
      <w:pPr>
        <w:spacing w:before="240" w:line="360" w:lineRule="auto"/>
        <w:jc w:val="both"/>
        <w:rPr>
          <w:rFonts w:ascii="Arial" w:hAnsi="Arial" w:cs="Arial"/>
        </w:rPr>
      </w:pPr>
      <w:r w:rsidRPr="00B7676A">
        <w:rPr>
          <w:rFonts w:ascii="Arial" w:hAnsi="Arial" w:cs="Arial"/>
        </w:rPr>
        <w:t>Para juzgar con perspectiva interseccional</w:t>
      </w:r>
      <w:r>
        <w:rPr>
          <w:rFonts w:ascii="Arial" w:hAnsi="Arial" w:cs="Arial"/>
        </w:rPr>
        <w:t>,</w:t>
      </w:r>
      <w:r w:rsidRPr="00B7676A">
        <w:rPr>
          <w:rFonts w:ascii="Arial" w:hAnsi="Arial" w:cs="Arial"/>
        </w:rPr>
        <w:t xml:space="preserve"> debe atenderse a las posibles relaciones asimétricas de poder derivadas tanto del género, como de la raza, la edad, la identidad sexual, o cualquier otra característica que coloque a la persona en una situación de especial vulnerabilidad.</w:t>
      </w:r>
    </w:p>
    <w:p w14:paraId="4490269B" w14:textId="4F0C8DF5" w:rsidR="00AB1C9A" w:rsidRPr="00AA5877" w:rsidRDefault="00AB1C9A" w:rsidP="001A313F">
      <w:pPr>
        <w:spacing w:before="240" w:line="360" w:lineRule="auto"/>
        <w:jc w:val="both"/>
        <w:rPr>
          <w:rFonts w:ascii="Arial" w:hAnsi="Arial" w:cs="Arial"/>
        </w:rPr>
      </w:pPr>
      <w:r w:rsidRPr="00AA5877">
        <w:rPr>
          <w:rFonts w:ascii="Arial" w:hAnsi="Arial" w:cs="Arial"/>
        </w:rPr>
        <w:t>Por tanto, las diligencias adicionales ordenadas en el presente acuerd</w:t>
      </w:r>
      <w:r>
        <w:rPr>
          <w:rFonts w:ascii="Arial" w:hAnsi="Arial" w:cs="Arial"/>
        </w:rPr>
        <w:t xml:space="preserve">o </w:t>
      </w:r>
      <w:r w:rsidRPr="00AA5877">
        <w:rPr>
          <w:rFonts w:ascii="Arial" w:hAnsi="Arial" w:cs="Arial"/>
        </w:rPr>
        <w:t>se diseñan para remover los obstáculos probatorios y de acceso a la justicia que la interseccionalidad genera.</w:t>
      </w:r>
    </w:p>
    <w:p w14:paraId="15CDEDFD" w14:textId="37D2469E" w:rsidR="00C837D0" w:rsidRPr="00AA5877" w:rsidRDefault="00AB1C9A" w:rsidP="0096673B">
      <w:pPr>
        <w:spacing w:before="240" w:after="240" w:line="360" w:lineRule="auto"/>
        <w:jc w:val="both"/>
        <w:rPr>
          <w:rFonts w:ascii="Arial" w:hAnsi="Arial" w:cs="Arial"/>
        </w:rPr>
      </w:pPr>
      <w:r w:rsidRPr="00AA5877">
        <w:rPr>
          <w:rFonts w:ascii="Arial" w:hAnsi="Arial" w:cs="Arial"/>
        </w:rPr>
        <w:t xml:space="preserve">Solo bajo esta triple </w:t>
      </w:r>
      <w:r>
        <w:rPr>
          <w:rFonts w:ascii="Arial" w:hAnsi="Arial" w:cs="Arial"/>
        </w:rPr>
        <w:t xml:space="preserve">visión, </w:t>
      </w:r>
      <w:r w:rsidRPr="00AA5877">
        <w:rPr>
          <w:rFonts w:ascii="Arial" w:hAnsi="Arial" w:cs="Arial"/>
        </w:rPr>
        <w:t>interseccional, intercultural y de género</w:t>
      </w:r>
      <w:r>
        <w:rPr>
          <w:rFonts w:ascii="Arial" w:hAnsi="Arial" w:cs="Arial"/>
        </w:rPr>
        <w:t>,</w:t>
      </w:r>
      <w:r w:rsidRPr="00AA5877">
        <w:rPr>
          <w:rFonts w:ascii="Arial" w:hAnsi="Arial" w:cs="Arial"/>
        </w:rPr>
        <w:t xml:space="preserve"> podrá el </w:t>
      </w:r>
      <w:r w:rsidRPr="00E3156A">
        <w:rPr>
          <w:rFonts w:ascii="Arial" w:hAnsi="Arial" w:cs="Arial"/>
          <w:i/>
          <w:iCs/>
        </w:rPr>
        <w:t>IEM</w:t>
      </w:r>
      <w:r w:rsidRPr="00AA5877">
        <w:rPr>
          <w:rFonts w:ascii="Arial" w:hAnsi="Arial" w:cs="Arial"/>
        </w:rPr>
        <w:t xml:space="preserve"> integrar adecuadamente el expediente, permitiendo que este </w:t>
      </w:r>
      <w:r w:rsidRPr="00E3156A">
        <w:rPr>
          <w:rFonts w:ascii="Arial" w:hAnsi="Arial" w:cs="Arial"/>
          <w:i/>
          <w:iCs/>
        </w:rPr>
        <w:lastRenderedPageBreak/>
        <w:t>Tribunal Electoral</w:t>
      </w:r>
      <w:r w:rsidRPr="00AA5877">
        <w:rPr>
          <w:rFonts w:ascii="Arial" w:hAnsi="Arial" w:cs="Arial"/>
        </w:rPr>
        <w:t xml:space="preserve"> resuelva en definitiva con plena observancia de los derechos humanos de la </w:t>
      </w:r>
      <w:r w:rsidRPr="002F4D26">
        <w:rPr>
          <w:rFonts w:ascii="Arial" w:hAnsi="Arial" w:cs="Arial"/>
          <w:i/>
        </w:rPr>
        <w:t>denunciante</w:t>
      </w:r>
      <w:r w:rsidRPr="00AA5877">
        <w:rPr>
          <w:rFonts w:ascii="Arial" w:hAnsi="Arial" w:cs="Arial"/>
        </w:rPr>
        <w:t>.</w:t>
      </w:r>
    </w:p>
    <w:p w14:paraId="467C0986" w14:textId="103A1822" w:rsidR="001B254E" w:rsidRDefault="00135458" w:rsidP="00D9358E">
      <w:pPr>
        <w:pStyle w:val="Ttulo2"/>
        <w:spacing w:after="240" w:line="360" w:lineRule="auto"/>
        <w:jc w:val="center"/>
        <w:rPr>
          <w:rFonts w:eastAsia="Arial" w:cs="Arial"/>
          <w:b w:val="0"/>
          <w:color w:val="000000"/>
          <w:szCs w:val="24"/>
        </w:rPr>
      </w:pPr>
      <w:bookmarkStart w:id="20" w:name="_Toc187660533"/>
      <w:bookmarkStart w:id="21" w:name="_Toc218784933"/>
      <w:r>
        <w:rPr>
          <w:rFonts w:eastAsia="Arial" w:cs="Arial"/>
          <w:color w:val="000000"/>
          <w:szCs w:val="24"/>
        </w:rPr>
        <w:t>V</w:t>
      </w:r>
      <w:r w:rsidR="009B0237">
        <w:rPr>
          <w:rFonts w:eastAsia="Arial" w:cs="Arial"/>
          <w:color w:val="000000"/>
          <w:szCs w:val="24"/>
        </w:rPr>
        <w:t>I</w:t>
      </w:r>
      <w:r>
        <w:rPr>
          <w:rFonts w:eastAsia="Arial" w:cs="Arial"/>
          <w:color w:val="000000"/>
          <w:szCs w:val="24"/>
        </w:rPr>
        <w:t>. ESTUDIO DE FONDO</w:t>
      </w:r>
      <w:bookmarkEnd w:id="20"/>
      <w:bookmarkEnd w:id="21"/>
    </w:p>
    <w:p w14:paraId="7B8FDA2F" w14:textId="202DF5C4" w:rsidR="001B254E" w:rsidRPr="005D0C23" w:rsidRDefault="00F12BB5" w:rsidP="00D9358E">
      <w:pPr>
        <w:pStyle w:val="Ttulo2"/>
        <w:spacing w:line="360" w:lineRule="auto"/>
        <w:rPr>
          <w:rFonts w:eastAsia="Arial" w:cs="Arial"/>
        </w:rPr>
      </w:pPr>
      <w:bookmarkStart w:id="22" w:name="_Toc218784934"/>
      <w:r>
        <w:rPr>
          <w:rFonts w:eastAsia="Arial"/>
        </w:rPr>
        <w:t>6</w:t>
      </w:r>
      <w:r w:rsidR="00135458" w:rsidRPr="005D0C23">
        <w:rPr>
          <w:rFonts w:eastAsia="Arial" w:cs="Arial"/>
        </w:rPr>
        <w:t>.1. Hechos denunciados</w:t>
      </w:r>
      <w:bookmarkEnd w:id="22"/>
    </w:p>
    <w:p w14:paraId="67FF5D44" w14:textId="77777777" w:rsidR="00FE0AFD" w:rsidRDefault="00D866E5" w:rsidP="00FE0AFD">
      <w:pPr>
        <w:spacing w:before="240" w:line="360" w:lineRule="auto"/>
        <w:jc w:val="both"/>
        <w:rPr>
          <w:rFonts w:ascii="Arial" w:hAnsi="Arial" w:cs="Arial"/>
        </w:rPr>
      </w:pPr>
      <w:r>
        <w:rPr>
          <w:rFonts w:ascii="Arial" w:eastAsia="Arial" w:hAnsi="Arial" w:cs="Arial"/>
          <w:bCs/>
        </w:rPr>
        <w:t xml:space="preserve">De la queja presentada </w:t>
      </w:r>
      <w:r w:rsidR="008724D2" w:rsidRPr="00E46ED2">
        <w:rPr>
          <w:rFonts w:ascii="Arial" w:hAnsi="Arial" w:cs="Arial"/>
        </w:rPr>
        <w:t xml:space="preserve">y de su posterior ampliación, se desprende que la </w:t>
      </w:r>
      <w:r w:rsidR="008724D2" w:rsidRPr="006223A4">
        <w:rPr>
          <w:rFonts w:ascii="Arial" w:hAnsi="Arial" w:cs="Arial"/>
          <w:i/>
        </w:rPr>
        <w:t>denunciante</w:t>
      </w:r>
      <w:r w:rsidR="008724D2" w:rsidRPr="00E46ED2">
        <w:rPr>
          <w:rFonts w:ascii="Arial" w:hAnsi="Arial" w:cs="Arial"/>
        </w:rPr>
        <w:t xml:space="preserve"> atribuyó al </w:t>
      </w:r>
      <w:r w:rsidR="008724D2" w:rsidRPr="006223A4">
        <w:rPr>
          <w:rFonts w:ascii="Arial" w:hAnsi="Arial" w:cs="Arial"/>
          <w:i/>
        </w:rPr>
        <w:t>denunciado</w:t>
      </w:r>
      <w:r w:rsidR="008724D2" w:rsidRPr="00E46ED2">
        <w:rPr>
          <w:rFonts w:ascii="Arial" w:hAnsi="Arial" w:cs="Arial"/>
        </w:rPr>
        <w:t xml:space="preserve"> una serie de conductas presuntamente constitutivas de </w:t>
      </w:r>
      <w:r w:rsidR="008724D2">
        <w:rPr>
          <w:rFonts w:ascii="Arial" w:hAnsi="Arial" w:cs="Arial"/>
          <w:i/>
          <w:iCs/>
        </w:rPr>
        <w:t>VPMRG</w:t>
      </w:r>
      <w:r w:rsidR="008724D2" w:rsidRPr="00E46ED2">
        <w:rPr>
          <w:rFonts w:ascii="Arial" w:hAnsi="Arial" w:cs="Arial"/>
        </w:rPr>
        <w:t xml:space="preserve">, ocurridas en el marco del ejercicio de su </w:t>
      </w:r>
      <w:r w:rsidR="008724D2" w:rsidRPr="13B3BFEB">
        <w:rPr>
          <w:rFonts w:ascii="Arial" w:hAnsi="Arial" w:cs="Arial"/>
        </w:rPr>
        <w:t>cargo</w:t>
      </w:r>
      <w:r w:rsidR="008724D2" w:rsidRPr="00E46ED2">
        <w:rPr>
          <w:rFonts w:ascii="Arial" w:hAnsi="Arial" w:cs="Arial"/>
        </w:rPr>
        <w:t>.</w:t>
      </w:r>
    </w:p>
    <w:p w14:paraId="2EB2838E" w14:textId="1EBA6265" w:rsidR="00FE0AFD" w:rsidRDefault="008724D2" w:rsidP="00FE0AFD">
      <w:pPr>
        <w:spacing w:before="240" w:line="360" w:lineRule="auto"/>
        <w:jc w:val="both"/>
        <w:rPr>
          <w:rFonts w:ascii="Arial" w:hAnsi="Arial" w:cs="Arial"/>
        </w:rPr>
      </w:pPr>
      <w:r w:rsidRPr="00E46ED2">
        <w:rPr>
          <w:rFonts w:ascii="Arial" w:hAnsi="Arial" w:cs="Arial"/>
        </w:rPr>
        <w:t xml:space="preserve">En lo sustancial, la </w:t>
      </w:r>
      <w:r w:rsidRPr="006223A4">
        <w:rPr>
          <w:rFonts w:ascii="Arial" w:hAnsi="Arial" w:cs="Arial"/>
          <w:i/>
        </w:rPr>
        <w:t>denunciante</w:t>
      </w:r>
      <w:r w:rsidRPr="00E46ED2">
        <w:rPr>
          <w:rFonts w:ascii="Arial" w:hAnsi="Arial" w:cs="Arial"/>
        </w:rPr>
        <w:t xml:space="preserve"> refirió que </w:t>
      </w:r>
      <w:r w:rsidRPr="005C187B">
        <w:rPr>
          <w:rFonts w:ascii="Arial" w:hAnsi="Arial" w:cs="Arial"/>
          <w:b/>
          <w:bCs/>
        </w:rPr>
        <w:t>el veintiséis de marzo de dos mil veinticuatro</w:t>
      </w:r>
      <w:r w:rsidRPr="00E46ED2">
        <w:rPr>
          <w:rFonts w:ascii="Arial" w:hAnsi="Arial" w:cs="Arial"/>
        </w:rPr>
        <w:t xml:space="preserve">, durante la celebración de una Asamblea General del </w:t>
      </w:r>
      <w:r w:rsidR="00206F07">
        <w:rPr>
          <w:rFonts w:ascii="Arial" w:hAnsi="Arial" w:cs="Arial"/>
          <w:i/>
        </w:rPr>
        <w:t>Concejo</w:t>
      </w:r>
      <w:r w:rsidRPr="006223A4">
        <w:rPr>
          <w:rFonts w:ascii="Arial" w:hAnsi="Arial" w:cs="Arial"/>
          <w:i/>
        </w:rPr>
        <w:t xml:space="preserve"> Comunal</w:t>
      </w:r>
      <w:r w:rsidRPr="00E46ED2">
        <w:rPr>
          <w:rFonts w:ascii="Arial" w:hAnsi="Arial" w:cs="Arial"/>
        </w:rPr>
        <w:t xml:space="preserve"> en la </w:t>
      </w:r>
      <w:r>
        <w:rPr>
          <w:rFonts w:ascii="Arial" w:hAnsi="Arial" w:cs="Arial"/>
        </w:rPr>
        <w:t>plaza principal</w:t>
      </w:r>
      <w:r w:rsidRPr="00E46ED2">
        <w:rPr>
          <w:rFonts w:ascii="Arial" w:hAnsi="Arial" w:cs="Arial"/>
        </w:rPr>
        <w:t xml:space="preserve">, aproximadamente a las diecinueve horas, al reclamar al </w:t>
      </w:r>
      <w:r w:rsidRPr="00892EB1">
        <w:rPr>
          <w:rFonts w:ascii="Arial" w:hAnsi="Arial" w:cs="Arial"/>
          <w:i/>
        </w:rPr>
        <w:t>denunciado</w:t>
      </w:r>
      <w:r w:rsidRPr="00E46ED2">
        <w:rPr>
          <w:rFonts w:ascii="Arial" w:hAnsi="Arial" w:cs="Arial"/>
        </w:rPr>
        <w:t xml:space="preserve"> por un accidente en el que resultó lesionado un familiar suyo, </w:t>
      </w:r>
      <w:r w:rsidR="00593255">
        <w:rPr>
          <w:rFonts w:ascii="Arial" w:hAnsi="Arial" w:cs="Arial"/>
          <w:b/>
          <w:bCs/>
        </w:rPr>
        <w:t>aquél</w:t>
      </w:r>
      <w:r w:rsidRPr="005C187B">
        <w:rPr>
          <w:rFonts w:ascii="Arial" w:hAnsi="Arial" w:cs="Arial"/>
          <w:b/>
          <w:bCs/>
        </w:rPr>
        <w:t xml:space="preserve"> la habría agredido física y verbalmente</w:t>
      </w:r>
      <w:r w:rsidRPr="00E46ED2">
        <w:rPr>
          <w:rFonts w:ascii="Arial" w:hAnsi="Arial" w:cs="Arial"/>
        </w:rPr>
        <w:t xml:space="preserve">, derribándola al suelo y golpeándola en repetidas ocasiones. </w:t>
      </w:r>
    </w:p>
    <w:p w14:paraId="7466BC27" w14:textId="10DCA32B" w:rsidR="00FE0AFD" w:rsidRDefault="008724D2" w:rsidP="00597AB5">
      <w:pPr>
        <w:spacing w:before="240" w:after="240" w:line="360" w:lineRule="auto"/>
        <w:jc w:val="both"/>
        <w:rPr>
          <w:rFonts w:ascii="Arial" w:hAnsi="Arial" w:cs="Arial"/>
        </w:rPr>
      </w:pPr>
      <w:r w:rsidRPr="00E46ED2">
        <w:rPr>
          <w:rFonts w:ascii="Arial" w:hAnsi="Arial" w:cs="Arial"/>
        </w:rPr>
        <w:t xml:space="preserve">Asimismo, señaló que el </w:t>
      </w:r>
      <w:r w:rsidRPr="565BDC5C">
        <w:rPr>
          <w:rFonts w:ascii="Arial" w:hAnsi="Arial" w:cs="Arial"/>
          <w:i/>
        </w:rPr>
        <w:t>denunciado</w:t>
      </w:r>
      <w:r w:rsidRPr="00E46ED2">
        <w:rPr>
          <w:rFonts w:ascii="Arial" w:hAnsi="Arial" w:cs="Arial"/>
        </w:rPr>
        <w:t xml:space="preserve"> solicitó a los elementos de seguridad comunitaria “cuaris” que la privaran de la libertad a ella y a su hermana, sin que ello se concretara; no obstante, más tarde</w:t>
      </w:r>
      <w:r w:rsidRPr="00285AF9">
        <w:rPr>
          <w:rFonts w:ascii="Arial" w:hAnsi="Arial" w:cs="Arial"/>
        </w:rPr>
        <w:t xml:space="preserve">, </w:t>
      </w:r>
      <w:r w:rsidRPr="00285AF9">
        <w:rPr>
          <w:rFonts w:ascii="Arial" w:hAnsi="Arial" w:cs="Arial"/>
          <w:b/>
          <w:bCs/>
        </w:rPr>
        <w:t xml:space="preserve">el hijo de la </w:t>
      </w:r>
      <w:r w:rsidRPr="00892EB1">
        <w:rPr>
          <w:rFonts w:ascii="Arial" w:hAnsi="Arial" w:cs="Arial"/>
          <w:b/>
          <w:i/>
        </w:rPr>
        <w:t>denunciante</w:t>
      </w:r>
      <w:r w:rsidRPr="00285AF9">
        <w:rPr>
          <w:rFonts w:ascii="Arial" w:hAnsi="Arial" w:cs="Arial"/>
          <w:b/>
          <w:bCs/>
        </w:rPr>
        <w:t xml:space="preserve"> fue detenido por orden del </w:t>
      </w:r>
      <w:r w:rsidRPr="00892EB1">
        <w:rPr>
          <w:rFonts w:ascii="Arial" w:hAnsi="Arial" w:cs="Arial"/>
          <w:b/>
          <w:i/>
        </w:rPr>
        <w:t>denunciado</w:t>
      </w:r>
      <w:r w:rsidRPr="00285AF9">
        <w:rPr>
          <w:rFonts w:ascii="Arial" w:hAnsi="Arial" w:cs="Arial"/>
          <w:b/>
          <w:bCs/>
        </w:rPr>
        <w:t xml:space="preserve"> y permaneció toda la noche en la cárcel comunal</w:t>
      </w:r>
      <w:r w:rsidRPr="00285AF9">
        <w:rPr>
          <w:rFonts w:ascii="Arial" w:hAnsi="Arial" w:cs="Arial"/>
        </w:rPr>
        <w:t>.</w:t>
      </w:r>
    </w:p>
    <w:p w14:paraId="56C71778" w14:textId="3AAC6A4C" w:rsidR="00FE0AFD" w:rsidRPr="00E46ED2" w:rsidRDefault="00FE0AFD" w:rsidP="00597AB5">
      <w:pPr>
        <w:spacing w:before="240" w:after="240" w:line="360" w:lineRule="auto"/>
        <w:jc w:val="both"/>
        <w:rPr>
          <w:rFonts w:ascii="Arial" w:hAnsi="Arial" w:cs="Arial"/>
        </w:rPr>
      </w:pPr>
      <w:r w:rsidRPr="00E46ED2">
        <w:rPr>
          <w:rFonts w:ascii="Arial" w:hAnsi="Arial" w:cs="Arial"/>
        </w:rPr>
        <w:t xml:space="preserve">Derivado de dicha agresión, la </w:t>
      </w:r>
      <w:r w:rsidRPr="00892EB1">
        <w:rPr>
          <w:rFonts w:ascii="Arial" w:hAnsi="Arial" w:cs="Arial"/>
          <w:i/>
        </w:rPr>
        <w:t xml:space="preserve">denunciante </w:t>
      </w:r>
      <w:r w:rsidRPr="00E46ED2">
        <w:rPr>
          <w:rFonts w:ascii="Arial" w:hAnsi="Arial" w:cs="Arial"/>
        </w:rPr>
        <w:t xml:space="preserve">manifestó haber recibido atención médica </w:t>
      </w:r>
      <w:r>
        <w:rPr>
          <w:rFonts w:ascii="Arial" w:hAnsi="Arial" w:cs="Arial"/>
        </w:rPr>
        <w:t xml:space="preserve">esa misma </w:t>
      </w:r>
      <w:r w:rsidRPr="00E46ED2">
        <w:rPr>
          <w:rFonts w:ascii="Arial" w:hAnsi="Arial" w:cs="Arial"/>
        </w:rPr>
        <w:t xml:space="preserve">noche y al día siguiente, </w:t>
      </w:r>
      <w:r>
        <w:rPr>
          <w:rFonts w:ascii="Arial" w:hAnsi="Arial" w:cs="Arial"/>
        </w:rPr>
        <w:t xml:space="preserve">lo que generó la presentación de una </w:t>
      </w:r>
      <w:r w:rsidRPr="00E46ED2">
        <w:rPr>
          <w:rFonts w:ascii="Arial" w:hAnsi="Arial" w:cs="Arial"/>
        </w:rPr>
        <w:t>denuncia penal</w:t>
      </w:r>
      <w:r>
        <w:rPr>
          <w:rStyle w:val="Refdenotaalpie"/>
          <w:rFonts w:ascii="Arial" w:hAnsi="Arial" w:cs="Arial"/>
        </w:rPr>
        <w:footnoteReference w:id="23"/>
      </w:r>
      <w:r w:rsidR="00815828">
        <w:rPr>
          <w:rFonts w:ascii="Arial" w:hAnsi="Arial" w:cs="Arial"/>
        </w:rPr>
        <w:t>,</w:t>
      </w:r>
      <w:r>
        <w:rPr>
          <w:rFonts w:ascii="Arial" w:hAnsi="Arial" w:cs="Arial"/>
        </w:rPr>
        <w:t xml:space="preserve"> </w:t>
      </w:r>
      <w:r w:rsidRPr="00E46ED2">
        <w:rPr>
          <w:rFonts w:ascii="Arial" w:hAnsi="Arial" w:cs="Arial"/>
        </w:rPr>
        <w:t xml:space="preserve">el dos de abril </w:t>
      </w:r>
      <w:r>
        <w:rPr>
          <w:rFonts w:ascii="Arial" w:hAnsi="Arial" w:cs="Arial"/>
        </w:rPr>
        <w:t>siguiente.</w:t>
      </w:r>
    </w:p>
    <w:p w14:paraId="4FC2406E" w14:textId="529B356E" w:rsidR="00FE0AFD" w:rsidRPr="00E46ED2" w:rsidRDefault="00FE0AFD" w:rsidP="00597AB5">
      <w:pPr>
        <w:spacing w:after="240" w:line="360" w:lineRule="auto"/>
        <w:jc w:val="both"/>
        <w:rPr>
          <w:rFonts w:ascii="Arial" w:hAnsi="Arial" w:cs="Arial"/>
        </w:rPr>
      </w:pPr>
      <w:r w:rsidRPr="00E46ED2">
        <w:rPr>
          <w:rFonts w:ascii="Arial" w:hAnsi="Arial" w:cs="Arial"/>
        </w:rPr>
        <w:t xml:space="preserve">Asimismo, señaló que con posterioridad a esos hechos </w:t>
      </w:r>
      <w:r w:rsidRPr="005C187B">
        <w:rPr>
          <w:rFonts w:ascii="Arial" w:hAnsi="Arial" w:cs="Arial"/>
          <w:b/>
          <w:bCs/>
        </w:rPr>
        <w:t xml:space="preserve">el </w:t>
      </w:r>
      <w:r w:rsidRPr="00892EB1">
        <w:rPr>
          <w:rFonts w:ascii="Arial" w:hAnsi="Arial" w:cs="Arial"/>
          <w:b/>
          <w:i/>
        </w:rPr>
        <w:t xml:space="preserve">denunciado </w:t>
      </w:r>
      <w:r w:rsidRPr="005C187B">
        <w:rPr>
          <w:rFonts w:ascii="Arial" w:hAnsi="Arial" w:cs="Arial"/>
          <w:b/>
          <w:bCs/>
        </w:rPr>
        <w:t>desplegó conductas reiteradas de hostigamiento, intimidación y descalificación, así como actos de obstaculización del ejercicio de su cargo</w:t>
      </w:r>
      <w:r w:rsidRPr="00E46ED2">
        <w:rPr>
          <w:rFonts w:ascii="Arial" w:hAnsi="Arial" w:cs="Arial"/>
        </w:rPr>
        <w:t>, consistentes, entre otros aspectos, en asumir decisiones y gestiones propias de</w:t>
      </w:r>
      <w:r w:rsidR="00647930">
        <w:rPr>
          <w:rFonts w:ascii="Arial" w:hAnsi="Arial" w:cs="Arial"/>
        </w:rPr>
        <w:t>l</w:t>
      </w:r>
      <w:r w:rsidRPr="00E46ED2">
        <w:rPr>
          <w:rFonts w:ascii="Arial" w:hAnsi="Arial" w:cs="Arial"/>
        </w:rPr>
        <w:t xml:space="preserve"> </w:t>
      </w:r>
      <w:r>
        <w:rPr>
          <w:rFonts w:ascii="Arial" w:hAnsi="Arial" w:cs="Arial"/>
        </w:rPr>
        <w:t xml:space="preserve"> cargo</w:t>
      </w:r>
      <w:r w:rsidR="004E0278">
        <w:rPr>
          <w:rFonts w:ascii="Arial" w:hAnsi="Arial" w:cs="Arial"/>
        </w:rPr>
        <w:t xml:space="preserve"> de la </w:t>
      </w:r>
      <w:r w:rsidR="004E0278" w:rsidRPr="00734A8D">
        <w:rPr>
          <w:rFonts w:ascii="Arial" w:hAnsi="Arial" w:cs="Arial"/>
          <w:i/>
          <w:iCs/>
        </w:rPr>
        <w:t>denunciante</w:t>
      </w:r>
      <w:r>
        <w:rPr>
          <w:rFonts w:ascii="Arial" w:hAnsi="Arial" w:cs="Arial"/>
        </w:rPr>
        <w:t xml:space="preserve">, </w:t>
      </w:r>
      <w:r w:rsidRPr="00E46ED2">
        <w:rPr>
          <w:rFonts w:ascii="Arial" w:hAnsi="Arial" w:cs="Arial"/>
        </w:rPr>
        <w:t xml:space="preserve">disponer de recursos humanos y materiales bajo su responsabilidad —como paramédicos, ambulancia, medicamentos y personal de la sinfónica comunitaria—, </w:t>
      </w:r>
      <w:r w:rsidRPr="00E46ED2">
        <w:rPr>
          <w:rFonts w:ascii="Arial" w:hAnsi="Arial" w:cs="Arial"/>
        </w:rPr>
        <w:lastRenderedPageBreak/>
        <w:t>excluirla de gestiones oficiales ante autoridades estatales y minimizar públicamente sus funciones.</w:t>
      </w:r>
    </w:p>
    <w:p w14:paraId="6A2E9FEA" w14:textId="4CAC4700" w:rsidR="00FE0AFD" w:rsidRDefault="00FE0AFD" w:rsidP="00597AB5">
      <w:pPr>
        <w:spacing w:before="240" w:after="240" w:line="360" w:lineRule="auto"/>
        <w:jc w:val="both"/>
        <w:rPr>
          <w:rFonts w:ascii="Arial" w:hAnsi="Arial" w:cs="Arial"/>
          <w:b/>
          <w:bCs/>
        </w:rPr>
      </w:pPr>
      <w:r w:rsidRPr="00E46ED2">
        <w:rPr>
          <w:rFonts w:ascii="Arial" w:hAnsi="Arial" w:cs="Arial"/>
        </w:rPr>
        <w:t xml:space="preserve">Adicionalmente, la </w:t>
      </w:r>
      <w:r w:rsidRPr="0094142F">
        <w:rPr>
          <w:rFonts w:ascii="Arial" w:hAnsi="Arial" w:cs="Arial"/>
          <w:i/>
        </w:rPr>
        <w:t>denunciante</w:t>
      </w:r>
      <w:r w:rsidRPr="00E46ED2">
        <w:rPr>
          <w:rFonts w:ascii="Arial" w:hAnsi="Arial" w:cs="Arial"/>
        </w:rPr>
        <w:t xml:space="preserve"> refirió que el </w:t>
      </w:r>
      <w:r w:rsidRPr="00AC1620">
        <w:rPr>
          <w:rFonts w:ascii="Arial" w:hAnsi="Arial" w:cs="Arial"/>
          <w:b/>
          <w:bCs/>
        </w:rPr>
        <w:t>veintidós de julio de dos mil veinticuatro</w:t>
      </w:r>
      <w:r w:rsidRPr="00E46ED2">
        <w:rPr>
          <w:rFonts w:ascii="Arial" w:hAnsi="Arial" w:cs="Arial"/>
        </w:rPr>
        <w:t xml:space="preserve">, aproximadamente a las dieciocho horas, mientras se encontraba en la vía pública frente a su domicilio, </w:t>
      </w:r>
      <w:r w:rsidRPr="00F56AB3">
        <w:rPr>
          <w:rFonts w:ascii="Arial" w:hAnsi="Arial" w:cs="Arial"/>
          <w:b/>
          <w:bCs/>
        </w:rPr>
        <w:t xml:space="preserve">el </w:t>
      </w:r>
      <w:r w:rsidRPr="0094142F">
        <w:rPr>
          <w:rFonts w:ascii="Arial" w:hAnsi="Arial" w:cs="Arial"/>
          <w:b/>
          <w:i/>
        </w:rPr>
        <w:t>denunciado,</w:t>
      </w:r>
      <w:r w:rsidRPr="00F56AB3">
        <w:rPr>
          <w:rFonts w:ascii="Arial" w:hAnsi="Arial" w:cs="Arial"/>
          <w:b/>
          <w:bCs/>
        </w:rPr>
        <w:t xml:space="preserve"> presuntamente en estado de ebriedad, habría pasado en su vehículo particular </w:t>
      </w:r>
      <w:r w:rsidRPr="00D91BAC">
        <w:rPr>
          <w:rFonts w:ascii="Arial" w:hAnsi="Arial" w:cs="Arial"/>
          <w:b/>
          <w:bCs/>
        </w:rPr>
        <w:t>y la habría apuntado con un arma,</w:t>
      </w:r>
      <w:r w:rsidRPr="00F56AB3">
        <w:rPr>
          <w:rFonts w:ascii="Arial" w:hAnsi="Arial" w:cs="Arial"/>
          <w:b/>
          <w:bCs/>
        </w:rPr>
        <w:t xml:space="preserve"> profiriendo expresiones denigrantes en contra de ella y </w:t>
      </w:r>
      <w:r w:rsidR="001B6481">
        <w:rPr>
          <w:rFonts w:ascii="Arial" w:hAnsi="Arial" w:cs="Arial"/>
          <w:b/>
          <w:bCs/>
        </w:rPr>
        <w:t xml:space="preserve">de </w:t>
      </w:r>
      <w:r w:rsidRPr="00F56AB3">
        <w:rPr>
          <w:rFonts w:ascii="Arial" w:hAnsi="Arial" w:cs="Arial"/>
          <w:b/>
          <w:bCs/>
        </w:rPr>
        <w:t>su familia.</w:t>
      </w:r>
    </w:p>
    <w:p w14:paraId="61672050" w14:textId="275DA796" w:rsidR="009701AC" w:rsidRPr="0055250A" w:rsidRDefault="00042A8F" w:rsidP="0055250A">
      <w:pPr>
        <w:spacing w:before="240" w:after="240" w:line="360" w:lineRule="auto"/>
        <w:jc w:val="both"/>
        <w:rPr>
          <w:rFonts w:ascii="Arial" w:hAnsi="Arial" w:cs="Arial"/>
          <w:b/>
          <w:bCs/>
        </w:rPr>
      </w:pPr>
      <w:r w:rsidRPr="00E46ED2">
        <w:rPr>
          <w:rFonts w:ascii="Arial" w:hAnsi="Arial" w:cs="Arial"/>
        </w:rPr>
        <w:t xml:space="preserve">Durante la sustanciación del </w:t>
      </w:r>
      <w:r w:rsidRPr="0622E97E">
        <w:rPr>
          <w:rFonts w:ascii="Arial" w:hAnsi="Arial" w:cs="Arial"/>
          <w:i/>
          <w:iCs/>
        </w:rPr>
        <w:t>PES</w:t>
      </w:r>
      <w:r w:rsidRPr="00E46ED2">
        <w:rPr>
          <w:rFonts w:ascii="Arial" w:hAnsi="Arial" w:cs="Arial"/>
        </w:rPr>
        <w:t xml:space="preserve">, la </w:t>
      </w:r>
      <w:r>
        <w:rPr>
          <w:rFonts w:ascii="Arial" w:hAnsi="Arial" w:cs="Arial"/>
          <w:i/>
          <w:iCs/>
        </w:rPr>
        <w:t>Secretar</w:t>
      </w:r>
      <w:r w:rsidR="00EA3736">
        <w:rPr>
          <w:rFonts w:ascii="Arial" w:hAnsi="Arial" w:cs="Arial"/>
          <w:i/>
          <w:iCs/>
        </w:rPr>
        <w:t>í</w:t>
      </w:r>
      <w:r>
        <w:rPr>
          <w:rFonts w:ascii="Arial" w:hAnsi="Arial" w:cs="Arial"/>
          <w:i/>
          <w:iCs/>
        </w:rPr>
        <w:t xml:space="preserve">a Ejecutiva </w:t>
      </w:r>
      <w:r w:rsidRPr="00E46ED2">
        <w:rPr>
          <w:rFonts w:ascii="Arial" w:hAnsi="Arial" w:cs="Arial"/>
        </w:rPr>
        <w:t>advirtió deficiencias en la narración</w:t>
      </w:r>
      <w:r>
        <w:rPr>
          <w:rFonts w:ascii="Arial" w:hAnsi="Arial" w:cs="Arial"/>
        </w:rPr>
        <w:t>,</w:t>
      </w:r>
      <w:r w:rsidRPr="00E46ED2">
        <w:rPr>
          <w:rFonts w:ascii="Arial" w:hAnsi="Arial" w:cs="Arial"/>
        </w:rPr>
        <w:t xml:space="preserve"> de circunstancias de modo, tiempo y lugar, por lo que previno a la </w:t>
      </w:r>
      <w:r w:rsidRPr="00866E70">
        <w:rPr>
          <w:rFonts w:ascii="Arial" w:hAnsi="Arial" w:cs="Arial"/>
          <w:i/>
        </w:rPr>
        <w:t>denunciante</w:t>
      </w:r>
      <w:r w:rsidRPr="00E46ED2">
        <w:rPr>
          <w:rFonts w:ascii="Arial" w:hAnsi="Arial" w:cs="Arial"/>
        </w:rPr>
        <w:t xml:space="preserve"> en dos ocasiones para que precisara los hechos y aportara mayores elementos. Al estimar que dichas prevenciones fueron cumplidas de manera parcial, se determinó el desechamiento parcial de la queja</w:t>
      </w:r>
      <w:r>
        <w:rPr>
          <w:rStyle w:val="Refdenotaalpie"/>
          <w:rFonts w:ascii="Arial" w:hAnsi="Arial" w:cs="Arial"/>
        </w:rPr>
        <w:footnoteReference w:id="24"/>
      </w:r>
      <w:r>
        <w:rPr>
          <w:rFonts w:ascii="Arial" w:hAnsi="Arial" w:cs="Arial"/>
        </w:rPr>
        <w:t>,</w:t>
      </w:r>
      <w:r w:rsidRPr="00E46ED2">
        <w:rPr>
          <w:rFonts w:ascii="Arial" w:hAnsi="Arial" w:cs="Arial"/>
        </w:rPr>
        <w:t xml:space="preserve"> quedando como hechos materia de estudio únicamente los siguientes:</w:t>
      </w:r>
    </w:p>
    <w:p w14:paraId="4C4F96E5" w14:textId="77777777" w:rsidR="009701AC" w:rsidRPr="00F65F88" w:rsidRDefault="009701AC" w:rsidP="005202C6">
      <w:pPr>
        <w:pStyle w:val="Prrafodelista"/>
        <w:numPr>
          <w:ilvl w:val="0"/>
          <w:numId w:val="7"/>
        </w:numPr>
        <w:spacing w:after="160" w:line="360" w:lineRule="auto"/>
        <w:jc w:val="both"/>
        <w:rPr>
          <w:rFonts w:ascii="Arial" w:hAnsi="Arial" w:cs="Arial"/>
          <w:b/>
          <w:bCs/>
        </w:rPr>
      </w:pPr>
      <w:r w:rsidRPr="00F65F88">
        <w:rPr>
          <w:rFonts w:ascii="Arial" w:hAnsi="Arial" w:cs="Arial"/>
          <w:b/>
          <w:bCs/>
        </w:rPr>
        <w:t>Agresión ocurrida el 26 de marzo de 2024</w:t>
      </w:r>
    </w:p>
    <w:p w14:paraId="13CD1290" w14:textId="6EF84F8A" w:rsidR="009701AC" w:rsidRPr="0037075C" w:rsidRDefault="009701AC" w:rsidP="0055250A">
      <w:pPr>
        <w:spacing w:after="240" w:line="360" w:lineRule="auto"/>
        <w:jc w:val="both"/>
        <w:rPr>
          <w:rFonts w:ascii="Arial" w:hAnsi="Arial" w:cs="Arial"/>
        </w:rPr>
      </w:pPr>
      <w:r w:rsidRPr="0037075C">
        <w:rPr>
          <w:rFonts w:ascii="Arial" w:hAnsi="Arial" w:cs="Arial"/>
        </w:rPr>
        <w:t xml:space="preserve">El presunto acto de agresión física y verbal </w:t>
      </w:r>
      <w:r w:rsidRPr="6CA1E793">
        <w:rPr>
          <w:rFonts w:ascii="Arial" w:hAnsi="Arial" w:cs="Arial"/>
        </w:rPr>
        <w:t>atribuida</w:t>
      </w:r>
      <w:r w:rsidRPr="0037075C">
        <w:rPr>
          <w:rFonts w:ascii="Arial" w:hAnsi="Arial" w:cs="Arial"/>
        </w:rPr>
        <w:t xml:space="preserve"> al </w:t>
      </w:r>
      <w:r w:rsidRPr="00866E70">
        <w:rPr>
          <w:rFonts w:ascii="Arial" w:hAnsi="Arial" w:cs="Arial"/>
          <w:i/>
        </w:rPr>
        <w:t>denunciado</w:t>
      </w:r>
      <w:r w:rsidRPr="0037075C">
        <w:rPr>
          <w:rFonts w:ascii="Arial" w:hAnsi="Arial" w:cs="Arial"/>
        </w:rPr>
        <w:t xml:space="preserve"> en contra de la </w:t>
      </w:r>
      <w:r w:rsidRPr="00866E70">
        <w:rPr>
          <w:rFonts w:ascii="Arial" w:hAnsi="Arial" w:cs="Arial"/>
          <w:i/>
        </w:rPr>
        <w:t>denunciante,</w:t>
      </w:r>
      <w:r w:rsidRPr="0037075C">
        <w:rPr>
          <w:rFonts w:ascii="Arial" w:hAnsi="Arial" w:cs="Arial"/>
        </w:rPr>
        <w:t xml:space="preserve"> ocurrido durante la Asamblea General del </w:t>
      </w:r>
      <w:r w:rsidR="00206F07">
        <w:rPr>
          <w:rFonts w:ascii="Arial" w:hAnsi="Arial" w:cs="Arial"/>
          <w:i/>
        </w:rPr>
        <w:t>Concejo</w:t>
      </w:r>
      <w:r w:rsidRPr="00700B99">
        <w:rPr>
          <w:rFonts w:ascii="Arial" w:hAnsi="Arial" w:cs="Arial"/>
          <w:i/>
        </w:rPr>
        <w:t xml:space="preserve"> Comunal</w:t>
      </w:r>
      <w:r w:rsidRPr="0037075C">
        <w:rPr>
          <w:rFonts w:ascii="Arial" w:hAnsi="Arial" w:cs="Arial"/>
        </w:rPr>
        <w:t>, celebrada en la Plaza Principal de dicha comunidad, aproximadamente a las 19:00 horas, así como</w:t>
      </w:r>
      <w:r>
        <w:rPr>
          <w:rFonts w:ascii="Arial" w:hAnsi="Arial" w:cs="Arial"/>
        </w:rPr>
        <w:t>, l</w:t>
      </w:r>
      <w:r w:rsidRPr="0037075C">
        <w:rPr>
          <w:rFonts w:ascii="Arial" w:hAnsi="Arial" w:cs="Arial"/>
        </w:rPr>
        <w:t xml:space="preserve">a solicitud realizada por el </w:t>
      </w:r>
      <w:r w:rsidRPr="00700B99">
        <w:rPr>
          <w:rFonts w:ascii="Arial" w:hAnsi="Arial" w:cs="Arial"/>
          <w:i/>
        </w:rPr>
        <w:t>denunciado</w:t>
      </w:r>
      <w:r w:rsidRPr="0037075C">
        <w:rPr>
          <w:rFonts w:ascii="Arial" w:hAnsi="Arial" w:cs="Arial"/>
        </w:rPr>
        <w:t xml:space="preserve"> a los elementos de seguridad comunitaria (“cuaris”) para privar de la libertad a la </w:t>
      </w:r>
      <w:r w:rsidRPr="00700B99">
        <w:rPr>
          <w:rFonts w:ascii="Arial" w:hAnsi="Arial" w:cs="Arial"/>
          <w:i/>
        </w:rPr>
        <w:t>denunciante</w:t>
      </w:r>
      <w:r w:rsidRPr="0037075C">
        <w:rPr>
          <w:rFonts w:ascii="Arial" w:hAnsi="Arial" w:cs="Arial"/>
        </w:rPr>
        <w:t xml:space="preserve"> y a su hermana</w:t>
      </w:r>
      <w:r>
        <w:rPr>
          <w:rFonts w:ascii="Arial" w:hAnsi="Arial" w:cs="Arial"/>
        </w:rPr>
        <w:t>, y l</w:t>
      </w:r>
      <w:r w:rsidRPr="0037075C">
        <w:rPr>
          <w:rFonts w:ascii="Arial" w:hAnsi="Arial" w:cs="Arial"/>
        </w:rPr>
        <w:t>a detención de</w:t>
      </w:r>
      <w:r>
        <w:rPr>
          <w:rFonts w:ascii="Arial" w:hAnsi="Arial" w:cs="Arial"/>
        </w:rPr>
        <w:t xml:space="preserve"> su</w:t>
      </w:r>
      <w:r w:rsidRPr="0037075C">
        <w:rPr>
          <w:rFonts w:ascii="Arial" w:hAnsi="Arial" w:cs="Arial"/>
        </w:rPr>
        <w:t xml:space="preserve"> hijo, quien permaneció esa noche en la cárcel comunal.</w:t>
      </w:r>
    </w:p>
    <w:p w14:paraId="3D4DCCB2" w14:textId="77777777" w:rsidR="009701AC" w:rsidRPr="00F65F88" w:rsidRDefault="009701AC" w:rsidP="005202C6">
      <w:pPr>
        <w:pStyle w:val="Prrafodelista"/>
        <w:numPr>
          <w:ilvl w:val="0"/>
          <w:numId w:val="7"/>
        </w:numPr>
        <w:spacing w:after="240" w:line="360" w:lineRule="auto"/>
        <w:jc w:val="both"/>
        <w:rPr>
          <w:rFonts w:ascii="Arial" w:hAnsi="Arial" w:cs="Arial"/>
          <w:b/>
          <w:bCs/>
        </w:rPr>
      </w:pPr>
      <w:r w:rsidRPr="00F65F88">
        <w:rPr>
          <w:rFonts w:ascii="Arial" w:hAnsi="Arial" w:cs="Arial"/>
          <w:b/>
          <w:bCs/>
        </w:rPr>
        <w:t>Hecho ocurrido el 22 de julio de 2024</w:t>
      </w:r>
    </w:p>
    <w:p w14:paraId="18D245EA" w14:textId="09771B75" w:rsidR="009701AC" w:rsidRPr="0037075C" w:rsidRDefault="009701AC" w:rsidP="005D0C23">
      <w:pPr>
        <w:spacing w:after="240" w:line="360" w:lineRule="auto"/>
        <w:jc w:val="both"/>
        <w:rPr>
          <w:rFonts w:ascii="Arial" w:hAnsi="Arial" w:cs="Arial"/>
        </w:rPr>
      </w:pPr>
      <w:r w:rsidRPr="0037075C">
        <w:rPr>
          <w:rFonts w:ascii="Arial" w:hAnsi="Arial" w:cs="Arial"/>
        </w:rPr>
        <w:t xml:space="preserve">El presunto acto </w:t>
      </w:r>
      <w:r w:rsidR="00DE5CAC" w:rsidRPr="00DE5CAC">
        <w:rPr>
          <w:rFonts w:ascii="Arial" w:hAnsi="Arial" w:cs="Arial"/>
          <w:color w:val="FFFFFF"/>
          <w:highlight w:val="darkCyan"/>
        </w:rPr>
        <w:t>[No.16]_ELIMINADO_el_tipo_penal_[236]</w:t>
      </w:r>
      <w:r w:rsidRPr="0037075C">
        <w:rPr>
          <w:rFonts w:ascii="Arial" w:hAnsi="Arial" w:cs="Arial"/>
        </w:rPr>
        <w:t xml:space="preserve">atribuido al </w:t>
      </w:r>
      <w:r w:rsidRPr="00700B99">
        <w:rPr>
          <w:rFonts w:ascii="Arial" w:hAnsi="Arial" w:cs="Arial"/>
          <w:i/>
        </w:rPr>
        <w:t>denunciado,</w:t>
      </w:r>
      <w:r w:rsidRPr="0037075C">
        <w:rPr>
          <w:rFonts w:ascii="Arial" w:hAnsi="Arial" w:cs="Arial"/>
        </w:rPr>
        <w:t xml:space="preserve"> ocurrido aproximadamente a las 18:00 horas, cuando la </w:t>
      </w:r>
      <w:r w:rsidRPr="00700B99">
        <w:rPr>
          <w:rFonts w:ascii="Arial" w:hAnsi="Arial" w:cs="Arial"/>
          <w:i/>
        </w:rPr>
        <w:t>denunciante</w:t>
      </w:r>
      <w:r w:rsidRPr="0037075C">
        <w:rPr>
          <w:rFonts w:ascii="Arial" w:hAnsi="Arial" w:cs="Arial"/>
        </w:rPr>
        <w:t xml:space="preserve"> se encontraba en la vía pública frente a su domicilio, así como las expresiones denigrantes dirigidas hacia ella y su familia en ese contexto.</w:t>
      </w:r>
    </w:p>
    <w:p w14:paraId="55D0D6D5" w14:textId="77777777" w:rsidR="009701AC" w:rsidRPr="00F65F88" w:rsidRDefault="009701AC" w:rsidP="005202C6">
      <w:pPr>
        <w:pStyle w:val="Prrafodelista"/>
        <w:numPr>
          <w:ilvl w:val="0"/>
          <w:numId w:val="7"/>
        </w:numPr>
        <w:spacing w:after="160" w:line="360" w:lineRule="auto"/>
        <w:jc w:val="both"/>
        <w:rPr>
          <w:rFonts w:ascii="Arial" w:hAnsi="Arial" w:cs="Arial"/>
          <w:b/>
          <w:bCs/>
        </w:rPr>
      </w:pPr>
      <w:r w:rsidRPr="00F65F88">
        <w:rPr>
          <w:rFonts w:ascii="Arial" w:hAnsi="Arial" w:cs="Arial"/>
          <w:b/>
          <w:bCs/>
        </w:rPr>
        <w:t>Actos de obstaculización del cargo y usurpación de funciones</w:t>
      </w:r>
    </w:p>
    <w:p w14:paraId="58E02944" w14:textId="106AE2C9" w:rsidR="009701AC" w:rsidRPr="0037075C" w:rsidRDefault="009701AC" w:rsidP="005D0C23">
      <w:pPr>
        <w:spacing w:after="240" w:line="360" w:lineRule="auto"/>
        <w:jc w:val="both"/>
        <w:rPr>
          <w:rFonts w:ascii="Arial" w:hAnsi="Arial" w:cs="Arial"/>
        </w:rPr>
      </w:pPr>
      <w:r w:rsidRPr="0037075C">
        <w:rPr>
          <w:rFonts w:ascii="Arial" w:hAnsi="Arial" w:cs="Arial"/>
        </w:rPr>
        <w:lastRenderedPageBreak/>
        <w:t xml:space="preserve">Las conductas atribuidas al </w:t>
      </w:r>
      <w:r w:rsidRPr="00700B99">
        <w:rPr>
          <w:rFonts w:ascii="Arial" w:hAnsi="Arial" w:cs="Arial"/>
          <w:i/>
        </w:rPr>
        <w:t>denunciado</w:t>
      </w:r>
      <w:r w:rsidRPr="0037075C">
        <w:rPr>
          <w:rFonts w:ascii="Arial" w:hAnsi="Arial" w:cs="Arial"/>
        </w:rPr>
        <w:t xml:space="preserve"> consistentes en:</w:t>
      </w:r>
    </w:p>
    <w:p w14:paraId="3A86A193" w14:textId="2161AF75" w:rsidR="009701AC" w:rsidRPr="005D0C23" w:rsidRDefault="009701AC" w:rsidP="005202C6">
      <w:pPr>
        <w:pStyle w:val="Prrafodelista"/>
        <w:numPr>
          <w:ilvl w:val="0"/>
          <w:numId w:val="8"/>
        </w:numPr>
        <w:spacing w:after="240" w:line="360" w:lineRule="auto"/>
        <w:jc w:val="both"/>
        <w:rPr>
          <w:rFonts w:ascii="Arial" w:hAnsi="Arial" w:cs="Arial"/>
        </w:rPr>
      </w:pPr>
      <w:r w:rsidRPr="00920E42">
        <w:rPr>
          <w:rFonts w:ascii="Arial" w:hAnsi="Arial" w:cs="Arial"/>
        </w:rPr>
        <w:t xml:space="preserve">Asumir decisiones y gestiones propias </w:t>
      </w:r>
      <w:r w:rsidRPr="00700B99">
        <w:rPr>
          <w:rFonts w:ascii="Arial" w:hAnsi="Arial" w:cs="Arial"/>
        </w:rPr>
        <w:t>de</w:t>
      </w:r>
      <w:r>
        <w:rPr>
          <w:rFonts w:ascii="Arial" w:hAnsi="Arial" w:cs="Arial"/>
        </w:rPr>
        <w:t xml:space="preserve">l cargo </w:t>
      </w:r>
      <w:r w:rsidRPr="0037075C">
        <w:rPr>
          <w:rFonts w:ascii="Arial" w:hAnsi="Arial" w:cs="Arial"/>
        </w:rPr>
        <w:t xml:space="preserve">de la </w:t>
      </w:r>
      <w:r>
        <w:rPr>
          <w:rFonts w:ascii="Arial" w:hAnsi="Arial" w:cs="Arial"/>
          <w:i/>
          <w:iCs/>
        </w:rPr>
        <w:t>denunciante.</w:t>
      </w:r>
    </w:p>
    <w:p w14:paraId="1B8E2423" w14:textId="327C5556" w:rsidR="009701AC" w:rsidRPr="005D0C23" w:rsidRDefault="009701AC" w:rsidP="005202C6">
      <w:pPr>
        <w:pStyle w:val="Prrafodelista"/>
        <w:numPr>
          <w:ilvl w:val="0"/>
          <w:numId w:val="8"/>
        </w:numPr>
        <w:spacing w:after="240" w:line="360" w:lineRule="auto"/>
        <w:jc w:val="both"/>
        <w:rPr>
          <w:rFonts w:ascii="Arial" w:hAnsi="Arial" w:cs="Arial"/>
        </w:rPr>
      </w:pPr>
      <w:r w:rsidRPr="00920E42">
        <w:rPr>
          <w:rFonts w:ascii="Arial" w:hAnsi="Arial" w:cs="Arial"/>
        </w:rPr>
        <w:t xml:space="preserve">Disponer de recursos humanos y materiales bajo </w:t>
      </w:r>
      <w:r>
        <w:rPr>
          <w:rFonts w:ascii="Arial" w:hAnsi="Arial" w:cs="Arial"/>
        </w:rPr>
        <w:t xml:space="preserve">la </w:t>
      </w:r>
      <w:r w:rsidRPr="00920E42">
        <w:rPr>
          <w:rFonts w:ascii="Arial" w:hAnsi="Arial" w:cs="Arial"/>
        </w:rPr>
        <w:t xml:space="preserve">responsabilidad de la </w:t>
      </w:r>
      <w:r w:rsidRPr="00700B99">
        <w:rPr>
          <w:rFonts w:ascii="Arial" w:hAnsi="Arial" w:cs="Arial"/>
          <w:i/>
        </w:rPr>
        <w:t>denunciante</w:t>
      </w:r>
      <w:r w:rsidRPr="00920E42">
        <w:rPr>
          <w:rFonts w:ascii="Arial" w:hAnsi="Arial" w:cs="Arial"/>
        </w:rPr>
        <w:t xml:space="preserve"> (paramédicos, ambulancia, medicamentos y personal de la sinfónica comunitaria).</w:t>
      </w:r>
    </w:p>
    <w:p w14:paraId="370D1D32" w14:textId="77777777" w:rsidR="009701AC" w:rsidRPr="00920E42" w:rsidRDefault="009701AC" w:rsidP="005202C6">
      <w:pPr>
        <w:pStyle w:val="Prrafodelista"/>
        <w:numPr>
          <w:ilvl w:val="0"/>
          <w:numId w:val="8"/>
        </w:numPr>
        <w:spacing w:after="240" w:line="360" w:lineRule="auto"/>
        <w:jc w:val="both"/>
        <w:rPr>
          <w:rFonts w:ascii="Arial" w:hAnsi="Arial" w:cs="Arial"/>
        </w:rPr>
      </w:pPr>
      <w:r w:rsidRPr="00920E42">
        <w:rPr>
          <w:rFonts w:ascii="Arial" w:hAnsi="Arial" w:cs="Arial"/>
        </w:rPr>
        <w:t xml:space="preserve">Realizar gestiones ante autoridades externas y organizar actividades comunitarias sin la participación o autorización de la </w:t>
      </w:r>
      <w:r w:rsidRPr="00700B99">
        <w:rPr>
          <w:rFonts w:ascii="Arial" w:hAnsi="Arial" w:cs="Arial"/>
          <w:i/>
        </w:rPr>
        <w:t>denunciante</w:t>
      </w:r>
      <w:r w:rsidRPr="00920E42">
        <w:rPr>
          <w:rFonts w:ascii="Arial" w:hAnsi="Arial" w:cs="Arial"/>
        </w:rPr>
        <w:t>, en detrimento del ejercicio efectivo de su cargo.</w:t>
      </w:r>
    </w:p>
    <w:p w14:paraId="62F1B3BF" w14:textId="0BD2C60D" w:rsidR="00BF0C10" w:rsidRDefault="009701AC" w:rsidP="00BF0C10">
      <w:pPr>
        <w:spacing w:before="240" w:line="360" w:lineRule="auto"/>
        <w:jc w:val="both"/>
        <w:rPr>
          <w:rFonts w:ascii="Arial" w:hAnsi="Arial" w:cs="Arial"/>
        </w:rPr>
      </w:pPr>
      <w:r w:rsidRPr="00895EB2">
        <w:rPr>
          <w:rFonts w:ascii="Arial" w:hAnsi="Arial" w:cs="Arial"/>
        </w:rPr>
        <w:t>Cabe destacar que los hechos previamente delimitados fueron reiterados y confirmados por la autoridad instructora en el informe circunstanciado</w:t>
      </w:r>
      <w:r>
        <w:rPr>
          <w:rStyle w:val="Refdenotaalpie"/>
          <w:rFonts w:ascii="Arial" w:hAnsi="Arial" w:cs="Arial"/>
        </w:rPr>
        <w:footnoteReference w:id="25"/>
      </w:r>
      <w:r>
        <w:rPr>
          <w:rFonts w:ascii="Arial" w:hAnsi="Arial" w:cs="Arial"/>
        </w:rPr>
        <w:t>, rendido con motivo de la reposición del procedimiento</w:t>
      </w:r>
      <w:r w:rsidRPr="00895EB2">
        <w:rPr>
          <w:rFonts w:ascii="Arial" w:hAnsi="Arial" w:cs="Arial"/>
        </w:rPr>
        <w:t>, al señalar expresamente que dichos actos constituyen el marco fáctico definitivo sobre el cual se integró el expediente en cumplimiento al Acuerdo Plenario de reposición.</w:t>
      </w:r>
    </w:p>
    <w:p w14:paraId="0A721482" w14:textId="4DB4491A" w:rsidR="00FE06E2" w:rsidRPr="00E46ED2" w:rsidRDefault="009701AC" w:rsidP="005D0C23">
      <w:pPr>
        <w:spacing w:before="240" w:after="240" w:line="360" w:lineRule="auto"/>
        <w:jc w:val="both"/>
        <w:rPr>
          <w:rFonts w:ascii="Arial" w:hAnsi="Arial" w:cs="Arial"/>
        </w:rPr>
      </w:pPr>
      <w:r w:rsidRPr="00895EB2">
        <w:rPr>
          <w:rFonts w:ascii="Arial" w:hAnsi="Arial" w:cs="Arial"/>
        </w:rPr>
        <w:t xml:space="preserve">En ese sentido, el </w:t>
      </w:r>
      <w:r w:rsidRPr="00ED4547">
        <w:rPr>
          <w:rFonts w:ascii="Arial" w:hAnsi="Arial" w:cs="Arial"/>
          <w:i/>
          <w:iCs/>
        </w:rPr>
        <w:t>IEM</w:t>
      </w:r>
      <w:r w:rsidRPr="00895EB2">
        <w:rPr>
          <w:rFonts w:ascii="Arial" w:hAnsi="Arial" w:cs="Arial"/>
        </w:rPr>
        <w:t xml:space="preserve"> precisó que las diligencias practicadas y las constancias recabadas se orientaron exclusivamente a la verificación de esos hechos, sin ampliar el objeto de la investigación ni incorporar nuevas conductas, </w:t>
      </w:r>
      <w:r w:rsidRPr="006B21B6">
        <w:rPr>
          <w:rFonts w:ascii="Arial" w:hAnsi="Arial" w:cs="Arial"/>
        </w:rPr>
        <w:t xml:space="preserve">razón por la cual el análisis de este </w:t>
      </w:r>
      <w:r w:rsidRPr="001F35EA">
        <w:rPr>
          <w:rFonts w:ascii="Arial" w:hAnsi="Arial" w:cs="Arial"/>
          <w:i/>
        </w:rPr>
        <w:t xml:space="preserve">órgano jurisdiccional </w:t>
      </w:r>
      <w:r w:rsidRPr="006B21B6">
        <w:rPr>
          <w:rFonts w:ascii="Arial" w:hAnsi="Arial" w:cs="Arial"/>
        </w:rPr>
        <w:t>se circunscribe a los mismos, conforme a lo informado por la autoridad administrativa electoral.</w:t>
      </w:r>
    </w:p>
    <w:p w14:paraId="15BF9BBC" w14:textId="35BB6441" w:rsidR="00D866E5" w:rsidRDefault="00F12BB5" w:rsidP="00EA5519">
      <w:pPr>
        <w:pStyle w:val="Ttulo2"/>
        <w:spacing w:after="240" w:line="360" w:lineRule="auto"/>
        <w:rPr>
          <w:rFonts w:eastAsia="Arial"/>
        </w:rPr>
      </w:pPr>
      <w:bookmarkStart w:id="23" w:name="_Toc218784935"/>
      <w:r>
        <w:rPr>
          <w:rFonts w:eastAsia="Arial"/>
        </w:rPr>
        <w:t>6</w:t>
      </w:r>
      <w:r w:rsidR="00BF0C10">
        <w:rPr>
          <w:rFonts w:eastAsia="Arial"/>
        </w:rPr>
        <w:t>.2. Acusaciones y defensas</w:t>
      </w:r>
      <w:bookmarkEnd w:id="23"/>
    </w:p>
    <w:p w14:paraId="1DC896ED" w14:textId="7CDCB17C" w:rsidR="00ED355A" w:rsidRPr="00A55579" w:rsidRDefault="00BF0C10" w:rsidP="005D0C23">
      <w:pPr>
        <w:spacing w:after="240" w:line="360" w:lineRule="auto"/>
        <w:ind w:right="49"/>
        <w:jc w:val="both"/>
        <w:rPr>
          <w:rFonts w:ascii="Arial" w:eastAsia="Arial" w:hAnsi="Arial" w:cs="Arial"/>
        </w:rPr>
      </w:pPr>
      <w:r>
        <w:rPr>
          <w:rFonts w:ascii="Arial" w:eastAsia="Arial" w:hAnsi="Arial" w:cs="Arial"/>
          <w:bCs/>
        </w:rPr>
        <w:t>Durante el</w:t>
      </w:r>
      <w:r w:rsidR="002A4C70">
        <w:rPr>
          <w:rFonts w:ascii="Arial" w:eastAsia="Arial" w:hAnsi="Arial" w:cs="Arial"/>
          <w:bCs/>
        </w:rPr>
        <w:t xml:space="preserve"> </w:t>
      </w:r>
      <w:r w:rsidR="00ED355A">
        <w:rPr>
          <w:rFonts w:ascii="Arial" w:eastAsia="Arial" w:hAnsi="Arial" w:cs="Arial"/>
        </w:rPr>
        <w:t>desahogo de la audiencia de pruebas y alegatos llevada a cabo el diez de abril</w:t>
      </w:r>
      <w:r w:rsidR="00ED355A">
        <w:rPr>
          <w:rFonts w:ascii="Arial" w:eastAsia="Arial" w:hAnsi="Arial" w:cs="Arial"/>
          <w:vertAlign w:val="superscript"/>
        </w:rPr>
        <w:footnoteReference w:id="26"/>
      </w:r>
      <w:r w:rsidR="00AA0A6B">
        <w:rPr>
          <w:rFonts w:ascii="Arial" w:eastAsia="Arial" w:hAnsi="Arial" w:cs="Arial"/>
        </w:rPr>
        <w:t>,</w:t>
      </w:r>
      <w:r w:rsidR="00ED355A">
        <w:rPr>
          <w:rFonts w:ascii="Arial" w:eastAsia="Arial" w:hAnsi="Arial" w:cs="Arial"/>
        </w:rPr>
        <w:t xml:space="preserve"> se hizo constar que ni la </w:t>
      </w:r>
      <w:r w:rsidR="00ED355A">
        <w:rPr>
          <w:rFonts w:ascii="Arial" w:eastAsia="Arial" w:hAnsi="Arial" w:cs="Arial"/>
          <w:i/>
        </w:rPr>
        <w:t>quejosa</w:t>
      </w:r>
      <w:r w:rsidR="00ED355A">
        <w:rPr>
          <w:rFonts w:ascii="Arial" w:eastAsia="Arial" w:hAnsi="Arial" w:cs="Arial"/>
        </w:rPr>
        <w:t xml:space="preserve"> ni el </w:t>
      </w:r>
      <w:r w:rsidR="00ED355A">
        <w:rPr>
          <w:rFonts w:ascii="Arial" w:eastAsia="Arial" w:hAnsi="Arial" w:cs="Arial"/>
          <w:i/>
        </w:rPr>
        <w:t>denunciado</w:t>
      </w:r>
      <w:r w:rsidR="00ED355A">
        <w:rPr>
          <w:rFonts w:ascii="Arial" w:eastAsia="Arial" w:hAnsi="Arial" w:cs="Arial"/>
        </w:rPr>
        <w:t xml:space="preserve"> estuvieron presentes, ni presentaron escrito alguno a fin de comparecer a la misma.</w:t>
      </w:r>
    </w:p>
    <w:p w14:paraId="0AB2D00C" w14:textId="387A347C" w:rsidR="00ED355A" w:rsidRDefault="00ED355A" w:rsidP="005D0C23">
      <w:pPr>
        <w:spacing w:after="240" w:line="360" w:lineRule="auto"/>
        <w:jc w:val="both"/>
        <w:rPr>
          <w:rFonts w:ascii="Arial" w:hAnsi="Arial" w:cs="Arial"/>
        </w:rPr>
      </w:pPr>
      <w:r>
        <w:rPr>
          <w:rFonts w:ascii="Arial" w:hAnsi="Arial" w:cs="Arial"/>
        </w:rPr>
        <w:t>Mientras que, e</w:t>
      </w:r>
      <w:r w:rsidRPr="00B579FE">
        <w:rPr>
          <w:rFonts w:ascii="Arial" w:hAnsi="Arial" w:cs="Arial"/>
        </w:rPr>
        <w:t xml:space="preserve">n </w:t>
      </w:r>
      <w:r>
        <w:rPr>
          <w:rFonts w:ascii="Arial" w:hAnsi="Arial" w:cs="Arial"/>
        </w:rPr>
        <w:t xml:space="preserve">la audiencia </w:t>
      </w:r>
      <w:r w:rsidRPr="00B579FE">
        <w:rPr>
          <w:rFonts w:ascii="Arial" w:hAnsi="Arial" w:cs="Arial"/>
        </w:rPr>
        <w:t>celebrada el tres de diciembre</w:t>
      </w:r>
      <w:r w:rsidRPr="005A0F47">
        <w:rPr>
          <w:rStyle w:val="Refdenotaalpie"/>
          <w:rFonts w:ascii="Arial" w:hAnsi="Arial" w:cs="Arial"/>
        </w:rPr>
        <w:footnoteReference w:id="27"/>
      </w:r>
      <w:r w:rsidR="00AA0A6B">
        <w:rPr>
          <w:rFonts w:ascii="Arial" w:hAnsi="Arial" w:cs="Arial"/>
        </w:rPr>
        <w:t>,</w:t>
      </w:r>
      <w:r w:rsidRPr="00B579FE">
        <w:rPr>
          <w:rFonts w:ascii="Arial" w:hAnsi="Arial" w:cs="Arial"/>
        </w:rPr>
        <w:t xml:space="preserve"> compareció inicialmente </w:t>
      </w:r>
      <w:r w:rsidR="00346B02">
        <w:rPr>
          <w:rFonts w:ascii="Arial" w:hAnsi="Arial" w:cs="Arial"/>
        </w:rPr>
        <w:t xml:space="preserve">el </w:t>
      </w:r>
      <w:r w:rsidRPr="001F35EA">
        <w:rPr>
          <w:rFonts w:ascii="Arial" w:hAnsi="Arial" w:cs="Arial"/>
          <w:i/>
        </w:rPr>
        <w:t>denunciad</w:t>
      </w:r>
      <w:r w:rsidR="00346B02">
        <w:rPr>
          <w:rFonts w:ascii="Arial" w:hAnsi="Arial" w:cs="Arial"/>
          <w:i/>
        </w:rPr>
        <w:t>o</w:t>
      </w:r>
      <w:r w:rsidRPr="00B579FE">
        <w:rPr>
          <w:rFonts w:ascii="Arial" w:hAnsi="Arial" w:cs="Arial"/>
        </w:rPr>
        <w:t xml:space="preserve">, quien negó la comisión de los hechos imputados, sostuvo no ejercer violencia en contra de la </w:t>
      </w:r>
      <w:r w:rsidRPr="001F35EA">
        <w:rPr>
          <w:rFonts w:ascii="Arial" w:hAnsi="Arial" w:cs="Arial"/>
          <w:i/>
        </w:rPr>
        <w:t>denunciante</w:t>
      </w:r>
      <w:r w:rsidRPr="00B579FE">
        <w:rPr>
          <w:rFonts w:ascii="Arial" w:hAnsi="Arial" w:cs="Arial"/>
        </w:rPr>
        <w:t xml:space="preserve"> y afirmó que sus actuaciones se han limitado al desempeño </w:t>
      </w:r>
      <w:r w:rsidRPr="00B579FE">
        <w:rPr>
          <w:rFonts w:ascii="Arial" w:hAnsi="Arial" w:cs="Arial"/>
        </w:rPr>
        <w:lastRenderedPageBreak/>
        <w:t xml:space="preserve">de labores comunitarias, señalando que cuenta con elementos para desmentir las acusaciones. </w:t>
      </w:r>
    </w:p>
    <w:p w14:paraId="30B0715F" w14:textId="456411A1" w:rsidR="00ED355A" w:rsidRDefault="00ED355A" w:rsidP="005D0C23">
      <w:pPr>
        <w:spacing w:after="240" w:line="360" w:lineRule="auto"/>
        <w:jc w:val="both"/>
        <w:rPr>
          <w:rFonts w:ascii="Arial" w:hAnsi="Arial" w:cs="Arial"/>
        </w:rPr>
      </w:pPr>
      <w:r w:rsidRPr="00B579FE">
        <w:rPr>
          <w:rFonts w:ascii="Arial" w:hAnsi="Arial" w:cs="Arial"/>
        </w:rPr>
        <w:t xml:space="preserve">Posteriormente, se hizo constar la comparecencia de la </w:t>
      </w:r>
      <w:r w:rsidRPr="005A0F47">
        <w:rPr>
          <w:rFonts w:ascii="Arial" w:hAnsi="Arial" w:cs="Arial"/>
          <w:i/>
          <w:iCs/>
        </w:rPr>
        <w:t xml:space="preserve">denunciante </w:t>
      </w:r>
      <w:r w:rsidRPr="00B579FE">
        <w:rPr>
          <w:rFonts w:ascii="Arial" w:hAnsi="Arial" w:cs="Arial"/>
        </w:rPr>
        <w:t xml:space="preserve">quien acudió asistida por asesora jurídica de la Secretaría de Igualdad Sustantiva y Desarrollo de las Mujeres Michoacanas, así como por </w:t>
      </w:r>
      <w:r>
        <w:rPr>
          <w:rFonts w:ascii="Arial" w:hAnsi="Arial" w:cs="Arial"/>
        </w:rPr>
        <w:t xml:space="preserve">un </w:t>
      </w:r>
      <w:r w:rsidRPr="00B579FE">
        <w:rPr>
          <w:rFonts w:ascii="Arial" w:hAnsi="Arial" w:cs="Arial"/>
        </w:rPr>
        <w:t xml:space="preserve">intérprete, y reiteró su solicitud de que el asunto se resolviera con perspectiva de género, cuestionando la pertinencia y alcance de las pruebas ofrecidas por </w:t>
      </w:r>
      <w:r w:rsidR="00865B56">
        <w:rPr>
          <w:rFonts w:ascii="Arial" w:hAnsi="Arial" w:cs="Arial"/>
        </w:rPr>
        <w:t>el</w:t>
      </w:r>
      <w:r w:rsidRPr="00B579FE">
        <w:rPr>
          <w:rFonts w:ascii="Arial" w:hAnsi="Arial" w:cs="Arial"/>
        </w:rPr>
        <w:t xml:space="preserve"> </w:t>
      </w:r>
      <w:r w:rsidRPr="001F35EA">
        <w:rPr>
          <w:rFonts w:ascii="Arial" w:hAnsi="Arial" w:cs="Arial"/>
          <w:i/>
        </w:rPr>
        <w:t>denunciad</w:t>
      </w:r>
      <w:r w:rsidR="00865B56">
        <w:rPr>
          <w:rFonts w:ascii="Arial" w:hAnsi="Arial" w:cs="Arial"/>
          <w:i/>
        </w:rPr>
        <w:t>o</w:t>
      </w:r>
      <w:r w:rsidRPr="001F35EA">
        <w:rPr>
          <w:rFonts w:ascii="Arial" w:hAnsi="Arial" w:cs="Arial"/>
          <w:i/>
        </w:rPr>
        <w:t>.</w:t>
      </w:r>
      <w:r w:rsidRPr="00B579FE">
        <w:rPr>
          <w:rFonts w:ascii="Arial" w:hAnsi="Arial" w:cs="Arial"/>
        </w:rPr>
        <w:t xml:space="preserve"> </w:t>
      </w:r>
    </w:p>
    <w:p w14:paraId="4502F2B0" w14:textId="59BAFA44" w:rsidR="00ED355A" w:rsidRDefault="00ED355A" w:rsidP="005D0C23">
      <w:pPr>
        <w:spacing w:after="240" w:line="360" w:lineRule="auto"/>
        <w:jc w:val="both"/>
        <w:rPr>
          <w:rFonts w:ascii="Arial" w:hAnsi="Arial" w:cs="Arial"/>
        </w:rPr>
      </w:pPr>
      <w:r w:rsidRPr="00B579FE">
        <w:rPr>
          <w:rFonts w:ascii="Arial" w:hAnsi="Arial" w:cs="Arial"/>
        </w:rPr>
        <w:t xml:space="preserve">Por su parte, el </w:t>
      </w:r>
      <w:r w:rsidRPr="000E09CD">
        <w:rPr>
          <w:rFonts w:ascii="Arial" w:hAnsi="Arial" w:cs="Arial"/>
          <w:i/>
          <w:iCs/>
        </w:rPr>
        <w:t xml:space="preserve">denunciado </w:t>
      </w:r>
      <w:r w:rsidRPr="00B579FE">
        <w:rPr>
          <w:rFonts w:ascii="Arial" w:hAnsi="Arial" w:cs="Arial"/>
        </w:rPr>
        <w:t xml:space="preserve">ofreció diversas pruebas documentales —entre ellas, escritos firmados por integrantes del </w:t>
      </w:r>
      <w:r w:rsidR="00206F07">
        <w:rPr>
          <w:rFonts w:ascii="Arial" w:hAnsi="Arial" w:cs="Arial"/>
          <w:i/>
        </w:rPr>
        <w:t>Concejo</w:t>
      </w:r>
      <w:r w:rsidRPr="001F35EA">
        <w:rPr>
          <w:rFonts w:ascii="Arial" w:hAnsi="Arial" w:cs="Arial"/>
          <w:i/>
        </w:rPr>
        <w:t xml:space="preserve"> Comunal</w:t>
      </w:r>
      <w:r w:rsidRPr="00B579FE">
        <w:rPr>
          <w:rFonts w:ascii="Arial" w:hAnsi="Arial" w:cs="Arial"/>
        </w:rPr>
        <w:t xml:space="preserve">, documentos relacionados con la Sinfónica de la comunidad, un acuerdo reparatorio celebrado ante la </w:t>
      </w:r>
      <w:r w:rsidRPr="001F35EA">
        <w:rPr>
          <w:rFonts w:ascii="Arial" w:hAnsi="Arial" w:cs="Arial"/>
          <w:i/>
        </w:rPr>
        <w:t>Fiscalía</w:t>
      </w:r>
      <w:r w:rsidRPr="00B579FE">
        <w:rPr>
          <w:rFonts w:ascii="Arial" w:hAnsi="Arial" w:cs="Arial"/>
        </w:rPr>
        <w:t>, así como oficios ministeriales— y anunció la existencia de material videográfico, el cual no fue admitido por incumplir los requisitos para su desahogo.</w:t>
      </w:r>
    </w:p>
    <w:p w14:paraId="54A8DA54" w14:textId="34F5C629" w:rsidR="001B254E" w:rsidRPr="00C31097" w:rsidRDefault="00ED355A" w:rsidP="00C31097">
      <w:pPr>
        <w:spacing w:after="240" w:line="360" w:lineRule="auto"/>
        <w:jc w:val="both"/>
        <w:rPr>
          <w:rFonts w:ascii="Arial" w:eastAsia="Arial" w:hAnsi="Arial" w:cs="Arial"/>
        </w:rPr>
      </w:pPr>
      <w:r w:rsidRPr="00B579FE">
        <w:rPr>
          <w:rFonts w:ascii="Arial" w:hAnsi="Arial" w:cs="Arial"/>
        </w:rPr>
        <w:t xml:space="preserve">A su vez, la </w:t>
      </w:r>
      <w:r>
        <w:rPr>
          <w:rFonts w:ascii="Arial" w:hAnsi="Arial" w:cs="Arial"/>
          <w:i/>
          <w:iCs/>
        </w:rPr>
        <w:t>quejosa</w:t>
      </w:r>
      <w:r w:rsidRPr="00B579FE">
        <w:rPr>
          <w:rFonts w:ascii="Arial" w:hAnsi="Arial" w:cs="Arial"/>
        </w:rPr>
        <w:t xml:space="preserve"> ratificó las pruebas documentales previamente aportadas en sus comparecencias inicial y de ampliación de queja, consistentes principalmente en denuncias penales, constancias médicas, recetas, estudios clínicos y la constancia de su nombramiento. </w:t>
      </w:r>
    </w:p>
    <w:p w14:paraId="6CCCB2B0" w14:textId="6FB009F6" w:rsidR="001B254E" w:rsidRDefault="00F12BB5" w:rsidP="00EA5519">
      <w:pPr>
        <w:pStyle w:val="Ttulo2"/>
        <w:spacing w:after="240" w:line="360" w:lineRule="auto"/>
        <w:rPr>
          <w:rFonts w:eastAsia="Arial" w:cs="Arial"/>
          <w:b w:val="0"/>
          <w:color w:val="000000"/>
          <w:szCs w:val="24"/>
        </w:rPr>
      </w:pPr>
      <w:bookmarkStart w:id="24" w:name="_Toc187660535"/>
      <w:bookmarkStart w:id="25" w:name="_Toc218784936"/>
      <w:r>
        <w:rPr>
          <w:rFonts w:eastAsia="Arial" w:cs="Arial"/>
          <w:color w:val="000000"/>
          <w:szCs w:val="24"/>
        </w:rPr>
        <w:t>6</w:t>
      </w:r>
      <w:r w:rsidR="00135458">
        <w:rPr>
          <w:rFonts w:eastAsia="Arial" w:cs="Arial"/>
          <w:color w:val="000000"/>
          <w:szCs w:val="24"/>
        </w:rPr>
        <w:t>.</w:t>
      </w:r>
      <w:r w:rsidR="00ED355A">
        <w:rPr>
          <w:rFonts w:eastAsia="Arial" w:cs="Arial"/>
          <w:color w:val="000000"/>
          <w:szCs w:val="24"/>
        </w:rPr>
        <w:t>3</w:t>
      </w:r>
      <w:r w:rsidR="00135458">
        <w:rPr>
          <w:rFonts w:eastAsia="Arial" w:cs="Arial"/>
          <w:color w:val="000000"/>
          <w:szCs w:val="24"/>
        </w:rPr>
        <w:t>. Cuestión por resolver</w:t>
      </w:r>
      <w:bookmarkEnd w:id="24"/>
      <w:bookmarkEnd w:id="25"/>
    </w:p>
    <w:p w14:paraId="02CE5A63" w14:textId="77777777" w:rsidR="006C39AE" w:rsidRPr="001628E8" w:rsidRDefault="00ED355A" w:rsidP="00C752D2">
      <w:pPr>
        <w:spacing w:before="40" w:after="240" w:line="360" w:lineRule="auto"/>
        <w:jc w:val="both"/>
        <w:rPr>
          <w:rFonts w:ascii="Arial" w:hAnsi="Arial" w:cs="Arial"/>
        </w:rPr>
      </w:pPr>
      <w:r>
        <w:rPr>
          <w:rFonts w:ascii="Arial" w:eastAsia="Arial" w:hAnsi="Arial" w:cs="Arial"/>
          <w:color w:val="000000"/>
        </w:rPr>
        <w:t xml:space="preserve">Resulta </w:t>
      </w:r>
      <w:r w:rsidR="006C39AE" w:rsidRPr="001628E8">
        <w:rPr>
          <w:rFonts w:ascii="Arial" w:hAnsi="Arial" w:cs="Arial"/>
        </w:rPr>
        <w:t xml:space="preserve">necesario precisar las cuestiones jurídicas que este </w:t>
      </w:r>
      <w:r w:rsidR="006C39AE" w:rsidRPr="001628E8">
        <w:rPr>
          <w:rFonts w:ascii="Arial" w:hAnsi="Arial" w:cs="Arial"/>
          <w:i/>
          <w:iCs/>
        </w:rPr>
        <w:t>Tribunal Electoral</w:t>
      </w:r>
      <w:r w:rsidR="006C39AE" w:rsidRPr="001628E8">
        <w:rPr>
          <w:rFonts w:ascii="Arial" w:hAnsi="Arial" w:cs="Arial"/>
        </w:rPr>
        <w:t xml:space="preserve"> debe resolver a partir de los hechos denunciados que fueron admitidos a trámite, de las defensas planteadas y del marco normativo aplicable en materia de </w:t>
      </w:r>
      <w:r w:rsidR="006C39AE">
        <w:rPr>
          <w:rFonts w:ascii="Arial" w:hAnsi="Arial" w:cs="Arial"/>
          <w:i/>
          <w:iCs/>
        </w:rPr>
        <w:t>VPMRG</w:t>
      </w:r>
      <w:r w:rsidR="006C39AE">
        <w:rPr>
          <w:rFonts w:ascii="Arial" w:hAnsi="Arial" w:cs="Arial"/>
        </w:rPr>
        <w:t>.</w:t>
      </w:r>
    </w:p>
    <w:p w14:paraId="244DA56C" w14:textId="77777777" w:rsidR="00C752D2" w:rsidRDefault="006C39AE" w:rsidP="00C752D2">
      <w:pPr>
        <w:spacing w:before="240" w:line="360" w:lineRule="auto"/>
        <w:jc w:val="both"/>
        <w:rPr>
          <w:rFonts w:ascii="Arial" w:hAnsi="Arial" w:cs="Arial"/>
        </w:rPr>
      </w:pPr>
      <w:r w:rsidRPr="001628E8">
        <w:rPr>
          <w:rFonts w:ascii="Arial" w:hAnsi="Arial" w:cs="Arial"/>
        </w:rPr>
        <w:t>En primer término, debe determinarse si se acreditan los hechos materia de la queja</w:t>
      </w:r>
      <w:r w:rsidR="00C752D2">
        <w:rPr>
          <w:rFonts w:ascii="Arial" w:hAnsi="Arial" w:cs="Arial"/>
        </w:rPr>
        <w:t>.</w:t>
      </w:r>
    </w:p>
    <w:p w14:paraId="2BF52C3B" w14:textId="2A6B7634" w:rsidR="006C39AE" w:rsidRPr="001628E8" w:rsidRDefault="006C39AE" w:rsidP="00086C4E">
      <w:pPr>
        <w:spacing w:before="240" w:after="240" w:line="360" w:lineRule="auto"/>
        <w:jc w:val="both"/>
        <w:rPr>
          <w:rFonts w:ascii="Arial" w:hAnsi="Arial" w:cs="Arial"/>
        </w:rPr>
      </w:pPr>
      <w:r w:rsidRPr="001628E8">
        <w:rPr>
          <w:rFonts w:ascii="Arial" w:hAnsi="Arial" w:cs="Arial"/>
        </w:rPr>
        <w:t xml:space="preserve">Enseguida, de acreditarse dichos hechos, corresponde analizar si estos encuadran jurídicamente en alguna o algunas de las modalidades de </w:t>
      </w:r>
      <w:r w:rsidRPr="001F35EA">
        <w:rPr>
          <w:rFonts w:ascii="Arial" w:hAnsi="Arial" w:cs="Arial"/>
          <w:i/>
        </w:rPr>
        <w:t>VPMRG</w:t>
      </w:r>
      <w:r w:rsidRPr="001628E8">
        <w:rPr>
          <w:rFonts w:ascii="Arial" w:hAnsi="Arial" w:cs="Arial"/>
        </w:rPr>
        <w:t xml:space="preserve"> por las que fue admitida la queja y se realizó el emplazamiento, en particular, aquellas relativas a:</w:t>
      </w:r>
    </w:p>
    <w:p w14:paraId="77AE95E4" w14:textId="77777777" w:rsidR="006C39AE" w:rsidRPr="00B431D9" w:rsidRDefault="006C39AE" w:rsidP="005202C6">
      <w:pPr>
        <w:pStyle w:val="Prrafodelista"/>
        <w:numPr>
          <w:ilvl w:val="0"/>
          <w:numId w:val="9"/>
        </w:numPr>
        <w:spacing w:line="360" w:lineRule="auto"/>
        <w:jc w:val="both"/>
        <w:rPr>
          <w:rFonts w:ascii="Arial" w:hAnsi="Arial" w:cs="Arial"/>
        </w:rPr>
      </w:pPr>
      <w:r w:rsidRPr="00B431D9">
        <w:rPr>
          <w:rFonts w:ascii="Arial" w:hAnsi="Arial" w:cs="Arial"/>
        </w:rPr>
        <w:t>restringir o limitar injustificadamente el ejercicio de las funciones del cargo;</w:t>
      </w:r>
    </w:p>
    <w:p w14:paraId="7FB95073" w14:textId="77777777" w:rsidR="006C39AE" w:rsidRPr="00B431D9" w:rsidRDefault="006C39AE" w:rsidP="005202C6">
      <w:pPr>
        <w:pStyle w:val="Prrafodelista"/>
        <w:numPr>
          <w:ilvl w:val="0"/>
          <w:numId w:val="9"/>
        </w:numPr>
        <w:spacing w:line="360" w:lineRule="auto"/>
        <w:jc w:val="both"/>
        <w:rPr>
          <w:rFonts w:ascii="Arial" w:hAnsi="Arial" w:cs="Arial"/>
        </w:rPr>
      </w:pPr>
      <w:r w:rsidRPr="00B431D9">
        <w:rPr>
          <w:rFonts w:ascii="Arial" w:hAnsi="Arial" w:cs="Arial"/>
        </w:rPr>
        <w:lastRenderedPageBreak/>
        <w:t>ocultar información o documentación para impedir el ejercicio de derechos político-electorales;</w:t>
      </w:r>
    </w:p>
    <w:p w14:paraId="0350391A" w14:textId="77777777" w:rsidR="006C39AE" w:rsidRPr="00B431D9" w:rsidRDefault="006C39AE" w:rsidP="005202C6">
      <w:pPr>
        <w:pStyle w:val="Prrafodelista"/>
        <w:numPr>
          <w:ilvl w:val="0"/>
          <w:numId w:val="9"/>
        </w:numPr>
        <w:spacing w:line="360" w:lineRule="auto"/>
        <w:jc w:val="both"/>
        <w:rPr>
          <w:rFonts w:ascii="Arial" w:hAnsi="Arial" w:cs="Arial"/>
        </w:rPr>
      </w:pPr>
      <w:r w:rsidRPr="00B431D9">
        <w:rPr>
          <w:rFonts w:ascii="Arial" w:hAnsi="Arial" w:cs="Arial"/>
        </w:rPr>
        <w:t>intimidar, amenazar o ejercer violencia física, psicológica o simbólica contra una mujer en el ejercicio de sus derechos políticos;</w:t>
      </w:r>
      <w:r>
        <w:rPr>
          <w:rFonts w:ascii="Arial" w:hAnsi="Arial" w:cs="Arial"/>
        </w:rPr>
        <w:t xml:space="preserve"> y</w:t>
      </w:r>
    </w:p>
    <w:p w14:paraId="37AB4E85" w14:textId="77777777" w:rsidR="006C39AE" w:rsidRPr="00B431D9" w:rsidRDefault="006C39AE" w:rsidP="005202C6">
      <w:pPr>
        <w:pStyle w:val="Prrafodelista"/>
        <w:numPr>
          <w:ilvl w:val="0"/>
          <w:numId w:val="9"/>
        </w:numPr>
        <w:spacing w:after="240" w:line="360" w:lineRule="auto"/>
        <w:jc w:val="both"/>
        <w:rPr>
          <w:rFonts w:ascii="Arial" w:hAnsi="Arial" w:cs="Arial"/>
        </w:rPr>
      </w:pPr>
      <w:r w:rsidRPr="00B431D9">
        <w:rPr>
          <w:rFonts w:ascii="Arial" w:hAnsi="Arial" w:cs="Arial"/>
        </w:rPr>
        <w:t xml:space="preserve">cualquier otra conducta análoga que lesione la dignidad, integridad o libertad de la </w:t>
      </w:r>
      <w:r w:rsidRPr="277F6AAB">
        <w:rPr>
          <w:rFonts w:ascii="Arial" w:hAnsi="Arial" w:cs="Arial"/>
          <w:i/>
        </w:rPr>
        <w:t>denunciante</w:t>
      </w:r>
      <w:r w:rsidRPr="00B431D9">
        <w:rPr>
          <w:rFonts w:ascii="Arial" w:hAnsi="Arial" w:cs="Arial"/>
        </w:rPr>
        <w:t xml:space="preserve"> en el desempeño de un cargo comunitario de decisión.</w:t>
      </w:r>
    </w:p>
    <w:p w14:paraId="28BF1B21" w14:textId="767F788A" w:rsidR="006C39AE" w:rsidRPr="001628E8" w:rsidRDefault="006C39AE" w:rsidP="00840627">
      <w:pPr>
        <w:spacing w:after="240" w:line="360" w:lineRule="auto"/>
        <w:jc w:val="both"/>
        <w:rPr>
          <w:rFonts w:ascii="Arial" w:hAnsi="Arial" w:cs="Arial"/>
        </w:rPr>
      </w:pPr>
      <w:r w:rsidRPr="001628E8">
        <w:rPr>
          <w:rFonts w:ascii="Arial" w:hAnsi="Arial" w:cs="Arial"/>
        </w:rPr>
        <w:t xml:space="preserve">Posteriormente, deberá examinarse si las conductas acreditadas, valoradas de manera integral y contextual, fueron realizadas por razón de género, esto es, si se inscriben en un contexto de relaciones asimétricas de poder, estereotipos o prácticas discriminatorias que afectaron de manera diferenciada a la </w:t>
      </w:r>
      <w:r w:rsidRPr="001F35EA">
        <w:rPr>
          <w:rFonts w:ascii="Arial" w:hAnsi="Arial" w:cs="Arial"/>
          <w:i/>
        </w:rPr>
        <w:t>denunciante</w:t>
      </w:r>
      <w:r w:rsidRPr="001628E8">
        <w:rPr>
          <w:rFonts w:ascii="Arial" w:hAnsi="Arial" w:cs="Arial"/>
        </w:rPr>
        <w:t xml:space="preserve"> por su condición de mujer y </w:t>
      </w:r>
      <w:r w:rsidR="00DE5CAC" w:rsidRPr="00DE5CAC">
        <w:rPr>
          <w:rFonts w:ascii="Arial" w:hAnsi="Arial" w:cs="Arial"/>
          <w:color w:val="FFFFFF"/>
          <w:highlight w:val="darkCyan"/>
        </w:rPr>
        <w:t>[No.17]_ELIMINADO_Cargo_[230]</w:t>
      </w:r>
      <w:r w:rsidRPr="001628E8">
        <w:rPr>
          <w:rFonts w:ascii="Arial" w:hAnsi="Arial" w:cs="Arial"/>
        </w:rPr>
        <w:t>, atendiendo a las perspectivas de género, intercultural e interseccional que rigen el análisis del caso.</w:t>
      </w:r>
    </w:p>
    <w:p w14:paraId="468097C1" w14:textId="77777777" w:rsidR="006C39AE" w:rsidRPr="001628E8" w:rsidRDefault="006C39AE" w:rsidP="006C39AE">
      <w:pPr>
        <w:spacing w:line="360" w:lineRule="auto"/>
        <w:jc w:val="both"/>
        <w:rPr>
          <w:rFonts w:ascii="Arial" w:hAnsi="Arial" w:cs="Arial"/>
        </w:rPr>
      </w:pPr>
      <w:r w:rsidRPr="001628E8">
        <w:rPr>
          <w:rFonts w:ascii="Arial" w:hAnsi="Arial" w:cs="Arial"/>
        </w:rPr>
        <w:t xml:space="preserve">Finalmente, en caso de actualizarse la </w:t>
      </w:r>
      <w:r w:rsidRPr="000B0E87">
        <w:rPr>
          <w:rFonts w:ascii="Arial" w:hAnsi="Arial" w:cs="Arial"/>
          <w:i/>
          <w:iCs/>
        </w:rPr>
        <w:t>VPMRG</w:t>
      </w:r>
      <w:r w:rsidRPr="001628E8">
        <w:rPr>
          <w:rFonts w:ascii="Arial" w:hAnsi="Arial" w:cs="Arial"/>
        </w:rPr>
        <w:t xml:space="preserve">, deberá determinarse la responsabilidad individual del </w:t>
      </w:r>
      <w:r w:rsidRPr="001F35EA">
        <w:rPr>
          <w:rFonts w:ascii="Arial" w:hAnsi="Arial" w:cs="Arial"/>
          <w:i/>
        </w:rPr>
        <w:t>denunciado</w:t>
      </w:r>
      <w:r w:rsidRPr="001628E8">
        <w:rPr>
          <w:rFonts w:ascii="Arial" w:hAnsi="Arial" w:cs="Arial"/>
        </w:rPr>
        <w:t xml:space="preserve">, así como la procedencia y, en su caso, la individualización de las sanciones y medidas correspondientes, conforme a los artículos aplicables del </w:t>
      </w:r>
      <w:r w:rsidRPr="000B0E87">
        <w:rPr>
          <w:rFonts w:ascii="Arial" w:hAnsi="Arial" w:cs="Arial"/>
          <w:i/>
          <w:iCs/>
        </w:rPr>
        <w:t xml:space="preserve">Código Electoral </w:t>
      </w:r>
      <w:r w:rsidRPr="001628E8">
        <w:rPr>
          <w:rFonts w:ascii="Arial" w:hAnsi="Arial" w:cs="Arial"/>
        </w:rPr>
        <w:t>y la normativa especializada en la materia.</w:t>
      </w:r>
    </w:p>
    <w:p w14:paraId="79F810DA" w14:textId="3D6C4084" w:rsidR="001B254E" w:rsidRDefault="00F12BB5">
      <w:pPr>
        <w:pStyle w:val="Ttulo2"/>
        <w:spacing w:before="280" w:after="280" w:line="360" w:lineRule="auto"/>
        <w:rPr>
          <w:rFonts w:eastAsia="Arial" w:cs="Arial"/>
          <w:b w:val="0"/>
          <w:color w:val="000000"/>
          <w:szCs w:val="24"/>
        </w:rPr>
      </w:pPr>
      <w:bookmarkStart w:id="26" w:name="_Toc187660536"/>
      <w:bookmarkStart w:id="27" w:name="_Toc218784937"/>
      <w:r>
        <w:rPr>
          <w:rFonts w:eastAsia="Arial" w:cs="Arial"/>
          <w:color w:val="000000"/>
          <w:szCs w:val="24"/>
        </w:rPr>
        <w:t>6</w:t>
      </w:r>
      <w:r w:rsidR="00135458">
        <w:rPr>
          <w:rFonts w:eastAsia="Arial" w:cs="Arial"/>
          <w:color w:val="000000"/>
          <w:szCs w:val="24"/>
        </w:rPr>
        <w:t>.</w:t>
      </w:r>
      <w:r w:rsidR="00BF63D4">
        <w:rPr>
          <w:rFonts w:eastAsia="Arial" w:cs="Arial"/>
          <w:color w:val="000000"/>
          <w:szCs w:val="24"/>
        </w:rPr>
        <w:t>4</w:t>
      </w:r>
      <w:r w:rsidR="00135458">
        <w:rPr>
          <w:rFonts w:eastAsia="Arial" w:cs="Arial"/>
          <w:color w:val="000000"/>
          <w:szCs w:val="24"/>
        </w:rPr>
        <w:t xml:space="preserve">. </w:t>
      </w:r>
      <w:r w:rsidR="0047563D">
        <w:rPr>
          <w:rFonts w:eastAsia="Arial" w:cs="Arial"/>
          <w:color w:val="000000"/>
          <w:szCs w:val="24"/>
        </w:rPr>
        <w:t>H</w:t>
      </w:r>
      <w:r w:rsidR="00135458">
        <w:rPr>
          <w:rFonts w:eastAsia="Arial" w:cs="Arial"/>
          <w:color w:val="000000"/>
          <w:szCs w:val="24"/>
        </w:rPr>
        <w:t>echos acreditados</w:t>
      </w:r>
      <w:bookmarkEnd w:id="26"/>
      <w:bookmarkEnd w:id="27"/>
      <w:r w:rsidR="00135458">
        <w:rPr>
          <w:rFonts w:eastAsia="Arial" w:cs="Arial"/>
          <w:color w:val="000000"/>
          <w:szCs w:val="24"/>
        </w:rPr>
        <w:t xml:space="preserve"> </w:t>
      </w:r>
    </w:p>
    <w:p w14:paraId="077044CD" w14:textId="22A670B3" w:rsidR="00CC5FED" w:rsidRDefault="0047563D" w:rsidP="00CC5FED">
      <w:pPr>
        <w:spacing w:before="240" w:line="360" w:lineRule="auto"/>
        <w:jc w:val="both"/>
        <w:rPr>
          <w:rFonts w:ascii="Arial" w:hAnsi="Arial" w:cs="Arial"/>
        </w:rPr>
      </w:pPr>
      <w:r>
        <w:rPr>
          <w:rFonts w:ascii="Arial" w:eastAsia="Arial" w:hAnsi="Arial" w:cs="Arial"/>
        </w:rPr>
        <w:t xml:space="preserve">Como se expuso, </w:t>
      </w:r>
      <w:r w:rsidR="00CC5FED" w:rsidRPr="00B4754A">
        <w:rPr>
          <w:rFonts w:ascii="Arial" w:hAnsi="Arial" w:cs="Arial"/>
        </w:rPr>
        <w:t>desde el momento de la realización de los hechos objeto de denuncia y hasta la fecha</w:t>
      </w:r>
      <w:r w:rsidR="00CC5FED">
        <w:rPr>
          <w:rFonts w:ascii="Arial" w:hAnsi="Arial" w:cs="Arial"/>
        </w:rPr>
        <w:t>,</w:t>
      </w:r>
      <w:r w:rsidR="00CC5FED" w:rsidRPr="00B4754A">
        <w:rPr>
          <w:rFonts w:ascii="Arial" w:hAnsi="Arial" w:cs="Arial"/>
        </w:rPr>
        <w:t xml:space="preserve"> la </w:t>
      </w:r>
      <w:r w:rsidR="00CC5FED" w:rsidRPr="006676E8">
        <w:rPr>
          <w:rFonts w:ascii="Arial" w:hAnsi="Arial" w:cs="Arial"/>
          <w:i/>
        </w:rPr>
        <w:t>quejosa</w:t>
      </w:r>
      <w:r w:rsidR="00CC5FED" w:rsidRPr="00B4754A">
        <w:rPr>
          <w:rFonts w:ascii="Arial" w:hAnsi="Arial" w:cs="Arial"/>
        </w:rPr>
        <w:t xml:space="preserve"> funge como </w:t>
      </w:r>
      <w:r w:rsidR="00DE5CAC" w:rsidRPr="00DE5CAC">
        <w:rPr>
          <w:rFonts w:ascii="Arial" w:hAnsi="Arial" w:cs="Arial"/>
          <w:color w:val="FFFFFF"/>
          <w:highlight w:val="darkCyan"/>
        </w:rPr>
        <w:t>[No.18]_ELIMINADO_Cargo_[230]</w:t>
      </w:r>
      <w:r w:rsidR="00CF1891">
        <w:rPr>
          <w:rStyle w:val="Refdenotaalpie"/>
          <w:rFonts w:ascii="Arial" w:hAnsi="Arial" w:cs="Arial"/>
        </w:rPr>
        <w:footnoteReference w:id="28"/>
      </w:r>
      <w:r w:rsidR="7C34E29E" w:rsidRPr="00B4754A">
        <w:rPr>
          <w:rFonts w:ascii="Arial" w:eastAsia="Arial" w:hAnsi="Arial" w:cs="Arial"/>
        </w:rPr>
        <w:t xml:space="preserve"> </w:t>
      </w:r>
      <w:r w:rsidR="00CC5FED">
        <w:rPr>
          <w:rFonts w:ascii="Arial" w:hAnsi="Arial" w:cs="Arial"/>
        </w:rPr>
        <w:t xml:space="preserve">y </w:t>
      </w:r>
      <w:r w:rsidR="00CC5FED" w:rsidRPr="00B4754A">
        <w:rPr>
          <w:rFonts w:ascii="Arial" w:hAnsi="Arial" w:cs="Arial"/>
        </w:rPr>
        <w:t xml:space="preserve">el </w:t>
      </w:r>
      <w:r w:rsidR="00CC5FED" w:rsidRPr="006676E8">
        <w:rPr>
          <w:rFonts w:ascii="Arial" w:hAnsi="Arial" w:cs="Arial"/>
          <w:i/>
        </w:rPr>
        <w:t>denunciado</w:t>
      </w:r>
      <w:r w:rsidR="00CC5FED" w:rsidRPr="00B4754A">
        <w:rPr>
          <w:rFonts w:ascii="Arial" w:hAnsi="Arial" w:cs="Arial"/>
        </w:rPr>
        <w:t xml:space="preserve"> como Consejero de Seguridad “Kuaricha” </w:t>
      </w:r>
      <w:r w:rsidR="00CC5FED">
        <w:rPr>
          <w:rFonts w:ascii="Arial" w:hAnsi="Arial" w:cs="Arial"/>
        </w:rPr>
        <w:t xml:space="preserve">ambos </w:t>
      </w:r>
      <w:r w:rsidR="00CC5FED" w:rsidRPr="00B4754A">
        <w:rPr>
          <w:rFonts w:ascii="Arial" w:hAnsi="Arial" w:cs="Arial"/>
        </w:rPr>
        <w:t xml:space="preserve">del </w:t>
      </w:r>
      <w:r w:rsidR="00206F07">
        <w:rPr>
          <w:rFonts w:ascii="Arial" w:hAnsi="Arial" w:cs="Arial"/>
          <w:i/>
        </w:rPr>
        <w:t>Concejo</w:t>
      </w:r>
      <w:r w:rsidR="00CC5FED" w:rsidRPr="008B4645">
        <w:rPr>
          <w:rFonts w:ascii="Arial" w:hAnsi="Arial" w:cs="Arial"/>
          <w:i/>
        </w:rPr>
        <w:t xml:space="preserve"> Indígena</w:t>
      </w:r>
      <w:r w:rsidR="006E55BA">
        <w:rPr>
          <w:rStyle w:val="Refdenotaalpie"/>
          <w:rFonts w:ascii="Arial" w:hAnsi="Arial" w:cs="Arial"/>
        </w:rPr>
        <w:footnoteReference w:id="29"/>
      </w:r>
      <w:r w:rsidR="00CC5FED" w:rsidRPr="00B4754A">
        <w:rPr>
          <w:rFonts w:ascii="Arial" w:hAnsi="Arial" w:cs="Arial"/>
        </w:rPr>
        <w:t>, situaciones que no se encuentran controvertidas.</w:t>
      </w:r>
    </w:p>
    <w:p w14:paraId="50425ECD" w14:textId="4C8528AA" w:rsidR="00CC5FED" w:rsidRPr="00B4754A" w:rsidRDefault="00CC5FED" w:rsidP="004B25B0">
      <w:pPr>
        <w:spacing w:before="240" w:after="240" w:line="360" w:lineRule="auto"/>
        <w:jc w:val="both"/>
        <w:rPr>
          <w:rFonts w:ascii="Arial" w:hAnsi="Arial" w:cs="Arial"/>
        </w:rPr>
      </w:pPr>
      <w:r w:rsidRPr="00B4754A">
        <w:rPr>
          <w:rFonts w:ascii="Arial" w:hAnsi="Arial" w:cs="Arial"/>
        </w:rPr>
        <w:t xml:space="preserve">Es importante precisar, que la </w:t>
      </w:r>
      <w:r w:rsidRPr="008B4645">
        <w:rPr>
          <w:rFonts w:ascii="Arial" w:hAnsi="Arial" w:cs="Arial"/>
          <w:i/>
        </w:rPr>
        <w:t xml:space="preserve">quejosa </w:t>
      </w:r>
      <w:r w:rsidRPr="00B4754A">
        <w:rPr>
          <w:rFonts w:ascii="Arial" w:hAnsi="Arial" w:cs="Arial"/>
        </w:rPr>
        <w:t xml:space="preserve">se duele esencialmente de que el </w:t>
      </w:r>
      <w:r w:rsidRPr="008B4645">
        <w:rPr>
          <w:rFonts w:ascii="Arial" w:hAnsi="Arial" w:cs="Arial"/>
          <w:i/>
        </w:rPr>
        <w:t>denunciado</w:t>
      </w:r>
      <w:r w:rsidRPr="00B4754A">
        <w:rPr>
          <w:rFonts w:ascii="Arial" w:hAnsi="Arial" w:cs="Arial"/>
        </w:rPr>
        <w:t xml:space="preserve"> ha realizado una serie de conductas, agresiones y omisiones con la finalidad de limitarle el ejercicio de sus derechos político-electorales, dentro las atribuciones inherentes al cargo o función que </w:t>
      </w:r>
      <w:r w:rsidRPr="00B4754A">
        <w:rPr>
          <w:rFonts w:ascii="Arial" w:hAnsi="Arial" w:cs="Arial"/>
        </w:rPr>
        <w:lastRenderedPageBreak/>
        <w:t xml:space="preserve">realiza dentro de la </w:t>
      </w:r>
      <w:r w:rsidR="00640F9F">
        <w:rPr>
          <w:rFonts w:ascii="Arial" w:hAnsi="Arial" w:cs="Arial"/>
          <w:i/>
        </w:rPr>
        <w:t>c</w:t>
      </w:r>
      <w:r w:rsidRPr="008B4645">
        <w:rPr>
          <w:rFonts w:ascii="Arial" w:hAnsi="Arial" w:cs="Arial"/>
          <w:i/>
        </w:rPr>
        <w:t>omunidad Indígena</w:t>
      </w:r>
      <w:r w:rsidRPr="00B4754A">
        <w:rPr>
          <w:rFonts w:ascii="Arial" w:hAnsi="Arial" w:cs="Arial"/>
        </w:rPr>
        <w:t>, a través del ejercicio de la violencia física, psicológica y verbal en su agravio y de su familia.</w:t>
      </w:r>
    </w:p>
    <w:p w14:paraId="1690ACF2" w14:textId="7E23044E" w:rsidR="00CC5FED" w:rsidRDefault="00CC5FED" w:rsidP="004B25B0">
      <w:pPr>
        <w:spacing w:after="240" w:line="360" w:lineRule="auto"/>
        <w:jc w:val="both"/>
        <w:rPr>
          <w:rFonts w:ascii="Arial" w:hAnsi="Arial" w:cs="Arial"/>
        </w:rPr>
      </w:pPr>
      <w:r w:rsidRPr="00B4754A">
        <w:rPr>
          <w:rFonts w:ascii="Arial" w:hAnsi="Arial" w:cs="Arial"/>
        </w:rPr>
        <w:t xml:space="preserve">Ahora bien, con la finalidad de no dejar de analizar ninguno de los hechos que la autoridad instructora consideró materia del presente </w:t>
      </w:r>
      <w:r>
        <w:rPr>
          <w:rFonts w:ascii="Arial" w:hAnsi="Arial" w:cs="Arial"/>
          <w:i/>
          <w:iCs/>
        </w:rPr>
        <w:t>PES</w:t>
      </w:r>
      <w:r w:rsidRPr="00B4754A">
        <w:rPr>
          <w:rFonts w:ascii="Arial" w:hAnsi="Arial" w:cs="Arial"/>
        </w:rPr>
        <w:t>, los mismos se irán analizando de manera cronológica</w:t>
      </w:r>
      <w:r>
        <w:rPr>
          <w:rFonts w:ascii="Arial" w:hAnsi="Arial" w:cs="Arial"/>
        </w:rPr>
        <w:t>.</w:t>
      </w:r>
    </w:p>
    <w:p w14:paraId="1BF74B6F" w14:textId="530E5E18" w:rsidR="00CC5FED" w:rsidRPr="00687136" w:rsidRDefault="00CC5FED" w:rsidP="004B25B0">
      <w:pPr>
        <w:spacing w:after="240" w:line="360" w:lineRule="auto"/>
        <w:jc w:val="both"/>
        <w:rPr>
          <w:rFonts w:ascii="Arial" w:hAnsi="Arial" w:cs="Arial"/>
        </w:rPr>
      </w:pPr>
      <w:r w:rsidRPr="00687136">
        <w:rPr>
          <w:rFonts w:ascii="Arial" w:hAnsi="Arial" w:cs="Arial"/>
        </w:rPr>
        <w:t>E</w:t>
      </w:r>
      <w:r>
        <w:rPr>
          <w:rFonts w:ascii="Arial" w:hAnsi="Arial" w:cs="Arial"/>
        </w:rPr>
        <w:t>s importante señalar que e</w:t>
      </w:r>
      <w:r w:rsidRPr="00687136">
        <w:rPr>
          <w:rFonts w:ascii="Arial" w:hAnsi="Arial" w:cs="Arial"/>
        </w:rPr>
        <w:t>l presente</w:t>
      </w:r>
      <w:r>
        <w:rPr>
          <w:rFonts w:ascii="Arial" w:hAnsi="Arial" w:cs="Arial"/>
        </w:rPr>
        <w:t xml:space="preserve"> </w:t>
      </w:r>
      <w:r w:rsidR="009D6A44">
        <w:rPr>
          <w:rFonts w:ascii="Arial" w:hAnsi="Arial" w:cs="Arial"/>
          <w:i/>
          <w:iCs/>
        </w:rPr>
        <w:t>PES</w:t>
      </w:r>
      <w:r>
        <w:rPr>
          <w:rFonts w:ascii="Arial" w:hAnsi="Arial" w:cs="Arial"/>
          <w:i/>
        </w:rPr>
        <w:t xml:space="preserve"> </w:t>
      </w:r>
      <w:r w:rsidRPr="00687136">
        <w:rPr>
          <w:rFonts w:ascii="Arial" w:hAnsi="Arial" w:cs="Arial"/>
        </w:rPr>
        <w:t>es sometido por segunda ocasión al conocimiento de</w:t>
      </w:r>
      <w:r>
        <w:rPr>
          <w:rFonts w:ascii="Arial" w:hAnsi="Arial" w:cs="Arial"/>
        </w:rPr>
        <w:t>l Pleno de</w:t>
      </w:r>
      <w:r w:rsidRPr="00687136">
        <w:rPr>
          <w:rFonts w:ascii="Arial" w:hAnsi="Arial" w:cs="Arial"/>
        </w:rPr>
        <w:t xml:space="preserve"> este </w:t>
      </w:r>
      <w:r w:rsidRPr="00687136">
        <w:rPr>
          <w:rFonts w:ascii="Arial" w:hAnsi="Arial" w:cs="Arial"/>
          <w:i/>
          <w:iCs/>
        </w:rPr>
        <w:t>Tribunal Electoral</w:t>
      </w:r>
      <w:r w:rsidRPr="00687136">
        <w:rPr>
          <w:rFonts w:ascii="Arial" w:hAnsi="Arial" w:cs="Arial"/>
        </w:rPr>
        <w:t>, en virtud de que, mediante Acuerdo Plenario, se determinó</w:t>
      </w:r>
      <w:r>
        <w:rPr>
          <w:rFonts w:ascii="Arial" w:hAnsi="Arial" w:cs="Arial"/>
        </w:rPr>
        <w:t xml:space="preserve"> su</w:t>
      </w:r>
      <w:r w:rsidRPr="00687136">
        <w:rPr>
          <w:rFonts w:ascii="Arial" w:hAnsi="Arial" w:cs="Arial"/>
        </w:rPr>
        <w:t xml:space="preserve"> reposición </w:t>
      </w:r>
      <w:r>
        <w:rPr>
          <w:rFonts w:ascii="Arial" w:hAnsi="Arial" w:cs="Arial"/>
        </w:rPr>
        <w:t xml:space="preserve">a efecto de que el </w:t>
      </w:r>
      <w:r w:rsidRPr="00687136">
        <w:rPr>
          <w:rFonts w:ascii="Arial" w:hAnsi="Arial" w:cs="Arial"/>
          <w:i/>
          <w:iCs/>
        </w:rPr>
        <w:t>IEM</w:t>
      </w:r>
      <w:r w:rsidRPr="00687136">
        <w:rPr>
          <w:rFonts w:ascii="Arial" w:hAnsi="Arial" w:cs="Arial"/>
        </w:rPr>
        <w:t xml:space="preserve"> desahogara diversas diligencias de investigación necesarias para allegarse de mayores elementos de convicción, indispensables para el análisis del fondo de la controversia.</w:t>
      </w:r>
    </w:p>
    <w:p w14:paraId="4C33CB8F" w14:textId="1D631FBC" w:rsidR="00CC5FED" w:rsidRPr="00687136" w:rsidRDefault="00CC5FED" w:rsidP="004B25B0">
      <w:pPr>
        <w:spacing w:after="240" w:line="360" w:lineRule="auto"/>
        <w:jc w:val="both"/>
        <w:rPr>
          <w:rFonts w:ascii="Arial" w:hAnsi="Arial" w:cs="Arial"/>
        </w:rPr>
      </w:pPr>
      <w:r w:rsidRPr="00687136">
        <w:rPr>
          <w:rFonts w:ascii="Arial" w:hAnsi="Arial" w:cs="Arial"/>
        </w:rPr>
        <w:t>En cumplimiento a lo ordenado, la autoridad</w:t>
      </w:r>
      <w:r>
        <w:rPr>
          <w:rFonts w:ascii="Arial" w:hAnsi="Arial" w:cs="Arial"/>
        </w:rPr>
        <w:t xml:space="preserve"> encargada de la instrucción</w:t>
      </w:r>
      <w:r w:rsidRPr="00687136">
        <w:rPr>
          <w:rFonts w:ascii="Arial" w:hAnsi="Arial" w:cs="Arial"/>
        </w:rPr>
        <w:t xml:space="preserve"> llevó a cabo las actuaciones que estimó conducentes y remitió nuevamente el expediente a este </w:t>
      </w:r>
      <w:r w:rsidRPr="00E51B6C">
        <w:rPr>
          <w:rFonts w:ascii="Arial" w:hAnsi="Arial" w:cs="Arial"/>
          <w:i/>
          <w:iCs/>
        </w:rPr>
        <w:t>órgano jurisdiccional</w:t>
      </w:r>
      <w:r w:rsidRPr="00687136">
        <w:rPr>
          <w:rFonts w:ascii="Arial" w:hAnsi="Arial" w:cs="Arial"/>
        </w:rPr>
        <w:t>, informando sobre las diligencias practicadas, los resultados obtenidos y, en su caso, las razones que impidieron el desahogo de determinadas actuaciones.</w:t>
      </w:r>
    </w:p>
    <w:p w14:paraId="12CC4F67" w14:textId="7B48064C" w:rsidR="00CC5FED" w:rsidRPr="00687136" w:rsidRDefault="00CC5FED" w:rsidP="004B25B0">
      <w:pPr>
        <w:spacing w:after="240" w:line="360" w:lineRule="auto"/>
        <w:jc w:val="both"/>
        <w:rPr>
          <w:rFonts w:ascii="Arial" w:hAnsi="Arial" w:cs="Arial"/>
        </w:rPr>
      </w:pPr>
      <w:r w:rsidRPr="00687136">
        <w:rPr>
          <w:rFonts w:ascii="Arial" w:hAnsi="Arial" w:cs="Arial"/>
        </w:rPr>
        <w:t xml:space="preserve">En este contexto, el análisis se efectuará a partir del acervo probatorio integrado por el </w:t>
      </w:r>
      <w:r w:rsidRPr="0046284A">
        <w:rPr>
          <w:rFonts w:ascii="Arial" w:hAnsi="Arial" w:cs="Arial"/>
          <w:i/>
          <w:iCs/>
        </w:rPr>
        <w:t>IEM</w:t>
      </w:r>
      <w:r w:rsidRPr="00687136">
        <w:rPr>
          <w:rFonts w:ascii="Arial" w:hAnsi="Arial" w:cs="Arial"/>
        </w:rPr>
        <w:t xml:space="preserve"> con motivo de la reposición ordenada, así como de las constancias previamente existentes en autos, valoradas de manera integral, contextual y conforme a los estándares reforzados de debida diligencia aplicables al caso.</w:t>
      </w:r>
    </w:p>
    <w:p w14:paraId="484EB84D" w14:textId="4B459B67" w:rsidR="003469F5" w:rsidRDefault="00CC5FED" w:rsidP="00B12505">
      <w:pPr>
        <w:spacing w:line="360" w:lineRule="auto"/>
        <w:jc w:val="both"/>
        <w:rPr>
          <w:rFonts w:ascii="Arial" w:eastAsia="Arial" w:hAnsi="Arial" w:cs="Arial"/>
        </w:rPr>
      </w:pPr>
      <w:r w:rsidRPr="00687136">
        <w:rPr>
          <w:rFonts w:ascii="Arial" w:hAnsi="Arial" w:cs="Arial"/>
        </w:rPr>
        <w:t xml:space="preserve">Con base en lo anterior, </w:t>
      </w:r>
      <w:r>
        <w:rPr>
          <w:rFonts w:ascii="Arial" w:hAnsi="Arial" w:cs="Arial"/>
        </w:rPr>
        <w:t>se</w:t>
      </w:r>
      <w:r w:rsidRPr="0046284A">
        <w:rPr>
          <w:rFonts w:ascii="Arial" w:hAnsi="Arial" w:cs="Arial"/>
          <w:i/>
          <w:iCs/>
        </w:rPr>
        <w:t xml:space="preserve"> </w:t>
      </w:r>
      <w:r w:rsidRPr="00687136">
        <w:rPr>
          <w:rFonts w:ascii="Arial" w:hAnsi="Arial" w:cs="Arial"/>
        </w:rPr>
        <w:t>procede a</w:t>
      </w:r>
      <w:r>
        <w:rPr>
          <w:rFonts w:ascii="Arial" w:hAnsi="Arial" w:cs="Arial"/>
        </w:rPr>
        <w:t xml:space="preserve">l examen de </w:t>
      </w:r>
      <w:r w:rsidRPr="00687136">
        <w:rPr>
          <w:rFonts w:ascii="Arial" w:hAnsi="Arial" w:cs="Arial"/>
        </w:rPr>
        <w:t>los hechos denunciados, las pruebas recabadas y los argumentos de las partes, a fin de determinar, en definitiva, la existencia o inexistencia de las conductas denunciadas y, en su caso, las consecuencias jurídicas que correspondan.</w:t>
      </w:r>
    </w:p>
    <w:p w14:paraId="0AB213B9" w14:textId="33F6113D" w:rsidR="00B12505" w:rsidRDefault="00F12BB5">
      <w:pPr>
        <w:pStyle w:val="Ttulo2"/>
        <w:spacing w:before="280" w:after="280" w:line="360" w:lineRule="auto"/>
        <w:rPr>
          <w:rFonts w:eastAsia="Arial" w:cs="Arial"/>
          <w:b w:val="0"/>
          <w:color w:val="000000"/>
          <w:szCs w:val="24"/>
        </w:rPr>
      </w:pPr>
      <w:bookmarkStart w:id="28" w:name="_Toc218784938"/>
      <w:r>
        <w:rPr>
          <w:rFonts w:eastAsia="Arial" w:cs="Arial"/>
          <w:color w:val="000000"/>
          <w:szCs w:val="24"/>
        </w:rPr>
        <w:t>6</w:t>
      </w:r>
      <w:r w:rsidR="00135458">
        <w:rPr>
          <w:rFonts w:eastAsia="Arial" w:cs="Arial"/>
          <w:color w:val="000000"/>
          <w:szCs w:val="24"/>
        </w:rPr>
        <w:t>.</w:t>
      </w:r>
      <w:r w:rsidR="009703B0">
        <w:rPr>
          <w:rFonts w:eastAsia="Arial" w:cs="Arial"/>
          <w:color w:val="000000"/>
          <w:szCs w:val="24"/>
        </w:rPr>
        <w:t>5</w:t>
      </w:r>
      <w:r w:rsidR="00135458">
        <w:rPr>
          <w:rFonts w:eastAsia="Arial" w:cs="Arial"/>
          <w:color w:val="000000"/>
          <w:szCs w:val="24"/>
        </w:rPr>
        <w:t xml:space="preserve">. </w:t>
      </w:r>
      <w:r w:rsidR="00B12505">
        <w:rPr>
          <w:rFonts w:eastAsia="Arial" w:cs="Arial"/>
          <w:color w:val="000000"/>
          <w:szCs w:val="24"/>
        </w:rPr>
        <w:t>Marco metodológico de análisis</w:t>
      </w:r>
      <w:bookmarkEnd w:id="28"/>
      <w:r w:rsidR="00B12505">
        <w:rPr>
          <w:rFonts w:eastAsia="Arial" w:cs="Arial"/>
          <w:color w:val="000000"/>
          <w:szCs w:val="24"/>
        </w:rPr>
        <w:t xml:space="preserve"> </w:t>
      </w:r>
    </w:p>
    <w:p w14:paraId="0D4529FB" w14:textId="367A9891" w:rsidR="00D327B6" w:rsidRPr="00B977E6" w:rsidRDefault="00636BFB" w:rsidP="009D328C">
      <w:pPr>
        <w:spacing w:after="240" w:line="360" w:lineRule="auto"/>
        <w:jc w:val="both"/>
        <w:rPr>
          <w:rFonts w:ascii="Arial" w:hAnsi="Arial" w:cs="Arial"/>
        </w:rPr>
      </w:pPr>
      <w:r>
        <w:rPr>
          <w:rFonts w:ascii="Arial" w:eastAsia="Arial" w:hAnsi="Arial" w:cs="Arial"/>
        </w:rPr>
        <w:t xml:space="preserve">Previo al estudio de fondo </w:t>
      </w:r>
      <w:r w:rsidR="00D327B6">
        <w:rPr>
          <w:rFonts w:ascii="Arial" w:hAnsi="Arial" w:cs="Arial"/>
        </w:rPr>
        <w:t>se</w:t>
      </w:r>
      <w:r w:rsidR="00D327B6" w:rsidRPr="00B977E6">
        <w:rPr>
          <w:rFonts w:ascii="Arial" w:hAnsi="Arial" w:cs="Arial"/>
        </w:rPr>
        <w:t xml:space="preserve"> estima indispensable explicar el método de análisis que guiará la valoración de los hechos, las pruebas y los argumentos de las partes. Ello es necesario para asegurar una determinación congruente, completa, exhaustiva y alineada con los estándares constitucionales, convencionales y jurisprudenciales que </w:t>
      </w:r>
      <w:r w:rsidR="00D327B6" w:rsidRPr="00B977E6">
        <w:rPr>
          <w:rFonts w:ascii="Arial" w:hAnsi="Arial" w:cs="Arial"/>
        </w:rPr>
        <w:lastRenderedPageBreak/>
        <w:t xml:space="preserve">rigen los casos en los que se denuncian posibles conductas de </w:t>
      </w:r>
      <w:r w:rsidR="00D327B6" w:rsidRPr="00D046F9">
        <w:rPr>
          <w:rFonts w:ascii="Arial" w:hAnsi="Arial" w:cs="Arial"/>
          <w:i/>
          <w:iCs/>
        </w:rPr>
        <w:t>VPMRG</w:t>
      </w:r>
      <w:r w:rsidR="00D327B6">
        <w:rPr>
          <w:rFonts w:ascii="Arial" w:hAnsi="Arial" w:cs="Arial"/>
        </w:rPr>
        <w:t xml:space="preserve"> </w:t>
      </w:r>
      <w:r w:rsidR="00D327B6" w:rsidRPr="00B977E6">
        <w:rPr>
          <w:rFonts w:ascii="Arial" w:hAnsi="Arial" w:cs="Arial"/>
        </w:rPr>
        <w:t xml:space="preserve">particularmente cuando se alegan dentro del contexto de una </w:t>
      </w:r>
      <w:r w:rsidR="00D327B6" w:rsidRPr="00013510">
        <w:rPr>
          <w:rFonts w:ascii="Arial" w:hAnsi="Arial" w:cs="Arial"/>
          <w:i/>
        </w:rPr>
        <w:t xml:space="preserve">comunidad indígena </w:t>
      </w:r>
      <w:r w:rsidR="00D327B6" w:rsidRPr="00B977E6">
        <w:rPr>
          <w:rFonts w:ascii="Arial" w:hAnsi="Arial" w:cs="Arial"/>
        </w:rPr>
        <w:t>que ejerce un sistema normativo interno.</w:t>
      </w:r>
    </w:p>
    <w:p w14:paraId="08212C13" w14:textId="628D73F3" w:rsidR="00D327B6" w:rsidRPr="00B977E6" w:rsidRDefault="00D327B6" w:rsidP="009D328C">
      <w:pPr>
        <w:spacing w:after="240" w:line="360" w:lineRule="auto"/>
        <w:jc w:val="both"/>
        <w:rPr>
          <w:rFonts w:ascii="Arial" w:hAnsi="Arial" w:cs="Arial"/>
        </w:rPr>
      </w:pPr>
      <w:r w:rsidRPr="00B977E6">
        <w:rPr>
          <w:rFonts w:ascii="Arial" w:hAnsi="Arial" w:cs="Arial"/>
        </w:rPr>
        <w:t xml:space="preserve">En este sentido, el estudio no se desarrollará desde una lectura aislada de los acontecimientos, sino mediante un análisis integral y contextual, atendiendo a las particularidades del caso y a las condiciones reales en las que se produjeron los hechos denunciados. Para ello, este </w:t>
      </w:r>
      <w:r w:rsidRPr="6B971B5B">
        <w:rPr>
          <w:rFonts w:ascii="Arial" w:hAnsi="Arial" w:cs="Arial"/>
          <w:i/>
        </w:rPr>
        <w:t>Tribunal</w:t>
      </w:r>
      <w:r w:rsidRPr="00B977E6">
        <w:rPr>
          <w:rFonts w:ascii="Arial" w:hAnsi="Arial" w:cs="Arial"/>
        </w:rPr>
        <w:t xml:space="preserve"> </w:t>
      </w:r>
      <w:r w:rsidRPr="434467A5">
        <w:rPr>
          <w:rFonts w:ascii="Arial" w:hAnsi="Arial" w:cs="Arial"/>
          <w:i/>
        </w:rPr>
        <w:t>Electoral</w:t>
      </w:r>
      <w:r w:rsidRPr="178C6F78">
        <w:rPr>
          <w:rFonts w:ascii="Arial" w:hAnsi="Arial" w:cs="Arial"/>
        </w:rPr>
        <w:t xml:space="preserve"> anuncia</w:t>
      </w:r>
      <w:r w:rsidRPr="00B977E6">
        <w:rPr>
          <w:rFonts w:ascii="Arial" w:hAnsi="Arial" w:cs="Arial"/>
        </w:rPr>
        <w:t xml:space="preserve"> —desde ahora— las herramientas metodológicas que empleará para examinar el expediente:</w:t>
      </w:r>
    </w:p>
    <w:p w14:paraId="745848A7" w14:textId="78C6CDAB" w:rsidR="00D327B6" w:rsidRPr="00B977E6" w:rsidRDefault="00D327B6" w:rsidP="005202C6">
      <w:pPr>
        <w:pStyle w:val="Prrafodelista"/>
        <w:numPr>
          <w:ilvl w:val="0"/>
          <w:numId w:val="10"/>
        </w:numPr>
        <w:spacing w:after="240" w:line="360" w:lineRule="auto"/>
        <w:ind w:left="714" w:hanging="357"/>
        <w:contextualSpacing w:val="0"/>
        <w:jc w:val="both"/>
        <w:rPr>
          <w:rFonts w:ascii="Arial" w:hAnsi="Arial" w:cs="Arial"/>
        </w:rPr>
      </w:pPr>
      <w:r w:rsidRPr="0001723E">
        <w:rPr>
          <w:rFonts w:ascii="Arial" w:hAnsi="Arial" w:cs="Arial"/>
          <w:b/>
          <w:bCs/>
        </w:rPr>
        <w:t xml:space="preserve">Perspectiva de género. </w:t>
      </w:r>
      <w:r w:rsidRPr="0001723E">
        <w:rPr>
          <w:rFonts w:ascii="Arial" w:hAnsi="Arial" w:cs="Arial"/>
        </w:rPr>
        <w:t>Los hechos y las pruebas serán analizados con perspectiva de género, como una metodología obligatoria de juzgamiento orientada a identificar, en su caso, relaciones asimétricas de poder, estereotipos o condiciones de discriminación estructural que puedan incidir en el ejercicio de los derechos político-electorales de las mujeres. Esta perspectiva no presupone la veracidad de la denuncia ni anticipa el sentido de la decisión; su finalidad es asegurar que la valoración se realice libre de prejuicios, atendiendo al posible impacto diferenciado que determinadas conductas pueden generar sobre una mujer que ejerce un cargo público o comunitario.</w:t>
      </w:r>
    </w:p>
    <w:p w14:paraId="5C69269A" w14:textId="6965F00A" w:rsidR="00D327B6" w:rsidRPr="00B977E6" w:rsidRDefault="00D327B6" w:rsidP="005202C6">
      <w:pPr>
        <w:pStyle w:val="Prrafodelista"/>
        <w:numPr>
          <w:ilvl w:val="0"/>
          <w:numId w:val="10"/>
        </w:numPr>
        <w:spacing w:after="240" w:line="360" w:lineRule="auto"/>
        <w:ind w:left="714" w:hanging="357"/>
        <w:contextualSpacing w:val="0"/>
        <w:jc w:val="both"/>
        <w:rPr>
          <w:rFonts w:ascii="Arial" w:hAnsi="Arial" w:cs="Arial"/>
        </w:rPr>
      </w:pPr>
      <w:r w:rsidRPr="0001723E">
        <w:rPr>
          <w:rFonts w:ascii="Arial" w:hAnsi="Arial" w:cs="Arial"/>
          <w:b/>
          <w:bCs/>
        </w:rPr>
        <w:t xml:space="preserve">Perspectiva intercultural e interseccional. </w:t>
      </w:r>
      <w:r w:rsidRPr="0001723E">
        <w:rPr>
          <w:rFonts w:ascii="Arial" w:hAnsi="Arial" w:cs="Arial"/>
        </w:rPr>
        <w:t xml:space="preserve">Dado que las partes se encuentran insertas en una </w:t>
      </w:r>
      <w:r w:rsidRPr="14BF4A28">
        <w:rPr>
          <w:rFonts w:ascii="Arial" w:hAnsi="Arial" w:cs="Arial"/>
          <w:i/>
        </w:rPr>
        <w:t>comunidad indígena</w:t>
      </w:r>
      <w:r w:rsidRPr="0001723E">
        <w:rPr>
          <w:rFonts w:ascii="Arial" w:hAnsi="Arial" w:cs="Arial"/>
        </w:rPr>
        <w:t xml:space="preserve"> que ejerce su derecho al autogobierno, el análisis incorporará una mirada intercultural, reconociendo la existencia de autoridades tradicionales, dinámicas internas y prácticas comunitarias propias. A la par, </w:t>
      </w:r>
      <w:r w:rsidRPr="00377394">
        <w:rPr>
          <w:rFonts w:ascii="Arial" w:hAnsi="Arial" w:cs="Arial"/>
          <w:b/>
          <w:bCs/>
        </w:rPr>
        <w:t>se asumirá un enfoque interseccional</w:t>
      </w:r>
      <w:r w:rsidRPr="0001723E">
        <w:rPr>
          <w:rFonts w:ascii="Arial" w:hAnsi="Arial" w:cs="Arial"/>
        </w:rPr>
        <w:t xml:space="preserve">, en tanto en la </w:t>
      </w:r>
      <w:r w:rsidRPr="001F35EA">
        <w:rPr>
          <w:rFonts w:ascii="Arial" w:hAnsi="Arial" w:cs="Arial"/>
          <w:i/>
        </w:rPr>
        <w:t>denunciante</w:t>
      </w:r>
      <w:r w:rsidRPr="0001723E">
        <w:rPr>
          <w:rFonts w:ascii="Arial" w:hAnsi="Arial" w:cs="Arial"/>
        </w:rPr>
        <w:t xml:space="preserve"> confluyen condiciones que pueden profundizar desigualdades —en particular, su calidad de mujer e integrante de un pueblo indígena— lo cual exige comprender el caso desde la interacción de esos factores, sin que ello implique justificar prácticas contrarias a derechos humanos.</w:t>
      </w:r>
    </w:p>
    <w:p w14:paraId="56701AC7" w14:textId="3BD134BE" w:rsidR="00D327B6" w:rsidRPr="00B977E6" w:rsidRDefault="00D327B6" w:rsidP="005202C6">
      <w:pPr>
        <w:pStyle w:val="Prrafodelista"/>
        <w:numPr>
          <w:ilvl w:val="0"/>
          <w:numId w:val="10"/>
        </w:numPr>
        <w:spacing w:after="240" w:line="360" w:lineRule="auto"/>
        <w:ind w:left="714" w:hanging="357"/>
        <w:contextualSpacing w:val="0"/>
        <w:jc w:val="both"/>
        <w:rPr>
          <w:rFonts w:ascii="Arial" w:hAnsi="Arial" w:cs="Arial"/>
        </w:rPr>
      </w:pPr>
      <w:r w:rsidRPr="00377394">
        <w:rPr>
          <w:rFonts w:ascii="Arial" w:hAnsi="Arial" w:cs="Arial"/>
          <w:b/>
          <w:bCs/>
        </w:rPr>
        <w:t xml:space="preserve">Análisis integral y no fragmentado de los hechos. </w:t>
      </w:r>
      <w:r w:rsidRPr="00377394">
        <w:rPr>
          <w:rFonts w:ascii="Arial" w:hAnsi="Arial" w:cs="Arial"/>
        </w:rPr>
        <w:t xml:space="preserve">Los hechos se examinarán como un conjunto interrelacionado, es decir, de manera contextual e integral, evitando una fragmentación artificial </w:t>
      </w:r>
      <w:r w:rsidRPr="00377394">
        <w:rPr>
          <w:rFonts w:ascii="Arial" w:hAnsi="Arial" w:cs="Arial"/>
        </w:rPr>
        <w:lastRenderedPageBreak/>
        <w:t>que impida advertir su verdadera dimensión. Con ello se pretende identificar, en su caso, patrones, continuidad o impactos acumulativos sobre el ejercicio del cargo, sin perder de vista la secuencia cronológica ni las circunstancias de modo, tiempo y lugar que permitan valorar adecuadamente lo alegado.</w:t>
      </w:r>
    </w:p>
    <w:p w14:paraId="55C6D63B" w14:textId="3610A492" w:rsidR="00D327B6" w:rsidRPr="00B977E6" w:rsidRDefault="00D327B6" w:rsidP="005202C6">
      <w:pPr>
        <w:pStyle w:val="Prrafodelista"/>
        <w:numPr>
          <w:ilvl w:val="0"/>
          <w:numId w:val="10"/>
        </w:numPr>
        <w:spacing w:after="240" w:line="360" w:lineRule="auto"/>
        <w:ind w:left="714" w:hanging="357"/>
        <w:contextualSpacing w:val="0"/>
        <w:jc w:val="both"/>
        <w:rPr>
          <w:rFonts w:ascii="Arial" w:hAnsi="Arial" w:cs="Arial"/>
        </w:rPr>
      </w:pPr>
      <w:r w:rsidRPr="00377394">
        <w:rPr>
          <w:rFonts w:ascii="Arial" w:hAnsi="Arial" w:cs="Arial"/>
          <w:b/>
          <w:bCs/>
        </w:rPr>
        <w:t xml:space="preserve">Estándar reforzado de debida diligencia y valoración probatoria. </w:t>
      </w:r>
      <w:r w:rsidRPr="00377394">
        <w:rPr>
          <w:rFonts w:ascii="Arial" w:hAnsi="Arial" w:cs="Arial"/>
        </w:rPr>
        <w:t xml:space="preserve">Por la naturaleza de la </w:t>
      </w:r>
      <w:r w:rsidRPr="0A327A8E">
        <w:rPr>
          <w:rFonts w:ascii="Arial" w:hAnsi="Arial" w:cs="Arial"/>
          <w:i/>
          <w:iCs/>
        </w:rPr>
        <w:t>VPMRG</w:t>
      </w:r>
      <w:r w:rsidRPr="00377394">
        <w:rPr>
          <w:rFonts w:ascii="Arial" w:hAnsi="Arial" w:cs="Arial"/>
        </w:rPr>
        <w:t xml:space="preserve">, este </w:t>
      </w:r>
      <w:r w:rsidRPr="001F35EA">
        <w:rPr>
          <w:rFonts w:ascii="Arial" w:hAnsi="Arial" w:cs="Arial"/>
          <w:i/>
        </w:rPr>
        <w:t>Tribunal Electoral</w:t>
      </w:r>
      <w:r w:rsidRPr="00377394">
        <w:rPr>
          <w:rFonts w:ascii="Arial" w:hAnsi="Arial" w:cs="Arial"/>
        </w:rPr>
        <w:t xml:space="preserve"> aplicará un estándar reforzado de debida diligencia en la valoración de las pruebas. Esto implica analizar el expediente conforme a las reglas de la sana crítica, atendiendo al contexto, a los indicios disponibles y a las dificultades probatorias propias de este tipo de asuntos, evitando imponer a la víctima cargas imposibles o desproporcionadas. En particular, la declaración de la </w:t>
      </w:r>
      <w:r w:rsidRPr="6EC72EA0">
        <w:rPr>
          <w:rFonts w:ascii="Arial" w:hAnsi="Arial" w:cs="Arial"/>
          <w:i/>
        </w:rPr>
        <w:t>denunciante</w:t>
      </w:r>
      <w:r w:rsidRPr="00377394">
        <w:rPr>
          <w:rFonts w:ascii="Arial" w:hAnsi="Arial" w:cs="Arial"/>
        </w:rPr>
        <w:t xml:space="preserve"> será apreciada con especial atención cuando resulte coherente, persistente y congruente con los demás elementos del expediente, sin que ello signifique otorgarle valor automático o irrebatible.</w:t>
      </w:r>
    </w:p>
    <w:p w14:paraId="7A2F5887" w14:textId="1AA57164" w:rsidR="00D327B6" w:rsidRPr="00B977E6" w:rsidRDefault="00D327B6" w:rsidP="005202C6">
      <w:pPr>
        <w:pStyle w:val="Prrafodelista"/>
        <w:numPr>
          <w:ilvl w:val="0"/>
          <w:numId w:val="10"/>
        </w:numPr>
        <w:spacing w:before="240" w:line="360" w:lineRule="auto"/>
        <w:jc w:val="both"/>
        <w:rPr>
          <w:rFonts w:ascii="Arial" w:hAnsi="Arial" w:cs="Arial"/>
        </w:rPr>
      </w:pPr>
      <w:r w:rsidRPr="00E84AEB">
        <w:rPr>
          <w:rFonts w:ascii="Arial" w:hAnsi="Arial" w:cs="Arial"/>
          <w:b/>
          <w:bCs/>
        </w:rPr>
        <w:t xml:space="preserve">Prueba dinámica y eventual reversión de la carga probatoria. </w:t>
      </w:r>
      <w:r w:rsidRPr="00E84AEB">
        <w:rPr>
          <w:rFonts w:ascii="Arial" w:hAnsi="Arial" w:cs="Arial"/>
        </w:rPr>
        <w:t xml:space="preserve">Cuando del análisis del expediente se advierta que existen obstáculos probatorios derivados del contexto de violencia o de relaciones asimétricas de poder, este </w:t>
      </w:r>
      <w:r w:rsidRPr="00E84AEB">
        <w:rPr>
          <w:rFonts w:ascii="Arial" w:hAnsi="Arial" w:cs="Arial"/>
          <w:i/>
          <w:iCs/>
        </w:rPr>
        <w:t>Tribunal</w:t>
      </w:r>
      <w:r w:rsidRPr="34905F94">
        <w:rPr>
          <w:rFonts w:ascii="Arial" w:hAnsi="Arial" w:cs="Arial"/>
          <w:i/>
        </w:rPr>
        <w:t xml:space="preserve"> </w:t>
      </w:r>
      <w:r w:rsidRPr="34905F94">
        <w:rPr>
          <w:rFonts w:ascii="Arial" w:hAnsi="Arial" w:cs="Arial"/>
          <w:i/>
          <w:iCs/>
        </w:rPr>
        <w:t>Electoral</w:t>
      </w:r>
      <w:r w:rsidRPr="34905F94">
        <w:rPr>
          <w:rFonts w:ascii="Arial" w:hAnsi="Arial" w:cs="Arial"/>
        </w:rPr>
        <w:t xml:space="preserve"> </w:t>
      </w:r>
      <w:r w:rsidRPr="00E84AEB">
        <w:rPr>
          <w:rFonts w:ascii="Arial" w:hAnsi="Arial" w:cs="Arial"/>
        </w:rPr>
        <w:t xml:space="preserve">valorará la aplicación del principio de prueba dinámica, lo que podría traducirse en una carga reforzada para la </w:t>
      </w:r>
      <w:r w:rsidRPr="353687DA">
        <w:rPr>
          <w:rFonts w:ascii="Arial" w:hAnsi="Arial" w:cs="Arial"/>
          <w:i/>
        </w:rPr>
        <w:t>denunciada</w:t>
      </w:r>
      <w:r w:rsidRPr="00E84AEB">
        <w:rPr>
          <w:rFonts w:ascii="Arial" w:hAnsi="Arial" w:cs="Arial"/>
        </w:rPr>
        <w:t xml:space="preserve"> de aportar elementos para desvirtuar los hechos imputados. </w:t>
      </w:r>
      <w:r>
        <w:rPr>
          <w:rFonts w:ascii="Arial" w:hAnsi="Arial" w:cs="Arial"/>
        </w:rPr>
        <w:t>E</w:t>
      </w:r>
      <w:r w:rsidRPr="00E84AEB">
        <w:rPr>
          <w:rFonts w:ascii="Arial" w:hAnsi="Arial" w:cs="Arial"/>
        </w:rPr>
        <w:t>llo no supone tener por acreditadas las conductas de forma automática, sino valorar si existen indicios mínimos que hagan jurídicamente razonable ese desplazamiento probatorio.</w:t>
      </w:r>
    </w:p>
    <w:p w14:paraId="7048470B" w14:textId="6571FA86" w:rsidR="00D327B6" w:rsidRPr="00B977E6" w:rsidRDefault="00D327B6" w:rsidP="00C12EE6">
      <w:pPr>
        <w:spacing w:before="240" w:after="240" w:line="360" w:lineRule="auto"/>
        <w:jc w:val="both"/>
        <w:rPr>
          <w:rFonts w:ascii="Arial" w:hAnsi="Arial" w:cs="Arial"/>
        </w:rPr>
      </w:pPr>
      <w:r w:rsidRPr="00B977E6">
        <w:rPr>
          <w:rFonts w:ascii="Arial" w:hAnsi="Arial" w:cs="Arial"/>
        </w:rPr>
        <w:t xml:space="preserve">A partir de estas directrices, el estudio se desarrollará atendiendo exclusivamente a los hechos que fueron válidamente admitidos por la autoridad instructora y respecto de los cuales se emplazó al </w:t>
      </w:r>
      <w:r w:rsidRPr="001F35EA">
        <w:rPr>
          <w:rFonts w:ascii="Arial" w:hAnsi="Arial" w:cs="Arial"/>
          <w:i/>
        </w:rPr>
        <w:t>denunciado</w:t>
      </w:r>
      <w:r w:rsidRPr="00B977E6">
        <w:rPr>
          <w:rFonts w:ascii="Arial" w:hAnsi="Arial" w:cs="Arial"/>
        </w:rPr>
        <w:t xml:space="preserve">, así como a las constancias que integran el expediente, incluidas las actuaciones practicadas por el </w:t>
      </w:r>
      <w:r w:rsidRPr="00FC5824">
        <w:rPr>
          <w:rFonts w:ascii="Arial" w:hAnsi="Arial" w:cs="Arial"/>
          <w:i/>
          <w:iCs/>
        </w:rPr>
        <w:t>IEM</w:t>
      </w:r>
      <w:r w:rsidRPr="00B977E6">
        <w:rPr>
          <w:rFonts w:ascii="Arial" w:hAnsi="Arial" w:cs="Arial"/>
        </w:rPr>
        <w:t xml:space="preserve"> y aquellas derivadas del cumplimiento al acuerdo plenario de reposición. </w:t>
      </w:r>
    </w:p>
    <w:p w14:paraId="1A5521EE" w14:textId="39626703" w:rsidR="00D327B6" w:rsidRPr="00B977E6" w:rsidRDefault="00D327B6" w:rsidP="009703B0">
      <w:pPr>
        <w:spacing w:after="240" w:line="360" w:lineRule="auto"/>
        <w:jc w:val="both"/>
        <w:rPr>
          <w:rFonts w:ascii="Arial" w:hAnsi="Arial" w:cs="Arial"/>
        </w:rPr>
      </w:pPr>
      <w:r w:rsidRPr="00B977E6">
        <w:rPr>
          <w:rFonts w:ascii="Arial" w:hAnsi="Arial" w:cs="Arial"/>
        </w:rPr>
        <w:lastRenderedPageBreak/>
        <w:t xml:space="preserve">Por último, resulta pertinente precisar que el análisis jurisdiccional seguirá una lógica </w:t>
      </w:r>
      <w:r>
        <w:rPr>
          <w:rFonts w:ascii="Arial" w:hAnsi="Arial" w:cs="Arial"/>
        </w:rPr>
        <w:t>progresiva;</w:t>
      </w:r>
      <w:r w:rsidRPr="00B977E6">
        <w:rPr>
          <w:rFonts w:ascii="Arial" w:hAnsi="Arial" w:cs="Arial"/>
        </w:rPr>
        <w:t xml:space="preserve"> primero, se determinará si los hechos denunciados se encuentran acreditados con los elementos de convicción disponibles; solo en caso afirmativo, se procederá a confrontarlos con el marco normativo aplicable para definir si actualizan los elementos de la </w:t>
      </w:r>
      <w:r w:rsidRPr="00B73693">
        <w:rPr>
          <w:rFonts w:ascii="Arial" w:hAnsi="Arial" w:cs="Arial"/>
          <w:i/>
          <w:iCs/>
        </w:rPr>
        <w:t>VPMRG</w:t>
      </w:r>
      <w:r w:rsidRPr="00B977E6">
        <w:rPr>
          <w:rFonts w:ascii="Arial" w:hAnsi="Arial" w:cs="Arial"/>
        </w:rPr>
        <w:t xml:space="preserve"> y, en su caso, si es posible atribuir responsabilidad. En este punto, la acreditación exige verificar si las constancias permiten tener por demostrada la existencia de las conductas y su ocurrencia en condiciones relevantes de modo, tiempo y lugar, pues no basta la mera afirmación de las partes ni la presencia de indicios aislados sin corroboración razonable.</w:t>
      </w:r>
    </w:p>
    <w:p w14:paraId="1F344F2C" w14:textId="05E0FC27" w:rsidR="00B12505" w:rsidRPr="00D617FF" w:rsidRDefault="00D327B6" w:rsidP="00D617FF">
      <w:pPr>
        <w:spacing w:after="240" w:line="360" w:lineRule="auto"/>
        <w:jc w:val="both"/>
        <w:rPr>
          <w:rFonts w:ascii="Arial" w:eastAsia="Arial" w:hAnsi="Arial" w:cs="Arial"/>
          <w:highlight w:val="red"/>
        </w:rPr>
      </w:pPr>
      <w:r w:rsidRPr="00B977E6">
        <w:rPr>
          <w:rFonts w:ascii="Arial" w:hAnsi="Arial" w:cs="Arial"/>
        </w:rPr>
        <w:t xml:space="preserve">Conforme a lo expuesto, y para dar pleno cumplimiento al deber de exhaustividad, este </w:t>
      </w:r>
      <w:r w:rsidRPr="00B73693">
        <w:rPr>
          <w:rFonts w:ascii="Arial" w:hAnsi="Arial" w:cs="Arial"/>
          <w:i/>
          <w:iCs/>
        </w:rPr>
        <w:t>Tribunal Electoral</w:t>
      </w:r>
      <w:r w:rsidRPr="00B977E6">
        <w:rPr>
          <w:rFonts w:ascii="Arial" w:hAnsi="Arial" w:cs="Arial"/>
        </w:rPr>
        <w:t xml:space="preserve"> procederá a examinar, de manera diferenciada, cada uno de los hechos denunciados admitidos por la autoridad instructora, valorando para cada caso el acervo probatorio, su fuerza demostrativa, su concatenación lógica y su aptitud para sustentar</w:t>
      </w:r>
      <w:r>
        <w:rPr>
          <w:rFonts w:ascii="Arial" w:hAnsi="Arial" w:cs="Arial"/>
        </w:rPr>
        <w:t xml:space="preserve">, o no, </w:t>
      </w:r>
      <w:r w:rsidRPr="00B977E6">
        <w:rPr>
          <w:rFonts w:ascii="Arial" w:hAnsi="Arial" w:cs="Arial"/>
        </w:rPr>
        <w:t xml:space="preserve">la acreditación de las conductas atribuidas al </w:t>
      </w:r>
      <w:r w:rsidRPr="318B5011">
        <w:rPr>
          <w:rFonts w:ascii="Arial" w:hAnsi="Arial" w:cs="Arial"/>
          <w:i/>
        </w:rPr>
        <w:t>denunciado</w:t>
      </w:r>
      <w:r w:rsidRPr="00B977E6">
        <w:rPr>
          <w:rFonts w:ascii="Arial" w:hAnsi="Arial" w:cs="Arial"/>
        </w:rPr>
        <w:t>.</w:t>
      </w:r>
    </w:p>
    <w:p w14:paraId="0231920B" w14:textId="57D55AD5" w:rsidR="00FC746A" w:rsidRDefault="00EA5519" w:rsidP="00D327B6">
      <w:pPr>
        <w:pStyle w:val="Ttulo2"/>
        <w:spacing w:before="280" w:after="280" w:line="360" w:lineRule="auto"/>
        <w:rPr>
          <w:rFonts w:eastAsia="Arial" w:cs="Arial"/>
          <w:color w:val="000000"/>
          <w:szCs w:val="24"/>
        </w:rPr>
      </w:pPr>
      <w:bookmarkStart w:id="29" w:name="_Toc218784939"/>
      <w:r>
        <w:rPr>
          <w:rFonts w:eastAsia="Arial" w:cs="Arial"/>
          <w:color w:val="000000"/>
          <w:szCs w:val="24"/>
        </w:rPr>
        <w:t>6</w:t>
      </w:r>
      <w:r w:rsidR="0040730C" w:rsidRPr="000A163F">
        <w:rPr>
          <w:rFonts w:eastAsia="Arial" w:cs="Arial"/>
          <w:color w:val="000000"/>
          <w:szCs w:val="24"/>
        </w:rPr>
        <w:t>.</w:t>
      </w:r>
      <w:r>
        <w:rPr>
          <w:rFonts w:eastAsia="Arial" w:cs="Arial"/>
          <w:color w:val="000000"/>
          <w:szCs w:val="24"/>
        </w:rPr>
        <w:t>6</w:t>
      </w:r>
      <w:r w:rsidR="0040730C" w:rsidRPr="000A163F">
        <w:rPr>
          <w:rFonts w:eastAsia="Arial" w:cs="Arial"/>
          <w:color w:val="000000"/>
          <w:szCs w:val="24"/>
        </w:rPr>
        <w:t xml:space="preserve">. </w:t>
      </w:r>
      <w:r w:rsidR="000A38C4">
        <w:rPr>
          <w:rFonts w:eastAsia="Arial" w:cs="Arial"/>
          <w:color w:val="000000"/>
          <w:szCs w:val="24"/>
        </w:rPr>
        <w:t>Pruebas relacionadas con las conductas denunciadas</w:t>
      </w:r>
      <w:bookmarkEnd w:id="29"/>
    </w:p>
    <w:p w14:paraId="47A063A8" w14:textId="77777777" w:rsidR="000A38C4" w:rsidRPr="00664BFC" w:rsidRDefault="000A38C4" w:rsidP="005202C6">
      <w:pPr>
        <w:pStyle w:val="Prrafodelista"/>
        <w:numPr>
          <w:ilvl w:val="0"/>
          <w:numId w:val="11"/>
        </w:numPr>
        <w:shd w:val="clear" w:color="auto" w:fill="D9D9D9" w:themeFill="background1" w:themeFillShade="D9"/>
        <w:spacing w:before="240" w:after="240" w:line="360" w:lineRule="auto"/>
        <w:jc w:val="both"/>
        <w:rPr>
          <w:rFonts w:ascii="Arial" w:hAnsi="Arial" w:cs="Arial"/>
          <w:b/>
          <w:bCs/>
        </w:rPr>
      </w:pPr>
      <w:r w:rsidRPr="00F82527">
        <w:rPr>
          <w:rFonts w:ascii="Arial" w:hAnsi="Arial" w:cs="Arial"/>
          <w:b/>
          <w:bCs/>
        </w:rPr>
        <w:t>Presunta agresión física ocurrida el veintiséis de marzo de dos mil veinticuatro durante la Asamblea General Comunal</w:t>
      </w:r>
    </w:p>
    <w:p w14:paraId="64A2B4B0" w14:textId="146DF6DE" w:rsidR="00D86394" w:rsidRDefault="000A38C4" w:rsidP="000A38C4">
      <w:pPr>
        <w:spacing w:before="240" w:after="240" w:line="360" w:lineRule="auto"/>
        <w:jc w:val="both"/>
        <w:rPr>
          <w:rFonts w:ascii="Arial" w:hAnsi="Arial" w:cs="Arial"/>
        </w:rPr>
      </w:pPr>
      <w:r>
        <w:rPr>
          <w:rFonts w:ascii="Arial" w:hAnsi="Arial" w:cs="Arial"/>
        </w:rPr>
        <w:t>Respecto de esta</w:t>
      </w:r>
      <w:r w:rsidR="005B01AD">
        <w:rPr>
          <w:rFonts w:ascii="Arial" w:hAnsi="Arial" w:cs="Arial"/>
        </w:rPr>
        <w:t xml:space="preserve"> conducta, o</w:t>
      </w:r>
      <w:r w:rsidRPr="005B1177">
        <w:rPr>
          <w:rFonts w:ascii="Arial" w:hAnsi="Arial" w:cs="Arial"/>
        </w:rPr>
        <w:t xml:space="preserve">bra en autos </w:t>
      </w:r>
      <w:r w:rsidRPr="004339A4">
        <w:rPr>
          <w:rFonts w:ascii="Arial" w:hAnsi="Arial" w:cs="Arial"/>
          <w:b/>
          <w:bCs/>
          <w:u w:val="single"/>
        </w:rPr>
        <w:t>copia certificada de la denuncia penal</w:t>
      </w:r>
      <w:r w:rsidRPr="005B1177">
        <w:rPr>
          <w:rFonts w:ascii="Arial" w:hAnsi="Arial" w:cs="Arial"/>
        </w:rPr>
        <w:t xml:space="preserve"> presentada por la </w:t>
      </w:r>
      <w:r>
        <w:rPr>
          <w:rFonts w:ascii="Arial" w:hAnsi="Arial" w:cs="Arial"/>
          <w:i/>
        </w:rPr>
        <w:t>quejosa</w:t>
      </w:r>
      <w:r>
        <w:rPr>
          <w:rStyle w:val="Refdenotaalpie"/>
          <w:rFonts w:ascii="Arial" w:hAnsi="Arial" w:cs="Arial"/>
        </w:rPr>
        <w:footnoteReference w:id="30"/>
      </w:r>
      <w:r>
        <w:rPr>
          <w:rFonts w:ascii="Arial" w:hAnsi="Arial" w:cs="Arial"/>
          <w:i/>
        </w:rPr>
        <w:t>,</w:t>
      </w:r>
      <w:r w:rsidRPr="005B1177">
        <w:rPr>
          <w:rFonts w:ascii="Arial" w:hAnsi="Arial" w:cs="Arial"/>
        </w:rPr>
        <w:t xml:space="preserve"> mediante la cual hizo del conocimiento de la autoridad ministerial hechos que atribuyó al </w:t>
      </w:r>
      <w:r w:rsidRPr="001F35EA">
        <w:rPr>
          <w:rFonts w:ascii="Arial" w:hAnsi="Arial" w:cs="Arial"/>
          <w:i/>
        </w:rPr>
        <w:t>denunciado</w:t>
      </w:r>
      <w:r w:rsidRPr="005B1177">
        <w:rPr>
          <w:rFonts w:ascii="Arial" w:hAnsi="Arial" w:cs="Arial"/>
        </w:rPr>
        <w:t xml:space="preserve"> y que, desde su perspectiva, constituían una agresión física ocurrida durante la Asamblea General Comunal.</w:t>
      </w:r>
    </w:p>
    <w:p w14:paraId="3BFEF062" w14:textId="42F3053B" w:rsidR="00D86394" w:rsidRDefault="00D86394" w:rsidP="000A38C4">
      <w:pPr>
        <w:spacing w:before="240" w:after="240" w:line="360" w:lineRule="auto"/>
        <w:jc w:val="both"/>
        <w:rPr>
          <w:rFonts w:ascii="Arial" w:hAnsi="Arial" w:cs="Arial"/>
        </w:rPr>
      </w:pPr>
      <w:r>
        <w:rPr>
          <w:rFonts w:ascii="Arial" w:hAnsi="Arial" w:cs="Arial"/>
        </w:rPr>
        <w:t xml:space="preserve">Asimismo, obra </w:t>
      </w:r>
      <w:r w:rsidRPr="004339A4">
        <w:rPr>
          <w:rFonts w:ascii="Arial" w:hAnsi="Arial" w:cs="Arial"/>
          <w:b/>
          <w:bCs/>
          <w:u w:val="single"/>
        </w:rPr>
        <w:t>copia certificada de la carpeta de investigación</w:t>
      </w:r>
      <w:r>
        <w:rPr>
          <w:rStyle w:val="Refdenotaalpie"/>
          <w:rFonts w:ascii="Arial" w:hAnsi="Arial" w:cs="Arial"/>
        </w:rPr>
        <w:footnoteReference w:id="31"/>
      </w:r>
      <w:r w:rsidRPr="005B1177">
        <w:rPr>
          <w:rFonts w:ascii="Arial" w:hAnsi="Arial" w:cs="Arial"/>
        </w:rPr>
        <w:t xml:space="preserve"> iniciada ante la </w:t>
      </w:r>
      <w:r w:rsidRPr="001F35EA">
        <w:rPr>
          <w:rFonts w:ascii="Arial" w:hAnsi="Arial" w:cs="Arial"/>
          <w:i/>
        </w:rPr>
        <w:t>Fiscalía</w:t>
      </w:r>
      <w:r w:rsidRPr="00B361F8">
        <w:rPr>
          <w:rFonts w:ascii="Arial" w:hAnsi="Arial" w:cs="Arial"/>
        </w:rPr>
        <w:t>,</w:t>
      </w:r>
      <w:r w:rsidRPr="005B1177">
        <w:rPr>
          <w:rFonts w:ascii="Arial" w:hAnsi="Arial" w:cs="Arial"/>
        </w:rPr>
        <w:t xml:space="preserve"> </w:t>
      </w:r>
      <w:r>
        <w:rPr>
          <w:rFonts w:ascii="Arial" w:hAnsi="Arial" w:cs="Arial"/>
        </w:rPr>
        <w:t xml:space="preserve">misma que </w:t>
      </w:r>
      <w:r w:rsidRPr="005B1177">
        <w:rPr>
          <w:rFonts w:ascii="Arial" w:hAnsi="Arial" w:cs="Arial"/>
        </w:rPr>
        <w:t>se incorporó por segunda vez al expediente como resultado de las diligencias ordenadas en el acuerdo plenario de reposición del procedimiento, con la finalidad de cumplir con los principios de exhaustividad y debida diligencia.</w:t>
      </w:r>
    </w:p>
    <w:p w14:paraId="21BE907A" w14:textId="03A7889A" w:rsidR="000A38C4" w:rsidRDefault="000A38C4" w:rsidP="000A38C4">
      <w:pPr>
        <w:spacing w:before="240" w:line="360" w:lineRule="auto"/>
        <w:jc w:val="both"/>
        <w:rPr>
          <w:rFonts w:ascii="Arial" w:hAnsi="Arial" w:cs="Arial"/>
        </w:rPr>
      </w:pPr>
      <w:r>
        <w:rPr>
          <w:rFonts w:ascii="Arial" w:hAnsi="Arial" w:cs="Arial"/>
        </w:rPr>
        <w:lastRenderedPageBreak/>
        <w:t>A d</w:t>
      </w:r>
      <w:r w:rsidRPr="005B1177">
        <w:rPr>
          <w:rFonts w:ascii="Arial" w:hAnsi="Arial" w:cs="Arial"/>
        </w:rPr>
        <w:t>icha</w:t>
      </w:r>
      <w:r w:rsidR="004B79D0">
        <w:rPr>
          <w:rFonts w:ascii="Arial" w:hAnsi="Arial" w:cs="Arial"/>
        </w:rPr>
        <w:t>s</w:t>
      </w:r>
      <w:r w:rsidRPr="005B1177">
        <w:rPr>
          <w:rFonts w:ascii="Arial" w:hAnsi="Arial" w:cs="Arial"/>
        </w:rPr>
        <w:t xml:space="preserve"> documenta</w:t>
      </w:r>
      <w:r>
        <w:rPr>
          <w:rFonts w:ascii="Arial" w:hAnsi="Arial" w:cs="Arial"/>
        </w:rPr>
        <w:t>l</w:t>
      </w:r>
      <w:r w:rsidR="004B79D0">
        <w:rPr>
          <w:rFonts w:ascii="Arial" w:hAnsi="Arial" w:cs="Arial"/>
        </w:rPr>
        <w:t>es</w:t>
      </w:r>
      <w:r>
        <w:rPr>
          <w:rFonts w:ascii="Arial" w:hAnsi="Arial" w:cs="Arial"/>
        </w:rPr>
        <w:t xml:space="preserve"> pública</w:t>
      </w:r>
      <w:r w:rsidR="004B79D0">
        <w:rPr>
          <w:rFonts w:ascii="Arial" w:hAnsi="Arial" w:cs="Arial"/>
        </w:rPr>
        <w:t>s</w:t>
      </w:r>
      <w:r>
        <w:rPr>
          <w:rFonts w:ascii="Arial" w:hAnsi="Arial" w:cs="Arial"/>
        </w:rPr>
        <w:t xml:space="preserve"> se le</w:t>
      </w:r>
      <w:r w:rsidR="004B79D0">
        <w:rPr>
          <w:rFonts w:ascii="Arial" w:hAnsi="Arial" w:cs="Arial"/>
        </w:rPr>
        <w:t>s</w:t>
      </w:r>
      <w:r>
        <w:rPr>
          <w:rFonts w:ascii="Arial" w:hAnsi="Arial" w:cs="Arial"/>
        </w:rPr>
        <w:t xml:space="preserve"> concede valor probatorio pleno, en términos de los dispuesto por el artículo </w:t>
      </w:r>
      <w:r w:rsidRPr="004F3DB3">
        <w:rPr>
          <w:rFonts w:ascii="Arial" w:hAnsi="Arial" w:cs="Arial"/>
        </w:rPr>
        <w:t xml:space="preserve">259 del </w:t>
      </w:r>
      <w:r w:rsidRPr="004F3DB3">
        <w:rPr>
          <w:rFonts w:ascii="Arial" w:hAnsi="Arial" w:cs="Arial"/>
          <w:i/>
          <w:iCs/>
        </w:rPr>
        <w:t>Código Electoral</w:t>
      </w:r>
      <w:r>
        <w:rPr>
          <w:rFonts w:ascii="Arial" w:hAnsi="Arial" w:cs="Arial"/>
        </w:rPr>
        <w:t xml:space="preserve">, al haber sido </w:t>
      </w:r>
      <w:r w:rsidRPr="005B1177">
        <w:rPr>
          <w:rFonts w:ascii="Arial" w:hAnsi="Arial" w:cs="Arial"/>
        </w:rPr>
        <w:t>emitida</w:t>
      </w:r>
      <w:r w:rsidR="004B79D0">
        <w:rPr>
          <w:rFonts w:ascii="Arial" w:hAnsi="Arial" w:cs="Arial"/>
        </w:rPr>
        <w:t>s</w:t>
      </w:r>
      <w:r w:rsidRPr="005B1177">
        <w:rPr>
          <w:rFonts w:ascii="Arial" w:hAnsi="Arial" w:cs="Arial"/>
        </w:rPr>
        <w:t xml:space="preserve"> por autoridad</w:t>
      </w:r>
      <w:r w:rsidR="004B79D0">
        <w:rPr>
          <w:rFonts w:ascii="Arial" w:hAnsi="Arial" w:cs="Arial"/>
        </w:rPr>
        <w:t>es</w:t>
      </w:r>
      <w:r w:rsidRPr="005B1177">
        <w:rPr>
          <w:rFonts w:ascii="Arial" w:hAnsi="Arial" w:cs="Arial"/>
        </w:rPr>
        <w:t xml:space="preserve"> en ejercicio de sus atribuciones y acredita</w:t>
      </w:r>
      <w:r>
        <w:rPr>
          <w:rFonts w:ascii="Arial" w:hAnsi="Arial" w:cs="Arial"/>
        </w:rPr>
        <w:t xml:space="preserve">r </w:t>
      </w:r>
      <w:r w:rsidRPr="005B1177">
        <w:rPr>
          <w:rFonts w:ascii="Arial" w:hAnsi="Arial" w:cs="Arial"/>
        </w:rPr>
        <w:t xml:space="preserve">la existencia de </w:t>
      </w:r>
      <w:r>
        <w:rPr>
          <w:rFonts w:ascii="Arial" w:hAnsi="Arial" w:cs="Arial"/>
        </w:rPr>
        <w:t xml:space="preserve">la </w:t>
      </w:r>
      <w:r w:rsidRPr="005B1177">
        <w:rPr>
          <w:rFonts w:ascii="Arial" w:hAnsi="Arial" w:cs="Arial"/>
        </w:rPr>
        <w:t>denuncia, la fecha de su presentación y la identidad de las personas involucradas</w:t>
      </w:r>
      <w:r w:rsidR="004B79D0">
        <w:rPr>
          <w:rFonts w:ascii="Arial" w:hAnsi="Arial" w:cs="Arial"/>
        </w:rPr>
        <w:t>, así como los acuerdos ministeriales y actuaciones</w:t>
      </w:r>
      <w:r w:rsidR="00BF02EC">
        <w:rPr>
          <w:rFonts w:ascii="Arial" w:hAnsi="Arial" w:cs="Arial"/>
        </w:rPr>
        <w:t xml:space="preserve"> realizados por la autoridad en el transcurso de la investigación penal.</w:t>
      </w:r>
    </w:p>
    <w:p w14:paraId="284B9DDD" w14:textId="0297B10F" w:rsidR="00F04B2A" w:rsidRDefault="008E560A" w:rsidP="001167ED">
      <w:pPr>
        <w:spacing w:before="240" w:after="240" w:line="360" w:lineRule="auto"/>
        <w:jc w:val="both"/>
        <w:rPr>
          <w:rFonts w:ascii="Arial" w:hAnsi="Arial" w:cs="Arial"/>
          <w:b/>
          <w:i/>
          <w:u w:val="single"/>
        </w:rPr>
      </w:pPr>
      <w:r>
        <w:rPr>
          <w:rFonts w:ascii="Arial" w:hAnsi="Arial" w:cs="Arial"/>
        </w:rPr>
        <w:t>A su vez, obran</w:t>
      </w:r>
      <w:r w:rsidR="00304689" w:rsidRPr="005B1177">
        <w:rPr>
          <w:rFonts w:ascii="Arial" w:hAnsi="Arial" w:cs="Arial"/>
        </w:rPr>
        <w:t xml:space="preserve"> </w:t>
      </w:r>
      <w:r w:rsidR="00304689" w:rsidRPr="004339A4">
        <w:rPr>
          <w:rFonts w:ascii="Arial" w:hAnsi="Arial" w:cs="Arial"/>
          <w:b/>
          <w:bCs/>
          <w:u w:val="single"/>
        </w:rPr>
        <w:t>constancias médicas</w:t>
      </w:r>
      <w:r w:rsidR="00304689" w:rsidRPr="005B1177">
        <w:rPr>
          <w:rFonts w:ascii="Arial" w:hAnsi="Arial" w:cs="Arial"/>
        </w:rPr>
        <w:t xml:space="preserve"> inmediatas y posteriores</w:t>
      </w:r>
      <w:r w:rsidR="00304689">
        <w:rPr>
          <w:rFonts w:ascii="Arial" w:hAnsi="Arial" w:cs="Arial"/>
        </w:rPr>
        <w:t xml:space="preserve"> – </w:t>
      </w:r>
      <w:r w:rsidR="00304689" w:rsidRPr="005B1177">
        <w:rPr>
          <w:rFonts w:ascii="Arial" w:hAnsi="Arial" w:cs="Arial"/>
        </w:rPr>
        <w:t>Formatos Únicos de Consulta Externa de los días veintiséis</w:t>
      </w:r>
      <w:r w:rsidR="00304689">
        <w:rPr>
          <w:rStyle w:val="Refdenotaalpie"/>
          <w:rFonts w:ascii="Arial" w:hAnsi="Arial" w:cs="Arial"/>
        </w:rPr>
        <w:footnoteReference w:id="32"/>
      </w:r>
      <w:r w:rsidR="00304689" w:rsidRPr="005B1177">
        <w:rPr>
          <w:rFonts w:ascii="Arial" w:hAnsi="Arial" w:cs="Arial"/>
        </w:rPr>
        <w:t xml:space="preserve"> y veintisiete de marzo</w:t>
      </w:r>
      <w:r w:rsidR="00304689">
        <w:rPr>
          <w:rStyle w:val="Refdenotaalpie"/>
          <w:rFonts w:ascii="Arial" w:hAnsi="Arial" w:cs="Arial"/>
        </w:rPr>
        <w:footnoteReference w:id="33"/>
      </w:r>
      <w:r w:rsidR="00304689" w:rsidRPr="005B1177">
        <w:rPr>
          <w:rFonts w:ascii="Arial" w:hAnsi="Arial" w:cs="Arial"/>
        </w:rPr>
        <w:t xml:space="preserve"> de dos mil veinticuatro, así como diversa documentación clínica subsecuente</w:t>
      </w:r>
      <w:r w:rsidR="00CA70DB">
        <w:rPr>
          <w:rFonts w:ascii="Arial" w:hAnsi="Arial" w:cs="Arial"/>
        </w:rPr>
        <w:t xml:space="preserve">, </w:t>
      </w:r>
      <w:r w:rsidR="00BF02EC">
        <w:rPr>
          <w:rFonts w:ascii="Arial" w:hAnsi="Arial" w:cs="Arial"/>
        </w:rPr>
        <w:t>y las</w:t>
      </w:r>
      <w:r w:rsidR="00CA70DB" w:rsidRPr="00DB350D">
        <w:t xml:space="preserve"> </w:t>
      </w:r>
      <w:r w:rsidR="00CA70DB" w:rsidRPr="00DB350D">
        <w:rPr>
          <w:rFonts w:ascii="Arial" w:hAnsi="Arial" w:cs="Arial"/>
          <w:b/>
          <w:bCs/>
          <w:u w:val="single"/>
        </w:rPr>
        <w:t xml:space="preserve">contestaciones </w:t>
      </w:r>
      <w:r w:rsidR="0063676A">
        <w:rPr>
          <w:rFonts w:ascii="Arial" w:hAnsi="Arial" w:cs="Arial"/>
          <w:b/>
          <w:bCs/>
          <w:u w:val="single"/>
        </w:rPr>
        <w:t>que realizó</w:t>
      </w:r>
      <w:r w:rsidR="00CA70DB" w:rsidRPr="00DB350D">
        <w:rPr>
          <w:rFonts w:ascii="Arial" w:hAnsi="Arial" w:cs="Arial"/>
          <w:b/>
          <w:bCs/>
          <w:u w:val="single"/>
        </w:rPr>
        <w:t xml:space="preserve"> el personal médico a</w:t>
      </w:r>
      <w:r w:rsidR="0063676A">
        <w:rPr>
          <w:rFonts w:ascii="Arial" w:hAnsi="Arial" w:cs="Arial"/>
          <w:b/>
          <w:bCs/>
          <w:u w:val="single"/>
        </w:rPr>
        <w:t>nte los</w:t>
      </w:r>
      <w:r w:rsidR="00CA70DB" w:rsidRPr="00DB350D">
        <w:rPr>
          <w:rFonts w:ascii="Arial" w:hAnsi="Arial" w:cs="Arial"/>
          <w:b/>
          <w:bCs/>
          <w:u w:val="single"/>
        </w:rPr>
        <w:t xml:space="preserve"> requerimientos de</w:t>
      </w:r>
      <w:r w:rsidR="0063676A">
        <w:rPr>
          <w:rFonts w:ascii="Arial" w:hAnsi="Arial" w:cs="Arial"/>
          <w:b/>
          <w:bCs/>
          <w:u w:val="single"/>
        </w:rPr>
        <w:t xml:space="preserve">l </w:t>
      </w:r>
      <w:r w:rsidR="0063676A">
        <w:rPr>
          <w:rFonts w:ascii="Arial" w:hAnsi="Arial" w:cs="Arial"/>
          <w:b/>
          <w:bCs/>
          <w:i/>
          <w:iCs/>
          <w:u w:val="single"/>
        </w:rPr>
        <w:t>IEM</w:t>
      </w:r>
      <w:r w:rsidR="00CA70DB">
        <w:rPr>
          <w:rFonts w:ascii="Arial" w:hAnsi="Arial" w:cs="Arial"/>
          <w:b/>
          <w:i/>
          <w:u w:val="single"/>
        </w:rPr>
        <w:t>.</w:t>
      </w:r>
    </w:p>
    <w:p w14:paraId="10655465" w14:textId="1D0CDC79" w:rsidR="00EE20C4" w:rsidRPr="00762269" w:rsidRDefault="00EE20C4" w:rsidP="00EE20C4">
      <w:pPr>
        <w:spacing w:after="240" w:line="360" w:lineRule="auto"/>
        <w:jc w:val="both"/>
        <w:rPr>
          <w:rFonts w:ascii="Arial" w:hAnsi="Arial" w:cs="Arial"/>
        </w:rPr>
      </w:pPr>
      <w:r w:rsidRPr="00762269">
        <w:rPr>
          <w:rFonts w:ascii="Arial" w:hAnsi="Arial" w:cs="Arial"/>
        </w:rPr>
        <w:t xml:space="preserve">De las constancias médicas que obran en el expediente, este </w:t>
      </w:r>
      <w:r w:rsidRPr="00762269">
        <w:rPr>
          <w:rFonts w:ascii="Arial" w:hAnsi="Arial" w:cs="Arial"/>
          <w:i/>
          <w:iCs/>
        </w:rPr>
        <w:t>órgano jurisdiccional</w:t>
      </w:r>
      <w:r w:rsidRPr="00762269">
        <w:rPr>
          <w:rFonts w:ascii="Arial" w:hAnsi="Arial" w:cs="Arial"/>
        </w:rPr>
        <w:t xml:space="preserve"> advierte que pueden agruparse, para efectos de su valoración probatoria, en documentales públicas y privadas, atendiendo a su origen y a la autoridad que las expidió.</w:t>
      </w:r>
    </w:p>
    <w:p w14:paraId="701CA871" w14:textId="7EF0FFAC" w:rsidR="00EE20C4" w:rsidRDefault="00EE20C4" w:rsidP="00EE20C4">
      <w:pPr>
        <w:spacing w:after="240" w:line="360" w:lineRule="auto"/>
        <w:jc w:val="both"/>
        <w:rPr>
          <w:rFonts w:ascii="Arial" w:hAnsi="Arial" w:cs="Arial"/>
        </w:rPr>
      </w:pPr>
      <w:r w:rsidRPr="00762269">
        <w:rPr>
          <w:rFonts w:ascii="Arial" w:hAnsi="Arial" w:cs="Arial"/>
        </w:rPr>
        <w:t xml:space="preserve">En primer término, tienen el carácter de </w:t>
      </w:r>
      <w:r w:rsidRPr="000C64EC">
        <w:rPr>
          <w:rFonts w:ascii="Arial" w:hAnsi="Arial" w:cs="Arial"/>
        </w:rPr>
        <w:t>documentales públicas, con fundamento en el citado artículo 243</w:t>
      </w:r>
      <w:r>
        <w:rPr>
          <w:rFonts w:ascii="Arial" w:hAnsi="Arial" w:cs="Arial"/>
        </w:rPr>
        <w:t>, inciso a)</w:t>
      </w:r>
      <w:r w:rsidRPr="000C64EC">
        <w:rPr>
          <w:rFonts w:ascii="Arial" w:hAnsi="Arial" w:cs="Arial"/>
        </w:rPr>
        <w:t xml:space="preserve"> del </w:t>
      </w:r>
      <w:r w:rsidRPr="00572E55">
        <w:rPr>
          <w:rFonts w:ascii="Arial" w:hAnsi="Arial" w:cs="Arial"/>
          <w:i/>
          <w:iCs/>
        </w:rPr>
        <w:t>Código Electoral</w:t>
      </w:r>
      <w:r w:rsidRPr="00762269">
        <w:rPr>
          <w:rFonts w:ascii="Arial" w:hAnsi="Arial" w:cs="Arial"/>
        </w:rPr>
        <w:t xml:space="preserve">, los formatos de consulta externa y las respuestas a requerimientos emitidos por personal médico adscrito al </w:t>
      </w:r>
      <w:r w:rsidR="00DE5CAC" w:rsidRPr="00DE5CAC">
        <w:rPr>
          <w:rFonts w:ascii="Arial" w:hAnsi="Arial" w:cs="Arial"/>
          <w:color w:val="FFFFFF"/>
          <w:highlight w:val="darkCyan"/>
        </w:rPr>
        <w:t>[No.19]_ELIMINADO_el_lugar_identificativo_[245]</w:t>
      </w:r>
      <w:r w:rsidRPr="00D91BAC">
        <w:rPr>
          <w:rFonts w:ascii="Arial" w:hAnsi="Arial" w:cs="Arial"/>
        </w:rPr>
        <w:t>,</w:t>
      </w:r>
      <w:r w:rsidRPr="00762269">
        <w:rPr>
          <w:rFonts w:ascii="Arial" w:hAnsi="Arial" w:cs="Arial"/>
        </w:rPr>
        <w:t xml:space="preserve"> institución pública de salud</w:t>
      </w:r>
      <w:r>
        <w:rPr>
          <w:rFonts w:ascii="Arial" w:hAnsi="Arial" w:cs="Arial"/>
        </w:rPr>
        <w:t xml:space="preserve">, así como la </w:t>
      </w:r>
      <w:r w:rsidRPr="00110328">
        <w:rPr>
          <w:rFonts w:ascii="Arial" w:hAnsi="Arial" w:cs="Arial"/>
        </w:rPr>
        <w:t>Receta médica institucional</w:t>
      </w:r>
      <w:r w:rsidR="000A5BF1">
        <w:rPr>
          <w:rFonts w:ascii="Arial" w:hAnsi="Arial" w:cs="Arial"/>
        </w:rPr>
        <w:t xml:space="preserve"> </w:t>
      </w:r>
      <w:r>
        <w:rPr>
          <w:rFonts w:ascii="Arial" w:hAnsi="Arial" w:cs="Arial"/>
        </w:rPr>
        <w:t xml:space="preserve">expedida por la </w:t>
      </w:r>
      <w:r w:rsidRPr="00110328">
        <w:rPr>
          <w:rFonts w:ascii="Arial" w:hAnsi="Arial" w:cs="Arial"/>
        </w:rPr>
        <w:t>Secretaría de Salud</w:t>
      </w:r>
      <w:r>
        <w:rPr>
          <w:rFonts w:ascii="Arial" w:hAnsi="Arial" w:cs="Arial"/>
        </w:rPr>
        <w:t xml:space="preserve"> con fecha nueve de julio de dos mil veinticuatro.</w:t>
      </w:r>
    </w:p>
    <w:p w14:paraId="652A9E93" w14:textId="13C3699D" w:rsidR="00C84FA6" w:rsidRDefault="00EE20C4" w:rsidP="00EE20C4">
      <w:pPr>
        <w:spacing w:after="240" w:line="360" w:lineRule="auto"/>
        <w:jc w:val="both"/>
        <w:rPr>
          <w:rFonts w:ascii="Arial" w:hAnsi="Arial" w:cs="Arial"/>
        </w:rPr>
      </w:pPr>
      <w:r w:rsidRPr="00762269">
        <w:rPr>
          <w:rFonts w:ascii="Arial" w:hAnsi="Arial" w:cs="Arial"/>
        </w:rPr>
        <w:t xml:space="preserve">Por otra parte, las restantes constancias médicas, consistentes en recetas, notas médicas aisladas y documentos expedidos fuera del ámbito de instituciones públicas, </w:t>
      </w:r>
      <w:r w:rsidRPr="005360AB">
        <w:rPr>
          <w:rFonts w:ascii="Arial" w:hAnsi="Arial" w:cs="Arial"/>
        </w:rPr>
        <w:t>constituyen documentales privadas, conforme a lo previsto en el artículo 243</w:t>
      </w:r>
      <w:r>
        <w:rPr>
          <w:rFonts w:ascii="Arial" w:hAnsi="Arial" w:cs="Arial"/>
        </w:rPr>
        <w:t>, inciso b),</w:t>
      </w:r>
      <w:r w:rsidRPr="005360AB">
        <w:rPr>
          <w:rFonts w:ascii="Arial" w:hAnsi="Arial" w:cs="Arial"/>
        </w:rPr>
        <w:t xml:space="preserve"> del </w:t>
      </w:r>
      <w:r w:rsidRPr="005962F8">
        <w:rPr>
          <w:rFonts w:ascii="Arial" w:hAnsi="Arial" w:cs="Arial"/>
          <w:i/>
        </w:rPr>
        <w:t>Código Electoral</w:t>
      </w:r>
      <w:r w:rsidRPr="005360AB">
        <w:rPr>
          <w:rFonts w:ascii="Arial" w:hAnsi="Arial" w:cs="Arial"/>
        </w:rPr>
        <w:t>, las cuales únicamente pueden alcanzar valor probatorio pleno cuando, al ser valoradas en conjunto, generen convicción sobre la veracidad de los hechos alegados al concatenarse con otros elementos objetivos que obren en el expediente.</w:t>
      </w:r>
    </w:p>
    <w:p w14:paraId="6873ED28" w14:textId="1A8836DA" w:rsidR="00492B1B" w:rsidRDefault="00C84FA6" w:rsidP="00EE20C4">
      <w:pPr>
        <w:spacing w:after="240" w:line="360" w:lineRule="auto"/>
        <w:jc w:val="both"/>
        <w:rPr>
          <w:rFonts w:ascii="Arial" w:eastAsia="Arial" w:hAnsi="Arial" w:cs="Arial"/>
        </w:rPr>
      </w:pPr>
      <w:r w:rsidRPr="00A844BA">
        <w:rPr>
          <w:rFonts w:ascii="Arial" w:hAnsi="Arial" w:cs="Arial"/>
          <w:b/>
        </w:rPr>
        <w:lastRenderedPageBreak/>
        <w:t xml:space="preserve">Escrito suscrito por diversos integrantes del </w:t>
      </w:r>
      <w:r w:rsidR="00206F07">
        <w:rPr>
          <w:rFonts w:ascii="Arial" w:hAnsi="Arial" w:cs="Arial"/>
          <w:b/>
          <w:i/>
        </w:rPr>
        <w:t>Concejo</w:t>
      </w:r>
      <w:r w:rsidRPr="00A844BA">
        <w:rPr>
          <w:rFonts w:ascii="Arial" w:hAnsi="Arial" w:cs="Arial"/>
          <w:b/>
          <w:i/>
        </w:rPr>
        <w:t xml:space="preserve"> Comunal</w:t>
      </w:r>
      <w:r>
        <w:rPr>
          <w:rStyle w:val="Refdenotaalpie"/>
          <w:rFonts w:ascii="Arial" w:hAnsi="Arial" w:cs="Arial"/>
        </w:rPr>
        <w:footnoteReference w:id="34"/>
      </w:r>
      <w:r w:rsidRPr="00D119D0">
        <w:rPr>
          <w:rFonts w:ascii="Arial" w:hAnsi="Arial" w:cs="Arial"/>
        </w:rPr>
        <w:t xml:space="preserve">, mediante el cual niegan que los hechos relatados por la </w:t>
      </w:r>
      <w:r w:rsidRPr="00065DCF">
        <w:rPr>
          <w:rFonts w:ascii="Arial" w:hAnsi="Arial" w:cs="Arial"/>
          <w:i/>
        </w:rPr>
        <w:t xml:space="preserve">quejosa </w:t>
      </w:r>
      <w:r w:rsidRPr="00D119D0">
        <w:rPr>
          <w:rFonts w:ascii="Arial" w:hAnsi="Arial" w:cs="Arial"/>
        </w:rPr>
        <w:t>se hubieran suscitado durante una Asamblea General</w:t>
      </w:r>
      <w:r>
        <w:rPr>
          <w:rFonts w:ascii="Arial" w:hAnsi="Arial" w:cs="Arial"/>
        </w:rPr>
        <w:t xml:space="preserve">, </w:t>
      </w:r>
      <w:r w:rsidRPr="00CD50FD">
        <w:rPr>
          <w:rFonts w:ascii="Arial" w:hAnsi="Arial" w:cs="Arial"/>
        </w:rPr>
        <w:t>y sostienen que no han atestiguado actos de violencia, intimidación u obstaculización del ejercicio del cargo en su perjuicio</w:t>
      </w:r>
      <w:r w:rsidR="00492B1B">
        <w:rPr>
          <w:rFonts w:ascii="Arial" w:hAnsi="Arial" w:cs="Arial"/>
        </w:rPr>
        <w:t>,</w:t>
      </w:r>
      <w:r w:rsidR="004C3CB4">
        <w:rPr>
          <w:rFonts w:ascii="Arial" w:hAnsi="Arial" w:cs="Arial"/>
        </w:rPr>
        <w:t xml:space="preserve"> </w:t>
      </w:r>
      <w:r w:rsidR="00492B1B" w:rsidRPr="00762269">
        <w:rPr>
          <w:rFonts w:ascii="Arial" w:hAnsi="Arial" w:cs="Arial"/>
        </w:rPr>
        <w:t xml:space="preserve">documento </w:t>
      </w:r>
      <w:r w:rsidR="00FD417E">
        <w:rPr>
          <w:rFonts w:ascii="Arial" w:hAnsi="Arial" w:cs="Arial"/>
        </w:rPr>
        <w:t>que</w:t>
      </w:r>
      <w:r w:rsidR="00492B1B" w:rsidRPr="00762269">
        <w:rPr>
          <w:rFonts w:ascii="Arial" w:hAnsi="Arial" w:cs="Arial"/>
        </w:rPr>
        <w:t xml:space="preserve"> </w:t>
      </w:r>
      <w:r w:rsidR="00492B1B" w:rsidRPr="005360AB">
        <w:rPr>
          <w:rFonts w:ascii="Arial" w:hAnsi="Arial" w:cs="Arial"/>
        </w:rPr>
        <w:t>constituye documental privada, conforme a lo previsto en el artículo 243</w:t>
      </w:r>
      <w:r w:rsidR="00492B1B">
        <w:rPr>
          <w:rFonts w:ascii="Arial" w:hAnsi="Arial" w:cs="Arial"/>
        </w:rPr>
        <w:t>, inciso b),</w:t>
      </w:r>
      <w:r w:rsidR="00492B1B" w:rsidRPr="005360AB">
        <w:rPr>
          <w:rFonts w:ascii="Arial" w:hAnsi="Arial" w:cs="Arial"/>
        </w:rPr>
        <w:t xml:space="preserve"> del </w:t>
      </w:r>
      <w:r w:rsidR="00492B1B" w:rsidRPr="005962F8">
        <w:rPr>
          <w:rFonts w:ascii="Arial" w:hAnsi="Arial" w:cs="Arial"/>
          <w:i/>
        </w:rPr>
        <w:t>Código Electoral</w:t>
      </w:r>
      <w:r w:rsidR="00492B1B" w:rsidRPr="005360AB">
        <w:rPr>
          <w:rFonts w:ascii="Arial" w:hAnsi="Arial" w:cs="Arial"/>
        </w:rPr>
        <w:t>, las cuales únicamente pueden alcanzar valor probatorio pleno cuando, al ser valoradas en conjunto, generen convicción sobre la veracidad de los hechos alegados al concatenarse con otros elementos objetivos que obren en el expediente.</w:t>
      </w:r>
    </w:p>
    <w:p w14:paraId="114CE3C1" w14:textId="1B324E4B" w:rsidR="009839DB" w:rsidRPr="009839DB" w:rsidRDefault="009839DB" w:rsidP="005202C6">
      <w:pPr>
        <w:pStyle w:val="Prrafodelista"/>
        <w:numPr>
          <w:ilvl w:val="0"/>
          <w:numId w:val="11"/>
        </w:numPr>
        <w:shd w:val="clear" w:color="auto" w:fill="D9D9D9" w:themeFill="background1" w:themeFillShade="D9"/>
        <w:spacing w:line="360" w:lineRule="auto"/>
        <w:jc w:val="both"/>
        <w:rPr>
          <w:rFonts w:ascii="Arial" w:hAnsi="Arial" w:cs="Arial"/>
          <w:b/>
          <w:bCs/>
        </w:rPr>
      </w:pPr>
      <w:r w:rsidRPr="009839DB">
        <w:rPr>
          <w:rFonts w:ascii="Arial" w:hAnsi="Arial" w:cs="Arial"/>
          <w:b/>
          <w:bCs/>
        </w:rPr>
        <w:t xml:space="preserve">Presunto acto de amenaza atribuido al </w:t>
      </w:r>
      <w:r w:rsidRPr="009839DB">
        <w:rPr>
          <w:rFonts w:ascii="Arial" w:hAnsi="Arial" w:cs="Arial"/>
          <w:b/>
          <w:i/>
        </w:rPr>
        <w:t>denunciado</w:t>
      </w:r>
      <w:r w:rsidRPr="009839DB">
        <w:rPr>
          <w:rFonts w:ascii="Arial" w:hAnsi="Arial" w:cs="Arial"/>
          <w:b/>
          <w:bCs/>
        </w:rPr>
        <w:t xml:space="preserve"> el veintidós de julio de dos mil veinticuatro</w:t>
      </w:r>
    </w:p>
    <w:p w14:paraId="54B211E7" w14:textId="14415E10" w:rsidR="00414A37" w:rsidRDefault="00A67294" w:rsidP="000876F2">
      <w:pPr>
        <w:spacing w:before="240" w:line="360" w:lineRule="auto"/>
        <w:jc w:val="both"/>
        <w:rPr>
          <w:rFonts w:ascii="Arial" w:hAnsi="Arial" w:cs="Arial"/>
          <w:i/>
        </w:rPr>
      </w:pPr>
      <w:r>
        <w:rPr>
          <w:rFonts w:ascii="Arial" w:hAnsi="Arial" w:cs="Arial"/>
        </w:rPr>
        <w:t xml:space="preserve">Por lo que ve a esta conducta, se cuenta con el </w:t>
      </w:r>
      <w:r w:rsidR="000876F2" w:rsidRPr="00A67294">
        <w:rPr>
          <w:rFonts w:ascii="Arial" w:hAnsi="Arial" w:cs="Arial"/>
          <w:b/>
          <w:u w:val="single"/>
        </w:rPr>
        <w:t xml:space="preserve">Informe de la </w:t>
      </w:r>
      <w:r w:rsidR="000876F2" w:rsidRPr="00A67294">
        <w:rPr>
          <w:rFonts w:ascii="Arial" w:hAnsi="Arial" w:cs="Arial"/>
          <w:b/>
          <w:i/>
          <w:u w:val="single"/>
        </w:rPr>
        <w:t>Fiscalía Regional</w:t>
      </w:r>
      <w:r w:rsidR="000876F2" w:rsidRPr="00C86283">
        <w:rPr>
          <w:rFonts w:ascii="Arial" w:hAnsi="Arial" w:cs="Arial"/>
        </w:rPr>
        <w:t>,</w:t>
      </w:r>
      <w:r w:rsidR="00BB405A">
        <w:rPr>
          <w:rFonts w:ascii="Arial" w:hAnsi="Arial" w:cs="Arial"/>
        </w:rPr>
        <w:t xml:space="preserve"> </w:t>
      </w:r>
      <w:r w:rsidR="00414A37" w:rsidRPr="005B1177">
        <w:rPr>
          <w:rFonts w:ascii="Arial" w:hAnsi="Arial" w:cs="Arial"/>
        </w:rPr>
        <w:t xml:space="preserve">y </w:t>
      </w:r>
      <w:r w:rsidR="007B2473">
        <w:rPr>
          <w:rFonts w:ascii="Arial" w:hAnsi="Arial" w:cs="Arial"/>
        </w:rPr>
        <w:t xml:space="preserve">en el cual </w:t>
      </w:r>
      <w:r w:rsidR="008A5E0D">
        <w:rPr>
          <w:rFonts w:ascii="Arial" w:hAnsi="Arial" w:cs="Arial"/>
        </w:rPr>
        <w:t>señaló que n</w:t>
      </w:r>
      <w:r w:rsidR="00EA63E6" w:rsidRPr="00DB0362">
        <w:rPr>
          <w:rFonts w:ascii="Arial" w:hAnsi="Arial" w:cs="Arial"/>
        </w:rPr>
        <w:t xml:space="preserve">o se localizó carpeta de investigación alguna en la que el </w:t>
      </w:r>
      <w:r w:rsidR="00EA63E6" w:rsidRPr="00961049">
        <w:rPr>
          <w:rFonts w:ascii="Arial" w:hAnsi="Arial" w:cs="Arial"/>
          <w:i/>
          <w:iCs/>
        </w:rPr>
        <w:t>denunciado</w:t>
      </w:r>
      <w:r w:rsidR="00EA63E6" w:rsidRPr="00DB0362">
        <w:rPr>
          <w:rFonts w:ascii="Arial" w:hAnsi="Arial" w:cs="Arial"/>
        </w:rPr>
        <w:t xml:space="preserve"> figure como imputado por el</w:t>
      </w:r>
      <w:r w:rsidR="00DE5CAC" w:rsidRPr="00DE5CAC">
        <w:rPr>
          <w:rFonts w:ascii="Arial" w:hAnsi="Arial" w:cs="Arial"/>
          <w:color w:val="FFFFFF"/>
          <w:highlight w:val="darkCyan"/>
        </w:rPr>
        <w:t>[No.20]_ELIMINADO_el_tipo_penal_[236]</w:t>
      </w:r>
      <w:r w:rsidR="00EA63E6" w:rsidRPr="00DB0362">
        <w:rPr>
          <w:rFonts w:ascii="Arial" w:hAnsi="Arial" w:cs="Arial"/>
        </w:rPr>
        <w:t xml:space="preserve"> en agravio de la </w:t>
      </w:r>
      <w:r w:rsidR="00EA63E6" w:rsidRPr="00655E74">
        <w:rPr>
          <w:rFonts w:ascii="Arial" w:hAnsi="Arial" w:cs="Arial"/>
          <w:i/>
        </w:rPr>
        <w:t>denunciante</w:t>
      </w:r>
      <w:r w:rsidR="009B35E9">
        <w:rPr>
          <w:rFonts w:ascii="Arial" w:hAnsi="Arial" w:cs="Arial"/>
          <w:i/>
        </w:rPr>
        <w:t xml:space="preserve">. </w:t>
      </w:r>
    </w:p>
    <w:p w14:paraId="72F52F97" w14:textId="7DF39A3A" w:rsidR="002F3D9A" w:rsidRDefault="00660906" w:rsidP="000876F2">
      <w:pPr>
        <w:spacing w:before="240" w:line="360" w:lineRule="auto"/>
        <w:jc w:val="both"/>
        <w:rPr>
          <w:rFonts w:ascii="Arial" w:hAnsi="Arial" w:cs="Arial"/>
        </w:rPr>
      </w:pPr>
      <w:r>
        <w:rPr>
          <w:rFonts w:ascii="Arial" w:hAnsi="Arial" w:cs="Arial"/>
        </w:rPr>
        <w:t>Asimismo</w:t>
      </w:r>
      <w:r w:rsidR="00C072D7">
        <w:rPr>
          <w:rFonts w:ascii="Arial" w:hAnsi="Arial" w:cs="Arial"/>
        </w:rPr>
        <w:t xml:space="preserve">, </w:t>
      </w:r>
      <w:r w:rsidR="00E10FCC">
        <w:rPr>
          <w:rFonts w:ascii="Arial" w:hAnsi="Arial" w:cs="Arial"/>
        </w:rPr>
        <w:t xml:space="preserve">se cuenta con la </w:t>
      </w:r>
      <w:r w:rsidR="00E10FCC" w:rsidRPr="003F0BE5">
        <w:rPr>
          <w:rFonts w:ascii="Arial" w:hAnsi="Arial" w:cs="Arial"/>
          <w:b/>
        </w:rPr>
        <w:t>f</w:t>
      </w:r>
      <w:r w:rsidR="00F513FB" w:rsidRPr="003F0BE5">
        <w:rPr>
          <w:rFonts w:ascii="Arial" w:hAnsi="Arial" w:cs="Arial"/>
          <w:b/>
        </w:rPr>
        <w:t xml:space="preserve">icha Informativa </w:t>
      </w:r>
      <w:r w:rsidR="00F513FB" w:rsidRPr="008B4E61">
        <w:rPr>
          <w:rFonts w:ascii="Arial" w:hAnsi="Arial" w:cs="Arial"/>
        </w:rPr>
        <w:t>de</w:t>
      </w:r>
      <w:r w:rsidR="00F513FB" w:rsidRPr="00295884">
        <w:rPr>
          <w:rFonts w:ascii="Arial" w:hAnsi="Arial" w:cs="Arial"/>
        </w:rPr>
        <w:t xml:space="preserve"> veintitrés de diciembre de dos mil veinticuatro, elaborada por la Dirección de Prevención y Atención a la Violencia, adscrita a la Secretaría de Igualdad Sustantiva y Desarrollo de las Mujeres Michoacanas, </w:t>
      </w:r>
      <w:r w:rsidR="00EE4B2E">
        <w:rPr>
          <w:rFonts w:ascii="Arial" w:hAnsi="Arial" w:cs="Arial"/>
        </w:rPr>
        <w:t xml:space="preserve">en la cual se </w:t>
      </w:r>
      <w:r w:rsidR="00EE4B2E" w:rsidRPr="00295884">
        <w:rPr>
          <w:rFonts w:ascii="Arial" w:hAnsi="Arial" w:cs="Arial"/>
        </w:rPr>
        <w:t xml:space="preserve">hace constar la atención brindada a la </w:t>
      </w:r>
      <w:r w:rsidR="00EE4B2E" w:rsidRPr="0005507F">
        <w:rPr>
          <w:rFonts w:ascii="Arial" w:hAnsi="Arial" w:cs="Arial"/>
          <w:i/>
          <w:iCs/>
        </w:rPr>
        <w:t>quejosa</w:t>
      </w:r>
      <w:r w:rsidR="00EE4B2E" w:rsidRPr="00295884">
        <w:rPr>
          <w:rFonts w:ascii="Arial" w:hAnsi="Arial" w:cs="Arial"/>
        </w:rPr>
        <w:t>, identificada como usuaria dentro de los servicios de atención a víctimas de violencia de género</w:t>
      </w:r>
      <w:r w:rsidR="00EE4B2E">
        <w:rPr>
          <w:rFonts w:ascii="Arial" w:hAnsi="Arial" w:cs="Arial"/>
        </w:rPr>
        <w:t>.</w:t>
      </w:r>
    </w:p>
    <w:p w14:paraId="279C85FB" w14:textId="70F54589" w:rsidR="009E64FB" w:rsidRDefault="00EE4B2E" w:rsidP="00F12BB5">
      <w:pPr>
        <w:spacing w:before="240" w:after="240" w:line="360" w:lineRule="auto"/>
        <w:jc w:val="both"/>
        <w:rPr>
          <w:rFonts w:ascii="Arial" w:hAnsi="Arial" w:cs="Arial"/>
        </w:rPr>
      </w:pPr>
      <w:r>
        <w:rPr>
          <w:rFonts w:ascii="Arial" w:hAnsi="Arial" w:cs="Arial"/>
        </w:rPr>
        <w:t>A dichas constancias</w:t>
      </w:r>
      <w:r w:rsidR="00F513FB">
        <w:rPr>
          <w:rFonts w:ascii="Arial" w:hAnsi="Arial" w:cs="Arial"/>
        </w:rPr>
        <w:t xml:space="preserve"> se le</w:t>
      </w:r>
      <w:r>
        <w:rPr>
          <w:rFonts w:ascii="Arial" w:hAnsi="Arial" w:cs="Arial"/>
        </w:rPr>
        <w:t>s</w:t>
      </w:r>
      <w:r w:rsidR="00F513FB">
        <w:rPr>
          <w:rFonts w:ascii="Arial" w:hAnsi="Arial" w:cs="Arial"/>
        </w:rPr>
        <w:t xml:space="preserve"> concede valor probatorio pleno, en términos de los dispuesto por el artículo </w:t>
      </w:r>
      <w:r w:rsidR="00F513FB" w:rsidRPr="004F3DB3">
        <w:rPr>
          <w:rFonts w:ascii="Arial" w:hAnsi="Arial" w:cs="Arial"/>
        </w:rPr>
        <w:t xml:space="preserve">259 del </w:t>
      </w:r>
      <w:r w:rsidR="00F513FB" w:rsidRPr="004F3DB3">
        <w:rPr>
          <w:rFonts w:ascii="Arial" w:hAnsi="Arial" w:cs="Arial"/>
          <w:i/>
          <w:iCs/>
        </w:rPr>
        <w:t>Código Electoral</w:t>
      </w:r>
      <w:r w:rsidR="00F513FB">
        <w:rPr>
          <w:rFonts w:ascii="Arial" w:hAnsi="Arial" w:cs="Arial"/>
        </w:rPr>
        <w:t xml:space="preserve">, al haber sido </w:t>
      </w:r>
      <w:r w:rsidR="00F513FB" w:rsidRPr="005B1177">
        <w:rPr>
          <w:rFonts w:ascii="Arial" w:hAnsi="Arial" w:cs="Arial"/>
        </w:rPr>
        <w:t>emitida</w:t>
      </w:r>
      <w:r>
        <w:rPr>
          <w:rFonts w:ascii="Arial" w:hAnsi="Arial" w:cs="Arial"/>
        </w:rPr>
        <w:t>s</w:t>
      </w:r>
      <w:r w:rsidR="00F513FB" w:rsidRPr="005B1177">
        <w:rPr>
          <w:rFonts w:ascii="Arial" w:hAnsi="Arial" w:cs="Arial"/>
        </w:rPr>
        <w:t xml:space="preserve"> por autoridad</w:t>
      </w:r>
      <w:r>
        <w:rPr>
          <w:rFonts w:ascii="Arial" w:hAnsi="Arial" w:cs="Arial"/>
        </w:rPr>
        <w:t>es</w:t>
      </w:r>
      <w:r w:rsidR="00F513FB" w:rsidRPr="005B1177">
        <w:rPr>
          <w:rFonts w:ascii="Arial" w:hAnsi="Arial" w:cs="Arial"/>
        </w:rPr>
        <w:t xml:space="preserve"> en ejercicio de sus atribuciones</w:t>
      </w:r>
      <w:r>
        <w:rPr>
          <w:rFonts w:ascii="Arial" w:hAnsi="Arial" w:cs="Arial"/>
        </w:rPr>
        <w:t>.</w:t>
      </w:r>
      <w:r w:rsidR="00F513FB" w:rsidRPr="005B1177">
        <w:rPr>
          <w:rFonts w:ascii="Arial" w:hAnsi="Arial" w:cs="Arial"/>
        </w:rPr>
        <w:t xml:space="preserve"> </w:t>
      </w:r>
    </w:p>
    <w:p w14:paraId="1355D6F0" w14:textId="72850086" w:rsidR="00EA681F" w:rsidRDefault="00484468" w:rsidP="005202C6">
      <w:pPr>
        <w:pStyle w:val="Prrafodelista"/>
        <w:numPr>
          <w:ilvl w:val="0"/>
          <w:numId w:val="11"/>
        </w:numPr>
        <w:shd w:val="clear" w:color="auto" w:fill="D0CECE" w:themeFill="background2" w:themeFillShade="E6"/>
        <w:spacing w:after="240" w:line="360" w:lineRule="auto"/>
        <w:jc w:val="both"/>
        <w:rPr>
          <w:rFonts w:ascii="Arial" w:hAnsi="Arial" w:cs="Arial"/>
          <w:b/>
          <w:bCs/>
        </w:rPr>
      </w:pPr>
      <w:r w:rsidRPr="00484468">
        <w:rPr>
          <w:rFonts w:ascii="Arial" w:hAnsi="Arial" w:cs="Arial"/>
          <w:b/>
          <w:bCs/>
        </w:rPr>
        <w:t xml:space="preserve">Conductas relacionadas con la presunta obstaculización del ejercicio del cargo de la </w:t>
      </w:r>
      <w:r w:rsidRPr="00484468">
        <w:rPr>
          <w:rFonts w:ascii="Arial" w:hAnsi="Arial" w:cs="Arial"/>
          <w:b/>
          <w:i/>
        </w:rPr>
        <w:t>denunciante</w:t>
      </w:r>
      <w:r w:rsidRPr="00484468">
        <w:rPr>
          <w:rFonts w:ascii="Arial" w:hAnsi="Arial" w:cs="Arial"/>
          <w:b/>
          <w:bCs/>
        </w:rPr>
        <w:t xml:space="preserve"> y la asunción indebida de funciones propias de la Consejería de Asuntos Sociales</w:t>
      </w:r>
    </w:p>
    <w:p w14:paraId="651440DD" w14:textId="59F0B5B0" w:rsidR="00D45EBC" w:rsidRPr="008141CA" w:rsidRDefault="00EA681F" w:rsidP="00F12BB5">
      <w:pPr>
        <w:spacing w:after="240" w:line="360" w:lineRule="auto"/>
        <w:ind w:left="360"/>
        <w:jc w:val="both"/>
        <w:rPr>
          <w:rFonts w:ascii="Arial" w:hAnsi="Arial" w:cs="Arial"/>
        </w:rPr>
      </w:pPr>
      <w:r w:rsidRPr="00EA681F">
        <w:rPr>
          <w:rFonts w:ascii="Arial" w:hAnsi="Arial" w:cs="Arial"/>
          <w:b/>
          <w:bCs/>
        </w:rPr>
        <w:t xml:space="preserve">Escrito suscrito por diversos integrantes del </w:t>
      </w:r>
      <w:r w:rsidR="00206F07">
        <w:rPr>
          <w:rFonts w:ascii="Arial" w:hAnsi="Arial" w:cs="Arial"/>
          <w:b/>
          <w:bCs/>
          <w:i/>
        </w:rPr>
        <w:t>Concejo</w:t>
      </w:r>
      <w:r w:rsidRPr="00EA681F">
        <w:rPr>
          <w:rFonts w:ascii="Arial" w:hAnsi="Arial" w:cs="Arial"/>
          <w:b/>
          <w:bCs/>
          <w:i/>
        </w:rPr>
        <w:t xml:space="preserve"> Comunal</w:t>
      </w:r>
      <w:r>
        <w:rPr>
          <w:rStyle w:val="Refdenotaalpie"/>
          <w:rFonts w:ascii="Arial" w:hAnsi="Arial" w:cs="Arial"/>
        </w:rPr>
        <w:footnoteReference w:id="35"/>
      </w:r>
      <w:r w:rsidRPr="00EA681F">
        <w:rPr>
          <w:rFonts w:ascii="Arial" w:hAnsi="Arial" w:cs="Arial"/>
        </w:rPr>
        <w:t>, mediante el cual</w:t>
      </w:r>
      <w:r w:rsidR="005279FA">
        <w:rPr>
          <w:rFonts w:ascii="Arial" w:hAnsi="Arial" w:cs="Arial"/>
        </w:rPr>
        <w:t xml:space="preserve"> se señala que e</w:t>
      </w:r>
      <w:r w:rsidR="000C7966" w:rsidRPr="00571D8A">
        <w:rPr>
          <w:rFonts w:ascii="Arial" w:hAnsi="Arial" w:cs="Arial"/>
        </w:rPr>
        <w:t xml:space="preserve">l funcionamiento del </w:t>
      </w:r>
      <w:r w:rsidR="00206F07">
        <w:rPr>
          <w:rFonts w:ascii="Arial" w:hAnsi="Arial" w:cs="Arial"/>
          <w:i/>
        </w:rPr>
        <w:t>Concejo</w:t>
      </w:r>
      <w:r w:rsidR="000C7966" w:rsidRPr="00D93247">
        <w:rPr>
          <w:rFonts w:ascii="Arial" w:hAnsi="Arial" w:cs="Arial"/>
          <w:i/>
        </w:rPr>
        <w:t xml:space="preserve"> </w:t>
      </w:r>
      <w:r w:rsidR="000C7966" w:rsidRPr="00D93247">
        <w:rPr>
          <w:rFonts w:ascii="Arial" w:hAnsi="Arial" w:cs="Arial"/>
          <w:i/>
          <w:iCs/>
        </w:rPr>
        <w:lastRenderedPageBreak/>
        <w:t>Comunal</w:t>
      </w:r>
      <w:r w:rsidR="000C7966" w:rsidRPr="00571D8A">
        <w:rPr>
          <w:rFonts w:ascii="Arial" w:hAnsi="Arial" w:cs="Arial"/>
        </w:rPr>
        <w:t xml:space="preserve"> se rige por el principio de trabajo colectivo, por lo que ninguna gestión, decisión o actuación relevante es exclusiva de una sola persona o área, sino que se desarrolla de forma coordinada entre quienes integran el órgano comunitario</w:t>
      </w:r>
      <w:r w:rsidR="00656B68">
        <w:rPr>
          <w:rFonts w:ascii="Arial" w:hAnsi="Arial" w:cs="Arial"/>
        </w:rPr>
        <w:t>,</w:t>
      </w:r>
      <w:r w:rsidRPr="00EA681F">
        <w:rPr>
          <w:rFonts w:ascii="Arial" w:hAnsi="Arial" w:cs="Arial"/>
        </w:rPr>
        <w:t xml:space="preserve"> </w:t>
      </w:r>
      <w:r w:rsidR="00FD417E" w:rsidRPr="00762269">
        <w:rPr>
          <w:rFonts w:ascii="Arial" w:hAnsi="Arial" w:cs="Arial"/>
        </w:rPr>
        <w:t xml:space="preserve">documento </w:t>
      </w:r>
      <w:r w:rsidR="00FD417E">
        <w:rPr>
          <w:rFonts w:ascii="Arial" w:hAnsi="Arial" w:cs="Arial"/>
        </w:rPr>
        <w:t>que</w:t>
      </w:r>
      <w:r w:rsidR="00FD417E" w:rsidRPr="00762269">
        <w:rPr>
          <w:rFonts w:ascii="Arial" w:hAnsi="Arial" w:cs="Arial"/>
        </w:rPr>
        <w:t xml:space="preserve"> </w:t>
      </w:r>
      <w:r w:rsidR="00FD417E" w:rsidRPr="005360AB">
        <w:rPr>
          <w:rFonts w:ascii="Arial" w:hAnsi="Arial" w:cs="Arial"/>
        </w:rPr>
        <w:t>constituye documental privada, conforme a lo previsto en el artículo 243</w:t>
      </w:r>
      <w:r w:rsidR="00FD417E">
        <w:rPr>
          <w:rFonts w:ascii="Arial" w:hAnsi="Arial" w:cs="Arial"/>
        </w:rPr>
        <w:t>, inciso b),</w:t>
      </w:r>
      <w:r w:rsidR="00FD417E" w:rsidRPr="005360AB">
        <w:rPr>
          <w:rFonts w:ascii="Arial" w:hAnsi="Arial" w:cs="Arial"/>
        </w:rPr>
        <w:t xml:space="preserve"> del </w:t>
      </w:r>
      <w:r w:rsidR="00FD417E" w:rsidRPr="005962F8">
        <w:rPr>
          <w:rFonts w:ascii="Arial" w:hAnsi="Arial" w:cs="Arial"/>
          <w:i/>
        </w:rPr>
        <w:t>Código Electoral</w:t>
      </w:r>
      <w:r w:rsidR="00FD417E" w:rsidRPr="005360AB">
        <w:rPr>
          <w:rFonts w:ascii="Arial" w:hAnsi="Arial" w:cs="Arial"/>
        </w:rPr>
        <w:t xml:space="preserve">, </w:t>
      </w:r>
      <w:r w:rsidR="00CD285F">
        <w:rPr>
          <w:rFonts w:ascii="Arial" w:hAnsi="Arial" w:cs="Arial"/>
        </w:rPr>
        <w:t>el</w:t>
      </w:r>
      <w:r w:rsidR="00FD417E" w:rsidRPr="005360AB">
        <w:rPr>
          <w:rFonts w:ascii="Arial" w:hAnsi="Arial" w:cs="Arial"/>
        </w:rPr>
        <w:t xml:space="preserve"> cual únicamente puede alcanzar valor probatorio pleno cuando, al ser valorad</w:t>
      </w:r>
      <w:r w:rsidR="004A18CD">
        <w:rPr>
          <w:rFonts w:ascii="Arial" w:hAnsi="Arial" w:cs="Arial"/>
        </w:rPr>
        <w:t>o</w:t>
      </w:r>
      <w:r w:rsidR="00FD417E" w:rsidRPr="005360AB">
        <w:rPr>
          <w:rFonts w:ascii="Arial" w:hAnsi="Arial" w:cs="Arial"/>
        </w:rPr>
        <w:t xml:space="preserve"> en conjunto, genere convicción sobre la veracidad de los hechos alegados al concatenarse con otros elementos objetivos que obren en el expediente</w:t>
      </w:r>
    </w:p>
    <w:p w14:paraId="5D450F07" w14:textId="45E5A780" w:rsidR="001B254E" w:rsidRDefault="00F12BB5" w:rsidP="00D327B6">
      <w:pPr>
        <w:pStyle w:val="Ttulo2"/>
        <w:spacing w:before="280" w:after="280" w:line="360" w:lineRule="auto"/>
        <w:rPr>
          <w:rFonts w:eastAsia="Arial" w:cs="Arial"/>
          <w:color w:val="000000"/>
          <w:szCs w:val="24"/>
        </w:rPr>
      </w:pPr>
      <w:bookmarkStart w:id="30" w:name="_Toc218784940"/>
      <w:r>
        <w:rPr>
          <w:rFonts w:eastAsia="Arial" w:cs="Arial"/>
          <w:color w:val="000000"/>
          <w:szCs w:val="24"/>
        </w:rPr>
        <w:t>6</w:t>
      </w:r>
      <w:r w:rsidR="00291824">
        <w:rPr>
          <w:rFonts w:eastAsia="Arial" w:cs="Arial"/>
          <w:color w:val="000000"/>
          <w:szCs w:val="24"/>
        </w:rPr>
        <w:t>.7.</w:t>
      </w:r>
      <w:r w:rsidR="00863C20">
        <w:rPr>
          <w:rFonts w:eastAsia="Arial" w:cs="Arial"/>
          <w:color w:val="000000"/>
          <w:szCs w:val="24"/>
        </w:rPr>
        <w:t xml:space="preserve"> </w:t>
      </w:r>
      <w:r w:rsidR="001767BA" w:rsidRPr="000A163F">
        <w:rPr>
          <w:rFonts w:eastAsia="Arial" w:cs="Arial"/>
          <w:color w:val="000000"/>
          <w:szCs w:val="24"/>
        </w:rPr>
        <w:t>Análisis de l</w:t>
      </w:r>
      <w:r w:rsidR="00A659D8">
        <w:rPr>
          <w:rFonts w:eastAsia="Arial" w:cs="Arial"/>
          <w:color w:val="000000"/>
          <w:szCs w:val="24"/>
        </w:rPr>
        <w:t>as conductas denunciadas</w:t>
      </w:r>
      <w:bookmarkEnd w:id="30"/>
    </w:p>
    <w:p w14:paraId="3618939D" w14:textId="746C55EE" w:rsidR="005C7FCD" w:rsidRPr="00664BFC" w:rsidRDefault="00CC2C52" w:rsidP="005202C6">
      <w:pPr>
        <w:pStyle w:val="Ttulo3"/>
        <w:numPr>
          <w:ilvl w:val="0"/>
          <w:numId w:val="19"/>
        </w:numPr>
        <w:shd w:val="clear" w:color="auto" w:fill="D0CECE" w:themeFill="background2" w:themeFillShade="E6"/>
        <w:rPr>
          <w:rFonts w:cs="Arial"/>
          <w:b w:val="0"/>
        </w:rPr>
      </w:pPr>
      <w:bookmarkStart w:id="31" w:name="_Hlk218671508"/>
      <w:bookmarkStart w:id="32" w:name="_Toc218784941"/>
      <w:r w:rsidRPr="00F82527">
        <w:t>Presunta agresión física ocurrida el veintiséis de marzo de dos mil veinticuatro durante la Asamblea General Comunal</w:t>
      </w:r>
      <w:bookmarkEnd w:id="31"/>
      <w:bookmarkEnd w:id="32"/>
    </w:p>
    <w:p w14:paraId="27A2C9EE" w14:textId="431BFF5B" w:rsidR="00362A93" w:rsidRPr="00800F6C" w:rsidRDefault="00930DC2" w:rsidP="008645A2">
      <w:pPr>
        <w:spacing w:before="240" w:after="240" w:line="360" w:lineRule="auto"/>
        <w:jc w:val="both"/>
        <w:rPr>
          <w:rFonts w:ascii="Arial" w:hAnsi="Arial" w:cs="Arial"/>
        </w:rPr>
      </w:pPr>
      <w:r>
        <w:rPr>
          <w:rFonts w:ascii="Arial" w:hAnsi="Arial" w:cs="Arial"/>
        </w:rPr>
        <w:t xml:space="preserve">Respecto de esta conducta, </w:t>
      </w:r>
      <w:r w:rsidR="00060922">
        <w:rPr>
          <w:rFonts w:ascii="Arial" w:hAnsi="Arial" w:cs="Arial"/>
        </w:rPr>
        <w:t xml:space="preserve">en principio es importante destacar que </w:t>
      </w:r>
      <w:r>
        <w:rPr>
          <w:rFonts w:ascii="Arial" w:hAnsi="Arial" w:cs="Arial"/>
        </w:rPr>
        <w:t xml:space="preserve">se </w:t>
      </w:r>
      <w:r w:rsidR="00060922">
        <w:rPr>
          <w:rFonts w:ascii="Arial" w:hAnsi="Arial" w:cs="Arial"/>
        </w:rPr>
        <w:t xml:space="preserve">encuentra acreditada con la </w:t>
      </w:r>
      <w:r w:rsidR="005C7FCD" w:rsidRPr="00137340">
        <w:rPr>
          <w:rFonts w:ascii="Arial" w:hAnsi="Arial" w:cs="Arial"/>
          <w:b/>
          <w:u w:val="single"/>
        </w:rPr>
        <w:t>copia certificada de la denuncia</w:t>
      </w:r>
      <w:r w:rsidR="005C7FCD">
        <w:rPr>
          <w:rFonts w:ascii="Arial" w:hAnsi="Arial" w:cs="Arial"/>
        </w:rPr>
        <w:t xml:space="preserve"> penal</w:t>
      </w:r>
      <w:r w:rsidR="005C7FCD" w:rsidRPr="005B1177">
        <w:rPr>
          <w:rFonts w:ascii="Arial" w:hAnsi="Arial" w:cs="Arial"/>
        </w:rPr>
        <w:t xml:space="preserve"> </w:t>
      </w:r>
      <w:r w:rsidR="001C275E" w:rsidRPr="005B1177">
        <w:rPr>
          <w:rFonts w:ascii="Arial" w:hAnsi="Arial" w:cs="Arial"/>
        </w:rPr>
        <w:t xml:space="preserve">la manifestación unilateral </w:t>
      </w:r>
      <w:r w:rsidR="00060922">
        <w:rPr>
          <w:rFonts w:ascii="Arial" w:hAnsi="Arial" w:cs="Arial"/>
        </w:rPr>
        <w:t>que realizó</w:t>
      </w:r>
      <w:r w:rsidR="001C275E" w:rsidRPr="005B1177">
        <w:rPr>
          <w:rFonts w:ascii="Arial" w:hAnsi="Arial" w:cs="Arial"/>
        </w:rPr>
        <w:t xml:space="preserve"> la </w:t>
      </w:r>
      <w:r w:rsidR="001C275E" w:rsidRPr="005E31FE">
        <w:rPr>
          <w:rFonts w:ascii="Arial" w:hAnsi="Arial" w:cs="Arial"/>
          <w:i/>
        </w:rPr>
        <w:t>quejosa</w:t>
      </w:r>
      <w:r w:rsidR="00060922">
        <w:rPr>
          <w:rFonts w:ascii="Arial" w:hAnsi="Arial" w:cs="Arial"/>
          <w:i/>
        </w:rPr>
        <w:t xml:space="preserve"> </w:t>
      </w:r>
      <w:r w:rsidR="00800F6C">
        <w:rPr>
          <w:rFonts w:ascii="Arial" w:hAnsi="Arial" w:cs="Arial"/>
        </w:rPr>
        <w:t>de los hechos</w:t>
      </w:r>
      <w:r w:rsidR="008760CF">
        <w:rPr>
          <w:rFonts w:ascii="Arial" w:hAnsi="Arial" w:cs="Arial"/>
        </w:rPr>
        <w:t xml:space="preserve"> suscitados en relación con </w:t>
      </w:r>
      <w:r w:rsidR="00397E99">
        <w:rPr>
          <w:rFonts w:ascii="Arial" w:hAnsi="Arial" w:cs="Arial"/>
        </w:rPr>
        <w:t>una</w:t>
      </w:r>
      <w:r w:rsidR="008760CF">
        <w:rPr>
          <w:rFonts w:ascii="Arial" w:hAnsi="Arial" w:cs="Arial"/>
        </w:rPr>
        <w:t xml:space="preserve"> agresión física.</w:t>
      </w:r>
    </w:p>
    <w:p w14:paraId="45CA6DFE" w14:textId="5FF3C772" w:rsidR="00362A93" w:rsidRDefault="00362A93" w:rsidP="00362A93">
      <w:pPr>
        <w:spacing w:before="240" w:after="240" w:line="360" w:lineRule="auto"/>
        <w:jc w:val="both"/>
        <w:rPr>
          <w:rFonts w:ascii="Arial" w:hAnsi="Arial" w:cs="Arial"/>
        </w:rPr>
      </w:pPr>
      <w:r>
        <w:rPr>
          <w:rFonts w:ascii="Arial" w:hAnsi="Arial" w:cs="Arial"/>
        </w:rPr>
        <w:t xml:space="preserve">Por su parte, </w:t>
      </w:r>
      <w:r w:rsidR="004530D2">
        <w:rPr>
          <w:rFonts w:ascii="Arial" w:hAnsi="Arial" w:cs="Arial"/>
        </w:rPr>
        <w:t xml:space="preserve">la </w:t>
      </w:r>
      <w:r w:rsidRPr="00137340">
        <w:rPr>
          <w:rFonts w:ascii="Arial" w:hAnsi="Arial" w:cs="Arial"/>
          <w:b/>
          <w:u w:val="single"/>
        </w:rPr>
        <w:t>copia certificada de la carpeta de investigación</w:t>
      </w:r>
      <w:r w:rsidRPr="00362A93">
        <w:rPr>
          <w:rFonts w:ascii="Arial" w:hAnsi="Arial" w:cs="Arial"/>
        </w:rPr>
        <w:t xml:space="preserve"> contiene, en términos generales</w:t>
      </w:r>
      <w:r w:rsidR="008760CF">
        <w:rPr>
          <w:rFonts w:ascii="Arial" w:hAnsi="Arial" w:cs="Arial"/>
        </w:rPr>
        <w:t>, además de dicha</w:t>
      </w:r>
      <w:r w:rsidRPr="00362A93">
        <w:rPr>
          <w:rFonts w:ascii="Arial" w:hAnsi="Arial" w:cs="Arial"/>
        </w:rPr>
        <w:t xml:space="preserve"> denuncia inicial, </w:t>
      </w:r>
      <w:r w:rsidR="008760CF">
        <w:rPr>
          <w:rFonts w:ascii="Arial" w:hAnsi="Arial" w:cs="Arial"/>
        </w:rPr>
        <w:t xml:space="preserve">los </w:t>
      </w:r>
      <w:r w:rsidRPr="00362A93">
        <w:rPr>
          <w:rFonts w:ascii="Arial" w:hAnsi="Arial" w:cs="Arial"/>
        </w:rPr>
        <w:t xml:space="preserve">acuerdos ministeriales de inicio, documentación médica aportada por la </w:t>
      </w:r>
      <w:r w:rsidRPr="008760CF">
        <w:rPr>
          <w:rFonts w:ascii="Arial" w:hAnsi="Arial" w:cs="Arial"/>
          <w:i/>
        </w:rPr>
        <w:t>denunciante</w:t>
      </w:r>
      <w:r w:rsidRPr="00362A93">
        <w:rPr>
          <w:rFonts w:ascii="Arial" w:hAnsi="Arial" w:cs="Arial"/>
        </w:rPr>
        <w:t>, registros administrativos y reportes preliminares</w:t>
      </w:r>
      <w:r w:rsidR="008760CF">
        <w:rPr>
          <w:rFonts w:ascii="Arial" w:hAnsi="Arial" w:cs="Arial"/>
        </w:rPr>
        <w:t>.</w:t>
      </w:r>
    </w:p>
    <w:p w14:paraId="7EE04497" w14:textId="4D8126C4" w:rsidR="00C82E51" w:rsidRPr="00CE2E80" w:rsidRDefault="008760CF" w:rsidP="00DF42CB">
      <w:pPr>
        <w:spacing w:after="240" w:line="360" w:lineRule="auto"/>
        <w:jc w:val="both"/>
        <w:rPr>
          <w:rFonts w:ascii="Arial" w:hAnsi="Arial" w:cs="Arial"/>
        </w:rPr>
      </w:pPr>
      <w:r>
        <w:rPr>
          <w:rFonts w:ascii="Arial" w:hAnsi="Arial" w:cs="Arial"/>
        </w:rPr>
        <w:t xml:space="preserve">Ahora, es importante </w:t>
      </w:r>
      <w:r w:rsidR="00C82E51">
        <w:rPr>
          <w:rFonts w:ascii="Arial" w:hAnsi="Arial" w:cs="Arial"/>
        </w:rPr>
        <w:t xml:space="preserve">destacar que este </w:t>
      </w:r>
      <w:r w:rsidR="00C82E51">
        <w:rPr>
          <w:rFonts w:ascii="Arial" w:hAnsi="Arial" w:cs="Arial"/>
          <w:i/>
          <w:iCs/>
        </w:rPr>
        <w:t xml:space="preserve">órgano jurisdiccional </w:t>
      </w:r>
      <w:r w:rsidR="00C82E51" w:rsidRPr="00DF42CB">
        <w:rPr>
          <w:rFonts w:ascii="Arial" w:hAnsi="Arial" w:cs="Arial"/>
        </w:rPr>
        <w:t xml:space="preserve">advierte inconsistencias y contradicciones sustanciales entre la narrativa rendida ante la </w:t>
      </w:r>
      <w:r w:rsidR="00C82E51" w:rsidRPr="00DF42CB">
        <w:rPr>
          <w:rFonts w:ascii="Arial" w:hAnsi="Arial" w:cs="Arial"/>
          <w:i/>
        </w:rPr>
        <w:t>Fiscalía</w:t>
      </w:r>
      <w:r w:rsidR="00C82E51" w:rsidRPr="00DF42CB">
        <w:rPr>
          <w:rFonts w:ascii="Arial" w:hAnsi="Arial" w:cs="Arial"/>
        </w:rPr>
        <w:t xml:space="preserve"> y la expuesta ante el </w:t>
      </w:r>
      <w:r w:rsidR="00C82E51" w:rsidRPr="00DF42CB">
        <w:rPr>
          <w:rFonts w:ascii="Arial" w:hAnsi="Arial" w:cs="Arial"/>
          <w:i/>
        </w:rPr>
        <w:t>IEM</w:t>
      </w:r>
      <w:r w:rsidR="00C82E51" w:rsidRPr="00DF42CB">
        <w:rPr>
          <w:rFonts w:ascii="Arial" w:hAnsi="Arial" w:cs="Arial"/>
        </w:rPr>
        <w:t xml:space="preserve"> con motivo que la queja que inició este </w:t>
      </w:r>
      <w:r w:rsidR="00C82E51" w:rsidRPr="00DF42CB">
        <w:rPr>
          <w:rFonts w:ascii="Arial" w:hAnsi="Arial" w:cs="Arial"/>
          <w:i/>
        </w:rPr>
        <w:t>PES</w:t>
      </w:r>
      <w:r w:rsidR="00C82E51">
        <w:rPr>
          <w:rFonts w:ascii="Arial" w:hAnsi="Arial" w:cs="Arial"/>
          <w:i/>
        </w:rPr>
        <w:t xml:space="preserve">, </w:t>
      </w:r>
      <w:r w:rsidR="00C82E51" w:rsidRPr="00DF42CB">
        <w:rPr>
          <w:rFonts w:ascii="Arial" w:hAnsi="Arial" w:cs="Arial"/>
        </w:rPr>
        <w:t>particularmente en lo relativo al lugar, el horario aproximado y el contexto de ocurrencia de los hechos, lo cual impide contar con un marco fáctico estable</w:t>
      </w:r>
      <w:r w:rsidR="00835FEE">
        <w:rPr>
          <w:rFonts w:ascii="Arial" w:hAnsi="Arial" w:cs="Arial"/>
        </w:rPr>
        <w:t>, consistente</w:t>
      </w:r>
      <w:r w:rsidR="00C82E51" w:rsidRPr="00DF42CB">
        <w:rPr>
          <w:rFonts w:ascii="Arial" w:hAnsi="Arial" w:cs="Arial"/>
        </w:rPr>
        <w:t xml:space="preserve"> </w:t>
      </w:r>
      <w:r w:rsidR="00793341">
        <w:rPr>
          <w:rFonts w:ascii="Arial" w:hAnsi="Arial" w:cs="Arial"/>
        </w:rPr>
        <w:t xml:space="preserve">y certero </w:t>
      </w:r>
      <w:r w:rsidR="00C82E51" w:rsidRPr="00DF42CB">
        <w:rPr>
          <w:rFonts w:ascii="Arial" w:hAnsi="Arial" w:cs="Arial"/>
        </w:rPr>
        <w:t xml:space="preserve">para concatenar los medios de prueba y, en consecuencia, robustecer, siquiera indiciariamente, la atribución personal al </w:t>
      </w:r>
      <w:r w:rsidR="00C82E51" w:rsidRPr="00DF42CB">
        <w:rPr>
          <w:rFonts w:ascii="Arial" w:hAnsi="Arial" w:cs="Arial"/>
          <w:i/>
        </w:rPr>
        <w:t>denunciado.</w:t>
      </w:r>
    </w:p>
    <w:p w14:paraId="2FCD89D6" w14:textId="3C01ED79" w:rsidR="00C82E51" w:rsidRPr="00CE2E80" w:rsidRDefault="00C82E51" w:rsidP="004E4868">
      <w:pPr>
        <w:spacing w:after="240" w:line="360" w:lineRule="auto"/>
        <w:jc w:val="both"/>
        <w:rPr>
          <w:rFonts w:ascii="Arial" w:hAnsi="Arial" w:cs="Arial"/>
        </w:rPr>
      </w:pPr>
      <w:r w:rsidRPr="00CE2E80">
        <w:rPr>
          <w:rFonts w:ascii="Arial" w:hAnsi="Arial" w:cs="Arial"/>
        </w:rPr>
        <w:t xml:space="preserve">En efecto, este </w:t>
      </w:r>
      <w:r w:rsidRPr="00992029">
        <w:rPr>
          <w:rFonts w:ascii="Arial" w:hAnsi="Arial" w:cs="Arial"/>
          <w:i/>
          <w:iCs/>
        </w:rPr>
        <w:t>Tribunal Electoral</w:t>
      </w:r>
      <w:r w:rsidRPr="00CE2E80">
        <w:rPr>
          <w:rFonts w:ascii="Arial" w:hAnsi="Arial" w:cs="Arial"/>
        </w:rPr>
        <w:t xml:space="preserve"> advierte </w:t>
      </w:r>
      <w:r w:rsidR="000E1E26">
        <w:rPr>
          <w:rFonts w:ascii="Arial" w:hAnsi="Arial" w:cs="Arial"/>
        </w:rPr>
        <w:t>que</w:t>
      </w:r>
      <w:r w:rsidRPr="00CE2E80">
        <w:rPr>
          <w:rFonts w:ascii="Arial" w:hAnsi="Arial" w:cs="Arial"/>
        </w:rPr>
        <w:t xml:space="preserve"> los hechos narrados por la</w:t>
      </w:r>
      <w:r w:rsidRPr="00FF54B1">
        <w:rPr>
          <w:rFonts w:ascii="Arial" w:hAnsi="Arial" w:cs="Arial"/>
          <w:i/>
        </w:rPr>
        <w:t xml:space="preserve"> quejosa</w:t>
      </w:r>
      <w:r w:rsidRPr="00CE2E80">
        <w:rPr>
          <w:rFonts w:ascii="Arial" w:hAnsi="Arial" w:cs="Arial"/>
        </w:rPr>
        <w:t xml:space="preserve"> al momento de la </w:t>
      </w:r>
      <w:r>
        <w:rPr>
          <w:rFonts w:ascii="Arial" w:hAnsi="Arial" w:cs="Arial"/>
        </w:rPr>
        <w:t xml:space="preserve">presentación del </w:t>
      </w:r>
      <w:r w:rsidRPr="00992029">
        <w:rPr>
          <w:rFonts w:ascii="Arial" w:hAnsi="Arial" w:cs="Arial"/>
          <w:i/>
          <w:iCs/>
        </w:rPr>
        <w:t>PES</w:t>
      </w:r>
      <w:r w:rsidRPr="00CE2E80">
        <w:rPr>
          <w:rFonts w:ascii="Arial" w:hAnsi="Arial" w:cs="Arial"/>
        </w:rPr>
        <w:t xml:space="preserve"> </w:t>
      </w:r>
      <w:r w:rsidR="003110F2">
        <w:rPr>
          <w:rFonts w:ascii="Arial" w:hAnsi="Arial" w:cs="Arial"/>
        </w:rPr>
        <w:t>no son los mismos</w:t>
      </w:r>
      <w:r w:rsidRPr="00CE2E80">
        <w:rPr>
          <w:rFonts w:ascii="Arial" w:hAnsi="Arial" w:cs="Arial"/>
        </w:rPr>
        <w:t xml:space="preserve"> que </w:t>
      </w:r>
      <w:r w:rsidR="003110F2">
        <w:rPr>
          <w:rFonts w:ascii="Arial" w:hAnsi="Arial" w:cs="Arial"/>
        </w:rPr>
        <w:t>se narraron</w:t>
      </w:r>
      <w:r w:rsidRPr="00CE2E80">
        <w:rPr>
          <w:rFonts w:ascii="Arial" w:hAnsi="Arial" w:cs="Arial"/>
        </w:rPr>
        <w:t xml:space="preserve"> ante la </w:t>
      </w:r>
      <w:r w:rsidRPr="00FF54B1">
        <w:rPr>
          <w:rFonts w:ascii="Arial" w:hAnsi="Arial" w:cs="Arial"/>
          <w:i/>
        </w:rPr>
        <w:t>Fiscalía</w:t>
      </w:r>
      <w:r w:rsidRPr="00CE2E80">
        <w:rPr>
          <w:rFonts w:ascii="Arial" w:hAnsi="Arial" w:cs="Arial"/>
        </w:rPr>
        <w:t xml:space="preserve"> al momento de la presentación de la denuncia</w:t>
      </w:r>
      <w:r w:rsidR="004E4868">
        <w:rPr>
          <w:rFonts w:ascii="Arial" w:hAnsi="Arial" w:cs="Arial"/>
        </w:rPr>
        <w:t xml:space="preserve"> penal</w:t>
      </w:r>
      <w:r w:rsidRPr="00CE2E80">
        <w:rPr>
          <w:rFonts w:ascii="Arial" w:hAnsi="Arial" w:cs="Arial"/>
        </w:rPr>
        <w:t>.</w:t>
      </w:r>
    </w:p>
    <w:p w14:paraId="21B9C2DD" w14:textId="765C8F92" w:rsidR="00C82E51" w:rsidRPr="00CE2E80" w:rsidRDefault="00C82E51" w:rsidP="00020760">
      <w:pPr>
        <w:spacing w:after="240" w:line="360" w:lineRule="auto"/>
        <w:jc w:val="both"/>
        <w:rPr>
          <w:rFonts w:ascii="Arial" w:hAnsi="Arial" w:cs="Arial"/>
        </w:rPr>
      </w:pPr>
      <w:r w:rsidRPr="00CE2E80">
        <w:rPr>
          <w:rFonts w:ascii="Arial" w:hAnsi="Arial" w:cs="Arial"/>
        </w:rPr>
        <w:lastRenderedPageBreak/>
        <w:t xml:space="preserve">En particular, si bien en ambas versiones </w:t>
      </w:r>
      <w:r w:rsidR="00020760">
        <w:rPr>
          <w:rFonts w:ascii="Arial" w:hAnsi="Arial" w:cs="Arial"/>
        </w:rPr>
        <w:t xml:space="preserve">la </w:t>
      </w:r>
      <w:r w:rsidR="00020760">
        <w:rPr>
          <w:rFonts w:ascii="Arial" w:hAnsi="Arial" w:cs="Arial"/>
          <w:i/>
          <w:iCs/>
        </w:rPr>
        <w:t xml:space="preserve">denunciante </w:t>
      </w:r>
      <w:r w:rsidR="00020760">
        <w:rPr>
          <w:rFonts w:ascii="Arial" w:hAnsi="Arial" w:cs="Arial"/>
        </w:rPr>
        <w:t xml:space="preserve">refirió que esta conducta ocurrió </w:t>
      </w:r>
      <w:r w:rsidRPr="00CE2E80">
        <w:rPr>
          <w:rFonts w:ascii="Arial" w:hAnsi="Arial" w:cs="Arial"/>
        </w:rPr>
        <w:t>el veintiséis de marzo de dos mil veinticuatro, lo cierto es que:</w:t>
      </w:r>
    </w:p>
    <w:p w14:paraId="6E756BFA" w14:textId="47964F73" w:rsidR="00C82E51" w:rsidRPr="00CE2E80" w:rsidRDefault="00C82E51" w:rsidP="005202C6">
      <w:pPr>
        <w:pStyle w:val="Prrafodelista"/>
        <w:numPr>
          <w:ilvl w:val="0"/>
          <w:numId w:val="18"/>
        </w:numPr>
        <w:spacing w:after="240" w:line="360" w:lineRule="auto"/>
        <w:ind w:left="714" w:hanging="357"/>
        <w:contextualSpacing w:val="0"/>
        <w:jc w:val="both"/>
        <w:rPr>
          <w:rFonts w:ascii="Arial" w:hAnsi="Arial" w:cs="Arial"/>
        </w:rPr>
      </w:pPr>
      <w:r w:rsidRPr="00CE2E80">
        <w:rPr>
          <w:rFonts w:ascii="Arial" w:hAnsi="Arial" w:cs="Arial"/>
        </w:rPr>
        <w:t xml:space="preserve">Ante la </w:t>
      </w:r>
      <w:r w:rsidRPr="00FF54B1">
        <w:rPr>
          <w:rFonts w:ascii="Arial" w:hAnsi="Arial" w:cs="Arial"/>
          <w:i/>
        </w:rPr>
        <w:t>Fiscalía</w:t>
      </w:r>
      <w:r w:rsidRPr="00CE2E80">
        <w:rPr>
          <w:rFonts w:ascii="Arial" w:hAnsi="Arial" w:cs="Arial"/>
        </w:rPr>
        <w:t xml:space="preserve"> (02 de abril de 2024), la </w:t>
      </w:r>
      <w:r w:rsidRPr="00020760">
        <w:rPr>
          <w:rFonts w:ascii="Arial" w:hAnsi="Arial" w:cs="Arial"/>
          <w:i/>
        </w:rPr>
        <w:t xml:space="preserve">quejosa </w:t>
      </w:r>
      <w:r w:rsidRPr="00CE2E80">
        <w:rPr>
          <w:rFonts w:ascii="Arial" w:hAnsi="Arial" w:cs="Arial"/>
        </w:rPr>
        <w:t xml:space="preserve">situó el origen de los hechos cuando salió de su domicilio, para ir a una tienda a realizar una recarga telefónica, aproximadamente a las dieciocho horas; además, describió que los hechos ocurrieron fuera del domicilio de la madre del </w:t>
      </w:r>
      <w:r w:rsidRPr="00FF54B1">
        <w:rPr>
          <w:rFonts w:ascii="Arial" w:hAnsi="Arial" w:cs="Arial"/>
          <w:i/>
        </w:rPr>
        <w:t>denunciado</w:t>
      </w:r>
      <w:r w:rsidRPr="00CE2E80">
        <w:rPr>
          <w:rFonts w:ascii="Arial" w:hAnsi="Arial" w:cs="Arial"/>
        </w:rPr>
        <w:t>, incluyendo un empujón contra una pared y una patada a la altura de la cadera, tras lo cual se trasladó a la plaza comunal y posteriormente fue llevada para recibir atención médica.</w:t>
      </w:r>
    </w:p>
    <w:p w14:paraId="418FC599" w14:textId="215F18B7" w:rsidR="00C82E51" w:rsidRPr="00CE2E80" w:rsidRDefault="00C82E51" w:rsidP="005202C6">
      <w:pPr>
        <w:pStyle w:val="Prrafodelista"/>
        <w:numPr>
          <w:ilvl w:val="0"/>
          <w:numId w:val="18"/>
        </w:numPr>
        <w:spacing w:after="240" w:line="360" w:lineRule="auto"/>
        <w:ind w:left="714" w:hanging="357"/>
        <w:contextualSpacing w:val="0"/>
        <w:jc w:val="both"/>
        <w:rPr>
          <w:rFonts w:ascii="Arial" w:hAnsi="Arial" w:cs="Arial"/>
        </w:rPr>
      </w:pPr>
      <w:r w:rsidRPr="00CE2E80">
        <w:rPr>
          <w:rFonts w:ascii="Arial" w:hAnsi="Arial" w:cs="Arial"/>
        </w:rPr>
        <w:t xml:space="preserve">Ante el </w:t>
      </w:r>
      <w:r w:rsidRPr="00FF54B1">
        <w:rPr>
          <w:rFonts w:ascii="Arial" w:hAnsi="Arial" w:cs="Arial"/>
          <w:i/>
        </w:rPr>
        <w:t>IEM</w:t>
      </w:r>
      <w:r w:rsidRPr="00CE2E80">
        <w:rPr>
          <w:rFonts w:ascii="Arial" w:hAnsi="Arial" w:cs="Arial"/>
        </w:rPr>
        <w:t xml:space="preserve"> (19 de diciembre de 2024), refirió que los hechos ocurrieron durante la Asamblea General en la </w:t>
      </w:r>
      <w:r>
        <w:rPr>
          <w:rFonts w:ascii="Arial" w:hAnsi="Arial" w:cs="Arial"/>
        </w:rPr>
        <w:t>p</w:t>
      </w:r>
      <w:r w:rsidRPr="00CE2E80">
        <w:rPr>
          <w:rFonts w:ascii="Arial" w:hAnsi="Arial" w:cs="Arial"/>
        </w:rPr>
        <w:t xml:space="preserve">laza </w:t>
      </w:r>
      <w:r>
        <w:rPr>
          <w:rFonts w:ascii="Arial" w:hAnsi="Arial" w:cs="Arial"/>
        </w:rPr>
        <w:t>p</w:t>
      </w:r>
      <w:r w:rsidRPr="00CE2E80">
        <w:rPr>
          <w:rFonts w:ascii="Arial" w:hAnsi="Arial" w:cs="Arial"/>
        </w:rPr>
        <w:t>rincipal, aproximadamente a las diecinueve horas, describiendo que fue tirada al piso, pateada y golpeada reiteradamente.</w:t>
      </w:r>
    </w:p>
    <w:p w14:paraId="439C5E91" w14:textId="77777777" w:rsidR="00C82E51" w:rsidRDefault="00C82E51" w:rsidP="00AB5CCF">
      <w:pPr>
        <w:spacing w:after="240" w:line="360" w:lineRule="auto"/>
        <w:jc w:val="both"/>
        <w:rPr>
          <w:rFonts w:ascii="Arial" w:hAnsi="Arial" w:cs="Arial"/>
        </w:rPr>
      </w:pPr>
      <w:r w:rsidRPr="00CE2E80">
        <w:rPr>
          <w:rFonts w:ascii="Arial" w:hAnsi="Arial" w:cs="Arial"/>
        </w:rPr>
        <w:t>Para evidenciar lo anterior, enseguida se reproducen, en lo atinente, las manifestaciones realizadas y que sustentaron la denuncia ante las señaladas autoridades:</w:t>
      </w:r>
    </w:p>
    <w:tbl>
      <w:tblPr>
        <w:tblW w:w="775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489"/>
        <w:gridCol w:w="3269"/>
      </w:tblGrid>
      <w:tr w:rsidR="00CE6411" w:rsidRPr="00CE2E80" w14:paraId="32122609" w14:textId="77777777" w:rsidTr="00AB5CCF">
        <w:tc>
          <w:tcPr>
            <w:tcW w:w="4489" w:type="dxa"/>
            <w:shd w:val="clear" w:color="auto" w:fill="D9D9D9" w:themeFill="background1" w:themeFillShade="D9"/>
            <w:vAlign w:val="center"/>
          </w:tcPr>
          <w:p w14:paraId="3FFFA0B5" w14:textId="77777777" w:rsidR="00C82E51" w:rsidRPr="00CE2E80" w:rsidRDefault="00C82E51">
            <w:pPr>
              <w:pBdr>
                <w:top w:val="nil"/>
                <w:left w:val="nil"/>
                <w:bottom w:val="nil"/>
                <w:right w:val="nil"/>
                <w:between w:val="nil"/>
              </w:pBdr>
              <w:jc w:val="center"/>
              <w:rPr>
                <w:rFonts w:ascii="Arial" w:eastAsia="Arial" w:hAnsi="Arial" w:cs="Arial"/>
                <w:b/>
                <w:color w:val="000000"/>
                <w:sz w:val="20"/>
                <w:szCs w:val="20"/>
              </w:rPr>
            </w:pPr>
            <w:r w:rsidRPr="00CE2E80">
              <w:rPr>
                <w:rFonts w:ascii="Arial" w:eastAsia="Arial" w:hAnsi="Arial" w:cs="Arial"/>
                <w:b/>
                <w:color w:val="000000"/>
                <w:sz w:val="20"/>
                <w:szCs w:val="20"/>
              </w:rPr>
              <w:t>Narración de Hechos ante la</w:t>
            </w:r>
          </w:p>
          <w:p w14:paraId="4CC50656" w14:textId="77777777" w:rsidR="00C82E51" w:rsidRPr="00CE2E80" w:rsidRDefault="00C82E51">
            <w:pPr>
              <w:pBdr>
                <w:top w:val="nil"/>
                <w:left w:val="nil"/>
                <w:bottom w:val="nil"/>
                <w:right w:val="nil"/>
                <w:between w:val="nil"/>
              </w:pBdr>
              <w:jc w:val="center"/>
              <w:rPr>
                <w:rFonts w:ascii="Arial" w:eastAsia="Arial" w:hAnsi="Arial" w:cs="Arial"/>
                <w:b/>
                <w:color w:val="000000"/>
                <w:sz w:val="20"/>
                <w:szCs w:val="20"/>
              </w:rPr>
            </w:pPr>
            <w:r w:rsidRPr="00CE2E80">
              <w:rPr>
                <w:rFonts w:ascii="Arial" w:eastAsia="Arial" w:hAnsi="Arial" w:cs="Arial"/>
                <w:b/>
                <w:i/>
                <w:color w:val="000000"/>
                <w:sz w:val="20"/>
                <w:szCs w:val="20"/>
              </w:rPr>
              <w:t>Fiscalía</w:t>
            </w:r>
          </w:p>
          <w:p w14:paraId="3D90EF21" w14:textId="77777777" w:rsidR="00C82E51" w:rsidRPr="00CE2E80" w:rsidRDefault="00C82E51">
            <w:pPr>
              <w:pBdr>
                <w:top w:val="nil"/>
                <w:left w:val="nil"/>
                <w:bottom w:val="nil"/>
                <w:right w:val="nil"/>
                <w:between w:val="nil"/>
              </w:pBdr>
              <w:jc w:val="center"/>
              <w:rPr>
                <w:rFonts w:ascii="Arial" w:eastAsia="Arial" w:hAnsi="Arial" w:cs="Arial"/>
                <w:b/>
                <w:color w:val="000000"/>
                <w:sz w:val="20"/>
                <w:szCs w:val="20"/>
              </w:rPr>
            </w:pPr>
            <w:r w:rsidRPr="00CE2E80">
              <w:rPr>
                <w:rFonts w:ascii="Arial" w:eastAsia="Arial" w:hAnsi="Arial" w:cs="Arial"/>
                <w:b/>
                <w:color w:val="000000"/>
                <w:sz w:val="20"/>
                <w:szCs w:val="20"/>
              </w:rPr>
              <w:t>(02 de abril de 2024)</w:t>
            </w:r>
          </w:p>
        </w:tc>
        <w:tc>
          <w:tcPr>
            <w:tcW w:w="3269" w:type="dxa"/>
            <w:shd w:val="clear" w:color="auto" w:fill="D9D9D9" w:themeFill="background1" w:themeFillShade="D9"/>
            <w:vAlign w:val="center"/>
          </w:tcPr>
          <w:p w14:paraId="7C328F50" w14:textId="77777777" w:rsidR="00C82E51" w:rsidRPr="00CE2E80" w:rsidRDefault="00C82E51">
            <w:pPr>
              <w:pBdr>
                <w:top w:val="nil"/>
                <w:left w:val="nil"/>
                <w:bottom w:val="nil"/>
                <w:right w:val="nil"/>
                <w:between w:val="nil"/>
              </w:pBdr>
              <w:jc w:val="center"/>
              <w:rPr>
                <w:rFonts w:ascii="Arial" w:eastAsia="Arial" w:hAnsi="Arial" w:cs="Arial"/>
                <w:b/>
                <w:color w:val="000000"/>
                <w:sz w:val="20"/>
                <w:szCs w:val="20"/>
              </w:rPr>
            </w:pPr>
            <w:r w:rsidRPr="00CE2E80">
              <w:rPr>
                <w:rFonts w:ascii="Arial" w:eastAsia="Arial" w:hAnsi="Arial" w:cs="Arial"/>
                <w:b/>
                <w:color w:val="000000"/>
                <w:sz w:val="20"/>
                <w:szCs w:val="20"/>
              </w:rPr>
              <w:t xml:space="preserve">Hechos denunciados ante el </w:t>
            </w:r>
            <w:r w:rsidRPr="00CE2E80">
              <w:rPr>
                <w:rFonts w:ascii="Arial" w:eastAsia="Arial" w:hAnsi="Arial" w:cs="Arial"/>
                <w:b/>
                <w:i/>
                <w:color w:val="000000"/>
                <w:sz w:val="20"/>
                <w:szCs w:val="20"/>
              </w:rPr>
              <w:t>IEM</w:t>
            </w:r>
          </w:p>
          <w:p w14:paraId="3AB0F775" w14:textId="77777777" w:rsidR="00C82E51" w:rsidRPr="00CE2E80" w:rsidRDefault="00C82E51">
            <w:pPr>
              <w:pBdr>
                <w:top w:val="nil"/>
                <w:left w:val="nil"/>
                <w:bottom w:val="nil"/>
                <w:right w:val="nil"/>
                <w:between w:val="nil"/>
              </w:pBdr>
              <w:jc w:val="center"/>
              <w:rPr>
                <w:rFonts w:ascii="Arial" w:eastAsia="Arial" w:hAnsi="Arial" w:cs="Arial"/>
                <w:b/>
                <w:color w:val="000000"/>
                <w:sz w:val="20"/>
                <w:szCs w:val="20"/>
              </w:rPr>
            </w:pPr>
            <w:r w:rsidRPr="00CE2E80">
              <w:rPr>
                <w:rFonts w:ascii="Arial" w:eastAsia="Arial" w:hAnsi="Arial" w:cs="Arial"/>
                <w:b/>
                <w:color w:val="000000"/>
                <w:sz w:val="20"/>
                <w:szCs w:val="20"/>
              </w:rPr>
              <w:t>(19 de diciembre de 2024)</w:t>
            </w:r>
          </w:p>
        </w:tc>
      </w:tr>
      <w:tr w:rsidR="00CE6411" w:rsidRPr="00CE2E80" w14:paraId="4590E5EA" w14:textId="77777777" w:rsidTr="00AB5CCF">
        <w:tc>
          <w:tcPr>
            <w:tcW w:w="4489" w:type="dxa"/>
          </w:tcPr>
          <w:p w14:paraId="7D49FBA3" w14:textId="7811566A" w:rsidR="00C82E51" w:rsidRPr="00CE2E80" w:rsidRDefault="00DE5CAC">
            <w:pPr>
              <w:pBdr>
                <w:top w:val="nil"/>
                <w:left w:val="nil"/>
                <w:bottom w:val="nil"/>
                <w:right w:val="nil"/>
                <w:between w:val="nil"/>
              </w:pBdr>
              <w:jc w:val="both"/>
              <w:rPr>
                <w:rFonts w:ascii="Arial" w:eastAsia="Arial" w:hAnsi="Arial" w:cs="Arial"/>
                <w:color w:val="000000"/>
                <w:sz w:val="20"/>
                <w:szCs w:val="20"/>
              </w:rPr>
            </w:pPr>
            <w:r w:rsidRPr="00DE5CAC">
              <w:rPr>
                <w:rFonts w:ascii="Arial" w:eastAsia="Arial" w:hAnsi="Arial" w:cs="Arial"/>
                <w:i/>
                <w:color w:val="FFFFFF"/>
                <w:sz w:val="20"/>
                <w:szCs w:val="20"/>
                <w:highlight w:val="darkCyan"/>
              </w:rPr>
              <w:t>[No.21]_ELIMINADA_la_transcripción_de_denuncia_[237]</w:t>
            </w:r>
            <w:r w:rsidR="00C82E51" w:rsidRPr="00CE2E80">
              <w:rPr>
                <w:rFonts w:ascii="Arial" w:eastAsia="Arial" w:hAnsi="Arial" w:cs="Arial"/>
                <w:i/>
                <w:color w:val="000000"/>
                <w:sz w:val="20"/>
                <w:szCs w:val="20"/>
              </w:rPr>
              <w:t>…</w:t>
            </w:r>
          </w:p>
        </w:tc>
        <w:tc>
          <w:tcPr>
            <w:tcW w:w="3269" w:type="dxa"/>
          </w:tcPr>
          <w:p w14:paraId="1A478A4A" w14:textId="208B3CC1" w:rsidR="00C82E51" w:rsidRPr="00CE2E80" w:rsidRDefault="00C82E51">
            <w:pPr>
              <w:pBdr>
                <w:top w:val="nil"/>
                <w:left w:val="nil"/>
                <w:bottom w:val="nil"/>
                <w:right w:val="nil"/>
                <w:between w:val="nil"/>
              </w:pBdr>
              <w:jc w:val="both"/>
              <w:rPr>
                <w:rFonts w:ascii="Arial" w:eastAsia="Arial" w:hAnsi="Arial" w:cs="Arial"/>
                <w:color w:val="000000"/>
                <w:sz w:val="20"/>
                <w:szCs w:val="20"/>
              </w:rPr>
            </w:pPr>
            <w:r w:rsidRPr="00CE2E80">
              <w:rPr>
                <w:rFonts w:ascii="Arial" w:eastAsia="Arial" w:hAnsi="Arial" w:cs="Arial"/>
                <w:i/>
                <w:color w:val="000000"/>
                <w:sz w:val="20"/>
                <w:szCs w:val="20"/>
              </w:rPr>
              <w:t xml:space="preserve">El día martes veintiséis de marzo de dos mil veinticuatro, durante la Asamblea General del </w:t>
            </w:r>
            <w:r w:rsidR="00206F07">
              <w:rPr>
                <w:rFonts w:ascii="Arial" w:eastAsia="Arial" w:hAnsi="Arial" w:cs="Arial"/>
                <w:i/>
                <w:color w:val="000000"/>
                <w:sz w:val="20"/>
                <w:szCs w:val="20"/>
              </w:rPr>
              <w:t>Concejo</w:t>
            </w:r>
            <w:r w:rsidRPr="00CE2E80">
              <w:rPr>
                <w:rFonts w:ascii="Arial" w:eastAsia="Arial" w:hAnsi="Arial" w:cs="Arial"/>
                <w:i/>
                <w:color w:val="000000"/>
                <w:sz w:val="20"/>
                <w:szCs w:val="20"/>
              </w:rPr>
              <w:t xml:space="preserve"> Comunal </w:t>
            </w:r>
            <w:r>
              <w:rPr>
                <w:rFonts w:ascii="Arial" w:eastAsia="Arial" w:hAnsi="Arial" w:cs="Arial"/>
                <w:i/>
                <w:color w:val="000000"/>
                <w:sz w:val="20"/>
                <w:szCs w:val="20"/>
              </w:rPr>
              <w:t>…</w:t>
            </w:r>
            <w:r w:rsidRPr="00CE2E80">
              <w:rPr>
                <w:rFonts w:ascii="Arial" w:eastAsia="Arial" w:hAnsi="Arial" w:cs="Arial"/>
                <w:i/>
                <w:color w:val="000000"/>
                <w:sz w:val="20"/>
                <w:szCs w:val="20"/>
              </w:rPr>
              <w:t xml:space="preserve">, que se celebraba en la Plaza Principal de </w:t>
            </w:r>
            <w:r>
              <w:rPr>
                <w:rFonts w:ascii="Arial" w:eastAsia="Arial" w:hAnsi="Arial" w:cs="Arial"/>
                <w:i/>
                <w:color w:val="000000"/>
                <w:sz w:val="20"/>
                <w:szCs w:val="20"/>
              </w:rPr>
              <w:t>…</w:t>
            </w:r>
            <w:r w:rsidRPr="00CE2E80">
              <w:rPr>
                <w:rFonts w:ascii="Arial" w:eastAsia="Arial" w:hAnsi="Arial" w:cs="Arial"/>
                <w:i/>
                <w:color w:val="000000"/>
                <w:sz w:val="20"/>
                <w:szCs w:val="20"/>
              </w:rPr>
              <w:t xml:space="preserve">, aproximadamente a las 19:00 diecinueve horas, la denunciante reclamó al denunciado respecto de un accidente en el cual resultó lesionado su sobrino. Acto seguido, el denunciado comenzó a insultarla, la tiró al piso, posteriormente la pateó y golpeó en reiteradas ocasiones. Después, solicitó a los 'cuaris", que la encerraran a ella y a su hermana </w:t>
            </w:r>
            <w:r>
              <w:rPr>
                <w:rFonts w:ascii="Arial" w:eastAsia="Arial" w:hAnsi="Arial" w:cs="Arial"/>
                <w:i/>
                <w:color w:val="000000"/>
                <w:sz w:val="20"/>
                <w:szCs w:val="20"/>
              </w:rPr>
              <w:t>…</w:t>
            </w:r>
            <w:r w:rsidRPr="00CE2E80">
              <w:rPr>
                <w:rFonts w:ascii="Arial" w:eastAsia="Arial" w:hAnsi="Arial" w:cs="Arial"/>
                <w:i/>
                <w:color w:val="000000"/>
                <w:sz w:val="20"/>
                <w:szCs w:val="20"/>
              </w:rPr>
              <w:t xml:space="preserve">, sin que finalmente, los policías lo hicieran. Sin embargo, más tarde, al acudir el hijo de la compareciente </w:t>
            </w:r>
            <w:r>
              <w:rPr>
                <w:rFonts w:ascii="Arial" w:eastAsia="Arial" w:hAnsi="Arial" w:cs="Arial"/>
                <w:i/>
                <w:color w:val="000000"/>
                <w:sz w:val="20"/>
                <w:szCs w:val="20"/>
              </w:rPr>
              <w:t>…</w:t>
            </w:r>
            <w:r w:rsidRPr="00CE2E80">
              <w:rPr>
                <w:rFonts w:ascii="Arial" w:eastAsia="Arial" w:hAnsi="Arial" w:cs="Arial"/>
                <w:i/>
                <w:color w:val="000000"/>
                <w:sz w:val="20"/>
                <w:szCs w:val="20"/>
              </w:rPr>
              <w:t xml:space="preserve">, se ordenó su detención y pasó toda la noche en la cárcel de la comunidad. Posteriormente, debido a los golpes infligidos por el denunciado, la compareciente acudió al Hospital </w:t>
            </w:r>
            <w:r>
              <w:rPr>
                <w:rFonts w:ascii="Arial" w:eastAsia="Arial" w:hAnsi="Arial" w:cs="Arial"/>
                <w:i/>
                <w:color w:val="000000"/>
                <w:sz w:val="20"/>
                <w:szCs w:val="20"/>
              </w:rPr>
              <w:t>…</w:t>
            </w:r>
            <w:r w:rsidRPr="00CE2E80">
              <w:rPr>
                <w:rFonts w:ascii="Arial" w:eastAsia="Arial" w:hAnsi="Arial" w:cs="Arial"/>
                <w:i/>
                <w:color w:val="000000"/>
                <w:sz w:val="20"/>
                <w:szCs w:val="20"/>
              </w:rPr>
              <w:t xml:space="preserve">, la misma </w:t>
            </w:r>
            <w:r w:rsidRPr="00CE2E80">
              <w:rPr>
                <w:rFonts w:ascii="Arial" w:eastAsia="Arial" w:hAnsi="Arial" w:cs="Arial"/>
                <w:i/>
                <w:color w:val="000000"/>
                <w:sz w:val="20"/>
                <w:szCs w:val="20"/>
              </w:rPr>
              <w:lastRenderedPageBreak/>
              <w:t>noche del día 26 veintiséis de marzo, y la tarde del día 27 veintisiete de marzo…</w:t>
            </w:r>
          </w:p>
        </w:tc>
      </w:tr>
    </w:tbl>
    <w:p w14:paraId="62D12237" w14:textId="77777777" w:rsidR="00C82E51" w:rsidRPr="00CE2E80" w:rsidRDefault="00C82E51" w:rsidP="00C82E51">
      <w:pPr>
        <w:spacing w:line="360" w:lineRule="auto"/>
        <w:jc w:val="both"/>
        <w:rPr>
          <w:rFonts w:ascii="Arial" w:hAnsi="Arial" w:cs="Arial"/>
        </w:rPr>
      </w:pPr>
    </w:p>
    <w:p w14:paraId="04A4F4F5" w14:textId="77777777" w:rsidR="00F34962" w:rsidRDefault="00C82E51" w:rsidP="00F34962">
      <w:pPr>
        <w:spacing w:after="240" w:line="360" w:lineRule="auto"/>
        <w:jc w:val="both"/>
        <w:rPr>
          <w:rFonts w:ascii="Arial" w:hAnsi="Arial" w:cs="Arial"/>
        </w:rPr>
      </w:pPr>
      <w:r w:rsidRPr="00342702">
        <w:rPr>
          <w:rFonts w:ascii="Arial" w:hAnsi="Arial" w:cs="Arial"/>
        </w:rPr>
        <w:t xml:space="preserve">Estas divergencias no son meramente accesorias, pues inciden directamente en la determinación de las circunstancias esenciales del hecho (modo, tiempo y lugar). </w:t>
      </w:r>
    </w:p>
    <w:p w14:paraId="6EDAC7F5" w14:textId="711AB05F" w:rsidR="00C82E51" w:rsidRPr="00342702" w:rsidRDefault="00F34962" w:rsidP="001B1B6A">
      <w:pPr>
        <w:spacing w:after="240" w:line="360" w:lineRule="auto"/>
        <w:jc w:val="both"/>
        <w:rPr>
          <w:rFonts w:ascii="Arial" w:hAnsi="Arial" w:cs="Arial"/>
        </w:rPr>
      </w:pPr>
      <w:r>
        <w:rPr>
          <w:rFonts w:ascii="Arial" w:hAnsi="Arial" w:cs="Arial"/>
        </w:rPr>
        <w:t>Por lo que</w:t>
      </w:r>
      <w:r w:rsidR="00AA5538">
        <w:rPr>
          <w:rFonts w:ascii="Arial" w:hAnsi="Arial" w:cs="Arial"/>
        </w:rPr>
        <w:t>,</w:t>
      </w:r>
      <w:r>
        <w:rPr>
          <w:rFonts w:ascii="Arial" w:hAnsi="Arial" w:cs="Arial"/>
        </w:rPr>
        <w:t xml:space="preserve"> a juicio de este </w:t>
      </w:r>
      <w:r>
        <w:rPr>
          <w:rFonts w:ascii="Arial" w:hAnsi="Arial" w:cs="Arial"/>
          <w:i/>
          <w:iCs/>
        </w:rPr>
        <w:t xml:space="preserve">órgano jurisdiccional, </w:t>
      </w:r>
      <w:r>
        <w:rPr>
          <w:rFonts w:ascii="Arial" w:hAnsi="Arial" w:cs="Arial"/>
        </w:rPr>
        <w:t xml:space="preserve">en principio </w:t>
      </w:r>
      <w:r w:rsidRPr="00596C68">
        <w:rPr>
          <w:rFonts w:ascii="Arial" w:hAnsi="Arial" w:cs="Arial"/>
          <w:b/>
        </w:rPr>
        <w:t>existe</w:t>
      </w:r>
      <w:r w:rsidR="00C82E51" w:rsidRPr="00596C68">
        <w:rPr>
          <w:rFonts w:ascii="Arial" w:hAnsi="Arial" w:cs="Arial"/>
          <w:b/>
        </w:rPr>
        <w:t xml:space="preserve"> una falta de certeza respecto del escenario fáctico sobre el cual debe construirse la acreditación probatoria</w:t>
      </w:r>
      <w:r w:rsidR="00C82E51" w:rsidRPr="00342702">
        <w:rPr>
          <w:rFonts w:ascii="Arial" w:hAnsi="Arial" w:cs="Arial"/>
        </w:rPr>
        <w:t>, ya que la versión rendida en sede penal ubica un evento en un lugar y horario distinto, mientras que la versión formulada en sede administrativa electoral lo coloca en el marco de una Asamblea General Comunal.</w:t>
      </w:r>
    </w:p>
    <w:p w14:paraId="4CEB277E" w14:textId="77777777" w:rsidR="00AA5538" w:rsidRDefault="00C82E51" w:rsidP="001B1B6A">
      <w:pPr>
        <w:spacing w:line="360" w:lineRule="auto"/>
        <w:jc w:val="both"/>
        <w:rPr>
          <w:rFonts w:ascii="Arial" w:hAnsi="Arial" w:cs="Arial"/>
        </w:rPr>
      </w:pPr>
      <w:r w:rsidRPr="00342702">
        <w:rPr>
          <w:rFonts w:ascii="Arial" w:hAnsi="Arial" w:cs="Arial"/>
        </w:rPr>
        <w:t xml:space="preserve">De igual forma, produce incertidumbre que, ante la </w:t>
      </w:r>
      <w:r w:rsidRPr="00094B67">
        <w:rPr>
          <w:rFonts w:ascii="Arial" w:hAnsi="Arial" w:cs="Arial"/>
          <w:i/>
        </w:rPr>
        <w:t>Fiscalía</w:t>
      </w:r>
      <w:r w:rsidRPr="0071697B">
        <w:rPr>
          <w:rFonts w:ascii="Arial" w:hAnsi="Arial" w:cs="Arial"/>
        </w:rPr>
        <w:t>,</w:t>
      </w:r>
      <w:r w:rsidRPr="003A118B">
        <w:rPr>
          <w:rFonts w:ascii="Arial" w:hAnsi="Arial" w:cs="Arial"/>
        </w:rPr>
        <w:t xml:space="preserve"> la </w:t>
      </w:r>
      <w:r w:rsidRPr="003A118B">
        <w:rPr>
          <w:rFonts w:ascii="Arial" w:hAnsi="Arial" w:cs="Arial"/>
          <w:i/>
        </w:rPr>
        <w:t>quejosa</w:t>
      </w:r>
      <w:r w:rsidRPr="00E66E09">
        <w:rPr>
          <w:rFonts w:ascii="Arial" w:hAnsi="Arial" w:cs="Arial"/>
        </w:rPr>
        <w:t xml:space="preserve"> haya referido que se encontraba fuera del domicilio de la madre del denunciado cuando éste llegó, realizó expresiones groseras y la agredió; mientras que, ante el </w:t>
      </w:r>
      <w:r w:rsidRPr="00E66E09">
        <w:rPr>
          <w:rFonts w:ascii="Arial" w:hAnsi="Arial" w:cs="Arial"/>
          <w:i/>
        </w:rPr>
        <w:t>IEM</w:t>
      </w:r>
      <w:r w:rsidRPr="00E66E09">
        <w:rPr>
          <w:rFonts w:ascii="Arial" w:hAnsi="Arial" w:cs="Arial"/>
        </w:rPr>
        <w:t xml:space="preserve">, señaló que los insultos y golpes ocurrieron en la Plaza Principal, durante una Asamblea General. </w:t>
      </w:r>
    </w:p>
    <w:p w14:paraId="2606C5C1" w14:textId="7E921000" w:rsidR="00D551B7" w:rsidRDefault="007527F2" w:rsidP="001B1B6A">
      <w:pPr>
        <w:spacing w:before="240" w:after="240" w:line="360" w:lineRule="auto"/>
        <w:jc w:val="both"/>
        <w:rPr>
          <w:rFonts w:ascii="Arial" w:hAnsi="Arial" w:cs="Arial"/>
        </w:rPr>
      </w:pPr>
      <w:r>
        <w:rPr>
          <w:rFonts w:ascii="Arial" w:hAnsi="Arial" w:cs="Arial"/>
        </w:rPr>
        <w:t xml:space="preserve">No obstante, con </w:t>
      </w:r>
      <w:r w:rsidR="00EC151D">
        <w:rPr>
          <w:rFonts w:ascii="Arial" w:hAnsi="Arial" w:cs="Arial"/>
        </w:rPr>
        <w:t>el material probatorio</w:t>
      </w:r>
      <w:r w:rsidR="003F42D6">
        <w:rPr>
          <w:rFonts w:ascii="Arial" w:hAnsi="Arial" w:cs="Arial"/>
        </w:rPr>
        <w:t xml:space="preserve"> que obra en el expediente respecto de esta conducta se analizará</w:t>
      </w:r>
      <w:r w:rsidR="003506D6">
        <w:rPr>
          <w:rFonts w:ascii="Arial" w:hAnsi="Arial" w:cs="Arial"/>
        </w:rPr>
        <w:t xml:space="preserve"> si es preciso acreditar</w:t>
      </w:r>
      <w:r w:rsidR="00D551B7">
        <w:rPr>
          <w:rFonts w:ascii="Arial" w:hAnsi="Arial" w:cs="Arial"/>
        </w:rPr>
        <w:t xml:space="preserve"> la conducta denunciada.</w:t>
      </w:r>
    </w:p>
    <w:p w14:paraId="48D8FBA6" w14:textId="43B8E1A1" w:rsidR="001C275E" w:rsidRDefault="00D551B7" w:rsidP="008760CF">
      <w:pPr>
        <w:spacing w:before="240" w:after="240" w:line="360" w:lineRule="auto"/>
        <w:jc w:val="both"/>
        <w:rPr>
          <w:rFonts w:ascii="Arial" w:hAnsi="Arial" w:cs="Arial"/>
        </w:rPr>
      </w:pPr>
      <w:r>
        <w:rPr>
          <w:rFonts w:ascii="Arial" w:hAnsi="Arial" w:cs="Arial"/>
        </w:rPr>
        <w:t>A</w:t>
      </w:r>
      <w:r w:rsidR="00F441EB">
        <w:rPr>
          <w:rFonts w:ascii="Arial" w:hAnsi="Arial" w:cs="Arial"/>
        </w:rPr>
        <w:t>l respecto</w:t>
      </w:r>
      <w:r w:rsidR="0086701A">
        <w:rPr>
          <w:rFonts w:ascii="Arial" w:hAnsi="Arial" w:cs="Arial"/>
        </w:rPr>
        <w:t xml:space="preserve">, se estima que las actuaciones realizadas ante la </w:t>
      </w:r>
      <w:r w:rsidR="0086701A">
        <w:rPr>
          <w:rFonts w:ascii="Arial" w:hAnsi="Arial" w:cs="Arial"/>
          <w:i/>
          <w:iCs/>
        </w:rPr>
        <w:t>Fiscalía</w:t>
      </w:r>
      <w:r w:rsidR="008945A4">
        <w:rPr>
          <w:rFonts w:ascii="Arial" w:hAnsi="Arial" w:cs="Arial"/>
          <w:i/>
          <w:iCs/>
        </w:rPr>
        <w:t xml:space="preserve"> </w:t>
      </w:r>
      <w:r w:rsidR="008945A4">
        <w:rPr>
          <w:rFonts w:ascii="Arial" w:hAnsi="Arial" w:cs="Arial"/>
        </w:rPr>
        <w:t>no incorporan</w:t>
      </w:r>
      <w:r w:rsidR="001C275E" w:rsidRPr="005B1177">
        <w:rPr>
          <w:rFonts w:ascii="Arial" w:hAnsi="Arial" w:cs="Arial"/>
        </w:rPr>
        <w:t xml:space="preserve"> constataciones directas de la autoridad, diligencias de corroboración, ni elementos objetivos que permitan acreditar la materialidad del hecho o la participación del </w:t>
      </w:r>
      <w:r w:rsidR="001C275E" w:rsidRPr="001F35EA">
        <w:rPr>
          <w:rFonts w:ascii="Arial" w:hAnsi="Arial" w:cs="Arial"/>
          <w:i/>
        </w:rPr>
        <w:t>denunciado</w:t>
      </w:r>
      <w:r w:rsidR="001C275E" w:rsidRPr="00D025B8">
        <w:rPr>
          <w:rFonts w:ascii="Arial" w:hAnsi="Arial" w:cs="Arial"/>
        </w:rPr>
        <w:t xml:space="preserve">, sino únicamente la formulación de una imputación ante </w:t>
      </w:r>
      <w:r w:rsidR="001B12AE">
        <w:rPr>
          <w:rFonts w:ascii="Arial" w:hAnsi="Arial" w:cs="Arial"/>
        </w:rPr>
        <w:t xml:space="preserve">él </w:t>
      </w:r>
      <w:r w:rsidR="00422669">
        <w:rPr>
          <w:rFonts w:ascii="Arial" w:hAnsi="Arial" w:cs="Arial"/>
        </w:rPr>
        <w:t xml:space="preserve">en </w:t>
      </w:r>
      <w:r w:rsidR="001C275E" w:rsidRPr="00D025B8">
        <w:rPr>
          <w:rFonts w:ascii="Arial" w:hAnsi="Arial" w:cs="Arial"/>
        </w:rPr>
        <w:t>sede penal.</w:t>
      </w:r>
    </w:p>
    <w:p w14:paraId="27441EFF" w14:textId="0863D402" w:rsidR="001C275E" w:rsidRDefault="00422669" w:rsidP="001C275E">
      <w:pPr>
        <w:spacing w:before="240" w:line="360" w:lineRule="auto"/>
        <w:jc w:val="both"/>
        <w:rPr>
          <w:rFonts w:ascii="Arial" w:hAnsi="Arial" w:cs="Arial"/>
        </w:rPr>
      </w:pPr>
      <w:r>
        <w:rPr>
          <w:rFonts w:ascii="Arial" w:hAnsi="Arial" w:cs="Arial"/>
        </w:rPr>
        <w:t>Est</w:t>
      </w:r>
      <w:r w:rsidR="00DD6846">
        <w:rPr>
          <w:rFonts w:ascii="Arial" w:hAnsi="Arial" w:cs="Arial"/>
        </w:rPr>
        <w:t xml:space="preserve">o es, </w:t>
      </w:r>
      <w:r w:rsidR="006832D5">
        <w:rPr>
          <w:rFonts w:ascii="Arial" w:hAnsi="Arial" w:cs="Arial"/>
        </w:rPr>
        <w:t>no existen</w:t>
      </w:r>
      <w:r w:rsidR="001C275E">
        <w:rPr>
          <w:rFonts w:ascii="Arial" w:hAnsi="Arial" w:cs="Arial"/>
        </w:rPr>
        <w:t xml:space="preserve"> en </w:t>
      </w:r>
      <w:r w:rsidR="006832D5">
        <w:rPr>
          <w:rFonts w:ascii="Arial" w:hAnsi="Arial" w:cs="Arial"/>
        </w:rPr>
        <w:t>la</w:t>
      </w:r>
      <w:r w:rsidR="001C275E">
        <w:rPr>
          <w:rFonts w:ascii="Arial" w:hAnsi="Arial" w:cs="Arial"/>
        </w:rPr>
        <w:t xml:space="preserve"> integración</w:t>
      </w:r>
      <w:r w:rsidR="006832D5">
        <w:rPr>
          <w:rFonts w:ascii="Arial" w:hAnsi="Arial" w:cs="Arial"/>
        </w:rPr>
        <w:t xml:space="preserve"> de la carpeta de investigación</w:t>
      </w:r>
      <w:r w:rsidR="001C275E" w:rsidRPr="005B1177">
        <w:rPr>
          <w:rFonts w:ascii="Arial" w:hAnsi="Arial" w:cs="Arial"/>
        </w:rPr>
        <w:t xml:space="preserve"> dictámenes periciales concluyentes, testimonios presenciales formalmente recabados, ni otros elementos objetivos que permitan establecer </w:t>
      </w:r>
      <w:r w:rsidR="001C275E">
        <w:rPr>
          <w:rFonts w:ascii="Arial" w:hAnsi="Arial" w:cs="Arial"/>
        </w:rPr>
        <w:t>la forma en la que se produjeron las lesiones</w:t>
      </w:r>
      <w:r w:rsidR="001C275E" w:rsidRPr="005B1177">
        <w:rPr>
          <w:rFonts w:ascii="Arial" w:hAnsi="Arial" w:cs="Arial"/>
        </w:rPr>
        <w:t xml:space="preserve">, su origen temporal específico o la intervención directa del </w:t>
      </w:r>
      <w:r w:rsidR="001C275E" w:rsidRPr="001F35EA">
        <w:rPr>
          <w:rFonts w:ascii="Arial" w:hAnsi="Arial" w:cs="Arial"/>
          <w:i/>
        </w:rPr>
        <w:t>denunciado</w:t>
      </w:r>
      <w:r w:rsidR="001C275E" w:rsidRPr="005B1177">
        <w:rPr>
          <w:rFonts w:ascii="Arial" w:hAnsi="Arial" w:cs="Arial"/>
        </w:rPr>
        <w:t>.</w:t>
      </w:r>
      <w:r w:rsidR="001C275E">
        <w:rPr>
          <w:rFonts w:ascii="Arial" w:hAnsi="Arial" w:cs="Arial"/>
        </w:rPr>
        <w:t xml:space="preserve"> </w:t>
      </w:r>
    </w:p>
    <w:p w14:paraId="25711B02" w14:textId="62D0964B" w:rsidR="001C275E" w:rsidRDefault="004C5D43" w:rsidP="001C275E">
      <w:pPr>
        <w:spacing w:before="240" w:line="360" w:lineRule="auto"/>
        <w:jc w:val="both"/>
        <w:rPr>
          <w:rFonts w:ascii="Arial" w:hAnsi="Arial" w:cs="Arial"/>
        </w:rPr>
      </w:pPr>
      <w:r>
        <w:rPr>
          <w:rFonts w:ascii="Arial" w:hAnsi="Arial" w:cs="Arial"/>
        </w:rPr>
        <w:t xml:space="preserve">Lo que se robustece </w:t>
      </w:r>
      <w:r w:rsidR="00FC3659">
        <w:rPr>
          <w:rFonts w:ascii="Arial" w:hAnsi="Arial" w:cs="Arial"/>
        </w:rPr>
        <w:t>tomando en consideración que</w:t>
      </w:r>
      <w:r w:rsidR="00EC63C0">
        <w:rPr>
          <w:rFonts w:ascii="Arial" w:hAnsi="Arial" w:cs="Arial"/>
        </w:rPr>
        <w:t>,</w:t>
      </w:r>
      <w:r w:rsidR="00FC3659">
        <w:rPr>
          <w:rFonts w:ascii="Arial" w:hAnsi="Arial" w:cs="Arial"/>
        </w:rPr>
        <w:t xml:space="preserve"> inclusive en la </w:t>
      </w:r>
      <w:r w:rsidR="001C275E" w:rsidRPr="005B1177">
        <w:rPr>
          <w:rFonts w:ascii="Arial" w:hAnsi="Arial" w:cs="Arial"/>
        </w:rPr>
        <w:t xml:space="preserve">referida carpeta </w:t>
      </w:r>
      <w:r w:rsidR="00FC3659">
        <w:rPr>
          <w:rFonts w:ascii="Arial" w:hAnsi="Arial" w:cs="Arial"/>
        </w:rPr>
        <w:t>de investigación</w:t>
      </w:r>
      <w:r w:rsidR="001C275E" w:rsidRPr="005B1177">
        <w:rPr>
          <w:rFonts w:ascii="Arial" w:hAnsi="Arial" w:cs="Arial"/>
        </w:rPr>
        <w:t xml:space="preserve"> </w:t>
      </w:r>
      <w:r w:rsidR="001C275E" w:rsidRPr="004B464F">
        <w:rPr>
          <w:rFonts w:ascii="Arial" w:hAnsi="Arial" w:cs="Arial"/>
        </w:rPr>
        <w:t xml:space="preserve">consta la determinación de archivo </w:t>
      </w:r>
      <w:r w:rsidR="001C275E" w:rsidRPr="004B464F">
        <w:rPr>
          <w:rFonts w:ascii="Arial" w:hAnsi="Arial" w:cs="Arial"/>
        </w:rPr>
        <w:lastRenderedPageBreak/>
        <w:t>temporal</w:t>
      </w:r>
      <w:r w:rsidR="001C275E" w:rsidRPr="004B464F">
        <w:rPr>
          <w:rStyle w:val="Refdenotaalpie"/>
          <w:rFonts w:ascii="Arial" w:hAnsi="Arial" w:cs="Arial"/>
        </w:rPr>
        <w:footnoteReference w:id="36"/>
      </w:r>
      <w:r w:rsidR="001C275E" w:rsidRPr="005B1177">
        <w:rPr>
          <w:rFonts w:ascii="Arial" w:hAnsi="Arial" w:cs="Arial"/>
        </w:rPr>
        <w:t xml:space="preserve"> emitida el primero de julio, por el Agente del Ministerio Público adscrito a la </w:t>
      </w:r>
      <w:r w:rsidR="001C275E" w:rsidRPr="00802658">
        <w:rPr>
          <w:rFonts w:ascii="Arial" w:hAnsi="Arial" w:cs="Arial"/>
          <w:i/>
        </w:rPr>
        <w:t xml:space="preserve">Fiscalía Regional, </w:t>
      </w:r>
      <w:r w:rsidR="001C275E" w:rsidRPr="005B1177">
        <w:rPr>
          <w:rFonts w:ascii="Arial" w:hAnsi="Arial" w:cs="Arial"/>
        </w:rPr>
        <w:t xml:space="preserve">respecto de la investigación iniciada por el delito de lesiones simples, presuntamente cometidas en agravio de la </w:t>
      </w:r>
      <w:r w:rsidR="001C275E" w:rsidRPr="0045076E">
        <w:rPr>
          <w:rFonts w:ascii="Arial" w:hAnsi="Arial" w:cs="Arial"/>
          <w:i/>
        </w:rPr>
        <w:t>denunciante</w:t>
      </w:r>
      <w:r w:rsidR="001C275E" w:rsidRPr="005B1177">
        <w:rPr>
          <w:rFonts w:ascii="Arial" w:hAnsi="Arial" w:cs="Arial"/>
        </w:rPr>
        <w:t xml:space="preserve"> y atribuidas </w:t>
      </w:r>
      <w:r w:rsidR="001C275E" w:rsidRPr="0045076E">
        <w:rPr>
          <w:rFonts w:ascii="Arial" w:hAnsi="Arial" w:cs="Arial"/>
        </w:rPr>
        <w:t>al</w:t>
      </w:r>
      <w:r w:rsidR="001C275E">
        <w:rPr>
          <w:rFonts w:ascii="Arial" w:hAnsi="Arial" w:cs="Arial"/>
        </w:rPr>
        <w:t xml:space="preserve"> </w:t>
      </w:r>
      <w:r w:rsidR="001C275E">
        <w:rPr>
          <w:rFonts w:ascii="Arial" w:hAnsi="Arial" w:cs="Arial"/>
          <w:i/>
          <w:iCs/>
        </w:rPr>
        <w:t>denunciado.</w:t>
      </w:r>
      <w:r w:rsidR="001C275E" w:rsidRPr="005B1177">
        <w:rPr>
          <w:rFonts w:ascii="Arial" w:hAnsi="Arial" w:cs="Arial"/>
        </w:rPr>
        <w:t xml:space="preserve"> </w:t>
      </w:r>
    </w:p>
    <w:p w14:paraId="709B9733" w14:textId="7FEAF416" w:rsidR="001C275E" w:rsidRDefault="001C275E" w:rsidP="001C275E">
      <w:pPr>
        <w:spacing w:before="240" w:line="360" w:lineRule="auto"/>
        <w:jc w:val="both"/>
        <w:rPr>
          <w:rFonts w:ascii="Arial" w:hAnsi="Arial" w:cs="Arial"/>
        </w:rPr>
      </w:pPr>
      <w:r w:rsidRPr="005B1177">
        <w:rPr>
          <w:rFonts w:ascii="Arial" w:hAnsi="Arial" w:cs="Arial"/>
        </w:rPr>
        <w:t>E</w:t>
      </w:r>
      <w:r w:rsidR="009450CB">
        <w:rPr>
          <w:rFonts w:ascii="Arial" w:hAnsi="Arial" w:cs="Arial"/>
        </w:rPr>
        <w:t>ste</w:t>
      </w:r>
      <w:r w:rsidRPr="005B1177">
        <w:rPr>
          <w:rFonts w:ascii="Arial" w:hAnsi="Arial" w:cs="Arial"/>
        </w:rPr>
        <w:t xml:space="preserve"> archivo se decretó una vez que la autoridad ministerial analizó las actuaciones practicadas en la etapa inicial de la investigación, </w:t>
      </w:r>
      <w:r>
        <w:rPr>
          <w:rFonts w:ascii="Arial" w:hAnsi="Arial" w:cs="Arial"/>
        </w:rPr>
        <w:t xml:space="preserve">y </w:t>
      </w:r>
      <w:r w:rsidRPr="005B1177">
        <w:rPr>
          <w:rFonts w:ascii="Arial" w:hAnsi="Arial" w:cs="Arial"/>
        </w:rPr>
        <w:t>concluyó que no fue posible reunir datos de prueba suficientes que permitieran continuar eficazmente con la investigación, al no contar con elementos objetivos que acreditaran la materialidad del hecho delictivo</w:t>
      </w:r>
      <w:r>
        <w:rPr>
          <w:rFonts w:ascii="Arial" w:hAnsi="Arial" w:cs="Arial"/>
        </w:rPr>
        <w:t>,</w:t>
      </w:r>
      <w:r w:rsidRPr="005B1177">
        <w:rPr>
          <w:rFonts w:ascii="Arial" w:hAnsi="Arial" w:cs="Arial"/>
        </w:rPr>
        <w:t xml:space="preserve"> ni la probable responsabilidad del imputado</w:t>
      </w:r>
      <w:r w:rsidR="005135E7">
        <w:rPr>
          <w:rFonts w:ascii="Arial" w:hAnsi="Arial" w:cs="Arial"/>
        </w:rPr>
        <w:t xml:space="preserve"> -aquí </w:t>
      </w:r>
      <w:r w:rsidR="005135E7">
        <w:rPr>
          <w:rFonts w:ascii="Arial" w:hAnsi="Arial" w:cs="Arial"/>
          <w:i/>
          <w:iCs/>
        </w:rPr>
        <w:t>denunciado-</w:t>
      </w:r>
      <w:r w:rsidRPr="005B1177">
        <w:rPr>
          <w:rFonts w:ascii="Arial" w:hAnsi="Arial" w:cs="Arial"/>
        </w:rPr>
        <w:t>.</w:t>
      </w:r>
    </w:p>
    <w:p w14:paraId="34DF2A14" w14:textId="584B85A1" w:rsidR="001C275E" w:rsidRDefault="005135E7" w:rsidP="001C275E">
      <w:pPr>
        <w:spacing w:before="240" w:line="360" w:lineRule="auto"/>
        <w:jc w:val="both"/>
        <w:rPr>
          <w:rFonts w:ascii="Arial" w:hAnsi="Arial" w:cs="Arial"/>
        </w:rPr>
      </w:pPr>
      <w:r>
        <w:rPr>
          <w:rFonts w:ascii="Arial" w:hAnsi="Arial" w:cs="Arial"/>
        </w:rPr>
        <w:t>C</w:t>
      </w:r>
      <w:r w:rsidR="001C275E" w:rsidRPr="00186951">
        <w:rPr>
          <w:rFonts w:ascii="Arial" w:hAnsi="Arial" w:cs="Arial"/>
        </w:rPr>
        <w:t xml:space="preserve">onsideración </w:t>
      </w:r>
      <w:r>
        <w:rPr>
          <w:rFonts w:ascii="Arial" w:hAnsi="Arial" w:cs="Arial"/>
        </w:rPr>
        <w:t xml:space="preserve">que </w:t>
      </w:r>
      <w:r w:rsidR="001C275E" w:rsidRPr="00186951">
        <w:rPr>
          <w:rFonts w:ascii="Arial" w:hAnsi="Arial" w:cs="Arial"/>
        </w:rPr>
        <w:t xml:space="preserve">fue valorada por la </w:t>
      </w:r>
      <w:r>
        <w:rPr>
          <w:rFonts w:ascii="Arial" w:hAnsi="Arial" w:cs="Arial"/>
          <w:i/>
          <w:iCs/>
        </w:rPr>
        <w:t>Fiscalía</w:t>
      </w:r>
      <w:r w:rsidR="001C275E">
        <w:rPr>
          <w:rFonts w:ascii="Arial" w:hAnsi="Arial" w:cs="Arial"/>
          <w:i/>
        </w:rPr>
        <w:t xml:space="preserve"> </w:t>
      </w:r>
      <w:r w:rsidR="001C275E" w:rsidRPr="00186951">
        <w:rPr>
          <w:rFonts w:ascii="Arial" w:hAnsi="Arial" w:cs="Arial"/>
        </w:rPr>
        <w:t xml:space="preserve">como un elemento relevante para concluir que no existían condiciones suficientes para continuar con la indagatoria, </w:t>
      </w:r>
      <w:r w:rsidR="00882A1B">
        <w:rPr>
          <w:rFonts w:ascii="Arial" w:hAnsi="Arial" w:cs="Arial"/>
        </w:rPr>
        <w:t>porque</w:t>
      </w:r>
      <w:r w:rsidR="001C275E" w:rsidRPr="005B1177">
        <w:rPr>
          <w:rFonts w:ascii="Arial" w:hAnsi="Arial" w:cs="Arial"/>
        </w:rPr>
        <w:t xml:space="preserve"> las actuaciones disponibles no permitían determinar con certeza </w:t>
      </w:r>
      <w:r w:rsidR="001C275E">
        <w:rPr>
          <w:rFonts w:ascii="Arial" w:hAnsi="Arial" w:cs="Arial"/>
        </w:rPr>
        <w:t xml:space="preserve">cómo se produjeron </w:t>
      </w:r>
      <w:r w:rsidR="001C275E" w:rsidRPr="005B1177">
        <w:rPr>
          <w:rFonts w:ascii="Arial" w:hAnsi="Arial" w:cs="Arial"/>
        </w:rPr>
        <w:t>las lesiones, reconstruir de manera objetiva las circunstancias de tiempo, modo y lugar en que presuntamente ocurrieron</w:t>
      </w:r>
      <w:r w:rsidR="00A31CD0">
        <w:rPr>
          <w:rFonts w:ascii="Arial" w:hAnsi="Arial" w:cs="Arial"/>
        </w:rPr>
        <w:t xml:space="preserve"> los hechos</w:t>
      </w:r>
      <w:r w:rsidR="001C275E" w:rsidRPr="005B1177">
        <w:rPr>
          <w:rFonts w:ascii="Arial" w:hAnsi="Arial" w:cs="Arial"/>
        </w:rPr>
        <w:t xml:space="preserve">, ni vincularlas de forma directa con una conducta atribuible al </w:t>
      </w:r>
      <w:r w:rsidR="001C275E" w:rsidRPr="003B2839">
        <w:rPr>
          <w:rFonts w:ascii="Arial" w:hAnsi="Arial" w:cs="Arial"/>
          <w:i/>
        </w:rPr>
        <w:t>denunciado</w:t>
      </w:r>
      <w:r w:rsidR="001C275E" w:rsidRPr="005B1177">
        <w:rPr>
          <w:rFonts w:ascii="Arial" w:hAnsi="Arial" w:cs="Arial"/>
        </w:rPr>
        <w:t>.</w:t>
      </w:r>
    </w:p>
    <w:p w14:paraId="09A4C642" w14:textId="5DE6A64C" w:rsidR="001C275E" w:rsidRDefault="001C275E" w:rsidP="001C275E">
      <w:pPr>
        <w:spacing w:before="240" w:line="360" w:lineRule="auto"/>
        <w:jc w:val="both"/>
        <w:rPr>
          <w:rFonts w:ascii="Arial" w:hAnsi="Arial" w:cs="Arial"/>
        </w:rPr>
      </w:pPr>
      <w:r w:rsidRPr="005B1177">
        <w:rPr>
          <w:rFonts w:ascii="Arial" w:hAnsi="Arial" w:cs="Arial"/>
        </w:rPr>
        <w:t xml:space="preserve">Es importante destacar que </w:t>
      </w:r>
      <w:r w:rsidR="00F61BA4">
        <w:rPr>
          <w:rFonts w:ascii="Arial" w:hAnsi="Arial" w:cs="Arial"/>
        </w:rPr>
        <w:t xml:space="preserve">si bien </w:t>
      </w:r>
      <w:r w:rsidRPr="005B1177">
        <w:rPr>
          <w:rFonts w:ascii="Arial" w:hAnsi="Arial" w:cs="Arial"/>
        </w:rPr>
        <w:t>dicha determinación no constituye un pronunciamiento definitivo sobre la inexistencia de los hechos, sino una medida de carácter provisional que suspende la investigación ante la insuficiencia de datos dejando a salvo la posibilidad de reabrirla en caso de que se aporten nuevos elementos de prueba</w:t>
      </w:r>
      <w:r w:rsidR="001C096D">
        <w:rPr>
          <w:rFonts w:ascii="Arial" w:hAnsi="Arial" w:cs="Arial"/>
        </w:rPr>
        <w:t>, ni</w:t>
      </w:r>
      <w:r w:rsidRPr="00E20BF2">
        <w:rPr>
          <w:rFonts w:ascii="Arial" w:hAnsi="Arial" w:cs="Arial"/>
        </w:rPr>
        <w:t xml:space="preserve"> resulta vinculante para este </w:t>
      </w:r>
      <w:r w:rsidRPr="00E20BF2">
        <w:rPr>
          <w:rFonts w:ascii="Arial" w:hAnsi="Arial" w:cs="Arial"/>
          <w:i/>
        </w:rPr>
        <w:t xml:space="preserve">órgano jurisdiccional </w:t>
      </w:r>
      <w:r w:rsidR="006917CE">
        <w:rPr>
          <w:rFonts w:ascii="Arial" w:hAnsi="Arial" w:cs="Arial"/>
        </w:rPr>
        <w:t>toda vez que no</w:t>
      </w:r>
      <w:r w:rsidRPr="00E20BF2">
        <w:rPr>
          <w:rFonts w:ascii="Arial" w:hAnsi="Arial" w:cs="Arial"/>
        </w:rPr>
        <w:t xml:space="preserve"> </w:t>
      </w:r>
      <w:r w:rsidR="004B5642">
        <w:rPr>
          <w:rFonts w:ascii="Arial" w:hAnsi="Arial" w:cs="Arial"/>
        </w:rPr>
        <w:t>puede sustituir</w:t>
      </w:r>
      <w:r w:rsidRPr="00E20BF2">
        <w:rPr>
          <w:rFonts w:ascii="Arial" w:hAnsi="Arial" w:cs="Arial"/>
        </w:rPr>
        <w:t xml:space="preserve"> el análisis propio en sede electoral, sí constituye un elemento relevante de contexto, que refuerza la conclusión relativa a la insuficiencia probatoria para tener por acreditado, con el grado de certeza exigible, el hecho denunciado consistente en una agresión física atribuible al </w:t>
      </w:r>
      <w:r w:rsidRPr="00E20BF2">
        <w:rPr>
          <w:rFonts w:ascii="Arial" w:hAnsi="Arial" w:cs="Arial"/>
          <w:i/>
        </w:rPr>
        <w:t xml:space="preserve">denunciado </w:t>
      </w:r>
      <w:r w:rsidRPr="00E20BF2">
        <w:rPr>
          <w:rFonts w:ascii="Arial" w:hAnsi="Arial" w:cs="Arial"/>
        </w:rPr>
        <w:t>durante la Asamblea General Comunal.</w:t>
      </w:r>
    </w:p>
    <w:p w14:paraId="6BBF3EE9" w14:textId="102FF3D0" w:rsidR="001C275E" w:rsidRPr="005B1177" w:rsidRDefault="00282D0B" w:rsidP="001C275E">
      <w:pPr>
        <w:spacing w:before="240" w:line="360" w:lineRule="auto"/>
        <w:jc w:val="both"/>
        <w:rPr>
          <w:rFonts w:ascii="Arial" w:hAnsi="Arial" w:cs="Arial"/>
        </w:rPr>
      </w:pPr>
      <w:r>
        <w:rPr>
          <w:rFonts w:ascii="Arial" w:hAnsi="Arial" w:cs="Arial"/>
        </w:rPr>
        <w:t>Por lo que</w:t>
      </w:r>
      <w:r w:rsidR="001C275E" w:rsidRPr="005B1177">
        <w:rPr>
          <w:rFonts w:ascii="Arial" w:hAnsi="Arial" w:cs="Arial"/>
        </w:rPr>
        <w:t xml:space="preserve">, </w:t>
      </w:r>
      <w:r w:rsidR="001C275E" w:rsidRPr="00E20BF2">
        <w:rPr>
          <w:rFonts w:ascii="Arial" w:hAnsi="Arial" w:cs="Arial"/>
        </w:rPr>
        <w:t xml:space="preserve">aun valorada de manera integral y contextual, la </w:t>
      </w:r>
      <w:r>
        <w:rPr>
          <w:rFonts w:ascii="Arial" w:hAnsi="Arial" w:cs="Arial"/>
        </w:rPr>
        <w:t xml:space="preserve">denuncia penal y su </w:t>
      </w:r>
      <w:r w:rsidR="001C275E" w:rsidRPr="00E20BF2">
        <w:rPr>
          <w:rFonts w:ascii="Arial" w:hAnsi="Arial" w:cs="Arial"/>
        </w:rPr>
        <w:t xml:space="preserve">carpeta </w:t>
      </w:r>
      <w:r>
        <w:rPr>
          <w:rFonts w:ascii="Arial" w:hAnsi="Arial" w:cs="Arial"/>
        </w:rPr>
        <w:t>de investigación</w:t>
      </w:r>
      <w:r w:rsidR="001C275E" w:rsidRPr="00E20BF2">
        <w:rPr>
          <w:rFonts w:ascii="Arial" w:hAnsi="Arial" w:cs="Arial"/>
        </w:rPr>
        <w:t xml:space="preserve"> no aporta elementos adicionales que permitan acreditar la existencia del hecho denunciado ni la responsabilidad del </w:t>
      </w:r>
      <w:r w:rsidR="001C275E" w:rsidRPr="00E20BF2">
        <w:rPr>
          <w:rFonts w:ascii="Arial" w:hAnsi="Arial" w:cs="Arial"/>
          <w:i/>
        </w:rPr>
        <w:t>denunciado</w:t>
      </w:r>
      <w:r w:rsidR="001C275E" w:rsidRPr="00E20BF2">
        <w:rPr>
          <w:rFonts w:ascii="Arial" w:hAnsi="Arial" w:cs="Arial"/>
        </w:rPr>
        <w:t>.</w:t>
      </w:r>
    </w:p>
    <w:p w14:paraId="69593E89" w14:textId="7722A292" w:rsidR="00E970A5" w:rsidRDefault="00282D0B" w:rsidP="00EF529B">
      <w:pPr>
        <w:spacing w:before="240" w:after="240" w:line="360" w:lineRule="auto"/>
        <w:jc w:val="both"/>
        <w:rPr>
          <w:rFonts w:ascii="Arial" w:hAnsi="Arial" w:cs="Arial"/>
        </w:rPr>
      </w:pPr>
      <w:r>
        <w:rPr>
          <w:rFonts w:ascii="Arial" w:hAnsi="Arial" w:cs="Arial"/>
        </w:rPr>
        <w:lastRenderedPageBreak/>
        <w:t xml:space="preserve">Ahora bien, </w:t>
      </w:r>
      <w:r w:rsidR="004C0876">
        <w:rPr>
          <w:rFonts w:ascii="Arial" w:hAnsi="Arial" w:cs="Arial"/>
        </w:rPr>
        <w:t>en</w:t>
      </w:r>
      <w:r>
        <w:rPr>
          <w:rFonts w:ascii="Arial" w:hAnsi="Arial" w:cs="Arial"/>
        </w:rPr>
        <w:t xml:space="preserve"> lo </w:t>
      </w:r>
      <w:r w:rsidR="004C0876">
        <w:rPr>
          <w:rFonts w:ascii="Arial" w:hAnsi="Arial" w:cs="Arial"/>
        </w:rPr>
        <w:t>referente</w:t>
      </w:r>
      <w:r>
        <w:rPr>
          <w:rFonts w:ascii="Arial" w:hAnsi="Arial" w:cs="Arial"/>
        </w:rPr>
        <w:t xml:space="preserve"> a l</w:t>
      </w:r>
      <w:r w:rsidR="001C275E" w:rsidRPr="005B1177">
        <w:rPr>
          <w:rFonts w:ascii="Arial" w:hAnsi="Arial" w:cs="Arial"/>
        </w:rPr>
        <w:t xml:space="preserve">as </w:t>
      </w:r>
      <w:r w:rsidR="001C275E" w:rsidRPr="004339A4">
        <w:rPr>
          <w:rFonts w:ascii="Arial" w:hAnsi="Arial" w:cs="Arial"/>
          <w:b/>
          <w:bCs/>
          <w:u w:val="single"/>
        </w:rPr>
        <w:t>constancias médicas</w:t>
      </w:r>
      <w:r w:rsidR="000D3CC5">
        <w:rPr>
          <w:rFonts w:ascii="Arial" w:hAnsi="Arial" w:cs="Arial"/>
        </w:rPr>
        <w:t xml:space="preserve"> </w:t>
      </w:r>
      <w:r w:rsidR="00B565A7">
        <w:rPr>
          <w:rFonts w:ascii="Arial" w:hAnsi="Arial" w:cs="Arial"/>
        </w:rPr>
        <w:t xml:space="preserve">y las </w:t>
      </w:r>
      <w:r w:rsidR="00B565A7" w:rsidRPr="00DB350D">
        <w:rPr>
          <w:rFonts w:ascii="Arial" w:hAnsi="Arial" w:cs="Arial"/>
          <w:b/>
          <w:bCs/>
          <w:u w:val="single"/>
        </w:rPr>
        <w:t>contestaciones del personal médico a requerimientos de la autoridad</w:t>
      </w:r>
      <w:r w:rsidR="00E14D14">
        <w:rPr>
          <w:rFonts w:ascii="Arial" w:hAnsi="Arial" w:cs="Arial"/>
        </w:rPr>
        <w:t>,</w:t>
      </w:r>
      <w:r w:rsidR="00B565A7">
        <w:rPr>
          <w:rFonts w:ascii="Arial" w:hAnsi="Arial" w:cs="Arial"/>
        </w:rPr>
        <w:t xml:space="preserve"> </w:t>
      </w:r>
      <w:r w:rsidR="00E970A5" w:rsidRPr="005B1177">
        <w:rPr>
          <w:rFonts w:ascii="Arial" w:hAnsi="Arial" w:cs="Arial"/>
        </w:rPr>
        <w:t>a fin de precisar el contenido, origen, temporalidad y naturaleza de los medios de convicción de carácter médico y documental que obran en autos y que fueron aportados para sustentar la existencia de las presuntas agresiones, resulta necesario sistematizar dichas constancias de manera ordenada.</w:t>
      </w:r>
    </w:p>
    <w:p w14:paraId="769470D6" w14:textId="100119A5" w:rsidR="000D3CC5" w:rsidRDefault="00030371" w:rsidP="00EF529B">
      <w:pPr>
        <w:spacing w:before="240" w:after="240" w:line="360" w:lineRule="auto"/>
        <w:jc w:val="both"/>
        <w:rPr>
          <w:rFonts w:ascii="Arial" w:hAnsi="Arial" w:cs="Arial"/>
        </w:rPr>
      </w:pPr>
      <w:r>
        <w:rPr>
          <w:rFonts w:ascii="Arial" w:hAnsi="Arial" w:cs="Arial"/>
        </w:rPr>
        <w:t xml:space="preserve">Para ello, </w:t>
      </w:r>
      <w:r w:rsidR="000D3CC5" w:rsidRPr="005B1177">
        <w:rPr>
          <w:rFonts w:ascii="Arial" w:hAnsi="Arial" w:cs="Arial"/>
        </w:rPr>
        <w:t xml:space="preserve">se presenta un cuadro descriptivo en el que se identifican las constancias médicas inmediatas y posteriores, así como la diversa documentación clínica relacionada, </w:t>
      </w:r>
      <w:r w:rsidR="000D3CC5">
        <w:rPr>
          <w:rFonts w:ascii="Arial" w:hAnsi="Arial" w:cs="Arial"/>
        </w:rPr>
        <w:t xml:space="preserve">precisando </w:t>
      </w:r>
      <w:r w:rsidR="000D3CC5" w:rsidRPr="005B1177">
        <w:rPr>
          <w:rFonts w:ascii="Arial" w:hAnsi="Arial" w:cs="Arial"/>
        </w:rPr>
        <w:t>la fecha de expedición y la información general que de cada una se desprende, con el objeto de contar con una visión integral del material probatorio que será valorado en el presente apartado.</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21"/>
        <w:gridCol w:w="3303"/>
        <w:gridCol w:w="783"/>
        <w:gridCol w:w="3286"/>
      </w:tblGrid>
      <w:tr w:rsidR="00E76E80" w:rsidRPr="00EF57C8" w14:paraId="41084E4D" w14:textId="77777777">
        <w:trPr>
          <w:tblHeader/>
          <w:tblCellSpacing w:w="15" w:type="dxa"/>
        </w:trPr>
        <w:tc>
          <w:tcPr>
            <w:tcW w:w="0" w:type="auto"/>
            <w:vAlign w:val="center"/>
            <w:hideMark/>
          </w:tcPr>
          <w:p w14:paraId="7E4C6340" w14:textId="77777777" w:rsidR="006A2539" w:rsidRPr="00EF57C8" w:rsidRDefault="006A2539" w:rsidP="00B413B8">
            <w:pPr>
              <w:jc w:val="center"/>
              <w:rPr>
                <w:rFonts w:ascii="Arial" w:hAnsi="Arial" w:cs="Arial"/>
                <w:b/>
                <w:bCs/>
                <w:sz w:val="20"/>
                <w:szCs w:val="20"/>
              </w:rPr>
            </w:pPr>
            <w:r w:rsidRPr="00EF57C8">
              <w:rPr>
                <w:rFonts w:ascii="Arial" w:hAnsi="Arial" w:cs="Arial"/>
                <w:b/>
                <w:bCs/>
                <w:sz w:val="20"/>
                <w:szCs w:val="20"/>
              </w:rPr>
              <w:t>No.</w:t>
            </w:r>
          </w:p>
        </w:tc>
        <w:tc>
          <w:tcPr>
            <w:tcW w:w="0" w:type="auto"/>
            <w:vAlign w:val="center"/>
            <w:hideMark/>
          </w:tcPr>
          <w:p w14:paraId="53888516" w14:textId="77777777" w:rsidR="006A2539" w:rsidRPr="00EF57C8" w:rsidRDefault="006A2539" w:rsidP="00B413B8">
            <w:pPr>
              <w:jc w:val="center"/>
              <w:rPr>
                <w:rFonts w:ascii="Arial" w:hAnsi="Arial" w:cs="Arial"/>
                <w:b/>
                <w:bCs/>
                <w:sz w:val="20"/>
                <w:szCs w:val="20"/>
              </w:rPr>
            </w:pPr>
            <w:r w:rsidRPr="00EF57C8">
              <w:rPr>
                <w:rFonts w:ascii="Arial" w:hAnsi="Arial" w:cs="Arial"/>
                <w:b/>
                <w:bCs/>
                <w:sz w:val="20"/>
                <w:szCs w:val="20"/>
              </w:rPr>
              <w:t>Documento</w:t>
            </w:r>
          </w:p>
        </w:tc>
        <w:tc>
          <w:tcPr>
            <w:tcW w:w="0" w:type="auto"/>
            <w:vAlign w:val="center"/>
            <w:hideMark/>
          </w:tcPr>
          <w:p w14:paraId="37667A21" w14:textId="77777777" w:rsidR="006A2539" w:rsidRPr="00EF57C8" w:rsidRDefault="006A2539" w:rsidP="00B413B8">
            <w:pPr>
              <w:jc w:val="center"/>
              <w:rPr>
                <w:rFonts w:ascii="Arial" w:hAnsi="Arial" w:cs="Arial"/>
                <w:b/>
                <w:bCs/>
                <w:sz w:val="20"/>
                <w:szCs w:val="20"/>
              </w:rPr>
            </w:pPr>
            <w:r w:rsidRPr="00EF57C8">
              <w:rPr>
                <w:rFonts w:ascii="Arial" w:hAnsi="Arial" w:cs="Arial"/>
                <w:b/>
                <w:bCs/>
                <w:sz w:val="20"/>
                <w:szCs w:val="20"/>
              </w:rPr>
              <w:t>Fecha</w:t>
            </w:r>
          </w:p>
        </w:tc>
        <w:tc>
          <w:tcPr>
            <w:tcW w:w="0" w:type="auto"/>
            <w:vAlign w:val="center"/>
            <w:hideMark/>
          </w:tcPr>
          <w:p w14:paraId="7168155C" w14:textId="77777777" w:rsidR="006A2539" w:rsidRPr="00EF57C8" w:rsidRDefault="006A2539" w:rsidP="00B413B8">
            <w:pPr>
              <w:jc w:val="center"/>
              <w:rPr>
                <w:rFonts w:ascii="Arial" w:hAnsi="Arial" w:cs="Arial"/>
                <w:b/>
                <w:bCs/>
                <w:sz w:val="20"/>
                <w:szCs w:val="20"/>
              </w:rPr>
            </w:pPr>
            <w:r w:rsidRPr="00EF57C8">
              <w:rPr>
                <w:rFonts w:ascii="Arial" w:hAnsi="Arial" w:cs="Arial"/>
                <w:b/>
                <w:bCs/>
                <w:sz w:val="20"/>
                <w:szCs w:val="20"/>
              </w:rPr>
              <w:t>Contenido general</w:t>
            </w:r>
          </w:p>
        </w:tc>
      </w:tr>
      <w:tr w:rsidR="00E76E80" w:rsidRPr="00EF57C8" w14:paraId="78D917BB" w14:textId="77777777">
        <w:trPr>
          <w:tblCellSpacing w:w="15" w:type="dxa"/>
        </w:trPr>
        <w:tc>
          <w:tcPr>
            <w:tcW w:w="0" w:type="auto"/>
            <w:vAlign w:val="center"/>
            <w:hideMark/>
          </w:tcPr>
          <w:p w14:paraId="76B0BEC1" w14:textId="77777777" w:rsidR="006A2539" w:rsidRPr="00EF57C8" w:rsidRDefault="006A2539" w:rsidP="00B413B8">
            <w:pPr>
              <w:rPr>
                <w:rFonts w:ascii="Arial" w:hAnsi="Arial" w:cs="Arial"/>
                <w:sz w:val="20"/>
                <w:szCs w:val="20"/>
              </w:rPr>
            </w:pPr>
            <w:r w:rsidRPr="00EF57C8">
              <w:rPr>
                <w:rFonts w:ascii="Arial" w:hAnsi="Arial" w:cs="Arial"/>
                <w:sz w:val="20"/>
                <w:szCs w:val="20"/>
              </w:rPr>
              <w:t>1</w:t>
            </w:r>
          </w:p>
        </w:tc>
        <w:tc>
          <w:tcPr>
            <w:tcW w:w="0" w:type="auto"/>
            <w:vAlign w:val="center"/>
            <w:hideMark/>
          </w:tcPr>
          <w:p w14:paraId="7592E9B2" w14:textId="1737E899" w:rsidR="006A2539" w:rsidRPr="00EF57C8" w:rsidRDefault="006A2539" w:rsidP="00B413B8">
            <w:pPr>
              <w:jc w:val="both"/>
              <w:rPr>
                <w:rFonts w:ascii="Arial" w:hAnsi="Arial" w:cs="Arial"/>
                <w:sz w:val="20"/>
                <w:szCs w:val="20"/>
              </w:rPr>
            </w:pPr>
            <w:r w:rsidRPr="00EF57C8">
              <w:rPr>
                <w:rFonts w:ascii="Arial" w:hAnsi="Arial" w:cs="Arial"/>
                <w:sz w:val="20"/>
                <w:szCs w:val="20"/>
              </w:rPr>
              <w:t>Receta / nota médica (consultorio particular)</w:t>
            </w:r>
            <w:r w:rsidR="00330BE3">
              <w:rPr>
                <w:rStyle w:val="Refdenotaalpie"/>
                <w:rFonts w:ascii="Arial" w:hAnsi="Arial" w:cs="Arial"/>
              </w:rPr>
              <w:footnoteReference w:id="37"/>
            </w:r>
          </w:p>
        </w:tc>
        <w:tc>
          <w:tcPr>
            <w:tcW w:w="0" w:type="auto"/>
            <w:vAlign w:val="center"/>
            <w:hideMark/>
          </w:tcPr>
          <w:p w14:paraId="201C4DF9" w14:textId="77777777" w:rsidR="006A2539" w:rsidRPr="00EF57C8" w:rsidRDefault="006A2539" w:rsidP="00B413B8">
            <w:pPr>
              <w:jc w:val="both"/>
              <w:rPr>
                <w:rFonts w:ascii="Arial" w:hAnsi="Arial" w:cs="Arial"/>
                <w:sz w:val="20"/>
                <w:szCs w:val="20"/>
              </w:rPr>
            </w:pPr>
            <w:r w:rsidRPr="00EF57C8">
              <w:rPr>
                <w:rFonts w:ascii="Arial" w:hAnsi="Arial" w:cs="Arial"/>
                <w:sz w:val="20"/>
                <w:szCs w:val="20"/>
              </w:rPr>
              <w:t>21/11/2023</w:t>
            </w:r>
          </w:p>
        </w:tc>
        <w:tc>
          <w:tcPr>
            <w:tcW w:w="0" w:type="auto"/>
            <w:vAlign w:val="center"/>
            <w:hideMark/>
          </w:tcPr>
          <w:p w14:paraId="78E80A1E" w14:textId="77777777" w:rsidR="006A2539" w:rsidRPr="00EF57C8" w:rsidRDefault="006A2539" w:rsidP="00B413B8">
            <w:pPr>
              <w:jc w:val="both"/>
              <w:rPr>
                <w:rFonts w:ascii="Arial" w:hAnsi="Arial" w:cs="Arial"/>
                <w:sz w:val="20"/>
                <w:szCs w:val="20"/>
              </w:rPr>
            </w:pPr>
            <w:r w:rsidRPr="00EF57C8">
              <w:rPr>
                <w:rFonts w:ascii="Arial" w:hAnsi="Arial" w:cs="Arial"/>
                <w:sz w:val="20"/>
                <w:szCs w:val="20"/>
              </w:rPr>
              <w:t>Receta con tratamiento e indicaciones manuscritas; parte del contenido es difícil de leer por la calidad del escaneo.</w:t>
            </w:r>
          </w:p>
        </w:tc>
      </w:tr>
      <w:tr w:rsidR="00E76E80" w:rsidRPr="00EF57C8" w14:paraId="02FA05B7" w14:textId="77777777">
        <w:trPr>
          <w:tblCellSpacing w:w="15" w:type="dxa"/>
        </w:trPr>
        <w:tc>
          <w:tcPr>
            <w:tcW w:w="0" w:type="auto"/>
            <w:vAlign w:val="center"/>
            <w:hideMark/>
          </w:tcPr>
          <w:p w14:paraId="3B70646F" w14:textId="77777777" w:rsidR="006A2539" w:rsidRPr="00EF57C8" w:rsidRDefault="006A2539" w:rsidP="00B413B8">
            <w:pPr>
              <w:rPr>
                <w:rFonts w:ascii="Arial" w:hAnsi="Arial" w:cs="Arial"/>
                <w:sz w:val="20"/>
                <w:szCs w:val="20"/>
              </w:rPr>
            </w:pPr>
            <w:r w:rsidRPr="00EF57C8">
              <w:rPr>
                <w:rFonts w:ascii="Arial" w:hAnsi="Arial" w:cs="Arial"/>
                <w:sz w:val="20"/>
                <w:szCs w:val="20"/>
              </w:rPr>
              <w:t>2</w:t>
            </w:r>
          </w:p>
        </w:tc>
        <w:tc>
          <w:tcPr>
            <w:tcW w:w="0" w:type="auto"/>
            <w:vAlign w:val="center"/>
            <w:hideMark/>
          </w:tcPr>
          <w:p w14:paraId="61C9C7C5" w14:textId="77777777" w:rsidR="006A2539" w:rsidRPr="00EF57C8" w:rsidRDefault="006A2539" w:rsidP="00B413B8">
            <w:pPr>
              <w:jc w:val="both"/>
              <w:rPr>
                <w:rFonts w:ascii="Arial" w:hAnsi="Arial" w:cs="Arial"/>
                <w:sz w:val="20"/>
                <w:szCs w:val="20"/>
              </w:rPr>
            </w:pPr>
            <w:r w:rsidRPr="00EF57C8">
              <w:rPr>
                <w:rFonts w:ascii="Arial" w:hAnsi="Arial" w:cs="Arial"/>
                <w:sz w:val="20"/>
                <w:szCs w:val="20"/>
              </w:rPr>
              <w:t>Solicitud de estudios clínicos</w:t>
            </w:r>
            <w:r>
              <w:rPr>
                <w:rStyle w:val="Refdenotaalpie"/>
                <w:rFonts w:ascii="Arial" w:hAnsi="Arial" w:cs="Arial"/>
                <w:sz w:val="20"/>
                <w:szCs w:val="20"/>
              </w:rPr>
              <w:footnoteReference w:id="38"/>
            </w:r>
          </w:p>
        </w:tc>
        <w:tc>
          <w:tcPr>
            <w:tcW w:w="0" w:type="auto"/>
            <w:vAlign w:val="center"/>
            <w:hideMark/>
          </w:tcPr>
          <w:p w14:paraId="1501BB6B" w14:textId="77777777" w:rsidR="006A2539" w:rsidRPr="00EF57C8" w:rsidRDefault="006A2539" w:rsidP="00B413B8">
            <w:pPr>
              <w:jc w:val="both"/>
              <w:rPr>
                <w:rFonts w:ascii="Arial" w:hAnsi="Arial" w:cs="Arial"/>
                <w:sz w:val="20"/>
                <w:szCs w:val="20"/>
              </w:rPr>
            </w:pPr>
            <w:r w:rsidRPr="00EF57C8">
              <w:rPr>
                <w:rFonts w:ascii="Arial" w:hAnsi="Arial" w:cs="Arial"/>
                <w:sz w:val="20"/>
                <w:szCs w:val="20"/>
              </w:rPr>
              <w:t>11/09/2024</w:t>
            </w:r>
          </w:p>
        </w:tc>
        <w:tc>
          <w:tcPr>
            <w:tcW w:w="0" w:type="auto"/>
            <w:vAlign w:val="center"/>
            <w:hideMark/>
          </w:tcPr>
          <w:p w14:paraId="7E7FAC18" w14:textId="03E65A27" w:rsidR="006A2539" w:rsidRPr="00EF57C8" w:rsidRDefault="006A2539" w:rsidP="00B413B8">
            <w:pPr>
              <w:jc w:val="both"/>
              <w:rPr>
                <w:rFonts w:ascii="Arial" w:hAnsi="Arial" w:cs="Arial"/>
                <w:sz w:val="20"/>
                <w:szCs w:val="20"/>
              </w:rPr>
            </w:pPr>
            <w:r w:rsidRPr="00EF57C8">
              <w:rPr>
                <w:rFonts w:ascii="Arial" w:hAnsi="Arial" w:cs="Arial"/>
                <w:sz w:val="20"/>
                <w:szCs w:val="20"/>
              </w:rPr>
              <w:t xml:space="preserve">Solicitud manuscrita de </w:t>
            </w:r>
            <w:r w:rsidR="00DE5CAC" w:rsidRPr="00DE5CAC">
              <w:rPr>
                <w:rFonts w:ascii="Arial" w:hAnsi="Arial" w:cs="Arial"/>
                <w:color w:val="FFFFFF"/>
                <w:sz w:val="20"/>
                <w:szCs w:val="20"/>
                <w:highlight w:val="darkCyan"/>
              </w:rPr>
              <w:t>[No.22]_ELIMINADO_el_historial_médico_[81]</w:t>
            </w:r>
            <w:r w:rsidRPr="00EF57C8">
              <w:rPr>
                <w:rFonts w:ascii="Arial" w:hAnsi="Arial" w:cs="Arial"/>
                <w:sz w:val="20"/>
                <w:szCs w:val="20"/>
              </w:rPr>
              <w:t xml:space="preserve">, </w:t>
            </w:r>
            <w:r w:rsidR="00DE5CAC" w:rsidRPr="00DE5CAC">
              <w:rPr>
                <w:rFonts w:ascii="Arial" w:hAnsi="Arial" w:cs="Arial"/>
                <w:color w:val="FFFFFF"/>
                <w:sz w:val="20"/>
                <w:szCs w:val="20"/>
                <w:highlight w:val="darkCyan"/>
              </w:rPr>
              <w:t>[No.23]_ELIMINADO_el_historial_médico_[81]</w:t>
            </w:r>
            <w:r w:rsidRPr="00EF57C8">
              <w:rPr>
                <w:rFonts w:ascii="Arial" w:hAnsi="Arial" w:cs="Arial"/>
                <w:sz w:val="20"/>
                <w:szCs w:val="20"/>
              </w:rPr>
              <w:t xml:space="preserve"> y </w:t>
            </w:r>
            <w:r w:rsidR="00DE5CAC" w:rsidRPr="00DE5CAC">
              <w:rPr>
                <w:rFonts w:ascii="Arial" w:hAnsi="Arial" w:cs="Arial"/>
                <w:color w:val="FFFFFF"/>
                <w:sz w:val="20"/>
                <w:szCs w:val="20"/>
                <w:highlight w:val="darkCyan"/>
              </w:rPr>
              <w:t>[No.24]_ELIMINADO_el_historial_médico_[81]</w:t>
            </w:r>
          </w:p>
        </w:tc>
      </w:tr>
      <w:tr w:rsidR="00E76E80" w:rsidRPr="00EF57C8" w14:paraId="400091FE" w14:textId="77777777">
        <w:trPr>
          <w:tblCellSpacing w:w="15" w:type="dxa"/>
        </w:trPr>
        <w:tc>
          <w:tcPr>
            <w:tcW w:w="0" w:type="auto"/>
            <w:vAlign w:val="center"/>
            <w:hideMark/>
          </w:tcPr>
          <w:p w14:paraId="4CB9EDA9" w14:textId="77777777" w:rsidR="006A2539" w:rsidRPr="00EF57C8" w:rsidRDefault="006A2539" w:rsidP="00B413B8">
            <w:pPr>
              <w:rPr>
                <w:rFonts w:ascii="Arial" w:hAnsi="Arial" w:cs="Arial"/>
                <w:sz w:val="20"/>
                <w:szCs w:val="20"/>
              </w:rPr>
            </w:pPr>
            <w:r w:rsidRPr="00EF57C8">
              <w:rPr>
                <w:rFonts w:ascii="Arial" w:hAnsi="Arial" w:cs="Arial"/>
                <w:sz w:val="20"/>
                <w:szCs w:val="20"/>
              </w:rPr>
              <w:t>3</w:t>
            </w:r>
          </w:p>
        </w:tc>
        <w:tc>
          <w:tcPr>
            <w:tcW w:w="0" w:type="auto"/>
            <w:vAlign w:val="center"/>
            <w:hideMark/>
          </w:tcPr>
          <w:p w14:paraId="13DF3E5F" w14:textId="394D4DE9" w:rsidR="006A2539" w:rsidRPr="00EF57C8" w:rsidRDefault="006A2539" w:rsidP="00B413B8">
            <w:pPr>
              <w:jc w:val="both"/>
              <w:rPr>
                <w:rFonts w:ascii="Arial" w:hAnsi="Arial" w:cs="Arial"/>
                <w:sz w:val="20"/>
                <w:szCs w:val="20"/>
              </w:rPr>
            </w:pPr>
            <w:r w:rsidRPr="00EF57C8">
              <w:rPr>
                <w:rFonts w:ascii="Arial" w:hAnsi="Arial" w:cs="Arial"/>
                <w:sz w:val="20"/>
                <w:szCs w:val="20"/>
              </w:rPr>
              <w:t xml:space="preserve">Reporte de </w:t>
            </w:r>
            <w:r w:rsidR="00DE5CAC" w:rsidRPr="00DE5CAC">
              <w:rPr>
                <w:rFonts w:ascii="Arial" w:hAnsi="Arial" w:cs="Arial"/>
                <w:color w:val="FFFFFF"/>
                <w:sz w:val="20"/>
                <w:szCs w:val="20"/>
                <w:highlight w:val="darkCyan"/>
              </w:rPr>
              <w:t>[No.25]_</w:t>
            </w:r>
            <w:r w:rsidR="00007313">
              <w:rPr>
                <w:rFonts w:ascii="Arial" w:hAnsi="Arial" w:cs="Arial"/>
                <w:color w:val="FFFFFF"/>
                <w:sz w:val="20"/>
                <w:szCs w:val="20"/>
                <w:highlight w:val="darkCyan"/>
              </w:rPr>
              <w:t>ELIMINADO</w:t>
            </w:r>
            <w:r w:rsidR="00DE5CAC" w:rsidRPr="00DE5CAC">
              <w:rPr>
                <w:rFonts w:ascii="Arial" w:hAnsi="Arial" w:cs="Arial"/>
                <w:color w:val="FFFFFF"/>
                <w:sz w:val="20"/>
                <w:szCs w:val="20"/>
                <w:highlight w:val="darkCyan"/>
              </w:rPr>
              <w:t>_el_diagnóstico_médico_[79]</w:t>
            </w:r>
            <w:r>
              <w:rPr>
                <w:rStyle w:val="Refdenotaalpie"/>
                <w:rFonts w:ascii="Arial" w:hAnsi="Arial" w:cs="Arial"/>
                <w:sz w:val="20"/>
                <w:szCs w:val="20"/>
              </w:rPr>
              <w:footnoteReference w:id="39"/>
            </w:r>
          </w:p>
        </w:tc>
        <w:tc>
          <w:tcPr>
            <w:tcW w:w="0" w:type="auto"/>
            <w:vAlign w:val="center"/>
            <w:hideMark/>
          </w:tcPr>
          <w:p w14:paraId="7668820C" w14:textId="77777777" w:rsidR="006A2539" w:rsidRPr="00EF57C8" w:rsidRDefault="006A2539" w:rsidP="00B413B8">
            <w:pPr>
              <w:jc w:val="both"/>
              <w:rPr>
                <w:rFonts w:ascii="Arial" w:hAnsi="Arial" w:cs="Arial"/>
                <w:sz w:val="20"/>
                <w:szCs w:val="20"/>
              </w:rPr>
            </w:pPr>
            <w:r w:rsidRPr="00EF57C8">
              <w:rPr>
                <w:rFonts w:ascii="Arial" w:hAnsi="Arial" w:cs="Arial"/>
                <w:sz w:val="20"/>
                <w:szCs w:val="20"/>
              </w:rPr>
              <w:t>16/05/2024</w:t>
            </w:r>
          </w:p>
        </w:tc>
        <w:tc>
          <w:tcPr>
            <w:tcW w:w="0" w:type="auto"/>
            <w:vAlign w:val="center"/>
            <w:hideMark/>
          </w:tcPr>
          <w:p w14:paraId="225207C3" w14:textId="12C34AC0" w:rsidR="006A2539" w:rsidRPr="00EF57C8" w:rsidRDefault="006A2539" w:rsidP="00B413B8">
            <w:pPr>
              <w:jc w:val="both"/>
              <w:rPr>
                <w:rFonts w:ascii="Arial" w:hAnsi="Arial" w:cs="Arial"/>
                <w:sz w:val="20"/>
                <w:szCs w:val="20"/>
              </w:rPr>
            </w:pPr>
            <w:r w:rsidRPr="00EF57C8">
              <w:rPr>
                <w:rFonts w:ascii="Arial" w:hAnsi="Arial" w:cs="Arial"/>
                <w:sz w:val="20"/>
                <w:szCs w:val="20"/>
              </w:rPr>
              <w:t xml:space="preserve">Reporte de </w:t>
            </w:r>
            <w:r w:rsidR="00DE5CAC" w:rsidRPr="00DE5CAC">
              <w:rPr>
                <w:rFonts w:ascii="Arial" w:hAnsi="Arial" w:cs="Arial"/>
                <w:color w:val="FFFFFF"/>
                <w:sz w:val="20"/>
                <w:szCs w:val="20"/>
                <w:highlight w:val="darkCyan"/>
              </w:rPr>
              <w:t>[No.26]_</w:t>
            </w:r>
            <w:r w:rsidR="00007313">
              <w:rPr>
                <w:rFonts w:ascii="Arial" w:hAnsi="Arial" w:cs="Arial"/>
                <w:color w:val="FFFFFF"/>
                <w:sz w:val="20"/>
                <w:szCs w:val="20"/>
                <w:highlight w:val="darkCyan"/>
              </w:rPr>
              <w:t>ELIMINADO</w:t>
            </w:r>
            <w:r w:rsidR="00DE5CAC" w:rsidRPr="00DE5CAC">
              <w:rPr>
                <w:rFonts w:ascii="Arial" w:hAnsi="Arial" w:cs="Arial"/>
                <w:color w:val="FFFFFF"/>
                <w:sz w:val="20"/>
                <w:szCs w:val="20"/>
                <w:highlight w:val="darkCyan"/>
              </w:rPr>
              <w:t>_el_diagnóstico_médico_[79]</w:t>
            </w:r>
            <w:r w:rsidRPr="00EF57C8">
              <w:rPr>
                <w:rFonts w:ascii="Arial" w:hAnsi="Arial" w:cs="Arial"/>
                <w:sz w:val="20"/>
                <w:szCs w:val="20"/>
              </w:rPr>
              <w:t>, con parámetros técnicos consignados.</w:t>
            </w:r>
          </w:p>
        </w:tc>
      </w:tr>
      <w:tr w:rsidR="00E76E80" w:rsidRPr="00EF57C8" w14:paraId="3BF35B94" w14:textId="77777777">
        <w:trPr>
          <w:tblCellSpacing w:w="15" w:type="dxa"/>
        </w:trPr>
        <w:tc>
          <w:tcPr>
            <w:tcW w:w="0" w:type="auto"/>
            <w:vAlign w:val="center"/>
            <w:hideMark/>
          </w:tcPr>
          <w:p w14:paraId="70ED820E" w14:textId="77777777" w:rsidR="006A2539" w:rsidRPr="00EF57C8" w:rsidRDefault="006A2539" w:rsidP="00B413B8">
            <w:pPr>
              <w:rPr>
                <w:rFonts w:ascii="Arial" w:hAnsi="Arial" w:cs="Arial"/>
                <w:sz w:val="20"/>
                <w:szCs w:val="20"/>
              </w:rPr>
            </w:pPr>
            <w:r w:rsidRPr="00EF57C8">
              <w:rPr>
                <w:rFonts w:ascii="Arial" w:hAnsi="Arial" w:cs="Arial"/>
                <w:sz w:val="20"/>
                <w:szCs w:val="20"/>
              </w:rPr>
              <w:t>4</w:t>
            </w:r>
          </w:p>
        </w:tc>
        <w:tc>
          <w:tcPr>
            <w:tcW w:w="0" w:type="auto"/>
            <w:vAlign w:val="center"/>
            <w:hideMark/>
          </w:tcPr>
          <w:p w14:paraId="62A3498C" w14:textId="77777777" w:rsidR="006A2539" w:rsidRPr="00EF57C8" w:rsidRDefault="006A2539" w:rsidP="00B413B8">
            <w:pPr>
              <w:jc w:val="both"/>
              <w:rPr>
                <w:rFonts w:ascii="Arial" w:hAnsi="Arial" w:cs="Arial"/>
                <w:sz w:val="20"/>
                <w:szCs w:val="20"/>
              </w:rPr>
            </w:pPr>
            <w:r w:rsidRPr="00EF57C8">
              <w:rPr>
                <w:rFonts w:ascii="Arial" w:hAnsi="Arial" w:cs="Arial"/>
                <w:sz w:val="20"/>
                <w:szCs w:val="20"/>
              </w:rPr>
              <w:t>Nota / indicación médica</w:t>
            </w:r>
            <w:r>
              <w:rPr>
                <w:rStyle w:val="Refdenotaalpie"/>
                <w:rFonts w:ascii="Arial" w:hAnsi="Arial" w:cs="Arial"/>
                <w:sz w:val="20"/>
                <w:szCs w:val="20"/>
              </w:rPr>
              <w:footnoteReference w:id="40"/>
            </w:r>
          </w:p>
        </w:tc>
        <w:tc>
          <w:tcPr>
            <w:tcW w:w="0" w:type="auto"/>
            <w:vAlign w:val="center"/>
            <w:hideMark/>
          </w:tcPr>
          <w:p w14:paraId="2D496072" w14:textId="77777777" w:rsidR="006A2539" w:rsidRPr="00EF57C8" w:rsidRDefault="006A2539" w:rsidP="00B413B8">
            <w:pPr>
              <w:jc w:val="both"/>
              <w:rPr>
                <w:rFonts w:ascii="Arial" w:hAnsi="Arial" w:cs="Arial"/>
                <w:sz w:val="20"/>
                <w:szCs w:val="20"/>
              </w:rPr>
            </w:pPr>
            <w:r w:rsidRPr="00EF57C8">
              <w:rPr>
                <w:rFonts w:ascii="Arial" w:hAnsi="Arial" w:cs="Arial"/>
                <w:sz w:val="20"/>
                <w:szCs w:val="20"/>
              </w:rPr>
              <w:t>16/08/2024</w:t>
            </w:r>
          </w:p>
        </w:tc>
        <w:tc>
          <w:tcPr>
            <w:tcW w:w="0" w:type="auto"/>
            <w:vAlign w:val="center"/>
            <w:hideMark/>
          </w:tcPr>
          <w:p w14:paraId="7305AE0F" w14:textId="77777777" w:rsidR="006A2539" w:rsidRPr="00EF57C8" w:rsidRDefault="006A2539" w:rsidP="00B413B8">
            <w:pPr>
              <w:jc w:val="both"/>
              <w:rPr>
                <w:rFonts w:ascii="Arial" w:hAnsi="Arial" w:cs="Arial"/>
                <w:sz w:val="20"/>
                <w:szCs w:val="20"/>
              </w:rPr>
            </w:pPr>
            <w:r w:rsidRPr="00EF57C8">
              <w:rPr>
                <w:rFonts w:ascii="Arial" w:hAnsi="Arial" w:cs="Arial"/>
                <w:sz w:val="20"/>
                <w:szCs w:val="20"/>
              </w:rPr>
              <w:t>Hoja con indicaciones médicas manuscritas, datos de peso y talla; contenido parcialmente ilegible.</w:t>
            </w:r>
          </w:p>
        </w:tc>
      </w:tr>
      <w:tr w:rsidR="00E76E80" w:rsidRPr="00EF57C8" w14:paraId="25B8E0E9" w14:textId="77777777">
        <w:trPr>
          <w:tblCellSpacing w:w="15" w:type="dxa"/>
        </w:trPr>
        <w:tc>
          <w:tcPr>
            <w:tcW w:w="0" w:type="auto"/>
            <w:vAlign w:val="center"/>
            <w:hideMark/>
          </w:tcPr>
          <w:p w14:paraId="020D066D" w14:textId="77777777" w:rsidR="006A2539" w:rsidRPr="00EF57C8" w:rsidRDefault="006A2539" w:rsidP="00B413B8">
            <w:pPr>
              <w:rPr>
                <w:rFonts w:ascii="Arial" w:hAnsi="Arial" w:cs="Arial"/>
                <w:sz w:val="20"/>
                <w:szCs w:val="20"/>
              </w:rPr>
            </w:pPr>
            <w:r w:rsidRPr="00EF57C8">
              <w:rPr>
                <w:rFonts w:ascii="Arial" w:hAnsi="Arial" w:cs="Arial"/>
                <w:sz w:val="20"/>
                <w:szCs w:val="20"/>
              </w:rPr>
              <w:t>5</w:t>
            </w:r>
          </w:p>
        </w:tc>
        <w:tc>
          <w:tcPr>
            <w:tcW w:w="0" w:type="auto"/>
            <w:vAlign w:val="center"/>
            <w:hideMark/>
          </w:tcPr>
          <w:p w14:paraId="48BC25EA" w14:textId="77777777" w:rsidR="006A2539" w:rsidRPr="00EF57C8" w:rsidRDefault="006A2539" w:rsidP="00B413B8">
            <w:pPr>
              <w:jc w:val="both"/>
              <w:rPr>
                <w:rFonts w:ascii="Arial" w:hAnsi="Arial" w:cs="Arial"/>
                <w:sz w:val="20"/>
                <w:szCs w:val="20"/>
              </w:rPr>
            </w:pPr>
            <w:r w:rsidRPr="00EF57C8">
              <w:rPr>
                <w:rFonts w:ascii="Arial" w:hAnsi="Arial" w:cs="Arial"/>
                <w:sz w:val="20"/>
                <w:szCs w:val="20"/>
              </w:rPr>
              <w:t>Receta médica (consultorio particular)</w:t>
            </w:r>
            <w:r>
              <w:rPr>
                <w:rStyle w:val="Refdenotaalpie"/>
                <w:rFonts w:ascii="Arial" w:hAnsi="Arial" w:cs="Arial"/>
                <w:sz w:val="20"/>
                <w:szCs w:val="20"/>
              </w:rPr>
              <w:footnoteReference w:id="41"/>
            </w:r>
          </w:p>
        </w:tc>
        <w:tc>
          <w:tcPr>
            <w:tcW w:w="0" w:type="auto"/>
            <w:vAlign w:val="center"/>
            <w:hideMark/>
          </w:tcPr>
          <w:p w14:paraId="75076330" w14:textId="77777777" w:rsidR="006A2539" w:rsidRPr="00EF57C8" w:rsidRDefault="006A2539" w:rsidP="00B413B8">
            <w:pPr>
              <w:jc w:val="both"/>
              <w:rPr>
                <w:rFonts w:ascii="Arial" w:hAnsi="Arial" w:cs="Arial"/>
                <w:sz w:val="20"/>
                <w:szCs w:val="20"/>
              </w:rPr>
            </w:pPr>
            <w:r w:rsidRPr="00EF57C8">
              <w:rPr>
                <w:rFonts w:ascii="Arial" w:hAnsi="Arial" w:cs="Arial"/>
                <w:sz w:val="20"/>
                <w:szCs w:val="20"/>
              </w:rPr>
              <w:t>27/07/2024</w:t>
            </w:r>
          </w:p>
        </w:tc>
        <w:tc>
          <w:tcPr>
            <w:tcW w:w="0" w:type="auto"/>
            <w:vAlign w:val="center"/>
            <w:hideMark/>
          </w:tcPr>
          <w:p w14:paraId="37752FD5" w14:textId="4ABA18C0" w:rsidR="006A2539" w:rsidRPr="00EF57C8" w:rsidRDefault="006A2539" w:rsidP="00B413B8">
            <w:pPr>
              <w:jc w:val="both"/>
              <w:rPr>
                <w:rFonts w:ascii="Arial" w:hAnsi="Arial" w:cs="Arial"/>
                <w:sz w:val="20"/>
                <w:szCs w:val="20"/>
              </w:rPr>
            </w:pPr>
            <w:r w:rsidRPr="00EF57C8">
              <w:rPr>
                <w:rFonts w:ascii="Arial" w:hAnsi="Arial" w:cs="Arial"/>
                <w:sz w:val="20"/>
                <w:szCs w:val="20"/>
              </w:rPr>
              <w:t xml:space="preserve">Listado de medicamentos y pautas manuscritas, entre los que se distinguen fármacos como </w:t>
            </w:r>
            <w:r w:rsidR="00DE5CAC" w:rsidRPr="00DE5CAC">
              <w:rPr>
                <w:rFonts w:ascii="Arial" w:hAnsi="Arial" w:cs="Arial"/>
                <w:color w:val="FFFFFF"/>
                <w:sz w:val="20"/>
                <w:szCs w:val="20"/>
                <w:highlight w:val="darkCyan"/>
              </w:rPr>
              <w:t>[No.27]_ELIMINADO_el_tratamiento_médico_[97]</w:t>
            </w:r>
            <w:r w:rsidRPr="00EF57C8">
              <w:rPr>
                <w:rFonts w:ascii="Arial" w:hAnsi="Arial" w:cs="Arial"/>
                <w:sz w:val="20"/>
                <w:szCs w:val="20"/>
              </w:rPr>
              <w:t xml:space="preserve"> y </w:t>
            </w:r>
            <w:r w:rsidR="00DE5CAC" w:rsidRPr="00DE5CAC">
              <w:rPr>
                <w:rFonts w:ascii="Arial" w:hAnsi="Arial" w:cs="Arial"/>
                <w:color w:val="FFFFFF"/>
                <w:sz w:val="20"/>
                <w:szCs w:val="20"/>
                <w:highlight w:val="darkCyan"/>
              </w:rPr>
              <w:t>[No.28]_ELIMINADO_el_tratamiento_médico_[97]</w:t>
            </w:r>
          </w:p>
        </w:tc>
      </w:tr>
      <w:tr w:rsidR="00E76E80" w:rsidRPr="00EF57C8" w14:paraId="04AB9200" w14:textId="77777777">
        <w:trPr>
          <w:tblCellSpacing w:w="15" w:type="dxa"/>
        </w:trPr>
        <w:tc>
          <w:tcPr>
            <w:tcW w:w="0" w:type="auto"/>
            <w:vAlign w:val="center"/>
            <w:hideMark/>
          </w:tcPr>
          <w:p w14:paraId="40991F04" w14:textId="77777777" w:rsidR="006A2539" w:rsidRPr="00EF57C8" w:rsidRDefault="006A2539" w:rsidP="00B413B8">
            <w:pPr>
              <w:rPr>
                <w:rFonts w:ascii="Arial" w:hAnsi="Arial" w:cs="Arial"/>
                <w:sz w:val="20"/>
                <w:szCs w:val="20"/>
              </w:rPr>
            </w:pPr>
            <w:r w:rsidRPr="00EF57C8">
              <w:rPr>
                <w:rFonts w:ascii="Arial" w:hAnsi="Arial" w:cs="Arial"/>
                <w:sz w:val="20"/>
                <w:szCs w:val="20"/>
              </w:rPr>
              <w:t>6</w:t>
            </w:r>
          </w:p>
        </w:tc>
        <w:tc>
          <w:tcPr>
            <w:tcW w:w="0" w:type="auto"/>
            <w:vAlign w:val="center"/>
            <w:hideMark/>
          </w:tcPr>
          <w:p w14:paraId="4D47A429" w14:textId="429A54A5" w:rsidR="006A2539" w:rsidRPr="00EF57C8" w:rsidRDefault="00DE5CAC" w:rsidP="00B413B8">
            <w:pPr>
              <w:jc w:val="both"/>
              <w:rPr>
                <w:rFonts w:ascii="Arial" w:hAnsi="Arial" w:cs="Arial"/>
                <w:sz w:val="20"/>
                <w:szCs w:val="20"/>
              </w:rPr>
            </w:pPr>
            <w:r w:rsidRPr="00DE5CAC">
              <w:rPr>
                <w:rFonts w:ascii="Arial" w:hAnsi="Arial" w:cs="Arial"/>
                <w:color w:val="FFFFFF"/>
                <w:sz w:val="20"/>
                <w:szCs w:val="20"/>
                <w:highlight w:val="darkCyan"/>
              </w:rPr>
              <w:t>[No.29]_</w:t>
            </w:r>
            <w:r w:rsidR="00007313">
              <w:rPr>
                <w:rFonts w:ascii="Arial" w:hAnsi="Arial" w:cs="Arial"/>
                <w:color w:val="FFFFFF"/>
                <w:sz w:val="20"/>
                <w:szCs w:val="20"/>
                <w:highlight w:val="darkCyan"/>
              </w:rPr>
              <w:t>ELIMINADO</w:t>
            </w:r>
            <w:r w:rsidRPr="00DE5CAC">
              <w:rPr>
                <w:rFonts w:ascii="Arial" w:hAnsi="Arial" w:cs="Arial"/>
                <w:color w:val="FFFFFF"/>
                <w:sz w:val="20"/>
                <w:szCs w:val="20"/>
                <w:highlight w:val="darkCyan"/>
              </w:rPr>
              <w:t>_el_diagnóstico_médico_[79]</w:t>
            </w:r>
            <w:r w:rsidR="006A2539">
              <w:rPr>
                <w:rStyle w:val="Refdenotaalpie"/>
                <w:rFonts w:ascii="Arial" w:hAnsi="Arial" w:cs="Arial"/>
                <w:sz w:val="20"/>
                <w:szCs w:val="20"/>
              </w:rPr>
              <w:footnoteReference w:id="42"/>
            </w:r>
          </w:p>
        </w:tc>
        <w:tc>
          <w:tcPr>
            <w:tcW w:w="0" w:type="auto"/>
            <w:vAlign w:val="center"/>
            <w:hideMark/>
          </w:tcPr>
          <w:p w14:paraId="50718C37" w14:textId="77777777" w:rsidR="006A2539" w:rsidRPr="00EF57C8" w:rsidRDefault="006A2539" w:rsidP="00B413B8">
            <w:pPr>
              <w:jc w:val="both"/>
              <w:rPr>
                <w:rFonts w:ascii="Arial" w:hAnsi="Arial" w:cs="Arial"/>
                <w:sz w:val="20"/>
                <w:szCs w:val="20"/>
              </w:rPr>
            </w:pPr>
            <w:r w:rsidRPr="00EF57C8">
              <w:rPr>
                <w:rFonts w:ascii="Arial" w:hAnsi="Arial" w:cs="Arial"/>
                <w:sz w:val="20"/>
                <w:szCs w:val="20"/>
              </w:rPr>
              <w:t>26/07/2024</w:t>
            </w:r>
          </w:p>
        </w:tc>
        <w:tc>
          <w:tcPr>
            <w:tcW w:w="0" w:type="auto"/>
            <w:vAlign w:val="center"/>
            <w:hideMark/>
          </w:tcPr>
          <w:p w14:paraId="2F1CF339" w14:textId="71C7D15A" w:rsidR="006A2539" w:rsidRPr="00EF57C8" w:rsidRDefault="006A2539" w:rsidP="00B413B8">
            <w:pPr>
              <w:jc w:val="both"/>
              <w:rPr>
                <w:rFonts w:ascii="Arial" w:hAnsi="Arial" w:cs="Arial"/>
                <w:sz w:val="20"/>
                <w:szCs w:val="20"/>
              </w:rPr>
            </w:pPr>
            <w:r w:rsidRPr="00EF57C8">
              <w:rPr>
                <w:rFonts w:ascii="Arial" w:hAnsi="Arial" w:cs="Arial"/>
                <w:sz w:val="20"/>
                <w:szCs w:val="20"/>
              </w:rPr>
              <w:t xml:space="preserve">Estudio de imagen con reporte de </w:t>
            </w:r>
            <w:r w:rsidR="00DE5CAC" w:rsidRPr="00DE5CAC">
              <w:rPr>
                <w:rFonts w:ascii="Arial" w:hAnsi="Arial" w:cs="Arial"/>
                <w:color w:val="FFFFFF"/>
                <w:sz w:val="20"/>
                <w:szCs w:val="20"/>
                <w:highlight w:val="darkCyan"/>
              </w:rPr>
              <w:t>[No.30]_</w:t>
            </w:r>
            <w:r w:rsidR="00007313">
              <w:rPr>
                <w:rFonts w:ascii="Arial" w:hAnsi="Arial" w:cs="Arial"/>
                <w:color w:val="FFFFFF"/>
                <w:sz w:val="20"/>
                <w:szCs w:val="20"/>
                <w:highlight w:val="darkCyan"/>
              </w:rPr>
              <w:t>ELIMINADO</w:t>
            </w:r>
            <w:r w:rsidR="00DE5CAC" w:rsidRPr="00DE5CAC">
              <w:rPr>
                <w:rFonts w:ascii="Arial" w:hAnsi="Arial" w:cs="Arial"/>
                <w:color w:val="FFFFFF"/>
                <w:sz w:val="20"/>
                <w:szCs w:val="20"/>
                <w:highlight w:val="darkCyan"/>
              </w:rPr>
              <w:t>_el_diagnóstico_médico_[79]</w:t>
            </w:r>
          </w:p>
        </w:tc>
      </w:tr>
      <w:tr w:rsidR="00E76E80" w:rsidRPr="00EF57C8" w14:paraId="77357684" w14:textId="77777777">
        <w:trPr>
          <w:tblCellSpacing w:w="15" w:type="dxa"/>
        </w:trPr>
        <w:tc>
          <w:tcPr>
            <w:tcW w:w="0" w:type="auto"/>
            <w:vAlign w:val="center"/>
            <w:hideMark/>
          </w:tcPr>
          <w:p w14:paraId="450CB7A2" w14:textId="77777777" w:rsidR="006A2539" w:rsidRPr="00EF57C8" w:rsidRDefault="006A2539" w:rsidP="00B413B8">
            <w:pPr>
              <w:rPr>
                <w:rFonts w:ascii="Arial" w:hAnsi="Arial" w:cs="Arial"/>
                <w:sz w:val="20"/>
                <w:szCs w:val="20"/>
              </w:rPr>
            </w:pPr>
            <w:r w:rsidRPr="00EF57C8">
              <w:rPr>
                <w:rFonts w:ascii="Arial" w:hAnsi="Arial" w:cs="Arial"/>
                <w:sz w:val="20"/>
                <w:szCs w:val="20"/>
              </w:rPr>
              <w:lastRenderedPageBreak/>
              <w:t>7</w:t>
            </w:r>
          </w:p>
        </w:tc>
        <w:tc>
          <w:tcPr>
            <w:tcW w:w="0" w:type="auto"/>
            <w:vAlign w:val="center"/>
            <w:hideMark/>
          </w:tcPr>
          <w:p w14:paraId="13ED8D15" w14:textId="2C46CFA7" w:rsidR="006A2539" w:rsidRPr="00EF57C8" w:rsidRDefault="00DE5CAC" w:rsidP="00B413B8">
            <w:pPr>
              <w:jc w:val="both"/>
              <w:rPr>
                <w:rFonts w:ascii="Arial" w:hAnsi="Arial" w:cs="Arial"/>
                <w:sz w:val="20"/>
                <w:szCs w:val="20"/>
              </w:rPr>
            </w:pPr>
            <w:r w:rsidRPr="00DE5CAC">
              <w:rPr>
                <w:rFonts w:ascii="Arial" w:hAnsi="Arial" w:cs="Arial"/>
                <w:color w:val="FFFFFF"/>
                <w:sz w:val="20"/>
                <w:szCs w:val="20"/>
                <w:highlight w:val="darkCyan"/>
              </w:rPr>
              <w:t>[No.31]_</w:t>
            </w:r>
            <w:r w:rsidR="00007313">
              <w:rPr>
                <w:rFonts w:ascii="Arial" w:hAnsi="Arial" w:cs="Arial"/>
                <w:color w:val="FFFFFF"/>
                <w:sz w:val="20"/>
                <w:szCs w:val="20"/>
                <w:highlight w:val="darkCyan"/>
              </w:rPr>
              <w:t>ELIMINADO</w:t>
            </w:r>
            <w:r w:rsidRPr="00DE5CAC">
              <w:rPr>
                <w:rFonts w:ascii="Arial" w:hAnsi="Arial" w:cs="Arial"/>
                <w:color w:val="FFFFFF"/>
                <w:sz w:val="20"/>
                <w:szCs w:val="20"/>
                <w:highlight w:val="darkCyan"/>
              </w:rPr>
              <w:t>_el_diagnóstico_médico_[79]</w:t>
            </w:r>
            <w:r w:rsidR="006A2539">
              <w:rPr>
                <w:rStyle w:val="Refdenotaalpie"/>
                <w:rFonts w:ascii="Arial" w:hAnsi="Arial" w:cs="Arial"/>
                <w:sz w:val="20"/>
                <w:szCs w:val="20"/>
              </w:rPr>
              <w:footnoteReference w:id="43"/>
            </w:r>
          </w:p>
        </w:tc>
        <w:tc>
          <w:tcPr>
            <w:tcW w:w="0" w:type="auto"/>
            <w:vAlign w:val="center"/>
            <w:hideMark/>
          </w:tcPr>
          <w:p w14:paraId="1B4A2032" w14:textId="77777777" w:rsidR="006A2539" w:rsidRPr="00EF57C8" w:rsidRDefault="006A2539" w:rsidP="00B413B8">
            <w:pPr>
              <w:jc w:val="both"/>
              <w:rPr>
                <w:rFonts w:ascii="Arial" w:hAnsi="Arial" w:cs="Arial"/>
                <w:sz w:val="20"/>
                <w:szCs w:val="20"/>
              </w:rPr>
            </w:pPr>
            <w:r w:rsidRPr="00EF57C8">
              <w:rPr>
                <w:rFonts w:ascii="Arial" w:hAnsi="Arial" w:cs="Arial"/>
                <w:sz w:val="20"/>
                <w:szCs w:val="20"/>
              </w:rPr>
              <w:t>26/07/2024</w:t>
            </w:r>
          </w:p>
        </w:tc>
        <w:tc>
          <w:tcPr>
            <w:tcW w:w="0" w:type="auto"/>
            <w:vAlign w:val="center"/>
            <w:hideMark/>
          </w:tcPr>
          <w:p w14:paraId="05C1CF2C" w14:textId="21DD06F7" w:rsidR="006A2539" w:rsidRPr="00EF57C8" w:rsidRDefault="006A2539" w:rsidP="00B413B8">
            <w:pPr>
              <w:jc w:val="both"/>
              <w:rPr>
                <w:rFonts w:ascii="Arial" w:hAnsi="Arial" w:cs="Arial"/>
                <w:sz w:val="20"/>
                <w:szCs w:val="20"/>
              </w:rPr>
            </w:pPr>
            <w:r w:rsidRPr="00EF57C8">
              <w:rPr>
                <w:rFonts w:ascii="Arial" w:hAnsi="Arial" w:cs="Arial"/>
                <w:sz w:val="20"/>
                <w:szCs w:val="20"/>
              </w:rPr>
              <w:t xml:space="preserve">Estudio de imagen que reporta </w:t>
            </w:r>
            <w:r w:rsidR="00DE5CAC" w:rsidRPr="00DE5CAC">
              <w:rPr>
                <w:rFonts w:ascii="Arial" w:hAnsi="Arial" w:cs="Arial"/>
                <w:color w:val="FFFFFF"/>
                <w:sz w:val="20"/>
                <w:szCs w:val="20"/>
                <w:highlight w:val="darkCyan"/>
              </w:rPr>
              <w:t>[No.32]_</w:t>
            </w:r>
            <w:r w:rsidR="00007313">
              <w:rPr>
                <w:rFonts w:ascii="Arial" w:hAnsi="Arial" w:cs="Arial"/>
                <w:color w:val="FFFFFF"/>
                <w:sz w:val="20"/>
                <w:szCs w:val="20"/>
                <w:highlight w:val="darkCyan"/>
              </w:rPr>
              <w:t>ELIMINADO</w:t>
            </w:r>
            <w:r w:rsidR="00DE5CAC" w:rsidRPr="00DE5CAC">
              <w:rPr>
                <w:rFonts w:ascii="Arial" w:hAnsi="Arial" w:cs="Arial"/>
                <w:color w:val="FFFFFF"/>
                <w:sz w:val="20"/>
                <w:szCs w:val="20"/>
                <w:highlight w:val="darkCyan"/>
              </w:rPr>
              <w:t>_el_diagnóstico_médico_[79]</w:t>
            </w:r>
            <w:r w:rsidRPr="00EF57C8">
              <w:rPr>
                <w:rFonts w:ascii="Arial" w:hAnsi="Arial" w:cs="Arial"/>
                <w:sz w:val="20"/>
                <w:szCs w:val="20"/>
              </w:rPr>
              <w:t xml:space="preserve">y </w:t>
            </w:r>
            <w:r w:rsidR="00DE5CAC" w:rsidRPr="00DE5CAC">
              <w:rPr>
                <w:rFonts w:ascii="Arial" w:hAnsi="Arial" w:cs="Arial"/>
                <w:color w:val="FFFFFF"/>
                <w:sz w:val="20"/>
                <w:szCs w:val="20"/>
                <w:highlight w:val="darkCyan"/>
              </w:rPr>
              <w:t>[No.33]_</w:t>
            </w:r>
            <w:r w:rsidR="00007313">
              <w:rPr>
                <w:rFonts w:ascii="Arial" w:hAnsi="Arial" w:cs="Arial"/>
                <w:color w:val="FFFFFF"/>
                <w:sz w:val="20"/>
                <w:szCs w:val="20"/>
                <w:highlight w:val="darkCyan"/>
              </w:rPr>
              <w:t>ELIMINADO</w:t>
            </w:r>
            <w:r w:rsidR="00DE5CAC" w:rsidRPr="00DE5CAC">
              <w:rPr>
                <w:rFonts w:ascii="Arial" w:hAnsi="Arial" w:cs="Arial"/>
                <w:color w:val="FFFFFF"/>
                <w:sz w:val="20"/>
                <w:szCs w:val="20"/>
                <w:highlight w:val="darkCyan"/>
              </w:rPr>
              <w:t>_el_diagnóstico_médico_[79]</w:t>
            </w:r>
            <w:r w:rsidRPr="00EF57C8">
              <w:rPr>
                <w:rFonts w:ascii="Arial" w:hAnsi="Arial" w:cs="Arial"/>
                <w:sz w:val="20"/>
                <w:szCs w:val="20"/>
              </w:rPr>
              <w:t>, sin evidencia de lesión traumática.</w:t>
            </w:r>
          </w:p>
        </w:tc>
      </w:tr>
      <w:tr w:rsidR="00E76E80" w:rsidRPr="00EF57C8" w14:paraId="72A2BBE7" w14:textId="77777777">
        <w:trPr>
          <w:tblCellSpacing w:w="15" w:type="dxa"/>
        </w:trPr>
        <w:tc>
          <w:tcPr>
            <w:tcW w:w="0" w:type="auto"/>
            <w:vAlign w:val="center"/>
            <w:hideMark/>
          </w:tcPr>
          <w:p w14:paraId="5910943F" w14:textId="77777777" w:rsidR="006A2539" w:rsidRPr="00EF57C8" w:rsidRDefault="006A2539" w:rsidP="00B413B8">
            <w:pPr>
              <w:rPr>
                <w:rFonts w:ascii="Arial" w:hAnsi="Arial" w:cs="Arial"/>
                <w:sz w:val="20"/>
                <w:szCs w:val="20"/>
              </w:rPr>
            </w:pPr>
            <w:r w:rsidRPr="00EF57C8">
              <w:rPr>
                <w:rFonts w:ascii="Arial" w:hAnsi="Arial" w:cs="Arial"/>
                <w:sz w:val="20"/>
                <w:szCs w:val="20"/>
              </w:rPr>
              <w:t>8</w:t>
            </w:r>
          </w:p>
        </w:tc>
        <w:tc>
          <w:tcPr>
            <w:tcW w:w="0" w:type="auto"/>
            <w:vAlign w:val="center"/>
            <w:hideMark/>
          </w:tcPr>
          <w:p w14:paraId="6C141D1C" w14:textId="77777777" w:rsidR="006A2539" w:rsidRPr="00EF57C8" w:rsidRDefault="006A2539" w:rsidP="00B413B8">
            <w:pPr>
              <w:jc w:val="both"/>
              <w:rPr>
                <w:rFonts w:ascii="Arial" w:hAnsi="Arial" w:cs="Arial"/>
                <w:sz w:val="20"/>
                <w:szCs w:val="20"/>
              </w:rPr>
            </w:pPr>
            <w:r w:rsidRPr="00EF57C8">
              <w:rPr>
                <w:rFonts w:ascii="Arial" w:hAnsi="Arial" w:cs="Arial"/>
                <w:sz w:val="20"/>
                <w:szCs w:val="20"/>
              </w:rPr>
              <w:t>Formato Único de Consulta Externa</w:t>
            </w:r>
            <w:r>
              <w:rPr>
                <w:rStyle w:val="Refdenotaalpie"/>
                <w:rFonts w:ascii="Arial" w:hAnsi="Arial" w:cs="Arial"/>
                <w:sz w:val="20"/>
                <w:szCs w:val="20"/>
              </w:rPr>
              <w:footnoteReference w:id="44"/>
            </w:r>
          </w:p>
        </w:tc>
        <w:tc>
          <w:tcPr>
            <w:tcW w:w="0" w:type="auto"/>
            <w:vAlign w:val="center"/>
            <w:hideMark/>
          </w:tcPr>
          <w:p w14:paraId="5AADAE69" w14:textId="77777777" w:rsidR="006A2539" w:rsidRPr="00EF57C8" w:rsidRDefault="006A2539" w:rsidP="00B413B8">
            <w:pPr>
              <w:jc w:val="both"/>
              <w:rPr>
                <w:rFonts w:ascii="Arial" w:hAnsi="Arial" w:cs="Arial"/>
                <w:sz w:val="20"/>
                <w:szCs w:val="20"/>
              </w:rPr>
            </w:pPr>
            <w:r w:rsidRPr="00EF57C8">
              <w:rPr>
                <w:rFonts w:ascii="Arial" w:hAnsi="Arial" w:cs="Arial"/>
                <w:sz w:val="20"/>
                <w:szCs w:val="20"/>
              </w:rPr>
              <w:t>19/06/2024</w:t>
            </w:r>
          </w:p>
        </w:tc>
        <w:tc>
          <w:tcPr>
            <w:tcW w:w="0" w:type="auto"/>
            <w:vAlign w:val="center"/>
            <w:hideMark/>
          </w:tcPr>
          <w:p w14:paraId="5408DA12" w14:textId="1EFD691F" w:rsidR="006A2539" w:rsidRPr="00EF57C8" w:rsidRDefault="006A2539" w:rsidP="00B413B8">
            <w:pPr>
              <w:jc w:val="both"/>
              <w:rPr>
                <w:rFonts w:ascii="Arial" w:hAnsi="Arial" w:cs="Arial"/>
                <w:sz w:val="20"/>
                <w:szCs w:val="20"/>
              </w:rPr>
            </w:pPr>
            <w:r w:rsidRPr="00EF57C8">
              <w:rPr>
                <w:rFonts w:ascii="Arial" w:hAnsi="Arial" w:cs="Arial"/>
                <w:sz w:val="20"/>
                <w:szCs w:val="20"/>
              </w:rPr>
              <w:t xml:space="preserve">Registro de consulta médica institucional con diagnóstico </w:t>
            </w:r>
            <w:r w:rsidR="00DE5CAC" w:rsidRPr="00DE5CAC">
              <w:rPr>
                <w:rFonts w:ascii="Arial" w:hAnsi="Arial" w:cs="Arial"/>
                <w:color w:val="FFFFFF"/>
                <w:sz w:val="20"/>
                <w:szCs w:val="20"/>
                <w:highlight w:val="darkCyan"/>
              </w:rPr>
              <w:t>[No.34]_</w:t>
            </w:r>
            <w:r w:rsidR="00007313">
              <w:rPr>
                <w:rFonts w:ascii="Arial" w:hAnsi="Arial" w:cs="Arial"/>
                <w:color w:val="FFFFFF"/>
                <w:sz w:val="20"/>
                <w:szCs w:val="20"/>
                <w:highlight w:val="darkCyan"/>
              </w:rPr>
              <w:t>ELIMINADO</w:t>
            </w:r>
            <w:r w:rsidR="00DE5CAC" w:rsidRPr="00DE5CAC">
              <w:rPr>
                <w:rFonts w:ascii="Arial" w:hAnsi="Arial" w:cs="Arial"/>
                <w:color w:val="FFFFFF"/>
                <w:sz w:val="20"/>
                <w:szCs w:val="20"/>
                <w:highlight w:val="darkCyan"/>
              </w:rPr>
              <w:t>_el_diagnóstico_médico_[79]</w:t>
            </w:r>
          </w:p>
        </w:tc>
      </w:tr>
      <w:tr w:rsidR="00E76E80" w:rsidRPr="00EF57C8" w14:paraId="36E12119" w14:textId="77777777">
        <w:trPr>
          <w:tblCellSpacing w:w="15" w:type="dxa"/>
        </w:trPr>
        <w:tc>
          <w:tcPr>
            <w:tcW w:w="0" w:type="auto"/>
            <w:vAlign w:val="center"/>
            <w:hideMark/>
          </w:tcPr>
          <w:p w14:paraId="680F852D" w14:textId="77777777" w:rsidR="006A2539" w:rsidRPr="00EF57C8" w:rsidRDefault="006A2539" w:rsidP="00B413B8">
            <w:pPr>
              <w:rPr>
                <w:rFonts w:ascii="Arial" w:hAnsi="Arial" w:cs="Arial"/>
                <w:sz w:val="20"/>
                <w:szCs w:val="20"/>
              </w:rPr>
            </w:pPr>
            <w:r w:rsidRPr="00EF57C8">
              <w:rPr>
                <w:rFonts w:ascii="Arial" w:hAnsi="Arial" w:cs="Arial"/>
                <w:sz w:val="20"/>
                <w:szCs w:val="20"/>
              </w:rPr>
              <w:t>9</w:t>
            </w:r>
          </w:p>
        </w:tc>
        <w:tc>
          <w:tcPr>
            <w:tcW w:w="0" w:type="auto"/>
            <w:vAlign w:val="center"/>
            <w:hideMark/>
          </w:tcPr>
          <w:p w14:paraId="3674FDB8" w14:textId="77777777" w:rsidR="006A2539" w:rsidRPr="00EF57C8" w:rsidRDefault="006A2539" w:rsidP="00B413B8">
            <w:pPr>
              <w:jc w:val="both"/>
              <w:rPr>
                <w:rFonts w:ascii="Arial" w:hAnsi="Arial" w:cs="Arial"/>
                <w:sz w:val="20"/>
                <w:szCs w:val="20"/>
              </w:rPr>
            </w:pPr>
            <w:r w:rsidRPr="00EF57C8">
              <w:rPr>
                <w:rFonts w:ascii="Arial" w:hAnsi="Arial" w:cs="Arial"/>
                <w:sz w:val="20"/>
                <w:szCs w:val="20"/>
              </w:rPr>
              <w:t>Nota de venta de farmacia</w:t>
            </w:r>
            <w:r>
              <w:rPr>
                <w:rStyle w:val="Refdenotaalpie"/>
                <w:rFonts w:ascii="Arial" w:hAnsi="Arial" w:cs="Arial"/>
                <w:sz w:val="20"/>
                <w:szCs w:val="20"/>
              </w:rPr>
              <w:footnoteReference w:id="45"/>
            </w:r>
          </w:p>
        </w:tc>
        <w:tc>
          <w:tcPr>
            <w:tcW w:w="0" w:type="auto"/>
            <w:vAlign w:val="center"/>
            <w:hideMark/>
          </w:tcPr>
          <w:p w14:paraId="413644AD" w14:textId="77777777" w:rsidR="006A2539" w:rsidRPr="00EF57C8" w:rsidRDefault="006A2539" w:rsidP="00B413B8">
            <w:pPr>
              <w:jc w:val="both"/>
              <w:rPr>
                <w:rFonts w:ascii="Arial" w:hAnsi="Arial" w:cs="Arial"/>
                <w:sz w:val="20"/>
                <w:szCs w:val="20"/>
              </w:rPr>
            </w:pPr>
            <w:r w:rsidRPr="00EF57C8">
              <w:rPr>
                <w:rFonts w:ascii="Arial" w:hAnsi="Arial" w:cs="Arial"/>
                <w:sz w:val="20"/>
                <w:szCs w:val="20"/>
              </w:rPr>
              <w:t>No legible</w:t>
            </w:r>
          </w:p>
        </w:tc>
        <w:tc>
          <w:tcPr>
            <w:tcW w:w="0" w:type="auto"/>
            <w:vAlign w:val="center"/>
            <w:hideMark/>
          </w:tcPr>
          <w:p w14:paraId="59F5699A" w14:textId="77777777" w:rsidR="006A2539" w:rsidRPr="00EF57C8" w:rsidRDefault="006A2539" w:rsidP="00B413B8">
            <w:pPr>
              <w:jc w:val="both"/>
              <w:rPr>
                <w:rFonts w:ascii="Arial" w:hAnsi="Arial" w:cs="Arial"/>
                <w:sz w:val="20"/>
                <w:szCs w:val="20"/>
              </w:rPr>
            </w:pPr>
            <w:r w:rsidRPr="00EF57C8">
              <w:rPr>
                <w:rFonts w:ascii="Arial" w:hAnsi="Arial" w:cs="Arial"/>
                <w:sz w:val="20"/>
                <w:szCs w:val="20"/>
              </w:rPr>
              <w:t>Comprobante de compra de medicamentos, manuscrito y parcialmente ilegible.</w:t>
            </w:r>
          </w:p>
        </w:tc>
      </w:tr>
      <w:tr w:rsidR="00E76E80" w:rsidRPr="00EF57C8" w14:paraId="476FE037" w14:textId="77777777">
        <w:trPr>
          <w:tblCellSpacing w:w="15" w:type="dxa"/>
        </w:trPr>
        <w:tc>
          <w:tcPr>
            <w:tcW w:w="0" w:type="auto"/>
            <w:vAlign w:val="center"/>
            <w:hideMark/>
          </w:tcPr>
          <w:p w14:paraId="75BF81FD" w14:textId="77777777" w:rsidR="006A2539" w:rsidRPr="00EF57C8" w:rsidRDefault="006A2539" w:rsidP="00B413B8">
            <w:pPr>
              <w:rPr>
                <w:rFonts w:ascii="Arial" w:hAnsi="Arial" w:cs="Arial"/>
                <w:sz w:val="20"/>
                <w:szCs w:val="20"/>
              </w:rPr>
            </w:pPr>
            <w:r w:rsidRPr="00EF57C8">
              <w:rPr>
                <w:rFonts w:ascii="Arial" w:hAnsi="Arial" w:cs="Arial"/>
                <w:sz w:val="20"/>
                <w:szCs w:val="20"/>
              </w:rPr>
              <w:t>10</w:t>
            </w:r>
          </w:p>
        </w:tc>
        <w:tc>
          <w:tcPr>
            <w:tcW w:w="0" w:type="auto"/>
            <w:vAlign w:val="center"/>
            <w:hideMark/>
          </w:tcPr>
          <w:p w14:paraId="4EEAB2CE" w14:textId="77777777" w:rsidR="006A2539" w:rsidRPr="00EF57C8" w:rsidRDefault="006A2539" w:rsidP="00B413B8">
            <w:pPr>
              <w:jc w:val="both"/>
              <w:rPr>
                <w:rFonts w:ascii="Arial" w:hAnsi="Arial" w:cs="Arial"/>
                <w:sz w:val="20"/>
                <w:szCs w:val="20"/>
              </w:rPr>
            </w:pPr>
            <w:r w:rsidRPr="00EF57C8">
              <w:rPr>
                <w:rFonts w:ascii="Arial" w:hAnsi="Arial" w:cs="Arial"/>
                <w:sz w:val="20"/>
                <w:szCs w:val="20"/>
              </w:rPr>
              <w:t>Receta médica institucional</w:t>
            </w:r>
            <w:r>
              <w:rPr>
                <w:rStyle w:val="Refdenotaalpie"/>
                <w:rFonts w:ascii="Arial" w:hAnsi="Arial" w:cs="Arial"/>
                <w:sz w:val="20"/>
                <w:szCs w:val="20"/>
              </w:rPr>
              <w:footnoteReference w:id="46"/>
            </w:r>
          </w:p>
        </w:tc>
        <w:tc>
          <w:tcPr>
            <w:tcW w:w="0" w:type="auto"/>
            <w:vAlign w:val="center"/>
            <w:hideMark/>
          </w:tcPr>
          <w:p w14:paraId="1CDA7842" w14:textId="77777777" w:rsidR="006A2539" w:rsidRPr="00EF57C8" w:rsidRDefault="006A2539" w:rsidP="00B413B8">
            <w:pPr>
              <w:jc w:val="both"/>
              <w:rPr>
                <w:rFonts w:ascii="Arial" w:hAnsi="Arial" w:cs="Arial"/>
                <w:sz w:val="20"/>
                <w:szCs w:val="20"/>
              </w:rPr>
            </w:pPr>
            <w:r w:rsidRPr="00EF57C8">
              <w:rPr>
                <w:rFonts w:ascii="Arial" w:hAnsi="Arial" w:cs="Arial"/>
                <w:sz w:val="20"/>
                <w:szCs w:val="20"/>
              </w:rPr>
              <w:t>09/07/2024</w:t>
            </w:r>
          </w:p>
        </w:tc>
        <w:tc>
          <w:tcPr>
            <w:tcW w:w="0" w:type="auto"/>
            <w:vAlign w:val="center"/>
            <w:hideMark/>
          </w:tcPr>
          <w:p w14:paraId="04443347" w14:textId="77777777" w:rsidR="006A2539" w:rsidRPr="00EF57C8" w:rsidRDefault="006A2539" w:rsidP="00B413B8">
            <w:pPr>
              <w:jc w:val="both"/>
              <w:rPr>
                <w:rFonts w:ascii="Arial" w:hAnsi="Arial" w:cs="Arial"/>
                <w:sz w:val="20"/>
                <w:szCs w:val="20"/>
              </w:rPr>
            </w:pPr>
            <w:r w:rsidRPr="00EF57C8">
              <w:rPr>
                <w:rFonts w:ascii="Arial" w:hAnsi="Arial" w:cs="Arial"/>
                <w:sz w:val="20"/>
                <w:szCs w:val="20"/>
              </w:rPr>
              <w:t>Receta médica con indicaciones manuscritas y folio institucional.</w:t>
            </w:r>
          </w:p>
        </w:tc>
      </w:tr>
      <w:tr w:rsidR="00E76E80" w:rsidRPr="00EF57C8" w14:paraId="19703274" w14:textId="77777777">
        <w:trPr>
          <w:tblCellSpacing w:w="15" w:type="dxa"/>
        </w:trPr>
        <w:tc>
          <w:tcPr>
            <w:tcW w:w="0" w:type="auto"/>
            <w:vAlign w:val="center"/>
            <w:hideMark/>
          </w:tcPr>
          <w:p w14:paraId="29F98B61" w14:textId="77777777" w:rsidR="006A2539" w:rsidRPr="00EF57C8" w:rsidRDefault="006A2539" w:rsidP="00B413B8">
            <w:pPr>
              <w:rPr>
                <w:rFonts w:ascii="Arial" w:hAnsi="Arial" w:cs="Arial"/>
                <w:sz w:val="20"/>
                <w:szCs w:val="20"/>
              </w:rPr>
            </w:pPr>
            <w:r w:rsidRPr="00EF57C8">
              <w:rPr>
                <w:rFonts w:ascii="Arial" w:hAnsi="Arial" w:cs="Arial"/>
                <w:sz w:val="20"/>
                <w:szCs w:val="20"/>
              </w:rPr>
              <w:t>11</w:t>
            </w:r>
          </w:p>
        </w:tc>
        <w:tc>
          <w:tcPr>
            <w:tcW w:w="0" w:type="auto"/>
            <w:vAlign w:val="center"/>
            <w:hideMark/>
          </w:tcPr>
          <w:p w14:paraId="6564C334" w14:textId="77777777" w:rsidR="006A2539" w:rsidRPr="00EF57C8" w:rsidRDefault="006A2539" w:rsidP="00B413B8">
            <w:pPr>
              <w:jc w:val="both"/>
              <w:rPr>
                <w:rFonts w:ascii="Arial" w:hAnsi="Arial" w:cs="Arial"/>
                <w:sz w:val="20"/>
                <w:szCs w:val="20"/>
              </w:rPr>
            </w:pPr>
            <w:r w:rsidRPr="00EF57C8">
              <w:rPr>
                <w:rFonts w:ascii="Arial" w:hAnsi="Arial" w:cs="Arial"/>
                <w:sz w:val="20"/>
                <w:szCs w:val="20"/>
              </w:rPr>
              <w:t>Formato Único de Consulta Externa</w:t>
            </w:r>
            <w:r>
              <w:rPr>
                <w:rStyle w:val="Refdenotaalpie"/>
                <w:rFonts w:ascii="Arial" w:hAnsi="Arial" w:cs="Arial"/>
                <w:sz w:val="20"/>
                <w:szCs w:val="20"/>
              </w:rPr>
              <w:footnoteReference w:id="47"/>
            </w:r>
          </w:p>
        </w:tc>
        <w:tc>
          <w:tcPr>
            <w:tcW w:w="0" w:type="auto"/>
            <w:vAlign w:val="center"/>
            <w:hideMark/>
          </w:tcPr>
          <w:p w14:paraId="65A1A038" w14:textId="77777777" w:rsidR="006A2539" w:rsidRPr="00EF57C8" w:rsidRDefault="006A2539" w:rsidP="00B413B8">
            <w:pPr>
              <w:jc w:val="both"/>
              <w:rPr>
                <w:rFonts w:ascii="Arial" w:hAnsi="Arial" w:cs="Arial"/>
                <w:sz w:val="20"/>
                <w:szCs w:val="20"/>
              </w:rPr>
            </w:pPr>
            <w:r w:rsidRPr="00EF57C8">
              <w:rPr>
                <w:rFonts w:ascii="Arial" w:hAnsi="Arial" w:cs="Arial"/>
                <w:sz w:val="20"/>
                <w:szCs w:val="20"/>
              </w:rPr>
              <w:t>26/03/2024</w:t>
            </w:r>
          </w:p>
        </w:tc>
        <w:tc>
          <w:tcPr>
            <w:tcW w:w="0" w:type="auto"/>
            <w:vAlign w:val="center"/>
            <w:hideMark/>
          </w:tcPr>
          <w:p w14:paraId="048C67A1" w14:textId="77777777" w:rsidR="006A2539" w:rsidRPr="00EF57C8" w:rsidRDefault="006A2539" w:rsidP="00B413B8">
            <w:pPr>
              <w:jc w:val="both"/>
              <w:rPr>
                <w:rFonts w:ascii="Arial" w:hAnsi="Arial" w:cs="Arial"/>
                <w:sz w:val="20"/>
                <w:szCs w:val="20"/>
              </w:rPr>
            </w:pPr>
            <w:r w:rsidRPr="00EF57C8">
              <w:rPr>
                <w:rFonts w:ascii="Arial" w:hAnsi="Arial" w:cs="Arial"/>
                <w:sz w:val="20"/>
                <w:szCs w:val="20"/>
              </w:rPr>
              <w:t xml:space="preserve">Registro de atención médica brindada a la </w:t>
            </w:r>
            <w:r w:rsidRPr="002B5F56">
              <w:rPr>
                <w:rFonts w:ascii="Arial" w:hAnsi="Arial" w:cs="Arial"/>
                <w:i/>
                <w:sz w:val="20"/>
                <w:szCs w:val="20"/>
              </w:rPr>
              <w:t xml:space="preserve">denunciante </w:t>
            </w:r>
            <w:r w:rsidRPr="00EF57C8">
              <w:rPr>
                <w:rFonts w:ascii="Arial" w:hAnsi="Arial" w:cs="Arial"/>
                <w:sz w:val="20"/>
                <w:szCs w:val="20"/>
              </w:rPr>
              <w:t>en fecha inmediata a los hechos referidos.</w:t>
            </w:r>
          </w:p>
        </w:tc>
      </w:tr>
      <w:tr w:rsidR="00E76E80" w:rsidRPr="00EF57C8" w14:paraId="22D78975" w14:textId="77777777">
        <w:trPr>
          <w:tblCellSpacing w:w="15" w:type="dxa"/>
        </w:trPr>
        <w:tc>
          <w:tcPr>
            <w:tcW w:w="0" w:type="auto"/>
            <w:vAlign w:val="center"/>
            <w:hideMark/>
          </w:tcPr>
          <w:p w14:paraId="004C5101" w14:textId="77777777" w:rsidR="006A2539" w:rsidRPr="00EF57C8" w:rsidRDefault="006A2539" w:rsidP="00B413B8">
            <w:pPr>
              <w:rPr>
                <w:rFonts w:ascii="Arial" w:hAnsi="Arial" w:cs="Arial"/>
                <w:sz w:val="20"/>
                <w:szCs w:val="20"/>
              </w:rPr>
            </w:pPr>
            <w:r w:rsidRPr="00EF57C8">
              <w:rPr>
                <w:rFonts w:ascii="Arial" w:hAnsi="Arial" w:cs="Arial"/>
                <w:sz w:val="20"/>
                <w:szCs w:val="20"/>
              </w:rPr>
              <w:t>12</w:t>
            </w:r>
          </w:p>
        </w:tc>
        <w:tc>
          <w:tcPr>
            <w:tcW w:w="0" w:type="auto"/>
            <w:vAlign w:val="center"/>
            <w:hideMark/>
          </w:tcPr>
          <w:p w14:paraId="0ACC4412" w14:textId="77777777" w:rsidR="006A2539" w:rsidRPr="00EF57C8" w:rsidRDefault="006A2539" w:rsidP="00B413B8">
            <w:pPr>
              <w:jc w:val="both"/>
              <w:rPr>
                <w:rFonts w:ascii="Arial" w:hAnsi="Arial" w:cs="Arial"/>
                <w:sz w:val="20"/>
                <w:szCs w:val="20"/>
              </w:rPr>
            </w:pPr>
            <w:r w:rsidRPr="00EF57C8">
              <w:rPr>
                <w:rFonts w:ascii="Arial" w:hAnsi="Arial" w:cs="Arial"/>
                <w:sz w:val="20"/>
                <w:szCs w:val="20"/>
              </w:rPr>
              <w:t>Formato Único de Consulta Externa</w:t>
            </w:r>
            <w:r>
              <w:rPr>
                <w:rStyle w:val="Refdenotaalpie"/>
                <w:rFonts w:ascii="Arial" w:hAnsi="Arial" w:cs="Arial"/>
                <w:sz w:val="20"/>
                <w:szCs w:val="20"/>
              </w:rPr>
              <w:footnoteReference w:id="48"/>
            </w:r>
          </w:p>
        </w:tc>
        <w:tc>
          <w:tcPr>
            <w:tcW w:w="0" w:type="auto"/>
            <w:vAlign w:val="center"/>
            <w:hideMark/>
          </w:tcPr>
          <w:p w14:paraId="595C1C90" w14:textId="77777777" w:rsidR="006A2539" w:rsidRPr="00EF57C8" w:rsidRDefault="006A2539" w:rsidP="00B413B8">
            <w:pPr>
              <w:jc w:val="both"/>
              <w:rPr>
                <w:rFonts w:ascii="Arial" w:hAnsi="Arial" w:cs="Arial"/>
                <w:sz w:val="20"/>
                <w:szCs w:val="20"/>
              </w:rPr>
            </w:pPr>
            <w:r w:rsidRPr="00EF57C8">
              <w:rPr>
                <w:rFonts w:ascii="Arial" w:hAnsi="Arial" w:cs="Arial"/>
                <w:sz w:val="20"/>
                <w:szCs w:val="20"/>
              </w:rPr>
              <w:t>27/03/2024</w:t>
            </w:r>
          </w:p>
        </w:tc>
        <w:tc>
          <w:tcPr>
            <w:tcW w:w="0" w:type="auto"/>
            <w:vAlign w:val="center"/>
            <w:hideMark/>
          </w:tcPr>
          <w:p w14:paraId="3DC0A71B" w14:textId="487DD0C0" w:rsidR="006A2539" w:rsidRPr="00EF57C8" w:rsidRDefault="006A2539" w:rsidP="00B413B8">
            <w:pPr>
              <w:jc w:val="both"/>
              <w:rPr>
                <w:rFonts w:ascii="Arial" w:hAnsi="Arial" w:cs="Arial"/>
                <w:sz w:val="20"/>
                <w:szCs w:val="20"/>
              </w:rPr>
            </w:pPr>
            <w:r w:rsidRPr="00EF57C8">
              <w:rPr>
                <w:rFonts w:ascii="Arial" w:hAnsi="Arial" w:cs="Arial"/>
                <w:sz w:val="20"/>
                <w:szCs w:val="20"/>
              </w:rPr>
              <w:t xml:space="preserve">Registro de atención médica subsecuente con diagnóstico de </w:t>
            </w:r>
            <w:r w:rsidR="00DE5CAC" w:rsidRPr="00DE5CAC">
              <w:rPr>
                <w:rFonts w:ascii="Arial" w:hAnsi="Arial" w:cs="Arial"/>
                <w:color w:val="FFFFFF"/>
                <w:sz w:val="20"/>
                <w:szCs w:val="20"/>
                <w:highlight w:val="darkCyan"/>
              </w:rPr>
              <w:t>[No.35]_</w:t>
            </w:r>
            <w:r w:rsidR="00007313">
              <w:rPr>
                <w:rFonts w:ascii="Arial" w:hAnsi="Arial" w:cs="Arial"/>
                <w:color w:val="FFFFFF"/>
                <w:sz w:val="20"/>
                <w:szCs w:val="20"/>
                <w:highlight w:val="darkCyan"/>
              </w:rPr>
              <w:t>ELIMINADO</w:t>
            </w:r>
            <w:r w:rsidR="00DE5CAC" w:rsidRPr="00DE5CAC">
              <w:rPr>
                <w:rFonts w:ascii="Arial" w:hAnsi="Arial" w:cs="Arial"/>
                <w:color w:val="FFFFFF"/>
                <w:sz w:val="20"/>
                <w:szCs w:val="20"/>
                <w:highlight w:val="darkCyan"/>
              </w:rPr>
              <w:t>_el_diagnóstico_médico_[79]</w:t>
            </w:r>
            <w:r w:rsidRPr="00EF57C8">
              <w:rPr>
                <w:rFonts w:ascii="Arial" w:hAnsi="Arial" w:cs="Arial"/>
                <w:sz w:val="20"/>
                <w:szCs w:val="20"/>
              </w:rPr>
              <w:t>y seguimiento indicado.</w:t>
            </w:r>
          </w:p>
        </w:tc>
      </w:tr>
      <w:tr w:rsidR="00E76E80" w:rsidRPr="00EF57C8" w14:paraId="3DA1AFAB" w14:textId="77777777">
        <w:trPr>
          <w:tblCellSpacing w:w="15" w:type="dxa"/>
        </w:trPr>
        <w:tc>
          <w:tcPr>
            <w:tcW w:w="0" w:type="auto"/>
            <w:vAlign w:val="center"/>
            <w:hideMark/>
          </w:tcPr>
          <w:p w14:paraId="41C10E64" w14:textId="77777777" w:rsidR="006A2539" w:rsidRPr="00EF57C8" w:rsidRDefault="006A2539" w:rsidP="00B413B8">
            <w:pPr>
              <w:rPr>
                <w:rFonts w:ascii="Arial" w:hAnsi="Arial" w:cs="Arial"/>
                <w:sz w:val="20"/>
                <w:szCs w:val="20"/>
              </w:rPr>
            </w:pPr>
            <w:r w:rsidRPr="00EF57C8">
              <w:rPr>
                <w:rFonts w:ascii="Arial" w:hAnsi="Arial" w:cs="Arial"/>
                <w:sz w:val="20"/>
                <w:szCs w:val="20"/>
              </w:rPr>
              <w:t>13</w:t>
            </w:r>
          </w:p>
        </w:tc>
        <w:tc>
          <w:tcPr>
            <w:tcW w:w="0" w:type="auto"/>
            <w:vAlign w:val="center"/>
            <w:hideMark/>
          </w:tcPr>
          <w:p w14:paraId="2651F7B5" w14:textId="77777777" w:rsidR="006A2539" w:rsidRPr="00EF57C8" w:rsidRDefault="006A2539" w:rsidP="00B413B8">
            <w:pPr>
              <w:jc w:val="both"/>
              <w:rPr>
                <w:rFonts w:ascii="Arial" w:hAnsi="Arial" w:cs="Arial"/>
                <w:sz w:val="20"/>
                <w:szCs w:val="20"/>
              </w:rPr>
            </w:pPr>
            <w:r w:rsidRPr="00EF57C8">
              <w:rPr>
                <w:rFonts w:ascii="Arial" w:hAnsi="Arial" w:cs="Arial"/>
                <w:sz w:val="20"/>
                <w:szCs w:val="20"/>
              </w:rPr>
              <w:t>Contestación a requerimiento</w:t>
            </w:r>
            <w:r>
              <w:rPr>
                <w:rStyle w:val="Refdenotaalpie"/>
                <w:rFonts w:ascii="Arial" w:hAnsi="Arial" w:cs="Arial"/>
                <w:sz w:val="20"/>
                <w:szCs w:val="20"/>
              </w:rPr>
              <w:footnoteReference w:id="49"/>
            </w:r>
          </w:p>
        </w:tc>
        <w:tc>
          <w:tcPr>
            <w:tcW w:w="0" w:type="auto"/>
            <w:vAlign w:val="center"/>
            <w:hideMark/>
          </w:tcPr>
          <w:p w14:paraId="3198AB61" w14:textId="77777777" w:rsidR="006A2539" w:rsidRPr="00EF57C8" w:rsidRDefault="006A2539" w:rsidP="00B413B8">
            <w:pPr>
              <w:jc w:val="both"/>
              <w:rPr>
                <w:rFonts w:ascii="Arial" w:hAnsi="Arial" w:cs="Arial"/>
                <w:sz w:val="20"/>
                <w:szCs w:val="20"/>
              </w:rPr>
            </w:pPr>
            <w:r w:rsidRPr="00EF57C8">
              <w:rPr>
                <w:rFonts w:ascii="Arial" w:hAnsi="Arial" w:cs="Arial"/>
                <w:sz w:val="20"/>
                <w:szCs w:val="20"/>
              </w:rPr>
              <w:t>Posterior</w:t>
            </w:r>
          </w:p>
        </w:tc>
        <w:tc>
          <w:tcPr>
            <w:tcW w:w="0" w:type="auto"/>
            <w:vAlign w:val="center"/>
            <w:hideMark/>
          </w:tcPr>
          <w:p w14:paraId="48F36CCC" w14:textId="77777777" w:rsidR="006A2539" w:rsidRPr="00EF57C8" w:rsidRDefault="006A2539" w:rsidP="00B413B8">
            <w:pPr>
              <w:jc w:val="both"/>
              <w:rPr>
                <w:rFonts w:ascii="Arial" w:hAnsi="Arial" w:cs="Arial"/>
                <w:sz w:val="20"/>
                <w:szCs w:val="20"/>
              </w:rPr>
            </w:pPr>
            <w:r w:rsidRPr="00EF57C8">
              <w:rPr>
                <w:rFonts w:ascii="Arial" w:hAnsi="Arial" w:cs="Arial"/>
                <w:sz w:val="20"/>
                <w:szCs w:val="20"/>
              </w:rPr>
              <w:t>Escrito de contestación en el que informa desconocer el origen, mecanismo y contexto de las lesiones atendidas.</w:t>
            </w:r>
          </w:p>
        </w:tc>
      </w:tr>
      <w:tr w:rsidR="00E76E80" w:rsidRPr="00EF57C8" w14:paraId="1EACB048" w14:textId="77777777">
        <w:trPr>
          <w:tblCellSpacing w:w="15" w:type="dxa"/>
        </w:trPr>
        <w:tc>
          <w:tcPr>
            <w:tcW w:w="0" w:type="auto"/>
            <w:vAlign w:val="center"/>
            <w:hideMark/>
          </w:tcPr>
          <w:p w14:paraId="7EDCF9A0" w14:textId="77777777" w:rsidR="006A2539" w:rsidRPr="00EF57C8" w:rsidRDefault="006A2539" w:rsidP="00B413B8">
            <w:pPr>
              <w:rPr>
                <w:rFonts w:ascii="Arial" w:hAnsi="Arial" w:cs="Arial"/>
                <w:sz w:val="20"/>
                <w:szCs w:val="20"/>
              </w:rPr>
            </w:pPr>
            <w:r w:rsidRPr="00EF57C8">
              <w:rPr>
                <w:rFonts w:ascii="Arial" w:hAnsi="Arial" w:cs="Arial"/>
                <w:sz w:val="20"/>
                <w:szCs w:val="20"/>
              </w:rPr>
              <w:t>14</w:t>
            </w:r>
          </w:p>
        </w:tc>
        <w:tc>
          <w:tcPr>
            <w:tcW w:w="0" w:type="auto"/>
            <w:vAlign w:val="center"/>
            <w:hideMark/>
          </w:tcPr>
          <w:p w14:paraId="7E616C67" w14:textId="77777777" w:rsidR="006A2539" w:rsidRPr="00EF57C8" w:rsidRDefault="006A2539" w:rsidP="00B413B8">
            <w:pPr>
              <w:jc w:val="both"/>
              <w:rPr>
                <w:rFonts w:ascii="Arial" w:hAnsi="Arial" w:cs="Arial"/>
                <w:sz w:val="20"/>
                <w:szCs w:val="20"/>
              </w:rPr>
            </w:pPr>
            <w:r w:rsidRPr="00EF57C8">
              <w:rPr>
                <w:rFonts w:ascii="Arial" w:hAnsi="Arial" w:cs="Arial"/>
                <w:sz w:val="20"/>
                <w:szCs w:val="20"/>
              </w:rPr>
              <w:t>Contestación a requerimiento</w:t>
            </w:r>
            <w:r>
              <w:rPr>
                <w:rStyle w:val="Refdenotaalpie"/>
                <w:rFonts w:ascii="Arial" w:hAnsi="Arial" w:cs="Arial"/>
                <w:sz w:val="20"/>
                <w:szCs w:val="20"/>
              </w:rPr>
              <w:footnoteReference w:id="50"/>
            </w:r>
          </w:p>
        </w:tc>
        <w:tc>
          <w:tcPr>
            <w:tcW w:w="0" w:type="auto"/>
            <w:vAlign w:val="center"/>
            <w:hideMark/>
          </w:tcPr>
          <w:p w14:paraId="7A88A03A" w14:textId="77777777" w:rsidR="006A2539" w:rsidRPr="00EF57C8" w:rsidRDefault="006A2539" w:rsidP="00B413B8">
            <w:pPr>
              <w:jc w:val="both"/>
              <w:rPr>
                <w:rFonts w:ascii="Arial" w:hAnsi="Arial" w:cs="Arial"/>
                <w:sz w:val="20"/>
                <w:szCs w:val="20"/>
              </w:rPr>
            </w:pPr>
            <w:r w:rsidRPr="00EF57C8">
              <w:rPr>
                <w:rFonts w:ascii="Arial" w:hAnsi="Arial" w:cs="Arial"/>
                <w:sz w:val="20"/>
                <w:szCs w:val="20"/>
              </w:rPr>
              <w:t>24/07/2025</w:t>
            </w:r>
          </w:p>
        </w:tc>
        <w:tc>
          <w:tcPr>
            <w:tcW w:w="0" w:type="auto"/>
            <w:vAlign w:val="center"/>
            <w:hideMark/>
          </w:tcPr>
          <w:p w14:paraId="6677D82A" w14:textId="77777777" w:rsidR="006A2539" w:rsidRPr="00EF57C8" w:rsidRDefault="006A2539" w:rsidP="00B413B8">
            <w:pPr>
              <w:jc w:val="both"/>
              <w:rPr>
                <w:rFonts w:ascii="Arial" w:hAnsi="Arial" w:cs="Arial"/>
                <w:sz w:val="20"/>
                <w:szCs w:val="20"/>
              </w:rPr>
            </w:pPr>
            <w:r w:rsidRPr="00EF57C8">
              <w:rPr>
                <w:rFonts w:ascii="Arial" w:hAnsi="Arial" w:cs="Arial"/>
                <w:sz w:val="20"/>
                <w:szCs w:val="20"/>
              </w:rPr>
              <w:t>Escrito de contestación rendido bajo protesta de decir verdad, en el que precisa el diagnóstico clínico y la ausencia de datos sobre la causa o responsable de la lesión.</w:t>
            </w:r>
          </w:p>
        </w:tc>
      </w:tr>
    </w:tbl>
    <w:p w14:paraId="45146C08" w14:textId="6BD68DFD" w:rsidR="001C275E" w:rsidRDefault="00A749E2" w:rsidP="00E970A5">
      <w:pPr>
        <w:spacing w:before="240" w:after="240" w:line="360" w:lineRule="auto"/>
        <w:jc w:val="both"/>
        <w:rPr>
          <w:rFonts w:ascii="Arial" w:hAnsi="Arial" w:cs="Arial"/>
        </w:rPr>
      </w:pPr>
      <w:r>
        <w:rPr>
          <w:rFonts w:ascii="Arial" w:hAnsi="Arial" w:cs="Arial"/>
        </w:rPr>
        <w:t xml:space="preserve">De las cuales se </w:t>
      </w:r>
      <w:r w:rsidR="001C275E" w:rsidRPr="005B1177">
        <w:rPr>
          <w:rFonts w:ascii="Arial" w:hAnsi="Arial" w:cs="Arial"/>
        </w:rPr>
        <w:t>acredita</w:t>
      </w:r>
      <w:r>
        <w:rPr>
          <w:rFonts w:ascii="Arial" w:hAnsi="Arial" w:cs="Arial"/>
        </w:rPr>
        <w:t xml:space="preserve"> de maner</w:t>
      </w:r>
      <w:r w:rsidR="00482788">
        <w:rPr>
          <w:rFonts w:ascii="Arial" w:hAnsi="Arial" w:cs="Arial"/>
        </w:rPr>
        <w:t>a general</w:t>
      </w:r>
      <w:r w:rsidR="001C275E" w:rsidRPr="005B1177">
        <w:rPr>
          <w:rFonts w:ascii="Arial" w:hAnsi="Arial" w:cs="Arial"/>
        </w:rPr>
        <w:t xml:space="preserve"> la existencia de </w:t>
      </w:r>
      <w:r w:rsidR="00E42C91">
        <w:rPr>
          <w:rFonts w:ascii="Arial" w:hAnsi="Arial" w:cs="Arial"/>
        </w:rPr>
        <w:t xml:space="preserve">diversas </w:t>
      </w:r>
      <w:r w:rsidR="001C275E" w:rsidRPr="005B1177">
        <w:rPr>
          <w:rFonts w:ascii="Arial" w:hAnsi="Arial" w:cs="Arial"/>
        </w:rPr>
        <w:t>atenci</w:t>
      </w:r>
      <w:r w:rsidR="00E42C91">
        <w:rPr>
          <w:rFonts w:ascii="Arial" w:hAnsi="Arial" w:cs="Arial"/>
        </w:rPr>
        <w:t>ones</w:t>
      </w:r>
      <w:r w:rsidR="001C275E" w:rsidRPr="005B1177">
        <w:rPr>
          <w:rFonts w:ascii="Arial" w:hAnsi="Arial" w:cs="Arial"/>
        </w:rPr>
        <w:t xml:space="preserve"> médica</w:t>
      </w:r>
      <w:r w:rsidR="00E42C91">
        <w:rPr>
          <w:rFonts w:ascii="Arial" w:hAnsi="Arial" w:cs="Arial"/>
        </w:rPr>
        <w:t>s</w:t>
      </w:r>
      <w:r w:rsidR="001C275E" w:rsidRPr="005B1177">
        <w:rPr>
          <w:rFonts w:ascii="Arial" w:hAnsi="Arial" w:cs="Arial"/>
        </w:rPr>
        <w:t xml:space="preserve"> </w:t>
      </w:r>
      <w:r w:rsidR="000D56EE">
        <w:rPr>
          <w:rFonts w:ascii="Arial" w:hAnsi="Arial" w:cs="Arial"/>
        </w:rPr>
        <w:t>en favor</w:t>
      </w:r>
      <w:r w:rsidR="001C275E" w:rsidRPr="005B1177">
        <w:rPr>
          <w:rFonts w:ascii="Arial" w:hAnsi="Arial" w:cs="Arial"/>
        </w:rPr>
        <w:t xml:space="preserve"> de </w:t>
      </w:r>
      <w:r w:rsidR="000D56EE">
        <w:rPr>
          <w:rFonts w:ascii="Arial" w:hAnsi="Arial" w:cs="Arial"/>
        </w:rPr>
        <w:t xml:space="preserve">la </w:t>
      </w:r>
      <w:r w:rsidR="000D56EE">
        <w:rPr>
          <w:rFonts w:ascii="Arial" w:hAnsi="Arial" w:cs="Arial"/>
          <w:i/>
          <w:iCs/>
        </w:rPr>
        <w:t xml:space="preserve">denunciante, </w:t>
      </w:r>
      <w:r w:rsidR="002D2608">
        <w:rPr>
          <w:rFonts w:ascii="Arial" w:hAnsi="Arial" w:cs="Arial"/>
        </w:rPr>
        <w:t>la realización de estudios</w:t>
      </w:r>
      <w:r w:rsidR="008F2C48">
        <w:rPr>
          <w:rFonts w:ascii="Arial" w:hAnsi="Arial" w:cs="Arial"/>
        </w:rPr>
        <w:t xml:space="preserve"> y tratamientos y finalmente el diagnóstico de</w:t>
      </w:r>
      <w:r w:rsidR="000D56EE">
        <w:rPr>
          <w:rFonts w:ascii="Arial" w:hAnsi="Arial" w:cs="Arial"/>
        </w:rPr>
        <w:t xml:space="preserve"> </w:t>
      </w:r>
      <w:r w:rsidR="001C275E" w:rsidRPr="005B1177">
        <w:rPr>
          <w:rFonts w:ascii="Arial" w:hAnsi="Arial" w:cs="Arial"/>
        </w:rPr>
        <w:t xml:space="preserve">una lesión </w:t>
      </w:r>
      <w:r w:rsidR="008F2C48">
        <w:rPr>
          <w:rFonts w:ascii="Arial" w:hAnsi="Arial" w:cs="Arial"/>
        </w:rPr>
        <w:t>identificada</w:t>
      </w:r>
      <w:r w:rsidR="001C275E" w:rsidRPr="005B1177">
        <w:rPr>
          <w:rFonts w:ascii="Arial" w:hAnsi="Arial" w:cs="Arial"/>
        </w:rPr>
        <w:t xml:space="preserve"> como</w:t>
      </w:r>
      <w:r w:rsidR="004A0A6C">
        <w:rPr>
          <w:rFonts w:ascii="Arial" w:hAnsi="Arial" w:cs="Arial"/>
        </w:rPr>
        <w:t xml:space="preserve"> </w:t>
      </w:r>
      <w:r w:rsidR="00DE5CAC" w:rsidRPr="00DE5CAC">
        <w:rPr>
          <w:rFonts w:ascii="Arial" w:hAnsi="Arial" w:cs="Arial"/>
          <w:color w:val="FFFFFF"/>
          <w:highlight w:val="darkCyan"/>
        </w:rPr>
        <w:t>[No.36]_</w:t>
      </w:r>
      <w:r w:rsidR="00007313">
        <w:rPr>
          <w:rFonts w:ascii="Arial" w:hAnsi="Arial" w:cs="Arial"/>
          <w:color w:val="FFFFFF"/>
          <w:highlight w:val="darkCyan"/>
        </w:rPr>
        <w:t>ELIMINADO</w:t>
      </w:r>
      <w:r w:rsidR="00DE5CAC" w:rsidRPr="00DE5CAC">
        <w:rPr>
          <w:rFonts w:ascii="Arial" w:hAnsi="Arial" w:cs="Arial"/>
          <w:color w:val="FFFFFF"/>
          <w:highlight w:val="darkCyan"/>
        </w:rPr>
        <w:t>_el_diagnóstico_médico_[79]</w:t>
      </w:r>
      <w:r w:rsidR="004A0A6C">
        <w:rPr>
          <w:rFonts w:ascii="Arial" w:hAnsi="Arial" w:cs="Arial"/>
        </w:rPr>
        <w:t xml:space="preserve"> y </w:t>
      </w:r>
      <w:r w:rsidR="00DE5CAC" w:rsidRPr="00DE5CAC">
        <w:rPr>
          <w:rFonts w:ascii="Arial" w:hAnsi="Arial" w:cs="Arial"/>
          <w:color w:val="FFFFFF"/>
          <w:highlight w:val="darkCyan"/>
        </w:rPr>
        <w:t>[No.37]_</w:t>
      </w:r>
      <w:r w:rsidR="00007313">
        <w:rPr>
          <w:rFonts w:ascii="Arial" w:hAnsi="Arial" w:cs="Arial"/>
          <w:color w:val="FFFFFF"/>
          <w:highlight w:val="darkCyan"/>
        </w:rPr>
        <w:t>ELIMINADO</w:t>
      </w:r>
      <w:r w:rsidR="00DE5CAC" w:rsidRPr="00DE5CAC">
        <w:rPr>
          <w:rFonts w:ascii="Arial" w:hAnsi="Arial" w:cs="Arial"/>
          <w:color w:val="FFFFFF"/>
          <w:highlight w:val="darkCyan"/>
        </w:rPr>
        <w:t>_el_diagnóstico_médico_[79]</w:t>
      </w:r>
      <w:r w:rsidR="004A0A6C">
        <w:rPr>
          <w:rFonts w:ascii="Arial" w:hAnsi="Arial" w:cs="Arial"/>
        </w:rPr>
        <w:t>(foja</w:t>
      </w:r>
      <w:r w:rsidR="00611719">
        <w:rPr>
          <w:rFonts w:ascii="Arial" w:hAnsi="Arial" w:cs="Arial"/>
        </w:rPr>
        <w:t>s 369</w:t>
      </w:r>
      <w:r w:rsidR="00B166D0">
        <w:rPr>
          <w:rFonts w:ascii="Arial" w:hAnsi="Arial" w:cs="Arial"/>
        </w:rPr>
        <w:t xml:space="preserve">), </w:t>
      </w:r>
      <w:r w:rsidR="00DE5CAC" w:rsidRPr="00DE5CAC">
        <w:rPr>
          <w:rFonts w:ascii="Arial" w:hAnsi="Arial" w:cs="Arial"/>
          <w:color w:val="FFFFFF"/>
          <w:highlight w:val="darkCyan"/>
        </w:rPr>
        <w:t>[No.38]_</w:t>
      </w:r>
      <w:r w:rsidR="00007313">
        <w:rPr>
          <w:rFonts w:ascii="Arial" w:hAnsi="Arial" w:cs="Arial"/>
          <w:color w:val="FFFFFF"/>
          <w:highlight w:val="darkCyan"/>
        </w:rPr>
        <w:t>ELIMINADO</w:t>
      </w:r>
      <w:r w:rsidR="00DE5CAC" w:rsidRPr="00DE5CAC">
        <w:rPr>
          <w:rFonts w:ascii="Arial" w:hAnsi="Arial" w:cs="Arial"/>
          <w:color w:val="FFFFFF"/>
          <w:highlight w:val="darkCyan"/>
        </w:rPr>
        <w:t>_el_diagnóstico_médico_[79]</w:t>
      </w:r>
      <w:r w:rsidR="00B166D0">
        <w:rPr>
          <w:rFonts w:ascii="Arial" w:hAnsi="Arial" w:cs="Arial"/>
        </w:rPr>
        <w:t xml:space="preserve"> (foja</w:t>
      </w:r>
      <w:r w:rsidR="00611719">
        <w:rPr>
          <w:rFonts w:ascii="Arial" w:hAnsi="Arial" w:cs="Arial"/>
        </w:rPr>
        <w:t xml:space="preserve"> 370)</w:t>
      </w:r>
      <w:r w:rsidR="00C5082F">
        <w:rPr>
          <w:rFonts w:ascii="Arial" w:hAnsi="Arial" w:cs="Arial"/>
        </w:rPr>
        <w:t xml:space="preserve"> y</w:t>
      </w:r>
      <w:r w:rsidR="001C275E" w:rsidRPr="005B1177">
        <w:rPr>
          <w:rFonts w:ascii="Arial" w:hAnsi="Arial" w:cs="Arial"/>
        </w:rPr>
        <w:t xml:space="preserve"> </w:t>
      </w:r>
      <w:r w:rsidR="00DE5CAC" w:rsidRPr="00DE5CAC">
        <w:rPr>
          <w:rFonts w:ascii="Arial" w:hAnsi="Arial" w:cs="Arial"/>
          <w:color w:val="FFFFFF"/>
          <w:highlight w:val="darkCyan"/>
        </w:rPr>
        <w:t>[No.39]_</w:t>
      </w:r>
      <w:r w:rsidR="00007313">
        <w:rPr>
          <w:rFonts w:ascii="Arial" w:hAnsi="Arial" w:cs="Arial"/>
          <w:color w:val="FFFFFF"/>
          <w:highlight w:val="darkCyan"/>
        </w:rPr>
        <w:t>ELIMINADO</w:t>
      </w:r>
      <w:r w:rsidR="00DE5CAC" w:rsidRPr="00DE5CAC">
        <w:rPr>
          <w:rFonts w:ascii="Arial" w:hAnsi="Arial" w:cs="Arial"/>
          <w:color w:val="FFFFFF"/>
          <w:highlight w:val="darkCyan"/>
        </w:rPr>
        <w:t>_el_diagnóstico_médico_[79]</w:t>
      </w:r>
      <w:r w:rsidR="00F469BC">
        <w:rPr>
          <w:rFonts w:ascii="Arial" w:hAnsi="Arial" w:cs="Arial"/>
        </w:rPr>
        <w:t xml:space="preserve"> (insertar foja)</w:t>
      </w:r>
      <w:r w:rsidR="001C275E" w:rsidRPr="005B1177">
        <w:rPr>
          <w:rFonts w:ascii="Arial" w:hAnsi="Arial" w:cs="Arial"/>
        </w:rPr>
        <w:t>.</w:t>
      </w:r>
    </w:p>
    <w:p w14:paraId="575B4E75" w14:textId="70100F1D" w:rsidR="00DF1017" w:rsidRDefault="00DF1017" w:rsidP="00DF1017">
      <w:pPr>
        <w:spacing w:before="240" w:line="360" w:lineRule="auto"/>
        <w:jc w:val="both"/>
        <w:rPr>
          <w:rFonts w:ascii="Arial" w:hAnsi="Arial" w:cs="Arial"/>
          <w:b/>
          <w:bCs/>
        </w:rPr>
      </w:pPr>
      <w:r w:rsidRPr="00AC1667">
        <w:rPr>
          <w:rFonts w:ascii="Arial" w:hAnsi="Arial" w:cs="Arial"/>
        </w:rPr>
        <w:t xml:space="preserve">Ahora bien, a efecto de complementar y precisar el alcance probatorio de las constancias médicas descritas, y en cumplimiento a las directrices </w:t>
      </w:r>
      <w:r w:rsidRPr="00AC1667">
        <w:rPr>
          <w:rFonts w:ascii="Arial" w:hAnsi="Arial" w:cs="Arial"/>
        </w:rPr>
        <w:lastRenderedPageBreak/>
        <w:t xml:space="preserve">establecidas en el acuerdo plenario de reposición, </w:t>
      </w:r>
      <w:r w:rsidR="007D4C56">
        <w:rPr>
          <w:rFonts w:ascii="Arial" w:hAnsi="Arial" w:cs="Arial"/>
        </w:rPr>
        <w:t xml:space="preserve">el </w:t>
      </w:r>
      <w:r w:rsidR="007D4C56">
        <w:rPr>
          <w:rFonts w:ascii="Arial" w:hAnsi="Arial" w:cs="Arial"/>
          <w:i/>
          <w:iCs/>
        </w:rPr>
        <w:t>IEM</w:t>
      </w:r>
      <w:r>
        <w:rPr>
          <w:rFonts w:ascii="Arial" w:hAnsi="Arial" w:cs="Arial"/>
          <w:i/>
        </w:rPr>
        <w:t xml:space="preserve"> </w:t>
      </w:r>
      <w:r w:rsidRPr="00AC1667">
        <w:rPr>
          <w:rFonts w:ascii="Arial" w:hAnsi="Arial" w:cs="Arial"/>
        </w:rPr>
        <w:t xml:space="preserve">requirió al personal médico que brindó atención a la </w:t>
      </w:r>
      <w:r w:rsidRPr="0049563E">
        <w:rPr>
          <w:rFonts w:ascii="Arial" w:hAnsi="Arial" w:cs="Arial"/>
          <w:i/>
        </w:rPr>
        <w:t>denunciante</w:t>
      </w:r>
      <w:r w:rsidRPr="00AC1667">
        <w:rPr>
          <w:rFonts w:ascii="Arial" w:hAnsi="Arial" w:cs="Arial"/>
        </w:rPr>
        <w:t xml:space="preserve"> en fechas inmediatas a los hechos referidos. Lo anterior, con la finalidad de esclarecer, desde un punto de vista clínico y objetivo, si de los actos médicos documentados era posible inferir el origen</w:t>
      </w:r>
      <w:r w:rsidR="00843D1F">
        <w:rPr>
          <w:rFonts w:ascii="Arial" w:hAnsi="Arial" w:cs="Arial"/>
        </w:rPr>
        <w:t xml:space="preserve"> y</w:t>
      </w:r>
      <w:r w:rsidRPr="00AC1667">
        <w:rPr>
          <w:rFonts w:ascii="Arial" w:hAnsi="Arial" w:cs="Arial"/>
        </w:rPr>
        <w:t xml:space="preserve"> </w:t>
      </w:r>
      <w:r>
        <w:rPr>
          <w:rFonts w:ascii="Arial" w:hAnsi="Arial" w:cs="Arial"/>
        </w:rPr>
        <w:t>forma en que se provocaron</w:t>
      </w:r>
      <w:r w:rsidRPr="00AC1667">
        <w:rPr>
          <w:rFonts w:ascii="Arial" w:hAnsi="Arial" w:cs="Arial"/>
        </w:rPr>
        <w:t xml:space="preserve"> y circunstancias de las lesiones diagnosticadas, así como su eventual vinculación con el hecho denunciado y con </w:t>
      </w:r>
      <w:r w:rsidR="0088128C">
        <w:rPr>
          <w:rFonts w:ascii="Arial" w:hAnsi="Arial" w:cs="Arial"/>
        </w:rPr>
        <w:t xml:space="preserve">el </w:t>
      </w:r>
      <w:r w:rsidR="0088128C">
        <w:rPr>
          <w:rFonts w:ascii="Arial" w:hAnsi="Arial" w:cs="Arial"/>
          <w:i/>
          <w:iCs/>
        </w:rPr>
        <w:t>denunciado</w:t>
      </w:r>
      <w:r w:rsidRPr="00AC1667">
        <w:rPr>
          <w:rFonts w:ascii="Arial" w:hAnsi="Arial" w:cs="Arial"/>
        </w:rPr>
        <w:t xml:space="preserve">. </w:t>
      </w:r>
    </w:p>
    <w:p w14:paraId="64DDC35B" w14:textId="66EB50DC" w:rsidR="00DF1017" w:rsidRPr="00DB350D" w:rsidRDefault="00DF1017" w:rsidP="00DF1017">
      <w:pPr>
        <w:spacing w:before="240" w:after="240" w:line="360" w:lineRule="auto"/>
        <w:jc w:val="both"/>
        <w:rPr>
          <w:rFonts w:ascii="Arial" w:hAnsi="Arial" w:cs="Arial"/>
          <w:b/>
          <w:bCs/>
        </w:rPr>
      </w:pPr>
      <w:r w:rsidRPr="00AC1667">
        <w:rPr>
          <w:rFonts w:ascii="Arial" w:hAnsi="Arial" w:cs="Arial"/>
        </w:rPr>
        <w:t xml:space="preserve">En ese contexto, las manifestaciones rendidas por los </w:t>
      </w:r>
      <w:r w:rsidR="00E67BEF">
        <w:rPr>
          <w:rFonts w:ascii="Arial" w:hAnsi="Arial" w:cs="Arial"/>
        </w:rPr>
        <w:t>profesionales de la materia</w:t>
      </w:r>
      <w:r w:rsidRPr="00AC1667">
        <w:rPr>
          <w:rFonts w:ascii="Arial" w:hAnsi="Arial" w:cs="Arial"/>
        </w:rPr>
        <w:t xml:space="preserve"> que intervinieron en la atención médica constituyen un elemento probatorio complementario que permite valorar de manera integral y contextual el contenido de las documentales médicas, conforme al estándar de exhaustividad y debida diligencia exigido en los procedimientos relativos a </w:t>
      </w:r>
      <w:r w:rsidRPr="0034797D">
        <w:rPr>
          <w:rFonts w:ascii="Arial" w:hAnsi="Arial" w:cs="Arial"/>
          <w:i/>
          <w:iCs/>
        </w:rPr>
        <w:t>VPMRG</w:t>
      </w:r>
      <w:r w:rsidRPr="00AC1667">
        <w:rPr>
          <w:rFonts w:ascii="Arial" w:hAnsi="Arial" w:cs="Arial"/>
        </w:rPr>
        <w:t>.</w:t>
      </w:r>
    </w:p>
    <w:p w14:paraId="2A9C66A2" w14:textId="3DF73619" w:rsidR="00DF1017" w:rsidRDefault="00E67BEF" w:rsidP="00DF1017">
      <w:pPr>
        <w:spacing w:after="240" w:line="360" w:lineRule="auto"/>
        <w:jc w:val="both"/>
        <w:rPr>
          <w:rFonts w:ascii="Arial" w:hAnsi="Arial" w:cs="Arial"/>
        </w:rPr>
      </w:pPr>
      <w:r>
        <w:rPr>
          <w:rFonts w:ascii="Arial" w:hAnsi="Arial" w:cs="Arial"/>
        </w:rPr>
        <w:t>Al</w:t>
      </w:r>
      <w:r w:rsidR="00DF1017">
        <w:rPr>
          <w:rFonts w:ascii="Arial" w:hAnsi="Arial" w:cs="Arial"/>
        </w:rPr>
        <w:t xml:space="preserve"> respecto</w:t>
      </w:r>
      <w:r>
        <w:rPr>
          <w:rFonts w:ascii="Arial" w:hAnsi="Arial" w:cs="Arial"/>
        </w:rPr>
        <w:t>, d</w:t>
      </w:r>
      <w:r w:rsidR="00DF1017" w:rsidRPr="00AC1667">
        <w:rPr>
          <w:rFonts w:ascii="Arial" w:hAnsi="Arial" w:cs="Arial"/>
        </w:rPr>
        <w:t>e</w:t>
      </w:r>
      <w:r w:rsidR="00DF1017">
        <w:rPr>
          <w:rFonts w:ascii="Arial" w:hAnsi="Arial" w:cs="Arial"/>
        </w:rPr>
        <w:t xml:space="preserve"> la revisión de</w:t>
      </w:r>
      <w:r w:rsidR="00DF1017" w:rsidRPr="00AC1667">
        <w:rPr>
          <w:rFonts w:ascii="Arial" w:hAnsi="Arial" w:cs="Arial"/>
        </w:rPr>
        <w:t xml:space="preserve"> los requerimientos formulados</w:t>
      </w:r>
      <w:r w:rsidR="00DF1017">
        <w:rPr>
          <w:rStyle w:val="Refdenotaalpie"/>
          <w:rFonts w:ascii="Arial" w:hAnsi="Arial" w:cs="Arial"/>
        </w:rPr>
        <w:footnoteReference w:id="51"/>
      </w:r>
      <w:r w:rsidR="00DF1017" w:rsidRPr="00AC1667">
        <w:rPr>
          <w:rFonts w:ascii="Arial" w:hAnsi="Arial" w:cs="Arial"/>
        </w:rPr>
        <w:t xml:space="preserve"> se</w:t>
      </w:r>
      <w:r w:rsidR="00DF1017">
        <w:rPr>
          <w:rFonts w:ascii="Arial" w:hAnsi="Arial" w:cs="Arial"/>
        </w:rPr>
        <w:t xml:space="preserve"> aprecia que se</w:t>
      </w:r>
      <w:r w:rsidR="00DF1017" w:rsidRPr="00AC1667">
        <w:rPr>
          <w:rFonts w:ascii="Arial" w:hAnsi="Arial" w:cs="Arial"/>
        </w:rPr>
        <w:t xml:space="preserve"> estructuraron a partir de preguntas orientadas a esclarecer aspectos específicos de la atención clínica brindada a la </w:t>
      </w:r>
      <w:r w:rsidR="00DF1017" w:rsidRPr="00F5243A">
        <w:rPr>
          <w:rFonts w:ascii="Arial" w:hAnsi="Arial" w:cs="Arial"/>
          <w:i/>
        </w:rPr>
        <w:t>denunciante</w:t>
      </w:r>
      <w:r w:rsidR="00DF1017" w:rsidRPr="00AC1667">
        <w:rPr>
          <w:rFonts w:ascii="Arial" w:hAnsi="Arial" w:cs="Arial"/>
        </w:rPr>
        <w:t xml:space="preserve"> y su posible relación con los hechos denunciados</w:t>
      </w:r>
      <w:r w:rsidR="00B81CD9">
        <w:rPr>
          <w:rFonts w:ascii="Arial" w:hAnsi="Arial" w:cs="Arial"/>
        </w:rPr>
        <w:t>, e</w:t>
      </w:r>
      <w:r w:rsidR="00DF1017">
        <w:rPr>
          <w:rFonts w:ascii="Arial" w:hAnsi="Arial" w:cs="Arial"/>
        </w:rPr>
        <w:t>n términos del cuestionario que enseguida se inserta.</w:t>
      </w:r>
    </w:p>
    <w:p w14:paraId="7BE0A31F" w14:textId="3031A73C" w:rsidR="00DF1017" w:rsidRPr="00AC1667" w:rsidRDefault="00EA5519" w:rsidP="00DF1017">
      <w:pPr>
        <w:spacing w:line="360" w:lineRule="auto"/>
        <w:jc w:val="center"/>
        <w:rPr>
          <w:rFonts w:ascii="Arial" w:hAnsi="Arial" w:cs="Arial"/>
        </w:rPr>
      </w:pPr>
      <w:r w:rsidRPr="00805070">
        <w:rPr>
          <w:rFonts w:ascii="Arial" w:hAnsi="Arial" w:cs="Arial"/>
          <w:noProof/>
        </w:rPr>
        <w:drawing>
          <wp:inline distT="0" distB="0" distL="0" distR="0" wp14:anchorId="62830467" wp14:editId="574CC69F">
            <wp:extent cx="3203254" cy="2484408"/>
            <wp:effectExtent l="0" t="0" r="0" b="0"/>
            <wp:docPr id="2" name="Imagen 2"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Texto, Carta&#10;&#10;El contenido generado por IA puede ser incorrecto."/>
                    <pic:cNvPicPr/>
                  </pic:nvPicPr>
                  <pic:blipFill>
                    <a:blip r:embed="rId13">
                      <a:extLst>
                        <a:ext uri="{28A0092B-C50C-407E-A947-70E740481C1C}">
                          <a14:useLocalDpi xmlns:a14="http://schemas.microsoft.com/office/drawing/2010/main" val="0"/>
                        </a:ext>
                      </a:extLst>
                    </a:blip>
                    <a:stretch>
                      <a:fillRect/>
                    </a:stretch>
                  </pic:blipFill>
                  <pic:spPr>
                    <a:xfrm>
                      <a:off x="0" y="0"/>
                      <a:ext cx="3203254" cy="2484408"/>
                    </a:xfrm>
                    <a:prstGeom prst="rect">
                      <a:avLst/>
                    </a:prstGeom>
                  </pic:spPr>
                </pic:pic>
              </a:graphicData>
            </a:graphic>
          </wp:inline>
        </w:drawing>
      </w:r>
    </w:p>
    <w:p w14:paraId="73DEE1C8" w14:textId="5B60A19D" w:rsidR="00DF1017" w:rsidRDefault="00DF1017" w:rsidP="00DF1017">
      <w:pPr>
        <w:spacing w:before="240" w:line="360" w:lineRule="auto"/>
        <w:jc w:val="both"/>
        <w:rPr>
          <w:rFonts w:ascii="Arial" w:hAnsi="Arial" w:cs="Arial"/>
        </w:rPr>
      </w:pPr>
      <w:r w:rsidRPr="00AC1667">
        <w:rPr>
          <w:rFonts w:ascii="Arial" w:hAnsi="Arial" w:cs="Arial"/>
        </w:rPr>
        <w:t xml:space="preserve">En particular, las preguntas formuladas por </w:t>
      </w:r>
      <w:r>
        <w:rPr>
          <w:rFonts w:ascii="Arial" w:hAnsi="Arial" w:cs="Arial"/>
        </w:rPr>
        <w:t xml:space="preserve">el </w:t>
      </w:r>
      <w:r>
        <w:rPr>
          <w:rFonts w:ascii="Arial" w:hAnsi="Arial" w:cs="Arial"/>
          <w:i/>
          <w:iCs/>
        </w:rPr>
        <w:t>IEM</w:t>
      </w:r>
      <w:r w:rsidRPr="271FDB17">
        <w:rPr>
          <w:rFonts w:ascii="Arial" w:hAnsi="Arial" w:cs="Arial"/>
          <w:i/>
        </w:rPr>
        <w:t xml:space="preserve"> </w:t>
      </w:r>
      <w:r w:rsidRPr="00AC1667">
        <w:rPr>
          <w:rFonts w:ascii="Arial" w:hAnsi="Arial" w:cs="Arial"/>
        </w:rPr>
        <w:t>se dirigieron a conocer</w:t>
      </w:r>
      <w:r>
        <w:rPr>
          <w:rFonts w:ascii="Arial" w:hAnsi="Arial" w:cs="Arial"/>
        </w:rPr>
        <w:t>,</w:t>
      </w:r>
      <w:r w:rsidRPr="00AC1667">
        <w:rPr>
          <w:rFonts w:ascii="Arial" w:hAnsi="Arial" w:cs="Arial"/>
        </w:rPr>
        <w:t xml:space="preserve"> si </w:t>
      </w:r>
      <w:r w:rsidR="00B81CD9">
        <w:rPr>
          <w:rFonts w:ascii="Arial" w:hAnsi="Arial" w:cs="Arial"/>
        </w:rPr>
        <w:t>dichos especialistas</w:t>
      </w:r>
      <w:r w:rsidRPr="00AC1667">
        <w:rPr>
          <w:rFonts w:ascii="Arial" w:hAnsi="Arial" w:cs="Arial"/>
        </w:rPr>
        <w:t xml:space="preserve"> tuv</w:t>
      </w:r>
      <w:r w:rsidR="00B81CD9">
        <w:rPr>
          <w:rFonts w:ascii="Arial" w:hAnsi="Arial" w:cs="Arial"/>
        </w:rPr>
        <w:t>ieron</w:t>
      </w:r>
      <w:r w:rsidRPr="00AC1667">
        <w:rPr>
          <w:rFonts w:ascii="Arial" w:hAnsi="Arial" w:cs="Arial"/>
        </w:rPr>
        <w:t xml:space="preserve"> conocimiento directo de las circunstancias en que se produjeron las lesiones; si la </w:t>
      </w:r>
      <w:r w:rsidR="00B81CD9">
        <w:rPr>
          <w:rFonts w:ascii="Arial" w:hAnsi="Arial" w:cs="Arial"/>
          <w:i/>
          <w:iCs/>
        </w:rPr>
        <w:t xml:space="preserve">denunciante </w:t>
      </w:r>
      <w:r w:rsidR="00B81CD9">
        <w:rPr>
          <w:rFonts w:ascii="Arial" w:hAnsi="Arial" w:cs="Arial"/>
        </w:rPr>
        <w:t xml:space="preserve">como </w:t>
      </w:r>
      <w:r w:rsidRPr="00AC1667">
        <w:rPr>
          <w:rFonts w:ascii="Arial" w:hAnsi="Arial" w:cs="Arial"/>
        </w:rPr>
        <w:t xml:space="preserve">paciente refirió el mecanismo de producción de </w:t>
      </w:r>
      <w:r w:rsidR="00B81CD9">
        <w:rPr>
          <w:rFonts w:ascii="Arial" w:hAnsi="Arial" w:cs="Arial"/>
        </w:rPr>
        <w:t>las lesiones</w:t>
      </w:r>
      <w:r w:rsidRPr="00AC1667">
        <w:rPr>
          <w:rFonts w:ascii="Arial" w:hAnsi="Arial" w:cs="Arial"/>
        </w:rPr>
        <w:t xml:space="preserve"> y, en su caso, en qué términos; si desde el punto de vista clínico era posible determinar </w:t>
      </w:r>
      <w:r w:rsidR="008C508E">
        <w:rPr>
          <w:rFonts w:ascii="Arial" w:hAnsi="Arial" w:cs="Arial"/>
        </w:rPr>
        <w:lastRenderedPageBreak/>
        <w:t>su</w:t>
      </w:r>
      <w:r w:rsidRPr="00AC1667">
        <w:rPr>
          <w:rFonts w:ascii="Arial" w:hAnsi="Arial" w:cs="Arial"/>
        </w:rPr>
        <w:t xml:space="preserve"> origen o asociarlas con una agresión física concreta; si existían datos médicos que permitieran identificar el momento aproximado de su producción; si se observó presión, intimidación o alguna alteración emocional relevante durante la consulta; y si el médico contaba con información adicional que permitiera vincular las lesiones con un evento específico o con persona determinada.</w:t>
      </w:r>
    </w:p>
    <w:p w14:paraId="4888A9DF" w14:textId="6A16F463" w:rsidR="00DF1017" w:rsidRPr="00AC1667" w:rsidRDefault="00DF1017" w:rsidP="00DF1017">
      <w:pPr>
        <w:spacing w:before="240" w:line="360" w:lineRule="auto"/>
        <w:jc w:val="both"/>
        <w:rPr>
          <w:rFonts w:ascii="Arial" w:hAnsi="Arial" w:cs="Arial"/>
        </w:rPr>
      </w:pPr>
      <w:r w:rsidRPr="00AC1667">
        <w:rPr>
          <w:rFonts w:ascii="Arial" w:hAnsi="Arial" w:cs="Arial"/>
        </w:rPr>
        <w:t>Este tipo de cuestionamientos evidencia</w:t>
      </w:r>
      <w:r w:rsidR="008C508E">
        <w:rPr>
          <w:rFonts w:ascii="Arial" w:hAnsi="Arial" w:cs="Arial"/>
        </w:rPr>
        <w:t>n</w:t>
      </w:r>
      <w:r w:rsidRPr="00AC1667">
        <w:rPr>
          <w:rFonts w:ascii="Arial" w:hAnsi="Arial" w:cs="Arial"/>
        </w:rPr>
        <w:t xml:space="preserve"> que la autoridad instructora desplegó una actuación orientada a agotar la indagatoria desde una fuente técnica especializada, con la finalidad de verificar si, a partir de</w:t>
      </w:r>
      <w:r w:rsidR="008C508E">
        <w:rPr>
          <w:rFonts w:ascii="Arial" w:hAnsi="Arial" w:cs="Arial"/>
        </w:rPr>
        <w:t xml:space="preserve"> </w:t>
      </w:r>
      <w:r w:rsidRPr="00AC1667">
        <w:rPr>
          <w:rFonts w:ascii="Arial" w:hAnsi="Arial" w:cs="Arial"/>
        </w:rPr>
        <w:t>l</w:t>
      </w:r>
      <w:r w:rsidR="008C508E">
        <w:rPr>
          <w:rFonts w:ascii="Arial" w:hAnsi="Arial" w:cs="Arial"/>
        </w:rPr>
        <w:t>as atenciones médicas</w:t>
      </w:r>
      <w:r w:rsidR="00E73421">
        <w:rPr>
          <w:rFonts w:ascii="Arial" w:hAnsi="Arial" w:cs="Arial"/>
        </w:rPr>
        <w:t>, así como</w:t>
      </w:r>
      <w:r w:rsidR="008C508E">
        <w:rPr>
          <w:rFonts w:ascii="Arial" w:hAnsi="Arial" w:cs="Arial"/>
        </w:rPr>
        <w:t xml:space="preserve"> de su exper</w:t>
      </w:r>
      <w:r w:rsidR="00E73421">
        <w:rPr>
          <w:rFonts w:ascii="Arial" w:hAnsi="Arial" w:cs="Arial"/>
        </w:rPr>
        <w:t>iencia y conocimiento</w:t>
      </w:r>
      <w:r w:rsidR="008C508E">
        <w:rPr>
          <w:rFonts w:ascii="Arial" w:hAnsi="Arial" w:cs="Arial"/>
        </w:rPr>
        <w:t xml:space="preserve"> en la</w:t>
      </w:r>
      <w:r w:rsidR="001A3A90">
        <w:rPr>
          <w:rFonts w:ascii="Arial" w:hAnsi="Arial" w:cs="Arial"/>
        </w:rPr>
        <w:t xml:space="preserve"> materia</w:t>
      </w:r>
      <w:r w:rsidRPr="00AC1667">
        <w:rPr>
          <w:rFonts w:ascii="Arial" w:hAnsi="Arial" w:cs="Arial"/>
        </w:rPr>
        <w:t xml:space="preserve"> podían obtenerse elementos objetivos, independientes y corroboradores que permitieran reconstruir </w:t>
      </w:r>
      <w:r w:rsidR="00AD67E5">
        <w:rPr>
          <w:rFonts w:ascii="Arial" w:hAnsi="Arial" w:cs="Arial"/>
        </w:rPr>
        <w:t>la conducta denunciada</w:t>
      </w:r>
      <w:r w:rsidRPr="00AC1667">
        <w:rPr>
          <w:rFonts w:ascii="Arial" w:hAnsi="Arial" w:cs="Arial"/>
        </w:rPr>
        <w:t xml:space="preserve"> </w:t>
      </w:r>
      <w:r w:rsidR="00033AB4">
        <w:rPr>
          <w:rFonts w:ascii="Arial" w:hAnsi="Arial" w:cs="Arial"/>
        </w:rPr>
        <w:t>para sustraer</w:t>
      </w:r>
      <w:r w:rsidR="00264FD2">
        <w:rPr>
          <w:rFonts w:ascii="Arial" w:hAnsi="Arial" w:cs="Arial"/>
        </w:rPr>
        <w:t xml:space="preserve"> indicios que </w:t>
      </w:r>
      <w:r w:rsidR="0074640B">
        <w:rPr>
          <w:rFonts w:ascii="Arial" w:hAnsi="Arial" w:cs="Arial"/>
        </w:rPr>
        <w:t xml:space="preserve">pudieran coincidir con los </w:t>
      </w:r>
      <w:r w:rsidRPr="00AC1667">
        <w:rPr>
          <w:rFonts w:ascii="Arial" w:hAnsi="Arial" w:cs="Arial"/>
        </w:rPr>
        <w:t>términos de modo, tiempo y lugar</w:t>
      </w:r>
      <w:r w:rsidR="0074640B">
        <w:rPr>
          <w:rFonts w:ascii="Arial" w:hAnsi="Arial" w:cs="Arial"/>
        </w:rPr>
        <w:t xml:space="preserve"> señalados por la </w:t>
      </w:r>
      <w:r w:rsidR="0074640B">
        <w:rPr>
          <w:rFonts w:ascii="Arial" w:hAnsi="Arial" w:cs="Arial"/>
          <w:i/>
          <w:iCs/>
        </w:rPr>
        <w:t>denunciante</w:t>
      </w:r>
      <w:r w:rsidRPr="00AC1667">
        <w:rPr>
          <w:rFonts w:ascii="Arial" w:hAnsi="Arial" w:cs="Arial"/>
        </w:rPr>
        <w:t>, así como determinar su posible vinculación con una agresión física atribuible a</w:t>
      </w:r>
      <w:r w:rsidR="0074640B">
        <w:rPr>
          <w:rFonts w:ascii="Arial" w:hAnsi="Arial" w:cs="Arial"/>
        </w:rPr>
        <w:t xml:space="preserve">l </w:t>
      </w:r>
      <w:r w:rsidR="0074640B">
        <w:rPr>
          <w:rFonts w:ascii="Arial" w:hAnsi="Arial" w:cs="Arial"/>
          <w:i/>
          <w:iCs/>
        </w:rPr>
        <w:t>denunciado.</w:t>
      </w:r>
      <w:r w:rsidRPr="00AC1667">
        <w:rPr>
          <w:rFonts w:ascii="Arial" w:hAnsi="Arial" w:cs="Arial"/>
        </w:rPr>
        <w:t xml:space="preserve"> </w:t>
      </w:r>
    </w:p>
    <w:p w14:paraId="3DE99F5C" w14:textId="1B685BA0" w:rsidR="00DF1017" w:rsidRDefault="00DF1017" w:rsidP="00DF1017">
      <w:pPr>
        <w:spacing w:before="240" w:line="360" w:lineRule="auto"/>
        <w:jc w:val="both"/>
        <w:rPr>
          <w:rFonts w:ascii="Arial" w:hAnsi="Arial" w:cs="Arial"/>
        </w:rPr>
      </w:pPr>
      <w:r w:rsidRPr="00AC1667">
        <w:rPr>
          <w:rFonts w:ascii="Arial" w:hAnsi="Arial" w:cs="Arial"/>
        </w:rPr>
        <w:t xml:space="preserve">Con ello, </w:t>
      </w:r>
      <w:r w:rsidR="0074640B">
        <w:rPr>
          <w:rFonts w:ascii="Arial" w:hAnsi="Arial" w:cs="Arial"/>
        </w:rPr>
        <w:t xml:space="preserve">el </w:t>
      </w:r>
      <w:r w:rsidR="0074640B">
        <w:rPr>
          <w:rFonts w:ascii="Arial" w:hAnsi="Arial" w:cs="Arial"/>
          <w:i/>
          <w:iCs/>
        </w:rPr>
        <w:t>IEM</w:t>
      </w:r>
      <w:r>
        <w:rPr>
          <w:rFonts w:ascii="Arial" w:hAnsi="Arial" w:cs="Arial"/>
          <w:i/>
        </w:rPr>
        <w:t xml:space="preserve"> </w:t>
      </w:r>
      <w:r w:rsidRPr="00AC1667">
        <w:rPr>
          <w:rFonts w:ascii="Arial" w:hAnsi="Arial" w:cs="Arial"/>
        </w:rPr>
        <w:t xml:space="preserve">buscó atender el estándar reforzado de exhaustividad y debida diligencia aplicable en asuntos de </w:t>
      </w:r>
      <w:r w:rsidRPr="0030370A">
        <w:rPr>
          <w:rFonts w:ascii="Arial" w:hAnsi="Arial" w:cs="Arial"/>
          <w:i/>
          <w:iCs/>
        </w:rPr>
        <w:t>VPMRG</w:t>
      </w:r>
      <w:r w:rsidRPr="00AC1667">
        <w:rPr>
          <w:rFonts w:ascii="Arial" w:hAnsi="Arial" w:cs="Arial"/>
        </w:rPr>
        <w:t xml:space="preserve">, evitando trasladar la carga probatoria a la </w:t>
      </w:r>
      <w:r w:rsidRPr="00F5243A">
        <w:rPr>
          <w:rFonts w:ascii="Arial" w:hAnsi="Arial" w:cs="Arial"/>
          <w:i/>
        </w:rPr>
        <w:t>denunciante</w:t>
      </w:r>
      <w:r w:rsidRPr="00AC1667">
        <w:rPr>
          <w:rFonts w:ascii="Arial" w:hAnsi="Arial" w:cs="Arial"/>
        </w:rPr>
        <w:t xml:space="preserve"> y procurando allegarse de todos los elementos razonablemente disponibles para el esclarecimiento de los hechos. </w:t>
      </w:r>
    </w:p>
    <w:p w14:paraId="21D4F259" w14:textId="1E74AB65" w:rsidR="00DF1017" w:rsidRDefault="00DF1017" w:rsidP="00DF1017">
      <w:pPr>
        <w:spacing w:before="240" w:after="240" w:line="360" w:lineRule="auto"/>
        <w:jc w:val="both"/>
        <w:rPr>
          <w:rFonts w:ascii="Arial" w:hAnsi="Arial" w:cs="Arial"/>
          <w:b/>
        </w:rPr>
      </w:pPr>
      <w:r w:rsidRPr="00AC1667">
        <w:rPr>
          <w:rFonts w:ascii="Arial" w:hAnsi="Arial" w:cs="Arial"/>
        </w:rPr>
        <w:t xml:space="preserve">En atención a dichos requerimientos, </w:t>
      </w:r>
      <w:r>
        <w:rPr>
          <w:rFonts w:ascii="Arial" w:hAnsi="Arial" w:cs="Arial"/>
        </w:rPr>
        <w:t>un</w:t>
      </w:r>
      <w:r w:rsidRPr="00AC1667">
        <w:rPr>
          <w:rFonts w:ascii="Arial" w:hAnsi="Arial" w:cs="Arial"/>
        </w:rPr>
        <w:t xml:space="preserve"> médico</w:t>
      </w:r>
      <w:r>
        <w:rPr>
          <w:rStyle w:val="Refdenotaalpie"/>
          <w:rFonts w:ascii="Arial" w:hAnsi="Arial" w:cs="Arial"/>
        </w:rPr>
        <w:footnoteReference w:id="52"/>
      </w:r>
      <w:r w:rsidR="008540D8">
        <w:rPr>
          <w:rFonts w:ascii="Arial" w:hAnsi="Arial" w:cs="Arial"/>
        </w:rPr>
        <w:t>,</w:t>
      </w:r>
      <w:r w:rsidRPr="00AC1667">
        <w:rPr>
          <w:rFonts w:ascii="Arial" w:hAnsi="Arial" w:cs="Arial"/>
        </w:rPr>
        <w:t xml:space="preserve"> manifestó que no tuvo conocimiento directo de las circunstancias específicas en las que se originaron las lesiones presentadas por la paciente</w:t>
      </w:r>
      <w:r w:rsidRPr="00AC1667" w:rsidDel="002949BC">
        <w:rPr>
          <w:rFonts w:ascii="Arial" w:hAnsi="Arial" w:cs="Arial"/>
        </w:rPr>
        <w:t xml:space="preserve"> </w:t>
      </w:r>
      <w:r>
        <w:rPr>
          <w:rFonts w:ascii="Arial" w:hAnsi="Arial" w:cs="Arial"/>
        </w:rPr>
        <w:t xml:space="preserve">hoy </w:t>
      </w:r>
      <w:r w:rsidRPr="00133457">
        <w:rPr>
          <w:rFonts w:ascii="Arial" w:hAnsi="Arial" w:cs="Arial"/>
          <w:i/>
        </w:rPr>
        <w:t>denunciante</w:t>
      </w:r>
      <w:r w:rsidRPr="00AC1667">
        <w:rPr>
          <w:rFonts w:ascii="Arial" w:hAnsi="Arial" w:cs="Arial"/>
        </w:rPr>
        <w:t xml:space="preserve">. Precisó que la información asentada en la nota clínica derivó exclusivamente de lo referido por la propia paciente, </w:t>
      </w:r>
      <w:r w:rsidRPr="00A63E41">
        <w:rPr>
          <w:rFonts w:ascii="Arial" w:hAnsi="Arial" w:cs="Arial"/>
        </w:rPr>
        <w:t>quien señaló de manera general haber sido agredida físicamente, sin aportar datos verificables sobre el agresor, el lugar exacto o el contexto concreto del evento.</w:t>
      </w:r>
    </w:p>
    <w:p w14:paraId="4C408BDB" w14:textId="77777777" w:rsidR="001D2BDC" w:rsidRDefault="00DF1017" w:rsidP="00DF1017">
      <w:pPr>
        <w:spacing w:after="240" w:line="360" w:lineRule="auto"/>
        <w:jc w:val="both"/>
        <w:rPr>
          <w:rFonts w:ascii="Arial" w:hAnsi="Arial" w:cs="Arial"/>
        </w:rPr>
      </w:pPr>
      <w:r w:rsidRPr="00AC1667">
        <w:rPr>
          <w:rFonts w:ascii="Arial" w:hAnsi="Arial" w:cs="Arial"/>
        </w:rPr>
        <w:t xml:space="preserve">Desde el punto de vista médico, indicó que no es posible determinar el mecanismo exacto de producción de las lesiones, ni establecer si éstas derivaron de una agresión específica, de un accidente u otra causa, al no </w:t>
      </w:r>
      <w:r w:rsidRPr="00AC1667">
        <w:rPr>
          <w:rFonts w:ascii="Arial" w:hAnsi="Arial" w:cs="Arial"/>
        </w:rPr>
        <w:lastRenderedPageBreak/>
        <w:t xml:space="preserve">existir elementos clínicos objetivos que permitan reconstruir el hecho denunciado. </w:t>
      </w:r>
    </w:p>
    <w:p w14:paraId="0162007A" w14:textId="5F153935" w:rsidR="00DF1017" w:rsidRDefault="00DF1017" w:rsidP="00DF1017">
      <w:pPr>
        <w:spacing w:after="240" w:line="360" w:lineRule="auto"/>
        <w:jc w:val="both"/>
        <w:rPr>
          <w:rFonts w:ascii="Arial" w:hAnsi="Arial" w:cs="Arial"/>
          <w:b/>
          <w:bCs/>
        </w:rPr>
      </w:pPr>
      <w:r w:rsidRPr="00AC1667">
        <w:rPr>
          <w:rFonts w:ascii="Arial" w:hAnsi="Arial" w:cs="Arial"/>
        </w:rPr>
        <w:t xml:space="preserve">Asimismo, refirió que durante la consulta no observó signos de intimidación, presión externa o alteraciones emocionales graves, limitándose su intervención al ámbito estrictamente clínico, </w:t>
      </w:r>
      <w:r w:rsidRPr="00A4605D">
        <w:rPr>
          <w:rFonts w:ascii="Arial" w:hAnsi="Arial" w:cs="Arial"/>
          <w:b/>
          <w:bCs/>
        </w:rPr>
        <w:t>sin contar con elementos que permitieran vincular las lesiones con un evento determinado o con persona alguna.</w:t>
      </w:r>
    </w:p>
    <w:p w14:paraId="27B8E804" w14:textId="4D0E218F" w:rsidR="00DF1017" w:rsidRDefault="00DF1017" w:rsidP="00374E4A">
      <w:pPr>
        <w:spacing w:after="240" w:line="360" w:lineRule="auto"/>
        <w:ind w:left="720" w:hanging="720"/>
        <w:jc w:val="both"/>
        <w:rPr>
          <w:rFonts w:ascii="Arial" w:hAnsi="Arial" w:cs="Arial"/>
          <w:b/>
          <w:bCs/>
        </w:rPr>
      </w:pPr>
      <w:r w:rsidRPr="00AC1667">
        <w:rPr>
          <w:rFonts w:ascii="Arial" w:hAnsi="Arial" w:cs="Arial"/>
        </w:rPr>
        <w:t xml:space="preserve">Por su parte, </w:t>
      </w:r>
      <w:r>
        <w:rPr>
          <w:rFonts w:ascii="Arial" w:hAnsi="Arial" w:cs="Arial"/>
        </w:rPr>
        <w:t>otro médico</w:t>
      </w:r>
      <w:r>
        <w:rPr>
          <w:rStyle w:val="Refdenotaalpie"/>
          <w:rFonts w:ascii="Arial" w:hAnsi="Arial" w:cs="Arial"/>
        </w:rPr>
        <w:footnoteReference w:id="53"/>
      </w:r>
      <w:r w:rsidR="00F63475">
        <w:rPr>
          <w:rFonts w:ascii="Arial" w:hAnsi="Arial" w:cs="Arial"/>
        </w:rPr>
        <w:t>,</w:t>
      </w:r>
      <w:r w:rsidRPr="00AC1667">
        <w:rPr>
          <w:rFonts w:ascii="Arial" w:hAnsi="Arial" w:cs="Arial"/>
        </w:rPr>
        <w:t xml:space="preserve"> al rendir su contestación bajo protesta de decir verdad, señaló que desconoce si la paciente acudió acompañada al momento de la consulta y que no advirtió conductas de presión o intimidación por parte de terceras personas durante la atención médica. Indicó que el diagnóstico de </w:t>
      </w:r>
      <w:r w:rsidR="00DE5CAC" w:rsidRPr="00DE5CAC">
        <w:rPr>
          <w:rFonts w:ascii="Arial" w:hAnsi="Arial" w:cs="Arial"/>
          <w:color w:val="FFFFFF"/>
          <w:highlight w:val="darkCyan"/>
        </w:rPr>
        <w:t>[No.40]_</w:t>
      </w:r>
      <w:r w:rsidR="00007313">
        <w:rPr>
          <w:rFonts w:ascii="Arial" w:hAnsi="Arial" w:cs="Arial"/>
          <w:color w:val="FFFFFF"/>
          <w:highlight w:val="darkCyan"/>
        </w:rPr>
        <w:t>ELIMINADO</w:t>
      </w:r>
      <w:r w:rsidR="00DE5CAC" w:rsidRPr="00DE5CAC">
        <w:rPr>
          <w:rFonts w:ascii="Arial" w:hAnsi="Arial" w:cs="Arial"/>
          <w:color w:val="FFFFFF"/>
          <w:highlight w:val="darkCyan"/>
        </w:rPr>
        <w:t>_el_diagnóstico_médico_[79]</w:t>
      </w:r>
      <w:r w:rsidRPr="00AC1667">
        <w:rPr>
          <w:rFonts w:ascii="Arial" w:hAnsi="Arial" w:cs="Arial"/>
        </w:rPr>
        <w:t xml:space="preserve"> fue determinado a partir de la exploración física realizada, con pronóstico reservado a evolución, motivo por el cual se indicó seguimiento por traumatología y ortopedia, sin contar con información posterior sobre la evolución clínica.</w:t>
      </w:r>
    </w:p>
    <w:p w14:paraId="7BA9B4EC" w14:textId="77777777" w:rsidR="00DF1017" w:rsidRDefault="00DF1017" w:rsidP="00DF1017">
      <w:pPr>
        <w:spacing w:after="240" w:line="360" w:lineRule="auto"/>
        <w:jc w:val="both"/>
        <w:rPr>
          <w:rFonts w:ascii="Arial" w:hAnsi="Arial" w:cs="Arial"/>
          <w:b/>
          <w:bCs/>
        </w:rPr>
      </w:pPr>
      <w:r w:rsidRPr="00AC1667">
        <w:rPr>
          <w:rFonts w:ascii="Arial" w:hAnsi="Arial" w:cs="Arial"/>
        </w:rPr>
        <w:t xml:space="preserve">Asimismo, precisó que la paciente únicamente manifestó </w:t>
      </w:r>
      <w:r w:rsidRPr="001045D0">
        <w:rPr>
          <w:rFonts w:ascii="Arial" w:hAnsi="Arial" w:cs="Arial"/>
          <w:i/>
          <w:iCs/>
        </w:rPr>
        <w:t>“haber sido agredida físicamente por un agresor por motivos personales”</w:t>
      </w:r>
      <w:r w:rsidRPr="00AC1667">
        <w:rPr>
          <w:rFonts w:ascii="Arial" w:hAnsi="Arial" w:cs="Arial"/>
        </w:rPr>
        <w:t xml:space="preserve">, </w:t>
      </w:r>
      <w:r w:rsidRPr="00F77CD7">
        <w:rPr>
          <w:rFonts w:ascii="Arial" w:hAnsi="Arial" w:cs="Arial"/>
        </w:rPr>
        <w:t>sin proporcionar mayores detalles sobre la identidad del agresor ni sobre las circunstancias específicas de tiempo, modo y lugar</w:t>
      </w:r>
      <w:r w:rsidRPr="00AC1667">
        <w:rPr>
          <w:rFonts w:ascii="Arial" w:hAnsi="Arial" w:cs="Arial"/>
        </w:rPr>
        <w:t xml:space="preserve">. </w:t>
      </w:r>
    </w:p>
    <w:p w14:paraId="1122C06B" w14:textId="77777777" w:rsidR="001A02AE" w:rsidRDefault="00DF1017" w:rsidP="00F7687A">
      <w:pPr>
        <w:spacing w:after="240" w:line="360" w:lineRule="auto"/>
        <w:jc w:val="both"/>
        <w:rPr>
          <w:rFonts w:ascii="Arial" w:hAnsi="Arial" w:cs="Arial"/>
        </w:rPr>
      </w:pPr>
      <w:r w:rsidRPr="00AC1667">
        <w:rPr>
          <w:rFonts w:ascii="Arial" w:hAnsi="Arial" w:cs="Arial"/>
        </w:rPr>
        <w:t>En cuanto al estado emocional de la paciente, indicó que se encontraba tranquila, aunque ligeramente nerviosa por lo sucedido, sin presentar alteraciones emocionales graves</w:t>
      </w:r>
      <w:r>
        <w:rPr>
          <w:rFonts w:ascii="Arial" w:hAnsi="Arial" w:cs="Arial"/>
        </w:rPr>
        <w:t>,</w:t>
      </w:r>
      <w:r w:rsidRPr="00AC1667">
        <w:rPr>
          <w:rFonts w:ascii="Arial" w:hAnsi="Arial" w:cs="Arial"/>
        </w:rPr>
        <w:t xml:space="preserve"> ni comportamientos fuera de lo normal durante la consulta. </w:t>
      </w:r>
    </w:p>
    <w:p w14:paraId="5490F030" w14:textId="40D04639" w:rsidR="00DF1017" w:rsidRPr="00F7687A" w:rsidRDefault="00DF1017" w:rsidP="00F7687A">
      <w:pPr>
        <w:spacing w:after="240" w:line="360" w:lineRule="auto"/>
        <w:jc w:val="both"/>
        <w:rPr>
          <w:rFonts w:ascii="Arial" w:hAnsi="Arial" w:cs="Arial"/>
          <w:b/>
        </w:rPr>
      </w:pPr>
      <w:r w:rsidRPr="00AC1667">
        <w:rPr>
          <w:rFonts w:ascii="Arial" w:hAnsi="Arial" w:cs="Arial"/>
        </w:rPr>
        <w:t>Finalmente, afirmó que no tuvo conocimiento directo de si las lesiones derivaron de una agresión específica o de un accidente, más allá de lo expresado de manera general por la paciente, y que no advirtió ningún dato adicional relevante o anómalo durante la valoración médica.</w:t>
      </w:r>
    </w:p>
    <w:p w14:paraId="21F77D3E" w14:textId="6360A234" w:rsidR="00E8622D" w:rsidRDefault="00D77389" w:rsidP="00E8622D">
      <w:pPr>
        <w:spacing w:before="240" w:line="360" w:lineRule="auto"/>
        <w:jc w:val="both"/>
        <w:rPr>
          <w:rFonts w:ascii="Arial" w:hAnsi="Arial" w:cs="Arial"/>
          <w:b/>
          <w:bCs/>
        </w:rPr>
      </w:pPr>
      <w:r>
        <w:rPr>
          <w:rFonts w:ascii="Arial" w:hAnsi="Arial" w:cs="Arial"/>
        </w:rPr>
        <w:t xml:space="preserve">Por lo cual, </w:t>
      </w:r>
      <w:r w:rsidR="00AD7D38">
        <w:rPr>
          <w:rFonts w:ascii="Arial" w:hAnsi="Arial" w:cs="Arial"/>
        </w:rPr>
        <w:t>es posible advertir</w:t>
      </w:r>
      <w:r w:rsidR="00E8622D">
        <w:rPr>
          <w:rFonts w:ascii="Arial" w:hAnsi="Arial" w:cs="Arial"/>
        </w:rPr>
        <w:t xml:space="preserve"> que de estas </w:t>
      </w:r>
      <w:r w:rsidR="007E464B">
        <w:rPr>
          <w:rFonts w:ascii="Arial" w:hAnsi="Arial" w:cs="Arial"/>
        </w:rPr>
        <w:t xml:space="preserve">pruebas </w:t>
      </w:r>
      <w:r w:rsidR="007E464B" w:rsidRPr="007E464B">
        <w:rPr>
          <w:rFonts w:ascii="Arial" w:hAnsi="Arial" w:cs="Arial"/>
          <w:b/>
          <w:bCs/>
        </w:rPr>
        <w:t>no es posible</w:t>
      </w:r>
      <w:r w:rsidR="007E464B">
        <w:rPr>
          <w:rFonts w:ascii="Arial" w:hAnsi="Arial" w:cs="Arial"/>
        </w:rPr>
        <w:t xml:space="preserve"> </w:t>
      </w:r>
      <w:r w:rsidR="00E8622D" w:rsidRPr="00CB41BE">
        <w:rPr>
          <w:rFonts w:ascii="Arial" w:hAnsi="Arial" w:cs="Arial"/>
          <w:b/>
          <w:bCs/>
        </w:rPr>
        <w:t>desprende</w:t>
      </w:r>
      <w:r w:rsidR="007E464B">
        <w:rPr>
          <w:rFonts w:ascii="Arial" w:hAnsi="Arial" w:cs="Arial"/>
          <w:b/>
          <w:bCs/>
        </w:rPr>
        <w:t>r</w:t>
      </w:r>
      <w:r w:rsidR="00E8622D" w:rsidRPr="00CB41BE">
        <w:rPr>
          <w:rFonts w:ascii="Arial" w:hAnsi="Arial" w:cs="Arial"/>
          <w:b/>
          <w:bCs/>
        </w:rPr>
        <w:t xml:space="preserve"> </w:t>
      </w:r>
      <w:r w:rsidR="00E8622D">
        <w:rPr>
          <w:rFonts w:ascii="Arial" w:hAnsi="Arial" w:cs="Arial"/>
          <w:b/>
          <w:bCs/>
        </w:rPr>
        <w:t xml:space="preserve">que </w:t>
      </w:r>
      <w:r w:rsidR="00E8622D" w:rsidRPr="00CB41BE">
        <w:rPr>
          <w:rFonts w:ascii="Arial" w:hAnsi="Arial" w:cs="Arial"/>
          <w:b/>
          <w:bCs/>
        </w:rPr>
        <w:t>la lesión</w:t>
      </w:r>
      <w:r w:rsidR="00E8622D">
        <w:rPr>
          <w:rFonts w:ascii="Arial" w:hAnsi="Arial" w:cs="Arial"/>
          <w:b/>
          <w:bCs/>
        </w:rPr>
        <w:t xml:space="preserve"> se produjo a causa de la agresión narrada por la </w:t>
      </w:r>
      <w:r w:rsidR="00E8622D">
        <w:rPr>
          <w:rFonts w:ascii="Arial" w:hAnsi="Arial" w:cs="Arial"/>
          <w:b/>
          <w:bCs/>
          <w:i/>
          <w:iCs/>
        </w:rPr>
        <w:t>denunciante</w:t>
      </w:r>
      <w:r w:rsidR="00E8622D" w:rsidRPr="00CB41BE">
        <w:rPr>
          <w:rFonts w:ascii="Arial" w:hAnsi="Arial" w:cs="Arial"/>
          <w:b/>
          <w:bCs/>
        </w:rPr>
        <w:t xml:space="preserve">, </w:t>
      </w:r>
      <w:r w:rsidR="00E8622D">
        <w:rPr>
          <w:rFonts w:ascii="Arial" w:hAnsi="Arial" w:cs="Arial"/>
          <w:b/>
          <w:bCs/>
        </w:rPr>
        <w:t>identificar</w:t>
      </w:r>
      <w:r w:rsidR="00E8622D" w:rsidRPr="00CB41BE">
        <w:rPr>
          <w:rFonts w:ascii="Arial" w:hAnsi="Arial" w:cs="Arial"/>
          <w:b/>
          <w:bCs/>
        </w:rPr>
        <w:t xml:space="preserve"> agresor alguno, ni estable</w:t>
      </w:r>
      <w:r w:rsidR="004206C4">
        <w:rPr>
          <w:rFonts w:ascii="Arial" w:hAnsi="Arial" w:cs="Arial"/>
          <w:b/>
          <w:bCs/>
        </w:rPr>
        <w:t>cer</w:t>
      </w:r>
      <w:r w:rsidR="00E8622D" w:rsidRPr="00CB41BE">
        <w:rPr>
          <w:rFonts w:ascii="Arial" w:hAnsi="Arial" w:cs="Arial"/>
          <w:b/>
          <w:bCs/>
        </w:rPr>
        <w:t xml:space="preserve"> un nexo </w:t>
      </w:r>
      <w:r w:rsidR="00E8622D" w:rsidRPr="00CB41BE">
        <w:rPr>
          <w:rFonts w:ascii="Arial" w:hAnsi="Arial" w:cs="Arial"/>
          <w:b/>
          <w:bCs/>
        </w:rPr>
        <w:lastRenderedPageBreak/>
        <w:t xml:space="preserve">clínico, temporal o causal con </w:t>
      </w:r>
      <w:r w:rsidR="00E8622D">
        <w:rPr>
          <w:rFonts w:ascii="Arial" w:hAnsi="Arial" w:cs="Arial"/>
          <w:b/>
          <w:bCs/>
        </w:rPr>
        <w:t xml:space="preserve">el </w:t>
      </w:r>
      <w:r w:rsidR="00E8622D" w:rsidRPr="00CB41BE">
        <w:rPr>
          <w:rFonts w:ascii="Arial" w:hAnsi="Arial" w:cs="Arial"/>
          <w:b/>
          <w:bCs/>
        </w:rPr>
        <w:t xml:space="preserve">evento </w:t>
      </w:r>
      <w:r w:rsidR="00E8622D">
        <w:rPr>
          <w:rFonts w:ascii="Arial" w:hAnsi="Arial" w:cs="Arial"/>
          <w:b/>
          <w:bCs/>
        </w:rPr>
        <w:t>presuntamente</w:t>
      </w:r>
      <w:r w:rsidR="00E8622D" w:rsidRPr="00CB41BE">
        <w:rPr>
          <w:rFonts w:ascii="Arial" w:hAnsi="Arial" w:cs="Arial"/>
          <w:b/>
          <w:bCs/>
        </w:rPr>
        <w:t xml:space="preserve"> ocurrido durante la Asamblea General Comunal. </w:t>
      </w:r>
    </w:p>
    <w:p w14:paraId="393CECCA" w14:textId="5BF8209D" w:rsidR="002055FC" w:rsidRPr="00076AC8" w:rsidRDefault="00E8622D" w:rsidP="002055FC">
      <w:pPr>
        <w:spacing w:before="240" w:line="360" w:lineRule="auto"/>
        <w:jc w:val="both"/>
        <w:rPr>
          <w:rFonts w:ascii="Arial" w:hAnsi="Arial" w:cs="Arial"/>
          <w:b/>
          <w:bCs/>
        </w:rPr>
      </w:pPr>
      <w:r w:rsidRPr="00AC1667">
        <w:rPr>
          <w:rFonts w:ascii="Arial" w:hAnsi="Arial" w:cs="Arial"/>
        </w:rPr>
        <w:t xml:space="preserve">En efecto, ninguna de las constancias médicas incorpora datos objetivos que permitan reconstruir las circunstancias de modo, tiempo y lugar en que presuntamente se produjo la lesión, ni vincularla de manera directa con una conducta atribuible al </w:t>
      </w:r>
      <w:r w:rsidRPr="00741EA1">
        <w:rPr>
          <w:rFonts w:ascii="Arial" w:hAnsi="Arial" w:cs="Arial"/>
          <w:i/>
        </w:rPr>
        <w:t>denunciado</w:t>
      </w:r>
      <w:r w:rsidRPr="00AC1667">
        <w:rPr>
          <w:rFonts w:ascii="Arial" w:hAnsi="Arial" w:cs="Arial"/>
        </w:rPr>
        <w:t xml:space="preserve">, pues no contienen observaciones médicas que den cuenta de un traumatismo </w:t>
      </w:r>
      <w:r>
        <w:rPr>
          <w:rFonts w:ascii="Arial" w:hAnsi="Arial" w:cs="Arial"/>
        </w:rPr>
        <w:t xml:space="preserve">causado </w:t>
      </w:r>
      <w:r w:rsidRPr="00AC1667">
        <w:rPr>
          <w:rFonts w:ascii="Arial" w:hAnsi="Arial" w:cs="Arial"/>
        </w:rPr>
        <w:t xml:space="preserve">con </w:t>
      </w:r>
      <w:r>
        <w:rPr>
          <w:rFonts w:ascii="Arial" w:hAnsi="Arial" w:cs="Arial"/>
        </w:rPr>
        <w:t>la</w:t>
      </w:r>
      <w:r w:rsidRPr="00AC1667">
        <w:rPr>
          <w:rFonts w:ascii="Arial" w:hAnsi="Arial" w:cs="Arial"/>
        </w:rPr>
        <w:t xml:space="preserve"> agresión </w:t>
      </w:r>
      <w:r>
        <w:rPr>
          <w:rFonts w:ascii="Arial" w:hAnsi="Arial" w:cs="Arial"/>
        </w:rPr>
        <w:t xml:space="preserve">del </w:t>
      </w:r>
      <w:r w:rsidRPr="00AC1667">
        <w:rPr>
          <w:rFonts w:ascii="Arial" w:hAnsi="Arial" w:cs="Arial"/>
        </w:rPr>
        <w:t xml:space="preserve">contexto determinado, ni refieren elementos externos de </w:t>
      </w:r>
      <w:r w:rsidRPr="00076AC8">
        <w:rPr>
          <w:rFonts w:ascii="Arial" w:hAnsi="Arial" w:cs="Arial"/>
        </w:rPr>
        <w:t>corroboración.</w:t>
      </w:r>
      <w:r w:rsidR="002055FC" w:rsidRPr="00076AC8">
        <w:rPr>
          <w:rFonts w:ascii="Arial" w:hAnsi="Arial" w:cs="Arial"/>
        </w:rPr>
        <w:t xml:space="preserve"> </w:t>
      </w:r>
    </w:p>
    <w:p w14:paraId="5D4D3709" w14:textId="4EA609ED" w:rsidR="004D1560" w:rsidRDefault="00F167D6" w:rsidP="00076AC8">
      <w:pPr>
        <w:spacing w:before="240" w:line="360" w:lineRule="auto"/>
        <w:jc w:val="both"/>
        <w:rPr>
          <w:rFonts w:ascii="Arial" w:hAnsi="Arial" w:cs="Arial"/>
        </w:rPr>
      </w:pPr>
      <w:r>
        <w:rPr>
          <w:rFonts w:ascii="Arial" w:hAnsi="Arial" w:cs="Arial"/>
        </w:rPr>
        <w:t>S</w:t>
      </w:r>
      <w:r w:rsidR="005F38C4">
        <w:rPr>
          <w:rFonts w:ascii="Arial" w:hAnsi="Arial" w:cs="Arial"/>
        </w:rPr>
        <w:t>i bien</w:t>
      </w:r>
      <w:r w:rsidR="004D1560" w:rsidRPr="00AC1667">
        <w:rPr>
          <w:rFonts w:ascii="Arial" w:hAnsi="Arial" w:cs="Arial"/>
        </w:rPr>
        <w:t xml:space="preserve"> las manifestaciones del personal médico requerido confirman la existencia de atención clínica y la presencia de una lesión diagnosticada, también ponen de relieve que no es posible</w:t>
      </w:r>
      <w:r w:rsidR="004D1560">
        <w:rPr>
          <w:rFonts w:ascii="Arial" w:hAnsi="Arial" w:cs="Arial"/>
        </w:rPr>
        <w:t xml:space="preserve"> </w:t>
      </w:r>
      <w:r w:rsidR="004D1560" w:rsidRPr="00AC1667">
        <w:rPr>
          <w:rFonts w:ascii="Arial" w:hAnsi="Arial" w:cs="Arial"/>
        </w:rPr>
        <w:t xml:space="preserve">determinar el origen concreto de </w:t>
      </w:r>
      <w:r w:rsidR="00142E71">
        <w:rPr>
          <w:rFonts w:ascii="Arial" w:hAnsi="Arial" w:cs="Arial"/>
        </w:rPr>
        <w:t xml:space="preserve">esta, </w:t>
      </w:r>
      <w:r w:rsidR="00126A9B">
        <w:rPr>
          <w:rFonts w:ascii="Arial" w:hAnsi="Arial" w:cs="Arial"/>
        </w:rPr>
        <w:t xml:space="preserve">reconstruir </w:t>
      </w:r>
      <w:r w:rsidR="004D1560">
        <w:rPr>
          <w:rFonts w:ascii="Arial" w:hAnsi="Arial" w:cs="Arial"/>
        </w:rPr>
        <w:t>cómo ocurrieron las lesiones</w:t>
      </w:r>
      <w:r w:rsidR="004D1560" w:rsidRPr="00AC1667">
        <w:rPr>
          <w:rFonts w:ascii="Arial" w:hAnsi="Arial" w:cs="Arial"/>
        </w:rPr>
        <w:t>, ni establecer una vinculación objetiva con un evento ocurrido durante la Asamblea General Comunal</w:t>
      </w:r>
      <w:r w:rsidR="004D1560">
        <w:rPr>
          <w:rFonts w:ascii="Arial" w:hAnsi="Arial" w:cs="Arial"/>
        </w:rPr>
        <w:t>,</w:t>
      </w:r>
      <w:r w:rsidR="004D1560" w:rsidRPr="00AC1667">
        <w:rPr>
          <w:rFonts w:ascii="Arial" w:hAnsi="Arial" w:cs="Arial"/>
        </w:rPr>
        <w:t xml:space="preserve"> ni con </w:t>
      </w:r>
      <w:r w:rsidR="00BD34A6">
        <w:rPr>
          <w:rFonts w:ascii="Arial" w:hAnsi="Arial" w:cs="Arial"/>
        </w:rPr>
        <w:t xml:space="preserve">el </w:t>
      </w:r>
      <w:r w:rsidR="00BD34A6">
        <w:rPr>
          <w:rFonts w:ascii="Arial" w:hAnsi="Arial" w:cs="Arial"/>
          <w:i/>
          <w:iCs/>
        </w:rPr>
        <w:t xml:space="preserve">denunciado </w:t>
      </w:r>
      <w:r w:rsidR="00FA402B">
        <w:rPr>
          <w:rFonts w:ascii="Arial" w:hAnsi="Arial" w:cs="Arial"/>
        </w:rPr>
        <w:t>señalado</w:t>
      </w:r>
      <w:r w:rsidR="004D1560" w:rsidRPr="00AC1667">
        <w:rPr>
          <w:rFonts w:ascii="Arial" w:hAnsi="Arial" w:cs="Arial"/>
        </w:rPr>
        <w:t xml:space="preserve"> como responsable, pues la información disponible se sustenta esencialmente en lo referido por la paciente, sin corroboración clínica externa ni elementos técnicos que permitan reconstruir los hechos denunciados.</w:t>
      </w:r>
    </w:p>
    <w:p w14:paraId="2B4BE3CD" w14:textId="5694783B" w:rsidR="00644F07" w:rsidRDefault="00F167D6" w:rsidP="00715CA0">
      <w:pPr>
        <w:spacing w:before="240" w:after="240" w:line="360" w:lineRule="auto"/>
        <w:jc w:val="both"/>
        <w:rPr>
          <w:rFonts w:ascii="Arial" w:hAnsi="Arial" w:cs="Arial"/>
        </w:rPr>
      </w:pPr>
      <w:r>
        <w:rPr>
          <w:rFonts w:ascii="Arial" w:hAnsi="Arial" w:cs="Arial"/>
        </w:rPr>
        <w:t>Esto es, l</w:t>
      </w:r>
      <w:r w:rsidR="0068261A" w:rsidRPr="00AC1667">
        <w:rPr>
          <w:rFonts w:ascii="Arial" w:hAnsi="Arial" w:cs="Arial"/>
        </w:rPr>
        <w:t xml:space="preserve">as documentales médicas se limitan a consignar hallazgos clínicos, tratamientos e indicaciones, así como referencias genéricas a lo manifestado por la </w:t>
      </w:r>
      <w:r w:rsidR="002A5314">
        <w:rPr>
          <w:rFonts w:ascii="Arial" w:hAnsi="Arial" w:cs="Arial"/>
          <w:i/>
          <w:iCs/>
        </w:rPr>
        <w:t xml:space="preserve">denunciada </w:t>
      </w:r>
      <w:r w:rsidR="002A5314">
        <w:rPr>
          <w:rFonts w:ascii="Arial" w:hAnsi="Arial" w:cs="Arial"/>
        </w:rPr>
        <w:t>como</w:t>
      </w:r>
      <w:r w:rsidR="0068261A" w:rsidRPr="00AC1667">
        <w:rPr>
          <w:rFonts w:ascii="Arial" w:hAnsi="Arial" w:cs="Arial"/>
        </w:rPr>
        <w:t xml:space="preserve"> paciente, sin incorporar datos objetivos que permitan inferir que la lesión fue consecuencia de una agresión física en el contexto, lugar y circunstancias denunciadas.</w:t>
      </w:r>
    </w:p>
    <w:p w14:paraId="2D23BFB0" w14:textId="12A12442" w:rsidR="0068261A" w:rsidRDefault="00DA2350" w:rsidP="006A70B9">
      <w:pPr>
        <w:spacing w:after="240" w:line="360" w:lineRule="auto"/>
        <w:jc w:val="both"/>
        <w:rPr>
          <w:rFonts w:ascii="Arial" w:hAnsi="Arial" w:cs="Arial"/>
        </w:rPr>
      </w:pPr>
      <w:r>
        <w:rPr>
          <w:rFonts w:ascii="Arial" w:hAnsi="Arial" w:cs="Arial"/>
        </w:rPr>
        <w:t>Finalmente</w:t>
      </w:r>
      <w:r w:rsidR="0068261A">
        <w:rPr>
          <w:rFonts w:ascii="Arial" w:hAnsi="Arial" w:cs="Arial"/>
        </w:rPr>
        <w:t>,</w:t>
      </w:r>
      <w:r w:rsidR="0068261A" w:rsidRPr="00AC1667">
        <w:rPr>
          <w:rFonts w:ascii="Arial" w:hAnsi="Arial" w:cs="Arial"/>
        </w:rPr>
        <w:t xml:space="preserve"> debe destacarse que, pese a </w:t>
      </w:r>
      <w:r w:rsidR="005962F8">
        <w:rPr>
          <w:rFonts w:ascii="Arial" w:hAnsi="Arial" w:cs="Arial"/>
        </w:rPr>
        <w:t>advertirse que</w:t>
      </w:r>
      <w:r w:rsidR="00985935">
        <w:rPr>
          <w:rFonts w:ascii="Arial" w:hAnsi="Arial" w:cs="Arial"/>
        </w:rPr>
        <w:t xml:space="preserve"> a partir de la narración </w:t>
      </w:r>
      <w:r w:rsidR="002D2C6F">
        <w:rPr>
          <w:rFonts w:ascii="Arial" w:hAnsi="Arial" w:cs="Arial"/>
        </w:rPr>
        <w:t xml:space="preserve">de </w:t>
      </w:r>
      <w:r w:rsidR="0068261A" w:rsidRPr="00AC1667">
        <w:rPr>
          <w:rFonts w:ascii="Arial" w:hAnsi="Arial" w:cs="Arial"/>
        </w:rPr>
        <w:t xml:space="preserve">los hechos denunciados </w:t>
      </w:r>
      <w:r w:rsidR="002C0E8B">
        <w:rPr>
          <w:rFonts w:ascii="Arial" w:hAnsi="Arial" w:cs="Arial"/>
        </w:rPr>
        <w:t xml:space="preserve">la </w:t>
      </w:r>
      <w:r w:rsidR="002C0E8B">
        <w:rPr>
          <w:rFonts w:ascii="Arial" w:hAnsi="Arial" w:cs="Arial"/>
          <w:i/>
          <w:iCs/>
        </w:rPr>
        <w:t xml:space="preserve">quejosa </w:t>
      </w:r>
      <w:r w:rsidR="002C0E8B">
        <w:rPr>
          <w:rFonts w:ascii="Arial" w:hAnsi="Arial" w:cs="Arial"/>
        </w:rPr>
        <w:t xml:space="preserve">manifestó </w:t>
      </w:r>
      <w:r w:rsidR="00E254C3">
        <w:rPr>
          <w:rFonts w:ascii="Arial" w:hAnsi="Arial" w:cs="Arial"/>
        </w:rPr>
        <w:t xml:space="preserve">que </w:t>
      </w:r>
      <w:r w:rsidR="0068261A" w:rsidRPr="00AC1667">
        <w:rPr>
          <w:rFonts w:ascii="Arial" w:hAnsi="Arial" w:cs="Arial"/>
        </w:rPr>
        <w:t xml:space="preserve">presuntamente ocurrieron en una asamblea pública, no obran en autos testimonios presenciales independientes que corroboren </w:t>
      </w:r>
      <w:r w:rsidR="007E3F1A">
        <w:rPr>
          <w:rFonts w:ascii="Arial" w:hAnsi="Arial" w:cs="Arial"/>
        </w:rPr>
        <w:t>su</w:t>
      </w:r>
      <w:r w:rsidR="0068261A" w:rsidRPr="00AC1667">
        <w:rPr>
          <w:rFonts w:ascii="Arial" w:hAnsi="Arial" w:cs="Arial"/>
        </w:rPr>
        <w:t xml:space="preserve"> versión. </w:t>
      </w:r>
    </w:p>
    <w:p w14:paraId="75A2383C" w14:textId="324B87EC" w:rsidR="00C05207" w:rsidRPr="0061722A" w:rsidRDefault="0068261A" w:rsidP="006A70B9">
      <w:pPr>
        <w:spacing w:after="240" w:line="360" w:lineRule="auto"/>
        <w:jc w:val="both"/>
        <w:rPr>
          <w:rFonts w:ascii="Arial" w:hAnsi="Arial" w:cs="Arial"/>
          <w:i/>
        </w:rPr>
      </w:pPr>
      <w:r>
        <w:rPr>
          <w:rFonts w:ascii="Arial" w:hAnsi="Arial" w:cs="Arial"/>
        </w:rPr>
        <w:t xml:space="preserve">En ese </w:t>
      </w:r>
      <w:r w:rsidR="00C05207" w:rsidRPr="00AC1667">
        <w:rPr>
          <w:rFonts w:ascii="Arial" w:hAnsi="Arial" w:cs="Arial"/>
        </w:rPr>
        <w:t xml:space="preserve">sentido, si bien en la denuncia se señaló que </w:t>
      </w:r>
      <w:r w:rsidR="00A17AD7">
        <w:rPr>
          <w:rFonts w:ascii="Arial" w:hAnsi="Arial" w:cs="Arial"/>
        </w:rPr>
        <w:t>familiares</w:t>
      </w:r>
      <w:r w:rsidR="00C05207" w:rsidRPr="00AC1667">
        <w:rPr>
          <w:rFonts w:ascii="Arial" w:hAnsi="Arial" w:cs="Arial"/>
        </w:rPr>
        <w:t xml:space="preserve"> de la </w:t>
      </w:r>
      <w:r w:rsidR="00C05207" w:rsidRPr="0061722A">
        <w:rPr>
          <w:rFonts w:ascii="Arial" w:hAnsi="Arial" w:cs="Arial"/>
          <w:i/>
        </w:rPr>
        <w:t>denunciante</w:t>
      </w:r>
      <w:r w:rsidR="00C05207" w:rsidRPr="00AC1667">
        <w:rPr>
          <w:rFonts w:ascii="Arial" w:hAnsi="Arial" w:cs="Arial"/>
        </w:rPr>
        <w:t>, así como paramédicos y otras personas, habrían tenido conocimiento o contacto con los hechos, quedó debidamente acreditado en autos que existió imposibilidad material de recabar dichos testimonios, derivado de circunstancias objetivas y ajenas a la voluntad de</w:t>
      </w:r>
      <w:r w:rsidR="00DA340C">
        <w:rPr>
          <w:rFonts w:ascii="Arial" w:hAnsi="Arial" w:cs="Arial"/>
        </w:rPr>
        <w:t xml:space="preserve">l </w:t>
      </w:r>
      <w:r w:rsidR="00DA340C">
        <w:rPr>
          <w:rFonts w:ascii="Arial" w:hAnsi="Arial" w:cs="Arial"/>
          <w:i/>
          <w:iCs/>
        </w:rPr>
        <w:t>IEM</w:t>
      </w:r>
      <w:r w:rsidR="00C05207" w:rsidRPr="00AC1667">
        <w:rPr>
          <w:rFonts w:ascii="Arial" w:hAnsi="Arial" w:cs="Arial"/>
        </w:rPr>
        <w:t xml:space="preserve">. </w:t>
      </w:r>
    </w:p>
    <w:p w14:paraId="5E621520" w14:textId="3D69694F" w:rsidR="0052153F" w:rsidRPr="00C46337" w:rsidRDefault="00C05207" w:rsidP="00D177B6">
      <w:pPr>
        <w:spacing w:after="240" w:line="360" w:lineRule="auto"/>
        <w:jc w:val="both"/>
        <w:rPr>
          <w:rFonts w:ascii="Arial" w:hAnsi="Arial" w:cs="Arial"/>
        </w:rPr>
      </w:pPr>
      <w:r w:rsidRPr="00AC1667">
        <w:rPr>
          <w:rFonts w:ascii="Arial" w:hAnsi="Arial" w:cs="Arial"/>
        </w:rPr>
        <w:lastRenderedPageBreak/>
        <w:t xml:space="preserve">Sobre tales aspectos, </w:t>
      </w:r>
      <w:r w:rsidR="00D177B6">
        <w:rPr>
          <w:rFonts w:ascii="Arial" w:hAnsi="Arial" w:cs="Arial"/>
        </w:rPr>
        <w:t>e</w:t>
      </w:r>
      <w:r w:rsidR="0052153F" w:rsidRPr="00C46337">
        <w:rPr>
          <w:rFonts w:ascii="Arial" w:hAnsi="Arial" w:cs="Arial"/>
        </w:rPr>
        <w:t xml:space="preserve">ste </w:t>
      </w:r>
      <w:r w:rsidR="0052153F" w:rsidRPr="00D177B6">
        <w:rPr>
          <w:rFonts w:ascii="Arial" w:hAnsi="Arial" w:cs="Arial"/>
          <w:i/>
        </w:rPr>
        <w:t>Tribunal</w:t>
      </w:r>
      <w:r w:rsidR="0052153F" w:rsidRPr="00D177B6">
        <w:rPr>
          <w:rFonts w:ascii="Arial" w:hAnsi="Arial" w:cs="Arial"/>
          <w:i/>
          <w:iCs/>
        </w:rPr>
        <w:t xml:space="preserve"> </w:t>
      </w:r>
      <w:r w:rsidR="00D177B6" w:rsidRPr="00D177B6">
        <w:rPr>
          <w:rFonts w:ascii="Arial" w:hAnsi="Arial" w:cs="Arial"/>
          <w:i/>
          <w:iCs/>
        </w:rPr>
        <w:t>Electoral</w:t>
      </w:r>
      <w:r w:rsidR="0052153F">
        <w:rPr>
          <w:rFonts w:ascii="Arial" w:hAnsi="Arial" w:cs="Arial"/>
        </w:rPr>
        <w:t xml:space="preserve"> considera </w:t>
      </w:r>
      <w:r w:rsidR="0052153F" w:rsidRPr="00C46337">
        <w:rPr>
          <w:rFonts w:ascii="Arial" w:hAnsi="Arial" w:cs="Arial"/>
        </w:rPr>
        <w:t>justificada la determinación de la autoridad instructora de cerrar la línea de investigación relativa a la comparecencia de</w:t>
      </w:r>
      <w:r w:rsidR="0052153F">
        <w:rPr>
          <w:rFonts w:ascii="Arial" w:hAnsi="Arial" w:cs="Arial"/>
        </w:rPr>
        <w:t xml:space="preserve"> las personas </w:t>
      </w:r>
      <w:r w:rsidR="0052153F" w:rsidRPr="00C46337">
        <w:rPr>
          <w:rFonts w:ascii="Arial" w:hAnsi="Arial" w:cs="Arial"/>
        </w:rPr>
        <w:t>señalad</w:t>
      </w:r>
      <w:r w:rsidR="0052153F">
        <w:rPr>
          <w:rFonts w:ascii="Arial" w:hAnsi="Arial" w:cs="Arial"/>
        </w:rPr>
        <w:t>a</w:t>
      </w:r>
      <w:r w:rsidR="0052153F" w:rsidRPr="00C46337">
        <w:rPr>
          <w:rFonts w:ascii="Arial" w:hAnsi="Arial" w:cs="Arial"/>
        </w:rPr>
        <w:t>s en la narrativa inicial</w:t>
      </w:r>
      <w:r w:rsidR="0052153F">
        <w:rPr>
          <w:rFonts w:ascii="Arial" w:hAnsi="Arial" w:cs="Arial"/>
        </w:rPr>
        <w:t xml:space="preserve"> de su queja </w:t>
      </w:r>
      <w:r w:rsidR="0052153F" w:rsidRPr="00C46337">
        <w:rPr>
          <w:rFonts w:ascii="Arial" w:hAnsi="Arial" w:cs="Arial"/>
        </w:rPr>
        <w:t>como presentes en los momentos posteriores a</w:t>
      </w:r>
      <w:r w:rsidR="002B06EF">
        <w:rPr>
          <w:rFonts w:ascii="Arial" w:hAnsi="Arial" w:cs="Arial"/>
        </w:rPr>
        <w:t xml:space="preserve"> </w:t>
      </w:r>
      <w:r w:rsidR="0052153F">
        <w:rPr>
          <w:rFonts w:ascii="Arial" w:hAnsi="Arial" w:cs="Arial"/>
        </w:rPr>
        <w:t>l</w:t>
      </w:r>
      <w:r w:rsidR="002B06EF">
        <w:rPr>
          <w:rFonts w:ascii="Arial" w:hAnsi="Arial" w:cs="Arial"/>
        </w:rPr>
        <w:t>a conducta</w:t>
      </w:r>
      <w:r w:rsidR="0052153F">
        <w:rPr>
          <w:rFonts w:ascii="Arial" w:hAnsi="Arial" w:cs="Arial"/>
        </w:rPr>
        <w:t xml:space="preserve"> denunciad</w:t>
      </w:r>
      <w:r w:rsidR="002B06EF">
        <w:rPr>
          <w:rFonts w:ascii="Arial" w:hAnsi="Arial" w:cs="Arial"/>
        </w:rPr>
        <w:t>a</w:t>
      </w:r>
      <w:r w:rsidR="0052153F" w:rsidRPr="00C46337">
        <w:rPr>
          <w:rFonts w:ascii="Arial" w:hAnsi="Arial" w:cs="Arial"/>
        </w:rPr>
        <w:t>.</w:t>
      </w:r>
    </w:p>
    <w:p w14:paraId="40DC1A22" w14:textId="7380FC00" w:rsidR="0052153F" w:rsidRPr="00C46337" w:rsidRDefault="0052153F" w:rsidP="00D177B6">
      <w:pPr>
        <w:spacing w:after="240" w:line="360" w:lineRule="auto"/>
        <w:jc w:val="both"/>
        <w:rPr>
          <w:rFonts w:ascii="Arial" w:hAnsi="Arial" w:cs="Arial"/>
        </w:rPr>
      </w:pPr>
      <w:r w:rsidRPr="00C46337">
        <w:rPr>
          <w:rFonts w:ascii="Arial" w:hAnsi="Arial" w:cs="Arial"/>
        </w:rPr>
        <w:t xml:space="preserve">En efecto, como parte de las directrices del </w:t>
      </w:r>
      <w:r w:rsidR="000F57EC">
        <w:rPr>
          <w:rFonts w:ascii="Arial" w:hAnsi="Arial" w:cs="Arial"/>
        </w:rPr>
        <w:t>a</w:t>
      </w:r>
      <w:r w:rsidRPr="00C46337">
        <w:rPr>
          <w:rFonts w:ascii="Arial" w:hAnsi="Arial" w:cs="Arial"/>
        </w:rPr>
        <w:t xml:space="preserve">cuerdo </w:t>
      </w:r>
      <w:r w:rsidR="000F57EC">
        <w:rPr>
          <w:rFonts w:ascii="Arial" w:hAnsi="Arial" w:cs="Arial"/>
        </w:rPr>
        <w:t>p</w:t>
      </w:r>
      <w:r w:rsidRPr="00C46337">
        <w:rPr>
          <w:rFonts w:ascii="Arial" w:hAnsi="Arial" w:cs="Arial"/>
        </w:rPr>
        <w:t xml:space="preserve">lenario de reposición, se instruyó al </w:t>
      </w:r>
      <w:r w:rsidRPr="000D2845">
        <w:rPr>
          <w:rFonts w:ascii="Arial" w:hAnsi="Arial" w:cs="Arial"/>
          <w:i/>
          <w:iCs/>
        </w:rPr>
        <w:t>IEM</w:t>
      </w:r>
      <w:r w:rsidRPr="00C46337">
        <w:rPr>
          <w:rFonts w:ascii="Arial" w:hAnsi="Arial" w:cs="Arial"/>
        </w:rPr>
        <w:t xml:space="preserve"> a intentar recabar los testimonios de dichas personas, al considerarse potencialmente relevantes para reconstruir el contexto inmediato posterior a la agresión y, en su caso, identificar posibles actos adicionales de intimidación o abuso de autoridad</w:t>
      </w:r>
      <w:r w:rsidR="00425F4D">
        <w:rPr>
          <w:rFonts w:ascii="Arial" w:hAnsi="Arial" w:cs="Arial"/>
        </w:rPr>
        <w:t>, de lo cual,</w:t>
      </w:r>
      <w:r w:rsidRPr="00C46337">
        <w:rPr>
          <w:rFonts w:ascii="Arial" w:hAnsi="Arial" w:cs="Arial"/>
        </w:rPr>
        <w:t xml:space="preserve"> </w:t>
      </w:r>
      <w:r w:rsidR="00425F4D">
        <w:rPr>
          <w:rFonts w:ascii="Arial" w:hAnsi="Arial" w:cs="Arial"/>
        </w:rPr>
        <w:t>e</w:t>
      </w:r>
      <w:r w:rsidRPr="00C46337">
        <w:rPr>
          <w:rFonts w:ascii="Arial" w:hAnsi="Arial" w:cs="Arial"/>
        </w:rPr>
        <w:t xml:space="preserve">n cumplimiento de dicha instrucción, la autoridad desplegó </w:t>
      </w:r>
      <w:r w:rsidR="00425F4D">
        <w:rPr>
          <w:rFonts w:ascii="Arial" w:hAnsi="Arial" w:cs="Arial"/>
        </w:rPr>
        <w:t xml:space="preserve">las siguientes </w:t>
      </w:r>
      <w:r w:rsidRPr="00C46337">
        <w:rPr>
          <w:rFonts w:ascii="Arial" w:hAnsi="Arial" w:cs="Arial"/>
        </w:rPr>
        <w:t>actuaciones tendentes a su comparecencia.</w:t>
      </w:r>
    </w:p>
    <w:p w14:paraId="6B1D4DC4" w14:textId="4FCBE591" w:rsidR="0052153F" w:rsidRDefault="0052153F" w:rsidP="00CD0E79">
      <w:pPr>
        <w:spacing w:after="240" w:line="360" w:lineRule="auto"/>
        <w:jc w:val="both"/>
        <w:rPr>
          <w:rFonts w:ascii="Arial" w:hAnsi="Arial" w:cs="Arial"/>
        </w:rPr>
      </w:pPr>
      <w:r w:rsidRPr="00C46337">
        <w:rPr>
          <w:rFonts w:ascii="Arial" w:hAnsi="Arial" w:cs="Arial"/>
        </w:rPr>
        <w:t xml:space="preserve">Respecto de </w:t>
      </w:r>
      <w:r w:rsidR="00425F4D">
        <w:rPr>
          <w:rFonts w:ascii="Arial" w:hAnsi="Arial" w:cs="Arial"/>
        </w:rPr>
        <w:t xml:space="preserve">la hermana de la </w:t>
      </w:r>
      <w:r w:rsidR="00425F4D">
        <w:rPr>
          <w:rFonts w:ascii="Arial" w:hAnsi="Arial" w:cs="Arial"/>
          <w:i/>
          <w:iCs/>
        </w:rPr>
        <w:t>quejosa</w:t>
      </w:r>
      <w:r w:rsidR="00D7608A">
        <w:rPr>
          <w:rFonts w:ascii="Arial" w:hAnsi="Arial" w:cs="Arial"/>
          <w:i/>
          <w:iCs/>
        </w:rPr>
        <w:t>,</w:t>
      </w:r>
      <w:r w:rsidRPr="00C46337">
        <w:rPr>
          <w:rFonts w:ascii="Arial" w:hAnsi="Arial" w:cs="Arial"/>
        </w:rPr>
        <w:t xml:space="preserve"> </w:t>
      </w:r>
      <w:r w:rsidRPr="00F712CE">
        <w:rPr>
          <w:rFonts w:ascii="Arial" w:hAnsi="Arial" w:cs="Arial"/>
        </w:rPr>
        <w:t xml:space="preserve">se advierte que </w:t>
      </w:r>
      <w:r>
        <w:rPr>
          <w:rFonts w:ascii="Arial" w:hAnsi="Arial" w:cs="Arial"/>
        </w:rPr>
        <w:t xml:space="preserve">su </w:t>
      </w:r>
      <w:r w:rsidRPr="00F712CE">
        <w:rPr>
          <w:rFonts w:ascii="Arial" w:hAnsi="Arial" w:cs="Arial"/>
        </w:rPr>
        <w:t>posible comparecencia fue objeto de seguimiento progresivo por parte de</w:t>
      </w:r>
      <w:r w:rsidR="00D7608A">
        <w:rPr>
          <w:rFonts w:ascii="Arial" w:hAnsi="Arial" w:cs="Arial"/>
        </w:rPr>
        <w:t xml:space="preserve">l </w:t>
      </w:r>
      <w:r w:rsidR="00D7608A">
        <w:rPr>
          <w:rFonts w:ascii="Arial" w:hAnsi="Arial" w:cs="Arial"/>
          <w:i/>
          <w:iCs/>
        </w:rPr>
        <w:t>IEM</w:t>
      </w:r>
      <w:r w:rsidR="00FD7A54">
        <w:rPr>
          <w:rFonts w:ascii="Arial" w:hAnsi="Arial" w:cs="Arial"/>
        </w:rPr>
        <w:t>,</w:t>
      </w:r>
      <w:r w:rsidR="00D7608A">
        <w:rPr>
          <w:rFonts w:ascii="Arial" w:hAnsi="Arial" w:cs="Arial"/>
        </w:rPr>
        <w:t xml:space="preserve"> porque</w:t>
      </w:r>
      <w:r w:rsidR="00CD0E79">
        <w:rPr>
          <w:rFonts w:ascii="Arial" w:hAnsi="Arial" w:cs="Arial"/>
        </w:rPr>
        <w:t>,</w:t>
      </w:r>
      <w:r w:rsidR="00D7608A">
        <w:rPr>
          <w:rFonts w:ascii="Arial" w:hAnsi="Arial" w:cs="Arial"/>
        </w:rPr>
        <w:t xml:space="preserve"> e</w:t>
      </w:r>
      <w:r w:rsidRPr="00F712CE">
        <w:rPr>
          <w:rFonts w:ascii="Arial" w:hAnsi="Arial" w:cs="Arial"/>
        </w:rPr>
        <w:t>n primer término, consta que el veintinueve de julio</w:t>
      </w:r>
      <w:r w:rsidR="00FD7A54">
        <w:rPr>
          <w:rFonts w:ascii="Arial" w:hAnsi="Arial" w:cs="Arial"/>
        </w:rPr>
        <w:t>,</w:t>
      </w:r>
      <w:r w:rsidRPr="00F712CE">
        <w:rPr>
          <w:rFonts w:ascii="Arial" w:hAnsi="Arial" w:cs="Arial"/>
        </w:rPr>
        <w:t xml:space="preserve"> </w:t>
      </w:r>
      <w:r w:rsidR="008E23E1">
        <w:rPr>
          <w:rFonts w:ascii="Arial" w:hAnsi="Arial" w:cs="Arial"/>
        </w:rPr>
        <w:t>al levantarse</w:t>
      </w:r>
      <w:r w:rsidRPr="00F712CE">
        <w:rPr>
          <w:rFonts w:ascii="Arial" w:hAnsi="Arial" w:cs="Arial"/>
        </w:rPr>
        <w:t xml:space="preserve"> acta de reunión con motivo de la comparecencia </w:t>
      </w:r>
      <w:r>
        <w:rPr>
          <w:rFonts w:ascii="Arial" w:hAnsi="Arial" w:cs="Arial"/>
        </w:rPr>
        <w:t xml:space="preserve">de la representante de la </w:t>
      </w:r>
      <w:r w:rsidRPr="00862A21">
        <w:rPr>
          <w:rFonts w:ascii="Arial" w:hAnsi="Arial" w:cs="Arial"/>
          <w:i/>
        </w:rPr>
        <w:t>denunciante</w:t>
      </w:r>
      <w:r w:rsidRPr="00F712CE">
        <w:rPr>
          <w:rFonts w:ascii="Arial" w:hAnsi="Arial" w:cs="Arial"/>
        </w:rPr>
        <w:t>, se hizo de</w:t>
      </w:r>
      <w:r w:rsidR="008E23E1">
        <w:rPr>
          <w:rFonts w:ascii="Arial" w:hAnsi="Arial" w:cs="Arial"/>
        </w:rPr>
        <w:t xml:space="preserve"> su</w:t>
      </w:r>
      <w:r w:rsidRPr="00F712CE">
        <w:rPr>
          <w:rFonts w:ascii="Arial" w:hAnsi="Arial" w:cs="Arial"/>
        </w:rPr>
        <w:t xml:space="preserve"> conocimiento que resultaba necesaria la comparecencia de diversas personas</w:t>
      </w:r>
      <w:r w:rsidR="00A91AF2">
        <w:rPr>
          <w:rFonts w:ascii="Arial" w:hAnsi="Arial" w:cs="Arial"/>
        </w:rPr>
        <w:t xml:space="preserve"> que pudieran haber presenciado los hechos</w:t>
      </w:r>
      <w:r w:rsidR="00CD0E79">
        <w:rPr>
          <w:rFonts w:ascii="Arial" w:hAnsi="Arial" w:cs="Arial"/>
        </w:rPr>
        <w:t xml:space="preserve"> materia de la denuncia</w:t>
      </w:r>
      <w:r w:rsidRPr="00F712CE">
        <w:rPr>
          <w:rFonts w:ascii="Arial" w:hAnsi="Arial" w:cs="Arial"/>
        </w:rPr>
        <w:t xml:space="preserve">, entre ellas </w:t>
      </w:r>
      <w:r w:rsidR="00D1623F">
        <w:rPr>
          <w:rFonts w:ascii="Arial" w:hAnsi="Arial" w:cs="Arial"/>
        </w:rPr>
        <w:t>de su hermana</w:t>
      </w:r>
      <w:r w:rsidRPr="00F712CE">
        <w:rPr>
          <w:rFonts w:ascii="Arial" w:hAnsi="Arial" w:cs="Arial"/>
        </w:rPr>
        <w:t xml:space="preserve">. </w:t>
      </w:r>
    </w:p>
    <w:p w14:paraId="6FB7FF15" w14:textId="12C5335F" w:rsidR="0052153F" w:rsidRPr="00F712CE" w:rsidRDefault="0052153F" w:rsidP="006645EF">
      <w:pPr>
        <w:spacing w:after="240" w:line="360" w:lineRule="auto"/>
        <w:jc w:val="both"/>
        <w:rPr>
          <w:rFonts w:ascii="Arial" w:hAnsi="Arial" w:cs="Arial"/>
        </w:rPr>
      </w:pPr>
      <w:r w:rsidRPr="00F712CE">
        <w:rPr>
          <w:rFonts w:ascii="Arial" w:hAnsi="Arial" w:cs="Arial"/>
        </w:rPr>
        <w:t xml:space="preserve">En ese contexto, se realizó una llamada telefónica a la </w:t>
      </w:r>
      <w:r w:rsidRPr="00CD0E79">
        <w:rPr>
          <w:rFonts w:ascii="Arial" w:hAnsi="Arial" w:cs="Arial"/>
          <w:i/>
        </w:rPr>
        <w:t>denunciante</w:t>
      </w:r>
      <w:r w:rsidRPr="00F712CE">
        <w:rPr>
          <w:rFonts w:ascii="Arial" w:hAnsi="Arial" w:cs="Arial"/>
        </w:rPr>
        <w:t>, quien atendió la comunicación y manifestó, que su hermana sí podría comparecer para rendir su testimonio, aunque precisó que por motivos de salud avisaría posteriormente el día en que p</w:t>
      </w:r>
      <w:r w:rsidR="004D4596">
        <w:rPr>
          <w:rFonts w:ascii="Arial" w:hAnsi="Arial" w:cs="Arial"/>
        </w:rPr>
        <w:t>udiera</w:t>
      </w:r>
      <w:r w:rsidRPr="00F712CE">
        <w:rPr>
          <w:rFonts w:ascii="Arial" w:hAnsi="Arial" w:cs="Arial"/>
        </w:rPr>
        <w:t xml:space="preserve"> acudir.</w:t>
      </w:r>
    </w:p>
    <w:p w14:paraId="21B32E33" w14:textId="1555F43B" w:rsidR="0052153F" w:rsidRPr="00F712CE" w:rsidRDefault="0052153F" w:rsidP="006645EF">
      <w:pPr>
        <w:spacing w:after="240" w:line="360" w:lineRule="auto"/>
        <w:jc w:val="both"/>
        <w:rPr>
          <w:rFonts w:ascii="Arial" w:hAnsi="Arial" w:cs="Arial"/>
        </w:rPr>
      </w:pPr>
      <w:r w:rsidRPr="00F712CE">
        <w:rPr>
          <w:rFonts w:ascii="Arial" w:hAnsi="Arial" w:cs="Arial"/>
        </w:rPr>
        <w:t xml:space="preserve">Con posterioridad, y ya dentro de la etapa de cumplimiento del acuerdo de reposición, la representación de la </w:t>
      </w:r>
      <w:r w:rsidRPr="004D4596">
        <w:rPr>
          <w:rFonts w:ascii="Arial" w:hAnsi="Arial" w:cs="Arial"/>
          <w:i/>
        </w:rPr>
        <w:t xml:space="preserve">denunciante </w:t>
      </w:r>
      <w:r w:rsidRPr="00F712CE">
        <w:rPr>
          <w:rFonts w:ascii="Arial" w:hAnsi="Arial" w:cs="Arial"/>
        </w:rPr>
        <w:t xml:space="preserve">solicitó una prórroga para el desahogo de dicha diligencia argumentando cuestiones de salud de la </w:t>
      </w:r>
      <w:r w:rsidR="004D4596">
        <w:rPr>
          <w:rFonts w:ascii="Arial" w:hAnsi="Arial" w:cs="Arial"/>
        </w:rPr>
        <w:t>familiar</w:t>
      </w:r>
      <w:r w:rsidRPr="00F712CE">
        <w:rPr>
          <w:rFonts w:ascii="Arial" w:hAnsi="Arial" w:cs="Arial"/>
        </w:rPr>
        <w:t>, lo que motivó que la autoridad mantuviera abierta la posibilidad de su comparecencia y no diera por agotada la línea de investigación en ese momento.</w:t>
      </w:r>
    </w:p>
    <w:p w14:paraId="09791EC5" w14:textId="68477E7B" w:rsidR="0052153F" w:rsidRPr="00F712CE" w:rsidRDefault="007E2F6B" w:rsidP="00D911C0">
      <w:pPr>
        <w:spacing w:after="240" w:line="360" w:lineRule="auto"/>
        <w:jc w:val="both"/>
        <w:rPr>
          <w:rFonts w:ascii="Arial" w:hAnsi="Arial" w:cs="Arial"/>
        </w:rPr>
      </w:pPr>
      <w:r>
        <w:rPr>
          <w:rFonts w:ascii="Arial" w:hAnsi="Arial" w:cs="Arial"/>
        </w:rPr>
        <w:t>Por último</w:t>
      </w:r>
      <w:r w:rsidR="0052153F" w:rsidRPr="00F712CE">
        <w:rPr>
          <w:rFonts w:ascii="Arial" w:hAnsi="Arial" w:cs="Arial"/>
        </w:rPr>
        <w:t xml:space="preserve">, mediante escrito presentado el diecinueve de agosto, la representante de la </w:t>
      </w:r>
      <w:r w:rsidR="0052153F" w:rsidRPr="007E2F6B">
        <w:rPr>
          <w:rFonts w:ascii="Arial" w:hAnsi="Arial" w:cs="Arial"/>
          <w:i/>
        </w:rPr>
        <w:t>denunciante</w:t>
      </w:r>
      <w:r w:rsidR="0052153F" w:rsidRPr="00F712CE">
        <w:rPr>
          <w:rFonts w:ascii="Arial" w:hAnsi="Arial" w:cs="Arial"/>
        </w:rPr>
        <w:t xml:space="preserve"> informó de manera expresa la imposibilidad definitiva de comparecencia, señalando que</w:t>
      </w:r>
      <w:r w:rsidR="0052153F">
        <w:rPr>
          <w:rFonts w:ascii="Arial" w:hAnsi="Arial" w:cs="Arial"/>
        </w:rPr>
        <w:t xml:space="preserve"> la hermana</w:t>
      </w:r>
      <w:r w:rsidR="0052153F" w:rsidRPr="00F712CE">
        <w:rPr>
          <w:rFonts w:ascii="Arial" w:hAnsi="Arial" w:cs="Arial"/>
        </w:rPr>
        <w:t xml:space="preserve"> sería sometida a una intervención quirúrgica, razón por la cual no podía </w:t>
      </w:r>
      <w:r w:rsidR="0052153F" w:rsidRPr="00F712CE">
        <w:rPr>
          <w:rFonts w:ascii="Arial" w:hAnsi="Arial" w:cs="Arial"/>
        </w:rPr>
        <w:lastRenderedPageBreak/>
        <w:t>trasladarse a la ciudad de Morelia para desahogar la diligencia ordenada. A dicho escrito se anexaron diversas constancias médicas, mismas que fueron valoradas por la autoridad administrativa como sustento documental de la imposibilidad alegada.</w:t>
      </w:r>
    </w:p>
    <w:p w14:paraId="026298C7" w14:textId="6754BA20" w:rsidR="004109D4" w:rsidRPr="00F712CE" w:rsidRDefault="004109D4" w:rsidP="006645EF">
      <w:pPr>
        <w:spacing w:after="240" w:line="360" w:lineRule="auto"/>
        <w:jc w:val="both"/>
        <w:rPr>
          <w:rFonts w:ascii="Arial" w:hAnsi="Arial" w:cs="Arial"/>
        </w:rPr>
      </w:pPr>
      <w:r>
        <w:rPr>
          <w:rFonts w:ascii="Arial" w:hAnsi="Arial" w:cs="Arial"/>
        </w:rPr>
        <w:t xml:space="preserve">En lo referente al testimonio de su hijo, </w:t>
      </w:r>
      <w:r w:rsidRPr="00C46337">
        <w:rPr>
          <w:rFonts w:ascii="Arial" w:hAnsi="Arial" w:cs="Arial"/>
        </w:rPr>
        <w:t xml:space="preserve">se hizo constar que no se encontraba en el estado de Michoacán, lo que igualmente imposibilitó su localización y comparecencia. </w:t>
      </w:r>
    </w:p>
    <w:p w14:paraId="7BE2F19D" w14:textId="06C3A764" w:rsidR="0052153F" w:rsidRPr="005C56BF" w:rsidRDefault="0052153F" w:rsidP="00C340FF">
      <w:pPr>
        <w:spacing w:after="240" w:line="360" w:lineRule="auto"/>
        <w:jc w:val="both"/>
        <w:rPr>
          <w:rFonts w:ascii="Arial" w:hAnsi="Arial" w:cs="Arial"/>
        </w:rPr>
      </w:pPr>
      <w:r>
        <w:rPr>
          <w:rFonts w:ascii="Arial" w:hAnsi="Arial" w:cs="Arial"/>
        </w:rPr>
        <w:t xml:space="preserve">En atención a lo expuesto, y a las constancias exhibidas, </w:t>
      </w:r>
      <w:r w:rsidR="00C340FF">
        <w:rPr>
          <w:rFonts w:ascii="Arial" w:hAnsi="Arial" w:cs="Arial"/>
        </w:rPr>
        <w:t xml:space="preserve">el </w:t>
      </w:r>
      <w:r w:rsidR="00C340FF">
        <w:rPr>
          <w:rFonts w:ascii="Arial" w:hAnsi="Arial" w:cs="Arial"/>
          <w:i/>
          <w:iCs/>
        </w:rPr>
        <w:t>IEM</w:t>
      </w:r>
      <w:r>
        <w:rPr>
          <w:rFonts w:ascii="Arial" w:hAnsi="Arial" w:cs="Arial"/>
          <w:i/>
        </w:rPr>
        <w:t xml:space="preserve"> </w:t>
      </w:r>
      <w:r>
        <w:rPr>
          <w:rFonts w:ascii="Arial" w:hAnsi="Arial" w:cs="Arial"/>
        </w:rPr>
        <w:t xml:space="preserve">concluyó la imposibilidad de cumplir materialmente con </w:t>
      </w:r>
      <w:r w:rsidR="00C340FF">
        <w:rPr>
          <w:rFonts w:ascii="Arial" w:hAnsi="Arial" w:cs="Arial"/>
        </w:rPr>
        <w:t>las</w:t>
      </w:r>
      <w:r>
        <w:rPr>
          <w:rFonts w:ascii="Arial" w:hAnsi="Arial" w:cs="Arial"/>
        </w:rPr>
        <w:t xml:space="preserve"> comparecencias</w:t>
      </w:r>
      <w:r w:rsidR="00C340FF">
        <w:rPr>
          <w:rFonts w:ascii="Arial" w:hAnsi="Arial" w:cs="Arial"/>
        </w:rPr>
        <w:t xml:space="preserve"> ordenadas</w:t>
      </w:r>
      <w:r>
        <w:rPr>
          <w:rFonts w:ascii="Arial" w:hAnsi="Arial" w:cs="Arial"/>
        </w:rPr>
        <w:t xml:space="preserve">, </w:t>
      </w:r>
      <w:r w:rsidRPr="005C56BF">
        <w:rPr>
          <w:rFonts w:ascii="Arial" w:hAnsi="Arial" w:cs="Arial"/>
        </w:rPr>
        <w:t xml:space="preserve">decisión </w:t>
      </w:r>
      <w:r>
        <w:rPr>
          <w:rFonts w:ascii="Arial" w:hAnsi="Arial" w:cs="Arial"/>
        </w:rPr>
        <w:t xml:space="preserve">que a juicio de este </w:t>
      </w:r>
      <w:r w:rsidRPr="00C340FF">
        <w:rPr>
          <w:rFonts w:ascii="Arial" w:hAnsi="Arial" w:cs="Arial"/>
          <w:i/>
        </w:rPr>
        <w:t xml:space="preserve">Tribunal </w:t>
      </w:r>
      <w:r w:rsidR="00C340FF" w:rsidRPr="00C340FF">
        <w:rPr>
          <w:rFonts w:ascii="Arial" w:hAnsi="Arial" w:cs="Arial"/>
          <w:i/>
          <w:iCs/>
        </w:rPr>
        <w:t>Electoral</w:t>
      </w:r>
      <w:r w:rsidR="00C340FF">
        <w:rPr>
          <w:rFonts w:ascii="Arial" w:hAnsi="Arial" w:cs="Arial"/>
        </w:rPr>
        <w:t xml:space="preserve"> </w:t>
      </w:r>
      <w:r w:rsidRPr="005C56BF">
        <w:rPr>
          <w:rFonts w:ascii="Arial" w:hAnsi="Arial" w:cs="Arial"/>
        </w:rPr>
        <w:t>se mantuvo dentro de los márgenes de razonabilidad y buena fe procesal, al estar en juego la dilación en la sustanciación del procedimiento</w:t>
      </w:r>
      <w:r w:rsidR="005F29F0">
        <w:rPr>
          <w:rFonts w:ascii="Arial" w:hAnsi="Arial" w:cs="Arial"/>
        </w:rPr>
        <w:t xml:space="preserve"> considerando </w:t>
      </w:r>
      <w:r w:rsidR="00217051">
        <w:rPr>
          <w:rFonts w:ascii="Arial" w:hAnsi="Arial" w:cs="Arial"/>
        </w:rPr>
        <w:t>la devolución del expediente</w:t>
      </w:r>
      <w:r w:rsidR="008B4717">
        <w:rPr>
          <w:rFonts w:ascii="Arial" w:hAnsi="Arial" w:cs="Arial"/>
        </w:rPr>
        <w:t xml:space="preserve"> del </w:t>
      </w:r>
      <w:r w:rsidR="008B4717" w:rsidRPr="00734A8D">
        <w:rPr>
          <w:rFonts w:ascii="Arial" w:hAnsi="Arial" w:cs="Arial"/>
          <w:i/>
          <w:iCs/>
        </w:rPr>
        <w:t>PES</w:t>
      </w:r>
      <w:r w:rsidR="00217051">
        <w:rPr>
          <w:rFonts w:ascii="Arial" w:hAnsi="Arial" w:cs="Arial"/>
        </w:rPr>
        <w:t xml:space="preserve"> al </w:t>
      </w:r>
      <w:r w:rsidR="00217051" w:rsidRPr="00734A8D">
        <w:rPr>
          <w:rFonts w:ascii="Arial" w:hAnsi="Arial" w:cs="Arial"/>
          <w:i/>
          <w:iCs/>
        </w:rPr>
        <w:t>IEM</w:t>
      </w:r>
      <w:r w:rsidR="00217051">
        <w:rPr>
          <w:rFonts w:ascii="Arial" w:hAnsi="Arial" w:cs="Arial"/>
        </w:rPr>
        <w:t xml:space="preserve"> por este </w:t>
      </w:r>
      <w:r w:rsidR="00217051" w:rsidRPr="00734A8D">
        <w:rPr>
          <w:rFonts w:ascii="Arial" w:hAnsi="Arial" w:cs="Arial"/>
          <w:i/>
          <w:iCs/>
        </w:rPr>
        <w:t>órgano jurisdiccional</w:t>
      </w:r>
      <w:r w:rsidR="00217051">
        <w:rPr>
          <w:rFonts w:ascii="Arial" w:hAnsi="Arial" w:cs="Arial"/>
        </w:rPr>
        <w:t xml:space="preserve"> mediante acuerdo plenario</w:t>
      </w:r>
      <w:r w:rsidR="00F1221B">
        <w:rPr>
          <w:rFonts w:ascii="Arial" w:hAnsi="Arial" w:cs="Arial"/>
        </w:rPr>
        <w:t xml:space="preserve"> de </w:t>
      </w:r>
      <w:r w:rsidR="00912AC3">
        <w:rPr>
          <w:rFonts w:ascii="Arial" w:hAnsi="Arial" w:cs="Arial"/>
        </w:rPr>
        <w:t>reposición,</w:t>
      </w:r>
      <w:r w:rsidR="00217051">
        <w:rPr>
          <w:rFonts w:ascii="Arial" w:hAnsi="Arial" w:cs="Arial"/>
        </w:rPr>
        <w:t xml:space="preserve"> para insistir en </w:t>
      </w:r>
      <w:r w:rsidR="008B4717">
        <w:rPr>
          <w:rFonts w:ascii="Arial" w:hAnsi="Arial" w:cs="Arial"/>
        </w:rPr>
        <w:t>el desahogo de dichas diligencias</w:t>
      </w:r>
      <w:r w:rsidRPr="005C56BF">
        <w:rPr>
          <w:rFonts w:ascii="Arial" w:hAnsi="Arial" w:cs="Arial"/>
        </w:rPr>
        <w:t>.</w:t>
      </w:r>
    </w:p>
    <w:p w14:paraId="7BBABFC8" w14:textId="65CC9C6D" w:rsidR="00241873" w:rsidRPr="00BA249C" w:rsidRDefault="00241873" w:rsidP="00536140">
      <w:pPr>
        <w:spacing w:after="240" w:line="360" w:lineRule="auto"/>
        <w:jc w:val="both"/>
        <w:rPr>
          <w:rFonts w:ascii="Arial" w:hAnsi="Arial" w:cs="Arial"/>
        </w:rPr>
      </w:pPr>
      <w:r w:rsidRPr="00BA249C">
        <w:rPr>
          <w:rFonts w:ascii="Arial" w:hAnsi="Arial" w:cs="Arial"/>
        </w:rPr>
        <w:t>Ante este escenario, y considerando las particularidades del caso concreto, se advierte que la autoridad instructora actuó conforme a los parámetros de debida diligencia reforzada, al intentar recabar los testimonios señalados como relevantes para el esclarecimiento de los hechos.</w:t>
      </w:r>
    </w:p>
    <w:p w14:paraId="3B417B88" w14:textId="384C7490" w:rsidR="0052153F" w:rsidRPr="00C46337" w:rsidRDefault="00FA6424" w:rsidP="00F674ED">
      <w:pPr>
        <w:spacing w:after="240" w:line="360" w:lineRule="auto"/>
        <w:jc w:val="both"/>
        <w:rPr>
          <w:rFonts w:ascii="Arial" w:hAnsi="Arial" w:cs="Arial"/>
        </w:rPr>
      </w:pPr>
      <w:r>
        <w:rPr>
          <w:rFonts w:ascii="Arial" w:hAnsi="Arial" w:cs="Arial"/>
        </w:rPr>
        <w:t>Lo anterior, ya</w:t>
      </w:r>
      <w:r w:rsidR="0052153F">
        <w:rPr>
          <w:rFonts w:ascii="Arial" w:hAnsi="Arial" w:cs="Arial"/>
        </w:rPr>
        <w:t xml:space="preserve"> </w:t>
      </w:r>
      <w:r w:rsidR="0052153F" w:rsidRPr="00F712CE">
        <w:rPr>
          <w:rFonts w:ascii="Arial" w:hAnsi="Arial" w:cs="Arial"/>
        </w:rPr>
        <w:t xml:space="preserve">que la secuencia de actuaciones demuestra un actuar diligente, progresivo y respetuoso del debido proceso por parte del </w:t>
      </w:r>
      <w:r w:rsidR="0052153F" w:rsidRPr="0015297F">
        <w:rPr>
          <w:rFonts w:ascii="Arial" w:hAnsi="Arial" w:cs="Arial"/>
          <w:i/>
          <w:iCs/>
        </w:rPr>
        <w:t>IEM</w:t>
      </w:r>
      <w:r w:rsidR="0052153F" w:rsidRPr="00F712CE">
        <w:rPr>
          <w:rFonts w:ascii="Arial" w:hAnsi="Arial" w:cs="Arial"/>
        </w:rPr>
        <w:t>, quien agotó razonablemente</w:t>
      </w:r>
      <w:r w:rsidR="0052153F">
        <w:rPr>
          <w:rFonts w:ascii="Arial" w:hAnsi="Arial" w:cs="Arial"/>
        </w:rPr>
        <w:t xml:space="preserve"> y en la medida de sus</w:t>
      </w:r>
      <w:r w:rsidR="0052153F" w:rsidRPr="00F712CE">
        <w:rPr>
          <w:rFonts w:ascii="Arial" w:hAnsi="Arial" w:cs="Arial"/>
        </w:rPr>
        <w:t xml:space="preserve"> posibilidades </w:t>
      </w:r>
      <w:r w:rsidR="0052153F">
        <w:rPr>
          <w:rFonts w:ascii="Arial" w:hAnsi="Arial" w:cs="Arial"/>
        </w:rPr>
        <w:t xml:space="preserve">el </w:t>
      </w:r>
      <w:r w:rsidR="0052153F" w:rsidRPr="00F712CE">
        <w:rPr>
          <w:rFonts w:ascii="Arial" w:hAnsi="Arial" w:cs="Arial"/>
        </w:rPr>
        <w:t>desahogo de la</w:t>
      </w:r>
      <w:r w:rsidR="00625668">
        <w:rPr>
          <w:rFonts w:ascii="Arial" w:hAnsi="Arial" w:cs="Arial"/>
        </w:rPr>
        <w:t>s</w:t>
      </w:r>
      <w:r w:rsidR="0052153F" w:rsidRPr="00F712CE">
        <w:rPr>
          <w:rFonts w:ascii="Arial" w:hAnsi="Arial" w:cs="Arial"/>
        </w:rPr>
        <w:t xml:space="preserve"> diligencia</w:t>
      </w:r>
      <w:r w:rsidR="00625668">
        <w:rPr>
          <w:rFonts w:ascii="Arial" w:hAnsi="Arial" w:cs="Arial"/>
        </w:rPr>
        <w:t>s</w:t>
      </w:r>
      <w:r w:rsidR="0052153F" w:rsidRPr="00F712CE">
        <w:rPr>
          <w:rFonts w:ascii="Arial" w:hAnsi="Arial" w:cs="Arial"/>
        </w:rPr>
        <w:t xml:space="preserve"> ordenada</w:t>
      </w:r>
      <w:r w:rsidR="00625668">
        <w:rPr>
          <w:rFonts w:ascii="Arial" w:hAnsi="Arial" w:cs="Arial"/>
        </w:rPr>
        <w:t>s</w:t>
      </w:r>
      <w:r w:rsidR="0052153F" w:rsidRPr="00F712CE">
        <w:rPr>
          <w:rFonts w:ascii="Arial" w:hAnsi="Arial" w:cs="Arial"/>
        </w:rPr>
        <w:t>, sin que resulte jurídicamente exigible prolongar indefinidamente la investigación</w:t>
      </w:r>
      <w:r w:rsidR="0052153F">
        <w:rPr>
          <w:rFonts w:ascii="Arial" w:hAnsi="Arial" w:cs="Arial"/>
        </w:rPr>
        <w:t>,</w:t>
      </w:r>
      <w:r w:rsidR="0052153F" w:rsidRPr="00F712CE">
        <w:rPr>
          <w:rFonts w:ascii="Arial" w:hAnsi="Arial" w:cs="Arial"/>
        </w:rPr>
        <w:t xml:space="preserve"> ni suplir la carga probatoria de la parte </w:t>
      </w:r>
      <w:r w:rsidR="0052153F" w:rsidRPr="000000F5">
        <w:rPr>
          <w:rFonts w:ascii="Arial" w:hAnsi="Arial" w:cs="Arial"/>
          <w:i/>
          <w:iCs/>
        </w:rPr>
        <w:t>denunciante</w:t>
      </w:r>
      <w:r w:rsidR="0052153F">
        <w:rPr>
          <w:rFonts w:ascii="Arial" w:hAnsi="Arial" w:cs="Arial"/>
          <w:i/>
          <w:iCs/>
        </w:rPr>
        <w:t xml:space="preserve"> </w:t>
      </w:r>
      <w:r w:rsidR="0052153F">
        <w:rPr>
          <w:rFonts w:ascii="Arial" w:hAnsi="Arial" w:cs="Arial"/>
        </w:rPr>
        <w:t>en relación con esta posible prueba</w:t>
      </w:r>
      <w:r w:rsidR="0052153F" w:rsidRPr="00AF55D6">
        <w:rPr>
          <w:rFonts w:ascii="Arial" w:hAnsi="Arial" w:cs="Arial"/>
          <w:i/>
          <w:iCs/>
        </w:rPr>
        <w:t>,</w:t>
      </w:r>
      <w:r w:rsidR="0052153F" w:rsidRPr="00F712CE">
        <w:rPr>
          <w:rFonts w:ascii="Arial" w:hAnsi="Arial" w:cs="Arial"/>
        </w:rPr>
        <w:t xml:space="preserve"> particularmente </w:t>
      </w:r>
      <w:r w:rsidR="0052153F">
        <w:rPr>
          <w:rFonts w:ascii="Arial" w:hAnsi="Arial" w:cs="Arial"/>
        </w:rPr>
        <w:t xml:space="preserve">al tratarse </w:t>
      </w:r>
      <w:r w:rsidR="0052153F" w:rsidRPr="00F712CE">
        <w:rPr>
          <w:rFonts w:ascii="Arial" w:hAnsi="Arial" w:cs="Arial"/>
        </w:rPr>
        <w:t xml:space="preserve">de testimonios de personas con </w:t>
      </w:r>
      <w:r w:rsidR="0052153F">
        <w:rPr>
          <w:rFonts w:ascii="Arial" w:hAnsi="Arial" w:cs="Arial"/>
        </w:rPr>
        <w:t xml:space="preserve">las que es posible </w:t>
      </w:r>
      <w:r w:rsidR="00DA184A">
        <w:rPr>
          <w:rFonts w:ascii="Arial" w:hAnsi="Arial" w:cs="Arial"/>
        </w:rPr>
        <w:t>inferir</w:t>
      </w:r>
      <w:r w:rsidR="0052153F">
        <w:rPr>
          <w:rFonts w:ascii="Arial" w:hAnsi="Arial" w:cs="Arial"/>
        </w:rPr>
        <w:t xml:space="preserve"> un </w:t>
      </w:r>
      <w:r w:rsidR="0052153F" w:rsidRPr="00F712CE">
        <w:rPr>
          <w:rFonts w:ascii="Arial" w:hAnsi="Arial" w:cs="Arial"/>
        </w:rPr>
        <w:t xml:space="preserve">vínculo </w:t>
      </w:r>
      <w:r w:rsidR="00BF0699">
        <w:rPr>
          <w:rFonts w:ascii="Arial" w:hAnsi="Arial" w:cs="Arial"/>
        </w:rPr>
        <w:t xml:space="preserve">familiar </w:t>
      </w:r>
      <w:r w:rsidR="0052153F" w:rsidRPr="00F712CE">
        <w:rPr>
          <w:rFonts w:ascii="Arial" w:hAnsi="Arial" w:cs="Arial"/>
        </w:rPr>
        <w:t xml:space="preserve">directo y cercano con la propia </w:t>
      </w:r>
      <w:r w:rsidR="0052153F">
        <w:rPr>
          <w:rFonts w:ascii="Arial" w:hAnsi="Arial" w:cs="Arial"/>
          <w:i/>
          <w:iCs/>
        </w:rPr>
        <w:t>quejosa</w:t>
      </w:r>
      <w:r w:rsidR="0052153F" w:rsidRPr="00F712CE">
        <w:rPr>
          <w:rFonts w:ascii="Arial" w:hAnsi="Arial" w:cs="Arial"/>
        </w:rPr>
        <w:t>,</w:t>
      </w:r>
      <w:r w:rsidR="0052153F">
        <w:rPr>
          <w:rFonts w:ascii="Arial" w:hAnsi="Arial" w:cs="Arial"/>
        </w:rPr>
        <w:t xml:space="preserve"> por lo que su</w:t>
      </w:r>
      <w:r w:rsidR="0052153F" w:rsidRPr="00F712CE">
        <w:rPr>
          <w:rFonts w:ascii="Arial" w:hAnsi="Arial" w:cs="Arial"/>
        </w:rPr>
        <w:t xml:space="preserve"> aportación estaba, en mayor medida, bajo su esfera de disponibilidad.</w:t>
      </w:r>
    </w:p>
    <w:p w14:paraId="079F0A83" w14:textId="51CBEDCF" w:rsidR="0052153F" w:rsidRPr="00BA249C" w:rsidRDefault="0052153F" w:rsidP="00EB798B">
      <w:pPr>
        <w:spacing w:after="240" w:line="360" w:lineRule="auto"/>
        <w:jc w:val="both"/>
        <w:rPr>
          <w:rFonts w:ascii="Arial" w:hAnsi="Arial" w:cs="Arial"/>
        </w:rPr>
      </w:pPr>
      <w:r w:rsidRPr="00BA249C">
        <w:rPr>
          <w:rFonts w:ascii="Arial" w:hAnsi="Arial" w:cs="Arial"/>
        </w:rPr>
        <w:t xml:space="preserve">En este punto, resulta relevante destacar que, si bien su testimonio fue </w:t>
      </w:r>
      <w:r w:rsidR="00EB798B" w:rsidRPr="00BA249C">
        <w:rPr>
          <w:rFonts w:ascii="Arial" w:hAnsi="Arial" w:cs="Arial"/>
        </w:rPr>
        <w:t>ordenado como</w:t>
      </w:r>
      <w:r w:rsidR="00ED3708" w:rsidRPr="00BA249C">
        <w:rPr>
          <w:rFonts w:ascii="Arial" w:hAnsi="Arial" w:cs="Arial"/>
        </w:rPr>
        <w:t xml:space="preserve"> parte del Acuerdo </w:t>
      </w:r>
      <w:r w:rsidR="006F3720" w:rsidRPr="00BA249C">
        <w:rPr>
          <w:rFonts w:ascii="Arial" w:hAnsi="Arial" w:cs="Arial"/>
        </w:rPr>
        <w:t>p</w:t>
      </w:r>
      <w:r w:rsidR="00ED3708" w:rsidRPr="00BA249C">
        <w:rPr>
          <w:rFonts w:ascii="Arial" w:hAnsi="Arial" w:cs="Arial"/>
        </w:rPr>
        <w:t xml:space="preserve">lenario de </w:t>
      </w:r>
      <w:r w:rsidR="00EB798B" w:rsidRPr="00BA249C">
        <w:rPr>
          <w:rFonts w:ascii="Arial" w:hAnsi="Arial" w:cs="Arial"/>
        </w:rPr>
        <w:t>reposición</w:t>
      </w:r>
      <w:r w:rsidRPr="00BA249C">
        <w:rPr>
          <w:rFonts w:ascii="Arial" w:hAnsi="Arial" w:cs="Arial"/>
          <w:i/>
        </w:rPr>
        <w:t>,</w:t>
      </w:r>
      <w:r w:rsidRPr="00BA249C">
        <w:rPr>
          <w:rFonts w:ascii="Arial" w:hAnsi="Arial" w:cs="Arial"/>
        </w:rPr>
        <w:t xml:space="preserve"> no exis</w:t>
      </w:r>
      <w:r w:rsidR="00EB798B" w:rsidRPr="00BA249C">
        <w:rPr>
          <w:rFonts w:ascii="Arial" w:hAnsi="Arial" w:cs="Arial"/>
        </w:rPr>
        <w:t>te</w:t>
      </w:r>
      <w:r w:rsidRPr="00BA249C">
        <w:rPr>
          <w:rFonts w:ascii="Arial" w:hAnsi="Arial" w:cs="Arial"/>
        </w:rPr>
        <w:t xml:space="preserve"> una obligación legal de la autoridad instructora de sustituir la iniciativa probatoria de las partes</w:t>
      </w:r>
      <w:r w:rsidR="001F14D8" w:rsidRPr="00BA249C">
        <w:rPr>
          <w:rFonts w:ascii="Arial" w:hAnsi="Arial" w:cs="Arial"/>
        </w:rPr>
        <w:t>.</w:t>
      </w:r>
    </w:p>
    <w:p w14:paraId="5552058C" w14:textId="3ECD4E77" w:rsidR="007B14F5" w:rsidRPr="002D4065" w:rsidRDefault="00B458D7" w:rsidP="002D4065">
      <w:pPr>
        <w:spacing w:after="240" w:line="360" w:lineRule="auto"/>
        <w:jc w:val="both"/>
        <w:rPr>
          <w:rFonts w:ascii="Arial" w:hAnsi="Arial" w:cs="Arial"/>
          <w:u w:val="single"/>
        </w:rPr>
      </w:pPr>
      <w:r>
        <w:rPr>
          <w:rFonts w:ascii="Arial" w:hAnsi="Arial" w:cs="Arial"/>
        </w:rPr>
        <w:lastRenderedPageBreak/>
        <w:t>Como</w:t>
      </w:r>
      <w:r w:rsidR="003724F8">
        <w:rPr>
          <w:rFonts w:ascii="Arial" w:hAnsi="Arial" w:cs="Arial"/>
        </w:rPr>
        <w:t xml:space="preserve"> se </w:t>
      </w:r>
      <w:r>
        <w:rPr>
          <w:rFonts w:ascii="Arial" w:hAnsi="Arial" w:cs="Arial"/>
        </w:rPr>
        <w:t>estableció previamente</w:t>
      </w:r>
      <w:r w:rsidR="003724F8">
        <w:rPr>
          <w:rFonts w:ascii="Arial" w:hAnsi="Arial" w:cs="Arial"/>
        </w:rPr>
        <w:t xml:space="preserve">, </w:t>
      </w:r>
      <w:r w:rsidR="0052153F" w:rsidRPr="00C46337">
        <w:rPr>
          <w:rFonts w:ascii="Arial" w:hAnsi="Arial" w:cs="Arial"/>
        </w:rPr>
        <w:t xml:space="preserve">ambas personas mantienen un vínculo </w:t>
      </w:r>
      <w:r w:rsidR="00DA184A">
        <w:rPr>
          <w:rFonts w:ascii="Arial" w:hAnsi="Arial" w:cs="Arial"/>
        </w:rPr>
        <w:t xml:space="preserve">familiar </w:t>
      </w:r>
      <w:r w:rsidR="0052153F" w:rsidRPr="00C46337">
        <w:rPr>
          <w:rFonts w:ascii="Arial" w:hAnsi="Arial" w:cs="Arial"/>
        </w:rPr>
        <w:t xml:space="preserve">directo y cercano con la </w:t>
      </w:r>
      <w:r w:rsidR="0052153F" w:rsidRPr="00AF104A">
        <w:rPr>
          <w:rFonts w:ascii="Arial" w:hAnsi="Arial" w:cs="Arial"/>
          <w:i/>
        </w:rPr>
        <w:t>denunciante</w:t>
      </w:r>
      <w:r w:rsidR="0052153F" w:rsidRPr="00C46337">
        <w:rPr>
          <w:rFonts w:ascii="Arial" w:hAnsi="Arial" w:cs="Arial"/>
        </w:rPr>
        <w:t>, por lo que</w:t>
      </w:r>
      <w:r w:rsidR="00AC7F51">
        <w:rPr>
          <w:rFonts w:ascii="Arial" w:hAnsi="Arial" w:cs="Arial"/>
        </w:rPr>
        <w:t xml:space="preserve"> se presume que pudo</w:t>
      </w:r>
      <w:r w:rsidR="0052153F" w:rsidRPr="00C46337">
        <w:rPr>
          <w:rFonts w:ascii="Arial" w:hAnsi="Arial" w:cs="Arial"/>
        </w:rPr>
        <w:t xml:space="preserve"> haber existido la posibilidad real de allegar sus testimonios, </w:t>
      </w:r>
      <w:r w:rsidR="002D4065" w:rsidRPr="00BC089D">
        <w:rPr>
          <w:rFonts w:ascii="Arial" w:hAnsi="Arial" w:cs="Arial"/>
          <w:u w:val="single"/>
        </w:rPr>
        <w:t xml:space="preserve">siendo </w:t>
      </w:r>
      <w:r w:rsidR="007B14F5" w:rsidRPr="00BA249C">
        <w:rPr>
          <w:rFonts w:ascii="Arial" w:hAnsi="Arial" w:cs="Arial"/>
        </w:rPr>
        <w:t>que fue la propia representación de la denunciante quien informó, de manera reiterada, la imposibilidad material de desahogar dichas comparecencias, sin que se hubieran propuesto mecanismos alternativos para su incorporación al procedimiento, tales como la presentación de declaraciones por escrito, la oferta formal de un medio de prueba testimonial, la comparecencia por medios digitales u otros instrumentos indirectos razonablemente disponibles.</w:t>
      </w:r>
    </w:p>
    <w:p w14:paraId="086ECF61" w14:textId="626275F8" w:rsidR="0052153F" w:rsidRDefault="0052153F" w:rsidP="00330960">
      <w:pPr>
        <w:spacing w:after="240" w:line="360" w:lineRule="auto"/>
        <w:jc w:val="both"/>
        <w:rPr>
          <w:rFonts w:ascii="Arial" w:hAnsi="Arial" w:cs="Arial"/>
        </w:rPr>
      </w:pPr>
      <w:r w:rsidRPr="00C46337">
        <w:rPr>
          <w:rFonts w:ascii="Arial" w:hAnsi="Arial" w:cs="Arial"/>
        </w:rPr>
        <w:t xml:space="preserve">Así, la actuación del </w:t>
      </w:r>
      <w:r w:rsidR="00AC7F51">
        <w:rPr>
          <w:rFonts w:ascii="Arial" w:hAnsi="Arial" w:cs="Arial"/>
          <w:i/>
          <w:iCs/>
        </w:rPr>
        <w:t>IEM</w:t>
      </w:r>
      <w:r>
        <w:rPr>
          <w:rFonts w:ascii="Arial" w:hAnsi="Arial" w:cs="Arial"/>
          <w:i/>
        </w:rPr>
        <w:t xml:space="preserve"> </w:t>
      </w:r>
      <w:r w:rsidRPr="00C46337">
        <w:rPr>
          <w:rFonts w:ascii="Arial" w:hAnsi="Arial" w:cs="Arial"/>
        </w:rPr>
        <w:t xml:space="preserve">respetó el principio de equilibrio procesal y el debido proceso, </w:t>
      </w:r>
      <w:r>
        <w:rPr>
          <w:rFonts w:ascii="Arial" w:hAnsi="Arial" w:cs="Arial"/>
        </w:rPr>
        <w:t>sin</w:t>
      </w:r>
      <w:r w:rsidRPr="00C46337">
        <w:rPr>
          <w:rFonts w:ascii="Arial" w:hAnsi="Arial" w:cs="Arial"/>
        </w:rPr>
        <w:t xml:space="preserve"> suplir la inactividad probatoria de la parte </w:t>
      </w:r>
      <w:r w:rsidRPr="00330960">
        <w:rPr>
          <w:rFonts w:ascii="Arial" w:hAnsi="Arial" w:cs="Arial"/>
          <w:i/>
        </w:rPr>
        <w:t>denunciante</w:t>
      </w:r>
      <w:r w:rsidR="00330960">
        <w:rPr>
          <w:rFonts w:ascii="Arial" w:hAnsi="Arial" w:cs="Arial"/>
        </w:rPr>
        <w:t xml:space="preserve">, lo que a juicio de este </w:t>
      </w:r>
      <w:r w:rsidR="00330960">
        <w:rPr>
          <w:rFonts w:ascii="Arial" w:hAnsi="Arial" w:cs="Arial"/>
          <w:i/>
          <w:iCs/>
        </w:rPr>
        <w:t xml:space="preserve">órgano jurisdiccional </w:t>
      </w:r>
      <w:r w:rsidR="00330960">
        <w:rPr>
          <w:rFonts w:ascii="Arial" w:hAnsi="Arial" w:cs="Arial"/>
        </w:rPr>
        <w:t xml:space="preserve">se estima ajustado a </w:t>
      </w:r>
      <w:r w:rsidR="00C25BE2">
        <w:rPr>
          <w:rFonts w:ascii="Arial" w:hAnsi="Arial" w:cs="Arial"/>
        </w:rPr>
        <w:t>d</w:t>
      </w:r>
      <w:r w:rsidR="00330960">
        <w:rPr>
          <w:rFonts w:ascii="Arial" w:hAnsi="Arial" w:cs="Arial"/>
        </w:rPr>
        <w:t>erecho.</w:t>
      </w:r>
    </w:p>
    <w:p w14:paraId="0BF11CAF" w14:textId="75A524C2" w:rsidR="00D426D2" w:rsidRDefault="0052153F" w:rsidP="0052153F">
      <w:pPr>
        <w:spacing w:after="160" w:line="360" w:lineRule="auto"/>
        <w:jc w:val="both"/>
        <w:rPr>
          <w:rFonts w:ascii="Arial" w:hAnsi="Arial" w:cs="Arial"/>
        </w:rPr>
      </w:pPr>
      <w:r>
        <w:rPr>
          <w:rFonts w:ascii="Arial" w:hAnsi="Arial" w:cs="Arial"/>
        </w:rPr>
        <w:t xml:space="preserve">Ello es así, ya que si bien en los casos de </w:t>
      </w:r>
      <w:r>
        <w:rPr>
          <w:rFonts w:ascii="Arial" w:hAnsi="Arial" w:cs="Arial"/>
          <w:i/>
          <w:iCs/>
        </w:rPr>
        <w:t xml:space="preserve">VPMRG </w:t>
      </w:r>
      <w:r w:rsidRPr="00734A8D">
        <w:rPr>
          <w:rFonts w:ascii="Arial" w:hAnsi="Arial" w:cs="Arial"/>
        </w:rPr>
        <w:t>existe</w:t>
      </w:r>
      <w:r>
        <w:rPr>
          <w:rFonts w:ascii="Arial" w:hAnsi="Arial" w:cs="Arial"/>
          <w:i/>
          <w:iCs/>
        </w:rPr>
        <w:t xml:space="preserve"> </w:t>
      </w:r>
      <w:r>
        <w:rPr>
          <w:rFonts w:ascii="Arial" w:hAnsi="Arial" w:cs="Arial"/>
        </w:rPr>
        <w:t>l</w:t>
      </w:r>
      <w:r w:rsidRPr="00C46337">
        <w:rPr>
          <w:rFonts w:ascii="Arial" w:hAnsi="Arial" w:cs="Arial"/>
        </w:rPr>
        <w:t xml:space="preserve">a debida diligencia exigible </w:t>
      </w:r>
      <w:r w:rsidR="004D5D63">
        <w:rPr>
          <w:rFonts w:ascii="Arial" w:hAnsi="Arial" w:cs="Arial"/>
        </w:rPr>
        <w:t>tal circunstancia</w:t>
      </w:r>
      <w:r w:rsidRPr="00C46337">
        <w:rPr>
          <w:rFonts w:ascii="Arial" w:hAnsi="Arial" w:cs="Arial"/>
        </w:rPr>
        <w:t xml:space="preserve"> no implica una obligación ilimitada de investigación, ni faculta a la autoridad para prolongar</w:t>
      </w:r>
      <w:r w:rsidR="004D5D63">
        <w:rPr>
          <w:rFonts w:ascii="Arial" w:hAnsi="Arial" w:cs="Arial"/>
        </w:rPr>
        <w:t>la</w:t>
      </w:r>
      <w:r w:rsidRPr="00C46337">
        <w:rPr>
          <w:rFonts w:ascii="Arial" w:hAnsi="Arial" w:cs="Arial"/>
        </w:rPr>
        <w:t xml:space="preserve"> cuando se han agotado razonablemente las posibilidades materiales de obtención de prueba</w:t>
      </w:r>
      <w:r w:rsidR="00F132B5">
        <w:rPr>
          <w:rFonts w:ascii="Arial" w:hAnsi="Arial" w:cs="Arial"/>
        </w:rPr>
        <w:t>s</w:t>
      </w:r>
      <w:r>
        <w:rPr>
          <w:rFonts w:ascii="Arial" w:hAnsi="Arial" w:cs="Arial"/>
        </w:rPr>
        <w:t>.</w:t>
      </w:r>
    </w:p>
    <w:p w14:paraId="027DAF35" w14:textId="77777777" w:rsidR="003F50AC" w:rsidRDefault="00AA520E" w:rsidP="000B213C">
      <w:pPr>
        <w:spacing w:after="160" w:line="360" w:lineRule="auto"/>
        <w:jc w:val="both"/>
        <w:rPr>
          <w:rFonts w:ascii="Arial" w:hAnsi="Arial" w:cs="Arial"/>
        </w:rPr>
      </w:pPr>
      <w:r>
        <w:rPr>
          <w:rFonts w:ascii="Arial" w:hAnsi="Arial" w:cs="Arial"/>
        </w:rPr>
        <w:t>Inclusive</w:t>
      </w:r>
      <w:r w:rsidR="00D426D2">
        <w:rPr>
          <w:rFonts w:ascii="Arial" w:hAnsi="Arial" w:cs="Arial"/>
        </w:rPr>
        <w:t>,</w:t>
      </w:r>
      <w:r w:rsidR="0052153F">
        <w:rPr>
          <w:rFonts w:ascii="Arial" w:hAnsi="Arial" w:cs="Arial"/>
        </w:rPr>
        <w:t xml:space="preserve"> aun cuando en </w:t>
      </w:r>
      <w:r>
        <w:rPr>
          <w:rFonts w:ascii="Arial" w:hAnsi="Arial" w:cs="Arial"/>
        </w:rPr>
        <w:t>algun</w:t>
      </w:r>
      <w:r w:rsidR="0052153F">
        <w:rPr>
          <w:rFonts w:ascii="Arial" w:hAnsi="Arial" w:cs="Arial"/>
        </w:rPr>
        <w:t xml:space="preserve">os casos de </w:t>
      </w:r>
      <w:r w:rsidR="0052153F">
        <w:rPr>
          <w:rFonts w:ascii="Arial" w:hAnsi="Arial" w:cs="Arial"/>
          <w:i/>
          <w:iCs/>
        </w:rPr>
        <w:t xml:space="preserve">VPMRG </w:t>
      </w:r>
      <w:r w:rsidR="0052153F">
        <w:rPr>
          <w:rFonts w:ascii="Arial" w:hAnsi="Arial" w:cs="Arial"/>
        </w:rPr>
        <w:t xml:space="preserve">es posible </w:t>
      </w:r>
      <w:r w:rsidR="0052153F" w:rsidRPr="00235181">
        <w:rPr>
          <w:rFonts w:ascii="Arial" w:hAnsi="Arial" w:cs="Arial"/>
        </w:rPr>
        <w:t>la reversión de las cargas probatorias</w:t>
      </w:r>
      <w:r w:rsidR="000B213C">
        <w:rPr>
          <w:rFonts w:ascii="Arial" w:hAnsi="Arial" w:cs="Arial"/>
        </w:rPr>
        <w:t>,</w:t>
      </w:r>
      <w:r w:rsidR="0052153F">
        <w:rPr>
          <w:rFonts w:ascii="Arial" w:hAnsi="Arial" w:cs="Arial"/>
        </w:rPr>
        <w:t xml:space="preserve"> esto únicamente opera</w:t>
      </w:r>
      <w:r w:rsidR="0052153F" w:rsidRPr="006F5775">
        <w:rPr>
          <w:rFonts w:ascii="Arial" w:hAnsi="Arial" w:cs="Arial"/>
        </w:rPr>
        <w:t xml:space="preserve"> cuando la exigencia de medios de prueba a la víctima de violencia política </w:t>
      </w:r>
      <w:r w:rsidR="0052153F">
        <w:rPr>
          <w:rFonts w:ascii="Arial" w:hAnsi="Arial" w:cs="Arial"/>
        </w:rPr>
        <w:t xml:space="preserve">puede </w:t>
      </w:r>
      <w:r w:rsidR="0052153F" w:rsidRPr="006F5775">
        <w:rPr>
          <w:rFonts w:ascii="Arial" w:hAnsi="Arial" w:cs="Arial"/>
        </w:rPr>
        <w:t>result</w:t>
      </w:r>
      <w:r w:rsidR="0052153F">
        <w:rPr>
          <w:rFonts w:ascii="Arial" w:hAnsi="Arial" w:cs="Arial"/>
        </w:rPr>
        <w:t>ar</w:t>
      </w:r>
      <w:r w:rsidR="0052153F" w:rsidRPr="006F5775">
        <w:rPr>
          <w:rFonts w:ascii="Arial" w:hAnsi="Arial" w:cs="Arial"/>
        </w:rPr>
        <w:t xml:space="preserve"> desproporcionada o discriminatoria</w:t>
      </w:r>
      <w:r w:rsidR="0052153F">
        <w:rPr>
          <w:rFonts w:ascii="Arial" w:hAnsi="Arial" w:cs="Arial"/>
        </w:rPr>
        <w:t xml:space="preserve">, lo que no ocurre en el presente caso, ya que como se dijo, las comparecencias fueron originalmente ofrecidas por la </w:t>
      </w:r>
      <w:r w:rsidR="0052153F">
        <w:rPr>
          <w:rFonts w:ascii="Arial" w:hAnsi="Arial" w:cs="Arial"/>
          <w:i/>
          <w:iCs/>
        </w:rPr>
        <w:t xml:space="preserve">denunciante </w:t>
      </w:r>
      <w:r w:rsidR="0052153F">
        <w:rPr>
          <w:rFonts w:ascii="Arial" w:hAnsi="Arial" w:cs="Arial"/>
        </w:rPr>
        <w:t>y requeridas conforme al acuerdo de reposición</w:t>
      </w:r>
      <w:r w:rsidR="003F50AC">
        <w:rPr>
          <w:rFonts w:ascii="Arial" w:hAnsi="Arial" w:cs="Arial"/>
        </w:rPr>
        <w:t>.</w:t>
      </w:r>
    </w:p>
    <w:p w14:paraId="5C362342" w14:textId="524C2DD2" w:rsidR="0052153F" w:rsidRPr="00C46337" w:rsidRDefault="003F50AC" w:rsidP="000B213C">
      <w:pPr>
        <w:spacing w:after="160" w:line="360" w:lineRule="auto"/>
        <w:jc w:val="both"/>
        <w:rPr>
          <w:rFonts w:ascii="Arial" w:hAnsi="Arial" w:cs="Arial"/>
        </w:rPr>
      </w:pPr>
      <w:r>
        <w:rPr>
          <w:rFonts w:ascii="Arial" w:hAnsi="Arial" w:cs="Arial"/>
        </w:rPr>
        <w:t>N</w:t>
      </w:r>
      <w:r w:rsidR="0052153F">
        <w:rPr>
          <w:rFonts w:ascii="Arial" w:hAnsi="Arial" w:cs="Arial"/>
        </w:rPr>
        <w:t xml:space="preserve">o obstante, ante la reiteración de su requerimiento se optó por privilegiar la continuación del procedimiento informándose a este </w:t>
      </w:r>
      <w:r w:rsidR="0052153F">
        <w:rPr>
          <w:rFonts w:ascii="Arial" w:hAnsi="Arial" w:cs="Arial"/>
          <w:i/>
          <w:iCs/>
        </w:rPr>
        <w:t xml:space="preserve">órgano jurisdiccional </w:t>
      </w:r>
      <w:r w:rsidR="0052153F">
        <w:rPr>
          <w:rFonts w:ascii="Arial" w:hAnsi="Arial" w:cs="Arial"/>
        </w:rPr>
        <w:t>la imposibilidad material para recabarlas y cerrando la instrucción para su posterior resolución.</w:t>
      </w:r>
    </w:p>
    <w:p w14:paraId="2115DFBC" w14:textId="61FAE16C" w:rsidR="0001237A" w:rsidRPr="00BA249C" w:rsidRDefault="0052153F" w:rsidP="0052153F">
      <w:pPr>
        <w:spacing w:line="360" w:lineRule="auto"/>
        <w:jc w:val="both"/>
        <w:rPr>
          <w:rFonts w:ascii="Arial" w:hAnsi="Arial" w:cs="Arial"/>
        </w:rPr>
      </w:pPr>
      <w:r w:rsidRPr="00BA249C">
        <w:rPr>
          <w:rFonts w:ascii="Arial" w:hAnsi="Arial" w:cs="Arial"/>
        </w:rPr>
        <w:t>En consecuencia, atendiendo a</w:t>
      </w:r>
      <w:r w:rsidR="000B213C" w:rsidRPr="00BA249C">
        <w:rPr>
          <w:rFonts w:ascii="Arial" w:hAnsi="Arial" w:cs="Arial"/>
        </w:rPr>
        <w:t xml:space="preserve"> </w:t>
      </w:r>
      <w:r w:rsidRPr="00BA249C">
        <w:rPr>
          <w:rFonts w:ascii="Arial" w:hAnsi="Arial" w:cs="Arial"/>
        </w:rPr>
        <w:t>la imposibilidad objetiva y acreditada de las comparecencias por motivos de salud, así como por la ausencia fuera de la entidad, respectivamente, y el carácter no exclusivo</w:t>
      </w:r>
      <w:r w:rsidR="000B213C" w:rsidRPr="00BA249C">
        <w:rPr>
          <w:rFonts w:ascii="Arial" w:hAnsi="Arial" w:cs="Arial"/>
        </w:rPr>
        <w:t>,</w:t>
      </w:r>
      <w:r w:rsidRPr="00BA249C">
        <w:rPr>
          <w:rFonts w:ascii="Arial" w:hAnsi="Arial" w:cs="Arial"/>
        </w:rPr>
        <w:t xml:space="preserve"> ni insustituible de dichos testimonios dentro del acervo probatorio, este </w:t>
      </w:r>
      <w:r w:rsidRPr="00BA249C">
        <w:rPr>
          <w:rFonts w:ascii="Arial" w:hAnsi="Arial" w:cs="Arial"/>
          <w:i/>
          <w:iCs/>
        </w:rPr>
        <w:t xml:space="preserve">Tribunal </w:t>
      </w:r>
      <w:r w:rsidRPr="00BA249C">
        <w:rPr>
          <w:rFonts w:ascii="Arial" w:hAnsi="Arial" w:cs="Arial"/>
          <w:i/>
          <w:iCs/>
        </w:rPr>
        <w:lastRenderedPageBreak/>
        <w:t>Electoral</w:t>
      </w:r>
      <w:r w:rsidRPr="00BA249C">
        <w:rPr>
          <w:rFonts w:ascii="Arial" w:hAnsi="Arial" w:cs="Arial"/>
        </w:rPr>
        <w:t xml:space="preserve"> concluye que </w:t>
      </w:r>
      <w:r w:rsidRPr="00BA249C">
        <w:rPr>
          <w:rFonts w:ascii="Arial" w:hAnsi="Arial" w:cs="Arial"/>
          <w:b/>
          <w:bCs/>
        </w:rPr>
        <w:t xml:space="preserve">el cierre de la línea de investigación decretado fue una decisión razonable, fundada y proporcional, que no vulneró el derecho de acceso a la justicia de la </w:t>
      </w:r>
      <w:r w:rsidR="000A487A" w:rsidRPr="00BA249C">
        <w:rPr>
          <w:rFonts w:ascii="Arial" w:hAnsi="Arial" w:cs="Arial"/>
          <w:b/>
          <w:bCs/>
        </w:rPr>
        <w:t>denunciante</w:t>
      </w:r>
      <w:r w:rsidRPr="00BA249C">
        <w:rPr>
          <w:rFonts w:ascii="Arial" w:hAnsi="Arial" w:cs="Arial"/>
          <w:b/>
          <w:bCs/>
        </w:rPr>
        <w:t xml:space="preserve"> ni afectó la exhaustividad del procedimiento</w:t>
      </w:r>
      <w:r w:rsidRPr="00BA249C">
        <w:rPr>
          <w:rFonts w:ascii="Arial" w:hAnsi="Arial" w:cs="Arial"/>
        </w:rPr>
        <w:t>.</w:t>
      </w:r>
    </w:p>
    <w:p w14:paraId="23CFCC47" w14:textId="4706A8A9" w:rsidR="00382B6F" w:rsidRDefault="00382B6F" w:rsidP="00382B6F">
      <w:pPr>
        <w:spacing w:before="240" w:line="360" w:lineRule="auto"/>
        <w:jc w:val="both"/>
        <w:rPr>
          <w:rFonts w:ascii="Arial" w:hAnsi="Arial" w:cs="Arial"/>
        </w:rPr>
      </w:pPr>
      <w:r w:rsidRPr="00AC1667">
        <w:rPr>
          <w:rFonts w:ascii="Arial" w:hAnsi="Arial" w:cs="Arial"/>
        </w:rPr>
        <w:t>Por otra parte, respecto de las diligencias ordenadas para requerir y notificar a</w:t>
      </w:r>
      <w:r>
        <w:rPr>
          <w:rFonts w:ascii="Arial" w:hAnsi="Arial" w:cs="Arial"/>
        </w:rPr>
        <w:t xml:space="preserve">l Consejero de Tesorería y demás </w:t>
      </w:r>
      <w:r w:rsidRPr="00AC1667">
        <w:rPr>
          <w:rFonts w:ascii="Arial" w:hAnsi="Arial" w:cs="Arial"/>
        </w:rPr>
        <w:t xml:space="preserve">integrantes del </w:t>
      </w:r>
      <w:r w:rsidR="00206F07">
        <w:rPr>
          <w:rFonts w:ascii="Arial" w:hAnsi="Arial" w:cs="Arial"/>
          <w:i/>
        </w:rPr>
        <w:t>Concejo</w:t>
      </w:r>
      <w:r w:rsidRPr="00566EC4">
        <w:rPr>
          <w:rFonts w:ascii="Arial" w:hAnsi="Arial" w:cs="Arial"/>
          <w:i/>
        </w:rPr>
        <w:t xml:space="preserve"> Comunal</w:t>
      </w:r>
      <w:r w:rsidRPr="00AC1667">
        <w:rPr>
          <w:rFonts w:ascii="Arial" w:hAnsi="Arial" w:cs="Arial"/>
        </w:rPr>
        <w:t xml:space="preserve">, así como al propio </w:t>
      </w:r>
      <w:r w:rsidRPr="008D3984">
        <w:rPr>
          <w:rFonts w:ascii="Arial" w:hAnsi="Arial" w:cs="Arial"/>
          <w:i/>
        </w:rPr>
        <w:t>denunciado</w:t>
      </w:r>
      <w:r w:rsidRPr="00AC1667">
        <w:rPr>
          <w:rFonts w:ascii="Arial" w:hAnsi="Arial" w:cs="Arial"/>
        </w:rPr>
        <w:t>, consta que, al intentar su ejecución en diversas ocasiones, la autoridad instructora se enfrentó a una imposibilidad material derivada de bloqueos carreteros en los accesos a la localidad, implementados por elementos de la policía comunal y por personas de identidad desconocida, quienes advirtieron que el ingreso a la región se realizaba bajo riesgo personal, motivo por el cual se impidió el acceso del personal comisionado y se optó por su retiro por razones de seguridad.</w:t>
      </w:r>
    </w:p>
    <w:p w14:paraId="35503BBA" w14:textId="246B4511" w:rsidR="00D2653A" w:rsidRDefault="00382B6F" w:rsidP="00D2653A">
      <w:pPr>
        <w:spacing w:before="240" w:line="360" w:lineRule="auto"/>
        <w:jc w:val="both"/>
        <w:rPr>
          <w:rFonts w:ascii="Arial" w:hAnsi="Arial" w:cs="Arial"/>
          <w:color w:val="000000"/>
        </w:rPr>
      </w:pPr>
      <w:r w:rsidRPr="00530F8B">
        <w:rPr>
          <w:rFonts w:ascii="Arial" w:hAnsi="Arial" w:cs="Arial"/>
        </w:rPr>
        <w:t xml:space="preserve">A efecto de ilustrar de manera gráfica las dificultades materiales que enfrentó </w:t>
      </w:r>
      <w:r w:rsidR="00C50DA0">
        <w:rPr>
          <w:rFonts w:ascii="Arial" w:hAnsi="Arial" w:cs="Arial"/>
        </w:rPr>
        <w:t xml:space="preserve">el </w:t>
      </w:r>
      <w:r w:rsidR="00C50DA0">
        <w:rPr>
          <w:rFonts w:ascii="Arial" w:hAnsi="Arial" w:cs="Arial"/>
          <w:i/>
          <w:iCs/>
        </w:rPr>
        <w:t>IEM</w:t>
      </w:r>
      <w:r>
        <w:rPr>
          <w:rFonts w:ascii="Arial" w:hAnsi="Arial" w:cs="Arial"/>
          <w:i/>
        </w:rPr>
        <w:t xml:space="preserve"> </w:t>
      </w:r>
      <w:r w:rsidRPr="00530F8B">
        <w:rPr>
          <w:rFonts w:ascii="Arial" w:hAnsi="Arial" w:cs="Arial"/>
        </w:rPr>
        <w:t xml:space="preserve">para desahogar las diligencias ordenadas en reposición, se inserta la imagen correspondiente a la razón de imposibilidad de notificación levantada respecto de uno de los integrantes del </w:t>
      </w:r>
      <w:r w:rsidR="00206F07">
        <w:rPr>
          <w:rFonts w:ascii="Arial" w:hAnsi="Arial" w:cs="Arial"/>
          <w:i/>
        </w:rPr>
        <w:t>Concejo</w:t>
      </w:r>
      <w:r w:rsidRPr="008D3984">
        <w:rPr>
          <w:rFonts w:ascii="Arial" w:hAnsi="Arial" w:cs="Arial"/>
          <w:i/>
        </w:rPr>
        <w:t xml:space="preserve"> Comunal</w:t>
      </w:r>
      <w:r w:rsidRPr="00530F8B">
        <w:rPr>
          <w:rFonts w:ascii="Arial" w:hAnsi="Arial" w:cs="Arial"/>
        </w:rPr>
        <w:t xml:space="preserve">. </w:t>
      </w:r>
      <w:r>
        <w:rPr>
          <w:rFonts w:ascii="Arial" w:hAnsi="Arial" w:cs="Arial"/>
        </w:rPr>
        <w:t>En dicha razón, se</w:t>
      </w:r>
      <w:r w:rsidRPr="00530F8B">
        <w:rPr>
          <w:rFonts w:ascii="Arial" w:hAnsi="Arial" w:cs="Arial"/>
        </w:rPr>
        <w:t xml:space="preserve"> da cuenta </w:t>
      </w:r>
      <w:r>
        <w:rPr>
          <w:rFonts w:ascii="Arial" w:hAnsi="Arial" w:cs="Arial"/>
        </w:rPr>
        <w:t xml:space="preserve">con los </w:t>
      </w:r>
      <w:r w:rsidRPr="00530F8B">
        <w:rPr>
          <w:rFonts w:ascii="Arial" w:hAnsi="Arial" w:cs="Arial"/>
        </w:rPr>
        <w:t xml:space="preserve">obstáculos operativos que se presentaron de forma reiterada durante la sustanciación del </w:t>
      </w:r>
      <w:r w:rsidR="004D2631">
        <w:rPr>
          <w:rFonts w:ascii="Arial" w:hAnsi="Arial" w:cs="Arial"/>
          <w:i/>
          <w:iCs/>
        </w:rPr>
        <w:t>PES</w:t>
      </w:r>
      <w:r w:rsidRPr="00530F8B">
        <w:rPr>
          <w:rFonts w:ascii="Arial" w:hAnsi="Arial" w:cs="Arial"/>
        </w:rPr>
        <w:t xml:space="preserve">, sin que su inclusión tenga como finalidad acreditar de manera aislada un hecho específico, sino mostrar el contexto objetivo de imposibilidad material que incidió en la obtención de mayores elementos probatorios, circunstancia que fue debidamente documentada en diversas </w:t>
      </w:r>
      <w:r w:rsidR="00D2653A">
        <w:rPr>
          <w:rFonts w:ascii="Arial" w:hAnsi="Arial" w:cs="Arial"/>
        </w:rPr>
        <w:t>act</w:t>
      </w:r>
      <w:r w:rsidR="00D2653A">
        <w:rPr>
          <w:rFonts w:ascii="Arial" w:hAnsi="Arial" w:cs="Arial"/>
          <w:color w:val="000000"/>
        </w:rPr>
        <w:t>uaciones del expediente.</w:t>
      </w:r>
    </w:p>
    <w:p w14:paraId="0D9588F6" w14:textId="64BD93E8" w:rsidR="00024BC2" w:rsidRPr="00D2653A" w:rsidRDefault="00D2653A" w:rsidP="00AE41C8">
      <w:pPr>
        <w:spacing w:before="240" w:line="360" w:lineRule="auto"/>
        <w:jc w:val="center"/>
        <w:rPr>
          <w:rFonts w:ascii="Arial" w:hAnsi="Arial" w:cs="Arial"/>
          <w:color w:val="000000"/>
        </w:rPr>
      </w:pPr>
      <w:r>
        <w:rPr>
          <w:rFonts w:ascii="Arial" w:hAnsi="Arial" w:cs="Arial"/>
          <w:noProof/>
          <w:color w:val="000000"/>
        </w:rPr>
        <mc:AlternateContent>
          <mc:Choice Requires="wps">
            <w:drawing>
              <wp:anchor distT="0" distB="0" distL="114300" distR="114300" simplePos="0" relativeHeight="251659264" behindDoc="0" locked="0" layoutInCell="1" allowOverlap="1" wp14:anchorId="2F45C952" wp14:editId="5893E37E">
                <wp:simplePos x="0" y="0"/>
                <wp:positionH relativeFrom="column">
                  <wp:posOffset>-207010</wp:posOffset>
                </wp:positionH>
                <wp:positionV relativeFrom="paragraph">
                  <wp:posOffset>272415</wp:posOffset>
                </wp:positionV>
                <wp:extent cx="2962275" cy="628650"/>
                <wp:effectExtent l="0" t="0" r="28575" b="19050"/>
                <wp:wrapNone/>
                <wp:docPr id="867901823" name="Rectángulo 2"/>
                <wp:cNvGraphicFramePr/>
                <a:graphic xmlns:a="http://schemas.openxmlformats.org/drawingml/2006/main">
                  <a:graphicData uri="http://schemas.microsoft.com/office/word/2010/wordprocessingShape">
                    <wps:wsp>
                      <wps:cNvSpPr/>
                      <wps:spPr>
                        <a:xfrm>
                          <a:off x="0" y="0"/>
                          <a:ext cx="2962275" cy="628650"/>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http://schemas.openxmlformats.org/drawingml/2006/main" xmlns:pic="http://schemas.openxmlformats.org/drawingml/2006/picture" xmlns:a14="http://schemas.microsoft.com/office/drawing/2010/main">
            <w:pict w14:anchorId="6C91A953">
              <v:rect id="Rectángulo 2" style="position:absolute;margin-left:-16.3pt;margin-top:21.45pt;width:233.25pt;height:49.5pt;z-index:251659264;visibility:visible;mso-wrap-style:square;mso-wrap-distance-left:9pt;mso-wrap-distance-top:0;mso-wrap-distance-right:9pt;mso-wrap-distance-bottom:0;mso-position-horizontal:absolute;mso-position-horizontal-relative:text;mso-position-vertical:absolute;mso-position-vertical-relative:text;v-text-anchor:middle" o:spid="_x0000_s1026" filled="f" strokecolor="#091723 [484]" strokeweight="1pt" w14:anchorId="2D1BC4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"/>
            </w:pict>
          </mc:Fallback>
        </mc:AlternateContent>
      </w:r>
    </w:p>
    <w:p w14:paraId="790E0E77" w14:textId="21EDEA1C" w:rsidR="00D2653A" w:rsidRPr="00DE5CAC" w:rsidRDefault="00DE5CAC" w:rsidP="00D2653A">
      <w:pPr>
        <w:spacing w:before="240" w:line="360" w:lineRule="auto"/>
        <w:jc w:val="center"/>
        <w:rPr>
          <w:rFonts w:ascii="Arial" w:hAnsi="Arial" w:cs="Arial"/>
          <w:color w:val="000000"/>
          <w:highlight w:val="darkCyan"/>
        </w:rPr>
      </w:pPr>
      <w:r w:rsidRPr="00DE5CAC">
        <w:rPr>
          <w:rFonts w:ascii="Arial" w:hAnsi="Arial" w:cs="Arial"/>
          <w:color w:val="FFFFFF"/>
          <w:highlight w:val="darkCyan"/>
        </w:rPr>
        <w:t>[No.41]_ELIMINADA_Captura_de_pantalla_[219]</w:t>
      </w:r>
    </w:p>
    <w:p w14:paraId="296B720F" w14:textId="77777777" w:rsidR="00D2653A" w:rsidRDefault="00D2653A" w:rsidP="00F354A7">
      <w:pPr>
        <w:spacing w:before="240" w:line="360" w:lineRule="auto"/>
        <w:jc w:val="both"/>
        <w:rPr>
          <w:rFonts w:ascii="Arial" w:hAnsi="Arial" w:cs="Arial"/>
          <w:color w:val="000000"/>
        </w:rPr>
      </w:pPr>
    </w:p>
    <w:p w14:paraId="54F25506" w14:textId="6A85C88B" w:rsidR="00F354A7" w:rsidRPr="00D2653A" w:rsidRDefault="00F354A7" w:rsidP="00F354A7">
      <w:pPr>
        <w:spacing w:before="240" w:line="360" w:lineRule="auto"/>
        <w:jc w:val="both"/>
        <w:rPr>
          <w:rFonts w:ascii="Arial" w:hAnsi="Arial" w:cs="Arial"/>
          <w:color w:val="000000"/>
        </w:rPr>
      </w:pPr>
      <w:r w:rsidRPr="00D2653A">
        <w:rPr>
          <w:rFonts w:ascii="Arial" w:hAnsi="Arial" w:cs="Arial"/>
          <w:color w:val="000000"/>
        </w:rPr>
        <w:t xml:space="preserve">En ese mismo contexto, tampoco fue factible llevar a cabo las diligencias relativas a la notificación y comparecencia del personal paramédico, que a decir de la </w:t>
      </w:r>
      <w:r w:rsidRPr="00D2653A">
        <w:rPr>
          <w:rFonts w:ascii="Arial" w:hAnsi="Arial" w:cs="Arial"/>
          <w:i/>
          <w:iCs/>
          <w:color w:val="000000"/>
        </w:rPr>
        <w:t>denunciante</w:t>
      </w:r>
      <w:r w:rsidRPr="00D2653A">
        <w:rPr>
          <w:rFonts w:ascii="Arial" w:hAnsi="Arial" w:cs="Arial"/>
          <w:color w:val="000000"/>
        </w:rPr>
        <w:t xml:space="preserve"> la trasladaron al hospital el día de los hechos, pues dichas actuaciones dependían del acceso físico a la localidad y de condiciones mínimas de seguridad que, conforme a las constancias </w:t>
      </w:r>
      <w:r w:rsidRPr="00D2653A">
        <w:rPr>
          <w:rFonts w:ascii="Arial" w:hAnsi="Arial" w:cs="Arial"/>
          <w:color w:val="000000"/>
        </w:rPr>
        <w:lastRenderedPageBreak/>
        <w:t>levantadas en autos y a los acuerdos de fechas veinticuatro de julio, veintisiete de agosto, veintiséis de septiembre y trece de octubre, no se encontraban garantizadas.</w:t>
      </w:r>
    </w:p>
    <w:p w14:paraId="4AB11DDC" w14:textId="753E228B" w:rsidR="00F354A7" w:rsidRDefault="00F354A7" w:rsidP="00165F79">
      <w:pPr>
        <w:spacing w:before="240" w:after="240" w:line="360" w:lineRule="auto"/>
        <w:jc w:val="both"/>
        <w:rPr>
          <w:rFonts w:ascii="Arial" w:hAnsi="Arial" w:cs="Arial"/>
        </w:rPr>
      </w:pPr>
      <w:r w:rsidRPr="00AC1667">
        <w:rPr>
          <w:rFonts w:ascii="Arial" w:hAnsi="Arial" w:cs="Arial"/>
        </w:rPr>
        <w:t xml:space="preserve">En consecuencia, ante la imposibilidad material de practicar las diligencias ordenadas, así como la incertidumbre de contar con una fecha cierta para su eventual desahogo, </w:t>
      </w:r>
      <w:r w:rsidR="00E30EC9">
        <w:rPr>
          <w:rFonts w:ascii="Arial" w:hAnsi="Arial" w:cs="Arial"/>
        </w:rPr>
        <w:t xml:space="preserve">se reitera, el </w:t>
      </w:r>
      <w:r w:rsidR="00E30EC9">
        <w:rPr>
          <w:rFonts w:ascii="Arial" w:hAnsi="Arial" w:cs="Arial"/>
          <w:i/>
          <w:iCs/>
        </w:rPr>
        <w:t>IEM</w:t>
      </w:r>
      <w:r w:rsidRPr="00AC1667">
        <w:rPr>
          <w:rFonts w:ascii="Arial" w:hAnsi="Arial" w:cs="Arial"/>
        </w:rPr>
        <w:t xml:space="preserve"> determinó el cierre del periodo de investigación, con la finalidad de salvaguardar el derecho de acceso a la justicia de las partes y permitir la continuación de las etapas de sustanciación del procedimiento, sin que ello implique una renuncia a los estándares de exhaustividad, debida diligencia o perspectiva de género.</w:t>
      </w:r>
    </w:p>
    <w:p w14:paraId="06E58D23" w14:textId="253FC323" w:rsidR="00165F79" w:rsidRPr="00C46184" w:rsidRDefault="00165F79" w:rsidP="00C46184">
      <w:pPr>
        <w:spacing w:before="240" w:after="240" w:line="360" w:lineRule="auto"/>
        <w:jc w:val="both"/>
        <w:rPr>
          <w:rFonts w:ascii="Arial" w:hAnsi="Arial" w:cs="Arial"/>
          <w:b/>
        </w:rPr>
      </w:pPr>
      <w:r w:rsidRPr="00AC1667">
        <w:rPr>
          <w:rFonts w:ascii="Arial" w:hAnsi="Arial" w:cs="Arial"/>
        </w:rPr>
        <w:t xml:space="preserve">Así, aun cuando este </w:t>
      </w:r>
      <w:r w:rsidRPr="00692FAB">
        <w:rPr>
          <w:rFonts w:ascii="Arial" w:hAnsi="Arial" w:cs="Arial"/>
          <w:i/>
        </w:rPr>
        <w:t>Tribunal Electoral</w:t>
      </w:r>
      <w:r>
        <w:rPr>
          <w:rFonts w:ascii="Arial" w:hAnsi="Arial" w:cs="Arial"/>
        </w:rPr>
        <w:t xml:space="preserve"> </w:t>
      </w:r>
      <w:r w:rsidRPr="00AC1667">
        <w:rPr>
          <w:rFonts w:ascii="Arial" w:hAnsi="Arial" w:cs="Arial"/>
        </w:rPr>
        <w:t xml:space="preserve">previó dichas diligencias como parte de un estándar reforzado propio de los asuntos relacionados con </w:t>
      </w:r>
      <w:r w:rsidRPr="00A0632A">
        <w:rPr>
          <w:rFonts w:ascii="Arial" w:hAnsi="Arial" w:cs="Arial"/>
          <w:i/>
          <w:iCs/>
        </w:rPr>
        <w:t>VPMRG</w:t>
      </w:r>
      <w:r w:rsidRPr="00AC1667">
        <w:rPr>
          <w:rFonts w:ascii="Arial" w:hAnsi="Arial" w:cs="Arial"/>
        </w:rPr>
        <w:t>, lo cierto es que no fue material ni jurídicamente posible su desahogo, circunstancia que quedó plenamente justificada en autos</w:t>
      </w:r>
      <w:r w:rsidR="00EE3151">
        <w:rPr>
          <w:rFonts w:ascii="Arial" w:hAnsi="Arial" w:cs="Arial"/>
        </w:rPr>
        <w:t>, de nueva cuenta</w:t>
      </w:r>
      <w:r w:rsidR="004300EB">
        <w:rPr>
          <w:rFonts w:ascii="Arial" w:hAnsi="Arial" w:cs="Arial"/>
        </w:rPr>
        <w:t xml:space="preserve"> en el expediente del Acuerdo plenario de reposición</w:t>
      </w:r>
      <w:r w:rsidRPr="00AC1667">
        <w:rPr>
          <w:rFonts w:ascii="Arial" w:hAnsi="Arial" w:cs="Arial"/>
        </w:rPr>
        <w:t>. Por tanto</w:t>
      </w:r>
      <w:r w:rsidRPr="00900168">
        <w:rPr>
          <w:rFonts w:ascii="Arial" w:hAnsi="Arial" w:cs="Arial"/>
          <w:b/>
        </w:rPr>
        <w:t>, la falta de comparecencia de las personas señaladas no puede ser valorada en perjuicio de la autoridad instructora, ni traducirse en una deficiencia en la integración del expediente, pues se acreditó que se desplegaron esfuerzos razonables, proporcionales</w:t>
      </w:r>
      <w:r>
        <w:rPr>
          <w:rFonts w:ascii="Arial" w:hAnsi="Arial" w:cs="Arial"/>
          <w:b/>
        </w:rPr>
        <w:t>.</w:t>
      </w:r>
    </w:p>
    <w:p w14:paraId="2F6422CD" w14:textId="77777777" w:rsidR="00165F79" w:rsidRPr="00AC1667" w:rsidRDefault="00165F79" w:rsidP="00C46184">
      <w:pPr>
        <w:spacing w:before="240" w:line="360" w:lineRule="auto"/>
        <w:jc w:val="both"/>
        <w:rPr>
          <w:rFonts w:ascii="Arial" w:hAnsi="Arial" w:cs="Arial"/>
        </w:rPr>
      </w:pPr>
      <w:r w:rsidRPr="00AC1667">
        <w:rPr>
          <w:rFonts w:ascii="Arial" w:hAnsi="Arial" w:cs="Arial"/>
        </w:rPr>
        <w:t>Aun reconociendo dichas limitaciones, lo cierto es que no obran en autos otros medios de convicción independientes que permitan suplir razonablemente la ausencia de esos testimonios. No se aportaron grabaciones, registros audiovisuales, actas comunitarias,</w:t>
      </w:r>
      <w:r>
        <w:rPr>
          <w:rFonts w:ascii="Arial" w:hAnsi="Arial" w:cs="Arial"/>
        </w:rPr>
        <w:t xml:space="preserve"> </w:t>
      </w:r>
      <w:r w:rsidRPr="00AC1667">
        <w:rPr>
          <w:rFonts w:ascii="Arial" w:hAnsi="Arial" w:cs="Arial"/>
        </w:rPr>
        <w:t>ni testimonios indirectos, que permitieran corroborar la versión de los hechos en un evento que, por su naturaleza, habría contado con la presencia de múltiples personas.</w:t>
      </w:r>
    </w:p>
    <w:p w14:paraId="24B0486D" w14:textId="5CA40D7E" w:rsidR="00730ACD" w:rsidRDefault="00165F79" w:rsidP="00C46184">
      <w:pPr>
        <w:spacing w:before="240" w:line="360" w:lineRule="auto"/>
        <w:jc w:val="both"/>
        <w:rPr>
          <w:rFonts w:ascii="Arial" w:hAnsi="Arial" w:cs="Arial"/>
        </w:rPr>
      </w:pPr>
      <w:r w:rsidRPr="00D119D0">
        <w:rPr>
          <w:rFonts w:ascii="Arial" w:hAnsi="Arial" w:cs="Arial"/>
        </w:rPr>
        <w:t xml:space="preserve">En ese contexto, </w:t>
      </w:r>
      <w:r>
        <w:rPr>
          <w:rFonts w:ascii="Arial" w:hAnsi="Arial" w:cs="Arial"/>
        </w:rPr>
        <w:t xml:space="preserve">contrario a ello, </w:t>
      </w:r>
      <w:r w:rsidRPr="00D119D0">
        <w:rPr>
          <w:rFonts w:ascii="Arial" w:hAnsi="Arial" w:cs="Arial"/>
        </w:rPr>
        <w:t xml:space="preserve">obra en autos el escrito suscrito por diversos integrantes del </w:t>
      </w:r>
      <w:r w:rsidR="00206F07">
        <w:rPr>
          <w:rFonts w:ascii="Arial" w:hAnsi="Arial" w:cs="Arial"/>
          <w:i/>
        </w:rPr>
        <w:t>Concejo</w:t>
      </w:r>
      <w:r w:rsidRPr="0048027A">
        <w:rPr>
          <w:rFonts w:ascii="Arial" w:hAnsi="Arial" w:cs="Arial"/>
          <w:i/>
        </w:rPr>
        <w:t xml:space="preserve"> Comunal</w:t>
      </w:r>
      <w:r>
        <w:rPr>
          <w:rStyle w:val="Refdenotaalpie"/>
          <w:rFonts w:ascii="Arial" w:hAnsi="Arial" w:cs="Arial"/>
        </w:rPr>
        <w:footnoteReference w:id="54"/>
      </w:r>
      <w:r w:rsidRPr="00D119D0">
        <w:rPr>
          <w:rFonts w:ascii="Arial" w:hAnsi="Arial" w:cs="Arial"/>
        </w:rPr>
        <w:t xml:space="preserve"> —entre ellos el propio </w:t>
      </w:r>
      <w:r w:rsidRPr="0048027A">
        <w:rPr>
          <w:rFonts w:ascii="Arial" w:hAnsi="Arial" w:cs="Arial"/>
          <w:i/>
        </w:rPr>
        <w:t>denunciado</w:t>
      </w:r>
      <w:r w:rsidRPr="00D119D0">
        <w:rPr>
          <w:rFonts w:ascii="Arial" w:hAnsi="Arial" w:cs="Arial"/>
        </w:rPr>
        <w:t xml:space="preserve">—, mediante el cual niegan que los hechos relatados por la </w:t>
      </w:r>
      <w:r w:rsidRPr="00065DCF">
        <w:rPr>
          <w:rFonts w:ascii="Arial" w:hAnsi="Arial" w:cs="Arial"/>
          <w:i/>
        </w:rPr>
        <w:t xml:space="preserve">quejosa </w:t>
      </w:r>
      <w:r w:rsidRPr="00D119D0">
        <w:rPr>
          <w:rFonts w:ascii="Arial" w:hAnsi="Arial" w:cs="Arial"/>
        </w:rPr>
        <w:t>se hubieran suscitado durante una Asamblea General</w:t>
      </w:r>
      <w:r>
        <w:rPr>
          <w:rFonts w:ascii="Arial" w:hAnsi="Arial" w:cs="Arial"/>
        </w:rPr>
        <w:t xml:space="preserve">, </w:t>
      </w:r>
      <w:r w:rsidRPr="00CD50FD">
        <w:rPr>
          <w:rFonts w:ascii="Arial" w:hAnsi="Arial" w:cs="Arial"/>
        </w:rPr>
        <w:t xml:space="preserve">y sostienen que no han atestiguado actos de violencia, intimidación u obstaculización del ejercicio del cargo en su perjuicio. Asimismo, </w:t>
      </w:r>
      <w:r w:rsidRPr="00CD50FD">
        <w:rPr>
          <w:rFonts w:ascii="Arial" w:hAnsi="Arial" w:cs="Arial"/>
        </w:rPr>
        <w:lastRenderedPageBreak/>
        <w:t xml:space="preserve">exponen que la dinámica de funcionamiento del </w:t>
      </w:r>
      <w:r w:rsidR="00206F07">
        <w:rPr>
          <w:rFonts w:ascii="Arial" w:hAnsi="Arial" w:cs="Arial"/>
        </w:rPr>
        <w:t>Concejo</w:t>
      </w:r>
      <w:r w:rsidRPr="00CD50FD">
        <w:rPr>
          <w:rFonts w:ascii="Arial" w:hAnsi="Arial" w:cs="Arial"/>
        </w:rPr>
        <w:t xml:space="preserve"> se rige por principios de trabajo colectivo y bien comunal, en los que la toma de decisiones y la gestión de asuntos comunitarios no recae de manera exclusiva en una sola consejería.</w:t>
      </w:r>
    </w:p>
    <w:p w14:paraId="4EBE0F60" w14:textId="146FEBA8" w:rsidR="00165F79" w:rsidRDefault="00165F79" w:rsidP="00C46184">
      <w:pPr>
        <w:spacing w:before="240" w:line="360" w:lineRule="auto"/>
        <w:jc w:val="both"/>
        <w:rPr>
          <w:rFonts w:ascii="Arial" w:hAnsi="Arial" w:cs="Arial"/>
        </w:rPr>
      </w:pPr>
      <w:r>
        <w:rPr>
          <w:rFonts w:ascii="Arial" w:hAnsi="Arial" w:cs="Arial"/>
        </w:rPr>
        <w:t xml:space="preserve">Para este </w:t>
      </w:r>
      <w:r w:rsidRPr="0048027A">
        <w:rPr>
          <w:rFonts w:ascii="Arial" w:hAnsi="Arial" w:cs="Arial"/>
          <w:i/>
        </w:rPr>
        <w:t>Tribunal Electoral,</w:t>
      </w:r>
      <w:r>
        <w:rPr>
          <w:rFonts w:ascii="Arial" w:hAnsi="Arial" w:cs="Arial"/>
        </w:rPr>
        <w:t xml:space="preserve"> si bien, </w:t>
      </w:r>
      <w:r w:rsidRPr="00D119D0">
        <w:rPr>
          <w:rFonts w:ascii="Arial" w:hAnsi="Arial" w:cs="Arial"/>
        </w:rPr>
        <w:t>dicho documento no constituye, por sí mismo, un medio de prueba idóneo para acreditar la inexistencia del hecho denunciado, ni desplaza la especial relevancia que en este tipo de asuntos tiene el dicho de la víctima, lo cierto es que</w:t>
      </w:r>
      <w:r>
        <w:rPr>
          <w:rFonts w:ascii="Arial" w:hAnsi="Arial" w:cs="Arial"/>
        </w:rPr>
        <w:t>,</w:t>
      </w:r>
      <w:r w:rsidRPr="00D119D0">
        <w:rPr>
          <w:rFonts w:ascii="Arial" w:hAnsi="Arial" w:cs="Arial"/>
        </w:rPr>
        <w:t xml:space="preserve"> sí resulta relevante como elemento contextual, en tanto representa el único pronunciamiento colectivo recabado en el expediente respecto de la supuesta ocurrencia de los hechos en un evento público y concurrido, y se inserta en un escenario probatorio carente de otros datos objetivos de corroboración.</w:t>
      </w:r>
    </w:p>
    <w:p w14:paraId="2F669A14" w14:textId="77777777" w:rsidR="00165F79" w:rsidRDefault="00165F79" w:rsidP="00C46184">
      <w:pPr>
        <w:spacing w:before="240" w:line="360" w:lineRule="auto"/>
        <w:jc w:val="both"/>
        <w:rPr>
          <w:rFonts w:ascii="Arial" w:hAnsi="Arial" w:cs="Arial"/>
        </w:rPr>
      </w:pPr>
      <w:r w:rsidRPr="00CE2E80">
        <w:rPr>
          <w:rFonts w:ascii="Arial" w:hAnsi="Arial" w:cs="Arial"/>
        </w:rPr>
        <w:t xml:space="preserve">Derivado de lo anterior, este </w:t>
      </w:r>
      <w:r w:rsidRPr="0048027A">
        <w:rPr>
          <w:rFonts w:ascii="Arial" w:hAnsi="Arial" w:cs="Arial"/>
          <w:i/>
        </w:rPr>
        <w:t>Tribunal Electoral</w:t>
      </w:r>
      <w:r w:rsidRPr="00CE2E80">
        <w:rPr>
          <w:rFonts w:ascii="Arial" w:hAnsi="Arial" w:cs="Arial"/>
        </w:rPr>
        <w:t xml:space="preserve"> considera que, si bien es cierto, se cuenta con constancias que acreditan que la </w:t>
      </w:r>
      <w:r w:rsidRPr="0048027A">
        <w:rPr>
          <w:rFonts w:ascii="Arial" w:hAnsi="Arial" w:cs="Arial"/>
          <w:i/>
        </w:rPr>
        <w:t>quejosa</w:t>
      </w:r>
      <w:r w:rsidRPr="00CE2E80">
        <w:rPr>
          <w:rFonts w:ascii="Arial" w:hAnsi="Arial" w:cs="Arial"/>
        </w:rPr>
        <w:t xml:space="preserve"> el día veintiséis de marzo de dos mil veinticuatro asistió a</w:t>
      </w:r>
      <w:r>
        <w:rPr>
          <w:rFonts w:ascii="Arial" w:hAnsi="Arial" w:cs="Arial"/>
        </w:rPr>
        <w:t xml:space="preserve"> un h</w:t>
      </w:r>
      <w:r w:rsidRPr="00CE2E80">
        <w:rPr>
          <w:rFonts w:ascii="Arial" w:hAnsi="Arial" w:cs="Arial"/>
        </w:rPr>
        <w:t xml:space="preserve">ospital para ser atendida por lesiones físicas, y que el veintisiete siguiente volvió a asistir a dicho hospital a realizarse diversos estudios, también lo es que, de las constancias que integran el expediente, </w:t>
      </w:r>
      <w:r w:rsidRPr="00987067">
        <w:rPr>
          <w:rFonts w:ascii="Arial" w:hAnsi="Arial" w:cs="Arial"/>
          <w:b/>
          <w:bCs/>
        </w:rPr>
        <w:t xml:space="preserve">no es posible demostrar que las lesiones se las hubiera causado el </w:t>
      </w:r>
      <w:r w:rsidRPr="0048027A">
        <w:rPr>
          <w:rFonts w:ascii="Arial" w:hAnsi="Arial" w:cs="Arial"/>
          <w:b/>
          <w:i/>
        </w:rPr>
        <w:t>denunciado</w:t>
      </w:r>
      <w:r w:rsidRPr="00987067">
        <w:rPr>
          <w:rFonts w:ascii="Arial" w:hAnsi="Arial" w:cs="Arial"/>
          <w:b/>
          <w:bCs/>
        </w:rPr>
        <w:t>.</w:t>
      </w:r>
    </w:p>
    <w:p w14:paraId="278BB982" w14:textId="07FD0A68" w:rsidR="00165F79" w:rsidRPr="00CE2E80" w:rsidRDefault="00165F79" w:rsidP="00C46184">
      <w:pPr>
        <w:spacing w:before="240" w:line="360" w:lineRule="auto"/>
        <w:jc w:val="both"/>
        <w:rPr>
          <w:rFonts w:ascii="Arial" w:hAnsi="Arial" w:cs="Arial"/>
        </w:rPr>
      </w:pPr>
      <w:r w:rsidRPr="00CE2E80">
        <w:rPr>
          <w:rFonts w:ascii="Arial" w:hAnsi="Arial" w:cs="Arial"/>
        </w:rPr>
        <w:t xml:space="preserve">Máxime que, aun cuando se demostró la existencia de una carpeta de investigación accionada por la </w:t>
      </w:r>
      <w:r w:rsidRPr="0048027A">
        <w:rPr>
          <w:rFonts w:ascii="Arial" w:hAnsi="Arial" w:cs="Arial"/>
          <w:i/>
        </w:rPr>
        <w:t>quejosa</w:t>
      </w:r>
      <w:r w:rsidRPr="00CE2E80">
        <w:rPr>
          <w:rFonts w:ascii="Arial" w:hAnsi="Arial" w:cs="Arial"/>
        </w:rPr>
        <w:t xml:space="preserve"> en contra del </w:t>
      </w:r>
      <w:r w:rsidRPr="0048027A">
        <w:rPr>
          <w:rFonts w:ascii="Arial" w:hAnsi="Arial" w:cs="Arial"/>
          <w:i/>
        </w:rPr>
        <w:t>denunciado</w:t>
      </w:r>
      <w:r w:rsidRPr="00CE2E80">
        <w:rPr>
          <w:rFonts w:ascii="Arial" w:hAnsi="Arial" w:cs="Arial"/>
        </w:rPr>
        <w:t xml:space="preserve"> por las referidas lesiones y/o golpes, </w:t>
      </w:r>
      <w:r w:rsidR="00B2788F">
        <w:rPr>
          <w:rFonts w:ascii="Arial" w:hAnsi="Arial" w:cs="Arial"/>
        </w:rPr>
        <w:t>esta</w:t>
      </w:r>
      <w:r>
        <w:rPr>
          <w:rFonts w:ascii="Arial" w:hAnsi="Arial" w:cs="Arial"/>
        </w:rPr>
        <w:t xml:space="preserve"> </w:t>
      </w:r>
      <w:r w:rsidRPr="00CE2E80">
        <w:rPr>
          <w:rFonts w:ascii="Arial" w:hAnsi="Arial" w:cs="Arial"/>
        </w:rPr>
        <w:t>se enc</w:t>
      </w:r>
      <w:r>
        <w:rPr>
          <w:rFonts w:ascii="Arial" w:hAnsi="Arial" w:cs="Arial"/>
        </w:rPr>
        <w:t>uentra actualmente archivada de manera temporal</w:t>
      </w:r>
      <w:r w:rsidRPr="00CE2E80">
        <w:rPr>
          <w:rFonts w:ascii="Arial" w:hAnsi="Arial" w:cs="Arial"/>
        </w:rPr>
        <w:t xml:space="preserve">, sin que pueda ésta ser coadyuvante para que este </w:t>
      </w:r>
      <w:r w:rsidRPr="00C77C60">
        <w:rPr>
          <w:rFonts w:ascii="Arial" w:hAnsi="Arial" w:cs="Arial"/>
          <w:i/>
        </w:rPr>
        <w:t>Tribunal Electoral</w:t>
      </w:r>
      <w:r w:rsidRPr="00CE2E80">
        <w:rPr>
          <w:rFonts w:ascii="Arial" w:hAnsi="Arial" w:cs="Arial"/>
        </w:rPr>
        <w:t xml:space="preserve"> tenga por acreditado lo afirmado por la </w:t>
      </w:r>
      <w:r w:rsidRPr="00C77C60">
        <w:rPr>
          <w:rFonts w:ascii="Arial" w:hAnsi="Arial" w:cs="Arial"/>
          <w:i/>
        </w:rPr>
        <w:t>quejosa</w:t>
      </w:r>
      <w:r w:rsidRPr="00CE2E80">
        <w:rPr>
          <w:rFonts w:ascii="Arial" w:hAnsi="Arial" w:cs="Arial"/>
        </w:rPr>
        <w:t>, dado que, en el estado procesal en que obra en autos, no contiene elementos objetivos concluyentes que robustezcan la imputación.</w:t>
      </w:r>
    </w:p>
    <w:p w14:paraId="7AEF7FCA" w14:textId="6952313D" w:rsidR="00165F79" w:rsidRPr="00CE2E80" w:rsidRDefault="00165F79" w:rsidP="00C46184">
      <w:pPr>
        <w:spacing w:before="240" w:line="360" w:lineRule="auto"/>
        <w:jc w:val="both"/>
        <w:rPr>
          <w:rFonts w:ascii="Arial" w:hAnsi="Arial" w:cs="Arial"/>
        </w:rPr>
      </w:pPr>
      <w:r w:rsidRPr="00CE2E80">
        <w:rPr>
          <w:rFonts w:ascii="Arial" w:hAnsi="Arial" w:cs="Arial"/>
        </w:rPr>
        <w:t>De igual manera,</w:t>
      </w:r>
      <w:r w:rsidR="00A23FFE">
        <w:rPr>
          <w:rFonts w:ascii="Arial" w:hAnsi="Arial" w:cs="Arial"/>
        </w:rPr>
        <w:t xml:space="preserve"> si bien</w:t>
      </w:r>
      <w:r w:rsidRPr="00CE2E80">
        <w:rPr>
          <w:rFonts w:ascii="Arial" w:hAnsi="Arial" w:cs="Arial"/>
        </w:rPr>
        <w:t xml:space="preserve"> las constancias médicas y las respuestas del personal médico requerido acreditan la atención y la lesión; sin embargo, no describen de manera verificable el mecanismo de producción, n</w:t>
      </w:r>
      <w:r>
        <w:rPr>
          <w:rFonts w:ascii="Arial" w:hAnsi="Arial" w:cs="Arial"/>
        </w:rPr>
        <w:t>o</w:t>
      </w:r>
      <w:r w:rsidRPr="00CE2E80">
        <w:rPr>
          <w:rFonts w:ascii="Arial" w:hAnsi="Arial" w:cs="Arial"/>
        </w:rPr>
        <w:t xml:space="preserve"> identifican a persona agresora, ni permiten establecer un nexo causal cierto con un evento ocurrido durante la Asamblea General Comunal, razón por la cual su proximidad temporal, por sí sola, no resulta suficiente para tener por acreditada la forma en que se dieron las supuestas agresiones ni la autoría atribuida.</w:t>
      </w:r>
    </w:p>
    <w:p w14:paraId="058A3B49" w14:textId="77777777" w:rsidR="004D0915" w:rsidRDefault="00ED193D" w:rsidP="00ED193D">
      <w:pPr>
        <w:spacing w:before="240" w:after="240" w:line="360" w:lineRule="auto"/>
        <w:jc w:val="both"/>
        <w:rPr>
          <w:rFonts w:ascii="Arial" w:hAnsi="Arial" w:cs="Arial"/>
        </w:rPr>
      </w:pPr>
      <w:r w:rsidRPr="5EF72858">
        <w:rPr>
          <w:rFonts w:ascii="Arial" w:hAnsi="Arial" w:cs="Arial"/>
        </w:rPr>
        <w:lastRenderedPageBreak/>
        <w:t xml:space="preserve">Finalmente, si bien se realizaron diversos requerimientos y diligencias para allegarse de mayores elementos, no fue posible </w:t>
      </w:r>
      <w:r w:rsidRPr="00051DCE">
        <w:rPr>
          <w:rFonts w:ascii="Arial" w:hAnsi="Arial" w:cs="Arial"/>
        </w:rPr>
        <w:t>recabar</w:t>
      </w:r>
      <w:r w:rsidRPr="5EF72858">
        <w:rPr>
          <w:rFonts w:ascii="Arial" w:hAnsi="Arial" w:cs="Arial"/>
        </w:rPr>
        <w:t xml:space="preserve"> </w:t>
      </w:r>
      <w:r w:rsidRPr="00051DCE">
        <w:rPr>
          <w:rFonts w:ascii="Arial" w:hAnsi="Arial" w:cs="Arial"/>
        </w:rPr>
        <w:t>testimonios</w:t>
      </w:r>
      <w:r w:rsidRPr="5EF72858">
        <w:rPr>
          <w:rFonts w:ascii="Arial" w:hAnsi="Arial" w:cs="Arial"/>
        </w:rPr>
        <w:t xml:space="preserve"> clave u otros medios de corroboración externa, debido a las limitaciones acreditadas en autos. </w:t>
      </w:r>
    </w:p>
    <w:p w14:paraId="306B96F4" w14:textId="3A4FEBA3" w:rsidR="00ED193D" w:rsidRPr="008C1434" w:rsidRDefault="00ED193D" w:rsidP="00ED193D">
      <w:pPr>
        <w:spacing w:before="240" w:after="240" w:line="360" w:lineRule="auto"/>
        <w:jc w:val="both"/>
        <w:rPr>
          <w:rFonts w:ascii="Arial" w:hAnsi="Arial" w:cs="Arial"/>
        </w:rPr>
      </w:pPr>
      <w:r w:rsidRPr="5EF72858">
        <w:rPr>
          <w:rFonts w:ascii="Arial" w:hAnsi="Arial" w:cs="Arial"/>
        </w:rPr>
        <w:t xml:space="preserve">En ese contexto, el escrito de once de marzo suscrito por integrantes del </w:t>
      </w:r>
      <w:r w:rsidR="00206F07">
        <w:rPr>
          <w:rFonts w:ascii="Arial" w:hAnsi="Arial" w:cs="Arial"/>
          <w:i/>
          <w:iCs/>
        </w:rPr>
        <w:t>Concejo</w:t>
      </w:r>
      <w:r w:rsidRPr="5EF72858">
        <w:rPr>
          <w:rFonts w:ascii="Arial" w:hAnsi="Arial" w:cs="Arial"/>
          <w:i/>
          <w:iCs/>
        </w:rPr>
        <w:t xml:space="preserve"> Indígena</w:t>
      </w:r>
      <w:r w:rsidRPr="5EF72858">
        <w:rPr>
          <w:rFonts w:ascii="Arial" w:hAnsi="Arial" w:cs="Arial"/>
        </w:rPr>
        <w:t xml:space="preserve"> —entre ellos el </w:t>
      </w:r>
      <w:r w:rsidRPr="5EF72858">
        <w:rPr>
          <w:rFonts w:ascii="Arial" w:hAnsi="Arial" w:cs="Arial"/>
          <w:i/>
          <w:iCs/>
        </w:rPr>
        <w:t>denunciado</w:t>
      </w:r>
      <w:r w:rsidRPr="5EF72858">
        <w:rPr>
          <w:rFonts w:ascii="Arial" w:hAnsi="Arial" w:cs="Arial"/>
        </w:rPr>
        <w:t>— adquiere relevancia, al negar que los hechos hubieran ocurrido durante una Asamblea General, lo que, aun sin constituir prueba plena por sí mismo, se concatena con la falta de certeza derivada de las contradicciones detectadas.</w:t>
      </w:r>
    </w:p>
    <w:p w14:paraId="581B712A" w14:textId="485DE40B" w:rsidR="00D80BB2" w:rsidRPr="00655E74" w:rsidRDefault="00D80BB2" w:rsidP="003E4221">
      <w:pPr>
        <w:spacing w:before="240" w:line="360" w:lineRule="auto"/>
        <w:jc w:val="both"/>
        <w:rPr>
          <w:rFonts w:ascii="Arial" w:hAnsi="Arial" w:cs="Arial"/>
        </w:rPr>
      </w:pPr>
      <w:r w:rsidRPr="004D0915">
        <w:rPr>
          <w:rFonts w:ascii="Arial" w:hAnsi="Arial" w:cs="Arial"/>
        </w:rPr>
        <w:t>Por ende, al no existir al menos un indicio suficiente sobre la autoría</w:t>
      </w:r>
      <w:r w:rsidRPr="008C1434">
        <w:rPr>
          <w:rFonts w:ascii="Arial" w:hAnsi="Arial" w:cs="Arial"/>
        </w:rPr>
        <w:t xml:space="preserve">, y al no poder concatenarse el dicho de la </w:t>
      </w:r>
      <w:r w:rsidRPr="004D0915">
        <w:rPr>
          <w:rFonts w:ascii="Arial" w:hAnsi="Arial" w:cs="Arial"/>
          <w:i/>
        </w:rPr>
        <w:t>quejosa</w:t>
      </w:r>
      <w:r w:rsidRPr="008C1434">
        <w:rPr>
          <w:rFonts w:ascii="Arial" w:hAnsi="Arial" w:cs="Arial"/>
        </w:rPr>
        <w:t xml:space="preserve"> con algún medio convictivo idóneo que permita superar el umbral mínimo de acreditación y derrotar la presunción de inocencia, este </w:t>
      </w:r>
      <w:r w:rsidRPr="008C1434">
        <w:rPr>
          <w:rFonts w:ascii="Arial" w:hAnsi="Arial" w:cs="Arial"/>
          <w:i/>
        </w:rPr>
        <w:t>Tribunal Electoral</w:t>
      </w:r>
      <w:r w:rsidRPr="008C1434">
        <w:rPr>
          <w:rFonts w:ascii="Arial" w:hAnsi="Arial" w:cs="Arial"/>
        </w:rPr>
        <w:t xml:space="preserve"> concluye que </w:t>
      </w:r>
      <w:r w:rsidRPr="004D0915">
        <w:rPr>
          <w:rFonts w:ascii="Arial" w:hAnsi="Arial" w:cs="Arial"/>
          <w:b/>
        </w:rPr>
        <w:t>no resulta aplicable la reversión de la carga de la prueba en términos de la jurisprudencia 8/2023</w:t>
      </w:r>
      <w:r w:rsidRPr="00655E74">
        <w:rPr>
          <w:rStyle w:val="Refdenotaalpie"/>
          <w:rFonts w:ascii="Arial" w:hAnsi="Arial" w:cs="Arial"/>
        </w:rPr>
        <w:footnoteReference w:id="55"/>
      </w:r>
      <w:r w:rsidR="004D0915">
        <w:rPr>
          <w:rFonts w:ascii="Arial" w:hAnsi="Arial" w:cs="Arial"/>
          <w:b/>
          <w:bCs/>
        </w:rPr>
        <w:t>.</w:t>
      </w:r>
    </w:p>
    <w:p w14:paraId="123A9850" w14:textId="77777777" w:rsidR="00DE76E8" w:rsidRDefault="003E4221" w:rsidP="003E4221">
      <w:pPr>
        <w:spacing w:before="240" w:line="360" w:lineRule="auto"/>
        <w:jc w:val="both"/>
        <w:rPr>
          <w:rFonts w:ascii="Arial" w:hAnsi="Arial" w:cs="Arial"/>
        </w:rPr>
      </w:pPr>
      <w:r w:rsidRPr="00655E74">
        <w:rPr>
          <w:rFonts w:ascii="Arial" w:hAnsi="Arial" w:cs="Arial"/>
        </w:rPr>
        <w:t xml:space="preserve">Ello, pues si bien, se acreditó la denuncia y la atención médica posterior, no se alcanzó un umbral mínimo de indicios objetivos que hiciera razonable exigir al </w:t>
      </w:r>
      <w:r w:rsidRPr="00D224A8">
        <w:rPr>
          <w:rFonts w:ascii="Arial" w:hAnsi="Arial" w:cs="Arial"/>
          <w:i/>
        </w:rPr>
        <w:t>denunciado</w:t>
      </w:r>
      <w:r w:rsidRPr="00655E74">
        <w:rPr>
          <w:rFonts w:ascii="Arial" w:hAnsi="Arial" w:cs="Arial"/>
        </w:rPr>
        <w:t xml:space="preserve"> una carga probatoria reforzada o una explicación exculpatoria específica. </w:t>
      </w:r>
    </w:p>
    <w:p w14:paraId="5C5DC9A9" w14:textId="200F558F" w:rsidR="003E4221" w:rsidRDefault="003E4221" w:rsidP="003E4221">
      <w:pPr>
        <w:spacing w:before="240" w:line="360" w:lineRule="auto"/>
        <w:jc w:val="both"/>
        <w:rPr>
          <w:rFonts w:ascii="Arial" w:hAnsi="Arial" w:cs="Arial"/>
        </w:rPr>
      </w:pPr>
      <w:r w:rsidRPr="00655E74">
        <w:rPr>
          <w:rFonts w:ascii="Arial" w:hAnsi="Arial" w:cs="Arial"/>
        </w:rPr>
        <w:t>L</w:t>
      </w:r>
      <w:r w:rsidR="00DE76E8">
        <w:rPr>
          <w:rFonts w:ascii="Arial" w:hAnsi="Arial" w:cs="Arial"/>
        </w:rPr>
        <w:t>o anterior porque l</w:t>
      </w:r>
      <w:r w:rsidRPr="00655E74">
        <w:rPr>
          <w:rFonts w:ascii="Arial" w:hAnsi="Arial" w:cs="Arial"/>
        </w:rPr>
        <w:t>a presunción de inocencia, que también rige en materia electoral sancionadora, no puede ser superada únicamente con la narrativa unilateral de los hechos, aun analizada con perspectiva de género</w:t>
      </w:r>
      <w:r w:rsidR="00B60662">
        <w:rPr>
          <w:rFonts w:ascii="Arial" w:hAnsi="Arial" w:cs="Arial"/>
        </w:rPr>
        <w:t>, intercultural</w:t>
      </w:r>
      <w:r w:rsidR="0013708E">
        <w:rPr>
          <w:rFonts w:ascii="Arial" w:hAnsi="Arial" w:cs="Arial"/>
        </w:rPr>
        <w:t xml:space="preserve"> e interseccional</w:t>
      </w:r>
      <w:r w:rsidRPr="00655E74">
        <w:rPr>
          <w:rFonts w:ascii="Arial" w:hAnsi="Arial" w:cs="Arial"/>
        </w:rPr>
        <w:t>, cuando no existe corroboración externa mínima.</w:t>
      </w:r>
    </w:p>
    <w:p w14:paraId="45DE177E" w14:textId="77777777" w:rsidR="003E4221" w:rsidRDefault="003E4221" w:rsidP="003E4221">
      <w:pPr>
        <w:spacing w:before="240" w:line="360" w:lineRule="auto"/>
        <w:jc w:val="both"/>
        <w:rPr>
          <w:rFonts w:ascii="Arial" w:hAnsi="Arial" w:cs="Arial"/>
        </w:rPr>
      </w:pPr>
      <w:r w:rsidRPr="00655E74">
        <w:rPr>
          <w:rFonts w:ascii="Arial" w:hAnsi="Arial" w:cs="Arial"/>
        </w:rPr>
        <w:t>Se concluye que no resulta aplicable en el caso concreto, ya que el hecho denunciado se ubica en un espacio público y colectivo —una Asamblea General Comunal— en el que razonablemente era posible la existencia de elementos de corroboración externa. Asimismo, la autoridad instructora agotó diligencias adicionales en reposición del procedimiento sin que de ellas se desprendieran elementos objetivos suficientes.</w:t>
      </w:r>
    </w:p>
    <w:p w14:paraId="450A6E1B" w14:textId="588DED54" w:rsidR="003E4221" w:rsidRDefault="003E4221" w:rsidP="003E4221">
      <w:pPr>
        <w:spacing w:before="240" w:line="360" w:lineRule="auto"/>
        <w:jc w:val="both"/>
        <w:rPr>
          <w:rFonts w:ascii="Arial" w:hAnsi="Arial" w:cs="Arial"/>
        </w:rPr>
      </w:pPr>
      <w:r w:rsidRPr="00655E74">
        <w:rPr>
          <w:rFonts w:ascii="Arial" w:hAnsi="Arial" w:cs="Arial"/>
        </w:rPr>
        <w:lastRenderedPageBreak/>
        <w:t xml:space="preserve">En consecuencia, no se advierte una situación de imposibilidad probatoria estructural que justifique trasladar al </w:t>
      </w:r>
      <w:r w:rsidRPr="00655E74">
        <w:rPr>
          <w:rFonts w:ascii="Arial" w:hAnsi="Arial" w:cs="Arial"/>
          <w:i/>
        </w:rPr>
        <w:t>denunciado</w:t>
      </w:r>
      <w:r w:rsidRPr="00655E74">
        <w:rPr>
          <w:rFonts w:ascii="Arial" w:hAnsi="Arial" w:cs="Arial"/>
        </w:rPr>
        <w:t xml:space="preserve"> una carga reforzada para desvirtuar hechos cuya materialidad no logró acreditarse siquiera de manera indiciaria robusta.</w:t>
      </w:r>
    </w:p>
    <w:p w14:paraId="442C840D" w14:textId="683462AD" w:rsidR="00CA137A" w:rsidRPr="00BA249C" w:rsidRDefault="00CA137A" w:rsidP="00CA137A">
      <w:pPr>
        <w:spacing w:before="240" w:line="360" w:lineRule="auto"/>
        <w:jc w:val="both"/>
        <w:rPr>
          <w:rFonts w:ascii="Arial" w:hAnsi="Arial" w:cs="Arial"/>
        </w:rPr>
      </w:pPr>
      <w:r w:rsidRPr="00BA249C">
        <w:rPr>
          <w:rFonts w:ascii="Arial" w:hAnsi="Arial" w:cs="Arial"/>
        </w:rPr>
        <w:t>En resumen, se considera razonable y jurídicamente exigible que la denunciante aportara un mínimo de elementos probatorios que permitieran activar la reversión de la carga de la prueba, pues no se actualiza una dificultad probatoria estructural o insuperable que justificara eximirla de toda carga inicial.</w:t>
      </w:r>
    </w:p>
    <w:p w14:paraId="7F6C25ED" w14:textId="1555BA80" w:rsidR="00CA137A" w:rsidRPr="00BA249C" w:rsidRDefault="00C84517" w:rsidP="00CA137A">
      <w:pPr>
        <w:spacing w:before="240" w:line="360" w:lineRule="auto"/>
        <w:jc w:val="both"/>
        <w:rPr>
          <w:rFonts w:ascii="Arial" w:hAnsi="Arial" w:cs="Arial"/>
        </w:rPr>
      </w:pPr>
      <w:r w:rsidRPr="00BA249C">
        <w:rPr>
          <w:rFonts w:ascii="Arial" w:hAnsi="Arial" w:cs="Arial"/>
        </w:rPr>
        <w:t>D</w:t>
      </w:r>
      <w:r w:rsidR="00CA137A" w:rsidRPr="00BA249C">
        <w:rPr>
          <w:rFonts w:ascii="Arial" w:hAnsi="Arial" w:cs="Arial"/>
        </w:rPr>
        <w:t>e conformidad con la Jurisprudencia 8/2023, la reversión de la carga probatoria en materia de VPMRG no opera de manera automática, sino</w:t>
      </w:r>
      <w:r w:rsidR="00CA137A" w:rsidRPr="00BC089D">
        <w:rPr>
          <w:rFonts w:ascii="Arial" w:hAnsi="Arial" w:cs="Arial"/>
          <w:u w:val="single"/>
        </w:rPr>
        <w:t xml:space="preserve"> </w:t>
      </w:r>
      <w:r w:rsidR="00CA137A" w:rsidRPr="00BA249C">
        <w:rPr>
          <w:rFonts w:ascii="Arial" w:hAnsi="Arial" w:cs="Arial"/>
        </w:rPr>
        <w:t>que presupone la existencia de indicios mínimos y una dificultad objetiva para la víctima de allegarse de pruebas. A su vez, conforme a la Tesis XV/2024, el elemento de género y la acreditación de los hechos denunciados no pueden derivarse de la sola reversión de cargas, sino de una valoración judicial contextual, sustentada en las constancias del expediente.</w:t>
      </w:r>
    </w:p>
    <w:p w14:paraId="2ACCFC47" w14:textId="6CDEE390" w:rsidR="00CA137A" w:rsidRPr="00BA249C" w:rsidRDefault="00C84517" w:rsidP="00CA137A">
      <w:pPr>
        <w:spacing w:before="240" w:line="360" w:lineRule="auto"/>
        <w:jc w:val="both"/>
        <w:rPr>
          <w:rFonts w:ascii="Arial" w:hAnsi="Arial" w:cs="Arial"/>
        </w:rPr>
      </w:pPr>
      <w:r w:rsidRPr="00BA249C">
        <w:rPr>
          <w:rFonts w:ascii="Arial" w:hAnsi="Arial" w:cs="Arial"/>
        </w:rPr>
        <w:t>D</w:t>
      </w:r>
      <w:r w:rsidR="00CA137A" w:rsidRPr="00BA249C">
        <w:rPr>
          <w:rFonts w:ascii="Arial" w:hAnsi="Arial" w:cs="Arial"/>
        </w:rPr>
        <w:t xml:space="preserve">icha exigencia mínima resulta razonable </w:t>
      </w:r>
      <w:r w:rsidRPr="00BA249C">
        <w:rPr>
          <w:rFonts w:ascii="Arial" w:hAnsi="Arial" w:cs="Arial"/>
        </w:rPr>
        <w:t xml:space="preserve">en el caso, </w:t>
      </w:r>
      <w:r w:rsidR="00CA137A" w:rsidRPr="00BA249C">
        <w:rPr>
          <w:rFonts w:ascii="Arial" w:hAnsi="Arial" w:cs="Arial"/>
        </w:rPr>
        <w:t>por diversas razones, como son,</w:t>
      </w:r>
      <w:r w:rsidR="00DA194C" w:rsidRPr="00BA249C">
        <w:rPr>
          <w:rFonts w:ascii="Arial" w:hAnsi="Arial" w:cs="Arial"/>
        </w:rPr>
        <w:t xml:space="preserve"> </w:t>
      </w:r>
      <w:r w:rsidR="00CA137A" w:rsidRPr="00BA249C">
        <w:rPr>
          <w:rFonts w:ascii="Arial" w:hAnsi="Arial" w:cs="Arial"/>
        </w:rPr>
        <w:t>las inconsistencias sustanciales en la narrativa</w:t>
      </w:r>
      <w:r w:rsidR="00DA194C" w:rsidRPr="00BA249C">
        <w:rPr>
          <w:rFonts w:ascii="Arial" w:hAnsi="Arial" w:cs="Arial"/>
        </w:rPr>
        <w:t xml:space="preserve"> de la propia denunciada</w:t>
      </w:r>
      <w:r w:rsidR="00CA137A" w:rsidRPr="00BA249C">
        <w:rPr>
          <w:rFonts w:ascii="Arial" w:hAnsi="Arial" w:cs="Arial"/>
        </w:rPr>
        <w:t xml:space="preserve"> </w:t>
      </w:r>
      <w:r w:rsidR="00DA194C" w:rsidRPr="00BA249C">
        <w:rPr>
          <w:rFonts w:ascii="Arial" w:hAnsi="Arial" w:cs="Arial"/>
        </w:rPr>
        <w:t>sobre los hechos que motivaron la instauración del procedimiento</w:t>
      </w:r>
      <w:r w:rsidR="00CA137A" w:rsidRPr="00BA249C">
        <w:rPr>
          <w:rFonts w:ascii="Arial" w:hAnsi="Arial" w:cs="Arial"/>
        </w:rPr>
        <w:t>.</w:t>
      </w:r>
    </w:p>
    <w:p w14:paraId="60AD0664" w14:textId="46638857" w:rsidR="00CA137A" w:rsidRPr="00BA249C" w:rsidRDefault="00085DF2" w:rsidP="00CA137A">
      <w:pPr>
        <w:spacing w:before="240" w:line="360" w:lineRule="auto"/>
        <w:jc w:val="both"/>
        <w:rPr>
          <w:rFonts w:ascii="Arial" w:hAnsi="Arial" w:cs="Arial"/>
        </w:rPr>
      </w:pPr>
      <w:r w:rsidRPr="00BA249C">
        <w:rPr>
          <w:rFonts w:ascii="Arial" w:hAnsi="Arial" w:cs="Arial"/>
        </w:rPr>
        <w:t>C</w:t>
      </w:r>
      <w:r w:rsidR="00DA194C" w:rsidRPr="00BA249C">
        <w:rPr>
          <w:rFonts w:ascii="Arial" w:hAnsi="Arial" w:cs="Arial"/>
        </w:rPr>
        <w:t>omo se razonó,</w:t>
      </w:r>
      <w:r w:rsidR="00CA137A" w:rsidRPr="00BA249C">
        <w:rPr>
          <w:rFonts w:ascii="Arial" w:hAnsi="Arial" w:cs="Arial"/>
        </w:rPr>
        <w:t xml:space="preserve"> se advierte una discrepancia relevante entre los hechos narrados ante la autoridad ministerial y aquellos expuestos en la queja presentada ante el Instituto Electoral, particularmente en lo relativo al lugar, momento y dinámica en que presuntamente ocurrieron los hechos. Estas contradicciones impiden contar con un marco fáctico</w:t>
      </w:r>
      <w:r w:rsidR="007541BB" w:rsidRPr="00BA249C">
        <w:rPr>
          <w:rFonts w:ascii="Arial" w:hAnsi="Arial" w:cs="Arial"/>
        </w:rPr>
        <w:t xml:space="preserve"> consistente</w:t>
      </w:r>
      <w:r w:rsidR="00CA137A" w:rsidRPr="00BA249C">
        <w:rPr>
          <w:rFonts w:ascii="Arial" w:hAnsi="Arial" w:cs="Arial"/>
        </w:rPr>
        <w:t xml:space="preserve"> y coherente que permita concatenar los elementos disponibles y, por sí mismas, hacen necesario algún grado de corroboración mínima.</w:t>
      </w:r>
    </w:p>
    <w:p w14:paraId="34D9FBB1" w14:textId="77777777" w:rsidR="00CA137A" w:rsidRPr="00BA249C" w:rsidRDefault="00CA137A" w:rsidP="00CA137A">
      <w:pPr>
        <w:spacing w:before="240" w:line="360" w:lineRule="auto"/>
        <w:jc w:val="both"/>
        <w:rPr>
          <w:rFonts w:ascii="Arial" w:hAnsi="Arial" w:cs="Arial"/>
        </w:rPr>
      </w:pPr>
      <w:r w:rsidRPr="00BA249C">
        <w:rPr>
          <w:rFonts w:ascii="Arial" w:hAnsi="Arial" w:cs="Arial"/>
        </w:rPr>
        <w:t xml:space="preserve">Aunado a que, en términos de lo narrado por la denunciante, los hechos denunciados ocurrieron en una plaza pública, durante un evento comunitario. A diferencia de supuestos que se desarrollan en ámbitos estrictamente privados o clandestinos, este contexto no genera, por su naturaleza, una imposibilidad estructural de prueba, sino que </w:t>
      </w:r>
      <w:r w:rsidRPr="00BA249C">
        <w:rPr>
          <w:rFonts w:ascii="Arial" w:hAnsi="Arial" w:cs="Arial"/>
        </w:rPr>
        <w:lastRenderedPageBreak/>
        <w:t>razonablemente abría la posibilidad de contar con corroboración externa, aun periférica o indirecta.</w:t>
      </w:r>
    </w:p>
    <w:p w14:paraId="0104418D" w14:textId="77777777" w:rsidR="00CA137A" w:rsidRPr="00BA249C" w:rsidRDefault="00CA137A" w:rsidP="00CA137A">
      <w:pPr>
        <w:spacing w:before="240" w:line="360" w:lineRule="auto"/>
        <w:jc w:val="both"/>
        <w:rPr>
          <w:rFonts w:ascii="Arial" w:hAnsi="Arial" w:cs="Arial"/>
        </w:rPr>
      </w:pPr>
      <w:r w:rsidRPr="00BA249C">
        <w:rPr>
          <w:rFonts w:ascii="Arial" w:hAnsi="Arial" w:cs="Arial"/>
        </w:rPr>
        <w:t>Además de que, de la propia narrativa de la denunciante se desprende que su hijo y su hermana estuvieron presentes durante los momentos posteriores a los hechos denunciados y tuvieron conocimiento directo del contexto en que éstos ocurrieron. Se trata de personas plenamente identificadas, cercanas a la denunciante y, en principio, accesibles para aportar información relevante para la investigación.</w:t>
      </w:r>
    </w:p>
    <w:p w14:paraId="69D381FE" w14:textId="7CDD0E82" w:rsidR="00CA137A" w:rsidRPr="00BA249C" w:rsidRDefault="00CA137A" w:rsidP="00CA137A">
      <w:pPr>
        <w:spacing w:before="240" w:line="360" w:lineRule="auto"/>
        <w:jc w:val="both"/>
        <w:rPr>
          <w:rFonts w:ascii="Arial" w:hAnsi="Arial" w:cs="Arial"/>
        </w:rPr>
      </w:pPr>
      <w:r w:rsidRPr="00BA249C">
        <w:rPr>
          <w:rFonts w:ascii="Arial" w:hAnsi="Arial" w:cs="Arial"/>
        </w:rPr>
        <w:t>En ese sentido, si bien la autoridad instructora desplegó diligencias orientadas a recabar tales comparecencias y dejó constancia de la imposibilidad material de desahogarlas, lo cierto es que dichos</w:t>
      </w:r>
      <w:r w:rsidRPr="00BC089D">
        <w:rPr>
          <w:rFonts w:ascii="Arial" w:hAnsi="Arial" w:cs="Arial"/>
          <w:u w:val="single"/>
        </w:rPr>
        <w:t xml:space="preserve"> </w:t>
      </w:r>
      <w:r w:rsidRPr="00BA249C">
        <w:rPr>
          <w:rFonts w:ascii="Arial" w:hAnsi="Arial" w:cs="Arial"/>
        </w:rPr>
        <w:t>testimonios tampoco fueron ofrecidos ni aportados por la propia denunciante, ni siquiera en forma de escritos, declaraciones ratificadas o solicitudes específicas para su desahogo por medios alternativos. Esta circunstancia revela que no se trató de pruebas inalcanzables en términos estructurales, sino de elementos que la propia actora estuvo en posibilidad razonable de impulsar o allegar al procedimiento.</w:t>
      </w:r>
    </w:p>
    <w:p w14:paraId="0C550EBD" w14:textId="0A949356" w:rsidR="00CA137A" w:rsidRPr="00BA249C" w:rsidRDefault="00CA137A" w:rsidP="00CA137A">
      <w:pPr>
        <w:spacing w:before="240" w:line="360" w:lineRule="auto"/>
        <w:jc w:val="both"/>
        <w:rPr>
          <w:rFonts w:ascii="Arial" w:hAnsi="Arial" w:cs="Arial"/>
        </w:rPr>
      </w:pPr>
      <w:r w:rsidRPr="00BA249C">
        <w:rPr>
          <w:rFonts w:ascii="Arial" w:hAnsi="Arial" w:cs="Arial"/>
        </w:rPr>
        <w:t xml:space="preserve">En </w:t>
      </w:r>
      <w:r w:rsidR="00085DF2" w:rsidRPr="00BA249C">
        <w:rPr>
          <w:rFonts w:ascii="Arial" w:hAnsi="Arial" w:cs="Arial"/>
        </w:rPr>
        <w:t>las relatadas circunstancias,</w:t>
      </w:r>
      <w:r w:rsidRPr="00BA249C">
        <w:rPr>
          <w:rFonts w:ascii="Arial" w:hAnsi="Arial" w:cs="Arial"/>
        </w:rPr>
        <w:t xml:space="preserve"> no se actualiza el presupuesto de dificultad probatoria extrema que justifique trasladar íntegramente al denunciado la carga de desvirtuar hechos cuya existencia no alcanzó un umbral mínimo de acreditación. Exigir al denunciado que desvirtúe una versión fáctica que presenta inconsistencias internas y carece de corroboración externa mínima vulneraría la presunción de inocencia y desnaturalizaría el alcance excepcional de la reversión de la carga probatoria.</w:t>
      </w:r>
    </w:p>
    <w:p w14:paraId="49AAE5EF" w14:textId="16189962" w:rsidR="00CA137A" w:rsidRPr="00BA249C" w:rsidRDefault="00CA137A" w:rsidP="00CA137A">
      <w:pPr>
        <w:spacing w:before="240" w:line="360" w:lineRule="auto"/>
        <w:jc w:val="both"/>
        <w:rPr>
          <w:rFonts w:ascii="Arial" w:hAnsi="Arial" w:cs="Arial"/>
        </w:rPr>
      </w:pPr>
      <w:r w:rsidRPr="00BA249C">
        <w:rPr>
          <w:rFonts w:ascii="Arial" w:hAnsi="Arial" w:cs="Arial"/>
        </w:rPr>
        <w:t>En conclusión, aun reconociendo que en materia de</w:t>
      </w:r>
      <w:r w:rsidRPr="00BA249C">
        <w:rPr>
          <w:rFonts w:ascii="Arial" w:hAnsi="Arial" w:cs="Arial"/>
          <w:i/>
          <w:iCs/>
        </w:rPr>
        <w:t xml:space="preserve"> VPMRG</w:t>
      </w:r>
      <w:r w:rsidRPr="00BA249C">
        <w:rPr>
          <w:rFonts w:ascii="Arial" w:hAnsi="Arial" w:cs="Arial"/>
        </w:rPr>
        <w:t xml:space="preserve"> el dicho de la </w:t>
      </w:r>
      <w:r w:rsidR="000875CB" w:rsidRPr="00BA249C">
        <w:rPr>
          <w:rFonts w:ascii="Arial" w:hAnsi="Arial" w:cs="Arial"/>
        </w:rPr>
        <w:t xml:space="preserve">presunta </w:t>
      </w:r>
      <w:r w:rsidRPr="00BA249C">
        <w:rPr>
          <w:rFonts w:ascii="Arial" w:hAnsi="Arial" w:cs="Arial"/>
        </w:rPr>
        <w:t>víctima tiene una relevancia reforzada, en el caso concreto dicho estándar no exime a la denunciante de aportar elementos mínimos iniciales cuando éstos se encontraban razonablemente a su alcance.</w:t>
      </w:r>
    </w:p>
    <w:p w14:paraId="5580E898" w14:textId="673D798C" w:rsidR="003E4221" w:rsidRPr="004F72D0" w:rsidRDefault="003E4221" w:rsidP="004F72D0">
      <w:pPr>
        <w:spacing w:before="240" w:after="240" w:line="360" w:lineRule="auto"/>
        <w:jc w:val="both"/>
        <w:rPr>
          <w:rFonts w:ascii="Arial" w:hAnsi="Arial" w:cs="Arial"/>
        </w:rPr>
      </w:pPr>
      <w:r w:rsidRPr="00655E74">
        <w:rPr>
          <w:rFonts w:ascii="Arial" w:hAnsi="Arial" w:cs="Arial"/>
        </w:rPr>
        <w:t>Así, al no contar con elementos probatorios suficientes, ni de manera individual ni concatenada, que permitan acreditar con certeza razonable la existencia de la agresión física denunciada</w:t>
      </w:r>
      <w:r w:rsidR="00F62DBA">
        <w:rPr>
          <w:rFonts w:ascii="Arial" w:hAnsi="Arial" w:cs="Arial"/>
        </w:rPr>
        <w:t>,</w:t>
      </w:r>
      <w:r w:rsidRPr="00655E74">
        <w:rPr>
          <w:rFonts w:ascii="Arial" w:hAnsi="Arial" w:cs="Arial"/>
        </w:rPr>
        <w:t xml:space="preserve"> ni la responsabilidad del </w:t>
      </w:r>
      <w:r w:rsidRPr="00655E74">
        <w:rPr>
          <w:rFonts w:ascii="Arial" w:hAnsi="Arial" w:cs="Arial"/>
          <w:i/>
        </w:rPr>
        <w:t>denunciado</w:t>
      </w:r>
      <w:r w:rsidRPr="00655E74">
        <w:rPr>
          <w:rFonts w:ascii="Arial" w:hAnsi="Arial" w:cs="Arial"/>
        </w:rPr>
        <w:t xml:space="preserve">, este </w:t>
      </w:r>
      <w:r w:rsidRPr="00655E74">
        <w:rPr>
          <w:rFonts w:ascii="Arial" w:hAnsi="Arial" w:cs="Arial"/>
          <w:i/>
        </w:rPr>
        <w:t>Tribunal Electoral</w:t>
      </w:r>
      <w:r w:rsidRPr="00655E74">
        <w:rPr>
          <w:rFonts w:ascii="Arial" w:hAnsi="Arial" w:cs="Arial"/>
        </w:rPr>
        <w:t xml:space="preserve"> concluye </w:t>
      </w:r>
      <w:r w:rsidRPr="00D41A03">
        <w:rPr>
          <w:rFonts w:ascii="Arial" w:hAnsi="Arial" w:cs="Arial"/>
          <w:b/>
        </w:rPr>
        <w:t>que el hecho que se analiza no se encuentra acreditado</w:t>
      </w:r>
      <w:r w:rsidRPr="00655E74">
        <w:rPr>
          <w:rFonts w:ascii="Arial" w:hAnsi="Arial" w:cs="Arial"/>
        </w:rPr>
        <w:t xml:space="preserve">, sin que ello implique desestimar la </w:t>
      </w:r>
      <w:r w:rsidRPr="00655E74">
        <w:rPr>
          <w:rFonts w:ascii="Arial" w:hAnsi="Arial" w:cs="Arial"/>
        </w:rPr>
        <w:lastRenderedPageBreak/>
        <w:t>denuncia ni desconocer la obligación de juzgar con perspectiva de género, sino únicamente preservar los principios de presunción de inocencia, debido proceso y certeza jurídica que rigen la función jurisdiccional.</w:t>
      </w:r>
    </w:p>
    <w:p w14:paraId="28FCB840" w14:textId="0388AB69" w:rsidR="003E4221" w:rsidRPr="00CE1C76" w:rsidRDefault="003E4221" w:rsidP="005202C6">
      <w:pPr>
        <w:pStyle w:val="Ttulo3"/>
        <w:numPr>
          <w:ilvl w:val="0"/>
          <w:numId w:val="19"/>
        </w:numPr>
        <w:shd w:val="clear" w:color="auto" w:fill="D0CECE" w:themeFill="background2" w:themeFillShade="E6"/>
        <w:rPr>
          <w:rFonts w:cs="Arial"/>
        </w:rPr>
      </w:pPr>
      <w:bookmarkStart w:id="33" w:name="_Toc218784942"/>
      <w:r w:rsidRPr="00CE1C76">
        <w:t xml:space="preserve">Presunto acto de amenaza atribuido al </w:t>
      </w:r>
      <w:r w:rsidRPr="00655E74">
        <w:rPr>
          <w:rFonts w:cs="Arial"/>
          <w:i/>
        </w:rPr>
        <w:t>denunciado</w:t>
      </w:r>
      <w:r w:rsidRPr="00CE1C76">
        <w:rPr>
          <w:rFonts w:cs="Arial"/>
        </w:rPr>
        <w:t xml:space="preserve"> el veintidós de julio de dos mil veinticuatro</w:t>
      </w:r>
      <w:bookmarkEnd w:id="33"/>
    </w:p>
    <w:p w14:paraId="67156F97" w14:textId="539608CD" w:rsidR="00866EDD" w:rsidRPr="000A4A76" w:rsidRDefault="000A4A76" w:rsidP="00866EDD">
      <w:pPr>
        <w:spacing w:before="240" w:after="240" w:line="360" w:lineRule="auto"/>
        <w:jc w:val="both"/>
        <w:rPr>
          <w:rFonts w:ascii="Arial" w:hAnsi="Arial" w:cs="Arial"/>
          <w:b/>
        </w:rPr>
      </w:pPr>
      <w:r>
        <w:rPr>
          <w:rFonts w:ascii="Arial" w:hAnsi="Arial" w:cs="Arial"/>
        </w:rPr>
        <w:t>L</w:t>
      </w:r>
      <w:r w:rsidR="003E4221" w:rsidRPr="008141CA">
        <w:rPr>
          <w:rFonts w:ascii="Arial" w:hAnsi="Arial" w:cs="Arial"/>
        </w:rPr>
        <w:t xml:space="preserve">a </w:t>
      </w:r>
      <w:r w:rsidR="003E4221" w:rsidRPr="00B961CE">
        <w:rPr>
          <w:rFonts w:ascii="Arial" w:hAnsi="Arial" w:cs="Arial"/>
          <w:i/>
          <w:iCs/>
        </w:rPr>
        <w:t>quejosa</w:t>
      </w:r>
      <w:r w:rsidR="003E4221" w:rsidRPr="008141CA">
        <w:rPr>
          <w:rFonts w:ascii="Arial" w:hAnsi="Arial" w:cs="Arial"/>
        </w:rPr>
        <w:t xml:space="preserve">, </w:t>
      </w:r>
      <w:r>
        <w:rPr>
          <w:rFonts w:ascii="Arial" w:hAnsi="Arial" w:cs="Arial"/>
        </w:rPr>
        <w:t xml:space="preserve">señala </w:t>
      </w:r>
      <w:r w:rsidR="00937F7E">
        <w:rPr>
          <w:rFonts w:ascii="Arial" w:hAnsi="Arial" w:cs="Arial"/>
        </w:rPr>
        <w:t xml:space="preserve">que </w:t>
      </w:r>
      <w:r w:rsidR="00937F7E" w:rsidRPr="008141CA">
        <w:rPr>
          <w:rFonts w:ascii="Arial" w:hAnsi="Arial" w:cs="Arial"/>
        </w:rPr>
        <w:t>el</w:t>
      </w:r>
      <w:r w:rsidR="003E4221" w:rsidRPr="008141CA">
        <w:rPr>
          <w:rFonts w:ascii="Arial" w:hAnsi="Arial" w:cs="Arial"/>
        </w:rPr>
        <w:t xml:space="preserve"> veintidós de julio de dos mil veinticuatro, aproximadamente a las dieciocho horas, cuando se encontraba en la vía pública, afuera de su domicilio, en compañía de su hijo</w:t>
      </w:r>
      <w:r>
        <w:rPr>
          <w:rFonts w:ascii="Arial" w:hAnsi="Arial" w:cs="Arial"/>
        </w:rPr>
        <w:t xml:space="preserve">, </w:t>
      </w:r>
      <w:r w:rsidR="00866EDD" w:rsidRPr="008141CA">
        <w:rPr>
          <w:rFonts w:ascii="Arial" w:hAnsi="Arial" w:cs="Arial"/>
        </w:rPr>
        <w:t xml:space="preserve">el </w:t>
      </w:r>
      <w:r w:rsidR="00866EDD" w:rsidRPr="00655E74">
        <w:rPr>
          <w:rFonts w:ascii="Arial" w:hAnsi="Arial" w:cs="Arial"/>
          <w:i/>
        </w:rPr>
        <w:t>denunciado</w:t>
      </w:r>
      <w:r w:rsidR="00866EDD" w:rsidRPr="008141CA">
        <w:rPr>
          <w:rFonts w:ascii="Arial" w:hAnsi="Arial" w:cs="Arial"/>
        </w:rPr>
        <w:t xml:space="preserve"> habría pasado por el lugar en su vehículo particular, aparentemente en estado de ebriedad, y </w:t>
      </w:r>
      <w:r w:rsidR="00866EDD" w:rsidRPr="00024BC2">
        <w:rPr>
          <w:rFonts w:ascii="Arial" w:hAnsi="Arial" w:cs="Arial"/>
        </w:rPr>
        <w:t>le habría apuntado con un arma,</w:t>
      </w:r>
      <w:r w:rsidR="00866EDD" w:rsidRPr="008141CA">
        <w:rPr>
          <w:rFonts w:ascii="Arial" w:hAnsi="Arial" w:cs="Arial"/>
        </w:rPr>
        <w:t xml:space="preserve"> al tiempo que profirió la expresión de que los </w:t>
      </w:r>
      <w:r w:rsidR="00866EDD" w:rsidRPr="00227847">
        <w:rPr>
          <w:rFonts w:ascii="Arial" w:hAnsi="Arial" w:cs="Arial"/>
          <w:i/>
          <w:iCs/>
        </w:rPr>
        <w:t>“</w:t>
      </w:r>
      <w:r w:rsidR="00DE5CAC" w:rsidRPr="00DE5CAC">
        <w:rPr>
          <w:rFonts w:ascii="Arial" w:hAnsi="Arial" w:cs="Arial"/>
          <w:i/>
          <w:iCs/>
          <w:color w:val="FFFFFF"/>
          <w:highlight w:val="darkCyan"/>
        </w:rPr>
        <w:t>[No.42]_ELIMINADAS_las_expresiones_que_afectan_la_intimidad_y/o_privacidad_de_la_denunciante_[243]</w:t>
      </w:r>
      <w:r w:rsidR="00866EDD" w:rsidRPr="00227847">
        <w:rPr>
          <w:rFonts w:ascii="Arial" w:hAnsi="Arial" w:cs="Arial"/>
          <w:i/>
          <w:iCs/>
        </w:rPr>
        <w:t>”</w:t>
      </w:r>
      <w:r w:rsidR="00866EDD" w:rsidRPr="008141CA">
        <w:rPr>
          <w:rFonts w:ascii="Arial" w:hAnsi="Arial" w:cs="Arial"/>
        </w:rPr>
        <w:t>.</w:t>
      </w:r>
    </w:p>
    <w:p w14:paraId="5A21D285" w14:textId="4FA05179" w:rsidR="002D5BFE" w:rsidRPr="008141CA" w:rsidRDefault="00A62357" w:rsidP="00D75352">
      <w:pPr>
        <w:spacing w:before="240" w:line="360" w:lineRule="auto"/>
        <w:jc w:val="both"/>
        <w:rPr>
          <w:rFonts w:ascii="Arial" w:hAnsi="Arial" w:cs="Arial"/>
        </w:rPr>
      </w:pPr>
      <w:r>
        <w:rPr>
          <w:rFonts w:ascii="Arial" w:hAnsi="Arial" w:cs="Arial"/>
        </w:rPr>
        <w:t xml:space="preserve">Ahora bien, </w:t>
      </w:r>
      <w:r w:rsidR="0064521F">
        <w:rPr>
          <w:rFonts w:ascii="Arial" w:hAnsi="Arial" w:cs="Arial"/>
        </w:rPr>
        <w:t xml:space="preserve">de las constancias que obran en </w:t>
      </w:r>
      <w:r w:rsidR="00F90102">
        <w:rPr>
          <w:rFonts w:ascii="Arial" w:hAnsi="Arial" w:cs="Arial"/>
        </w:rPr>
        <w:t>autos se advierte</w:t>
      </w:r>
      <w:r w:rsidR="00CE4E61">
        <w:rPr>
          <w:rFonts w:ascii="Arial" w:hAnsi="Arial" w:cs="Arial"/>
        </w:rPr>
        <w:t xml:space="preserve"> </w:t>
      </w:r>
      <w:r w:rsidR="00171BF2">
        <w:rPr>
          <w:rFonts w:ascii="Arial" w:hAnsi="Arial" w:cs="Arial"/>
        </w:rPr>
        <w:t xml:space="preserve">que </w:t>
      </w:r>
      <w:r w:rsidR="002D5BFE" w:rsidRPr="008141CA">
        <w:rPr>
          <w:rFonts w:ascii="Arial" w:hAnsi="Arial" w:cs="Arial"/>
        </w:rPr>
        <w:t xml:space="preserve">la </w:t>
      </w:r>
      <w:r w:rsidR="005961FF" w:rsidRPr="005961FF">
        <w:rPr>
          <w:rFonts w:ascii="Arial" w:hAnsi="Arial" w:cs="Arial"/>
          <w:i/>
          <w:iCs/>
        </w:rPr>
        <w:t>Fiscalía</w:t>
      </w:r>
      <w:r w:rsidR="002D5BFE">
        <w:rPr>
          <w:rFonts w:ascii="Arial" w:hAnsi="Arial" w:cs="Arial"/>
        </w:rPr>
        <w:t xml:space="preserve"> r</w:t>
      </w:r>
      <w:r w:rsidR="002D5BFE" w:rsidRPr="008141CA">
        <w:rPr>
          <w:rFonts w:ascii="Arial" w:hAnsi="Arial" w:cs="Arial"/>
        </w:rPr>
        <w:t xml:space="preserve">ealizó una búsqueda exhaustiva en </w:t>
      </w:r>
      <w:r w:rsidR="005961FF">
        <w:rPr>
          <w:rFonts w:ascii="Arial" w:hAnsi="Arial" w:cs="Arial"/>
        </w:rPr>
        <w:t xml:space="preserve">sus </w:t>
      </w:r>
      <w:r w:rsidR="002D5BFE" w:rsidRPr="008141CA">
        <w:rPr>
          <w:rFonts w:ascii="Arial" w:hAnsi="Arial" w:cs="Arial"/>
        </w:rPr>
        <w:t>registros institucionales y sistemas informáticos</w:t>
      </w:r>
      <w:r w:rsidR="00236668">
        <w:rPr>
          <w:rFonts w:ascii="Arial" w:hAnsi="Arial" w:cs="Arial"/>
        </w:rPr>
        <w:t xml:space="preserve"> y,</w:t>
      </w:r>
      <w:r w:rsidR="002D5BFE">
        <w:rPr>
          <w:rFonts w:ascii="Arial" w:hAnsi="Arial" w:cs="Arial"/>
        </w:rPr>
        <w:t xml:space="preserve"> v</w:t>
      </w:r>
      <w:r w:rsidR="002D5BFE" w:rsidRPr="008141CA">
        <w:rPr>
          <w:rFonts w:ascii="Arial" w:hAnsi="Arial" w:cs="Arial"/>
        </w:rPr>
        <w:t xml:space="preserve">erificó la existencia de carpetas de investigación relacionadas con </w:t>
      </w:r>
      <w:r w:rsidR="00DE5CAC" w:rsidRPr="00DE5CAC">
        <w:rPr>
          <w:rFonts w:ascii="Arial" w:hAnsi="Arial" w:cs="Arial"/>
          <w:color w:val="FFFFFF"/>
          <w:highlight w:val="darkCyan"/>
        </w:rPr>
        <w:t>[No.43]_ELIMINADO_el_tipo_penal_[236]</w:t>
      </w:r>
      <w:r w:rsidR="00374E4A">
        <w:rPr>
          <w:rFonts w:ascii="Arial" w:hAnsi="Arial" w:cs="Arial"/>
          <w:color w:val="000000"/>
        </w:rPr>
        <w:t>y/o medidas cautelares</w:t>
      </w:r>
      <w:r w:rsidR="002D5BFE" w:rsidRPr="008141CA">
        <w:rPr>
          <w:rFonts w:ascii="Arial" w:hAnsi="Arial" w:cs="Arial"/>
        </w:rPr>
        <w:t xml:space="preserve">, vinculadas tanto con el </w:t>
      </w:r>
      <w:r w:rsidR="002D5BFE" w:rsidRPr="00655E74">
        <w:rPr>
          <w:rFonts w:ascii="Arial" w:hAnsi="Arial" w:cs="Arial"/>
          <w:i/>
        </w:rPr>
        <w:t>denunciado</w:t>
      </w:r>
      <w:r w:rsidR="002D5BFE" w:rsidRPr="008141CA">
        <w:rPr>
          <w:rFonts w:ascii="Arial" w:hAnsi="Arial" w:cs="Arial"/>
        </w:rPr>
        <w:t xml:space="preserve"> como con la </w:t>
      </w:r>
      <w:r w:rsidR="002D5BFE" w:rsidRPr="00655E74">
        <w:rPr>
          <w:rFonts w:ascii="Arial" w:hAnsi="Arial" w:cs="Arial"/>
          <w:i/>
        </w:rPr>
        <w:t>denunciante</w:t>
      </w:r>
      <w:r w:rsidR="002D5BFE" w:rsidRPr="008141CA">
        <w:rPr>
          <w:rFonts w:ascii="Arial" w:hAnsi="Arial" w:cs="Arial"/>
        </w:rPr>
        <w:t>.</w:t>
      </w:r>
    </w:p>
    <w:p w14:paraId="03226B6A" w14:textId="77777777" w:rsidR="00AB287F" w:rsidRPr="008141CA" w:rsidRDefault="00AB287F" w:rsidP="00AB287F">
      <w:pPr>
        <w:spacing w:before="240" w:after="240" w:line="360" w:lineRule="auto"/>
        <w:jc w:val="both"/>
        <w:rPr>
          <w:rFonts w:ascii="Arial" w:hAnsi="Arial" w:cs="Arial"/>
        </w:rPr>
      </w:pPr>
      <w:r w:rsidRPr="008141CA">
        <w:rPr>
          <w:rFonts w:ascii="Arial" w:hAnsi="Arial" w:cs="Arial"/>
        </w:rPr>
        <w:t xml:space="preserve">Como resultado de dicha revisión, la </w:t>
      </w:r>
      <w:r w:rsidRPr="00655E74">
        <w:rPr>
          <w:rFonts w:ascii="Arial" w:hAnsi="Arial" w:cs="Arial"/>
          <w:i/>
        </w:rPr>
        <w:t>Fiscalía</w:t>
      </w:r>
      <w:r w:rsidRPr="008141CA">
        <w:rPr>
          <w:rFonts w:ascii="Arial" w:hAnsi="Arial" w:cs="Arial"/>
        </w:rPr>
        <w:t xml:space="preserve"> informó que</w:t>
      </w:r>
      <w:r>
        <w:rPr>
          <w:rFonts w:ascii="Arial" w:hAnsi="Arial" w:cs="Arial"/>
        </w:rPr>
        <w:t>:</w:t>
      </w:r>
    </w:p>
    <w:p w14:paraId="7C7A1EBA" w14:textId="60271716" w:rsidR="00AB287F" w:rsidRPr="008141CA" w:rsidRDefault="00AB287F" w:rsidP="005202C6">
      <w:pPr>
        <w:pStyle w:val="Prrafodelista"/>
        <w:numPr>
          <w:ilvl w:val="0"/>
          <w:numId w:val="12"/>
        </w:numPr>
        <w:spacing w:line="360" w:lineRule="auto"/>
        <w:jc w:val="both"/>
        <w:rPr>
          <w:rFonts w:ascii="Arial" w:hAnsi="Arial" w:cs="Arial"/>
        </w:rPr>
      </w:pPr>
      <w:r w:rsidRPr="00DB0362">
        <w:rPr>
          <w:rFonts w:ascii="Arial" w:hAnsi="Arial" w:cs="Arial"/>
        </w:rPr>
        <w:t xml:space="preserve">No se localizó carpeta de investigación alguna en la que el </w:t>
      </w:r>
      <w:r w:rsidRPr="00961049">
        <w:rPr>
          <w:rFonts w:ascii="Arial" w:hAnsi="Arial" w:cs="Arial"/>
          <w:i/>
          <w:iCs/>
        </w:rPr>
        <w:t>denunciado</w:t>
      </w:r>
      <w:r w:rsidRPr="00DB0362">
        <w:rPr>
          <w:rFonts w:ascii="Arial" w:hAnsi="Arial" w:cs="Arial"/>
        </w:rPr>
        <w:t xml:space="preserve"> figure como imputado por el delito de </w:t>
      </w:r>
      <w:r w:rsidR="00DE5CAC" w:rsidRPr="00DE5CAC">
        <w:rPr>
          <w:rFonts w:ascii="Arial" w:hAnsi="Arial" w:cs="Arial"/>
          <w:color w:val="FFFFFF"/>
          <w:highlight w:val="darkCyan"/>
        </w:rPr>
        <w:t>[No.44]_ELIMINADO_el_tipo_penal_[236]</w:t>
      </w:r>
      <w:r w:rsidRPr="00DB0362">
        <w:rPr>
          <w:rFonts w:ascii="Arial" w:hAnsi="Arial" w:cs="Arial"/>
        </w:rPr>
        <w:t xml:space="preserve"> en agravio de la </w:t>
      </w:r>
      <w:r w:rsidRPr="00655E74">
        <w:rPr>
          <w:rFonts w:ascii="Arial" w:hAnsi="Arial" w:cs="Arial"/>
          <w:i/>
        </w:rPr>
        <w:t>denunciante</w:t>
      </w:r>
      <w:r w:rsidRPr="00DB0362">
        <w:rPr>
          <w:rFonts w:ascii="Arial" w:hAnsi="Arial" w:cs="Arial"/>
        </w:rPr>
        <w:t>.</w:t>
      </w:r>
    </w:p>
    <w:p w14:paraId="4DC3AA18" w14:textId="5DCEC807" w:rsidR="00AB287F" w:rsidRPr="008141CA" w:rsidRDefault="00AB287F" w:rsidP="005202C6">
      <w:pPr>
        <w:pStyle w:val="Prrafodelista"/>
        <w:numPr>
          <w:ilvl w:val="0"/>
          <w:numId w:val="12"/>
        </w:numPr>
        <w:spacing w:line="360" w:lineRule="auto"/>
        <w:jc w:val="both"/>
        <w:rPr>
          <w:rFonts w:ascii="Arial" w:hAnsi="Arial" w:cs="Arial"/>
        </w:rPr>
      </w:pPr>
      <w:r w:rsidRPr="00DB0362">
        <w:rPr>
          <w:rFonts w:ascii="Arial" w:hAnsi="Arial" w:cs="Arial"/>
        </w:rPr>
        <w:t xml:space="preserve">No se identificaron medidas cautelares solicitadas o decretadas a favor de la </w:t>
      </w:r>
      <w:r w:rsidRPr="00961049">
        <w:rPr>
          <w:rFonts w:ascii="Arial" w:hAnsi="Arial" w:cs="Arial"/>
          <w:i/>
          <w:iCs/>
        </w:rPr>
        <w:t>quejosa</w:t>
      </w:r>
      <w:r w:rsidRPr="00DB0362">
        <w:rPr>
          <w:rFonts w:ascii="Arial" w:hAnsi="Arial" w:cs="Arial"/>
        </w:rPr>
        <w:t xml:space="preserve"> derivadas de hechos de </w:t>
      </w:r>
      <w:r w:rsidR="00DE5CAC" w:rsidRPr="00DE5CAC">
        <w:rPr>
          <w:rFonts w:ascii="Arial" w:hAnsi="Arial" w:cs="Arial"/>
          <w:color w:val="FFFFFF"/>
          <w:highlight w:val="darkCyan"/>
        </w:rPr>
        <w:t>[No.45]_ELIMINADO_el_tipo_penal_[236]</w:t>
      </w:r>
      <w:r w:rsidRPr="00DB0362">
        <w:rPr>
          <w:rFonts w:ascii="Arial" w:hAnsi="Arial" w:cs="Arial"/>
        </w:rPr>
        <w:t xml:space="preserve"> imputables al </w:t>
      </w:r>
      <w:r w:rsidRPr="00961049">
        <w:rPr>
          <w:rFonts w:ascii="Arial" w:hAnsi="Arial" w:cs="Arial"/>
          <w:i/>
          <w:iCs/>
        </w:rPr>
        <w:t>denunciado</w:t>
      </w:r>
      <w:r w:rsidRPr="00DB0362">
        <w:rPr>
          <w:rFonts w:ascii="Arial" w:hAnsi="Arial" w:cs="Arial"/>
        </w:rPr>
        <w:t>.</w:t>
      </w:r>
    </w:p>
    <w:p w14:paraId="581964FC" w14:textId="77777777" w:rsidR="00AB287F" w:rsidRPr="00572E93" w:rsidRDefault="00AB287F" w:rsidP="005202C6">
      <w:pPr>
        <w:pStyle w:val="Prrafodelista"/>
        <w:numPr>
          <w:ilvl w:val="0"/>
          <w:numId w:val="12"/>
        </w:numPr>
        <w:spacing w:after="240" w:line="360" w:lineRule="auto"/>
        <w:jc w:val="both"/>
        <w:rPr>
          <w:rFonts w:ascii="Arial" w:hAnsi="Arial" w:cs="Arial"/>
        </w:rPr>
      </w:pPr>
      <w:r w:rsidRPr="00572E93">
        <w:rPr>
          <w:rFonts w:ascii="Arial" w:hAnsi="Arial" w:cs="Arial"/>
        </w:rPr>
        <w:t xml:space="preserve">Se tuvo conocimiento de una carpeta de investigación por amenazas iniciada en contra de la propia </w:t>
      </w:r>
      <w:r w:rsidRPr="00655E74">
        <w:rPr>
          <w:rFonts w:ascii="Arial" w:hAnsi="Arial" w:cs="Arial"/>
          <w:i/>
        </w:rPr>
        <w:t>denunciante</w:t>
      </w:r>
      <w:r w:rsidRPr="00572E93">
        <w:rPr>
          <w:rFonts w:ascii="Arial" w:hAnsi="Arial" w:cs="Arial"/>
        </w:rPr>
        <w:t xml:space="preserve">, radicada en una agencia distinta de la </w:t>
      </w:r>
      <w:r w:rsidRPr="00655E74">
        <w:rPr>
          <w:rFonts w:ascii="Arial" w:hAnsi="Arial" w:cs="Arial"/>
          <w:i/>
        </w:rPr>
        <w:t>Fiscalía Regional</w:t>
      </w:r>
      <w:r w:rsidRPr="00572E93">
        <w:rPr>
          <w:rFonts w:ascii="Arial" w:hAnsi="Arial" w:cs="Arial"/>
        </w:rPr>
        <w:t>.</w:t>
      </w:r>
    </w:p>
    <w:p w14:paraId="69029816" w14:textId="07FE9AE6" w:rsidR="00AB287F" w:rsidRDefault="00476691" w:rsidP="00476691">
      <w:pPr>
        <w:spacing w:after="240" w:line="360" w:lineRule="auto"/>
        <w:jc w:val="both"/>
        <w:rPr>
          <w:rFonts w:ascii="Arial" w:hAnsi="Arial" w:cs="Arial"/>
        </w:rPr>
      </w:pPr>
      <w:r>
        <w:rPr>
          <w:rFonts w:ascii="Arial" w:hAnsi="Arial" w:cs="Arial"/>
        </w:rPr>
        <w:lastRenderedPageBreak/>
        <w:t>I</w:t>
      </w:r>
      <w:r w:rsidR="00AB287F" w:rsidRPr="00476691">
        <w:rPr>
          <w:rFonts w:ascii="Arial" w:hAnsi="Arial" w:cs="Arial"/>
        </w:rPr>
        <w:t>nforme</w:t>
      </w:r>
      <w:r w:rsidR="00AB287F" w:rsidRPr="008141CA">
        <w:rPr>
          <w:rFonts w:ascii="Arial" w:hAnsi="Arial" w:cs="Arial"/>
        </w:rPr>
        <w:t xml:space="preserve"> ministerial </w:t>
      </w:r>
      <w:r>
        <w:rPr>
          <w:rFonts w:ascii="Arial" w:hAnsi="Arial" w:cs="Arial"/>
        </w:rPr>
        <w:t>que</w:t>
      </w:r>
      <w:r w:rsidR="00AB287F" w:rsidRPr="008141CA">
        <w:rPr>
          <w:rFonts w:ascii="Arial" w:hAnsi="Arial" w:cs="Arial"/>
        </w:rPr>
        <w:t xml:space="preserve"> constituye un elemento objetivo </w:t>
      </w:r>
      <w:r w:rsidR="00AB0AEB">
        <w:rPr>
          <w:rFonts w:ascii="Arial" w:hAnsi="Arial" w:cs="Arial"/>
        </w:rPr>
        <w:t>que</w:t>
      </w:r>
      <w:r w:rsidR="00280195">
        <w:rPr>
          <w:rFonts w:ascii="Arial" w:hAnsi="Arial" w:cs="Arial"/>
        </w:rPr>
        <w:t>,</w:t>
      </w:r>
      <w:r w:rsidR="006F4535">
        <w:rPr>
          <w:rFonts w:ascii="Arial" w:hAnsi="Arial" w:cs="Arial"/>
        </w:rPr>
        <w:t xml:space="preserve"> aunque</w:t>
      </w:r>
      <w:r w:rsidR="00AB287F" w:rsidRPr="008141CA">
        <w:rPr>
          <w:rFonts w:ascii="Arial" w:hAnsi="Arial" w:cs="Arial"/>
        </w:rPr>
        <w:t xml:space="preserve"> externo, </w:t>
      </w:r>
      <w:r w:rsidR="008412E9">
        <w:rPr>
          <w:rFonts w:ascii="Arial" w:hAnsi="Arial" w:cs="Arial"/>
        </w:rPr>
        <w:t xml:space="preserve">es </w:t>
      </w:r>
      <w:r w:rsidR="00AB287F" w:rsidRPr="008141CA">
        <w:rPr>
          <w:rFonts w:ascii="Arial" w:hAnsi="Arial" w:cs="Arial"/>
        </w:rPr>
        <w:t xml:space="preserve">emitido por una autoridad especializada, que </w:t>
      </w:r>
      <w:r w:rsidR="00B334D3">
        <w:rPr>
          <w:rFonts w:ascii="Arial" w:hAnsi="Arial" w:cs="Arial"/>
          <w:bCs/>
        </w:rPr>
        <w:t>contribuye a</w:t>
      </w:r>
      <w:r w:rsidR="00962095">
        <w:rPr>
          <w:rFonts w:ascii="Arial" w:hAnsi="Arial" w:cs="Arial"/>
          <w:bCs/>
        </w:rPr>
        <w:t xml:space="preserve"> tener por cierto que, al menos en materia penal, no</w:t>
      </w:r>
      <w:r w:rsidR="00B914D3">
        <w:rPr>
          <w:rFonts w:ascii="Arial" w:hAnsi="Arial" w:cs="Arial"/>
          <w:bCs/>
        </w:rPr>
        <w:t xml:space="preserve"> existen</w:t>
      </w:r>
      <w:r w:rsidR="00AB287F" w:rsidRPr="000451EC">
        <w:rPr>
          <w:rFonts w:ascii="Arial" w:hAnsi="Arial" w:cs="Arial"/>
        </w:rPr>
        <w:t xml:space="preserve"> denuncias previas o paralelas por </w:t>
      </w:r>
      <w:r w:rsidR="00DE5CAC" w:rsidRPr="00DE5CAC">
        <w:rPr>
          <w:rFonts w:ascii="Arial" w:hAnsi="Arial" w:cs="Arial"/>
          <w:color w:val="FFFFFF"/>
          <w:highlight w:val="darkCyan"/>
        </w:rPr>
        <w:t>[No.46]_ELIMINADO_el_tipo_penal_[236]</w:t>
      </w:r>
      <w:r w:rsidR="00AB287F" w:rsidRPr="000451EC">
        <w:rPr>
          <w:rFonts w:ascii="Arial" w:hAnsi="Arial" w:cs="Arial"/>
        </w:rPr>
        <w:t xml:space="preserve"> atribuibles al </w:t>
      </w:r>
      <w:r w:rsidR="00AB287F" w:rsidRPr="000451EC">
        <w:rPr>
          <w:rFonts w:ascii="Arial" w:hAnsi="Arial" w:cs="Arial"/>
          <w:i/>
        </w:rPr>
        <w:t>denunciado</w:t>
      </w:r>
      <w:r w:rsidR="00AB287F" w:rsidRPr="000451EC">
        <w:rPr>
          <w:rFonts w:ascii="Arial" w:hAnsi="Arial" w:cs="Arial"/>
        </w:rPr>
        <w:t>.</w:t>
      </w:r>
    </w:p>
    <w:p w14:paraId="599E321C" w14:textId="0711D4BF" w:rsidR="00AB287F" w:rsidRDefault="007C28A3" w:rsidP="001B726D">
      <w:pPr>
        <w:spacing w:before="240" w:line="360" w:lineRule="auto"/>
        <w:jc w:val="both"/>
        <w:rPr>
          <w:rFonts w:ascii="Arial" w:hAnsi="Arial" w:cs="Arial"/>
        </w:rPr>
      </w:pPr>
      <w:r>
        <w:rPr>
          <w:rFonts w:ascii="Arial" w:hAnsi="Arial" w:cs="Arial"/>
        </w:rPr>
        <w:t>Ahora, s</w:t>
      </w:r>
      <w:r w:rsidR="00AB287F" w:rsidRPr="008141CA">
        <w:rPr>
          <w:rFonts w:ascii="Arial" w:hAnsi="Arial" w:cs="Arial"/>
        </w:rPr>
        <w:t xml:space="preserve">i bien la existencia de una carpeta iniciada en contra de la </w:t>
      </w:r>
      <w:r w:rsidR="00AB287F" w:rsidRPr="006D1DBB">
        <w:rPr>
          <w:rFonts w:ascii="Arial" w:hAnsi="Arial" w:cs="Arial"/>
          <w:i/>
        </w:rPr>
        <w:t>denunciante</w:t>
      </w:r>
      <w:r w:rsidR="00AB287F" w:rsidRPr="008141CA">
        <w:rPr>
          <w:rFonts w:ascii="Arial" w:hAnsi="Arial" w:cs="Arial"/>
        </w:rPr>
        <w:t xml:space="preserve"> no se valora como prueba de inexistencia del hecho denunciado, sí constituye un dato contextual relevante, en tanto evidencia que el conflicto entre las partes no se presenta de manera unidireccional, lo que refuerza la necesidad de una valoración probatoria particularmente rigurosa.</w:t>
      </w:r>
    </w:p>
    <w:p w14:paraId="0FCE4F45" w14:textId="72F22655" w:rsidR="00194DF0" w:rsidRPr="001674AC" w:rsidRDefault="00492092" w:rsidP="00194DF0">
      <w:pPr>
        <w:spacing w:before="240" w:line="360" w:lineRule="auto"/>
        <w:jc w:val="both"/>
        <w:rPr>
          <w:rFonts w:ascii="Arial" w:hAnsi="Arial" w:cs="Arial"/>
        </w:rPr>
      </w:pPr>
      <w:r>
        <w:rPr>
          <w:rFonts w:ascii="Arial" w:hAnsi="Arial" w:cs="Arial"/>
        </w:rPr>
        <w:t>Por lo que hace a</w:t>
      </w:r>
      <w:r w:rsidR="001674AC" w:rsidRPr="001674AC">
        <w:rPr>
          <w:rFonts w:ascii="Arial" w:hAnsi="Arial" w:cs="Arial"/>
        </w:rPr>
        <w:t xml:space="preserve"> la</w:t>
      </w:r>
      <w:r w:rsidR="00194DF0" w:rsidRPr="001674AC">
        <w:rPr>
          <w:rFonts w:ascii="Arial" w:hAnsi="Arial" w:cs="Arial"/>
        </w:rPr>
        <w:t xml:space="preserve"> </w:t>
      </w:r>
      <w:r w:rsidR="00F3508A">
        <w:rPr>
          <w:rFonts w:ascii="Arial" w:hAnsi="Arial" w:cs="Arial"/>
        </w:rPr>
        <w:t>f</w:t>
      </w:r>
      <w:r w:rsidR="00194DF0" w:rsidRPr="00194DF0">
        <w:rPr>
          <w:rFonts w:ascii="Arial" w:hAnsi="Arial" w:cs="Arial"/>
        </w:rPr>
        <w:t>icha</w:t>
      </w:r>
      <w:r w:rsidR="00194DF0" w:rsidRPr="001674AC">
        <w:rPr>
          <w:rFonts w:ascii="Arial" w:hAnsi="Arial" w:cs="Arial"/>
        </w:rPr>
        <w:t xml:space="preserve"> Informativa de fecha veintitrés de diciembre de dos mil veinticuatro, no constituye un acta de investigación, ni una constatación directa de hechos por parte de la autoridad emisora, sino una relatoría administrativa de acompañamiento institucional, elaborada a partir de las manifestaciones de la propia usuaria, en el marco de la prestación de servicios psicológicos, orientación jurídica y canalización interinstitucional.</w:t>
      </w:r>
    </w:p>
    <w:p w14:paraId="78C3BBE4" w14:textId="3F886C5A" w:rsidR="00194DF0" w:rsidRDefault="00194DF0" w:rsidP="00194DF0">
      <w:pPr>
        <w:spacing w:before="240" w:line="360" w:lineRule="auto"/>
        <w:jc w:val="both"/>
        <w:rPr>
          <w:rFonts w:ascii="Arial" w:hAnsi="Arial" w:cs="Arial"/>
        </w:rPr>
      </w:pPr>
      <w:r w:rsidRPr="001674AC">
        <w:rPr>
          <w:rFonts w:ascii="Arial" w:hAnsi="Arial" w:cs="Arial"/>
        </w:rPr>
        <w:t xml:space="preserve">En lo sustancial, la ficha consigna, los datos generales de identificación de la usuaria; la clasificación administrativa del tipo y modalidad de violencia referida (comunitaria y política, física y psicológica); la narración de hechos proporcionada por la </w:t>
      </w:r>
      <w:r w:rsidRPr="001674AC">
        <w:rPr>
          <w:rFonts w:ascii="Arial" w:hAnsi="Arial" w:cs="Arial"/>
          <w:i/>
        </w:rPr>
        <w:t>denunciante</w:t>
      </w:r>
      <w:r w:rsidRPr="001674AC">
        <w:rPr>
          <w:rFonts w:ascii="Arial" w:hAnsi="Arial" w:cs="Arial"/>
        </w:rPr>
        <w:t xml:space="preserve">, tanto respecto de la agresión física ocurrida el veintiséis de marzo de dos mil veinticuatro, como de manifestaciones posteriores en las que refiere actos de intimidación y </w:t>
      </w:r>
      <w:r w:rsidR="00DE5CAC" w:rsidRPr="00DE5CAC">
        <w:rPr>
          <w:rFonts w:ascii="Arial" w:hAnsi="Arial" w:cs="Arial"/>
          <w:color w:val="FFFFFF"/>
          <w:highlight w:val="darkCyan"/>
        </w:rPr>
        <w:t>[No.47]_ELIMINADO_el_tipo_penal_[236]</w:t>
      </w:r>
      <w:r w:rsidRPr="001674AC">
        <w:rPr>
          <w:rFonts w:ascii="Arial" w:hAnsi="Arial" w:cs="Arial"/>
        </w:rPr>
        <w:t xml:space="preserve">, incluyendo señalamientos sobre presunta </w:t>
      </w:r>
      <w:r w:rsidR="00DE5CAC" w:rsidRPr="00DE5CAC">
        <w:rPr>
          <w:rFonts w:ascii="Arial" w:hAnsi="Arial" w:cs="Arial"/>
          <w:color w:val="FFFFFF"/>
          <w:highlight w:val="darkCyan"/>
        </w:rPr>
        <w:t>[No.48]_ELIMINADO_el_tipo_penal_[236]</w:t>
      </w:r>
      <w:r w:rsidRPr="001674AC">
        <w:rPr>
          <w:rFonts w:ascii="Arial" w:hAnsi="Arial" w:cs="Arial"/>
        </w:rPr>
        <w:t xml:space="preserve">y expresiones intimidatorias atribuidas al </w:t>
      </w:r>
      <w:r w:rsidRPr="001674AC">
        <w:rPr>
          <w:rFonts w:ascii="Arial" w:hAnsi="Arial" w:cs="Arial"/>
          <w:i/>
        </w:rPr>
        <w:t>denunciado</w:t>
      </w:r>
      <w:r w:rsidRPr="001674AC">
        <w:rPr>
          <w:rFonts w:ascii="Arial" w:hAnsi="Arial" w:cs="Arial"/>
        </w:rPr>
        <w:t>; y la descripción de los servicios otorgados, tales como atención psicológica, canalización a la Comisión Estatal de Atención a Víctimas, orientación para la presentación de la queja ante autoridades electorales y acompañamiento institucional.</w:t>
      </w:r>
    </w:p>
    <w:p w14:paraId="3A1B43A3" w14:textId="09412F9A" w:rsidR="00D3541A" w:rsidRDefault="00D3541A" w:rsidP="00194DF0">
      <w:pPr>
        <w:spacing w:before="240" w:line="360" w:lineRule="auto"/>
        <w:jc w:val="both"/>
        <w:rPr>
          <w:rFonts w:ascii="Arial" w:hAnsi="Arial" w:cs="Arial"/>
        </w:rPr>
      </w:pPr>
      <w:r w:rsidRPr="00D8707C">
        <w:rPr>
          <w:rFonts w:ascii="Arial" w:hAnsi="Arial" w:cs="Arial"/>
        </w:rPr>
        <w:t>Asimismo,</w:t>
      </w:r>
      <w:r w:rsidRPr="00295884">
        <w:rPr>
          <w:rFonts w:ascii="Arial" w:hAnsi="Arial" w:cs="Arial"/>
        </w:rPr>
        <w:t xml:space="preserve"> se hace constar que la autoridad administrativa no verificó directamente los hechos narrados, ni recabó testimonios, aseguramientos, reportes policiales, actuaciones ministeriales o medidas </w:t>
      </w:r>
      <w:r w:rsidRPr="00295884">
        <w:rPr>
          <w:rFonts w:ascii="Arial" w:hAnsi="Arial" w:cs="Arial"/>
        </w:rPr>
        <w:lastRenderedPageBreak/>
        <w:t xml:space="preserve">de protección vinculadas de manera inmediata con los actos de </w:t>
      </w:r>
      <w:r w:rsidR="00DE5CAC" w:rsidRPr="00DE5CAC">
        <w:rPr>
          <w:rFonts w:ascii="Arial" w:hAnsi="Arial" w:cs="Arial"/>
          <w:color w:val="FFFFFF"/>
          <w:highlight w:val="darkCyan"/>
        </w:rPr>
        <w:t>[No.49]_ELIMINADO_el_tipo_penal_[236]</w:t>
      </w:r>
      <w:r w:rsidRPr="00295884">
        <w:rPr>
          <w:rFonts w:ascii="Arial" w:hAnsi="Arial" w:cs="Arial"/>
        </w:rPr>
        <w:t xml:space="preserve"> referidos, limitándose su actuación a registrar y canalizar la información proporcionada por la usuaria, en cumplimiento de sus funciones de atención y prevención</w:t>
      </w:r>
    </w:p>
    <w:p w14:paraId="57C8151D" w14:textId="78EEA8A1" w:rsidR="001B726D" w:rsidRPr="00C3218F" w:rsidRDefault="00BE15F5" w:rsidP="0030788D">
      <w:pPr>
        <w:spacing w:before="240" w:line="360" w:lineRule="auto"/>
        <w:jc w:val="both"/>
        <w:rPr>
          <w:rFonts w:ascii="Arial" w:hAnsi="Arial" w:cs="Arial"/>
        </w:rPr>
      </w:pPr>
      <w:r>
        <w:rPr>
          <w:rFonts w:ascii="Arial" w:hAnsi="Arial" w:cs="Arial"/>
        </w:rPr>
        <w:t>Por lo que, d</w:t>
      </w:r>
      <w:r w:rsidR="001B726D" w:rsidRPr="008141CA">
        <w:rPr>
          <w:rFonts w:ascii="Arial" w:hAnsi="Arial" w:cs="Arial"/>
        </w:rPr>
        <w:t xml:space="preserve">e la valoración integral de los elementos que obran en autos, este </w:t>
      </w:r>
      <w:r w:rsidR="001B726D" w:rsidRPr="00655E74">
        <w:rPr>
          <w:rFonts w:ascii="Arial" w:hAnsi="Arial" w:cs="Arial"/>
          <w:i/>
        </w:rPr>
        <w:t>Tribunal Electoral</w:t>
      </w:r>
      <w:r w:rsidR="001B726D" w:rsidRPr="008141CA">
        <w:rPr>
          <w:rFonts w:ascii="Arial" w:hAnsi="Arial" w:cs="Arial"/>
        </w:rPr>
        <w:t xml:space="preserve"> advierte </w:t>
      </w:r>
      <w:r w:rsidR="001B726D">
        <w:rPr>
          <w:rFonts w:ascii="Arial" w:hAnsi="Arial" w:cs="Arial"/>
        </w:rPr>
        <w:t>que e</w:t>
      </w:r>
      <w:r w:rsidR="001B726D" w:rsidRPr="008141CA">
        <w:rPr>
          <w:rFonts w:ascii="Arial" w:hAnsi="Arial" w:cs="Arial"/>
        </w:rPr>
        <w:t xml:space="preserve">l dicho de la </w:t>
      </w:r>
      <w:r w:rsidR="001B726D" w:rsidRPr="00655E74">
        <w:rPr>
          <w:rFonts w:ascii="Arial" w:hAnsi="Arial" w:cs="Arial"/>
          <w:i/>
        </w:rPr>
        <w:t>denunciante</w:t>
      </w:r>
      <w:r w:rsidR="001B726D" w:rsidRPr="008141CA">
        <w:rPr>
          <w:rFonts w:ascii="Arial" w:hAnsi="Arial" w:cs="Arial"/>
        </w:rPr>
        <w:t xml:space="preserve"> constituye el único elemento directo que describe el acto de </w:t>
      </w:r>
      <w:r w:rsidR="00DE5CAC" w:rsidRPr="00DE5CAC">
        <w:rPr>
          <w:rFonts w:ascii="Arial" w:hAnsi="Arial" w:cs="Arial"/>
          <w:color w:val="FFFFFF"/>
          <w:highlight w:val="darkCyan"/>
        </w:rPr>
        <w:t>[No.50]_ELIMINADO_el_tipo_penal_[236]</w:t>
      </w:r>
      <w:r w:rsidR="001B726D" w:rsidRPr="008141CA">
        <w:rPr>
          <w:rFonts w:ascii="Arial" w:hAnsi="Arial" w:cs="Arial"/>
        </w:rPr>
        <w:t>, en el que refiere la supuesta exhibición de un arma y expresiones verbales intimidatorias</w:t>
      </w:r>
      <w:r w:rsidR="00497F35">
        <w:rPr>
          <w:rFonts w:ascii="Arial" w:hAnsi="Arial" w:cs="Arial"/>
        </w:rPr>
        <w:t xml:space="preserve">, por lo </w:t>
      </w:r>
      <w:r w:rsidR="001B726D" w:rsidRPr="00C3218F">
        <w:rPr>
          <w:rFonts w:ascii="Arial" w:hAnsi="Arial" w:cs="Arial"/>
        </w:rPr>
        <w:t xml:space="preserve">que no se cuenta con elementos objetivos de corroboración que permitan tener por acreditado el acto de </w:t>
      </w:r>
      <w:r w:rsidR="00DE5CAC" w:rsidRPr="00DE5CAC">
        <w:rPr>
          <w:rFonts w:ascii="Arial" w:hAnsi="Arial" w:cs="Arial"/>
          <w:color w:val="FFFFFF"/>
          <w:highlight w:val="darkCyan"/>
        </w:rPr>
        <w:t>[No.51]_ELIMINADO_el_tipo_penal_[236]</w:t>
      </w:r>
      <w:r w:rsidR="001B726D" w:rsidRPr="00C3218F">
        <w:rPr>
          <w:rFonts w:ascii="Arial" w:hAnsi="Arial" w:cs="Arial"/>
        </w:rPr>
        <w:t xml:space="preserve"> atribuido al </w:t>
      </w:r>
      <w:r w:rsidR="001B726D" w:rsidRPr="00572E93">
        <w:rPr>
          <w:rFonts w:ascii="Arial" w:hAnsi="Arial" w:cs="Arial"/>
          <w:i/>
          <w:iCs/>
        </w:rPr>
        <w:t>denunciado</w:t>
      </w:r>
      <w:r w:rsidR="001B726D" w:rsidRPr="00C3218F">
        <w:rPr>
          <w:rFonts w:ascii="Arial" w:hAnsi="Arial" w:cs="Arial"/>
        </w:rPr>
        <w:t xml:space="preserve"> el veintidós de julio de dos mil veinticuatro, en los términos narrados por la </w:t>
      </w:r>
      <w:r w:rsidR="001B726D" w:rsidRPr="00572E93">
        <w:rPr>
          <w:rFonts w:ascii="Arial" w:hAnsi="Arial" w:cs="Arial"/>
          <w:i/>
          <w:iCs/>
        </w:rPr>
        <w:t>quejosa</w:t>
      </w:r>
      <w:r w:rsidR="001B726D" w:rsidRPr="00C3218F">
        <w:rPr>
          <w:rFonts w:ascii="Arial" w:hAnsi="Arial" w:cs="Arial"/>
        </w:rPr>
        <w:t>.</w:t>
      </w:r>
    </w:p>
    <w:p w14:paraId="6D1D9F04" w14:textId="1E0B6EB8" w:rsidR="0030788D" w:rsidRDefault="00B82A51" w:rsidP="0030788D">
      <w:pPr>
        <w:spacing w:before="240" w:line="360" w:lineRule="auto"/>
        <w:jc w:val="both"/>
        <w:rPr>
          <w:rFonts w:ascii="Arial" w:hAnsi="Arial" w:cs="Arial"/>
        </w:rPr>
      </w:pPr>
      <w:r>
        <w:rPr>
          <w:rFonts w:ascii="Arial" w:hAnsi="Arial" w:cs="Arial"/>
        </w:rPr>
        <w:t>Toda vez que</w:t>
      </w:r>
      <w:r w:rsidR="0030788D" w:rsidRPr="00C3218F">
        <w:rPr>
          <w:rFonts w:ascii="Arial" w:hAnsi="Arial" w:cs="Arial"/>
        </w:rPr>
        <w:t xml:space="preserve">, no se desprende la existencia de testimonio presencial alguno que dé cuenta directa del evento </w:t>
      </w:r>
      <w:r w:rsidR="0030788D" w:rsidRPr="00655E74">
        <w:rPr>
          <w:rFonts w:ascii="Arial" w:hAnsi="Arial" w:cs="Arial"/>
          <w:i/>
        </w:rPr>
        <w:t>denunciado</w:t>
      </w:r>
      <w:r w:rsidR="008B2270">
        <w:rPr>
          <w:rFonts w:ascii="Arial" w:hAnsi="Arial" w:cs="Arial"/>
        </w:rPr>
        <w:t>, t</w:t>
      </w:r>
      <w:r w:rsidR="0030788D" w:rsidRPr="00C3218F">
        <w:rPr>
          <w:rFonts w:ascii="Arial" w:hAnsi="Arial" w:cs="Arial"/>
        </w:rPr>
        <w:t xml:space="preserve">ampoco se incorporó </w:t>
      </w:r>
      <w:r w:rsidR="0030788D">
        <w:rPr>
          <w:rFonts w:ascii="Arial" w:hAnsi="Arial" w:cs="Arial"/>
        </w:rPr>
        <w:t>denuncia</w:t>
      </w:r>
      <w:r w:rsidR="0030788D" w:rsidRPr="00C3218F">
        <w:rPr>
          <w:rFonts w:ascii="Arial" w:hAnsi="Arial" w:cs="Arial"/>
        </w:rPr>
        <w:t xml:space="preserve"> penal inmediata por el delito de </w:t>
      </w:r>
      <w:r w:rsidR="00DE5CAC" w:rsidRPr="00DE5CAC">
        <w:rPr>
          <w:rFonts w:ascii="Arial" w:hAnsi="Arial" w:cs="Arial"/>
          <w:color w:val="FFFFFF"/>
          <w:highlight w:val="darkCyan"/>
        </w:rPr>
        <w:t>[No.52]_ELIMINADO_el_tipo_penal_[236]</w:t>
      </w:r>
      <w:r w:rsidR="0030788D" w:rsidRPr="00C3218F">
        <w:rPr>
          <w:rFonts w:ascii="Arial" w:hAnsi="Arial" w:cs="Arial"/>
        </w:rPr>
        <w:t>, ni constancias de reportes a autoridades de seguridad pública, llamadas a números de emergencia o intervenciones policiales vinculadas temporal y materialmente con los hechos del veintidós de julio. De igual forma, no</w:t>
      </w:r>
      <w:r w:rsidR="0030788D">
        <w:rPr>
          <w:rFonts w:ascii="Arial" w:hAnsi="Arial" w:cs="Arial"/>
        </w:rPr>
        <w:t xml:space="preserve"> hay constancia que acredite</w:t>
      </w:r>
      <w:r w:rsidR="0030788D" w:rsidRPr="00C3218F">
        <w:rPr>
          <w:rFonts w:ascii="Arial" w:hAnsi="Arial" w:cs="Arial"/>
        </w:rPr>
        <w:t xml:space="preserve"> actuación ministerial relacionada con la presunta </w:t>
      </w:r>
      <w:r w:rsidR="00DE5CAC" w:rsidRPr="00DE5CAC">
        <w:rPr>
          <w:rFonts w:ascii="Arial" w:hAnsi="Arial" w:cs="Arial"/>
          <w:color w:val="FFFFFF"/>
          <w:highlight w:val="darkCyan"/>
        </w:rPr>
        <w:t>[No.53]_ELIMINADO_el_tipo_penal_[236]</w:t>
      </w:r>
      <w:r w:rsidR="0030788D" w:rsidRPr="00C3218F">
        <w:rPr>
          <w:rFonts w:ascii="Arial" w:hAnsi="Arial" w:cs="Arial"/>
        </w:rPr>
        <w:t xml:space="preserve">atribuida al </w:t>
      </w:r>
      <w:r w:rsidR="0030788D" w:rsidRPr="00655E74">
        <w:rPr>
          <w:rFonts w:ascii="Arial" w:hAnsi="Arial" w:cs="Arial"/>
          <w:i/>
        </w:rPr>
        <w:t>denunciado</w:t>
      </w:r>
      <w:r w:rsidR="0030788D" w:rsidRPr="00C3218F">
        <w:rPr>
          <w:rFonts w:ascii="Arial" w:hAnsi="Arial" w:cs="Arial"/>
        </w:rPr>
        <w:t xml:space="preserve"> en esa fecha.</w:t>
      </w:r>
    </w:p>
    <w:p w14:paraId="16FC9231" w14:textId="1EF463D5" w:rsidR="0030788D" w:rsidRDefault="001333E1" w:rsidP="0030788D">
      <w:pPr>
        <w:spacing w:before="240" w:line="360" w:lineRule="auto"/>
        <w:jc w:val="both"/>
        <w:rPr>
          <w:rFonts w:ascii="Arial" w:hAnsi="Arial" w:cs="Arial"/>
        </w:rPr>
      </w:pPr>
      <w:r>
        <w:rPr>
          <w:rFonts w:ascii="Arial" w:hAnsi="Arial" w:cs="Arial"/>
        </w:rPr>
        <w:t xml:space="preserve">Ya que </w:t>
      </w:r>
      <w:r w:rsidR="0030788D" w:rsidRPr="00295884">
        <w:rPr>
          <w:rFonts w:ascii="Arial" w:hAnsi="Arial" w:cs="Arial"/>
        </w:rPr>
        <w:t xml:space="preserve">la referida ficha acredita la existencia de acompañamiento institucional y el contexto de percepción de riesgo expresado por la </w:t>
      </w:r>
      <w:r w:rsidR="0030788D" w:rsidRPr="001C3FA3">
        <w:rPr>
          <w:rFonts w:ascii="Arial" w:hAnsi="Arial" w:cs="Arial"/>
          <w:i/>
        </w:rPr>
        <w:t>denunciante</w:t>
      </w:r>
      <w:r w:rsidR="0030788D" w:rsidRPr="00295884">
        <w:rPr>
          <w:rFonts w:ascii="Arial" w:hAnsi="Arial" w:cs="Arial"/>
        </w:rPr>
        <w:t xml:space="preserve">, así como la activación de rutas de atención administrativa y psicológica. No obstante, </w:t>
      </w:r>
      <w:r w:rsidR="0030788D" w:rsidRPr="00A9145E">
        <w:rPr>
          <w:rFonts w:ascii="Arial" w:hAnsi="Arial" w:cs="Arial"/>
          <w:b/>
          <w:bCs/>
        </w:rPr>
        <w:t xml:space="preserve">no aporta elementos objetivos de corroboración que permitan tener por acreditado, por sí misma, el acto concreto de </w:t>
      </w:r>
      <w:r w:rsidR="00AF2D43" w:rsidRPr="00DE5CAC">
        <w:rPr>
          <w:rFonts w:ascii="Arial" w:hAnsi="Arial" w:cs="Arial"/>
          <w:b/>
          <w:bCs/>
          <w:color w:val="FFFFFF"/>
          <w:highlight w:val="darkCyan"/>
        </w:rPr>
        <w:t>[No.5</w:t>
      </w:r>
      <w:r w:rsidR="00AF2D43">
        <w:rPr>
          <w:rFonts w:ascii="Arial" w:hAnsi="Arial" w:cs="Arial"/>
          <w:b/>
          <w:bCs/>
          <w:color w:val="FFFFFF"/>
          <w:highlight w:val="darkCyan"/>
        </w:rPr>
        <w:t>4</w:t>
      </w:r>
      <w:r w:rsidR="00AF2D43" w:rsidRPr="00DE5CAC">
        <w:rPr>
          <w:rFonts w:ascii="Arial" w:hAnsi="Arial" w:cs="Arial"/>
          <w:b/>
          <w:bCs/>
          <w:color w:val="FFFFFF"/>
          <w:highlight w:val="darkCyan"/>
        </w:rPr>
        <w:t>]_ELIMINADO_el_tipo_penal_[236]</w:t>
      </w:r>
      <w:r w:rsidR="00AF2D43" w:rsidRPr="00A9145E">
        <w:rPr>
          <w:rFonts w:ascii="Arial" w:hAnsi="Arial" w:cs="Arial"/>
          <w:b/>
          <w:bCs/>
        </w:rPr>
        <w:t>en los términos narrados</w:t>
      </w:r>
      <w:r w:rsidR="00AF2D43">
        <w:rPr>
          <w:rFonts w:ascii="Arial" w:hAnsi="Arial" w:cs="Arial"/>
          <w:b/>
          <w:bCs/>
        </w:rPr>
        <w:t xml:space="preserve"> </w:t>
      </w:r>
      <w:r w:rsidR="0030788D" w:rsidRPr="00A9145E">
        <w:rPr>
          <w:rFonts w:ascii="Arial" w:hAnsi="Arial" w:cs="Arial"/>
          <w:b/>
          <w:bCs/>
        </w:rPr>
        <w:t xml:space="preserve">denunciado el veintidós de julio de dos mil veinticuatro, ni la efectiva </w:t>
      </w:r>
      <w:r w:rsidR="00DE5CAC" w:rsidRPr="00DE5CAC">
        <w:rPr>
          <w:rFonts w:ascii="Arial" w:hAnsi="Arial" w:cs="Arial"/>
          <w:b/>
          <w:bCs/>
          <w:color w:val="FFFFFF"/>
          <w:highlight w:val="darkCyan"/>
        </w:rPr>
        <w:t>[No.55]_ELIMINADO_el_tipo_penal_[236]</w:t>
      </w:r>
      <w:r w:rsidR="0030788D" w:rsidRPr="00A9145E">
        <w:rPr>
          <w:rFonts w:ascii="Arial" w:hAnsi="Arial" w:cs="Arial"/>
          <w:b/>
          <w:bCs/>
        </w:rPr>
        <w:t>en los términos narrados.</w:t>
      </w:r>
    </w:p>
    <w:p w14:paraId="60599D4E" w14:textId="435AC138" w:rsidR="00E14C73" w:rsidRDefault="0030788D" w:rsidP="00E14C73">
      <w:pPr>
        <w:spacing w:before="240" w:after="240" w:line="360" w:lineRule="auto"/>
        <w:jc w:val="both"/>
        <w:rPr>
          <w:rFonts w:ascii="Arial" w:hAnsi="Arial" w:cs="Arial"/>
        </w:rPr>
      </w:pPr>
      <w:r w:rsidRPr="00295884">
        <w:rPr>
          <w:rFonts w:ascii="Arial" w:hAnsi="Arial" w:cs="Arial"/>
        </w:rPr>
        <w:t xml:space="preserve">En consecuencia, si bien dicha documental resulta relevante para contextualizar el temor manifestado por la </w:t>
      </w:r>
      <w:r w:rsidRPr="00433751">
        <w:rPr>
          <w:rFonts w:ascii="Arial" w:hAnsi="Arial" w:cs="Arial"/>
          <w:i/>
        </w:rPr>
        <w:t>denunciante</w:t>
      </w:r>
      <w:r w:rsidRPr="00295884">
        <w:rPr>
          <w:rFonts w:ascii="Arial" w:hAnsi="Arial" w:cs="Arial"/>
        </w:rPr>
        <w:t xml:space="preserve"> y el seguimiento </w:t>
      </w:r>
      <w:r w:rsidRPr="00295884">
        <w:rPr>
          <w:rFonts w:ascii="Arial" w:hAnsi="Arial" w:cs="Arial"/>
        </w:rPr>
        <w:lastRenderedPageBreak/>
        <w:t xml:space="preserve">institucional brindado, su contenido deriva exclusivamente del dicho de la propia </w:t>
      </w:r>
      <w:r w:rsidR="0076141A" w:rsidRPr="0076141A">
        <w:rPr>
          <w:rFonts w:ascii="Arial" w:hAnsi="Arial" w:cs="Arial"/>
          <w:i/>
          <w:iCs/>
        </w:rPr>
        <w:t>quejosa</w:t>
      </w:r>
      <w:r w:rsidRPr="00295884">
        <w:rPr>
          <w:rFonts w:ascii="Arial" w:hAnsi="Arial" w:cs="Arial"/>
        </w:rPr>
        <w:t xml:space="preserve"> y no constituye prueba directa ni indirecta suficiente para acreditar la existencia material del hecho de </w:t>
      </w:r>
      <w:r w:rsidR="00DE5CAC" w:rsidRPr="00DE5CAC">
        <w:rPr>
          <w:rFonts w:ascii="Arial" w:hAnsi="Arial" w:cs="Arial"/>
          <w:color w:val="FFFFFF"/>
          <w:highlight w:val="darkCyan"/>
        </w:rPr>
        <w:t>[No.56]_ELIMINADO_el_tipo_penal_[236]</w:t>
      </w:r>
      <w:r w:rsidRPr="00295884">
        <w:rPr>
          <w:rFonts w:ascii="Arial" w:hAnsi="Arial" w:cs="Arial"/>
        </w:rPr>
        <w:t xml:space="preserve">, ni para vincularlo de manera objetiva con el </w:t>
      </w:r>
      <w:r w:rsidRPr="009F7B58">
        <w:rPr>
          <w:rFonts w:ascii="Arial" w:hAnsi="Arial" w:cs="Arial"/>
          <w:i/>
        </w:rPr>
        <w:t>denunciado</w:t>
      </w:r>
      <w:r w:rsidR="00FD374C">
        <w:rPr>
          <w:rFonts w:ascii="Arial" w:hAnsi="Arial" w:cs="Arial"/>
        </w:rPr>
        <w:t xml:space="preserve">, ya que </w:t>
      </w:r>
      <w:r w:rsidR="003F6944">
        <w:rPr>
          <w:rFonts w:ascii="Arial" w:hAnsi="Arial" w:cs="Arial"/>
        </w:rPr>
        <w:t>de las constancias que obran en autos</w:t>
      </w:r>
      <w:r w:rsidR="00E14C73" w:rsidRPr="00C3218F">
        <w:rPr>
          <w:rFonts w:ascii="Arial" w:hAnsi="Arial" w:cs="Arial"/>
        </w:rPr>
        <w:t xml:space="preserve"> no </w:t>
      </w:r>
      <w:r w:rsidR="000E2CBE">
        <w:rPr>
          <w:rFonts w:ascii="Arial" w:hAnsi="Arial" w:cs="Arial"/>
        </w:rPr>
        <w:t xml:space="preserve">se </w:t>
      </w:r>
      <w:r w:rsidR="00E14C73" w:rsidRPr="00C3218F">
        <w:rPr>
          <w:rFonts w:ascii="Arial" w:hAnsi="Arial" w:cs="Arial"/>
        </w:rPr>
        <w:t xml:space="preserve">refleja la apertura de investigaciones penales por </w:t>
      </w:r>
      <w:r w:rsidR="00DE5CAC" w:rsidRPr="00DE5CAC">
        <w:rPr>
          <w:rFonts w:ascii="Arial" w:hAnsi="Arial" w:cs="Arial"/>
          <w:color w:val="FFFFFF"/>
          <w:highlight w:val="darkCyan"/>
        </w:rPr>
        <w:t>[No.57]_ELIMINADO_el_tipo_penal_[236]</w:t>
      </w:r>
      <w:r w:rsidR="00E14C73" w:rsidRPr="00C3218F">
        <w:rPr>
          <w:rFonts w:ascii="Arial" w:hAnsi="Arial" w:cs="Arial"/>
        </w:rPr>
        <w:t xml:space="preserve">, ni la adopción de medidas de protección, ni actuaciones ministeriales tendentes a investigar un posible ambiente de intimidación o violencia continuada atribuible </w:t>
      </w:r>
      <w:r w:rsidR="00F370BB">
        <w:rPr>
          <w:rFonts w:ascii="Arial" w:hAnsi="Arial" w:cs="Arial"/>
        </w:rPr>
        <w:t>a este</w:t>
      </w:r>
      <w:r w:rsidR="00E14C73" w:rsidRPr="00C3218F">
        <w:rPr>
          <w:rFonts w:ascii="Arial" w:hAnsi="Arial" w:cs="Arial"/>
        </w:rPr>
        <w:t>.</w:t>
      </w:r>
    </w:p>
    <w:p w14:paraId="5B956F71" w14:textId="65245C79" w:rsidR="00E14C73" w:rsidRDefault="00721697" w:rsidP="00E14C73">
      <w:pPr>
        <w:spacing w:before="240" w:after="240" w:line="360" w:lineRule="auto"/>
        <w:jc w:val="both"/>
        <w:rPr>
          <w:rFonts w:ascii="Arial" w:hAnsi="Arial" w:cs="Arial"/>
        </w:rPr>
      </w:pPr>
      <w:r>
        <w:rPr>
          <w:rFonts w:ascii="Arial" w:hAnsi="Arial" w:cs="Arial"/>
        </w:rPr>
        <w:t>Por lo que</w:t>
      </w:r>
      <w:r w:rsidR="00626D76">
        <w:rPr>
          <w:rFonts w:ascii="Arial" w:hAnsi="Arial" w:cs="Arial"/>
        </w:rPr>
        <w:t>,</w:t>
      </w:r>
      <w:r>
        <w:rPr>
          <w:rFonts w:ascii="Arial" w:hAnsi="Arial" w:cs="Arial"/>
        </w:rPr>
        <w:t xml:space="preserve"> </w:t>
      </w:r>
      <w:r w:rsidR="00E14C73" w:rsidRPr="00C3218F">
        <w:rPr>
          <w:rFonts w:ascii="Arial" w:hAnsi="Arial" w:cs="Arial"/>
        </w:rPr>
        <w:t xml:space="preserve">la ausencia de </w:t>
      </w:r>
      <w:r w:rsidR="00E14C73">
        <w:rPr>
          <w:rFonts w:ascii="Arial" w:hAnsi="Arial" w:cs="Arial"/>
        </w:rPr>
        <w:t>los elementos señalados</w:t>
      </w:r>
      <w:r w:rsidR="00E14C73" w:rsidRPr="00C3218F">
        <w:rPr>
          <w:rFonts w:ascii="Arial" w:hAnsi="Arial" w:cs="Arial"/>
        </w:rPr>
        <w:t xml:space="preserve"> </w:t>
      </w:r>
      <w:r w:rsidR="00E14C73">
        <w:rPr>
          <w:rFonts w:ascii="Arial" w:hAnsi="Arial" w:cs="Arial"/>
        </w:rPr>
        <w:t>dificulta la posibilidad de</w:t>
      </w:r>
      <w:r w:rsidR="00E14C73" w:rsidRPr="00C3218F">
        <w:rPr>
          <w:rFonts w:ascii="Arial" w:hAnsi="Arial" w:cs="Arial"/>
        </w:rPr>
        <w:t xml:space="preserve"> corroboración externa </w:t>
      </w:r>
      <w:r w:rsidR="00E14C73">
        <w:rPr>
          <w:rFonts w:ascii="Arial" w:hAnsi="Arial" w:cs="Arial"/>
        </w:rPr>
        <w:t>del</w:t>
      </w:r>
      <w:r w:rsidR="00E14C73" w:rsidRPr="00C3218F">
        <w:rPr>
          <w:rFonts w:ascii="Arial" w:hAnsi="Arial" w:cs="Arial"/>
        </w:rPr>
        <w:t xml:space="preserve"> dicho de la </w:t>
      </w:r>
      <w:r w:rsidR="00E14C73" w:rsidRPr="004A0A33">
        <w:rPr>
          <w:rFonts w:ascii="Arial" w:hAnsi="Arial" w:cs="Arial"/>
          <w:i/>
        </w:rPr>
        <w:t>quejosa</w:t>
      </w:r>
      <w:r w:rsidR="00E14C73" w:rsidRPr="00C3218F">
        <w:rPr>
          <w:rFonts w:ascii="Arial" w:hAnsi="Arial" w:cs="Arial"/>
        </w:rPr>
        <w:t>. Lo anterior</w:t>
      </w:r>
      <w:r w:rsidR="00C14F10">
        <w:rPr>
          <w:rFonts w:ascii="Arial" w:hAnsi="Arial" w:cs="Arial"/>
        </w:rPr>
        <w:t>,</w:t>
      </w:r>
      <w:r w:rsidR="00E14C73" w:rsidRPr="00C3218F">
        <w:rPr>
          <w:rFonts w:ascii="Arial" w:hAnsi="Arial" w:cs="Arial"/>
        </w:rPr>
        <w:t xml:space="preserve"> no implica desconocer la relevancia de su manifestación, sino constatar que ésta no logró ser acompañada de indicios mínimos adicionales que permitieran su concatenación con datos verificables.</w:t>
      </w:r>
    </w:p>
    <w:p w14:paraId="3DC90D38" w14:textId="7CFCD1E1" w:rsidR="007E6DE4" w:rsidRDefault="007E6DE4" w:rsidP="007E6DE4">
      <w:pPr>
        <w:spacing w:before="240" w:line="360" w:lineRule="auto"/>
        <w:jc w:val="both"/>
        <w:rPr>
          <w:rFonts w:ascii="Arial" w:hAnsi="Arial" w:cs="Arial"/>
        </w:rPr>
      </w:pPr>
      <w:r w:rsidRPr="00C3218F">
        <w:rPr>
          <w:rFonts w:ascii="Arial" w:hAnsi="Arial" w:cs="Arial"/>
        </w:rPr>
        <w:t xml:space="preserve">En consecuencia, aun valorando el dicho de la </w:t>
      </w:r>
      <w:r w:rsidRPr="004A0A33">
        <w:rPr>
          <w:rFonts w:ascii="Arial" w:hAnsi="Arial" w:cs="Arial"/>
          <w:i/>
        </w:rPr>
        <w:t>denunciante</w:t>
      </w:r>
      <w:r w:rsidRPr="00C3218F">
        <w:rPr>
          <w:rFonts w:ascii="Arial" w:hAnsi="Arial" w:cs="Arial"/>
        </w:rPr>
        <w:t xml:space="preserve"> con especial preponderancia, conforme al estándar reforzado aplicable en casos de </w:t>
      </w:r>
      <w:r w:rsidRPr="00DB4C35">
        <w:rPr>
          <w:rFonts w:ascii="Arial" w:hAnsi="Arial" w:cs="Arial"/>
          <w:i/>
          <w:iCs/>
        </w:rPr>
        <w:t>VPMRG</w:t>
      </w:r>
      <w:r w:rsidRPr="00C3218F">
        <w:rPr>
          <w:rFonts w:ascii="Arial" w:hAnsi="Arial" w:cs="Arial"/>
        </w:rPr>
        <w:t>, lo cierto es que</w:t>
      </w:r>
      <w:r w:rsidR="00C31224">
        <w:rPr>
          <w:rFonts w:ascii="Arial" w:hAnsi="Arial" w:cs="Arial"/>
        </w:rPr>
        <w:t>,</w:t>
      </w:r>
      <w:r w:rsidRPr="00C3218F">
        <w:rPr>
          <w:rFonts w:ascii="Arial" w:hAnsi="Arial" w:cs="Arial"/>
        </w:rPr>
        <w:t xml:space="preserve"> en el presente caso no se cuenta con indicios mínimos externos que permitan sostener, con un grado razonable de certeza, la</w:t>
      </w:r>
      <w:r>
        <w:rPr>
          <w:rFonts w:ascii="Arial" w:hAnsi="Arial" w:cs="Arial"/>
        </w:rPr>
        <w:t xml:space="preserve"> realización</w:t>
      </w:r>
      <w:r w:rsidRPr="00C3218F">
        <w:rPr>
          <w:rFonts w:ascii="Arial" w:hAnsi="Arial" w:cs="Arial"/>
        </w:rPr>
        <w:t xml:space="preserve"> del acto de </w:t>
      </w:r>
      <w:r w:rsidR="00DE5CAC" w:rsidRPr="00DE5CAC">
        <w:rPr>
          <w:rFonts w:ascii="Arial" w:hAnsi="Arial" w:cs="Arial"/>
          <w:color w:val="FFFFFF"/>
          <w:highlight w:val="darkCyan"/>
        </w:rPr>
        <w:t>[No.58]_ELIMINADO_el_tipo_penal_[236]</w:t>
      </w:r>
      <w:r w:rsidRPr="00C3218F">
        <w:rPr>
          <w:rFonts w:ascii="Arial" w:hAnsi="Arial" w:cs="Arial"/>
        </w:rPr>
        <w:t xml:space="preserve"> ni su atribución al </w:t>
      </w:r>
      <w:r w:rsidRPr="004A0A33">
        <w:rPr>
          <w:rFonts w:ascii="Arial" w:hAnsi="Arial" w:cs="Arial"/>
          <w:i/>
        </w:rPr>
        <w:t>denunciado</w:t>
      </w:r>
      <w:r w:rsidRPr="00C3218F">
        <w:rPr>
          <w:rFonts w:ascii="Arial" w:hAnsi="Arial" w:cs="Arial"/>
        </w:rPr>
        <w:t>. Por tanto, la ausencia de corroboración objetiva impide tener por acreditado</w:t>
      </w:r>
      <w:r>
        <w:rPr>
          <w:rFonts w:ascii="Arial" w:hAnsi="Arial" w:cs="Arial"/>
        </w:rPr>
        <w:t xml:space="preserve"> tal he</w:t>
      </w:r>
      <w:r w:rsidRPr="00C3218F">
        <w:rPr>
          <w:rFonts w:ascii="Arial" w:hAnsi="Arial" w:cs="Arial"/>
        </w:rPr>
        <w:t>cho</w:t>
      </w:r>
      <w:r>
        <w:rPr>
          <w:rFonts w:ascii="Arial" w:hAnsi="Arial" w:cs="Arial"/>
        </w:rPr>
        <w:t>,</w:t>
      </w:r>
      <w:r w:rsidRPr="00C3218F">
        <w:rPr>
          <w:rFonts w:ascii="Arial" w:hAnsi="Arial" w:cs="Arial"/>
        </w:rPr>
        <w:t xml:space="preserve"> al no superarse el umbral probatorio necesario, incluso bajo una valoración integral, contextual y con perspectiva de género.</w:t>
      </w:r>
    </w:p>
    <w:p w14:paraId="1BA28925" w14:textId="61146D43" w:rsidR="00E14C73" w:rsidRDefault="00E14C73" w:rsidP="00E14C73">
      <w:pPr>
        <w:spacing w:before="240" w:line="360" w:lineRule="auto"/>
        <w:jc w:val="both"/>
        <w:rPr>
          <w:rFonts w:ascii="Arial" w:hAnsi="Arial" w:cs="Arial"/>
        </w:rPr>
      </w:pPr>
      <w:r w:rsidRPr="008141CA">
        <w:rPr>
          <w:rFonts w:ascii="Arial" w:hAnsi="Arial" w:cs="Arial"/>
        </w:rPr>
        <w:t xml:space="preserve">Este </w:t>
      </w:r>
      <w:r w:rsidRPr="00883F93">
        <w:rPr>
          <w:rFonts w:ascii="Arial" w:hAnsi="Arial" w:cs="Arial"/>
          <w:i/>
          <w:iCs/>
        </w:rPr>
        <w:t>Tribunal Electoral</w:t>
      </w:r>
      <w:r w:rsidRPr="008141CA">
        <w:rPr>
          <w:rFonts w:ascii="Arial" w:hAnsi="Arial" w:cs="Arial"/>
        </w:rPr>
        <w:t xml:space="preserve"> reconoce que, conforme al criterio sostenido por la </w:t>
      </w:r>
      <w:r w:rsidRPr="000F239A">
        <w:rPr>
          <w:rFonts w:ascii="Arial" w:hAnsi="Arial" w:cs="Arial"/>
          <w:i/>
          <w:iCs/>
        </w:rPr>
        <w:t>Sala Superior</w:t>
      </w:r>
      <w:r w:rsidRPr="008141CA">
        <w:rPr>
          <w:rFonts w:ascii="Arial" w:hAnsi="Arial" w:cs="Arial"/>
        </w:rPr>
        <w:t xml:space="preserve">, en casos de </w:t>
      </w:r>
      <w:r w:rsidRPr="008F6134">
        <w:rPr>
          <w:rFonts w:ascii="Arial" w:hAnsi="Arial" w:cs="Arial"/>
          <w:i/>
          <w:iCs/>
        </w:rPr>
        <w:t>VPMRG</w:t>
      </w:r>
      <w:r w:rsidRPr="008141CA">
        <w:rPr>
          <w:rFonts w:ascii="Arial" w:hAnsi="Arial" w:cs="Arial"/>
        </w:rPr>
        <w:t xml:space="preserve"> puede operar la reversión de la carga probatoria, con el fin de evitar exigir a las víctimas pruebas imposibles o desproporcionadas.</w:t>
      </w:r>
      <w:r>
        <w:rPr>
          <w:rFonts w:ascii="Arial" w:hAnsi="Arial" w:cs="Arial"/>
        </w:rPr>
        <w:t xml:space="preserve"> </w:t>
      </w:r>
      <w:r w:rsidR="00996808">
        <w:rPr>
          <w:rFonts w:ascii="Arial" w:hAnsi="Arial" w:cs="Arial"/>
        </w:rPr>
        <w:t>No obstante</w:t>
      </w:r>
      <w:r w:rsidRPr="008141CA">
        <w:rPr>
          <w:rFonts w:ascii="Arial" w:hAnsi="Arial" w:cs="Arial"/>
        </w:rPr>
        <w:t>, dicho mecanismo no opera de manera automática, sino que requiere, como presupuesto mínimo, la existencia de indicios razonables que permitan desplazar la presunción de inocencia.</w:t>
      </w:r>
    </w:p>
    <w:p w14:paraId="6357F585" w14:textId="06B5817A" w:rsidR="00E14C73" w:rsidRDefault="00E14C73" w:rsidP="00E14C73">
      <w:pPr>
        <w:spacing w:before="240" w:line="360" w:lineRule="auto"/>
        <w:jc w:val="both"/>
        <w:rPr>
          <w:rFonts w:ascii="Arial" w:hAnsi="Arial" w:cs="Arial"/>
        </w:rPr>
      </w:pPr>
      <w:r w:rsidRPr="008141CA">
        <w:rPr>
          <w:rFonts w:ascii="Arial" w:hAnsi="Arial" w:cs="Arial"/>
        </w:rPr>
        <w:t>En el caso concreto</w:t>
      </w:r>
      <w:r w:rsidR="00750BBD">
        <w:rPr>
          <w:rFonts w:ascii="Arial" w:hAnsi="Arial" w:cs="Arial"/>
        </w:rPr>
        <w:t>,</w:t>
      </w:r>
      <w:r>
        <w:rPr>
          <w:rFonts w:ascii="Arial" w:hAnsi="Arial" w:cs="Arial"/>
        </w:rPr>
        <w:t xml:space="preserve"> e</w:t>
      </w:r>
      <w:r w:rsidRPr="008141CA">
        <w:rPr>
          <w:rFonts w:ascii="Arial" w:hAnsi="Arial" w:cs="Arial"/>
        </w:rPr>
        <w:t>l hecho denunciado no ocurrió en un espacio privado, sino en la vía pública;</w:t>
      </w:r>
      <w:r>
        <w:rPr>
          <w:rFonts w:ascii="Arial" w:hAnsi="Arial" w:cs="Arial"/>
        </w:rPr>
        <w:t xml:space="preserve"> n</w:t>
      </w:r>
      <w:r w:rsidRPr="008141CA">
        <w:rPr>
          <w:rFonts w:ascii="Arial" w:hAnsi="Arial" w:cs="Arial"/>
        </w:rPr>
        <w:t>o se acreditó una imposibilidad estructural de prueba;</w:t>
      </w:r>
      <w:r>
        <w:rPr>
          <w:rFonts w:ascii="Arial" w:hAnsi="Arial" w:cs="Arial"/>
        </w:rPr>
        <w:t xml:space="preserve"> n</w:t>
      </w:r>
      <w:r w:rsidRPr="008141CA">
        <w:rPr>
          <w:rFonts w:ascii="Arial" w:hAnsi="Arial" w:cs="Arial"/>
        </w:rPr>
        <w:t xml:space="preserve">o existen indicios externos mínimos que </w:t>
      </w:r>
      <w:r w:rsidRPr="008141CA">
        <w:rPr>
          <w:rFonts w:ascii="Arial" w:hAnsi="Arial" w:cs="Arial"/>
        </w:rPr>
        <w:lastRenderedPageBreak/>
        <w:t>robustezcan la imputación; y</w:t>
      </w:r>
      <w:r>
        <w:rPr>
          <w:rFonts w:ascii="Arial" w:hAnsi="Arial" w:cs="Arial"/>
        </w:rPr>
        <w:t xml:space="preserve"> l</w:t>
      </w:r>
      <w:r w:rsidRPr="008141CA">
        <w:rPr>
          <w:rFonts w:ascii="Arial" w:hAnsi="Arial" w:cs="Arial"/>
        </w:rPr>
        <w:t>as diligencias ordenadas en reposición no confirmaron un entorno objetivo de intimidación.</w:t>
      </w:r>
    </w:p>
    <w:p w14:paraId="2D1BDEBC" w14:textId="77777777" w:rsidR="00E14C73" w:rsidRDefault="00E14C73" w:rsidP="00E14C73">
      <w:pPr>
        <w:spacing w:before="240" w:line="360" w:lineRule="auto"/>
        <w:jc w:val="both"/>
        <w:rPr>
          <w:rFonts w:ascii="Arial" w:hAnsi="Arial" w:cs="Arial"/>
        </w:rPr>
      </w:pPr>
      <w:r w:rsidRPr="008141CA">
        <w:rPr>
          <w:rFonts w:ascii="Arial" w:hAnsi="Arial" w:cs="Arial"/>
        </w:rPr>
        <w:t xml:space="preserve">Por tanto, no resulta jurídicamente procedente trasladar al </w:t>
      </w:r>
      <w:r w:rsidRPr="00A91BF3">
        <w:rPr>
          <w:rFonts w:ascii="Arial" w:hAnsi="Arial" w:cs="Arial"/>
          <w:i/>
        </w:rPr>
        <w:t>denunciado</w:t>
      </w:r>
      <w:r w:rsidRPr="008141CA">
        <w:rPr>
          <w:rFonts w:ascii="Arial" w:hAnsi="Arial" w:cs="Arial"/>
        </w:rPr>
        <w:t xml:space="preserve"> la carga de </w:t>
      </w:r>
      <w:r>
        <w:rPr>
          <w:rFonts w:ascii="Arial" w:hAnsi="Arial" w:cs="Arial"/>
        </w:rPr>
        <w:t>d</w:t>
      </w:r>
      <w:r w:rsidRPr="00A80618">
        <w:rPr>
          <w:rFonts w:ascii="Arial" w:hAnsi="Arial" w:cs="Arial"/>
        </w:rPr>
        <w:t xml:space="preserve">esvirtuar un señalamiento cuya existencia no quedó demostrada, al no haberse acreditado siquiera de manera indiciaria la </w:t>
      </w:r>
      <w:r>
        <w:rPr>
          <w:rFonts w:ascii="Arial" w:hAnsi="Arial" w:cs="Arial"/>
        </w:rPr>
        <w:t>existencia del hecho denunciado</w:t>
      </w:r>
      <w:r w:rsidRPr="00A80618">
        <w:rPr>
          <w:rFonts w:ascii="Arial" w:hAnsi="Arial" w:cs="Arial"/>
        </w:rPr>
        <w:t>, la cual no alcanzó el umbral probatorio mínimo exigible para tenerlo por acreditado</w:t>
      </w:r>
      <w:r w:rsidRPr="008141CA">
        <w:rPr>
          <w:rFonts w:ascii="Arial" w:hAnsi="Arial" w:cs="Arial"/>
        </w:rPr>
        <w:t>.</w:t>
      </w:r>
    </w:p>
    <w:p w14:paraId="4E5FEC9E" w14:textId="1F466426" w:rsidR="00F81E70" w:rsidRDefault="00E14C73" w:rsidP="00D5407D">
      <w:pPr>
        <w:spacing w:before="240" w:after="240" w:line="360" w:lineRule="auto"/>
        <w:jc w:val="both"/>
        <w:rPr>
          <w:rFonts w:ascii="Arial" w:hAnsi="Arial" w:cs="Arial"/>
        </w:rPr>
      </w:pPr>
      <w:r w:rsidRPr="008141CA">
        <w:rPr>
          <w:rFonts w:ascii="Arial" w:hAnsi="Arial" w:cs="Arial"/>
        </w:rPr>
        <w:t xml:space="preserve">Con base en lo anterior, </w:t>
      </w:r>
      <w:r w:rsidRPr="00100284">
        <w:rPr>
          <w:rFonts w:ascii="Arial" w:hAnsi="Arial" w:cs="Arial"/>
        </w:rPr>
        <w:t xml:space="preserve">este </w:t>
      </w:r>
      <w:r w:rsidRPr="00100284">
        <w:rPr>
          <w:rFonts w:ascii="Arial" w:hAnsi="Arial" w:cs="Arial"/>
          <w:i/>
        </w:rPr>
        <w:t>Tribunal Electoral</w:t>
      </w:r>
      <w:r w:rsidRPr="008141CA">
        <w:rPr>
          <w:rFonts w:ascii="Arial" w:hAnsi="Arial" w:cs="Arial"/>
        </w:rPr>
        <w:t xml:space="preserve"> </w:t>
      </w:r>
      <w:r w:rsidRPr="00100284">
        <w:rPr>
          <w:rFonts w:ascii="Arial" w:hAnsi="Arial" w:cs="Arial"/>
        </w:rPr>
        <w:t>concluye que</w:t>
      </w:r>
      <w:r w:rsidRPr="00485805">
        <w:rPr>
          <w:rFonts w:ascii="Arial" w:hAnsi="Arial" w:cs="Arial"/>
          <w:b/>
          <w:bCs/>
        </w:rPr>
        <w:t xml:space="preserve"> no se acredita el presunto acto de </w:t>
      </w:r>
      <w:r w:rsidR="00DE5CAC" w:rsidRPr="00DE5CAC">
        <w:rPr>
          <w:rFonts w:ascii="Arial" w:hAnsi="Arial" w:cs="Arial"/>
          <w:b/>
          <w:bCs/>
          <w:color w:val="FFFFFF"/>
          <w:highlight w:val="darkCyan"/>
        </w:rPr>
        <w:t>[No.59]_ELIMINADO_el_tipo_penal_[236]</w:t>
      </w:r>
      <w:r w:rsidRPr="00485805">
        <w:rPr>
          <w:rFonts w:ascii="Arial" w:hAnsi="Arial" w:cs="Arial"/>
          <w:b/>
          <w:bCs/>
        </w:rPr>
        <w:t xml:space="preserve"> atribuido al </w:t>
      </w:r>
      <w:r w:rsidRPr="00305C91">
        <w:rPr>
          <w:rFonts w:ascii="Arial" w:hAnsi="Arial" w:cs="Arial"/>
          <w:b/>
          <w:i/>
        </w:rPr>
        <w:t>denunciado</w:t>
      </w:r>
      <w:r w:rsidRPr="00485805">
        <w:rPr>
          <w:rFonts w:ascii="Arial" w:hAnsi="Arial" w:cs="Arial"/>
          <w:b/>
          <w:bCs/>
        </w:rPr>
        <w:t xml:space="preserve"> el veintidós de julio de dos mil veinticuatro</w:t>
      </w:r>
      <w:r w:rsidRPr="008141CA">
        <w:rPr>
          <w:rFonts w:ascii="Arial" w:hAnsi="Arial" w:cs="Arial"/>
        </w:rPr>
        <w:t>.</w:t>
      </w:r>
    </w:p>
    <w:p w14:paraId="5105458F" w14:textId="79ED3D4C" w:rsidR="00F81E70" w:rsidRPr="009364FE" w:rsidRDefault="00F81E70" w:rsidP="00735D97">
      <w:pPr>
        <w:pStyle w:val="Ttulo3"/>
        <w:numPr>
          <w:ilvl w:val="0"/>
          <w:numId w:val="19"/>
        </w:numPr>
        <w:shd w:val="clear" w:color="auto" w:fill="D0CECE" w:themeFill="background2" w:themeFillShade="E6"/>
      </w:pPr>
      <w:bookmarkStart w:id="34" w:name="_Toc218784943"/>
      <w:r w:rsidRPr="009364FE">
        <w:t xml:space="preserve">Conductas relacionadas con la presunta obstaculización del ejercicio del cargo de la </w:t>
      </w:r>
      <w:r w:rsidRPr="00735D97">
        <w:t>denunciante</w:t>
      </w:r>
      <w:r w:rsidRPr="009364FE">
        <w:t xml:space="preserve"> y la asunción indebida de funciones propias de la Consejería de Asuntos Sociales</w:t>
      </w:r>
      <w:bookmarkEnd w:id="34"/>
    </w:p>
    <w:p w14:paraId="31741A94" w14:textId="3B6FA795" w:rsidR="00F81E70" w:rsidRPr="00517433" w:rsidRDefault="00F81E70" w:rsidP="00F12BB5">
      <w:pPr>
        <w:spacing w:before="240" w:after="240" w:line="360" w:lineRule="auto"/>
        <w:jc w:val="both"/>
        <w:rPr>
          <w:rFonts w:ascii="Arial" w:hAnsi="Arial" w:cs="Arial"/>
        </w:rPr>
      </w:pPr>
      <w:r w:rsidRPr="00517433">
        <w:rPr>
          <w:rFonts w:ascii="Arial" w:hAnsi="Arial" w:cs="Arial"/>
        </w:rPr>
        <w:t>De conformidad con el acuerdo de desechamiento parcial de la queja de veintiuno de enero, el presente procedimiento únicamente subsistió, respecto de</w:t>
      </w:r>
      <w:r>
        <w:rPr>
          <w:rFonts w:ascii="Arial" w:hAnsi="Arial" w:cs="Arial"/>
        </w:rPr>
        <w:t xml:space="preserve"> este hecho</w:t>
      </w:r>
      <w:r w:rsidRPr="00517433">
        <w:rPr>
          <w:rFonts w:ascii="Arial" w:hAnsi="Arial" w:cs="Arial"/>
        </w:rPr>
        <w:t xml:space="preserve">, en relación con las conductas atribuidas al </w:t>
      </w:r>
      <w:r w:rsidRPr="00F00870">
        <w:rPr>
          <w:rFonts w:ascii="Arial" w:hAnsi="Arial" w:cs="Arial"/>
          <w:i/>
          <w:iCs/>
        </w:rPr>
        <w:t>denunciado</w:t>
      </w:r>
      <w:r w:rsidRPr="00517433">
        <w:rPr>
          <w:rFonts w:ascii="Arial" w:hAnsi="Arial" w:cs="Arial"/>
        </w:rPr>
        <w:t xml:space="preserve"> consistentes en:</w:t>
      </w:r>
    </w:p>
    <w:p w14:paraId="4E2C6E11" w14:textId="77777777" w:rsidR="00F81E70" w:rsidRPr="00517433" w:rsidRDefault="00F81E70" w:rsidP="005202C6">
      <w:pPr>
        <w:pStyle w:val="Prrafodelista"/>
        <w:numPr>
          <w:ilvl w:val="0"/>
          <w:numId w:val="13"/>
        </w:numPr>
        <w:spacing w:line="360" w:lineRule="auto"/>
        <w:jc w:val="both"/>
        <w:rPr>
          <w:rFonts w:ascii="Arial" w:hAnsi="Arial" w:cs="Arial"/>
        </w:rPr>
      </w:pPr>
      <w:r w:rsidRPr="00517433">
        <w:rPr>
          <w:rFonts w:ascii="Arial" w:hAnsi="Arial" w:cs="Arial"/>
        </w:rPr>
        <w:t>La gestión, resguardo y distribución de medicamentos sin pertenecer a la Consejería de Asuntos Sociales;</w:t>
      </w:r>
    </w:p>
    <w:p w14:paraId="198754E6" w14:textId="77777777" w:rsidR="00F81E70" w:rsidRPr="00517433" w:rsidRDefault="00F81E70" w:rsidP="005202C6">
      <w:pPr>
        <w:pStyle w:val="Prrafodelista"/>
        <w:numPr>
          <w:ilvl w:val="0"/>
          <w:numId w:val="13"/>
        </w:numPr>
        <w:spacing w:line="360" w:lineRule="auto"/>
        <w:jc w:val="both"/>
        <w:rPr>
          <w:rFonts w:ascii="Arial" w:hAnsi="Arial" w:cs="Arial"/>
        </w:rPr>
      </w:pPr>
      <w:r w:rsidRPr="00517433">
        <w:rPr>
          <w:rFonts w:ascii="Arial" w:hAnsi="Arial" w:cs="Arial"/>
        </w:rPr>
        <w:t xml:space="preserve">La gestión de apoyos comunitarios, específicamente tinacos y láminas, sin informar a la </w:t>
      </w:r>
      <w:r w:rsidRPr="00655E74">
        <w:rPr>
          <w:rFonts w:ascii="Arial" w:hAnsi="Arial" w:cs="Arial"/>
          <w:i/>
        </w:rPr>
        <w:t>denunciante</w:t>
      </w:r>
      <w:r w:rsidRPr="00517433">
        <w:rPr>
          <w:rFonts w:ascii="Arial" w:hAnsi="Arial" w:cs="Arial"/>
        </w:rPr>
        <w:t>;</w:t>
      </w:r>
    </w:p>
    <w:p w14:paraId="77D0C368" w14:textId="77777777" w:rsidR="00F81E70" w:rsidRPr="00517433" w:rsidRDefault="00F81E70" w:rsidP="005202C6">
      <w:pPr>
        <w:pStyle w:val="Prrafodelista"/>
        <w:numPr>
          <w:ilvl w:val="0"/>
          <w:numId w:val="13"/>
        </w:numPr>
        <w:spacing w:line="360" w:lineRule="auto"/>
        <w:jc w:val="both"/>
        <w:rPr>
          <w:rFonts w:ascii="Arial" w:hAnsi="Arial" w:cs="Arial"/>
        </w:rPr>
      </w:pPr>
      <w:r w:rsidRPr="00517433">
        <w:rPr>
          <w:rFonts w:ascii="Arial" w:hAnsi="Arial" w:cs="Arial"/>
        </w:rPr>
        <w:t xml:space="preserve">El uso de personal y recursos —paramédicos, ambulancia y sinfónica— que la </w:t>
      </w:r>
      <w:r w:rsidRPr="00655E74">
        <w:rPr>
          <w:rFonts w:ascii="Arial" w:hAnsi="Arial" w:cs="Arial"/>
          <w:i/>
        </w:rPr>
        <w:t>denunciante</w:t>
      </w:r>
      <w:r w:rsidRPr="00517433">
        <w:rPr>
          <w:rFonts w:ascii="Arial" w:hAnsi="Arial" w:cs="Arial"/>
        </w:rPr>
        <w:t xml:space="preserve"> afirma tener a su cargo;</w:t>
      </w:r>
    </w:p>
    <w:p w14:paraId="1EE57467" w14:textId="77777777" w:rsidR="00F81E70" w:rsidRPr="00517433" w:rsidRDefault="00F81E70" w:rsidP="005202C6">
      <w:pPr>
        <w:pStyle w:val="Prrafodelista"/>
        <w:numPr>
          <w:ilvl w:val="0"/>
          <w:numId w:val="13"/>
        </w:numPr>
        <w:spacing w:line="360" w:lineRule="auto"/>
        <w:jc w:val="both"/>
        <w:rPr>
          <w:rFonts w:ascii="Arial" w:hAnsi="Arial" w:cs="Arial"/>
        </w:rPr>
      </w:pPr>
      <w:r w:rsidRPr="00517433">
        <w:rPr>
          <w:rFonts w:ascii="Arial" w:hAnsi="Arial" w:cs="Arial"/>
        </w:rPr>
        <w:t>Así como la minimización de sus funciones y la afectación a la confianza comunitaria derivada, según su dicho, de dichas actuaciones.</w:t>
      </w:r>
    </w:p>
    <w:p w14:paraId="26100EF2" w14:textId="10426DB6" w:rsidR="00F81E70" w:rsidRDefault="00F81E70" w:rsidP="00F81E70">
      <w:pPr>
        <w:spacing w:before="240" w:after="240" w:line="360" w:lineRule="auto"/>
        <w:jc w:val="both"/>
        <w:rPr>
          <w:rFonts w:ascii="Arial" w:hAnsi="Arial" w:cs="Arial"/>
        </w:rPr>
      </w:pPr>
      <w:r w:rsidRPr="00517433">
        <w:rPr>
          <w:rFonts w:ascii="Arial" w:hAnsi="Arial" w:cs="Arial"/>
        </w:rPr>
        <w:t>Quedaron expresamente excluidos del análisis todos aquellos señalamientos distintos a los anteriores, al no haber subsistido tras el desechamiento parcial</w:t>
      </w:r>
      <w:r>
        <w:rPr>
          <w:rStyle w:val="Refdenotaalpie"/>
          <w:rFonts w:ascii="Arial" w:hAnsi="Arial" w:cs="Arial"/>
        </w:rPr>
        <w:footnoteReference w:id="56"/>
      </w:r>
      <w:r w:rsidR="00364FA3">
        <w:rPr>
          <w:rFonts w:ascii="Arial" w:hAnsi="Arial" w:cs="Arial"/>
        </w:rPr>
        <w:t>,</w:t>
      </w:r>
      <w:r w:rsidRPr="00517433">
        <w:rPr>
          <w:rFonts w:ascii="Arial" w:hAnsi="Arial" w:cs="Arial"/>
        </w:rPr>
        <w:t xml:space="preserve"> por lo que este </w:t>
      </w:r>
      <w:r w:rsidRPr="00655E74">
        <w:rPr>
          <w:rFonts w:ascii="Arial" w:hAnsi="Arial" w:cs="Arial"/>
          <w:i/>
        </w:rPr>
        <w:t>Tribunal Electoral</w:t>
      </w:r>
      <w:r w:rsidRPr="00517433">
        <w:rPr>
          <w:rFonts w:ascii="Arial" w:hAnsi="Arial" w:cs="Arial"/>
        </w:rPr>
        <w:t xml:space="preserve"> circunscribe su estudio única y exclusivamente a los hechos antes precisados.</w:t>
      </w:r>
    </w:p>
    <w:p w14:paraId="4F0173AD" w14:textId="77777777" w:rsidR="00F81E70" w:rsidRDefault="00F81E70" w:rsidP="00F81E70">
      <w:pPr>
        <w:spacing w:before="240" w:after="240" w:line="360" w:lineRule="auto"/>
        <w:jc w:val="both"/>
        <w:rPr>
          <w:rFonts w:ascii="Arial" w:hAnsi="Arial" w:cs="Arial"/>
        </w:rPr>
      </w:pPr>
      <w:r w:rsidRPr="00517433">
        <w:rPr>
          <w:rFonts w:ascii="Arial" w:hAnsi="Arial" w:cs="Arial"/>
        </w:rPr>
        <w:lastRenderedPageBreak/>
        <w:t>E</w:t>
      </w:r>
      <w:r>
        <w:rPr>
          <w:rFonts w:ascii="Arial" w:hAnsi="Arial" w:cs="Arial"/>
        </w:rPr>
        <w:t>stablecido lo anterior, el</w:t>
      </w:r>
      <w:r w:rsidRPr="00517433">
        <w:rPr>
          <w:rFonts w:ascii="Arial" w:hAnsi="Arial" w:cs="Arial"/>
        </w:rPr>
        <w:t xml:space="preserve"> análisis se realiza bajo los estándares reforzados aplicables en casos de </w:t>
      </w:r>
      <w:r w:rsidRPr="002047A3">
        <w:rPr>
          <w:rFonts w:ascii="Arial" w:hAnsi="Arial" w:cs="Arial"/>
          <w:i/>
          <w:iCs/>
        </w:rPr>
        <w:t>VPMRG</w:t>
      </w:r>
      <w:r w:rsidRPr="00517433">
        <w:rPr>
          <w:rFonts w:ascii="Arial" w:hAnsi="Arial" w:cs="Arial"/>
        </w:rPr>
        <w:t>, con perspectiva de género, enfoque interseccional e intercultural, atendiendo al contexto de organización comunitaria indígena</w:t>
      </w:r>
      <w:r>
        <w:rPr>
          <w:rFonts w:ascii="Arial" w:hAnsi="Arial" w:cs="Arial"/>
        </w:rPr>
        <w:t>,</w:t>
      </w:r>
      <w:r w:rsidRPr="00517433">
        <w:rPr>
          <w:rFonts w:ascii="Arial" w:hAnsi="Arial" w:cs="Arial"/>
        </w:rPr>
        <w:t xml:space="preserve"> sin que ello implique prescindir de los principios de certeza, presunción de inocencia y debido proceso.</w:t>
      </w:r>
    </w:p>
    <w:p w14:paraId="0AA6FC18" w14:textId="0A0B2A77" w:rsidR="00F81E70" w:rsidRDefault="00F81E70" w:rsidP="00F81E70">
      <w:pPr>
        <w:spacing w:before="240" w:after="240" w:line="360" w:lineRule="auto"/>
        <w:jc w:val="both"/>
        <w:rPr>
          <w:rFonts w:ascii="Arial" w:hAnsi="Arial" w:cs="Arial"/>
        </w:rPr>
      </w:pPr>
      <w:r>
        <w:rPr>
          <w:rFonts w:ascii="Arial" w:hAnsi="Arial" w:cs="Arial"/>
        </w:rPr>
        <w:t>Como parte de su denuncia</w:t>
      </w:r>
      <w:r w:rsidRPr="008B2D6A">
        <w:rPr>
          <w:rFonts w:ascii="Arial" w:hAnsi="Arial" w:cs="Arial"/>
        </w:rPr>
        <w:t xml:space="preserve">, la </w:t>
      </w:r>
      <w:r w:rsidRPr="00655E74">
        <w:rPr>
          <w:rFonts w:ascii="Arial" w:hAnsi="Arial" w:cs="Arial"/>
          <w:i/>
        </w:rPr>
        <w:t xml:space="preserve">quejosa </w:t>
      </w:r>
      <w:r w:rsidRPr="008B2D6A">
        <w:rPr>
          <w:rFonts w:ascii="Arial" w:hAnsi="Arial" w:cs="Arial"/>
        </w:rPr>
        <w:t xml:space="preserve">manifestó que tiene bajo su responsabilidad el área de paramédicos y ambulancia, así como el resguardo y gestión de los medicamentos, los cuales ella misma tramita y canaliza al centro de salud de la </w:t>
      </w:r>
      <w:r w:rsidRPr="00CC3E3F">
        <w:rPr>
          <w:rFonts w:ascii="Arial" w:hAnsi="Arial" w:cs="Arial"/>
          <w:i/>
        </w:rPr>
        <w:t>comunidad</w:t>
      </w:r>
      <w:r w:rsidR="00CC3E3F" w:rsidRPr="00CC3E3F">
        <w:rPr>
          <w:rFonts w:ascii="Arial" w:hAnsi="Arial" w:cs="Arial"/>
          <w:i/>
          <w:iCs/>
        </w:rPr>
        <w:t xml:space="preserve"> indígena</w:t>
      </w:r>
      <w:r w:rsidRPr="008B2D6A">
        <w:rPr>
          <w:rFonts w:ascii="Arial" w:hAnsi="Arial" w:cs="Arial"/>
        </w:rPr>
        <w:t xml:space="preserve">. No obstante, señaló que el </w:t>
      </w:r>
      <w:r w:rsidRPr="00B856FF">
        <w:rPr>
          <w:rFonts w:ascii="Arial" w:hAnsi="Arial" w:cs="Arial"/>
          <w:i/>
          <w:iCs/>
        </w:rPr>
        <w:t>denunciado</w:t>
      </w:r>
      <w:r w:rsidRPr="008B2D6A">
        <w:rPr>
          <w:rFonts w:ascii="Arial" w:hAnsi="Arial" w:cs="Arial"/>
        </w:rPr>
        <w:t>, a finales del mes de febrero comenzó a gestionar medicamentos sin que ello formara parte de sus atribuciones y sin informarle previamente.</w:t>
      </w:r>
    </w:p>
    <w:p w14:paraId="3A436CB6" w14:textId="77777777" w:rsidR="00F81E70" w:rsidRDefault="00F81E70" w:rsidP="00F81E70">
      <w:pPr>
        <w:spacing w:before="240" w:after="240" w:line="360" w:lineRule="auto"/>
        <w:jc w:val="both"/>
        <w:rPr>
          <w:rFonts w:ascii="Arial" w:hAnsi="Arial" w:cs="Arial"/>
        </w:rPr>
      </w:pPr>
      <w:r w:rsidRPr="008B2D6A">
        <w:rPr>
          <w:rFonts w:ascii="Arial" w:hAnsi="Arial" w:cs="Arial"/>
        </w:rPr>
        <w:t>Asimismo, refirió que uno de los paramédicos a su cargo le informó, a inicios del mes de noviembre, que el d</w:t>
      </w:r>
      <w:r w:rsidRPr="00655E74">
        <w:rPr>
          <w:rFonts w:ascii="Arial" w:hAnsi="Arial" w:cs="Arial"/>
          <w:i/>
        </w:rPr>
        <w:t>enunciado</w:t>
      </w:r>
      <w:r w:rsidRPr="008B2D6A">
        <w:rPr>
          <w:rFonts w:ascii="Arial" w:hAnsi="Arial" w:cs="Arial"/>
        </w:rPr>
        <w:t xml:space="preserve"> realizaba gestiones en la ciudad de Morelia para la adquisición de medicamentos, los cuales posteriormente resguardaba en la oficina del DIF, aun cuando —según su dicho— dicha función no correspondía al</w:t>
      </w:r>
      <w:r w:rsidRPr="00655E74">
        <w:rPr>
          <w:rFonts w:ascii="Arial" w:hAnsi="Arial" w:cs="Arial"/>
          <w:i/>
        </w:rPr>
        <w:t xml:space="preserve"> denunciado</w:t>
      </w:r>
      <w:r w:rsidRPr="008B2D6A">
        <w:rPr>
          <w:rFonts w:ascii="Arial" w:hAnsi="Arial" w:cs="Arial"/>
        </w:rPr>
        <w:t>, impidiéndole incluso revisar los medicamentos que se distribuían en la comunidad.</w:t>
      </w:r>
    </w:p>
    <w:p w14:paraId="1879C51E" w14:textId="3F9D080C" w:rsidR="00F81E70" w:rsidRDefault="00F81E70" w:rsidP="00F81E70">
      <w:pPr>
        <w:spacing w:before="240" w:after="240" w:line="360" w:lineRule="auto"/>
        <w:jc w:val="both"/>
        <w:rPr>
          <w:rFonts w:ascii="Arial" w:hAnsi="Arial" w:cs="Arial"/>
        </w:rPr>
      </w:pPr>
      <w:r w:rsidRPr="008B2D6A">
        <w:rPr>
          <w:rFonts w:ascii="Arial" w:hAnsi="Arial" w:cs="Arial"/>
        </w:rPr>
        <w:t xml:space="preserve">De igual forma, indicó que cada año gestiona ante autoridades de Morelia diversos recursos para apoyar a la </w:t>
      </w:r>
      <w:r w:rsidRPr="00CC3E3F">
        <w:rPr>
          <w:rFonts w:ascii="Arial" w:hAnsi="Arial" w:cs="Arial"/>
          <w:i/>
        </w:rPr>
        <w:t>comunidad</w:t>
      </w:r>
      <w:r w:rsidR="00002C2E" w:rsidRPr="00CC3E3F">
        <w:rPr>
          <w:rFonts w:ascii="Arial" w:hAnsi="Arial" w:cs="Arial"/>
          <w:i/>
          <w:iCs/>
        </w:rPr>
        <w:t xml:space="preserve"> indígena</w:t>
      </w:r>
      <w:r w:rsidRPr="008B2D6A">
        <w:rPr>
          <w:rFonts w:ascii="Arial" w:hAnsi="Arial" w:cs="Arial"/>
        </w:rPr>
        <w:t xml:space="preserve">. En ese contexto, señaló que el ocho de septiembre, mientras realizaba la documentación necesaria para la gestión de tinacos y láminas, advirtió que dichos apoyos comenzaron a llegar a la comunidad, mismos que —según manifestó— habían sido gestionados previamente por el </w:t>
      </w:r>
      <w:r w:rsidRPr="00655E74">
        <w:rPr>
          <w:rFonts w:ascii="Arial" w:hAnsi="Arial" w:cs="Arial"/>
          <w:i/>
        </w:rPr>
        <w:t>denunciado</w:t>
      </w:r>
      <w:r w:rsidRPr="008B2D6A">
        <w:rPr>
          <w:rFonts w:ascii="Arial" w:hAnsi="Arial" w:cs="Arial"/>
        </w:rPr>
        <w:t xml:space="preserve"> sin informarle ni darle participación, quien además habría vendido los apoyos obtenidos y le habría expresado que él había realizado las gestiones con mayor rapidez, lo que, a su decir, generó desconfianza de la comunidad hacia su desempeño.</w:t>
      </w:r>
    </w:p>
    <w:p w14:paraId="37BDA24A" w14:textId="2948CAD6" w:rsidR="00F81E70" w:rsidRDefault="00F81E70" w:rsidP="00F81E70">
      <w:pPr>
        <w:spacing w:before="240" w:after="240" w:line="360" w:lineRule="auto"/>
        <w:jc w:val="both"/>
        <w:rPr>
          <w:rFonts w:ascii="Arial" w:hAnsi="Arial" w:cs="Arial"/>
        </w:rPr>
      </w:pPr>
      <w:r w:rsidRPr="008B2D6A">
        <w:rPr>
          <w:rFonts w:ascii="Arial" w:hAnsi="Arial" w:cs="Arial"/>
        </w:rPr>
        <w:t xml:space="preserve">Finalmente, refirió que el doce de diciembre el </w:t>
      </w:r>
      <w:r w:rsidRPr="00655E74">
        <w:rPr>
          <w:rFonts w:ascii="Arial" w:hAnsi="Arial" w:cs="Arial"/>
          <w:i/>
        </w:rPr>
        <w:t>denunciado</w:t>
      </w:r>
      <w:r w:rsidRPr="008B2D6A">
        <w:rPr>
          <w:rFonts w:ascii="Arial" w:hAnsi="Arial" w:cs="Arial"/>
        </w:rPr>
        <w:t xml:space="preserve"> utilizó a los integrantes de la sinfónica que se encuentran bajo su coordinación para un evento de carácter personal, sin solicitarle autorización ni presentar solicitud alguna, y que, en ese contexto, le realizó expresiones que —según su dicho— minimizaban sus funciones. Añadió que el </w:t>
      </w:r>
      <w:r w:rsidRPr="00655E74">
        <w:rPr>
          <w:rFonts w:ascii="Arial" w:hAnsi="Arial" w:cs="Arial"/>
          <w:i/>
        </w:rPr>
        <w:t xml:space="preserve">denunciado </w:t>
      </w:r>
      <w:r w:rsidRPr="008B2D6A">
        <w:rPr>
          <w:rFonts w:ascii="Arial" w:hAnsi="Arial" w:cs="Arial"/>
        </w:rPr>
        <w:t xml:space="preserve">no respetó los procedimientos internos para el uso del personal y </w:t>
      </w:r>
      <w:r w:rsidRPr="008B2D6A">
        <w:rPr>
          <w:rFonts w:ascii="Arial" w:hAnsi="Arial" w:cs="Arial"/>
        </w:rPr>
        <w:lastRenderedPageBreak/>
        <w:t>materiales que se encuentran bajo su responsabilidad, haciendo uso de éstos sin su consentimiento.</w:t>
      </w:r>
      <w:r>
        <w:rPr>
          <w:rFonts w:ascii="Arial" w:hAnsi="Arial" w:cs="Arial"/>
        </w:rPr>
        <w:t xml:space="preserve"> </w:t>
      </w:r>
      <w:r w:rsidRPr="00517433">
        <w:rPr>
          <w:rFonts w:ascii="Arial" w:hAnsi="Arial" w:cs="Arial"/>
        </w:rPr>
        <w:t xml:space="preserve">Estas conductas, a juicio de la </w:t>
      </w:r>
      <w:r w:rsidRPr="005528EC">
        <w:rPr>
          <w:rFonts w:ascii="Arial" w:hAnsi="Arial" w:cs="Arial"/>
          <w:i/>
          <w:iCs/>
        </w:rPr>
        <w:t>quejosa</w:t>
      </w:r>
      <w:r w:rsidRPr="00517433">
        <w:rPr>
          <w:rFonts w:ascii="Arial" w:hAnsi="Arial" w:cs="Arial"/>
        </w:rPr>
        <w:t xml:space="preserve">, constituyen una obstaculización del ejercicio de su cargo y una asunción indebida de funciones, con impacto en su imagen y autoridad dentro de la </w:t>
      </w:r>
      <w:r w:rsidRPr="00CC3E3F">
        <w:rPr>
          <w:rFonts w:ascii="Arial" w:hAnsi="Arial" w:cs="Arial"/>
          <w:i/>
        </w:rPr>
        <w:t>comunidad</w:t>
      </w:r>
      <w:r w:rsidR="00337EC4" w:rsidRPr="00CC3E3F">
        <w:rPr>
          <w:rFonts w:ascii="Arial" w:hAnsi="Arial" w:cs="Arial"/>
          <w:i/>
          <w:iCs/>
        </w:rPr>
        <w:t xml:space="preserve"> indígena</w:t>
      </w:r>
      <w:r w:rsidRPr="00517433">
        <w:rPr>
          <w:rFonts w:ascii="Arial" w:hAnsi="Arial" w:cs="Arial"/>
        </w:rPr>
        <w:t>.</w:t>
      </w:r>
    </w:p>
    <w:p w14:paraId="420D6BF7" w14:textId="375A11DA" w:rsidR="00F81E70" w:rsidRDefault="00F81E70" w:rsidP="00F81E70">
      <w:pPr>
        <w:spacing w:before="240" w:after="240" w:line="360" w:lineRule="auto"/>
        <w:jc w:val="both"/>
        <w:rPr>
          <w:rFonts w:ascii="Arial" w:hAnsi="Arial" w:cs="Arial"/>
        </w:rPr>
      </w:pPr>
      <w:r>
        <w:rPr>
          <w:rFonts w:ascii="Arial" w:hAnsi="Arial" w:cs="Arial"/>
        </w:rPr>
        <w:t xml:space="preserve">Al respecto, el </w:t>
      </w:r>
      <w:r w:rsidRPr="00045AEA">
        <w:rPr>
          <w:rFonts w:ascii="Arial" w:hAnsi="Arial" w:cs="Arial"/>
          <w:i/>
          <w:iCs/>
        </w:rPr>
        <w:t>denunciado</w:t>
      </w:r>
      <w:r>
        <w:rPr>
          <w:rFonts w:ascii="Arial" w:hAnsi="Arial" w:cs="Arial"/>
          <w:i/>
          <w:iCs/>
        </w:rPr>
        <w:t xml:space="preserve"> </w:t>
      </w:r>
      <w:r w:rsidRPr="00045AEA">
        <w:rPr>
          <w:rFonts w:ascii="Arial" w:hAnsi="Arial" w:cs="Arial"/>
        </w:rPr>
        <w:t>en su comparecencia a la audiencia de tres de diciembre</w:t>
      </w:r>
      <w:r>
        <w:rPr>
          <w:rFonts w:ascii="Arial" w:hAnsi="Arial" w:cs="Arial"/>
        </w:rPr>
        <w:t>, respecto de los hechos que se analizan manifestó que:</w:t>
      </w:r>
    </w:p>
    <w:p w14:paraId="7E1738D8" w14:textId="539DFA56" w:rsidR="00F81E70" w:rsidRDefault="00F81E70" w:rsidP="005202C6">
      <w:pPr>
        <w:pStyle w:val="Prrafodelista"/>
        <w:numPr>
          <w:ilvl w:val="0"/>
          <w:numId w:val="14"/>
        </w:numPr>
        <w:spacing w:after="240" w:line="360" w:lineRule="auto"/>
        <w:ind w:left="714" w:hanging="357"/>
        <w:contextualSpacing w:val="0"/>
        <w:jc w:val="both"/>
        <w:rPr>
          <w:rFonts w:ascii="Arial" w:hAnsi="Arial" w:cs="Arial"/>
        </w:rPr>
      </w:pPr>
      <w:r>
        <w:rPr>
          <w:rFonts w:ascii="Arial" w:hAnsi="Arial" w:cs="Arial"/>
        </w:rPr>
        <w:t>N</w:t>
      </w:r>
      <w:r w:rsidRPr="000C3D92">
        <w:rPr>
          <w:rFonts w:ascii="Arial" w:hAnsi="Arial" w:cs="Arial"/>
        </w:rPr>
        <w:t xml:space="preserve">o tiene un conflicto institucional ni funcional con la </w:t>
      </w:r>
      <w:r w:rsidRPr="00CC7699">
        <w:rPr>
          <w:rFonts w:ascii="Arial" w:hAnsi="Arial" w:cs="Arial"/>
          <w:i/>
          <w:iCs/>
        </w:rPr>
        <w:t>denunciante</w:t>
      </w:r>
      <w:r w:rsidRPr="000C3D92">
        <w:rPr>
          <w:rFonts w:ascii="Arial" w:hAnsi="Arial" w:cs="Arial"/>
        </w:rPr>
        <w:t xml:space="preserve">, sino que los hechos que dieron origen a la queja derivan —según su dicho— de un conflicto familiar y personal ocurrido el día de la Asamblea, relacionado con un percance automovilístico entre su hermano y familiares de la </w:t>
      </w:r>
      <w:r w:rsidRPr="00663FCA">
        <w:rPr>
          <w:rFonts w:ascii="Arial" w:hAnsi="Arial" w:cs="Arial"/>
          <w:i/>
        </w:rPr>
        <w:t>quejosa</w:t>
      </w:r>
      <w:r w:rsidRPr="000C3D92">
        <w:rPr>
          <w:rFonts w:ascii="Arial" w:hAnsi="Arial" w:cs="Arial"/>
        </w:rPr>
        <w:t xml:space="preserve">. </w:t>
      </w:r>
    </w:p>
    <w:p w14:paraId="1F9F3EE5" w14:textId="722A1940" w:rsidR="00F81E70" w:rsidRPr="005528EC" w:rsidRDefault="00663FCA" w:rsidP="007C6EB3">
      <w:pPr>
        <w:pStyle w:val="Prrafodelista"/>
        <w:numPr>
          <w:ilvl w:val="0"/>
          <w:numId w:val="14"/>
        </w:numPr>
        <w:spacing w:after="240" w:line="360" w:lineRule="auto"/>
        <w:ind w:hanging="363"/>
        <w:contextualSpacing w:val="0"/>
        <w:jc w:val="both"/>
        <w:rPr>
          <w:rFonts w:ascii="Arial" w:hAnsi="Arial" w:cs="Arial"/>
        </w:rPr>
      </w:pPr>
      <w:r>
        <w:rPr>
          <w:rFonts w:ascii="Arial" w:hAnsi="Arial" w:cs="Arial"/>
        </w:rPr>
        <w:t>A</w:t>
      </w:r>
      <w:r w:rsidR="00F81E70" w:rsidRPr="000C3D92">
        <w:rPr>
          <w:rFonts w:ascii="Arial" w:hAnsi="Arial" w:cs="Arial"/>
        </w:rPr>
        <w:t xml:space="preserve"> raíz de ese incidente, su madre promovió una denuncia penal por </w:t>
      </w:r>
      <w:r w:rsidR="00DE5CAC" w:rsidRPr="00DE5CAC">
        <w:rPr>
          <w:rFonts w:ascii="Arial" w:hAnsi="Arial" w:cs="Arial"/>
          <w:color w:val="FFFFFF"/>
          <w:highlight w:val="darkCyan"/>
        </w:rPr>
        <w:t>[No.60]_ELIMINADO_el_tipo_penal_[236]</w:t>
      </w:r>
      <w:r w:rsidR="00F81E70" w:rsidRPr="000C3D92">
        <w:rPr>
          <w:rFonts w:ascii="Arial" w:hAnsi="Arial" w:cs="Arial"/>
        </w:rPr>
        <w:t xml:space="preserve"> contra diversos integrantes de la familia </w:t>
      </w:r>
      <w:r w:rsidR="00DE5CAC" w:rsidRPr="00DE5CAC">
        <w:rPr>
          <w:rFonts w:ascii="Arial" w:hAnsi="Arial" w:cs="Arial"/>
          <w:color w:val="FFFFFF"/>
          <w:highlight w:val="darkCyan"/>
        </w:rPr>
        <w:t>[No.61]_ELIMINADA_las_referencias_familiares_[285]</w:t>
      </w:r>
      <w:r w:rsidR="00F81E70" w:rsidRPr="000C3D92">
        <w:rPr>
          <w:rFonts w:ascii="Arial" w:hAnsi="Arial" w:cs="Arial"/>
        </w:rPr>
        <w:t xml:space="preserve">, incluida la propia </w:t>
      </w:r>
      <w:r w:rsidR="00F81E70" w:rsidRPr="00655E74">
        <w:rPr>
          <w:rFonts w:ascii="Arial" w:hAnsi="Arial" w:cs="Arial"/>
          <w:i/>
        </w:rPr>
        <w:t>denunciante</w:t>
      </w:r>
      <w:r w:rsidR="00F81E70" w:rsidRPr="000C3D92">
        <w:rPr>
          <w:rFonts w:ascii="Arial" w:hAnsi="Arial" w:cs="Arial"/>
        </w:rPr>
        <w:t xml:space="preserve">, asunto que fue radicado ante la </w:t>
      </w:r>
      <w:r w:rsidR="00F81E70" w:rsidRPr="00655E74">
        <w:rPr>
          <w:rFonts w:ascii="Arial" w:hAnsi="Arial" w:cs="Arial"/>
          <w:i/>
        </w:rPr>
        <w:t>Fiscalía Regional</w:t>
      </w:r>
      <w:r w:rsidR="00F81E70" w:rsidRPr="000C3D92">
        <w:rPr>
          <w:rFonts w:ascii="Arial" w:hAnsi="Arial" w:cs="Arial"/>
        </w:rPr>
        <w:t xml:space="preserve"> y concluyó mediante un acuerdo entre las partes, comprometiéndose a no ejercer actos de molestia recíprocos, salvo el hijo de la </w:t>
      </w:r>
      <w:r w:rsidR="00F81E70" w:rsidRPr="00C51CE1">
        <w:rPr>
          <w:rFonts w:ascii="Arial" w:hAnsi="Arial" w:cs="Arial"/>
          <w:i/>
        </w:rPr>
        <w:t>quejosa</w:t>
      </w:r>
      <w:r w:rsidR="00F81E70" w:rsidRPr="000C3D92">
        <w:rPr>
          <w:rFonts w:ascii="Arial" w:hAnsi="Arial" w:cs="Arial"/>
        </w:rPr>
        <w:t>, quien no suscribió dicho acuerdo.</w:t>
      </w:r>
    </w:p>
    <w:p w14:paraId="21607D17" w14:textId="2EDA469D" w:rsidR="00F81E70" w:rsidRPr="005528EC" w:rsidRDefault="00BD1CAD" w:rsidP="005202C6">
      <w:pPr>
        <w:pStyle w:val="Prrafodelista"/>
        <w:numPr>
          <w:ilvl w:val="0"/>
          <w:numId w:val="14"/>
        </w:numPr>
        <w:spacing w:after="240" w:line="360" w:lineRule="auto"/>
        <w:ind w:left="714" w:hanging="357"/>
        <w:contextualSpacing w:val="0"/>
        <w:jc w:val="both"/>
        <w:rPr>
          <w:rFonts w:ascii="Arial" w:hAnsi="Arial" w:cs="Arial"/>
        </w:rPr>
      </w:pPr>
      <w:r>
        <w:rPr>
          <w:rFonts w:ascii="Arial" w:hAnsi="Arial" w:cs="Arial"/>
        </w:rPr>
        <w:t>D</w:t>
      </w:r>
      <w:r w:rsidR="00F81E70" w:rsidRPr="000C3D92">
        <w:rPr>
          <w:rFonts w:ascii="Arial" w:hAnsi="Arial" w:cs="Arial"/>
        </w:rPr>
        <w:t xml:space="preserve">esde el año dos mil veinte ha gestionado apoyos comunitarios ante instancias estatales, tales como tinacos, láminas y otros beneficios sociales, acciones que —afirmó— se han realizado en favor de la comunidad en general y también en apoyo de la propia </w:t>
      </w:r>
      <w:r w:rsidR="00F81E70" w:rsidRPr="00FA1E4F">
        <w:rPr>
          <w:rFonts w:ascii="Arial" w:hAnsi="Arial" w:cs="Arial"/>
          <w:i/>
        </w:rPr>
        <w:t>denunciante</w:t>
      </w:r>
      <w:r w:rsidR="00F81E70" w:rsidRPr="000C3D92">
        <w:rPr>
          <w:rFonts w:ascii="Arial" w:hAnsi="Arial" w:cs="Arial"/>
        </w:rPr>
        <w:t xml:space="preserve">, sin que ello implique una invasión de atribuciones. Refirió que ha colaborado con la </w:t>
      </w:r>
      <w:r w:rsidR="00F81E70" w:rsidRPr="00BD1CAD">
        <w:rPr>
          <w:rFonts w:ascii="Arial" w:hAnsi="Arial" w:cs="Arial"/>
          <w:i/>
        </w:rPr>
        <w:t>quejosa</w:t>
      </w:r>
      <w:r w:rsidR="00F81E70" w:rsidRPr="000C3D92">
        <w:rPr>
          <w:rFonts w:ascii="Arial" w:hAnsi="Arial" w:cs="Arial"/>
        </w:rPr>
        <w:t xml:space="preserve"> en diversas gestiones, incluida la obtención de medicamentos y el abasto de insumos para la ambulancia comunitaria, siempre —según su versión— de manera respetuosa y coordinada.</w:t>
      </w:r>
    </w:p>
    <w:p w14:paraId="0CBB0EB7" w14:textId="1D48856F" w:rsidR="00F81E70" w:rsidRPr="005528EC" w:rsidRDefault="000E4392" w:rsidP="005202C6">
      <w:pPr>
        <w:pStyle w:val="Prrafodelista"/>
        <w:numPr>
          <w:ilvl w:val="0"/>
          <w:numId w:val="14"/>
        </w:numPr>
        <w:spacing w:after="240" w:line="360" w:lineRule="auto"/>
        <w:ind w:left="714" w:hanging="357"/>
        <w:contextualSpacing w:val="0"/>
        <w:jc w:val="both"/>
        <w:rPr>
          <w:rFonts w:ascii="Arial" w:hAnsi="Arial" w:cs="Arial"/>
        </w:rPr>
      </w:pPr>
      <w:r>
        <w:rPr>
          <w:rFonts w:ascii="Arial" w:hAnsi="Arial" w:cs="Arial"/>
        </w:rPr>
        <w:t>No ha</w:t>
      </w:r>
      <w:r w:rsidR="00F81E70" w:rsidRPr="000C3D92">
        <w:rPr>
          <w:rFonts w:ascii="Arial" w:hAnsi="Arial" w:cs="Arial"/>
        </w:rPr>
        <w:t xml:space="preserve"> obstaculizado el desempeño de la </w:t>
      </w:r>
      <w:r w:rsidR="00F81E70" w:rsidRPr="000E4392">
        <w:rPr>
          <w:rFonts w:ascii="Arial" w:hAnsi="Arial" w:cs="Arial"/>
          <w:i/>
        </w:rPr>
        <w:t>denunciante</w:t>
      </w:r>
      <w:r w:rsidR="00F81E70" w:rsidRPr="000C3D92">
        <w:rPr>
          <w:rFonts w:ascii="Arial" w:hAnsi="Arial" w:cs="Arial"/>
        </w:rPr>
        <w:t xml:space="preserve"> o haber asumido funciones ajenas, precisando que el uso de la banda sinfónica comunitaria al que se hizo referencia ocurrió con motivo de una festividad del pueblo, y no para un evento personal, y que realizó el pago correspondiente por dichos servicios, ofreciendo </w:t>
      </w:r>
      <w:r w:rsidR="00F81E70" w:rsidRPr="000C3D92">
        <w:rPr>
          <w:rFonts w:ascii="Arial" w:hAnsi="Arial" w:cs="Arial"/>
        </w:rPr>
        <w:lastRenderedPageBreak/>
        <w:t xml:space="preserve">como respaldo un recibo. Añadió que existe un escrito suscrito por integrantes del </w:t>
      </w:r>
      <w:r w:rsidR="00206F07">
        <w:rPr>
          <w:rFonts w:ascii="Arial" w:hAnsi="Arial" w:cs="Arial"/>
          <w:i/>
        </w:rPr>
        <w:t>Concejo</w:t>
      </w:r>
      <w:r w:rsidR="00F81E70" w:rsidRPr="000E4392">
        <w:rPr>
          <w:rFonts w:ascii="Arial" w:hAnsi="Arial" w:cs="Arial"/>
          <w:i/>
        </w:rPr>
        <w:t xml:space="preserve"> Comunal</w:t>
      </w:r>
      <w:r w:rsidR="00F81E70" w:rsidRPr="000C3D92">
        <w:rPr>
          <w:rFonts w:ascii="Arial" w:hAnsi="Arial" w:cs="Arial"/>
        </w:rPr>
        <w:t>, fechado el dieciocho de enero, en el que —según indicó— se afirma que en la Asamblea donde presuntamente ocurrieron los hechos no se produjo ninguna agresión ni irregularidad, documento que puso a disposición de la autoridad.</w:t>
      </w:r>
    </w:p>
    <w:p w14:paraId="7F302E63" w14:textId="5A5AF373" w:rsidR="00F81E70" w:rsidRPr="000C3D92" w:rsidRDefault="00FB6C56" w:rsidP="005202C6">
      <w:pPr>
        <w:pStyle w:val="Prrafodelista"/>
        <w:numPr>
          <w:ilvl w:val="0"/>
          <w:numId w:val="14"/>
        </w:numPr>
        <w:spacing w:after="240" w:line="360" w:lineRule="auto"/>
        <w:ind w:left="714" w:hanging="357"/>
        <w:contextualSpacing w:val="0"/>
        <w:jc w:val="both"/>
        <w:rPr>
          <w:rFonts w:ascii="Arial" w:hAnsi="Arial" w:cs="Arial"/>
        </w:rPr>
      </w:pPr>
      <w:r>
        <w:rPr>
          <w:rFonts w:ascii="Arial" w:hAnsi="Arial" w:cs="Arial"/>
        </w:rPr>
        <w:t>N</w:t>
      </w:r>
      <w:r w:rsidR="00F81E70" w:rsidRPr="000C3D92">
        <w:rPr>
          <w:rFonts w:ascii="Arial" w:hAnsi="Arial" w:cs="Arial"/>
        </w:rPr>
        <w:t xml:space="preserve">o ha ejercido violencia física ni política en contra de la </w:t>
      </w:r>
      <w:r w:rsidR="00F81E70" w:rsidRPr="00D8137D">
        <w:rPr>
          <w:rFonts w:ascii="Arial" w:hAnsi="Arial" w:cs="Arial"/>
          <w:i/>
        </w:rPr>
        <w:t>denunciante</w:t>
      </w:r>
      <w:r w:rsidR="00F81E70" w:rsidRPr="000C3D92">
        <w:rPr>
          <w:rFonts w:ascii="Arial" w:hAnsi="Arial" w:cs="Arial"/>
        </w:rPr>
        <w:t xml:space="preserve">, que ha brindado apoyo material y de gestión a la </w:t>
      </w:r>
      <w:r w:rsidR="00F81E70" w:rsidRPr="00CC3E3F">
        <w:rPr>
          <w:rFonts w:ascii="Arial" w:hAnsi="Arial" w:cs="Arial"/>
          <w:i/>
        </w:rPr>
        <w:t xml:space="preserve">comunidad </w:t>
      </w:r>
      <w:r w:rsidR="00012FE4" w:rsidRPr="00CC3E3F">
        <w:rPr>
          <w:rFonts w:ascii="Arial" w:hAnsi="Arial" w:cs="Arial"/>
          <w:i/>
          <w:iCs/>
        </w:rPr>
        <w:t>indígena</w:t>
      </w:r>
      <w:r w:rsidR="00F81E70" w:rsidRPr="000C3D92">
        <w:rPr>
          <w:rFonts w:ascii="Arial" w:hAnsi="Arial" w:cs="Arial"/>
        </w:rPr>
        <w:t xml:space="preserve"> y a la propia quejosa, y que su actuación se ha desarrollado dentro de los márgenes de su participación comunitaria. Expresó su disposición a que los hechos sean investigados a fondo, reiterando que no existe adeudo, conflicto funcional ni subordinación indebida respecto de la </w:t>
      </w:r>
      <w:r w:rsidR="00F81E70" w:rsidRPr="00D8137D">
        <w:rPr>
          <w:rFonts w:ascii="Arial" w:hAnsi="Arial" w:cs="Arial"/>
          <w:i/>
        </w:rPr>
        <w:t>denunciante</w:t>
      </w:r>
      <w:r w:rsidR="00F81E70" w:rsidRPr="000C3D92">
        <w:rPr>
          <w:rFonts w:ascii="Arial" w:hAnsi="Arial" w:cs="Arial"/>
        </w:rPr>
        <w:t>, y que las diferencias existentes responden a un ámbito personal ajeno al ejercicio de los cargos comunitarios.</w:t>
      </w:r>
    </w:p>
    <w:p w14:paraId="55DE1094" w14:textId="77777777" w:rsidR="00F81E70" w:rsidRDefault="00F81E70" w:rsidP="00F81E70">
      <w:pPr>
        <w:spacing w:before="240" w:line="360" w:lineRule="auto"/>
        <w:jc w:val="both"/>
        <w:rPr>
          <w:rFonts w:ascii="Arial" w:hAnsi="Arial" w:cs="Arial"/>
        </w:rPr>
      </w:pPr>
      <w:r>
        <w:rPr>
          <w:rFonts w:ascii="Arial" w:hAnsi="Arial" w:cs="Arial"/>
        </w:rPr>
        <w:t xml:space="preserve">Tales manifestaciones, a juicio de este </w:t>
      </w:r>
      <w:r w:rsidRPr="00797E76">
        <w:rPr>
          <w:rFonts w:ascii="Arial" w:hAnsi="Arial" w:cs="Arial"/>
          <w:i/>
          <w:iCs/>
        </w:rPr>
        <w:t xml:space="preserve">órgano jurisdiccional </w:t>
      </w:r>
      <w:r>
        <w:rPr>
          <w:rFonts w:ascii="Arial" w:hAnsi="Arial" w:cs="Arial"/>
        </w:rPr>
        <w:t xml:space="preserve">corresponden a </w:t>
      </w:r>
      <w:r w:rsidRPr="00797E76">
        <w:rPr>
          <w:rFonts w:ascii="Arial" w:hAnsi="Arial" w:cs="Arial"/>
        </w:rPr>
        <w:t xml:space="preserve">afirmaciones unilaterales del </w:t>
      </w:r>
      <w:r w:rsidRPr="00747200">
        <w:rPr>
          <w:rFonts w:ascii="Arial" w:hAnsi="Arial" w:cs="Arial"/>
          <w:i/>
        </w:rPr>
        <w:t>denunciado</w:t>
      </w:r>
      <w:r w:rsidRPr="00797E76">
        <w:rPr>
          <w:rFonts w:ascii="Arial" w:hAnsi="Arial" w:cs="Arial"/>
        </w:rPr>
        <w:t>, vertidas en ejercicio de su derecho de audiencia y defensa, que permiten conocer su versión de los hechos y su postura respecto del desempeño del cargo, pero que no constituyen por sí mismas un medio de prueba suficiente para acreditar hechos ni para desvirtuar los imputados, en tanto no se encuentran corroboradas de manera plena por elementos objetivos independientes.</w:t>
      </w:r>
    </w:p>
    <w:p w14:paraId="475E295D" w14:textId="70F3DA52" w:rsidR="00F81E70" w:rsidRPr="00663D31" w:rsidRDefault="00F81E70" w:rsidP="009436D7">
      <w:pPr>
        <w:spacing w:before="240" w:line="360" w:lineRule="auto"/>
        <w:jc w:val="both"/>
        <w:rPr>
          <w:rFonts w:ascii="Arial" w:hAnsi="Arial" w:cs="Arial"/>
        </w:rPr>
      </w:pPr>
      <w:r w:rsidRPr="00663D31">
        <w:rPr>
          <w:rFonts w:ascii="Arial" w:hAnsi="Arial" w:cs="Arial"/>
        </w:rPr>
        <w:t xml:space="preserve">En el marco de la audiencia, el </w:t>
      </w:r>
      <w:r w:rsidRPr="00747200">
        <w:rPr>
          <w:rFonts w:ascii="Arial" w:hAnsi="Arial" w:cs="Arial"/>
          <w:i/>
        </w:rPr>
        <w:t>denunciado</w:t>
      </w:r>
      <w:r w:rsidRPr="00663D31">
        <w:rPr>
          <w:rFonts w:ascii="Arial" w:hAnsi="Arial" w:cs="Arial"/>
        </w:rPr>
        <w:t xml:space="preserve"> ofreció las siguientes pruebas documentales y técnicas:</w:t>
      </w:r>
    </w:p>
    <w:p w14:paraId="775B4605" w14:textId="77777777" w:rsidR="00F81E70" w:rsidRDefault="00F81E70" w:rsidP="005202C6">
      <w:pPr>
        <w:pStyle w:val="Prrafodelista"/>
        <w:numPr>
          <w:ilvl w:val="0"/>
          <w:numId w:val="14"/>
        </w:numPr>
        <w:spacing w:line="360" w:lineRule="auto"/>
        <w:jc w:val="both"/>
        <w:rPr>
          <w:rFonts w:ascii="Arial" w:hAnsi="Arial" w:cs="Arial"/>
        </w:rPr>
      </w:pPr>
      <w:r w:rsidRPr="00F81E70">
        <w:rPr>
          <w:rFonts w:ascii="Arial" w:hAnsi="Arial" w:cs="Arial"/>
        </w:rPr>
        <w:t>Escrito de la Sinfónica Comunitaria, firmado por su director, de fecha veinte de noviembre de dos mil veinticuatro.</w:t>
      </w:r>
    </w:p>
    <w:p w14:paraId="7C8C8B0B" w14:textId="1589B601" w:rsidR="00F81E70" w:rsidRDefault="00F81E70" w:rsidP="005202C6">
      <w:pPr>
        <w:pStyle w:val="Prrafodelista"/>
        <w:numPr>
          <w:ilvl w:val="0"/>
          <w:numId w:val="14"/>
        </w:numPr>
        <w:spacing w:line="360" w:lineRule="auto"/>
        <w:jc w:val="both"/>
        <w:rPr>
          <w:rFonts w:ascii="Arial" w:hAnsi="Arial" w:cs="Arial"/>
        </w:rPr>
      </w:pPr>
      <w:r w:rsidRPr="00F81E70">
        <w:rPr>
          <w:rFonts w:ascii="Arial" w:hAnsi="Arial" w:cs="Arial"/>
        </w:rPr>
        <w:t xml:space="preserve">Escrito de fecha dieciocho de enero de dos mil veinticinco, suscrito por diversos integrantes del </w:t>
      </w:r>
      <w:r w:rsidR="00206F07">
        <w:rPr>
          <w:rFonts w:ascii="Arial" w:hAnsi="Arial" w:cs="Arial"/>
          <w:i/>
        </w:rPr>
        <w:t>Concejo</w:t>
      </w:r>
      <w:r w:rsidRPr="00F81E70">
        <w:rPr>
          <w:rFonts w:ascii="Arial" w:hAnsi="Arial" w:cs="Arial"/>
          <w:i/>
        </w:rPr>
        <w:t xml:space="preserve"> Comunal</w:t>
      </w:r>
      <w:r w:rsidRPr="00F81E70">
        <w:rPr>
          <w:rFonts w:ascii="Arial" w:hAnsi="Arial" w:cs="Arial"/>
        </w:rPr>
        <w:t>.</w:t>
      </w:r>
    </w:p>
    <w:p w14:paraId="3CE76834" w14:textId="77777777" w:rsidR="00F81E70" w:rsidRDefault="00F81E70" w:rsidP="005202C6">
      <w:pPr>
        <w:pStyle w:val="Prrafodelista"/>
        <w:numPr>
          <w:ilvl w:val="0"/>
          <w:numId w:val="14"/>
        </w:numPr>
        <w:spacing w:line="360" w:lineRule="auto"/>
        <w:jc w:val="both"/>
        <w:rPr>
          <w:rFonts w:ascii="Arial" w:hAnsi="Arial" w:cs="Arial"/>
        </w:rPr>
      </w:pPr>
      <w:r w:rsidRPr="00F81E70">
        <w:rPr>
          <w:rFonts w:ascii="Arial" w:hAnsi="Arial" w:cs="Arial"/>
        </w:rPr>
        <w:t xml:space="preserve">Oficio sin número, de fecha veintisiete de marzo de dos mil veinticuatro, emitido por el Agente del Ministerio Público adscrito a la </w:t>
      </w:r>
      <w:r w:rsidRPr="00F81E70">
        <w:rPr>
          <w:rFonts w:ascii="Arial" w:hAnsi="Arial" w:cs="Arial"/>
          <w:i/>
        </w:rPr>
        <w:t>Fiscalía Regional</w:t>
      </w:r>
      <w:r w:rsidRPr="00F81E70">
        <w:rPr>
          <w:rFonts w:ascii="Arial" w:hAnsi="Arial" w:cs="Arial"/>
        </w:rPr>
        <w:t>.</w:t>
      </w:r>
    </w:p>
    <w:p w14:paraId="38816D47" w14:textId="77777777" w:rsidR="00F81E70" w:rsidRDefault="00F81E70" w:rsidP="005202C6">
      <w:pPr>
        <w:pStyle w:val="Prrafodelista"/>
        <w:numPr>
          <w:ilvl w:val="0"/>
          <w:numId w:val="14"/>
        </w:numPr>
        <w:spacing w:line="360" w:lineRule="auto"/>
        <w:jc w:val="both"/>
        <w:rPr>
          <w:rFonts w:ascii="Arial" w:hAnsi="Arial" w:cs="Arial"/>
        </w:rPr>
      </w:pPr>
      <w:r w:rsidRPr="00F81E70">
        <w:rPr>
          <w:rFonts w:ascii="Arial" w:hAnsi="Arial" w:cs="Arial"/>
        </w:rPr>
        <w:t>Acuerdo reparatorio de fecha siete de mayo de dos mil veinticuatro, levantado dentro de una carpeta de investigación penal.</w:t>
      </w:r>
    </w:p>
    <w:p w14:paraId="66B5E8B8" w14:textId="4A5EF8F3" w:rsidR="00F81E70" w:rsidRPr="00F81E70" w:rsidRDefault="00F81E70" w:rsidP="005202C6">
      <w:pPr>
        <w:pStyle w:val="Prrafodelista"/>
        <w:numPr>
          <w:ilvl w:val="0"/>
          <w:numId w:val="14"/>
        </w:numPr>
        <w:spacing w:line="360" w:lineRule="auto"/>
        <w:jc w:val="both"/>
        <w:rPr>
          <w:rFonts w:ascii="Arial" w:hAnsi="Arial" w:cs="Arial"/>
        </w:rPr>
      </w:pPr>
      <w:r w:rsidRPr="00F81E70">
        <w:rPr>
          <w:rFonts w:ascii="Arial" w:hAnsi="Arial" w:cs="Arial"/>
        </w:rPr>
        <w:lastRenderedPageBreak/>
        <w:t xml:space="preserve">Un video en el que, según refirió, aparece bailando con la </w:t>
      </w:r>
      <w:r w:rsidRPr="007247D1">
        <w:rPr>
          <w:rFonts w:ascii="Arial" w:hAnsi="Arial" w:cs="Arial"/>
          <w:i/>
        </w:rPr>
        <w:t>quejosa</w:t>
      </w:r>
      <w:r w:rsidRPr="00F81E70">
        <w:rPr>
          <w:rFonts w:ascii="Arial" w:hAnsi="Arial" w:cs="Arial"/>
        </w:rPr>
        <w:t>, el cual ofreció exhibir posteriormente.</w:t>
      </w:r>
    </w:p>
    <w:p w14:paraId="69FFAD41" w14:textId="77777777" w:rsidR="00F81E70" w:rsidRDefault="00F81E70" w:rsidP="00F81E70">
      <w:pPr>
        <w:spacing w:before="240" w:after="240" w:line="360" w:lineRule="auto"/>
        <w:jc w:val="both"/>
        <w:rPr>
          <w:rFonts w:ascii="Arial" w:hAnsi="Arial" w:cs="Arial"/>
        </w:rPr>
      </w:pPr>
      <w:r w:rsidRPr="00663D31">
        <w:rPr>
          <w:rFonts w:ascii="Arial" w:hAnsi="Arial" w:cs="Arial"/>
        </w:rPr>
        <w:t>Dichas pruebas fueron admitidas y desahogadas, clasificándose conforme a su naturaleza jurídica (documentales privadas o públicas, según el caso), mientras que la prueba técnica consistente en el video no fue admitida, al no haberse presentado el mecanismo necesario para su desahogo, conforme a lo previsto en los artículos 45 y 46 del Reglamento para la Tramitación y Sustanciación de Quejas y Denuncias en Materia de Violencia Política contra la Mujer en Razón de Género.</w:t>
      </w:r>
    </w:p>
    <w:p w14:paraId="489FE8D9" w14:textId="39297223" w:rsidR="00F81E70" w:rsidRDefault="00F81E70" w:rsidP="00F81E70">
      <w:pPr>
        <w:spacing w:before="240" w:after="240" w:line="360" w:lineRule="auto"/>
        <w:jc w:val="both"/>
        <w:rPr>
          <w:rFonts w:ascii="Arial" w:hAnsi="Arial" w:cs="Arial"/>
        </w:rPr>
      </w:pPr>
      <w:r w:rsidRPr="00663D31">
        <w:rPr>
          <w:rFonts w:ascii="Arial" w:hAnsi="Arial" w:cs="Arial"/>
        </w:rPr>
        <w:t xml:space="preserve">En la fase de alegatos, el </w:t>
      </w:r>
      <w:r w:rsidRPr="00477E71">
        <w:rPr>
          <w:rFonts w:ascii="Arial" w:hAnsi="Arial" w:cs="Arial"/>
          <w:i/>
        </w:rPr>
        <w:t>denunciado</w:t>
      </w:r>
      <w:r w:rsidRPr="00663D31">
        <w:rPr>
          <w:rFonts w:ascii="Arial" w:hAnsi="Arial" w:cs="Arial"/>
        </w:rPr>
        <w:t xml:space="preserve"> reiteró la negativa de los hechos denunciados, sosteniendo que las pruebas documentales aportadas —en particular, los escritos firmados por integrantes del </w:t>
      </w:r>
      <w:r w:rsidR="00206F07">
        <w:rPr>
          <w:rFonts w:ascii="Arial" w:hAnsi="Arial" w:cs="Arial"/>
          <w:i/>
        </w:rPr>
        <w:t>Concejo</w:t>
      </w:r>
      <w:r w:rsidRPr="00477E71">
        <w:rPr>
          <w:rFonts w:ascii="Arial" w:hAnsi="Arial" w:cs="Arial"/>
          <w:i/>
        </w:rPr>
        <w:t xml:space="preserve"> Comunal</w:t>
      </w:r>
      <w:r w:rsidRPr="00663D31">
        <w:rPr>
          <w:rFonts w:ascii="Arial" w:hAnsi="Arial" w:cs="Arial"/>
        </w:rPr>
        <w:t xml:space="preserve"> y por la sinfónica— son suficientes para demostrar que los hechos narrados por la </w:t>
      </w:r>
      <w:r w:rsidRPr="00477E71">
        <w:rPr>
          <w:rFonts w:ascii="Arial" w:hAnsi="Arial" w:cs="Arial"/>
          <w:i/>
        </w:rPr>
        <w:t>quejosa</w:t>
      </w:r>
      <w:r w:rsidRPr="00663D31">
        <w:rPr>
          <w:rFonts w:ascii="Arial" w:hAnsi="Arial" w:cs="Arial"/>
        </w:rPr>
        <w:t xml:space="preserve"> no ocurrieron.</w:t>
      </w:r>
    </w:p>
    <w:p w14:paraId="45A5B9AB" w14:textId="100C72E1" w:rsidR="00F81E70" w:rsidRPr="00663D31" w:rsidRDefault="00F81E70" w:rsidP="00F81E70">
      <w:pPr>
        <w:spacing w:before="240" w:after="240" w:line="360" w:lineRule="auto"/>
        <w:jc w:val="both"/>
        <w:rPr>
          <w:rFonts w:ascii="Arial" w:hAnsi="Arial" w:cs="Arial"/>
        </w:rPr>
      </w:pPr>
      <w:r w:rsidRPr="00663D31">
        <w:rPr>
          <w:rFonts w:ascii="Arial" w:hAnsi="Arial" w:cs="Arial"/>
        </w:rPr>
        <w:t xml:space="preserve">Insistió en que no existen pruebas objetivas que acrediten agresión alguna, solicitando que se analizaran las recetas médicas y que la </w:t>
      </w:r>
      <w:r w:rsidRPr="00477E71">
        <w:rPr>
          <w:rFonts w:ascii="Arial" w:hAnsi="Arial" w:cs="Arial"/>
          <w:i/>
        </w:rPr>
        <w:t>quejosa</w:t>
      </w:r>
      <w:r w:rsidRPr="00663D31">
        <w:rPr>
          <w:rFonts w:ascii="Arial" w:hAnsi="Arial" w:cs="Arial"/>
        </w:rPr>
        <w:t xml:space="preserve"> presentara pruebas materiales que evidenciaran lesiones. Asimismo, reiteró que la propia </w:t>
      </w:r>
      <w:r w:rsidRPr="00477E71">
        <w:rPr>
          <w:rFonts w:ascii="Arial" w:hAnsi="Arial" w:cs="Arial"/>
          <w:i/>
        </w:rPr>
        <w:t>quejosa</w:t>
      </w:r>
      <w:r w:rsidRPr="00663D31">
        <w:rPr>
          <w:rFonts w:ascii="Arial" w:hAnsi="Arial" w:cs="Arial"/>
        </w:rPr>
        <w:t xml:space="preserve"> habría solicitado una cantidad económica para conciliar diferencias, extremo que afirmó haber denunciado ante la autoridad ministerial.</w:t>
      </w:r>
    </w:p>
    <w:p w14:paraId="29078B65" w14:textId="77777777" w:rsidR="00455E38" w:rsidRDefault="00455E38" w:rsidP="00455E38">
      <w:pPr>
        <w:spacing w:before="240" w:after="240" w:line="360" w:lineRule="auto"/>
        <w:jc w:val="both"/>
        <w:rPr>
          <w:rFonts w:ascii="Arial" w:hAnsi="Arial" w:cs="Arial"/>
        </w:rPr>
      </w:pPr>
      <w:r w:rsidRPr="00663D31">
        <w:rPr>
          <w:rFonts w:ascii="Arial" w:hAnsi="Arial" w:cs="Arial"/>
        </w:rPr>
        <w:t>Finalmente, solicitó que la investigación se realizara de manera exhaustiva, manifestando que, de resultar responsable, asumiría las consecuencias, pero que, de no acreditarse los hechos, se reconociera la falsedad de las imputaciones.</w:t>
      </w:r>
    </w:p>
    <w:p w14:paraId="63B59666" w14:textId="08E3DFA6" w:rsidR="00455E38" w:rsidRDefault="00455E38" w:rsidP="00455E38">
      <w:pPr>
        <w:spacing w:before="240" w:after="240" w:line="360" w:lineRule="auto"/>
        <w:jc w:val="both"/>
        <w:rPr>
          <w:rFonts w:ascii="Arial" w:hAnsi="Arial" w:cs="Arial"/>
        </w:rPr>
      </w:pPr>
      <w:r w:rsidRPr="00663D31">
        <w:rPr>
          <w:rFonts w:ascii="Arial" w:hAnsi="Arial" w:cs="Arial"/>
        </w:rPr>
        <w:t xml:space="preserve">De lo anterior se desprende que el </w:t>
      </w:r>
      <w:r w:rsidRPr="00D96A2E">
        <w:rPr>
          <w:rFonts w:ascii="Arial" w:hAnsi="Arial" w:cs="Arial"/>
          <w:i/>
        </w:rPr>
        <w:t>denunciado</w:t>
      </w:r>
      <w:r w:rsidRPr="00663D31">
        <w:rPr>
          <w:rFonts w:ascii="Arial" w:hAnsi="Arial" w:cs="Arial"/>
        </w:rPr>
        <w:t xml:space="preserve"> compareció, ejerció su derecho de defensa y aportó medios de prueba, los cuales fueron valorados conforme a las reglas procesales aplicables. Sus manifestaciones, al igual que las pruebas admitidas, no constituyen por sí mismas prueba plena, sino elementos que deben analizarse de manera conjunta con el resto del acervo probatorio, atendiendo a su alcance, coherencia interna y relación con los hechos materia de estudio.</w:t>
      </w:r>
    </w:p>
    <w:p w14:paraId="6A65DEC1" w14:textId="29E7E887" w:rsidR="00455E38" w:rsidRDefault="00455E38" w:rsidP="00455E38">
      <w:pPr>
        <w:spacing w:before="240" w:line="360" w:lineRule="auto"/>
        <w:jc w:val="both"/>
        <w:rPr>
          <w:rFonts w:ascii="Arial" w:hAnsi="Arial" w:cs="Arial"/>
        </w:rPr>
      </w:pPr>
      <w:r>
        <w:rPr>
          <w:rFonts w:ascii="Arial" w:hAnsi="Arial" w:cs="Arial"/>
        </w:rPr>
        <w:t>En relación con el tema probatorio, p</w:t>
      </w:r>
      <w:r w:rsidRPr="00974A25">
        <w:rPr>
          <w:rFonts w:ascii="Arial" w:hAnsi="Arial" w:cs="Arial"/>
        </w:rPr>
        <w:t xml:space="preserve">ara el esclarecimiento de los hechos relacionados con la posible obstaculización del ejercicio del cargo de la </w:t>
      </w:r>
      <w:r w:rsidRPr="003E3C91">
        <w:rPr>
          <w:rFonts w:ascii="Arial" w:hAnsi="Arial" w:cs="Arial"/>
          <w:i/>
        </w:rPr>
        <w:lastRenderedPageBreak/>
        <w:t>denunciante</w:t>
      </w:r>
      <w:r w:rsidRPr="00974A25">
        <w:rPr>
          <w:rFonts w:ascii="Arial" w:hAnsi="Arial" w:cs="Arial"/>
        </w:rPr>
        <w:t xml:space="preserve"> y la eventual asunción indebida de funciones por parte del </w:t>
      </w:r>
      <w:r w:rsidRPr="003E3C91">
        <w:rPr>
          <w:rFonts w:ascii="Arial" w:hAnsi="Arial" w:cs="Arial"/>
          <w:i/>
        </w:rPr>
        <w:t>denunciado</w:t>
      </w:r>
      <w:r w:rsidRPr="00974A25">
        <w:rPr>
          <w:rFonts w:ascii="Arial" w:hAnsi="Arial" w:cs="Arial"/>
        </w:rPr>
        <w:t xml:space="preserve">, se ordenó la citación a comparecer de las consejerías que no habían rendido testimonio, a efecto de conocer su percepción y participación respecto de la administración de medicamentos, el uso de la sinfónica comunitaria y los actos que pudieran implicar restricción funcional de la </w:t>
      </w:r>
      <w:r w:rsidRPr="00002F0E">
        <w:rPr>
          <w:rFonts w:ascii="Arial" w:hAnsi="Arial" w:cs="Arial"/>
          <w:i/>
          <w:iCs/>
        </w:rPr>
        <w:t>quejosa</w:t>
      </w:r>
      <w:r w:rsidRPr="00974A25">
        <w:rPr>
          <w:rFonts w:ascii="Arial" w:hAnsi="Arial" w:cs="Arial"/>
        </w:rPr>
        <w:t xml:space="preserve">; la entrevista del paramédico que informó sobre el presunto resguardo de medicamentos en la oficina del DIF, con el objeto de verificar si el </w:t>
      </w:r>
      <w:r w:rsidRPr="00002F0E">
        <w:rPr>
          <w:rFonts w:ascii="Arial" w:hAnsi="Arial" w:cs="Arial"/>
          <w:i/>
        </w:rPr>
        <w:t>denunciado</w:t>
      </w:r>
      <w:r w:rsidRPr="00974A25">
        <w:rPr>
          <w:rFonts w:ascii="Arial" w:hAnsi="Arial" w:cs="Arial"/>
        </w:rPr>
        <w:t xml:space="preserve"> gestionó y almacenó insumos médicos sin atribuciones ni comunicación </w:t>
      </w:r>
      <w:r w:rsidR="00670DF9">
        <w:rPr>
          <w:rFonts w:ascii="Arial" w:hAnsi="Arial" w:cs="Arial"/>
        </w:rPr>
        <w:t>con</w:t>
      </w:r>
      <w:r w:rsidRPr="00974A25">
        <w:rPr>
          <w:rFonts w:ascii="Arial" w:hAnsi="Arial" w:cs="Arial"/>
        </w:rPr>
        <w:t xml:space="preserve"> la responsable del área; la recepción de declaraciones de integrantes de la banda sinfónica comunitaria para corroborar el desplazamiento de personal cultural a un evento personal del </w:t>
      </w:r>
      <w:r w:rsidRPr="003E3C91">
        <w:rPr>
          <w:rFonts w:ascii="Arial" w:hAnsi="Arial" w:cs="Arial"/>
          <w:i/>
        </w:rPr>
        <w:t>denunciado</w:t>
      </w:r>
      <w:r w:rsidRPr="00974A25">
        <w:rPr>
          <w:rFonts w:ascii="Arial" w:hAnsi="Arial" w:cs="Arial"/>
        </w:rPr>
        <w:t xml:space="preserve"> sin autorización de la consejería competente; así como diversos requerimientos al </w:t>
      </w:r>
      <w:r w:rsidR="00206F07">
        <w:rPr>
          <w:rFonts w:ascii="Arial" w:hAnsi="Arial" w:cs="Arial"/>
          <w:i/>
        </w:rPr>
        <w:t>Concejo</w:t>
      </w:r>
      <w:r w:rsidRPr="003E3C91">
        <w:rPr>
          <w:rFonts w:ascii="Arial" w:hAnsi="Arial" w:cs="Arial"/>
          <w:i/>
        </w:rPr>
        <w:t xml:space="preserve"> Indígena</w:t>
      </w:r>
      <w:r w:rsidRPr="00974A25">
        <w:rPr>
          <w:rFonts w:ascii="Arial" w:hAnsi="Arial" w:cs="Arial"/>
        </w:rPr>
        <w:t xml:space="preserve"> y a autoridades estatales para que remitieran convocatorias, actas, listas de asistencia y demás documentación relacionada con gestiones comunitarias, a fin de verificar una eventual exclusión de la </w:t>
      </w:r>
      <w:r w:rsidRPr="003E3C91">
        <w:rPr>
          <w:rFonts w:ascii="Arial" w:hAnsi="Arial" w:cs="Arial"/>
          <w:i/>
        </w:rPr>
        <w:t>denunciante</w:t>
      </w:r>
      <w:r w:rsidRPr="00974A25">
        <w:rPr>
          <w:rFonts w:ascii="Arial" w:hAnsi="Arial" w:cs="Arial"/>
        </w:rPr>
        <w:t xml:space="preserve"> de espacios de decisión.</w:t>
      </w:r>
    </w:p>
    <w:p w14:paraId="39009C34" w14:textId="77777777" w:rsidR="003B558A" w:rsidRDefault="00455E38" w:rsidP="00455E38">
      <w:pPr>
        <w:spacing w:before="240" w:line="360" w:lineRule="auto"/>
        <w:jc w:val="both"/>
        <w:rPr>
          <w:rFonts w:ascii="Arial" w:hAnsi="Arial" w:cs="Arial"/>
        </w:rPr>
      </w:pPr>
      <w:r w:rsidRPr="00676770">
        <w:rPr>
          <w:rFonts w:ascii="Arial" w:hAnsi="Arial" w:cs="Arial"/>
        </w:rPr>
        <w:t>Estas actuaciones</w:t>
      </w:r>
      <w:r>
        <w:rPr>
          <w:rFonts w:ascii="Arial" w:hAnsi="Arial" w:cs="Arial"/>
        </w:rPr>
        <w:t xml:space="preserve"> con miras a</w:t>
      </w:r>
      <w:r w:rsidRPr="00676770">
        <w:rPr>
          <w:rFonts w:ascii="Arial" w:hAnsi="Arial" w:cs="Arial"/>
        </w:rPr>
        <w:t xml:space="preserve"> reconstruir si existió un desplazamiento de la </w:t>
      </w:r>
      <w:r w:rsidRPr="00C406DF">
        <w:rPr>
          <w:rFonts w:ascii="Arial" w:hAnsi="Arial" w:cs="Arial"/>
          <w:i/>
        </w:rPr>
        <w:t>denunciante</w:t>
      </w:r>
      <w:r w:rsidRPr="00676770">
        <w:rPr>
          <w:rFonts w:ascii="Arial" w:hAnsi="Arial" w:cs="Arial"/>
        </w:rPr>
        <w:t xml:space="preserve"> de sus esferas de competencia, así como identificar si el </w:t>
      </w:r>
      <w:r w:rsidRPr="00C406DF">
        <w:rPr>
          <w:rFonts w:ascii="Arial" w:hAnsi="Arial" w:cs="Arial"/>
          <w:i/>
        </w:rPr>
        <w:t>denunciado</w:t>
      </w:r>
      <w:r w:rsidRPr="00676770">
        <w:rPr>
          <w:rFonts w:ascii="Arial" w:hAnsi="Arial" w:cs="Arial"/>
        </w:rPr>
        <w:t xml:space="preserve">, aprovechando su posición o influencia, ejerció control sobre personal, recursos o decisiones institucionales que formalmente no le correspondían. </w:t>
      </w:r>
    </w:p>
    <w:p w14:paraId="71A88448" w14:textId="66FAA7B4" w:rsidR="00455E38" w:rsidRDefault="00455E38" w:rsidP="00455E38">
      <w:pPr>
        <w:spacing w:before="240" w:line="360" w:lineRule="auto"/>
        <w:jc w:val="both"/>
        <w:rPr>
          <w:rFonts w:ascii="Arial" w:hAnsi="Arial" w:cs="Arial"/>
        </w:rPr>
      </w:pPr>
      <w:r w:rsidRPr="00676770">
        <w:rPr>
          <w:rFonts w:ascii="Arial" w:hAnsi="Arial" w:cs="Arial"/>
        </w:rPr>
        <w:t xml:space="preserve">Dicho patrón —de acreditarse— podría constituir un rasgo característico de la violencia política en razón de género, al implicar actos de menosprecio, despojo funcional y bloqueo de la participación efectiva de una mujer en la vida pública de su </w:t>
      </w:r>
      <w:r w:rsidRPr="00CC3E3F">
        <w:rPr>
          <w:rFonts w:ascii="Arial" w:hAnsi="Arial" w:cs="Arial"/>
          <w:i/>
        </w:rPr>
        <w:t>comunidad</w:t>
      </w:r>
      <w:r w:rsidR="007E5C61" w:rsidRPr="00CC3E3F">
        <w:rPr>
          <w:rFonts w:ascii="Arial" w:hAnsi="Arial" w:cs="Arial"/>
          <w:i/>
          <w:iCs/>
        </w:rPr>
        <w:t xml:space="preserve"> indígena</w:t>
      </w:r>
      <w:r w:rsidRPr="00676770">
        <w:rPr>
          <w:rFonts w:ascii="Arial" w:hAnsi="Arial" w:cs="Arial"/>
        </w:rPr>
        <w:t>.</w:t>
      </w:r>
    </w:p>
    <w:p w14:paraId="5A3D90D6" w14:textId="77777777" w:rsidR="00455E38" w:rsidRDefault="00455E38" w:rsidP="00455E38">
      <w:pPr>
        <w:spacing w:before="240" w:line="360" w:lineRule="auto"/>
        <w:jc w:val="both"/>
        <w:rPr>
          <w:rFonts w:ascii="Arial" w:hAnsi="Arial" w:cs="Arial"/>
        </w:rPr>
      </w:pPr>
      <w:r w:rsidRPr="00517433">
        <w:rPr>
          <w:rFonts w:ascii="Arial" w:hAnsi="Arial" w:cs="Arial"/>
        </w:rPr>
        <w:t xml:space="preserve">De las constancias </w:t>
      </w:r>
      <w:r>
        <w:rPr>
          <w:rFonts w:ascii="Arial" w:hAnsi="Arial" w:cs="Arial"/>
        </w:rPr>
        <w:t xml:space="preserve">remitidas por la autoridad, </w:t>
      </w:r>
      <w:r w:rsidRPr="00517433">
        <w:rPr>
          <w:rFonts w:ascii="Arial" w:hAnsi="Arial" w:cs="Arial"/>
        </w:rPr>
        <w:t>se advierte que</w:t>
      </w:r>
      <w:r>
        <w:rPr>
          <w:rFonts w:ascii="Arial" w:hAnsi="Arial" w:cs="Arial"/>
        </w:rPr>
        <w:t>,</w:t>
      </w:r>
      <w:r w:rsidRPr="00517433">
        <w:rPr>
          <w:rFonts w:ascii="Arial" w:hAnsi="Arial" w:cs="Arial"/>
        </w:rPr>
        <w:t xml:space="preserve"> </w:t>
      </w:r>
      <w:r>
        <w:rPr>
          <w:rFonts w:ascii="Arial" w:hAnsi="Arial" w:cs="Arial"/>
        </w:rPr>
        <w:t>e</w:t>
      </w:r>
      <w:r w:rsidRPr="00C725E0">
        <w:rPr>
          <w:rFonts w:ascii="Arial" w:hAnsi="Arial" w:cs="Arial"/>
        </w:rPr>
        <w:t xml:space="preserve">n cumplimiento a las directrices fijadas en el acuerdo de reposición, la autoridad instructora desplegó diversas actuaciones tendentes a allegarse de elementos de convicción que permitieran esclarecer las conductas denunciadas relacionadas con la posible obstaculización del ejercicio del cargo de la </w:t>
      </w:r>
      <w:r w:rsidRPr="00243A5F">
        <w:rPr>
          <w:rFonts w:ascii="Arial" w:hAnsi="Arial" w:cs="Arial"/>
          <w:i/>
          <w:iCs/>
        </w:rPr>
        <w:t>quejosa</w:t>
      </w:r>
      <w:r w:rsidRPr="00C725E0">
        <w:rPr>
          <w:rFonts w:ascii="Arial" w:hAnsi="Arial" w:cs="Arial"/>
        </w:rPr>
        <w:t xml:space="preserve"> y la asunción indebida de funciones. </w:t>
      </w:r>
    </w:p>
    <w:p w14:paraId="5AF5793F" w14:textId="0F32B935" w:rsidR="00455E38" w:rsidRDefault="00455E38" w:rsidP="00455E38">
      <w:pPr>
        <w:spacing w:before="240" w:line="360" w:lineRule="auto"/>
        <w:jc w:val="both"/>
        <w:rPr>
          <w:rFonts w:ascii="Arial" w:hAnsi="Arial" w:cs="Arial"/>
        </w:rPr>
      </w:pPr>
      <w:r w:rsidRPr="00C725E0">
        <w:rPr>
          <w:rFonts w:ascii="Arial" w:hAnsi="Arial" w:cs="Arial"/>
        </w:rPr>
        <w:t xml:space="preserve">En ese contexto, el dieciocho de agosto, se tuvo por recibido el informe rendido por la Dirección Ejecutiva del Registro Federal de Electores del </w:t>
      </w:r>
      <w:r w:rsidRPr="00C725E0">
        <w:rPr>
          <w:rFonts w:ascii="Arial" w:hAnsi="Arial" w:cs="Arial"/>
        </w:rPr>
        <w:lastRenderedPageBreak/>
        <w:t xml:space="preserve">Instituto Nacional Electoral, mediante el cual se proporcionaron los domicilios de las personas integrantes del </w:t>
      </w:r>
      <w:r w:rsidR="00206F07">
        <w:rPr>
          <w:rFonts w:ascii="Arial" w:hAnsi="Arial" w:cs="Arial"/>
          <w:i/>
        </w:rPr>
        <w:t>Concejo</w:t>
      </w:r>
      <w:r w:rsidRPr="009436D7">
        <w:rPr>
          <w:rFonts w:ascii="Arial" w:hAnsi="Arial" w:cs="Arial"/>
          <w:i/>
        </w:rPr>
        <w:t xml:space="preserve"> Comunal</w:t>
      </w:r>
      <w:r w:rsidRPr="00C725E0">
        <w:rPr>
          <w:rFonts w:ascii="Arial" w:hAnsi="Arial" w:cs="Arial"/>
        </w:rPr>
        <w:t>, con el objeto de posibilitar su localización y citación para el desahogo de las diligencias ordenadas.</w:t>
      </w:r>
    </w:p>
    <w:p w14:paraId="0C64A27F" w14:textId="6A7CCBB3" w:rsidR="00455E38" w:rsidRDefault="00455E38" w:rsidP="00455E38">
      <w:pPr>
        <w:spacing w:before="240" w:line="360" w:lineRule="auto"/>
        <w:jc w:val="both"/>
        <w:rPr>
          <w:rFonts w:ascii="Arial" w:hAnsi="Arial" w:cs="Arial"/>
        </w:rPr>
      </w:pPr>
      <w:r w:rsidRPr="00C725E0">
        <w:rPr>
          <w:rFonts w:ascii="Arial" w:hAnsi="Arial" w:cs="Arial"/>
        </w:rPr>
        <w:t xml:space="preserve">Posteriormente, como parte del seguimiento a dichas actuaciones, el veintisiete de agosto, se dio cuenta de la razón de imposibilidad de notificación levantada por personal de la Oficialía Electoral del </w:t>
      </w:r>
      <w:r w:rsidRPr="0038291E">
        <w:rPr>
          <w:rFonts w:ascii="Arial" w:hAnsi="Arial" w:cs="Arial"/>
          <w:i/>
        </w:rPr>
        <w:t>IEM</w:t>
      </w:r>
      <w:r w:rsidRPr="00C725E0">
        <w:rPr>
          <w:rFonts w:ascii="Arial" w:hAnsi="Arial" w:cs="Arial"/>
        </w:rPr>
        <w:t xml:space="preserve">, en la que se hizo constar que no fue posible notificar a los integrantes del </w:t>
      </w:r>
      <w:r w:rsidR="00206F07">
        <w:rPr>
          <w:rFonts w:ascii="Arial" w:hAnsi="Arial" w:cs="Arial"/>
          <w:i/>
        </w:rPr>
        <w:t>Concejo</w:t>
      </w:r>
      <w:r w:rsidRPr="0038291E">
        <w:rPr>
          <w:rFonts w:ascii="Arial" w:hAnsi="Arial" w:cs="Arial"/>
          <w:i/>
        </w:rPr>
        <w:t xml:space="preserve"> Comunal</w:t>
      </w:r>
      <w:r w:rsidRPr="00C725E0">
        <w:rPr>
          <w:rFonts w:ascii="Arial" w:hAnsi="Arial" w:cs="Arial"/>
        </w:rPr>
        <w:t xml:space="preserve">, debido a la existencia de bloqueos carreteros con arena y grava en los accesos cercanos a la </w:t>
      </w:r>
      <w:r w:rsidRPr="00CC3E3F">
        <w:rPr>
          <w:rFonts w:ascii="Arial" w:hAnsi="Arial" w:cs="Arial"/>
          <w:i/>
        </w:rPr>
        <w:t>comunidad</w:t>
      </w:r>
      <w:r w:rsidR="00AD15CD" w:rsidRPr="00CC3E3F">
        <w:rPr>
          <w:rFonts w:ascii="Arial" w:hAnsi="Arial" w:cs="Arial"/>
          <w:i/>
          <w:iCs/>
        </w:rPr>
        <w:t xml:space="preserve"> indígena</w:t>
      </w:r>
      <w:r w:rsidRPr="00C725E0">
        <w:rPr>
          <w:rFonts w:ascii="Arial" w:hAnsi="Arial" w:cs="Arial"/>
        </w:rPr>
        <w:t>, lo cual impidió materialmente el ingreso del personal comisionado.</w:t>
      </w:r>
    </w:p>
    <w:p w14:paraId="18EA7284" w14:textId="69237944" w:rsidR="00455E38" w:rsidRDefault="00455E38" w:rsidP="00455E38">
      <w:pPr>
        <w:spacing w:before="240" w:line="360" w:lineRule="auto"/>
        <w:jc w:val="both"/>
        <w:rPr>
          <w:rFonts w:ascii="Arial" w:hAnsi="Arial" w:cs="Arial"/>
        </w:rPr>
      </w:pPr>
      <w:r w:rsidRPr="00C725E0">
        <w:rPr>
          <w:rFonts w:ascii="Arial" w:hAnsi="Arial" w:cs="Arial"/>
        </w:rPr>
        <w:t>Asimismo, en continuidad con las diligencias ordenadas en reposición, el veintiséis de septiembre se tuvo por recibida la razón levantada el veintitrés de septiembre por personal de</w:t>
      </w:r>
      <w:r>
        <w:rPr>
          <w:rFonts w:ascii="Arial" w:hAnsi="Arial" w:cs="Arial"/>
        </w:rPr>
        <w:t xml:space="preserve">l </w:t>
      </w:r>
      <w:r w:rsidRPr="007106A8">
        <w:rPr>
          <w:rFonts w:ascii="Arial" w:hAnsi="Arial" w:cs="Arial"/>
          <w:i/>
          <w:iCs/>
        </w:rPr>
        <w:t>IEM</w:t>
      </w:r>
      <w:r w:rsidRPr="00C725E0">
        <w:rPr>
          <w:rFonts w:ascii="Arial" w:hAnsi="Arial" w:cs="Arial"/>
        </w:rPr>
        <w:t xml:space="preserve">, en la cual se asentó que la notificación del acuerdo de requerimiento de diecinueve de agosto, dirigida a </w:t>
      </w:r>
      <w:r w:rsidR="00577ABE">
        <w:rPr>
          <w:rFonts w:ascii="Arial" w:hAnsi="Arial" w:cs="Arial"/>
        </w:rPr>
        <w:t>diverso</w:t>
      </w:r>
      <w:r w:rsidRPr="00C725E0">
        <w:rPr>
          <w:rFonts w:ascii="Arial" w:hAnsi="Arial" w:cs="Arial"/>
        </w:rPr>
        <w:t xml:space="preserve"> Consejero Comunal de la </w:t>
      </w:r>
      <w:r w:rsidR="000E6B07">
        <w:rPr>
          <w:rFonts w:ascii="Arial" w:hAnsi="Arial" w:cs="Arial"/>
          <w:i/>
        </w:rPr>
        <w:t>c</w:t>
      </w:r>
      <w:r w:rsidRPr="00D904A1">
        <w:rPr>
          <w:rFonts w:ascii="Arial" w:hAnsi="Arial" w:cs="Arial"/>
          <w:i/>
        </w:rPr>
        <w:t xml:space="preserve">omunidad </w:t>
      </w:r>
      <w:r w:rsidR="000E6B07">
        <w:rPr>
          <w:rFonts w:ascii="Arial" w:hAnsi="Arial" w:cs="Arial"/>
          <w:i/>
        </w:rPr>
        <w:t>i</w:t>
      </w:r>
      <w:r w:rsidRPr="00D904A1">
        <w:rPr>
          <w:rFonts w:ascii="Arial" w:hAnsi="Arial" w:cs="Arial"/>
          <w:i/>
        </w:rPr>
        <w:t>ndígena</w:t>
      </w:r>
      <w:r w:rsidRPr="00C725E0">
        <w:rPr>
          <w:rFonts w:ascii="Arial" w:hAnsi="Arial" w:cs="Arial"/>
        </w:rPr>
        <w:t>, fue dejada fijada en puerta, ante la falta de atención al citatorio previamente colocado en el domicilio respectivo.</w:t>
      </w:r>
    </w:p>
    <w:p w14:paraId="05C40141" w14:textId="0F725359" w:rsidR="00455E38" w:rsidRPr="00C725E0" w:rsidRDefault="00455E38" w:rsidP="00455E38">
      <w:pPr>
        <w:spacing w:before="240" w:line="360" w:lineRule="auto"/>
        <w:jc w:val="both"/>
        <w:rPr>
          <w:rFonts w:ascii="Arial" w:hAnsi="Arial" w:cs="Arial"/>
        </w:rPr>
      </w:pPr>
      <w:r w:rsidRPr="00C725E0">
        <w:rPr>
          <w:rFonts w:ascii="Arial" w:hAnsi="Arial" w:cs="Arial"/>
        </w:rPr>
        <w:t xml:space="preserve">Finalmente, el trece de octubre, se acordó la razón de imposibilidad de notificación de fecha ocho de octubre, elaborada por personal adscrito a la Oficialía de Partes, en la que se dejó constancia de que, al intentar nuevamente cumplir con las notificaciones ordenadas, el personal fue interceptado en la carretera de acceso a la </w:t>
      </w:r>
      <w:r w:rsidRPr="00CC3E3F">
        <w:rPr>
          <w:rFonts w:ascii="Arial" w:hAnsi="Arial" w:cs="Arial"/>
          <w:i/>
        </w:rPr>
        <w:t xml:space="preserve">comunidad </w:t>
      </w:r>
      <w:r w:rsidR="009C379E" w:rsidRPr="00CC3E3F">
        <w:rPr>
          <w:rFonts w:ascii="Arial" w:hAnsi="Arial" w:cs="Arial"/>
          <w:i/>
          <w:iCs/>
        </w:rPr>
        <w:t>indígena</w:t>
      </w:r>
      <w:r w:rsidRPr="00C725E0">
        <w:rPr>
          <w:rFonts w:ascii="Arial" w:hAnsi="Arial" w:cs="Arial"/>
        </w:rPr>
        <w:t xml:space="preserve"> por elementos de la Policía Comunal, quienes informaron sobre la existencia de un retén de civiles con instrucciones de impedir el paso a personas ajenas a la comunidad, circunstancia que materialmente imposibilitó la práctica de las diligencias instruidas.</w:t>
      </w:r>
    </w:p>
    <w:p w14:paraId="41B618FE" w14:textId="7C9387C1" w:rsidR="00455E38" w:rsidRDefault="00455E38" w:rsidP="00D904A1">
      <w:pPr>
        <w:spacing w:before="240" w:line="360" w:lineRule="auto"/>
        <w:jc w:val="both"/>
        <w:rPr>
          <w:rFonts w:ascii="Arial" w:hAnsi="Arial" w:cs="Arial"/>
        </w:rPr>
      </w:pPr>
      <w:r w:rsidRPr="003C5221">
        <w:rPr>
          <w:rFonts w:ascii="Arial" w:hAnsi="Arial" w:cs="Arial"/>
        </w:rPr>
        <w:t xml:space="preserve">De lo anteriormente expuesto, este </w:t>
      </w:r>
      <w:r w:rsidRPr="00E73D9B">
        <w:rPr>
          <w:rFonts w:ascii="Arial" w:hAnsi="Arial" w:cs="Arial"/>
          <w:i/>
          <w:iCs/>
        </w:rPr>
        <w:t>Tribunal Electoral</w:t>
      </w:r>
      <w:r w:rsidRPr="003C5221">
        <w:rPr>
          <w:rFonts w:ascii="Arial" w:hAnsi="Arial" w:cs="Arial"/>
        </w:rPr>
        <w:t xml:space="preserve"> advierte que, en cumplimiento estricto a lo ordenado en el acuerdo de reposición, la autoridad instructora desplegó actuaciones concretas, razonables y reiteradas orientadas a documentar los hechos denunciados relacionados con la presunta obstaculización del ejercicio del cargo de la </w:t>
      </w:r>
      <w:r w:rsidR="000A487A">
        <w:rPr>
          <w:rFonts w:ascii="Arial" w:hAnsi="Arial" w:cs="Arial"/>
        </w:rPr>
        <w:t>denunciante</w:t>
      </w:r>
      <w:r w:rsidRPr="003C5221">
        <w:rPr>
          <w:rFonts w:ascii="Arial" w:hAnsi="Arial" w:cs="Arial"/>
        </w:rPr>
        <w:t xml:space="preserve"> y la eventual asunción indebida de funciones por parte del </w:t>
      </w:r>
      <w:r w:rsidRPr="00FF4B61">
        <w:rPr>
          <w:rFonts w:ascii="Arial" w:hAnsi="Arial" w:cs="Arial"/>
          <w:i/>
        </w:rPr>
        <w:t>denunciado</w:t>
      </w:r>
      <w:r w:rsidRPr="003C5221">
        <w:rPr>
          <w:rFonts w:ascii="Arial" w:hAnsi="Arial" w:cs="Arial"/>
        </w:rPr>
        <w:t xml:space="preserve">. </w:t>
      </w:r>
    </w:p>
    <w:p w14:paraId="7BBABBAB" w14:textId="1055C5AD" w:rsidR="00455E38" w:rsidRPr="003C5221" w:rsidRDefault="00455E38" w:rsidP="00D904A1">
      <w:pPr>
        <w:spacing w:before="240" w:line="360" w:lineRule="auto"/>
        <w:jc w:val="both"/>
        <w:rPr>
          <w:rFonts w:ascii="Arial" w:hAnsi="Arial" w:cs="Arial"/>
        </w:rPr>
      </w:pPr>
      <w:r w:rsidRPr="003C5221">
        <w:rPr>
          <w:rFonts w:ascii="Arial" w:hAnsi="Arial" w:cs="Arial"/>
        </w:rPr>
        <w:lastRenderedPageBreak/>
        <w:t xml:space="preserve">Dichas actuaciones incluyeron la obtención de domicilios oficiales, la emisión de requerimientos y citaciones, así como diversos intentos de notificación personal a integrantes del </w:t>
      </w:r>
      <w:r w:rsidR="00206F07">
        <w:rPr>
          <w:rFonts w:ascii="Arial" w:hAnsi="Arial" w:cs="Arial"/>
          <w:i/>
        </w:rPr>
        <w:t>Concejo</w:t>
      </w:r>
      <w:r w:rsidRPr="0038291E">
        <w:rPr>
          <w:rFonts w:ascii="Arial" w:hAnsi="Arial" w:cs="Arial"/>
          <w:i/>
        </w:rPr>
        <w:t xml:space="preserve"> Comunal</w:t>
      </w:r>
      <w:r w:rsidRPr="003C5221">
        <w:rPr>
          <w:rFonts w:ascii="Arial" w:hAnsi="Arial" w:cs="Arial"/>
        </w:rPr>
        <w:t>, todo ello con la finalidad de allegarse de testimonios directos y documentación que permitieran esclarecer los hechos materia de análisis.</w:t>
      </w:r>
    </w:p>
    <w:p w14:paraId="39F7D28E" w14:textId="77777777" w:rsidR="00455E38" w:rsidRPr="003C5221" w:rsidRDefault="00455E38" w:rsidP="00D904A1">
      <w:pPr>
        <w:spacing w:before="240" w:line="360" w:lineRule="auto"/>
        <w:jc w:val="both"/>
        <w:rPr>
          <w:rFonts w:ascii="Arial" w:hAnsi="Arial" w:cs="Arial"/>
        </w:rPr>
      </w:pPr>
      <w:r w:rsidRPr="003C5221">
        <w:rPr>
          <w:rFonts w:ascii="Arial" w:hAnsi="Arial" w:cs="Arial"/>
        </w:rPr>
        <w:t>No obstante, de las constancias que integran el expediente se desprende que</w:t>
      </w:r>
      <w:r>
        <w:rPr>
          <w:rFonts w:ascii="Arial" w:hAnsi="Arial" w:cs="Arial"/>
        </w:rPr>
        <w:t>,</w:t>
      </w:r>
      <w:r w:rsidRPr="003C5221">
        <w:rPr>
          <w:rFonts w:ascii="Arial" w:hAnsi="Arial" w:cs="Arial"/>
        </w:rPr>
        <w:t xml:space="preserve"> </w:t>
      </w:r>
      <w:r>
        <w:rPr>
          <w:rFonts w:ascii="Arial" w:hAnsi="Arial" w:cs="Arial"/>
        </w:rPr>
        <w:t xml:space="preserve">por </w:t>
      </w:r>
      <w:r w:rsidRPr="003C5221">
        <w:rPr>
          <w:rFonts w:ascii="Arial" w:hAnsi="Arial" w:cs="Arial"/>
        </w:rPr>
        <w:t>factores vinculados a condiciones materiales de acceso,</w:t>
      </w:r>
      <w:r>
        <w:rPr>
          <w:rFonts w:ascii="Arial" w:hAnsi="Arial" w:cs="Arial"/>
        </w:rPr>
        <w:t xml:space="preserve"> como</w:t>
      </w:r>
      <w:r w:rsidRPr="003C5221">
        <w:rPr>
          <w:rFonts w:ascii="Arial" w:hAnsi="Arial" w:cs="Arial"/>
        </w:rPr>
        <w:t xml:space="preserve"> bloqueos carreteros,</w:t>
      </w:r>
      <w:r>
        <w:rPr>
          <w:rFonts w:ascii="Arial" w:hAnsi="Arial" w:cs="Arial"/>
        </w:rPr>
        <w:t xml:space="preserve"> se impidió </w:t>
      </w:r>
      <w:r w:rsidRPr="003C5221">
        <w:rPr>
          <w:rFonts w:ascii="Arial" w:hAnsi="Arial" w:cs="Arial"/>
        </w:rPr>
        <w:t>el desahogo efectivo de las diligencias ordenadas. Tales circunstancias fueron debidamente documentadas mediante razones de imposibilidad, levantadas por personal de</w:t>
      </w:r>
      <w:r>
        <w:rPr>
          <w:rFonts w:ascii="Arial" w:hAnsi="Arial" w:cs="Arial"/>
        </w:rPr>
        <w:t xml:space="preserve">l </w:t>
      </w:r>
      <w:r w:rsidRPr="00BC4058">
        <w:rPr>
          <w:rFonts w:ascii="Arial" w:hAnsi="Arial" w:cs="Arial"/>
          <w:i/>
          <w:iCs/>
        </w:rPr>
        <w:t>IEM</w:t>
      </w:r>
      <w:r w:rsidRPr="003C5221">
        <w:rPr>
          <w:rFonts w:ascii="Arial" w:hAnsi="Arial" w:cs="Arial"/>
        </w:rPr>
        <w:t>, lo que evidencia que la falta de obtención de mayores elementos probatorios no es atribuible a una inactividad, omisión o deficiencia investigadora, sino a limitaciones objetivas plenamente acreditadas en autos.</w:t>
      </w:r>
    </w:p>
    <w:p w14:paraId="2B38921D" w14:textId="77777777" w:rsidR="00455E38" w:rsidRPr="003C5221" w:rsidRDefault="00455E38" w:rsidP="00D904A1">
      <w:pPr>
        <w:spacing w:before="240" w:line="360" w:lineRule="auto"/>
        <w:jc w:val="both"/>
        <w:rPr>
          <w:rFonts w:ascii="Arial" w:hAnsi="Arial" w:cs="Arial"/>
        </w:rPr>
      </w:pPr>
      <w:r w:rsidRPr="003C5221">
        <w:rPr>
          <w:rFonts w:ascii="Arial" w:hAnsi="Arial" w:cs="Arial"/>
        </w:rPr>
        <w:t xml:space="preserve">En ese sentido, al igual que se razonó en los Hechos I y II, este </w:t>
      </w:r>
      <w:r w:rsidRPr="00CA6902">
        <w:rPr>
          <w:rFonts w:ascii="Arial" w:hAnsi="Arial" w:cs="Arial"/>
          <w:i/>
          <w:iCs/>
        </w:rPr>
        <w:t>órgano jurisdiccional</w:t>
      </w:r>
      <w:r w:rsidRPr="003C5221">
        <w:rPr>
          <w:rFonts w:ascii="Arial" w:hAnsi="Arial" w:cs="Arial"/>
        </w:rPr>
        <w:t xml:space="preserve"> considera que la debida diligencia se satisface cuando la autoridad despliega todas las actuaciones razonablemente exigibles para esclarecer los hechos, aun cuando, por causas externas, no se logre recabar la totalidad de los medios de prueba inicialmente previstos. En el caso concreto, las diligencias ordenadas en reposición no arrojaron información adicional que permitiera corroborar, mediante elementos objetivos externos, que el </w:t>
      </w:r>
      <w:r w:rsidRPr="00D95950">
        <w:rPr>
          <w:rFonts w:ascii="Arial" w:hAnsi="Arial" w:cs="Arial"/>
          <w:i/>
        </w:rPr>
        <w:t>denunciado</w:t>
      </w:r>
      <w:r w:rsidRPr="003C5221">
        <w:rPr>
          <w:rFonts w:ascii="Arial" w:hAnsi="Arial" w:cs="Arial"/>
        </w:rPr>
        <w:t xml:space="preserve"> hubiese obstaculizado de manera efectiva el ejercicio del cargo de la </w:t>
      </w:r>
      <w:r w:rsidRPr="00D95950">
        <w:rPr>
          <w:rFonts w:ascii="Arial" w:hAnsi="Arial" w:cs="Arial"/>
          <w:i/>
          <w:iCs/>
        </w:rPr>
        <w:t>quejosa</w:t>
      </w:r>
      <w:r w:rsidRPr="003C5221">
        <w:rPr>
          <w:rFonts w:ascii="Arial" w:hAnsi="Arial" w:cs="Arial"/>
        </w:rPr>
        <w:t xml:space="preserve"> o asumido funciones que no le correspondían en los términos denunciados.</w:t>
      </w:r>
    </w:p>
    <w:p w14:paraId="1B9127DD" w14:textId="77777777" w:rsidR="00455E38" w:rsidRDefault="00455E38" w:rsidP="00D904A1">
      <w:pPr>
        <w:spacing w:before="240" w:line="360" w:lineRule="auto"/>
        <w:jc w:val="both"/>
        <w:rPr>
          <w:rFonts w:ascii="Arial" w:hAnsi="Arial" w:cs="Arial"/>
        </w:rPr>
      </w:pPr>
      <w:r w:rsidRPr="003C5221">
        <w:rPr>
          <w:rFonts w:ascii="Arial" w:hAnsi="Arial" w:cs="Arial"/>
        </w:rPr>
        <w:t>En consecuencia, la ausencia de corroboración externa suficiente, aunada a las limitaciones materiales acreditadas durante la investigación, impide tener por acreditado el</w:t>
      </w:r>
      <w:r>
        <w:rPr>
          <w:rFonts w:ascii="Arial" w:hAnsi="Arial" w:cs="Arial"/>
        </w:rPr>
        <w:t xml:space="preserve"> hecho que se analiza</w:t>
      </w:r>
      <w:r w:rsidRPr="003C5221">
        <w:rPr>
          <w:rFonts w:ascii="Arial" w:hAnsi="Arial" w:cs="Arial"/>
        </w:rPr>
        <w:t>, pues la versión de la</w:t>
      </w:r>
      <w:r w:rsidRPr="00CA6902">
        <w:rPr>
          <w:rFonts w:ascii="Arial" w:hAnsi="Arial" w:cs="Arial"/>
          <w:i/>
          <w:iCs/>
        </w:rPr>
        <w:t xml:space="preserve"> denunciante</w:t>
      </w:r>
      <w:r w:rsidRPr="003C5221">
        <w:rPr>
          <w:rFonts w:ascii="Arial" w:hAnsi="Arial" w:cs="Arial"/>
        </w:rPr>
        <w:t xml:space="preserve">, por sí sola, no alcanza el umbral mínimo de acreditación requerido para desvirtuar la presunción de licitud de las conductas del </w:t>
      </w:r>
      <w:r w:rsidRPr="004C3742">
        <w:rPr>
          <w:rFonts w:ascii="Arial" w:hAnsi="Arial" w:cs="Arial"/>
          <w:i/>
        </w:rPr>
        <w:t>denunciado</w:t>
      </w:r>
      <w:r w:rsidRPr="003C5221">
        <w:rPr>
          <w:rFonts w:ascii="Arial" w:hAnsi="Arial" w:cs="Arial"/>
        </w:rPr>
        <w:t>, ni para tener por demostrada una afectación real y verificable al ejercicio de su cargo.</w:t>
      </w:r>
    </w:p>
    <w:p w14:paraId="334C2BD6" w14:textId="77777777" w:rsidR="00455E38" w:rsidRDefault="00455E38" w:rsidP="00D904A1">
      <w:pPr>
        <w:spacing w:before="240" w:line="360" w:lineRule="auto"/>
        <w:jc w:val="both"/>
        <w:rPr>
          <w:rFonts w:ascii="Arial" w:hAnsi="Arial" w:cs="Arial"/>
        </w:rPr>
      </w:pPr>
      <w:r>
        <w:rPr>
          <w:rFonts w:ascii="Arial" w:hAnsi="Arial" w:cs="Arial"/>
        </w:rPr>
        <w:t>Aunado a que, d</w:t>
      </w:r>
      <w:r w:rsidRPr="00517433">
        <w:rPr>
          <w:rFonts w:ascii="Arial" w:hAnsi="Arial" w:cs="Arial"/>
        </w:rPr>
        <w:t xml:space="preserve">el acervo probatorio que obra en </w:t>
      </w:r>
      <w:r>
        <w:rPr>
          <w:rFonts w:ascii="Arial" w:hAnsi="Arial" w:cs="Arial"/>
        </w:rPr>
        <w:t>el expediente</w:t>
      </w:r>
      <w:r w:rsidRPr="00517433">
        <w:rPr>
          <w:rFonts w:ascii="Arial" w:hAnsi="Arial" w:cs="Arial"/>
        </w:rPr>
        <w:t>, se desprende que</w:t>
      </w:r>
      <w:r>
        <w:rPr>
          <w:rFonts w:ascii="Arial" w:hAnsi="Arial" w:cs="Arial"/>
        </w:rPr>
        <w:t>, n</w:t>
      </w:r>
      <w:r w:rsidRPr="00517433">
        <w:rPr>
          <w:rFonts w:ascii="Arial" w:hAnsi="Arial" w:cs="Arial"/>
        </w:rPr>
        <w:t>o se aportaron documentos oficiales que delimiten con certeza las atribuciones exclusivas de la Consejería de Asuntos Sociales</w:t>
      </w:r>
      <w:r>
        <w:rPr>
          <w:rFonts w:ascii="Arial" w:hAnsi="Arial" w:cs="Arial"/>
        </w:rPr>
        <w:t xml:space="preserve">, </w:t>
      </w:r>
      <w:r>
        <w:rPr>
          <w:rFonts w:ascii="Arial" w:hAnsi="Arial" w:cs="Arial"/>
        </w:rPr>
        <w:lastRenderedPageBreak/>
        <w:t xml:space="preserve">ni tampoco </w:t>
      </w:r>
      <w:r w:rsidRPr="00517433">
        <w:rPr>
          <w:rFonts w:ascii="Arial" w:hAnsi="Arial" w:cs="Arial"/>
        </w:rPr>
        <w:t xml:space="preserve">obran testimonios presenciales formalizados que corroboren que el </w:t>
      </w:r>
      <w:r w:rsidRPr="007E1E0E">
        <w:rPr>
          <w:rFonts w:ascii="Arial" w:hAnsi="Arial" w:cs="Arial"/>
          <w:i/>
          <w:iCs/>
        </w:rPr>
        <w:t>denunciado</w:t>
      </w:r>
      <w:r w:rsidRPr="00517433">
        <w:rPr>
          <w:rFonts w:ascii="Arial" w:hAnsi="Arial" w:cs="Arial"/>
        </w:rPr>
        <w:t xml:space="preserve"> haya actuado sin autorización o en contravención directa de acuerdos comunitarios.</w:t>
      </w:r>
    </w:p>
    <w:p w14:paraId="4D5CBEAA" w14:textId="549BAF78" w:rsidR="00455E38" w:rsidRDefault="00455E38" w:rsidP="009436D7">
      <w:pPr>
        <w:spacing w:before="240" w:after="240" w:line="360" w:lineRule="auto"/>
        <w:jc w:val="both"/>
        <w:rPr>
          <w:rFonts w:ascii="Arial" w:hAnsi="Arial" w:cs="Arial"/>
        </w:rPr>
      </w:pPr>
      <w:r w:rsidRPr="003C76EB">
        <w:rPr>
          <w:rFonts w:ascii="Arial" w:hAnsi="Arial" w:cs="Arial"/>
        </w:rPr>
        <w:t xml:space="preserve">Por el contrario, en autos obra el escrito de once de marzo, signado por diversas personas integrantes del </w:t>
      </w:r>
      <w:r w:rsidR="00206F07">
        <w:rPr>
          <w:rFonts w:ascii="Arial" w:hAnsi="Arial" w:cs="Arial"/>
          <w:i/>
        </w:rPr>
        <w:t>Concejo</w:t>
      </w:r>
      <w:r w:rsidRPr="0038291E">
        <w:rPr>
          <w:rFonts w:ascii="Arial" w:hAnsi="Arial" w:cs="Arial"/>
          <w:i/>
        </w:rPr>
        <w:t xml:space="preserve"> Comunal</w:t>
      </w:r>
      <w:r w:rsidRPr="003C76EB">
        <w:rPr>
          <w:rFonts w:ascii="Arial" w:hAnsi="Arial" w:cs="Arial"/>
        </w:rPr>
        <w:t xml:space="preserve">, incluido el </w:t>
      </w:r>
      <w:r w:rsidRPr="004C3742">
        <w:rPr>
          <w:rFonts w:ascii="Arial" w:hAnsi="Arial" w:cs="Arial"/>
          <w:i/>
        </w:rPr>
        <w:t>denunciado</w:t>
      </w:r>
      <w:r w:rsidRPr="003C76EB">
        <w:rPr>
          <w:rFonts w:ascii="Arial" w:hAnsi="Arial" w:cs="Arial"/>
        </w:rPr>
        <w:t>, en el que se sostuvo, en esencia, que:</w:t>
      </w:r>
    </w:p>
    <w:p w14:paraId="22BADA43" w14:textId="7B637934" w:rsidR="00455E38" w:rsidRPr="00571D8A" w:rsidRDefault="00E8575D" w:rsidP="005202C6">
      <w:pPr>
        <w:pStyle w:val="Prrafodelista"/>
        <w:numPr>
          <w:ilvl w:val="0"/>
          <w:numId w:val="15"/>
        </w:numPr>
        <w:spacing w:after="240" w:line="360" w:lineRule="auto"/>
        <w:ind w:left="714" w:hanging="357"/>
        <w:contextualSpacing w:val="0"/>
        <w:jc w:val="both"/>
        <w:rPr>
          <w:rFonts w:ascii="Arial" w:hAnsi="Arial" w:cs="Arial"/>
        </w:rPr>
      </w:pPr>
      <w:r>
        <w:rPr>
          <w:rFonts w:ascii="Arial" w:hAnsi="Arial" w:cs="Arial"/>
        </w:rPr>
        <w:t>E</w:t>
      </w:r>
      <w:r w:rsidR="00455E38" w:rsidRPr="00571D8A">
        <w:rPr>
          <w:rFonts w:ascii="Arial" w:hAnsi="Arial" w:cs="Arial"/>
        </w:rPr>
        <w:t xml:space="preserve">l funcionamiento del </w:t>
      </w:r>
      <w:r w:rsidR="00206F07">
        <w:rPr>
          <w:rFonts w:ascii="Arial" w:hAnsi="Arial" w:cs="Arial"/>
          <w:i/>
        </w:rPr>
        <w:t>Concejo</w:t>
      </w:r>
      <w:r w:rsidR="00455E38" w:rsidRPr="00D93247">
        <w:rPr>
          <w:rFonts w:ascii="Arial" w:hAnsi="Arial" w:cs="Arial"/>
          <w:i/>
        </w:rPr>
        <w:t xml:space="preserve"> </w:t>
      </w:r>
      <w:r w:rsidR="00455E38" w:rsidRPr="00D93247">
        <w:rPr>
          <w:rFonts w:ascii="Arial" w:hAnsi="Arial" w:cs="Arial"/>
          <w:i/>
          <w:iCs/>
        </w:rPr>
        <w:t>Comunal</w:t>
      </w:r>
      <w:r w:rsidR="00455E38" w:rsidRPr="00571D8A">
        <w:rPr>
          <w:rFonts w:ascii="Arial" w:hAnsi="Arial" w:cs="Arial"/>
        </w:rPr>
        <w:t xml:space="preserve"> se rige por el principio de trabajo colectivo, por lo que ninguna gestión, decisión o actuación relevante es exclusiva de una sola persona o área, sino que se desarrolla de forma coordinada entre quienes integran el órgano comunitario.</w:t>
      </w:r>
    </w:p>
    <w:p w14:paraId="326E5C37" w14:textId="20B92443" w:rsidR="00455E38" w:rsidRPr="00571D8A" w:rsidRDefault="00455E38" w:rsidP="005202C6">
      <w:pPr>
        <w:pStyle w:val="Prrafodelista"/>
        <w:numPr>
          <w:ilvl w:val="0"/>
          <w:numId w:val="15"/>
        </w:numPr>
        <w:spacing w:after="240" w:line="360" w:lineRule="auto"/>
        <w:ind w:left="714" w:hanging="357"/>
        <w:contextualSpacing w:val="0"/>
        <w:jc w:val="both"/>
        <w:rPr>
          <w:rFonts w:ascii="Arial" w:hAnsi="Arial" w:cs="Arial"/>
        </w:rPr>
      </w:pPr>
      <w:r w:rsidRPr="00571D8A">
        <w:rPr>
          <w:rFonts w:ascii="Arial" w:hAnsi="Arial" w:cs="Arial"/>
        </w:rPr>
        <w:t xml:space="preserve">En particular, sostienen que la información, las convocatorias y las gestiones comunitarias han estado abiertas a todos los consejeros, que las sesiones ordinarias se realizan de manera periódica y que existe registro de asistencia y acuerdos firmados, sin que se acredite que la </w:t>
      </w:r>
      <w:r w:rsidRPr="004C3742">
        <w:rPr>
          <w:rFonts w:ascii="Arial" w:hAnsi="Arial" w:cs="Arial"/>
          <w:i/>
        </w:rPr>
        <w:t>denunciante</w:t>
      </w:r>
      <w:r w:rsidRPr="00571D8A">
        <w:rPr>
          <w:rFonts w:ascii="Arial" w:hAnsi="Arial" w:cs="Arial"/>
        </w:rPr>
        <w:t xml:space="preserve"> haya sido excluida de dichos espacios. En ese sentido, refieren que cualquier integrante del </w:t>
      </w:r>
      <w:r w:rsidR="00206F07">
        <w:rPr>
          <w:rFonts w:ascii="Arial" w:hAnsi="Arial" w:cs="Arial"/>
          <w:i/>
        </w:rPr>
        <w:t>Concejo</w:t>
      </w:r>
      <w:r w:rsidRPr="00D93247">
        <w:rPr>
          <w:rFonts w:ascii="Arial" w:hAnsi="Arial" w:cs="Arial"/>
          <w:i/>
        </w:rPr>
        <w:t xml:space="preserve"> </w:t>
      </w:r>
      <w:r w:rsidRPr="00D93247">
        <w:rPr>
          <w:rFonts w:ascii="Arial" w:hAnsi="Arial" w:cs="Arial"/>
          <w:i/>
          <w:iCs/>
        </w:rPr>
        <w:t>Comunal</w:t>
      </w:r>
      <w:r w:rsidRPr="00571D8A">
        <w:rPr>
          <w:rFonts w:ascii="Arial" w:hAnsi="Arial" w:cs="Arial"/>
        </w:rPr>
        <w:t xml:space="preserve"> puede realizar gestiones públicas —como solicitudes de apoyos, medicamentos o materiales— siempre que exista conocimiento colectivo, negando que dichas actividades constituyan una invasión indebida de atribuciones.</w:t>
      </w:r>
    </w:p>
    <w:p w14:paraId="4A44DBCA" w14:textId="0F822FB2" w:rsidR="00455E38" w:rsidRPr="00571D8A" w:rsidRDefault="00455E38" w:rsidP="005202C6">
      <w:pPr>
        <w:pStyle w:val="Prrafodelista"/>
        <w:numPr>
          <w:ilvl w:val="0"/>
          <w:numId w:val="15"/>
        </w:numPr>
        <w:spacing w:after="240" w:line="360" w:lineRule="auto"/>
        <w:ind w:left="714" w:hanging="357"/>
        <w:contextualSpacing w:val="0"/>
        <w:jc w:val="both"/>
        <w:rPr>
          <w:rFonts w:ascii="Arial" w:hAnsi="Arial" w:cs="Arial"/>
        </w:rPr>
      </w:pPr>
      <w:r w:rsidRPr="00571D8A">
        <w:rPr>
          <w:rFonts w:ascii="Arial" w:hAnsi="Arial" w:cs="Arial"/>
        </w:rPr>
        <w:t>Respecto del manejo de medicamentos, la ambulancia y los servicios de paramédicos, señala que, por la naturaleza de dichos servicios y ante situaciones de emergencia, tod</w:t>
      </w:r>
      <w:r w:rsidR="00786706">
        <w:rPr>
          <w:rFonts w:ascii="Arial" w:hAnsi="Arial" w:cs="Arial"/>
        </w:rPr>
        <w:t xml:space="preserve">as las personas integrantes del </w:t>
      </w:r>
      <w:r w:rsidR="00206F07">
        <w:rPr>
          <w:rFonts w:ascii="Arial" w:hAnsi="Arial" w:cs="Arial"/>
          <w:i/>
          <w:iCs/>
        </w:rPr>
        <w:t>Concejo</w:t>
      </w:r>
      <w:r w:rsidR="00786706">
        <w:rPr>
          <w:rFonts w:ascii="Arial" w:hAnsi="Arial" w:cs="Arial"/>
          <w:i/>
          <w:iCs/>
        </w:rPr>
        <w:t xml:space="preserve"> Comunal</w:t>
      </w:r>
      <w:r w:rsidRPr="00571D8A">
        <w:rPr>
          <w:rFonts w:ascii="Arial" w:hAnsi="Arial" w:cs="Arial"/>
        </w:rPr>
        <w:t xml:space="preserve"> pueden solicitar su uso, sin que ello implique desconocer la función de la Consejería de Asuntos Sociales, pues priorizar la atención inmediata evita riesgos a la población y posibles responsabilidades por omisión.</w:t>
      </w:r>
    </w:p>
    <w:p w14:paraId="4EB0A262" w14:textId="2CE8ADF9" w:rsidR="00455E38" w:rsidRPr="00571D8A" w:rsidRDefault="00455E38" w:rsidP="005202C6">
      <w:pPr>
        <w:pStyle w:val="Prrafodelista"/>
        <w:numPr>
          <w:ilvl w:val="0"/>
          <w:numId w:val="15"/>
        </w:numPr>
        <w:spacing w:line="360" w:lineRule="auto"/>
        <w:jc w:val="both"/>
        <w:rPr>
          <w:rFonts w:ascii="Arial" w:hAnsi="Arial" w:cs="Arial"/>
        </w:rPr>
      </w:pPr>
      <w:r w:rsidRPr="00571D8A">
        <w:rPr>
          <w:rFonts w:ascii="Arial" w:hAnsi="Arial" w:cs="Arial"/>
        </w:rPr>
        <w:t xml:space="preserve">En relación con el uso de la sinfónica comunitaria, manifiestan que </w:t>
      </w:r>
      <w:r w:rsidR="0004118B">
        <w:rPr>
          <w:rFonts w:ascii="Arial" w:hAnsi="Arial" w:cs="Arial"/>
        </w:rPr>
        <w:t xml:space="preserve">las y </w:t>
      </w:r>
      <w:r w:rsidRPr="00571D8A">
        <w:rPr>
          <w:rFonts w:ascii="Arial" w:hAnsi="Arial" w:cs="Arial"/>
        </w:rPr>
        <w:t xml:space="preserve">los integrantes de dicha agrupación actúan como comuneros y músicos con autonomía, y que la contratación para eventos personales no constituye una decisión unilateral contraria al cargo de la </w:t>
      </w:r>
      <w:r w:rsidRPr="004C3742">
        <w:rPr>
          <w:rFonts w:ascii="Arial" w:hAnsi="Arial" w:cs="Arial"/>
          <w:i/>
        </w:rPr>
        <w:t>denunciante</w:t>
      </w:r>
      <w:r w:rsidRPr="00571D8A">
        <w:rPr>
          <w:rFonts w:ascii="Arial" w:hAnsi="Arial" w:cs="Arial"/>
        </w:rPr>
        <w:t xml:space="preserve">, máxime cuando se informó al </w:t>
      </w:r>
      <w:r w:rsidR="00206F07">
        <w:rPr>
          <w:rFonts w:ascii="Arial" w:hAnsi="Arial" w:cs="Arial"/>
          <w:i/>
        </w:rPr>
        <w:t>Concejo</w:t>
      </w:r>
      <w:r w:rsidRPr="00D93247">
        <w:rPr>
          <w:rFonts w:ascii="Arial" w:hAnsi="Arial" w:cs="Arial"/>
          <w:i/>
        </w:rPr>
        <w:t xml:space="preserve"> </w:t>
      </w:r>
      <w:r w:rsidRPr="00D93247">
        <w:rPr>
          <w:rFonts w:ascii="Arial" w:hAnsi="Arial" w:cs="Arial"/>
          <w:i/>
          <w:iCs/>
        </w:rPr>
        <w:lastRenderedPageBreak/>
        <w:t>Comunal</w:t>
      </w:r>
      <w:r w:rsidRPr="00571D8A">
        <w:rPr>
          <w:rFonts w:ascii="Arial" w:hAnsi="Arial" w:cs="Arial"/>
        </w:rPr>
        <w:t xml:space="preserve"> y se celebraron acuerdos de carácter privado entre comuneros, sin afectar las funciones formales de la Consejería.</w:t>
      </w:r>
    </w:p>
    <w:p w14:paraId="695266CF" w14:textId="77777777" w:rsidR="00455E38" w:rsidRPr="00571D8A" w:rsidRDefault="00455E38" w:rsidP="00455E38">
      <w:pPr>
        <w:spacing w:line="360" w:lineRule="auto"/>
        <w:jc w:val="both"/>
        <w:rPr>
          <w:rFonts w:ascii="Arial" w:hAnsi="Arial" w:cs="Arial"/>
        </w:rPr>
      </w:pPr>
    </w:p>
    <w:p w14:paraId="193F11E8" w14:textId="2B27883D" w:rsidR="00455E38" w:rsidRPr="00571D8A" w:rsidRDefault="00455E38" w:rsidP="005202C6">
      <w:pPr>
        <w:pStyle w:val="Prrafodelista"/>
        <w:numPr>
          <w:ilvl w:val="0"/>
          <w:numId w:val="15"/>
        </w:numPr>
        <w:spacing w:line="360" w:lineRule="auto"/>
        <w:jc w:val="both"/>
        <w:rPr>
          <w:rFonts w:ascii="Arial" w:hAnsi="Arial" w:cs="Arial"/>
        </w:rPr>
      </w:pPr>
      <w:r w:rsidRPr="00571D8A">
        <w:rPr>
          <w:rFonts w:ascii="Arial" w:hAnsi="Arial" w:cs="Arial"/>
        </w:rPr>
        <w:t xml:space="preserve">Finalmente, enfatizan que no han presenciado ni respaldado actos de violencia, intimidación o restricción funcional en perjuicio de la </w:t>
      </w:r>
      <w:r w:rsidRPr="004C3742">
        <w:rPr>
          <w:rFonts w:ascii="Arial" w:hAnsi="Arial" w:cs="Arial"/>
          <w:i/>
        </w:rPr>
        <w:t>denunciante</w:t>
      </w:r>
      <w:r w:rsidRPr="00571D8A">
        <w:rPr>
          <w:rFonts w:ascii="Arial" w:hAnsi="Arial" w:cs="Arial"/>
        </w:rPr>
        <w:t xml:space="preserve">, y que, de existir inconformidades, éstas debieron plantearse en las instancias comunitarias ordinarias, lo cual —afirman— no ocurrió. </w:t>
      </w:r>
    </w:p>
    <w:p w14:paraId="19068DEF" w14:textId="1D8A9FAA" w:rsidR="00455E38" w:rsidRDefault="00455E38" w:rsidP="008D48A0">
      <w:pPr>
        <w:spacing w:before="240" w:after="240" w:line="360" w:lineRule="auto"/>
        <w:jc w:val="both"/>
        <w:rPr>
          <w:rFonts w:ascii="Arial" w:hAnsi="Arial" w:cs="Arial"/>
        </w:rPr>
      </w:pPr>
      <w:r w:rsidRPr="00571D8A">
        <w:rPr>
          <w:rFonts w:ascii="Arial" w:hAnsi="Arial" w:cs="Arial"/>
        </w:rPr>
        <w:t>Con ello, el</w:t>
      </w:r>
      <w:r w:rsidRPr="00571D8A" w:rsidDel="00B876F5">
        <w:rPr>
          <w:rFonts w:ascii="Arial" w:hAnsi="Arial" w:cs="Arial"/>
        </w:rPr>
        <w:t xml:space="preserve"> </w:t>
      </w:r>
      <w:r w:rsidR="00206F07">
        <w:rPr>
          <w:rFonts w:ascii="Arial" w:hAnsi="Arial" w:cs="Arial"/>
          <w:i/>
          <w:iCs/>
        </w:rPr>
        <w:t>Concejo</w:t>
      </w:r>
      <w:r w:rsidRPr="00D93247">
        <w:rPr>
          <w:rFonts w:ascii="Arial" w:hAnsi="Arial" w:cs="Arial"/>
          <w:i/>
          <w:iCs/>
        </w:rPr>
        <w:t xml:space="preserve"> Comunal</w:t>
      </w:r>
      <w:r w:rsidRPr="00571D8A">
        <w:rPr>
          <w:rFonts w:ascii="Arial" w:hAnsi="Arial" w:cs="Arial"/>
        </w:rPr>
        <w:t xml:space="preserve"> presenta una narrativa alternativa en la que descarta la existencia de un patrón de obstaculización del cargo y reafirma que las dinámicas internas se han desarrollado conforme a los usos y costumbres de la </w:t>
      </w:r>
      <w:r w:rsidRPr="00CC3E3F">
        <w:rPr>
          <w:rFonts w:ascii="Arial" w:hAnsi="Arial" w:cs="Arial"/>
          <w:i/>
        </w:rPr>
        <w:t>comunidad</w:t>
      </w:r>
      <w:r w:rsidR="008764C5" w:rsidRPr="00CC3E3F">
        <w:rPr>
          <w:rFonts w:ascii="Arial" w:hAnsi="Arial" w:cs="Arial"/>
          <w:i/>
          <w:iCs/>
        </w:rPr>
        <w:t xml:space="preserve"> indígena</w:t>
      </w:r>
      <w:r>
        <w:rPr>
          <w:rFonts w:ascii="Arial" w:hAnsi="Arial" w:cs="Arial"/>
        </w:rPr>
        <w:t xml:space="preserve">. </w:t>
      </w:r>
      <w:r w:rsidRPr="003C76EB">
        <w:rPr>
          <w:rFonts w:ascii="Arial" w:hAnsi="Arial" w:cs="Arial"/>
        </w:rPr>
        <w:t>Si bien</w:t>
      </w:r>
      <w:r>
        <w:rPr>
          <w:rFonts w:ascii="Arial" w:hAnsi="Arial" w:cs="Arial"/>
        </w:rPr>
        <w:t xml:space="preserve">, </w:t>
      </w:r>
      <w:r w:rsidRPr="003C76EB">
        <w:rPr>
          <w:rFonts w:ascii="Arial" w:hAnsi="Arial" w:cs="Arial"/>
        </w:rPr>
        <w:t>dicho escrito no constituye prueba plena, sí aporta un elemento contextual relevante, al ser la única manifestación formal rendida por integrantes del</w:t>
      </w:r>
      <w:r w:rsidRPr="00B876F5">
        <w:rPr>
          <w:rFonts w:ascii="Arial" w:hAnsi="Arial" w:cs="Arial"/>
          <w:i/>
        </w:rPr>
        <w:t xml:space="preserve"> </w:t>
      </w:r>
      <w:r w:rsidR="00206F07">
        <w:rPr>
          <w:rFonts w:ascii="Arial" w:hAnsi="Arial" w:cs="Arial"/>
          <w:i/>
        </w:rPr>
        <w:t>Concejo</w:t>
      </w:r>
      <w:r w:rsidRPr="00B876F5">
        <w:rPr>
          <w:rFonts w:ascii="Arial" w:hAnsi="Arial" w:cs="Arial"/>
          <w:i/>
          <w:iCs/>
        </w:rPr>
        <w:t xml:space="preserve"> </w:t>
      </w:r>
      <w:r w:rsidRPr="00D93247">
        <w:rPr>
          <w:rFonts w:ascii="Arial" w:hAnsi="Arial" w:cs="Arial"/>
          <w:i/>
          <w:iCs/>
        </w:rPr>
        <w:t>Comunal</w:t>
      </w:r>
      <w:r>
        <w:rPr>
          <w:rFonts w:ascii="Arial" w:hAnsi="Arial" w:cs="Arial"/>
        </w:rPr>
        <w:t>, ante la falta de concreción</w:t>
      </w:r>
      <w:r w:rsidRPr="003C76EB">
        <w:rPr>
          <w:rFonts w:ascii="Arial" w:hAnsi="Arial" w:cs="Arial"/>
        </w:rPr>
        <w:t xml:space="preserve"> a los requerimientos realizados.</w:t>
      </w:r>
    </w:p>
    <w:p w14:paraId="6170C368" w14:textId="77777777" w:rsidR="00455E38" w:rsidRDefault="00455E38" w:rsidP="008D48A0">
      <w:pPr>
        <w:spacing w:before="240" w:after="240" w:line="360" w:lineRule="auto"/>
        <w:jc w:val="both"/>
        <w:rPr>
          <w:rFonts w:ascii="Arial" w:hAnsi="Arial" w:cs="Arial"/>
        </w:rPr>
      </w:pPr>
      <w:r>
        <w:rPr>
          <w:rFonts w:ascii="Arial" w:hAnsi="Arial" w:cs="Arial"/>
        </w:rPr>
        <w:t xml:space="preserve">En efecto, </w:t>
      </w:r>
      <w:r w:rsidRPr="00DE1D01">
        <w:rPr>
          <w:rFonts w:ascii="Arial" w:hAnsi="Arial" w:cs="Arial"/>
        </w:rPr>
        <w:t xml:space="preserve">dicho documento </w:t>
      </w:r>
      <w:r>
        <w:rPr>
          <w:rFonts w:ascii="Arial" w:hAnsi="Arial" w:cs="Arial"/>
        </w:rPr>
        <w:t>contiene manifestaciones que</w:t>
      </w:r>
      <w:r w:rsidRPr="00DE1D01">
        <w:rPr>
          <w:rFonts w:ascii="Arial" w:hAnsi="Arial" w:cs="Arial"/>
        </w:rPr>
        <w:t>, sin ser determinantes, aportan un contexto organizativo que refuerza la ausencia de elementos que permitan tener por acreditad</w:t>
      </w:r>
      <w:r>
        <w:rPr>
          <w:rFonts w:ascii="Arial" w:hAnsi="Arial" w:cs="Arial"/>
        </w:rPr>
        <w:t xml:space="preserve">os los hechos que a decir de la </w:t>
      </w:r>
      <w:r w:rsidRPr="004F6076">
        <w:rPr>
          <w:rFonts w:ascii="Arial" w:hAnsi="Arial" w:cs="Arial"/>
          <w:i/>
        </w:rPr>
        <w:t>denunciante</w:t>
      </w:r>
      <w:r>
        <w:rPr>
          <w:rFonts w:ascii="Arial" w:hAnsi="Arial" w:cs="Arial"/>
        </w:rPr>
        <w:t xml:space="preserve"> se tradujeron en la </w:t>
      </w:r>
      <w:r w:rsidRPr="00DE1D01">
        <w:rPr>
          <w:rFonts w:ascii="Arial" w:hAnsi="Arial" w:cs="Arial"/>
        </w:rPr>
        <w:t>obstaculización del cargo</w:t>
      </w:r>
      <w:r>
        <w:rPr>
          <w:rFonts w:ascii="Arial" w:hAnsi="Arial" w:cs="Arial"/>
        </w:rPr>
        <w:t>.</w:t>
      </w:r>
    </w:p>
    <w:p w14:paraId="6DA39A36" w14:textId="43A941D8" w:rsidR="00455E38" w:rsidRPr="00517433" w:rsidRDefault="00455E38" w:rsidP="008D48A0">
      <w:pPr>
        <w:spacing w:before="240" w:after="240" w:line="360" w:lineRule="auto"/>
        <w:jc w:val="both"/>
        <w:rPr>
          <w:rFonts w:ascii="Arial" w:hAnsi="Arial" w:cs="Arial"/>
        </w:rPr>
      </w:pPr>
      <w:r>
        <w:rPr>
          <w:rFonts w:ascii="Arial" w:hAnsi="Arial" w:cs="Arial"/>
        </w:rPr>
        <w:t xml:space="preserve">Así no existe </w:t>
      </w:r>
      <w:r w:rsidRPr="00517433">
        <w:rPr>
          <w:rFonts w:ascii="Arial" w:hAnsi="Arial" w:cs="Arial"/>
        </w:rPr>
        <w:t xml:space="preserve">constancia objetiva que permita establecer que la gestión de medicamentos, apoyos o uso de personal estuviera reservada de manera exclusiva a la </w:t>
      </w:r>
      <w:r w:rsidRPr="00B5362D">
        <w:rPr>
          <w:rFonts w:ascii="Arial" w:hAnsi="Arial" w:cs="Arial"/>
          <w:i/>
        </w:rPr>
        <w:t>denunciante</w:t>
      </w:r>
      <w:r w:rsidRPr="00517433">
        <w:rPr>
          <w:rFonts w:ascii="Arial" w:hAnsi="Arial" w:cs="Arial"/>
        </w:rPr>
        <w:t xml:space="preserve">, ni que dichas actuaciones del </w:t>
      </w:r>
      <w:r w:rsidRPr="00734A8D">
        <w:rPr>
          <w:rFonts w:ascii="Arial" w:hAnsi="Arial" w:cs="Arial"/>
          <w:i/>
          <w:iCs/>
        </w:rPr>
        <w:t>denunciado</w:t>
      </w:r>
      <w:r w:rsidRPr="00517433">
        <w:rPr>
          <w:rFonts w:ascii="Arial" w:hAnsi="Arial" w:cs="Arial"/>
        </w:rPr>
        <w:t xml:space="preserve"> hayan sido contrarias a los usos y costumbres de la </w:t>
      </w:r>
      <w:r w:rsidRPr="00CC3E3F">
        <w:rPr>
          <w:rFonts w:ascii="Arial" w:hAnsi="Arial" w:cs="Arial"/>
          <w:i/>
        </w:rPr>
        <w:t>comunidad</w:t>
      </w:r>
      <w:r w:rsidR="008764C5" w:rsidRPr="00CC3E3F">
        <w:rPr>
          <w:rFonts w:ascii="Arial" w:hAnsi="Arial" w:cs="Arial"/>
          <w:i/>
          <w:iCs/>
        </w:rPr>
        <w:t xml:space="preserve"> indígena</w:t>
      </w:r>
      <w:r w:rsidRPr="00517433">
        <w:rPr>
          <w:rFonts w:ascii="Arial" w:hAnsi="Arial" w:cs="Arial"/>
        </w:rPr>
        <w:t>.</w:t>
      </w:r>
    </w:p>
    <w:p w14:paraId="3FDE5559" w14:textId="4C6EC462" w:rsidR="008D48A0" w:rsidRDefault="00455E38" w:rsidP="008D48A0">
      <w:pPr>
        <w:spacing w:before="240" w:after="240" w:line="360" w:lineRule="auto"/>
        <w:jc w:val="both"/>
        <w:rPr>
          <w:rFonts w:ascii="Arial" w:hAnsi="Arial" w:cs="Arial"/>
        </w:rPr>
      </w:pPr>
      <w:r w:rsidRPr="00DE1D01">
        <w:rPr>
          <w:rFonts w:ascii="Arial" w:hAnsi="Arial" w:cs="Arial"/>
        </w:rPr>
        <w:t xml:space="preserve">En el caso concreto, este </w:t>
      </w:r>
      <w:r w:rsidRPr="002830F9">
        <w:rPr>
          <w:rFonts w:ascii="Arial" w:hAnsi="Arial" w:cs="Arial"/>
          <w:i/>
          <w:iCs/>
        </w:rPr>
        <w:t>órgano jurisdiccional</w:t>
      </w:r>
      <w:r w:rsidRPr="00DE1D01">
        <w:rPr>
          <w:rFonts w:ascii="Arial" w:hAnsi="Arial" w:cs="Arial"/>
        </w:rPr>
        <w:t xml:space="preserve"> advierte que el análisis se encuentra constreñido, de manera sustancial, a la manifestación unilateral de la </w:t>
      </w:r>
      <w:r w:rsidRPr="002830F9">
        <w:rPr>
          <w:rFonts w:ascii="Arial" w:hAnsi="Arial" w:cs="Arial"/>
          <w:i/>
          <w:iCs/>
        </w:rPr>
        <w:t>quejosa</w:t>
      </w:r>
      <w:r w:rsidRPr="00DE1D01">
        <w:rPr>
          <w:rFonts w:ascii="Arial" w:hAnsi="Arial" w:cs="Arial"/>
        </w:rPr>
        <w:t xml:space="preserve">, </w:t>
      </w:r>
      <w:r>
        <w:rPr>
          <w:rFonts w:ascii="Arial" w:hAnsi="Arial" w:cs="Arial"/>
        </w:rPr>
        <w:t xml:space="preserve">así como a lo narrado por el </w:t>
      </w:r>
      <w:r w:rsidRPr="002830F9">
        <w:rPr>
          <w:rFonts w:ascii="Arial" w:hAnsi="Arial" w:cs="Arial"/>
          <w:i/>
          <w:iCs/>
        </w:rPr>
        <w:t>denunciado</w:t>
      </w:r>
      <w:r>
        <w:rPr>
          <w:rFonts w:ascii="Arial" w:hAnsi="Arial" w:cs="Arial"/>
        </w:rPr>
        <w:t xml:space="preserve"> y por los integrantes del </w:t>
      </w:r>
      <w:r w:rsidR="00206F07">
        <w:rPr>
          <w:rFonts w:ascii="Arial" w:hAnsi="Arial" w:cs="Arial"/>
          <w:i/>
        </w:rPr>
        <w:t>Concejo</w:t>
      </w:r>
      <w:r w:rsidRPr="0038291E">
        <w:rPr>
          <w:rFonts w:ascii="Arial" w:hAnsi="Arial" w:cs="Arial"/>
          <w:i/>
        </w:rPr>
        <w:t xml:space="preserve"> Comunal</w:t>
      </w:r>
      <w:r>
        <w:rPr>
          <w:rFonts w:ascii="Arial" w:hAnsi="Arial" w:cs="Arial"/>
        </w:rPr>
        <w:t xml:space="preserve">, </w:t>
      </w:r>
      <w:r w:rsidRPr="00DE1D01">
        <w:rPr>
          <w:rFonts w:ascii="Arial" w:hAnsi="Arial" w:cs="Arial"/>
        </w:rPr>
        <w:t xml:space="preserve">pues no obran en autos elementos adicionales que permitan corroborar, desde una perspectiva externa e independiente, la existencia de actos de obstaculización del ejercicio de su cargo o de una asunción indebida de funciones por parte del </w:t>
      </w:r>
      <w:r w:rsidRPr="00B5362D">
        <w:rPr>
          <w:rFonts w:ascii="Arial" w:hAnsi="Arial" w:cs="Arial"/>
          <w:i/>
        </w:rPr>
        <w:t>denunciado</w:t>
      </w:r>
      <w:r w:rsidRPr="00DE1D01">
        <w:rPr>
          <w:rFonts w:ascii="Arial" w:hAnsi="Arial" w:cs="Arial"/>
        </w:rPr>
        <w:t>.</w:t>
      </w:r>
    </w:p>
    <w:p w14:paraId="2D1210F6" w14:textId="2308C5FF" w:rsidR="00455E38" w:rsidRPr="00DE1D01" w:rsidRDefault="00455E38" w:rsidP="008D48A0">
      <w:pPr>
        <w:spacing w:before="240" w:after="240" w:line="360" w:lineRule="auto"/>
        <w:jc w:val="both"/>
        <w:rPr>
          <w:rFonts w:ascii="Arial" w:hAnsi="Arial" w:cs="Arial"/>
        </w:rPr>
      </w:pPr>
      <w:r w:rsidRPr="00DE1D01">
        <w:rPr>
          <w:rFonts w:ascii="Arial" w:hAnsi="Arial" w:cs="Arial"/>
        </w:rPr>
        <w:t xml:space="preserve">En efecto, no se cuenta con actas circunstanciadas, registros documentales institucionales, constancias de acuerdos internos, </w:t>
      </w:r>
      <w:r w:rsidRPr="00DE1D01">
        <w:rPr>
          <w:rFonts w:ascii="Arial" w:hAnsi="Arial" w:cs="Arial"/>
        </w:rPr>
        <w:lastRenderedPageBreak/>
        <w:t xml:space="preserve">testimonios directos de terceros ni medios técnicos que acrediten que la gestión de medicamentos, apoyos comunitarios o el uso de personal y recursos culturales estuvieran reservados de manera exclusiva a la </w:t>
      </w:r>
      <w:r w:rsidR="00967A9E" w:rsidRPr="00967A9E">
        <w:rPr>
          <w:rFonts w:ascii="Arial" w:hAnsi="Arial" w:cs="Arial"/>
          <w:i/>
          <w:iCs/>
        </w:rPr>
        <w:t>quejosa</w:t>
      </w:r>
      <w:r w:rsidRPr="00DE1D01">
        <w:rPr>
          <w:rFonts w:ascii="Arial" w:hAnsi="Arial" w:cs="Arial"/>
        </w:rPr>
        <w:t xml:space="preserve">, ni que las actuaciones atribuidas al </w:t>
      </w:r>
      <w:r w:rsidRPr="00973958">
        <w:rPr>
          <w:rFonts w:ascii="Arial" w:hAnsi="Arial" w:cs="Arial"/>
          <w:i/>
        </w:rPr>
        <w:t>denunciado</w:t>
      </w:r>
      <w:r w:rsidRPr="00DE1D01">
        <w:rPr>
          <w:rFonts w:ascii="Arial" w:hAnsi="Arial" w:cs="Arial"/>
        </w:rPr>
        <w:t xml:space="preserve"> se hayan realizado al margen de los usos y costumbres de la </w:t>
      </w:r>
      <w:r w:rsidRPr="00E321A3">
        <w:rPr>
          <w:rFonts w:ascii="Arial" w:hAnsi="Arial" w:cs="Arial"/>
          <w:i/>
        </w:rPr>
        <w:t>comunidad indígena</w:t>
      </w:r>
      <w:r w:rsidRPr="00DE1D01">
        <w:rPr>
          <w:rFonts w:ascii="Arial" w:hAnsi="Arial" w:cs="Arial"/>
        </w:rPr>
        <w:t>.</w:t>
      </w:r>
    </w:p>
    <w:p w14:paraId="049DA154" w14:textId="1087E512" w:rsidR="00455E38" w:rsidRDefault="00455E38" w:rsidP="008D48A0">
      <w:pPr>
        <w:spacing w:before="240" w:after="240" w:line="360" w:lineRule="auto"/>
        <w:jc w:val="both"/>
        <w:rPr>
          <w:rFonts w:ascii="Arial" w:hAnsi="Arial" w:cs="Arial"/>
        </w:rPr>
      </w:pPr>
      <w:r w:rsidRPr="00DE1D01">
        <w:rPr>
          <w:rFonts w:ascii="Arial" w:hAnsi="Arial" w:cs="Arial"/>
        </w:rPr>
        <w:t xml:space="preserve">Asimismo, debe destacarse que, en cumplimiento a las directrices establecidas en el acuerdo de reposición, la autoridad instructora desplegó diligencias razonables y exhaustivas encaminadas a esclarecer los hechos denunciados, incluyendo la localización de domicilios, la citación de integrantes del </w:t>
      </w:r>
      <w:r w:rsidR="00206F07">
        <w:rPr>
          <w:rFonts w:ascii="Arial" w:hAnsi="Arial" w:cs="Arial"/>
          <w:i/>
        </w:rPr>
        <w:t>Concejo</w:t>
      </w:r>
      <w:r w:rsidRPr="00E321A3">
        <w:rPr>
          <w:rFonts w:ascii="Arial" w:hAnsi="Arial" w:cs="Arial"/>
          <w:i/>
        </w:rPr>
        <w:t xml:space="preserve"> Comunal</w:t>
      </w:r>
      <w:r w:rsidRPr="00DE1D01">
        <w:rPr>
          <w:rFonts w:ascii="Arial" w:hAnsi="Arial" w:cs="Arial"/>
        </w:rPr>
        <w:t>, la práctica de notificaciones personales y la recepción de informes institucionales.</w:t>
      </w:r>
    </w:p>
    <w:p w14:paraId="2E42CAE4" w14:textId="77777777" w:rsidR="00455E38" w:rsidRPr="00DE1D01" w:rsidRDefault="00455E38" w:rsidP="008D48A0">
      <w:pPr>
        <w:spacing w:before="240" w:after="240" w:line="360" w:lineRule="auto"/>
        <w:jc w:val="both"/>
        <w:rPr>
          <w:rFonts w:ascii="Arial" w:hAnsi="Arial" w:cs="Arial"/>
        </w:rPr>
      </w:pPr>
      <w:r w:rsidRPr="00DE1D01">
        <w:rPr>
          <w:rFonts w:ascii="Arial" w:hAnsi="Arial" w:cs="Arial"/>
        </w:rPr>
        <w:t>No obstante, dichas actuaciones enfrentaron obstáculos materiales ajenos a la voluntad de la autoridad, tales como bloqueos carreteros, restricciones de acceso impuestas por autoridades comunitarias y la imposibilidad de practicar diligencias en territorio comunal, lo que derivó en la imposibilidad objetiva de allegarse de mayores elementos probatorios</w:t>
      </w:r>
      <w:r>
        <w:rPr>
          <w:rFonts w:ascii="Arial" w:hAnsi="Arial" w:cs="Arial"/>
        </w:rPr>
        <w:t>, a causa de</w:t>
      </w:r>
      <w:r w:rsidRPr="00DE1D01">
        <w:rPr>
          <w:rFonts w:ascii="Arial" w:hAnsi="Arial" w:cs="Arial"/>
        </w:rPr>
        <w:t xml:space="preserve"> condiciones fácticas que impidieron la ampliación de la línea de investigación.</w:t>
      </w:r>
    </w:p>
    <w:p w14:paraId="48FBD29E" w14:textId="77777777" w:rsidR="00455E38" w:rsidRDefault="00455E38" w:rsidP="008D48A0">
      <w:pPr>
        <w:spacing w:before="240" w:after="240" w:line="360" w:lineRule="auto"/>
        <w:jc w:val="both"/>
        <w:rPr>
          <w:rFonts w:ascii="Arial" w:hAnsi="Arial" w:cs="Arial"/>
        </w:rPr>
      </w:pPr>
      <w:r w:rsidRPr="00DE1D01">
        <w:rPr>
          <w:rFonts w:ascii="Arial" w:hAnsi="Arial" w:cs="Arial"/>
        </w:rPr>
        <w:t xml:space="preserve">En consecuencia, aun reconociendo que en los casos de </w:t>
      </w:r>
      <w:r>
        <w:rPr>
          <w:rFonts w:ascii="Arial" w:hAnsi="Arial" w:cs="Arial"/>
          <w:i/>
          <w:iCs/>
        </w:rPr>
        <w:t>VPMRG</w:t>
      </w:r>
      <w:r>
        <w:rPr>
          <w:rFonts w:ascii="Arial" w:hAnsi="Arial" w:cs="Arial"/>
        </w:rPr>
        <w:t xml:space="preserve"> </w:t>
      </w:r>
      <w:r w:rsidRPr="00DE1D01">
        <w:rPr>
          <w:rFonts w:ascii="Arial" w:hAnsi="Arial" w:cs="Arial"/>
        </w:rPr>
        <w:t xml:space="preserve">la víctima goza de especial preponderancia, lo cierto es que dicho estándar reforzado no exime de la necesidad de contar, al menos, con indicios mínimos adicionales que permitan concatenar la narrativa de la denunciante con elementos externos de corroboración. </w:t>
      </w:r>
    </w:p>
    <w:p w14:paraId="62B8A2CC" w14:textId="58C96BC3" w:rsidR="005E0761" w:rsidRPr="006668E5" w:rsidRDefault="00455E38" w:rsidP="00F12BB5">
      <w:pPr>
        <w:spacing w:after="240" w:line="360" w:lineRule="auto"/>
        <w:jc w:val="both"/>
        <w:rPr>
          <w:rFonts w:ascii="Arial" w:hAnsi="Arial" w:cs="Arial"/>
        </w:rPr>
      </w:pPr>
      <w:r w:rsidRPr="00DE1D01">
        <w:rPr>
          <w:rFonts w:ascii="Arial" w:hAnsi="Arial" w:cs="Arial"/>
        </w:rPr>
        <w:t xml:space="preserve">Al no concurrir tales indicios en el presente asunto, y ante la imposibilidad material de recabarlos pese a la actuación diligente de la autoridad instructora, este </w:t>
      </w:r>
      <w:r w:rsidRPr="00816E41">
        <w:rPr>
          <w:rFonts w:ascii="Arial" w:hAnsi="Arial" w:cs="Arial"/>
          <w:i/>
          <w:iCs/>
        </w:rPr>
        <w:t>órgano jurisdiccional</w:t>
      </w:r>
      <w:r w:rsidRPr="00DE1D01">
        <w:rPr>
          <w:rFonts w:ascii="Arial" w:hAnsi="Arial" w:cs="Arial"/>
        </w:rPr>
        <w:t xml:space="preserve"> concluye que no se alcanza el umbral probatorio necesario para tener por acreditado el </w:t>
      </w:r>
      <w:r>
        <w:rPr>
          <w:rFonts w:ascii="Arial" w:hAnsi="Arial" w:cs="Arial"/>
        </w:rPr>
        <w:t>hecho que se analiza en este apartado.</w:t>
      </w:r>
    </w:p>
    <w:p w14:paraId="0C4DBBAB" w14:textId="49E02D8D" w:rsidR="005E0761" w:rsidRPr="006668E5" w:rsidRDefault="00F12BB5" w:rsidP="003E410D">
      <w:pPr>
        <w:pStyle w:val="Ttulo2"/>
        <w:spacing w:line="360" w:lineRule="auto"/>
        <w:rPr>
          <w:rFonts w:cs="Arial"/>
          <w:b w:val="0"/>
          <w:bCs/>
        </w:rPr>
      </w:pPr>
      <w:bookmarkStart w:id="35" w:name="_Toc218784944"/>
      <w:r>
        <w:t>6</w:t>
      </w:r>
      <w:r w:rsidR="003E410D">
        <w:t xml:space="preserve">.8. </w:t>
      </w:r>
      <w:r w:rsidR="005E0761" w:rsidRPr="006668E5">
        <w:t>Conclusión</w:t>
      </w:r>
      <w:bookmarkEnd w:id="35"/>
    </w:p>
    <w:p w14:paraId="393F52D6" w14:textId="77777777" w:rsidR="005E0761" w:rsidRPr="00A13F2E" w:rsidRDefault="005E0761" w:rsidP="005E0761">
      <w:pPr>
        <w:spacing w:before="240" w:after="240" w:line="360" w:lineRule="auto"/>
        <w:jc w:val="both"/>
        <w:rPr>
          <w:rFonts w:ascii="Arial" w:hAnsi="Arial" w:cs="Arial"/>
        </w:rPr>
      </w:pPr>
      <w:r w:rsidRPr="00A13F2E">
        <w:rPr>
          <w:rFonts w:ascii="Arial" w:hAnsi="Arial" w:cs="Arial"/>
        </w:rPr>
        <w:t xml:space="preserve">Del análisis integral del expediente, este </w:t>
      </w:r>
      <w:r w:rsidRPr="00A13F2E">
        <w:rPr>
          <w:rFonts w:ascii="Arial" w:hAnsi="Arial" w:cs="Arial"/>
          <w:i/>
          <w:iCs/>
        </w:rPr>
        <w:t>Tribunal Electoral</w:t>
      </w:r>
      <w:r w:rsidRPr="00A13F2E">
        <w:rPr>
          <w:rFonts w:ascii="Arial" w:hAnsi="Arial" w:cs="Arial"/>
        </w:rPr>
        <w:t xml:space="preserve"> concluye que no se acreditó la existencia de los hechos denunciados, al no haberse reunido elementos probatorios suficientes que permitieran tenerlos por demostrados, ni de manera individual ni en su valoración conjunta.</w:t>
      </w:r>
    </w:p>
    <w:p w14:paraId="02BC57C1" w14:textId="77777777" w:rsidR="005E0761" w:rsidRPr="00A13F2E" w:rsidRDefault="005E0761" w:rsidP="005E0761">
      <w:pPr>
        <w:spacing w:before="240" w:after="240" w:line="360" w:lineRule="auto"/>
        <w:jc w:val="both"/>
        <w:rPr>
          <w:rFonts w:ascii="Arial" w:hAnsi="Arial" w:cs="Arial"/>
        </w:rPr>
      </w:pPr>
      <w:r w:rsidRPr="00A13F2E">
        <w:rPr>
          <w:rFonts w:ascii="Arial" w:hAnsi="Arial" w:cs="Arial"/>
        </w:rPr>
        <w:lastRenderedPageBreak/>
        <w:t>En específico</w:t>
      </w:r>
      <w:r>
        <w:rPr>
          <w:rFonts w:ascii="Arial" w:hAnsi="Arial" w:cs="Arial"/>
        </w:rPr>
        <w:t xml:space="preserve">, los consistentes en: </w:t>
      </w:r>
    </w:p>
    <w:p w14:paraId="0E7F4AA1" w14:textId="77777777" w:rsidR="005E0761" w:rsidRPr="00A13F2E" w:rsidRDefault="005E0761" w:rsidP="005202C6">
      <w:pPr>
        <w:pStyle w:val="Prrafodelista"/>
        <w:numPr>
          <w:ilvl w:val="0"/>
          <w:numId w:val="16"/>
        </w:numPr>
        <w:spacing w:line="360" w:lineRule="auto"/>
        <w:jc w:val="both"/>
        <w:rPr>
          <w:rFonts w:ascii="Arial" w:hAnsi="Arial" w:cs="Arial"/>
        </w:rPr>
      </w:pPr>
      <w:r w:rsidRPr="00A13F2E">
        <w:rPr>
          <w:rFonts w:ascii="Arial" w:hAnsi="Arial" w:cs="Arial"/>
        </w:rPr>
        <w:t>La presunta agresión física;</w:t>
      </w:r>
    </w:p>
    <w:p w14:paraId="445EA8DB" w14:textId="26E741DD" w:rsidR="005E0761" w:rsidRPr="00A13F2E" w:rsidRDefault="005E0761" w:rsidP="005202C6">
      <w:pPr>
        <w:pStyle w:val="Prrafodelista"/>
        <w:numPr>
          <w:ilvl w:val="0"/>
          <w:numId w:val="16"/>
        </w:numPr>
        <w:spacing w:line="360" w:lineRule="auto"/>
        <w:jc w:val="both"/>
        <w:rPr>
          <w:rFonts w:ascii="Arial" w:hAnsi="Arial" w:cs="Arial"/>
        </w:rPr>
      </w:pPr>
      <w:r w:rsidRPr="00A13F2E">
        <w:rPr>
          <w:rFonts w:ascii="Arial" w:hAnsi="Arial" w:cs="Arial"/>
        </w:rPr>
        <w:t xml:space="preserve">El concerniente al presunto acto de </w:t>
      </w:r>
      <w:r w:rsidR="00DE5CAC" w:rsidRPr="00DE5CAC">
        <w:rPr>
          <w:rFonts w:ascii="Arial" w:hAnsi="Arial" w:cs="Arial"/>
          <w:color w:val="FFFFFF"/>
          <w:highlight w:val="darkCyan"/>
        </w:rPr>
        <w:t>[No.62]_ELIMINADO_el_tipo_penal_[236]</w:t>
      </w:r>
      <w:r w:rsidRPr="00A13F2E">
        <w:rPr>
          <w:rFonts w:ascii="Arial" w:hAnsi="Arial" w:cs="Arial"/>
        </w:rPr>
        <w:t>; y</w:t>
      </w:r>
    </w:p>
    <w:p w14:paraId="7E80A409" w14:textId="77777777" w:rsidR="005E0761" w:rsidRPr="00A13F2E" w:rsidRDefault="005E0761" w:rsidP="005202C6">
      <w:pPr>
        <w:pStyle w:val="Prrafodelista"/>
        <w:numPr>
          <w:ilvl w:val="0"/>
          <w:numId w:val="16"/>
        </w:numPr>
        <w:spacing w:line="360" w:lineRule="auto"/>
        <w:jc w:val="both"/>
        <w:rPr>
          <w:rFonts w:ascii="Arial" w:hAnsi="Arial" w:cs="Arial"/>
        </w:rPr>
      </w:pPr>
      <w:r w:rsidRPr="00A13F2E">
        <w:rPr>
          <w:rFonts w:ascii="Arial" w:hAnsi="Arial" w:cs="Arial"/>
        </w:rPr>
        <w:t>La supuesta obstaculización del ejercicio del cargo de la denunciante,</w:t>
      </w:r>
    </w:p>
    <w:p w14:paraId="6151ECCB" w14:textId="77777777" w:rsidR="005E0761" w:rsidRDefault="005E0761" w:rsidP="005E0761">
      <w:pPr>
        <w:spacing w:before="240" w:after="240" w:line="360" w:lineRule="auto"/>
        <w:jc w:val="both"/>
        <w:rPr>
          <w:rFonts w:ascii="Arial" w:hAnsi="Arial" w:cs="Arial"/>
        </w:rPr>
      </w:pPr>
      <w:r>
        <w:rPr>
          <w:rFonts w:ascii="Arial" w:hAnsi="Arial" w:cs="Arial"/>
        </w:rPr>
        <w:t>E</w:t>
      </w:r>
      <w:r w:rsidRPr="00A13F2E">
        <w:rPr>
          <w:rFonts w:ascii="Arial" w:hAnsi="Arial" w:cs="Arial"/>
        </w:rPr>
        <w:t xml:space="preserve">n los tres casos el acervo probatorio resultó insuficiente para corroborar objetivamente las conductas imputadas, aun bajo el estándar reforzado aplicable en materia de </w:t>
      </w:r>
      <w:r w:rsidRPr="002A2942">
        <w:rPr>
          <w:rFonts w:ascii="Arial" w:hAnsi="Arial" w:cs="Arial"/>
          <w:i/>
          <w:iCs/>
        </w:rPr>
        <w:t>VPMRG</w:t>
      </w:r>
      <w:r w:rsidRPr="00A13F2E">
        <w:rPr>
          <w:rFonts w:ascii="Arial" w:hAnsi="Arial" w:cs="Arial"/>
        </w:rPr>
        <w:t>.</w:t>
      </w:r>
    </w:p>
    <w:p w14:paraId="1F5782FB" w14:textId="795533F8" w:rsidR="00A90A27" w:rsidRDefault="005E0761" w:rsidP="005E0761">
      <w:pPr>
        <w:spacing w:before="240" w:after="240" w:line="360" w:lineRule="auto"/>
        <w:jc w:val="both"/>
        <w:rPr>
          <w:rFonts w:ascii="Arial" w:eastAsia="Arial Narrow" w:hAnsi="Arial" w:cs="Arial"/>
          <w:b/>
        </w:rPr>
      </w:pPr>
      <w:r w:rsidRPr="00A13F2E">
        <w:rPr>
          <w:rFonts w:ascii="Arial" w:hAnsi="Arial" w:cs="Arial"/>
        </w:rPr>
        <w:t xml:space="preserve">En consecuencia, se declara la </w:t>
      </w:r>
      <w:r>
        <w:rPr>
          <w:rFonts w:ascii="Arial" w:hAnsi="Arial" w:cs="Arial"/>
        </w:rPr>
        <w:t xml:space="preserve">no acreditación </w:t>
      </w:r>
      <w:r w:rsidRPr="00A13F2E">
        <w:rPr>
          <w:rFonts w:ascii="Arial" w:hAnsi="Arial" w:cs="Arial"/>
        </w:rPr>
        <w:t xml:space="preserve">de los hechos denunciados, al no contar este </w:t>
      </w:r>
      <w:r w:rsidRPr="00160B94">
        <w:rPr>
          <w:rFonts w:ascii="Arial" w:hAnsi="Arial" w:cs="Arial"/>
          <w:i/>
        </w:rPr>
        <w:t>órgano jurisdiccional</w:t>
      </w:r>
      <w:r w:rsidRPr="00A13F2E">
        <w:rPr>
          <w:rFonts w:ascii="Arial" w:hAnsi="Arial" w:cs="Arial"/>
        </w:rPr>
        <w:t xml:space="preserve"> con medios de convicción idóneos que permitan tener por demostradas las conductas atribuidas al </w:t>
      </w:r>
      <w:r w:rsidRPr="00EA1E22">
        <w:rPr>
          <w:rFonts w:ascii="Arial" w:hAnsi="Arial" w:cs="Arial"/>
          <w:i/>
        </w:rPr>
        <w:t>denunciado</w:t>
      </w:r>
      <w:r w:rsidR="00A90A27">
        <w:rPr>
          <w:rFonts w:ascii="Arial" w:hAnsi="Arial" w:cs="Arial"/>
        </w:rPr>
        <w:t xml:space="preserve">, </w:t>
      </w:r>
      <w:r w:rsidR="00132044">
        <w:rPr>
          <w:rFonts w:ascii="Arial" w:hAnsi="Arial" w:cs="Arial"/>
        </w:rPr>
        <w:t xml:space="preserve">por </w:t>
      </w:r>
      <w:r w:rsidR="001314A9">
        <w:rPr>
          <w:rFonts w:ascii="Arial" w:hAnsi="Arial" w:cs="Arial"/>
        </w:rPr>
        <w:t>lo que</w:t>
      </w:r>
      <w:r w:rsidR="00A90A27">
        <w:rPr>
          <w:rFonts w:ascii="Arial" w:hAnsi="Arial" w:cs="Arial"/>
        </w:rPr>
        <w:t xml:space="preserve"> resulta innecesario analizar los elementos </w:t>
      </w:r>
      <w:r w:rsidR="00B17F73">
        <w:rPr>
          <w:rFonts w:ascii="Arial" w:hAnsi="Arial" w:cs="Arial"/>
        </w:rPr>
        <w:t>señalados en la</w:t>
      </w:r>
      <w:r w:rsidR="003801D9">
        <w:rPr>
          <w:rFonts w:ascii="Arial" w:hAnsi="Arial" w:cs="Arial"/>
        </w:rPr>
        <w:t xml:space="preserve"> jurisprudencia </w:t>
      </w:r>
      <w:r w:rsidR="00C17090" w:rsidRPr="003801D9">
        <w:rPr>
          <w:rFonts w:ascii="Arial" w:eastAsia="Arial Narrow" w:hAnsi="Arial" w:cs="Arial"/>
        </w:rPr>
        <w:t xml:space="preserve">21/2018, de rubro: </w:t>
      </w:r>
      <w:r w:rsidR="00C17090" w:rsidRPr="005B56AD">
        <w:rPr>
          <w:rFonts w:ascii="Arial" w:eastAsia="Arial Narrow" w:hAnsi="Arial" w:cs="Arial"/>
          <w:b/>
        </w:rPr>
        <w:t>VIOLENCIA POLÍTICA DE GÉNERO. ELEMENTOS QUE LA ACTUALIZAN EN EL DEBATE POLÍTICO.</w:t>
      </w:r>
    </w:p>
    <w:p w14:paraId="46527BB4" w14:textId="77777777" w:rsidR="00FD559C" w:rsidRDefault="00FD559C" w:rsidP="00FD559C">
      <w:pPr>
        <w:spacing w:before="240" w:after="240" w:line="360" w:lineRule="auto"/>
        <w:jc w:val="center"/>
        <w:rPr>
          <w:rFonts w:ascii="Arial" w:hAnsi="Arial" w:cs="Arial"/>
          <w:b/>
        </w:rPr>
      </w:pPr>
    </w:p>
    <w:p w14:paraId="6AD06524" w14:textId="633F7E1B" w:rsidR="00FD559C" w:rsidRPr="00BA249C" w:rsidRDefault="00B704F3" w:rsidP="00FD559C">
      <w:pPr>
        <w:spacing w:before="240" w:after="240" w:line="360" w:lineRule="auto"/>
        <w:jc w:val="center"/>
        <w:rPr>
          <w:rFonts w:ascii="Arial" w:hAnsi="Arial" w:cs="Arial"/>
          <w:b/>
        </w:rPr>
      </w:pPr>
      <w:r w:rsidRPr="00BA249C">
        <w:rPr>
          <w:rFonts w:ascii="Arial" w:hAnsi="Arial" w:cs="Arial"/>
          <w:b/>
        </w:rPr>
        <w:t xml:space="preserve">VII. </w:t>
      </w:r>
      <w:r w:rsidR="00FD559C" w:rsidRPr="00BA249C">
        <w:rPr>
          <w:rFonts w:ascii="Arial" w:hAnsi="Arial" w:cs="Arial"/>
          <w:b/>
        </w:rPr>
        <w:t xml:space="preserve">MEDIDAS ALTERNATIVAS QUE VINCULAN AL </w:t>
      </w:r>
      <w:r w:rsidR="00206F07">
        <w:rPr>
          <w:rFonts w:ascii="Arial" w:hAnsi="Arial" w:cs="Arial"/>
          <w:b/>
        </w:rPr>
        <w:t>CONCEJO</w:t>
      </w:r>
      <w:r w:rsidR="00FD559C" w:rsidRPr="00BA249C">
        <w:rPr>
          <w:rFonts w:ascii="Arial" w:hAnsi="Arial" w:cs="Arial"/>
          <w:b/>
        </w:rPr>
        <w:t xml:space="preserve"> COMUNAL INDÍGENA.</w:t>
      </w:r>
    </w:p>
    <w:p w14:paraId="0D9E8AAD" w14:textId="4309BB40" w:rsidR="00FD559C" w:rsidRPr="00BA249C" w:rsidRDefault="00FD559C" w:rsidP="00FD559C">
      <w:pPr>
        <w:spacing w:before="240" w:after="240" w:line="360" w:lineRule="auto"/>
        <w:jc w:val="both"/>
        <w:rPr>
          <w:rFonts w:ascii="Arial" w:hAnsi="Arial" w:cs="Arial"/>
          <w:bCs/>
        </w:rPr>
      </w:pPr>
      <w:r w:rsidRPr="00BA249C">
        <w:rPr>
          <w:rFonts w:ascii="Arial" w:hAnsi="Arial" w:cs="Arial"/>
          <w:bCs/>
        </w:rPr>
        <w:t xml:space="preserve">En el caso, con independencia de la conclusión a la que se arriba, este órgano jurisdiccional advierte la existencia objetiva de un conflicto entre integrantes del </w:t>
      </w:r>
      <w:r w:rsidR="00206F07">
        <w:rPr>
          <w:rFonts w:ascii="Arial" w:hAnsi="Arial" w:cs="Arial"/>
          <w:bCs/>
        </w:rPr>
        <w:t>Concejo</w:t>
      </w:r>
      <w:r w:rsidRPr="00BA249C">
        <w:rPr>
          <w:rFonts w:ascii="Arial" w:hAnsi="Arial" w:cs="Arial"/>
          <w:bCs/>
        </w:rPr>
        <w:t xml:space="preserve"> Comunal Indígena – denunciante y denunciado– que puede trascender a la dinámica del órgano comunitario.</w:t>
      </w:r>
    </w:p>
    <w:p w14:paraId="163AC014" w14:textId="77777777" w:rsidR="00FD559C" w:rsidRPr="00BA249C" w:rsidRDefault="00FD559C" w:rsidP="00FD559C">
      <w:pPr>
        <w:spacing w:before="240" w:after="240" w:line="360" w:lineRule="auto"/>
        <w:jc w:val="both"/>
        <w:rPr>
          <w:rFonts w:ascii="Arial" w:hAnsi="Arial" w:cs="Arial"/>
          <w:bCs/>
        </w:rPr>
      </w:pPr>
      <w:r w:rsidRPr="00BA249C">
        <w:rPr>
          <w:rFonts w:ascii="Arial" w:hAnsi="Arial" w:cs="Arial"/>
          <w:bCs/>
        </w:rPr>
        <w:t>Al respecto, el artículo 2° de la CPEUM reconoce que la Nación tiene una composición pluricultural y multiétnica, sustentada originalmente en sus pueblos indígenas, a quienes se les reconoce como sujetos de derecho público, con personalidad jurídica y patrimonio propio, dotados de autoridades propias conforme a sus sistemas normativos internos, y titulares del derecho a la libre determinación, ejercido en un marco constitucional de autonomía que asegure la unidad nacional.</w:t>
      </w:r>
    </w:p>
    <w:p w14:paraId="5A1AFE52" w14:textId="77777777" w:rsidR="00FD559C" w:rsidRPr="00BA249C" w:rsidRDefault="00FD559C" w:rsidP="00FD559C">
      <w:pPr>
        <w:spacing w:before="240" w:after="240" w:line="360" w:lineRule="auto"/>
        <w:jc w:val="both"/>
        <w:rPr>
          <w:rFonts w:ascii="Arial" w:hAnsi="Arial" w:cs="Arial"/>
          <w:bCs/>
        </w:rPr>
      </w:pPr>
      <w:r w:rsidRPr="00BA249C">
        <w:rPr>
          <w:rFonts w:ascii="Arial" w:hAnsi="Arial" w:cs="Arial"/>
          <w:bCs/>
        </w:rPr>
        <w:t xml:space="preserve">En ese sentido, el reconocimiento constitucional de los pueblos y comunidades indígenas no se limita a su derecho a elegir autoridades, </w:t>
      </w:r>
      <w:r w:rsidRPr="00BA249C">
        <w:rPr>
          <w:rFonts w:ascii="Arial" w:hAnsi="Arial" w:cs="Arial"/>
          <w:bCs/>
        </w:rPr>
        <w:lastRenderedPageBreak/>
        <w:t>sino que comprende también la facultad de organizar su vida institucional, conducir sus órganos de gobierno y resolver sus tensiones internas conforme a sus normas y prácticas propias, siempre dentro del marco constitucional.</w:t>
      </w:r>
    </w:p>
    <w:p w14:paraId="5F831C63" w14:textId="77777777" w:rsidR="00FD559C" w:rsidRPr="00E91BBA" w:rsidRDefault="00FD559C" w:rsidP="00FD559C">
      <w:pPr>
        <w:spacing w:before="240" w:after="240" w:line="360" w:lineRule="auto"/>
        <w:jc w:val="both"/>
        <w:rPr>
          <w:rFonts w:ascii="Arial" w:hAnsi="Arial" w:cs="Arial"/>
          <w:bCs/>
        </w:rPr>
      </w:pPr>
      <w:r w:rsidRPr="00E91BBA">
        <w:rPr>
          <w:rFonts w:ascii="Arial" w:hAnsi="Arial" w:cs="Arial"/>
          <w:bCs/>
        </w:rPr>
        <w:t xml:space="preserve">Bajo esta lógica, la Jurisprudencia 11/2014, de rubro </w:t>
      </w:r>
      <w:r w:rsidRPr="00E91BBA">
        <w:rPr>
          <w:rFonts w:ascii="Arial" w:hAnsi="Arial" w:cs="Arial"/>
          <w:b/>
        </w:rPr>
        <w:t>“SISTEMAS NORMATIVOS INDÍGENAS. MEDIDAS ALTERNATIVAS DE SOLUCIÓN DE CONFLICTOS ELECTORALES”</w:t>
      </w:r>
      <w:r w:rsidRPr="00E91BBA">
        <w:rPr>
          <w:rFonts w:ascii="Arial" w:hAnsi="Arial" w:cs="Arial"/>
          <w:bCs/>
        </w:rPr>
        <w:t>, establece que, en contextos de comunidades indígenas regidas por sistemas normativos propios, las autoridades electorales deben privilegiar medidas específicas y alternativas de solución de conflictos, orientadas a propiciar la participación comunitaria y el respeto a la autonomía y libre determinación, previo o incluso al margen de una resolución de fondo, siempre que dichas medidas no contravengan principios constitucionales ni convencionales.</w:t>
      </w:r>
    </w:p>
    <w:p w14:paraId="4223EDB8" w14:textId="1D59E7E9" w:rsidR="00FD559C" w:rsidRPr="00E91BBA" w:rsidRDefault="002474B6" w:rsidP="00FD559C">
      <w:pPr>
        <w:spacing w:before="240" w:after="240" w:line="360" w:lineRule="auto"/>
        <w:jc w:val="both"/>
        <w:rPr>
          <w:rFonts w:ascii="Arial" w:hAnsi="Arial" w:cs="Arial"/>
          <w:bCs/>
        </w:rPr>
      </w:pPr>
      <w:r w:rsidRPr="00E91BBA">
        <w:rPr>
          <w:rFonts w:ascii="Arial" w:hAnsi="Arial" w:cs="Arial"/>
          <w:bCs/>
        </w:rPr>
        <w:t>De lo anterior se concluye que</w:t>
      </w:r>
      <w:r w:rsidR="00FD559C" w:rsidRPr="00E91BBA">
        <w:rPr>
          <w:rFonts w:ascii="Arial" w:hAnsi="Arial" w:cs="Arial"/>
          <w:bCs/>
        </w:rPr>
        <w:t xml:space="preserve">, aun cuando no se haya acreditado una infracción electoral o una conducta constitutiva de violencia política de género, se considera válido y razonable emitir un exhorto dirigido al </w:t>
      </w:r>
      <w:r w:rsidR="00206F07">
        <w:rPr>
          <w:rFonts w:ascii="Arial" w:hAnsi="Arial" w:cs="Arial"/>
          <w:bCs/>
        </w:rPr>
        <w:t>Concejo</w:t>
      </w:r>
      <w:r w:rsidR="00FD559C" w:rsidRPr="00E91BBA">
        <w:rPr>
          <w:rFonts w:ascii="Arial" w:hAnsi="Arial" w:cs="Arial"/>
          <w:bCs/>
        </w:rPr>
        <w:t xml:space="preserve"> Comunal como órgano de gobierno de la comunidad y a sus integrantes, a efecto de que, en el ejercicio de sus atribuciones y conforme a sus normas internas, velen porque sus integrantes se conduzcan con respeto, en un ambiente en el que prevalezca el diálogo y una conducción institucional adecuada</w:t>
      </w:r>
      <w:r w:rsidR="00B538C1" w:rsidRPr="00E91BBA">
        <w:rPr>
          <w:rFonts w:ascii="Arial" w:hAnsi="Arial" w:cs="Arial"/>
          <w:bCs/>
        </w:rPr>
        <w:t xml:space="preserve"> en el que se privilegien los mecanismos alternativos de solución de </w:t>
      </w:r>
      <w:r w:rsidR="001B31C0" w:rsidRPr="00E91BBA">
        <w:rPr>
          <w:rFonts w:ascii="Arial" w:hAnsi="Arial" w:cs="Arial"/>
          <w:bCs/>
        </w:rPr>
        <w:t>lo</w:t>
      </w:r>
      <w:r w:rsidR="00B538C1" w:rsidRPr="00E91BBA">
        <w:rPr>
          <w:rFonts w:ascii="Arial" w:hAnsi="Arial" w:cs="Arial"/>
          <w:bCs/>
        </w:rPr>
        <w:t>s conflictos</w:t>
      </w:r>
      <w:r w:rsidR="00640ACA" w:rsidRPr="00E91BBA">
        <w:rPr>
          <w:rFonts w:ascii="Arial" w:hAnsi="Arial" w:cs="Arial"/>
          <w:bCs/>
        </w:rPr>
        <w:t xml:space="preserve"> o problemáticas en el desarrollo de sus funciones de representación comunitaria</w:t>
      </w:r>
      <w:r w:rsidR="00FD559C" w:rsidRPr="00E91BBA">
        <w:rPr>
          <w:rFonts w:ascii="Arial" w:hAnsi="Arial" w:cs="Arial"/>
          <w:bCs/>
        </w:rPr>
        <w:t>.</w:t>
      </w:r>
    </w:p>
    <w:p w14:paraId="3DED14B0" w14:textId="77777777" w:rsidR="00FD559C" w:rsidRPr="00E91BBA" w:rsidRDefault="00FD559C" w:rsidP="00FD559C">
      <w:pPr>
        <w:spacing w:before="240" w:after="240" w:line="360" w:lineRule="auto"/>
        <w:jc w:val="both"/>
        <w:rPr>
          <w:rFonts w:ascii="Arial" w:hAnsi="Arial" w:cs="Arial"/>
          <w:bCs/>
        </w:rPr>
      </w:pPr>
      <w:r w:rsidRPr="00E91BBA">
        <w:rPr>
          <w:rFonts w:ascii="Arial" w:hAnsi="Arial" w:cs="Arial"/>
          <w:bCs/>
        </w:rPr>
        <w:t>Ello se configura como una medida preventiva, compatible con la autonomía comunitaria, orientada a preservar la funcionalidad del órgano colegiado y evitar la escalada de tensiones internas, en consonancia con las razones que sustentan el criterio de la citada Jurisprudencia.</w:t>
      </w:r>
    </w:p>
    <w:p w14:paraId="45F4D1FC" w14:textId="0E6F27A9" w:rsidR="002E53FF" w:rsidRPr="00E91BBA" w:rsidRDefault="00667652" w:rsidP="003E410D">
      <w:pPr>
        <w:pStyle w:val="Ttulo1"/>
        <w:spacing w:line="360" w:lineRule="auto"/>
        <w:rPr>
          <w:rFonts w:cs="Arial"/>
          <w:i/>
        </w:rPr>
      </w:pPr>
      <w:bookmarkStart w:id="36" w:name="_Toc218784945"/>
      <w:r w:rsidRPr="00E91BBA">
        <w:t>VI</w:t>
      </w:r>
      <w:r w:rsidR="00B704F3" w:rsidRPr="00E91BBA">
        <w:t>I</w:t>
      </w:r>
      <w:r w:rsidRPr="00E91BBA">
        <w:t xml:space="preserve">I. </w:t>
      </w:r>
      <w:r w:rsidR="002E53FF" w:rsidRPr="00E91BBA">
        <w:t xml:space="preserve">MEDIDAS </w:t>
      </w:r>
      <w:r w:rsidR="00FB5040" w:rsidRPr="00E91BBA">
        <w:t>PROTECCIÓN</w:t>
      </w:r>
      <w:bookmarkEnd w:id="36"/>
    </w:p>
    <w:p w14:paraId="4B17608E" w14:textId="6932970D" w:rsidR="00872EF5" w:rsidRPr="00E91BBA" w:rsidRDefault="002E53FF" w:rsidP="00872EF5">
      <w:pPr>
        <w:spacing w:before="240" w:after="240" w:line="360" w:lineRule="auto"/>
        <w:jc w:val="both"/>
        <w:rPr>
          <w:rFonts w:ascii="Arial" w:hAnsi="Arial" w:cs="Arial"/>
        </w:rPr>
      </w:pPr>
      <w:r w:rsidRPr="00E91BBA">
        <w:rPr>
          <w:rFonts w:ascii="Arial" w:hAnsi="Arial" w:cs="Arial"/>
        </w:rPr>
        <w:t xml:space="preserve">Como </w:t>
      </w:r>
      <w:r w:rsidR="00872EF5" w:rsidRPr="00E91BBA">
        <w:rPr>
          <w:rFonts w:ascii="Arial" w:hAnsi="Arial" w:cs="Arial"/>
        </w:rPr>
        <w:t>se mencionó en el apartado de antecedentes, el veinte de diciembre de dos mil veinticuatro</w:t>
      </w:r>
      <w:r w:rsidR="0011092B" w:rsidRPr="00E91BBA">
        <w:rPr>
          <w:rFonts w:ascii="Arial" w:hAnsi="Arial" w:cs="Arial"/>
        </w:rPr>
        <w:t>,</w:t>
      </w:r>
      <w:r w:rsidR="00872EF5" w:rsidRPr="00E91BBA">
        <w:rPr>
          <w:rFonts w:ascii="Arial" w:hAnsi="Arial" w:cs="Arial"/>
        </w:rPr>
        <w:t xml:space="preserve"> la </w:t>
      </w:r>
      <w:r w:rsidR="00872EF5" w:rsidRPr="00E91BBA">
        <w:rPr>
          <w:rFonts w:ascii="Arial" w:hAnsi="Arial" w:cs="Arial"/>
          <w:i/>
          <w:iCs/>
        </w:rPr>
        <w:t>Secretaría Ejecutiva</w:t>
      </w:r>
      <w:r w:rsidR="00872EF5" w:rsidRPr="00E91BBA">
        <w:rPr>
          <w:rFonts w:ascii="Arial" w:hAnsi="Arial" w:cs="Arial"/>
        </w:rPr>
        <w:t xml:space="preserve"> decretó procedentes las medidas </w:t>
      </w:r>
      <w:r w:rsidR="00FB5040" w:rsidRPr="00E91BBA">
        <w:rPr>
          <w:rFonts w:ascii="Arial" w:hAnsi="Arial" w:cs="Arial"/>
        </w:rPr>
        <w:t>de protección</w:t>
      </w:r>
      <w:r w:rsidR="00872EF5" w:rsidRPr="00E91BBA">
        <w:rPr>
          <w:rFonts w:ascii="Arial" w:hAnsi="Arial" w:cs="Arial"/>
        </w:rPr>
        <w:t xml:space="preserve"> dentro del </w:t>
      </w:r>
      <w:r w:rsidR="00872EF5" w:rsidRPr="00E91BBA">
        <w:rPr>
          <w:rFonts w:ascii="Arial" w:hAnsi="Arial" w:cs="Arial"/>
          <w:i/>
          <w:iCs/>
        </w:rPr>
        <w:t>PES.</w:t>
      </w:r>
      <w:r w:rsidR="00872EF5" w:rsidRPr="00E91BBA">
        <w:rPr>
          <w:rFonts w:ascii="Arial" w:hAnsi="Arial" w:cs="Arial"/>
        </w:rPr>
        <w:t xml:space="preserve"> </w:t>
      </w:r>
    </w:p>
    <w:p w14:paraId="61B720D5" w14:textId="77777777" w:rsidR="00872EF5" w:rsidRPr="00E91BBA" w:rsidRDefault="00872EF5" w:rsidP="00872EF5">
      <w:pPr>
        <w:spacing w:before="240" w:after="240" w:line="360" w:lineRule="auto"/>
        <w:jc w:val="both"/>
        <w:rPr>
          <w:rFonts w:ascii="Arial" w:hAnsi="Arial" w:cs="Arial"/>
        </w:rPr>
      </w:pPr>
      <w:r w:rsidRPr="00E91BBA">
        <w:rPr>
          <w:rFonts w:ascii="Arial" w:hAnsi="Arial" w:cs="Arial"/>
        </w:rPr>
        <w:lastRenderedPageBreak/>
        <w:t>En dicho acuerdo, con el objeto de prevenir daños irreparables se determinó la adopción de medidas de protección de carácter provisional.</w:t>
      </w:r>
    </w:p>
    <w:p w14:paraId="6E2F4249" w14:textId="77777777" w:rsidR="00872EF5" w:rsidRPr="00E91BBA" w:rsidRDefault="00872EF5" w:rsidP="00872EF5">
      <w:pPr>
        <w:spacing w:before="240" w:after="240" w:line="360" w:lineRule="auto"/>
        <w:jc w:val="both"/>
        <w:rPr>
          <w:rFonts w:ascii="Arial" w:hAnsi="Arial" w:cs="Arial"/>
        </w:rPr>
      </w:pPr>
      <w:r w:rsidRPr="00E91BBA">
        <w:rPr>
          <w:rFonts w:ascii="Arial" w:hAnsi="Arial" w:cs="Arial"/>
        </w:rPr>
        <w:t xml:space="preserve">En tal sentido, y conforme con lo resuelto, este </w:t>
      </w:r>
      <w:r w:rsidRPr="00E91BBA">
        <w:rPr>
          <w:rFonts w:ascii="Arial" w:hAnsi="Arial" w:cs="Arial"/>
          <w:i/>
        </w:rPr>
        <w:t>Tribunal Electoral</w:t>
      </w:r>
      <w:r w:rsidRPr="00E91BBA">
        <w:rPr>
          <w:rFonts w:ascii="Arial" w:hAnsi="Arial" w:cs="Arial"/>
        </w:rPr>
        <w:t xml:space="preserve"> deja sin efectos las medidas de protección en favor de la </w:t>
      </w:r>
      <w:r w:rsidRPr="00E91BBA">
        <w:rPr>
          <w:rFonts w:ascii="Arial" w:hAnsi="Arial" w:cs="Arial"/>
          <w:i/>
        </w:rPr>
        <w:t>quejosa</w:t>
      </w:r>
      <w:r w:rsidRPr="00E91BBA">
        <w:rPr>
          <w:rFonts w:ascii="Arial" w:hAnsi="Arial" w:cs="Arial"/>
        </w:rPr>
        <w:t xml:space="preserve"> que fueron vinculantes para el </w:t>
      </w:r>
      <w:r w:rsidRPr="00E91BBA">
        <w:rPr>
          <w:rFonts w:ascii="Arial" w:hAnsi="Arial" w:cs="Arial"/>
          <w:i/>
        </w:rPr>
        <w:t>denunciado</w:t>
      </w:r>
      <w:r w:rsidRPr="00E91BBA">
        <w:rPr>
          <w:rFonts w:ascii="Arial" w:hAnsi="Arial" w:cs="Arial"/>
        </w:rPr>
        <w:t>.</w:t>
      </w:r>
    </w:p>
    <w:p w14:paraId="5EB6381D" w14:textId="6736B943" w:rsidR="00EE11FA" w:rsidRPr="00E91BBA" w:rsidRDefault="00B704F3" w:rsidP="000342C9">
      <w:pPr>
        <w:pStyle w:val="Ttulo1"/>
        <w:spacing w:line="360" w:lineRule="auto"/>
        <w:rPr>
          <w:rFonts w:cs="Arial"/>
        </w:rPr>
      </w:pPr>
      <w:bookmarkStart w:id="37" w:name="_Toc218784946"/>
      <w:r w:rsidRPr="00E91BBA">
        <w:t>IX</w:t>
      </w:r>
      <w:r w:rsidR="006D712E" w:rsidRPr="00E91BBA">
        <w:rPr>
          <w:rFonts w:cs="Arial"/>
        </w:rPr>
        <w:t xml:space="preserve">. </w:t>
      </w:r>
      <w:r w:rsidR="00EE11FA" w:rsidRPr="00E91BBA">
        <w:rPr>
          <w:rFonts w:cs="Arial"/>
        </w:rPr>
        <w:t>PRONUNCIAMIENTO SOBRE EL CUMPLIMIENTO DEL ACUERDO PLENARIO DE REPOSICIÓN DEL PROCEDIMIENTO</w:t>
      </w:r>
      <w:bookmarkEnd w:id="37"/>
    </w:p>
    <w:p w14:paraId="10C98602" w14:textId="7732DF83" w:rsidR="006D712E" w:rsidRDefault="00EE11FA" w:rsidP="00872EF5">
      <w:pPr>
        <w:spacing w:before="240" w:after="240" w:line="360" w:lineRule="auto"/>
        <w:jc w:val="both"/>
        <w:rPr>
          <w:rFonts w:ascii="Arial" w:hAnsi="Arial" w:cs="Arial"/>
          <w:sz w:val="26"/>
          <w:szCs w:val="26"/>
        </w:rPr>
      </w:pPr>
      <w:r w:rsidRPr="00E91BBA">
        <w:rPr>
          <w:rFonts w:ascii="Arial" w:hAnsi="Arial" w:cs="Arial"/>
          <w:sz w:val="26"/>
          <w:szCs w:val="26"/>
        </w:rPr>
        <w:t xml:space="preserve">Como se mencionó en el antecedente </w:t>
      </w:r>
      <w:r w:rsidRPr="00E91BBA">
        <w:rPr>
          <w:rFonts w:ascii="Arial" w:hAnsi="Arial" w:cs="Arial"/>
        </w:rPr>
        <w:t>2.</w:t>
      </w:r>
      <w:r w:rsidR="00AA342F" w:rsidRPr="00E91BBA">
        <w:rPr>
          <w:rFonts w:ascii="Arial" w:hAnsi="Arial" w:cs="Arial"/>
        </w:rPr>
        <w:t>10</w:t>
      </w:r>
      <w:r w:rsidRPr="00E91BBA">
        <w:rPr>
          <w:rFonts w:ascii="Arial" w:hAnsi="Arial" w:cs="Arial"/>
        </w:rPr>
        <w:t>.</w:t>
      </w:r>
      <w:r w:rsidRPr="00E91BBA">
        <w:rPr>
          <w:rFonts w:ascii="Arial" w:hAnsi="Arial" w:cs="Arial"/>
          <w:sz w:val="26"/>
          <w:szCs w:val="26"/>
        </w:rPr>
        <w:t xml:space="preserve">, se emitió acuerdo plenario de reposición de procedimiento, a efecto de que el </w:t>
      </w:r>
      <w:r w:rsidRPr="00E91BBA">
        <w:rPr>
          <w:rFonts w:ascii="Arial" w:hAnsi="Arial" w:cs="Arial"/>
          <w:i/>
          <w:iCs/>
          <w:sz w:val="26"/>
          <w:szCs w:val="26"/>
        </w:rPr>
        <w:t>IEM</w:t>
      </w:r>
      <w:r w:rsidRPr="00E91BBA">
        <w:rPr>
          <w:rFonts w:ascii="Arial" w:hAnsi="Arial" w:cs="Arial"/>
          <w:sz w:val="26"/>
          <w:szCs w:val="26"/>
        </w:rPr>
        <w:t>, en su calidad de autoridad sustanciadora, realizara diligencias de investigación; lo que se cumplimentó a través del oficio IEM-SE-CE-</w:t>
      </w:r>
      <w:r w:rsidR="00EF0EFE" w:rsidRPr="00E91BBA">
        <w:rPr>
          <w:rFonts w:ascii="Arial" w:hAnsi="Arial" w:cs="Arial"/>
          <w:sz w:val="26"/>
          <w:szCs w:val="26"/>
        </w:rPr>
        <w:t>1383</w:t>
      </w:r>
      <w:r w:rsidRPr="00E91BBA">
        <w:rPr>
          <w:rFonts w:ascii="Arial" w:hAnsi="Arial" w:cs="Arial"/>
          <w:sz w:val="26"/>
          <w:szCs w:val="26"/>
        </w:rPr>
        <w:t>/202</w:t>
      </w:r>
      <w:r w:rsidR="00EF0EFE" w:rsidRPr="00E91BBA">
        <w:rPr>
          <w:rFonts w:ascii="Arial" w:hAnsi="Arial" w:cs="Arial"/>
          <w:sz w:val="26"/>
          <w:szCs w:val="26"/>
        </w:rPr>
        <w:t>5</w:t>
      </w:r>
      <w:r w:rsidRPr="00E91BBA">
        <w:rPr>
          <w:rFonts w:ascii="Arial" w:hAnsi="Arial" w:cs="Arial"/>
          <w:sz w:val="26"/>
          <w:szCs w:val="26"/>
        </w:rPr>
        <w:t>, en el que se remitió el expediente en que se actúa y las</w:t>
      </w:r>
      <w:r w:rsidRPr="00C35F1F">
        <w:rPr>
          <w:rFonts w:ascii="Arial" w:hAnsi="Arial" w:cs="Arial"/>
          <w:sz w:val="26"/>
          <w:szCs w:val="26"/>
        </w:rPr>
        <w:t xml:space="preserve"> constancias relacionadas con los requerimientos</w:t>
      </w:r>
      <w:r w:rsidRPr="00501A1A">
        <w:rPr>
          <w:rFonts w:ascii="Arial" w:hAnsi="Arial" w:cs="Arial"/>
          <w:sz w:val="26"/>
          <w:szCs w:val="26"/>
        </w:rPr>
        <w:t xml:space="preserve"> ordenados, los que consideró necesarios y las demás constancias relativas al trámite para el cumplimiento, de ahí que se tenga cumplido </w:t>
      </w:r>
      <w:r w:rsidRPr="004808F6">
        <w:rPr>
          <w:rFonts w:ascii="Arial" w:hAnsi="Arial" w:cs="Arial"/>
          <w:sz w:val="26"/>
          <w:szCs w:val="26"/>
        </w:rPr>
        <w:t>el </w:t>
      </w:r>
      <w:r w:rsidRPr="00613DE7">
        <w:rPr>
          <w:rFonts w:ascii="Arial" w:hAnsi="Arial" w:cs="Arial"/>
          <w:sz w:val="26"/>
          <w:szCs w:val="26"/>
        </w:rPr>
        <w:t>acuerdo plenario de reposición</w:t>
      </w:r>
    </w:p>
    <w:p w14:paraId="4784BB8C" w14:textId="396E3CEC" w:rsidR="00FA18A4" w:rsidRDefault="000342C9" w:rsidP="00FA18A4">
      <w:pPr>
        <w:pStyle w:val="Ttulo1"/>
        <w:spacing w:line="360" w:lineRule="auto"/>
      </w:pPr>
      <w:bookmarkStart w:id="38" w:name="_Toc218784947"/>
      <w:r>
        <w:t xml:space="preserve">X. </w:t>
      </w:r>
      <w:r w:rsidR="00FA18A4">
        <w:t>RESUMEN DE LA SENTENCIA</w:t>
      </w:r>
      <w:bookmarkEnd w:id="38"/>
    </w:p>
    <w:p w14:paraId="4A1BCDE3" w14:textId="5229ADF7" w:rsidR="00FA18A4" w:rsidRPr="000B705F" w:rsidRDefault="00FA18A4" w:rsidP="00FA18A4">
      <w:pPr>
        <w:spacing w:before="240" w:after="240" w:line="360" w:lineRule="auto"/>
        <w:jc w:val="both"/>
        <w:rPr>
          <w:rFonts w:ascii="Arial" w:hAnsi="Arial" w:cs="Arial"/>
          <w:i/>
        </w:rPr>
      </w:pPr>
      <w:r w:rsidRPr="000B705F">
        <w:rPr>
          <w:rFonts w:ascii="Arial" w:hAnsi="Arial" w:cs="Arial"/>
          <w:i/>
        </w:rPr>
        <w:t xml:space="preserve">En la presente sentencia, el </w:t>
      </w:r>
      <w:r w:rsidRPr="002B6ADA">
        <w:rPr>
          <w:rFonts w:ascii="Arial" w:hAnsi="Arial" w:cs="Arial"/>
          <w:i/>
          <w:iCs/>
        </w:rPr>
        <w:t>Tribunal Electoral</w:t>
      </w:r>
      <w:r w:rsidRPr="000B705F">
        <w:rPr>
          <w:rFonts w:ascii="Arial" w:hAnsi="Arial" w:cs="Arial"/>
          <w:i/>
        </w:rPr>
        <w:t xml:space="preserve"> resolvió el</w:t>
      </w:r>
      <w:r w:rsidRPr="000B705F">
        <w:rPr>
          <w:rFonts w:ascii="Arial" w:eastAsia="Arial Narrow" w:hAnsi="Arial" w:cs="Arial"/>
          <w:i/>
        </w:rPr>
        <w:t xml:space="preserve"> TEEM-PES-VPMG-012/2025</w:t>
      </w:r>
      <w:r w:rsidRPr="000B705F">
        <w:rPr>
          <w:rFonts w:ascii="Arial" w:hAnsi="Arial" w:cs="Arial"/>
          <w:i/>
        </w:rPr>
        <w:t xml:space="preserve">, integrado por la queja presentada por una ciudadana integrante del </w:t>
      </w:r>
      <w:r w:rsidR="00206F07">
        <w:rPr>
          <w:rFonts w:ascii="Arial" w:hAnsi="Arial" w:cs="Arial"/>
          <w:i/>
        </w:rPr>
        <w:t>Concejo</w:t>
      </w:r>
      <w:r w:rsidRPr="00E321A3">
        <w:rPr>
          <w:rFonts w:ascii="Arial" w:hAnsi="Arial" w:cs="Arial"/>
          <w:i/>
        </w:rPr>
        <w:t xml:space="preserve"> Comunal</w:t>
      </w:r>
      <w:r w:rsidRPr="000B705F">
        <w:rPr>
          <w:rFonts w:ascii="Arial" w:hAnsi="Arial" w:cs="Arial"/>
          <w:i/>
        </w:rPr>
        <w:t>, quien denunció presuntos actos constitutivos de violencia política contra las mujeres en razón de género, atribuidos a otro integrante del referido órgano comunitario.</w:t>
      </w:r>
    </w:p>
    <w:p w14:paraId="27B66A1D" w14:textId="77777777" w:rsidR="00FA18A4" w:rsidRPr="000B705F" w:rsidRDefault="00FA18A4" w:rsidP="00FA18A4">
      <w:pPr>
        <w:spacing w:before="240" w:after="240" w:line="360" w:lineRule="auto"/>
        <w:jc w:val="both"/>
        <w:rPr>
          <w:rFonts w:ascii="Arial" w:hAnsi="Arial" w:cs="Arial"/>
          <w:i/>
        </w:rPr>
      </w:pPr>
      <w:r w:rsidRPr="000B705F">
        <w:rPr>
          <w:rFonts w:ascii="Arial" w:hAnsi="Arial" w:cs="Arial"/>
          <w:i/>
        </w:rPr>
        <w:t xml:space="preserve">Previo al estudio de fondo, el </w:t>
      </w:r>
      <w:r w:rsidRPr="006668E5">
        <w:rPr>
          <w:rFonts w:ascii="Arial" w:hAnsi="Arial" w:cs="Arial"/>
          <w:i/>
          <w:iCs/>
        </w:rPr>
        <w:t xml:space="preserve">órgano jurisdiccional </w:t>
      </w:r>
      <w:r w:rsidRPr="000B705F">
        <w:rPr>
          <w:rFonts w:ascii="Arial" w:hAnsi="Arial" w:cs="Arial"/>
          <w:i/>
        </w:rPr>
        <w:t>precisó el marco metodológico de análisis, aplicando perspectiva de género, enfoque intercultural e interseccional, así como un estándar reforzado de valoración probatoria, atendiendo al contexto indígena y a la naturaleza de las conductas denunciadas. Asimismo, se valoraron las diligencias practicadas por la autoridad administrativa en cumplimiento al acuerdo plenario de reposición.</w:t>
      </w:r>
    </w:p>
    <w:p w14:paraId="1C119C8D" w14:textId="77777777" w:rsidR="00FA18A4" w:rsidRPr="000B705F" w:rsidRDefault="00FA18A4" w:rsidP="00FA18A4">
      <w:pPr>
        <w:spacing w:before="240" w:after="240" w:line="360" w:lineRule="auto"/>
        <w:jc w:val="both"/>
        <w:rPr>
          <w:rFonts w:ascii="Arial" w:hAnsi="Arial" w:cs="Arial"/>
          <w:i/>
        </w:rPr>
      </w:pPr>
      <w:r w:rsidRPr="000B705F">
        <w:rPr>
          <w:rFonts w:ascii="Arial" w:hAnsi="Arial" w:cs="Arial"/>
          <w:i/>
        </w:rPr>
        <w:t>Del análisis integral del acervo probatorio se concluyó que ninguno de los hechos denunciados fue acreditado, en específico:</w:t>
      </w:r>
    </w:p>
    <w:p w14:paraId="6AAF81AC" w14:textId="77777777" w:rsidR="00FA18A4" w:rsidRPr="000B705F" w:rsidRDefault="00FA18A4" w:rsidP="005202C6">
      <w:pPr>
        <w:pStyle w:val="Prrafodelista"/>
        <w:numPr>
          <w:ilvl w:val="0"/>
          <w:numId w:val="17"/>
        </w:numPr>
        <w:spacing w:before="240" w:after="240" w:line="360" w:lineRule="auto"/>
        <w:jc w:val="both"/>
        <w:rPr>
          <w:rFonts w:ascii="Arial" w:hAnsi="Arial" w:cs="Arial"/>
          <w:i/>
        </w:rPr>
      </w:pPr>
      <w:r w:rsidRPr="000B705F">
        <w:rPr>
          <w:rFonts w:ascii="Arial" w:hAnsi="Arial" w:cs="Arial"/>
          <w:i/>
        </w:rPr>
        <w:lastRenderedPageBreak/>
        <w:t>la presunta agresión física ocurrida el veintiséis de marzo de dos mil veinticuatro;</w:t>
      </w:r>
    </w:p>
    <w:p w14:paraId="6A0E8304" w14:textId="109CFB66" w:rsidR="00FA18A4" w:rsidRPr="000B705F" w:rsidRDefault="00FA18A4" w:rsidP="005202C6">
      <w:pPr>
        <w:pStyle w:val="Prrafodelista"/>
        <w:numPr>
          <w:ilvl w:val="0"/>
          <w:numId w:val="17"/>
        </w:numPr>
        <w:spacing w:before="240" w:after="240" w:line="360" w:lineRule="auto"/>
        <w:jc w:val="both"/>
        <w:rPr>
          <w:rFonts w:ascii="Arial" w:hAnsi="Arial" w:cs="Arial"/>
          <w:i/>
        </w:rPr>
      </w:pPr>
      <w:r w:rsidRPr="000B705F">
        <w:rPr>
          <w:rFonts w:ascii="Arial" w:hAnsi="Arial" w:cs="Arial"/>
          <w:i/>
        </w:rPr>
        <w:t xml:space="preserve">el supuesto acto de </w:t>
      </w:r>
      <w:r w:rsidR="00DE5CAC" w:rsidRPr="00DE5CAC">
        <w:rPr>
          <w:rFonts w:ascii="Arial" w:hAnsi="Arial" w:cs="Arial"/>
          <w:i/>
          <w:color w:val="FFFFFF"/>
          <w:highlight w:val="darkCyan"/>
        </w:rPr>
        <w:t>[No.63]_ELIMINADO_el_tipo_penal_[236]</w:t>
      </w:r>
      <w:r w:rsidRPr="000B705F">
        <w:rPr>
          <w:rFonts w:ascii="Arial" w:hAnsi="Arial" w:cs="Arial"/>
          <w:i/>
        </w:rPr>
        <w:t xml:space="preserve"> del veintidós de julio del mismo año; y</w:t>
      </w:r>
    </w:p>
    <w:p w14:paraId="49C520FF" w14:textId="77777777" w:rsidR="00FA18A4" w:rsidRPr="000B705F" w:rsidRDefault="00FA18A4" w:rsidP="005202C6">
      <w:pPr>
        <w:pStyle w:val="Prrafodelista"/>
        <w:numPr>
          <w:ilvl w:val="0"/>
          <w:numId w:val="17"/>
        </w:numPr>
        <w:spacing w:before="240" w:after="240" w:line="360" w:lineRule="auto"/>
        <w:jc w:val="both"/>
        <w:rPr>
          <w:rFonts w:ascii="Arial" w:hAnsi="Arial" w:cs="Arial"/>
          <w:i/>
        </w:rPr>
      </w:pPr>
      <w:r w:rsidRPr="000B705F">
        <w:rPr>
          <w:rFonts w:ascii="Arial" w:hAnsi="Arial" w:cs="Arial"/>
          <w:i/>
        </w:rPr>
        <w:t xml:space="preserve">las conductas relacionadas con la presunta obstaculización del ejercicio del cargo de la </w:t>
      </w:r>
      <w:r w:rsidRPr="002E53FF">
        <w:rPr>
          <w:rFonts w:ascii="Arial" w:hAnsi="Arial" w:cs="Arial"/>
          <w:i/>
        </w:rPr>
        <w:t>denunciante</w:t>
      </w:r>
      <w:r w:rsidRPr="000B705F">
        <w:rPr>
          <w:rFonts w:ascii="Arial" w:hAnsi="Arial" w:cs="Arial"/>
          <w:i/>
        </w:rPr>
        <w:t>.</w:t>
      </w:r>
    </w:p>
    <w:p w14:paraId="18EE9C6D" w14:textId="77777777" w:rsidR="00FD2179" w:rsidRDefault="00FA18A4" w:rsidP="001C3F25">
      <w:pPr>
        <w:spacing w:before="240" w:after="240" w:line="360" w:lineRule="auto"/>
        <w:jc w:val="both"/>
        <w:rPr>
          <w:rFonts w:ascii="Arial" w:hAnsi="Arial" w:cs="Arial"/>
          <w:i/>
        </w:rPr>
      </w:pPr>
      <w:r w:rsidRPr="000B705F">
        <w:rPr>
          <w:rFonts w:ascii="Arial" w:hAnsi="Arial" w:cs="Arial"/>
          <w:i/>
        </w:rPr>
        <w:t xml:space="preserve">En todos los casos, se determinó que no se reunieron elementos de convicción suficientes, ni de manera individual ni concatenada, que permitieran tener por demostradas las conductas imputadas, aún bajo el estándar reforzado aplicable en materia de violencia política en razón de género, razón por la cual se declaró la inexistencia de </w:t>
      </w:r>
      <w:r>
        <w:rPr>
          <w:rFonts w:ascii="Arial" w:hAnsi="Arial" w:cs="Arial"/>
          <w:i/>
        </w:rPr>
        <w:t>la conducta denunciada</w:t>
      </w:r>
      <w:r w:rsidRPr="000B705F">
        <w:rPr>
          <w:rFonts w:ascii="Arial" w:hAnsi="Arial" w:cs="Arial"/>
          <w:i/>
        </w:rPr>
        <w:t>.</w:t>
      </w:r>
      <w:r w:rsidR="000F451F">
        <w:rPr>
          <w:rFonts w:ascii="Arial" w:hAnsi="Arial" w:cs="Arial"/>
          <w:i/>
        </w:rPr>
        <w:t xml:space="preserve"> </w:t>
      </w:r>
    </w:p>
    <w:p w14:paraId="6F34473A" w14:textId="3FB8F71B" w:rsidR="001C3F25" w:rsidRPr="00E91BBA" w:rsidRDefault="00601B22" w:rsidP="007A4D42">
      <w:pPr>
        <w:spacing w:before="240" w:after="240" w:line="360" w:lineRule="auto"/>
        <w:ind w:left="720"/>
        <w:jc w:val="both"/>
        <w:rPr>
          <w:rFonts w:ascii="Arial" w:hAnsi="Arial" w:cs="Arial"/>
          <w:bCs/>
          <w:i/>
        </w:rPr>
      </w:pPr>
      <w:r w:rsidRPr="00E91BBA">
        <w:rPr>
          <w:rFonts w:ascii="Arial" w:hAnsi="Arial" w:cs="Arial"/>
          <w:bCs/>
          <w:i/>
        </w:rPr>
        <w:t xml:space="preserve">No obstante </w:t>
      </w:r>
      <w:r w:rsidR="001C3F25" w:rsidRPr="00E91BBA">
        <w:rPr>
          <w:rFonts w:ascii="Arial" w:hAnsi="Arial" w:cs="Arial"/>
          <w:bCs/>
          <w:i/>
        </w:rPr>
        <w:t xml:space="preserve">lo anterior, aun cuando no se haya acreditado una infracción electoral o una conducta constitutiva de violencia política de género, se considera válido y razonable emitir un exhorto dirigido al </w:t>
      </w:r>
      <w:r w:rsidR="00206F07">
        <w:rPr>
          <w:rFonts w:ascii="Arial" w:hAnsi="Arial" w:cs="Arial"/>
          <w:bCs/>
          <w:i/>
        </w:rPr>
        <w:t>Concejo</w:t>
      </w:r>
      <w:r w:rsidR="001C3F25" w:rsidRPr="00E91BBA">
        <w:rPr>
          <w:rFonts w:ascii="Arial" w:hAnsi="Arial" w:cs="Arial"/>
          <w:bCs/>
          <w:i/>
        </w:rPr>
        <w:t xml:space="preserve"> Comunal como órgano de gobierno de la comunidad y a sus integrantes, a efecto de que, en el ejercicio de sus atribuciones y conforme a sus normas internas, velen porque sus integrantes se conduzcan con respeto, en un ambiente en el que prevalezca el diálogo y una conducción institucional adecuada en el que se privilegien los mecanismos alternativos de solución de los conflictos o problemáticas en el desarrollo de sus funciones de representación comunitaria.</w:t>
      </w:r>
    </w:p>
    <w:p w14:paraId="4080E7E2" w14:textId="5523EDB2" w:rsidR="00DC3CCE" w:rsidRDefault="00BC7367" w:rsidP="00BC7367">
      <w:pPr>
        <w:pStyle w:val="Ttulo1"/>
        <w:spacing w:line="360" w:lineRule="auto"/>
        <w:rPr>
          <w:rFonts w:eastAsia="Arial"/>
        </w:rPr>
      </w:pPr>
      <w:bookmarkStart w:id="39" w:name="_Toc187660531"/>
      <w:bookmarkStart w:id="40" w:name="_Toc218784948"/>
      <w:r w:rsidRPr="00BC7367">
        <w:rPr>
          <w:rFonts w:eastAsia="Arial"/>
        </w:rPr>
        <w:t>X</w:t>
      </w:r>
      <w:r w:rsidR="00B704F3">
        <w:rPr>
          <w:rFonts w:eastAsia="Arial"/>
        </w:rPr>
        <w:t>I</w:t>
      </w:r>
      <w:r w:rsidR="00DC3CCE">
        <w:rPr>
          <w:rFonts w:eastAsia="Arial"/>
        </w:rPr>
        <w:t>. PROTECCIÓN DE DATOS PERSONALES</w:t>
      </w:r>
      <w:bookmarkEnd w:id="39"/>
      <w:bookmarkEnd w:id="40"/>
    </w:p>
    <w:p w14:paraId="2C4CA291" w14:textId="77777777" w:rsidR="00DC3CCE" w:rsidRPr="00AC195A" w:rsidRDefault="00DC3CCE" w:rsidP="00B53D35">
      <w:pPr>
        <w:widowControl w:val="0"/>
        <w:spacing w:before="240" w:after="240" w:line="360" w:lineRule="auto"/>
        <w:jc w:val="both"/>
        <w:rPr>
          <w:rFonts w:ascii="Arial" w:eastAsia="Arial" w:hAnsi="Arial" w:cs="Arial"/>
        </w:rPr>
      </w:pPr>
      <w:r w:rsidRPr="00AC195A">
        <w:rPr>
          <w:rFonts w:ascii="Arial" w:eastAsia="Arial" w:hAnsi="Arial" w:cs="Arial"/>
        </w:rPr>
        <w:t xml:space="preserve">Atendiendo a la naturaleza del asunto y a la posible actualización de </w:t>
      </w:r>
      <w:r w:rsidRPr="00AC195A">
        <w:rPr>
          <w:rFonts w:ascii="Arial" w:eastAsia="Arial" w:hAnsi="Arial" w:cs="Arial"/>
          <w:i/>
          <w:iCs/>
        </w:rPr>
        <w:t>VPMRG</w:t>
      </w:r>
      <w:r w:rsidRPr="00AC195A">
        <w:rPr>
          <w:rFonts w:ascii="Arial" w:eastAsia="Arial" w:hAnsi="Arial" w:cs="Arial"/>
        </w:rPr>
        <w:t xml:space="preserve">, resulta necesario resguardar los datos personales de la </w:t>
      </w:r>
      <w:r w:rsidRPr="005F7DB3">
        <w:rPr>
          <w:rFonts w:ascii="Arial" w:eastAsia="Arial" w:hAnsi="Arial" w:cs="Arial"/>
          <w:i/>
        </w:rPr>
        <w:t>denunciante</w:t>
      </w:r>
      <w:r w:rsidRPr="00AC195A">
        <w:rPr>
          <w:rFonts w:ascii="Arial" w:eastAsia="Arial" w:hAnsi="Arial" w:cs="Arial"/>
        </w:rPr>
        <w:t>, a fin de evitar su identificación, exposición indebida o revictimización.</w:t>
      </w:r>
    </w:p>
    <w:p w14:paraId="39E5D09D" w14:textId="64014024" w:rsidR="00DC3CCE" w:rsidRPr="00BC7367" w:rsidRDefault="00DC3CCE" w:rsidP="00BC7367">
      <w:pPr>
        <w:widowControl w:val="0"/>
        <w:spacing w:after="240" w:line="360" w:lineRule="auto"/>
        <w:jc w:val="both"/>
        <w:rPr>
          <w:rFonts w:ascii="Arial" w:eastAsia="Arial" w:hAnsi="Arial" w:cs="Arial"/>
        </w:rPr>
      </w:pPr>
      <w:r w:rsidRPr="00AC195A">
        <w:rPr>
          <w:rFonts w:ascii="Arial" w:eastAsia="Arial" w:hAnsi="Arial" w:cs="Arial"/>
        </w:rPr>
        <w:t xml:space="preserve">En consecuencia, se ordena a la Secretaría General de Acuerdos remitir la versión pública de la presente resolución a la Unidad de Transparencia de este </w:t>
      </w:r>
      <w:r w:rsidRPr="005F7DB3">
        <w:rPr>
          <w:rFonts w:ascii="Arial" w:eastAsia="Arial" w:hAnsi="Arial" w:cs="Arial"/>
          <w:i/>
        </w:rPr>
        <w:t>Tribunal Electoral</w:t>
      </w:r>
      <w:r w:rsidRPr="00AC195A">
        <w:rPr>
          <w:rFonts w:ascii="Arial" w:eastAsia="Arial" w:hAnsi="Arial" w:cs="Arial"/>
        </w:rPr>
        <w:t xml:space="preserve">, para que determine lo conducente, en términos de los artículos 62 y 63, fracción III, del </w:t>
      </w:r>
      <w:r w:rsidRPr="005F7DB3">
        <w:rPr>
          <w:rFonts w:ascii="Arial" w:eastAsia="Arial" w:hAnsi="Arial" w:cs="Arial"/>
          <w:i/>
        </w:rPr>
        <w:t>Reglamento Interior</w:t>
      </w:r>
      <w:r w:rsidRPr="00AC195A">
        <w:rPr>
          <w:rFonts w:ascii="Arial" w:eastAsia="Arial" w:hAnsi="Arial" w:cs="Arial"/>
        </w:rPr>
        <w:t xml:space="preserve">, en relación con los Lineamientos para la elaboración y publicación de </w:t>
      </w:r>
      <w:r w:rsidRPr="00AC195A">
        <w:rPr>
          <w:rFonts w:ascii="Arial" w:eastAsia="Arial" w:hAnsi="Arial" w:cs="Arial"/>
        </w:rPr>
        <w:lastRenderedPageBreak/>
        <w:t xml:space="preserve">versiones públicas de las sentencias emitidas por este </w:t>
      </w:r>
      <w:r w:rsidRPr="005F7DB3">
        <w:rPr>
          <w:rFonts w:ascii="Arial" w:eastAsia="Arial" w:hAnsi="Arial" w:cs="Arial"/>
          <w:i/>
        </w:rPr>
        <w:t>órgano jurisdiccional.</w:t>
      </w:r>
    </w:p>
    <w:p w14:paraId="2252EF5B" w14:textId="3A98BBA7" w:rsidR="00872EF5" w:rsidRPr="00840C40" w:rsidRDefault="00872EF5" w:rsidP="00872EF5">
      <w:pPr>
        <w:shd w:val="clear" w:color="auto" w:fill="FFFFFF"/>
        <w:tabs>
          <w:tab w:val="right" w:pos="7655"/>
        </w:tabs>
        <w:spacing w:before="240" w:after="240" w:line="360" w:lineRule="auto"/>
        <w:jc w:val="both"/>
        <w:rPr>
          <w:rFonts w:ascii="Arial" w:eastAsia="Arial" w:hAnsi="Arial" w:cs="Arial"/>
          <w:bCs/>
        </w:rPr>
      </w:pPr>
      <w:r w:rsidRPr="00840C40">
        <w:rPr>
          <w:rFonts w:ascii="Arial" w:eastAsia="Arial" w:hAnsi="Arial" w:cs="Arial"/>
          <w:bCs/>
        </w:rPr>
        <w:t>En virtud de lo anterior, se</w:t>
      </w:r>
      <w:r w:rsidR="00DB7475">
        <w:rPr>
          <w:rFonts w:ascii="Arial" w:eastAsia="Arial" w:hAnsi="Arial" w:cs="Arial"/>
          <w:bCs/>
        </w:rPr>
        <w:t xml:space="preserve"> emiten los siguientes</w:t>
      </w:r>
    </w:p>
    <w:p w14:paraId="5F6F98E8" w14:textId="5E6295D6" w:rsidR="005D372C" w:rsidRPr="000A1A8D" w:rsidRDefault="005D372C" w:rsidP="00E90EE7">
      <w:pPr>
        <w:pStyle w:val="Ttulo1"/>
        <w:spacing w:line="360" w:lineRule="auto"/>
        <w:rPr>
          <w:rFonts w:eastAsia="Arial" w:cs="Arial"/>
        </w:rPr>
      </w:pPr>
      <w:bookmarkStart w:id="41" w:name="_Toc218784949"/>
      <w:r>
        <w:rPr>
          <w:rFonts w:eastAsia="Arial"/>
        </w:rPr>
        <w:t>X</w:t>
      </w:r>
      <w:r w:rsidR="003801D9">
        <w:rPr>
          <w:rFonts w:eastAsia="Arial" w:cs="Arial"/>
        </w:rPr>
        <w:t>I</w:t>
      </w:r>
      <w:r w:rsidR="00B704F3">
        <w:rPr>
          <w:rFonts w:eastAsia="Arial" w:cs="Arial"/>
        </w:rPr>
        <w:t>I</w:t>
      </w:r>
      <w:r>
        <w:rPr>
          <w:rFonts w:eastAsia="Arial" w:cs="Arial"/>
        </w:rPr>
        <w:t>. RES</w:t>
      </w:r>
      <w:r w:rsidR="00511B6E">
        <w:rPr>
          <w:rFonts w:eastAsia="Arial" w:cs="Arial"/>
        </w:rPr>
        <w:t>OLUTIVOS</w:t>
      </w:r>
      <w:bookmarkEnd w:id="41"/>
    </w:p>
    <w:p w14:paraId="1D612704" w14:textId="5C529BC3" w:rsidR="00556E35" w:rsidRDefault="00556E35" w:rsidP="005B358B">
      <w:pPr>
        <w:pBdr>
          <w:top w:val="nil"/>
          <w:left w:val="nil"/>
          <w:bottom w:val="nil"/>
          <w:right w:val="nil"/>
          <w:between w:val="nil"/>
        </w:pBdr>
        <w:spacing w:before="240" w:after="240" w:line="360" w:lineRule="auto"/>
        <w:jc w:val="both"/>
        <w:rPr>
          <w:rFonts w:ascii="Arial" w:eastAsia="Arial" w:hAnsi="Arial" w:cs="Arial"/>
          <w:color w:val="000000"/>
        </w:rPr>
      </w:pPr>
      <w:r>
        <w:rPr>
          <w:rFonts w:ascii="Arial" w:eastAsia="Arial" w:hAnsi="Arial" w:cs="Arial"/>
          <w:b/>
          <w:color w:val="000000"/>
        </w:rPr>
        <w:t xml:space="preserve">PRIMERO. </w:t>
      </w:r>
      <w:r>
        <w:rPr>
          <w:rFonts w:ascii="Arial" w:eastAsia="Arial" w:hAnsi="Arial" w:cs="Arial"/>
          <w:color w:val="000000"/>
        </w:rPr>
        <w:t xml:space="preserve">Se declara la </w:t>
      </w:r>
      <w:r>
        <w:rPr>
          <w:rFonts w:ascii="Arial" w:eastAsia="Arial" w:hAnsi="Arial" w:cs="Arial"/>
          <w:b/>
          <w:color w:val="000000"/>
        </w:rPr>
        <w:t>inexistencia</w:t>
      </w:r>
      <w:r>
        <w:rPr>
          <w:rFonts w:ascii="Arial" w:eastAsia="Arial" w:hAnsi="Arial" w:cs="Arial"/>
          <w:color w:val="000000"/>
        </w:rPr>
        <w:t xml:space="preserve"> de la violencia política contra las mujeres en razón de género atribuida al </w:t>
      </w:r>
      <w:r w:rsidRPr="00C61D1A">
        <w:rPr>
          <w:rFonts w:ascii="Arial" w:eastAsia="Arial" w:hAnsi="Arial" w:cs="Arial"/>
          <w:i/>
          <w:color w:val="000000"/>
        </w:rPr>
        <w:t>denunciado</w:t>
      </w:r>
      <w:r>
        <w:rPr>
          <w:rFonts w:ascii="Arial" w:eastAsia="Arial" w:hAnsi="Arial" w:cs="Arial"/>
          <w:color w:val="000000"/>
        </w:rPr>
        <w:t xml:space="preserve">. </w:t>
      </w:r>
    </w:p>
    <w:p w14:paraId="61ABCC63" w14:textId="51AC9C50" w:rsidR="00E93428" w:rsidRPr="00BA249C" w:rsidRDefault="00556E35" w:rsidP="005B358B">
      <w:pPr>
        <w:pBdr>
          <w:top w:val="nil"/>
          <w:left w:val="nil"/>
          <w:bottom w:val="nil"/>
          <w:right w:val="nil"/>
          <w:between w:val="nil"/>
        </w:pBdr>
        <w:spacing w:before="240" w:after="240" w:line="360" w:lineRule="auto"/>
        <w:jc w:val="both"/>
        <w:rPr>
          <w:rFonts w:ascii="Arial" w:eastAsia="Arial" w:hAnsi="Arial" w:cs="Arial"/>
          <w:b/>
          <w:color w:val="000000"/>
        </w:rPr>
      </w:pPr>
      <w:r w:rsidRPr="00BA249C">
        <w:rPr>
          <w:rFonts w:ascii="Arial" w:eastAsia="Arial" w:hAnsi="Arial" w:cs="Arial"/>
          <w:b/>
          <w:color w:val="000000"/>
        </w:rPr>
        <w:t xml:space="preserve">SEGUNDO. </w:t>
      </w:r>
      <w:r w:rsidR="00E93428" w:rsidRPr="00BA249C">
        <w:rPr>
          <w:rFonts w:ascii="Arial" w:eastAsia="Arial" w:hAnsi="Arial" w:cs="Arial"/>
          <w:bCs/>
          <w:color w:val="000000"/>
        </w:rPr>
        <w:t>Se dejan sin efectos las medidas de protección en favor de la quejosa que fueron vinculantes para el denunciado.</w:t>
      </w:r>
    </w:p>
    <w:p w14:paraId="299D97EC" w14:textId="522CA79A" w:rsidR="00954E98" w:rsidRPr="00BA249C" w:rsidRDefault="00E93428" w:rsidP="005B358B">
      <w:pPr>
        <w:pBdr>
          <w:top w:val="nil"/>
          <w:left w:val="nil"/>
          <w:bottom w:val="nil"/>
          <w:right w:val="nil"/>
          <w:between w:val="nil"/>
        </w:pBdr>
        <w:spacing w:before="240" w:after="240" w:line="360" w:lineRule="auto"/>
        <w:jc w:val="both"/>
        <w:rPr>
          <w:rFonts w:ascii="Arial" w:eastAsia="Arial" w:hAnsi="Arial" w:cs="Arial"/>
          <w:b/>
          <w:color w:val="000000"/>
        </w:rPr>
      </w:pPr>
      <w:r w:rsidRPr="00BA249C">
        <w:rPr>
          <w:rFonts w:ascii="Arial" w:eastAsia="Arial" w:hAnsi="Arial" w:cs="Arial"/>
          <w:b/>
          <w:color w:val="000000"/>
        </w:rPr>
        <w:t xml:space="preserve">TERCERO. </w:t>
      </w:r>
      <w:r w:rsidR="00CB1752" w:rsidRPr="00BA249C">
        <w:rPr>
          <w:rFonts w:ascii="Arial" w:eastAsia="Arial" w:hAnsi="Arial" w:cs="Arial"/>
          <w:b/>
          <w:bCs/>
        </w:rPr>
        <w:t xml:space="preserve">Se </w:t>
      </w:r>
      <w:r w:rsidR="00EB74D9" w:rsidRPr="00BA249C">
        <w:rPr>
          <w:rFonts w:ascii="Arial" w:eastAsia="Arial" w:hAnsi="Arial" w:cs="Arial"/>
          <w:b/>
          <w:bCs/>
        </w:rPr>
        <w:t xml:space="preserve">vincula </w:t>
      </w:r>
      <w:r w:rsidR="00954E98" w:rsidRPr="00BA249C">
        <w:rPr>
          <w:rFonts w:ascii="Arial" w:eastAsia="Arial" w:hAnsi="Arial" w:cs="Arial"/>
          <w:bCs/>
          <w:color w:val="000000"/>
        </w:rPr>
        <w:t xml:space="preserve">al </w:t>
      </w:r>
      <w:r w:rsidR="00206F07">
        <w:rPr>
          <w:rFonts w:ascii="Arial" w:eastAsia="Arial" w:hAnsi="Arial" w:cs="Arial"/>
          <w:bCs/>
          <w:color w:val="000000"/>
        </w:rPr>
        <w:t>Concejo</w:t>
      </w:r>
      <w:r w:rsidR="00954E98" w:rsidRPr="00BA249C">
        <w:rPr>
          <w:rFonts w:ascii="Arial" w:eastAsia="Arial" w:hAnsi="Arial" w:cs="Arial"/>
          <w:bCs/>
          <w:color w:val="000000"/>
        </w:rPr>
        <w:t xml:space="preserve"> Comunal Indígena de</w:t>
      </w:r>
      <w:r w:rsidR="00741257" w:rsidRPr="00BA249C">
        <w:rPr>
          <w:rFonts w:ascii="Arial" w:eastAsia="Arial" w:hAnsi="Arial" w:cs="Arial"/>
          <w:bCs/>
          <w:color w:val="000000"/>
        </w:rPr>
        <w:t xml:space="preserve"> </w:t>
      </w:r>
      <w:r w:rsidR="00DE5CAC" w:rsidRPr="00DE5CAC">
        <w:rPr>
          <w:rFonts w:ascii="Arial" w:eastAsia="Arial" w:hAnsi="Arial" w:cs="Arial"/>
          <w:bCs/>
          <w:color w:val="FFFFFF"/>
          <w:highlight w:val="darkCyan"/>
        </w:rPr>
        <w:t>[No.64]_ELIMINADA_la_Localidad_[30]</w:t>
      </w:r>
      <w:r w:rsidR="00741257" w:rsidRPr="00BA249C">
        <w:rPr>
          <w:rFonts w:ascii="Arial" w:eastAsia="Arial" w:hAnsi="Arial" w:cs="Arial"/>
          <w:bCs/>
          <w:color w:val="000000"/>
        </w:rPr>
        <w:t>,</w:t>
      </w:r>
      <w:r w:rsidR="00954E98" w:rsidRPr="00BA249C">
        <w:rPr>
          <w:rFonts w:ascii="Arial" w:eastAsia="Arial" w:hAnsi="Arial" w:cs="Arial"/>
          <w:bCs/>
          <w:color w:val="000000"/>
        </w:rPr>
        <w:t xml:space="preserve"> y a sus integrantes </w:t>
      </w:r>
      <w:r w:rsidR="00AF2858" w:rsidRPr="00BA249C">
        <w:rPr>
          <w:rFonts w:ascii="Arial" w:eastAsia="Arial" w:hAnsi="Arial" w:cs="Arial"/>
          <w:bCs/>
          <w:color w:val="000000"/>
        </w:rPr>
        <w:t xml:space="preserve">a privilegiar mecanismos alternos de solución de conflictos </w:t>
      </w:r>
      <w:r w:rsidR="00954E98" w:rsidRPr="00BA249C">
        <w:rPr>
          <w:rFonts w:ascii="Arial" w:eastAsia="Arial" w:hAnsi="Arial" w:cs="Arial"/>
          <w:bCs/>
          <w:color w:val="000000"/>
        </w:rPr>
        <w:t>en términos del apartado correspondiente.</w:t>
      </w:r>
    </w:p>
    <w:p w14:paraId="510B8155" w14:textId="6369958D" w:rsidR="00556E35" w:rsidRDefault="00E93428" w:rsidP="005B358B">
      <w:pPr>
        <w:pBdr>
          <w:top w:val="nil"/>
          <w:left w:val="nil"/>
          <w:bottom w:val="nil"/>
          <w:right w:val="nil"/>
          <w:between w:val="nil"/>
        </w:pBdr>
        <w:spacing w:before="240" w:after="240" w:line="360" w:lineRule="auto"/>
        <w:jc w:val="both"/>
        <w:rPr>
          <w:rFonts w:ascii="Arial" w:eastAsia="Arial" w:hAnsi="Arial" w:cs="Arial"/>
          <w:color w:val="000000"/>
        </w:rPr>
      </w:pPr>
      <w:r>
        <w:rPr>
          <w:rFonts w:ascii="Arial" w:eastAsia="Arial" w:hAnsi="Arial" w:cs="Arial"/>
          <w:b/>
          <w:color w:val="000000"/>
        </w:rPr>
        <w:t>CUARTO</w:t>
      </w:r>
      <w:r w:rsidR="00954E98">
        <w:rPr>
          <w:rFonts w:ascii="Arial" w:eastAsia="Arial" w:hAnsi="Arial" w:cs="Arial"/>
          <w:b/>
          <w:color w:val="000000"/>
        </w:rPr>
        <w:t xml:space="preserve">. </w:t>
      </w:r>
      <w:r w:rsidR="00556E35">
        <w:rPr>
          <w:rFonts w:ascii="Arial" w:eastAsia="Arial" w:hAnsi="Arial" w:cs="Arial"/>
          <w:color w:val="000000"/>
        </w:rPr>
        <w:t xml:space="preserve">Se </w:t>
      </w:r>
      <w:r w:rsidR="00556E35">
        <w:rPr>
          <w:rFonts w:ascii="Arial" w:eastAsia="Arial" w:hAnsi="Arial" w:cs="Arial"/>
          <w:b/>
          <w:color w:val="000000"/>
        </w:rPr>
        <w:t xml:space="preserve">instruye </w:t>
      </w:r>
      <w:r w:rsidR="00556E35">
        <w:rPr>
          <w:rFonts w:ascii="Arial" w:eastAsia="Arial" w:hAnsi="Arial" w:cs="Arial"/>
          <w:color w:val="000000"/>
        </w:rPr>
        <w:t xml:space="preserve">a la Secretaría General de Acuerdos de este Tribunal Electoral, para que </w:t>
      </w:r>
      <w:r w:rsidR="00556E35">
        <w:rPr>
          <w:rFonts w:ascii="Arial" w:eastAsia="Arial" w:hAnsi="Arial" w:cs="Arial"/>
          <w:b/>
          <w:color w:val="000000"/>
        </w:rPr>
        <w:t>certifique el resumen y los puntos resolutivos de esta sentencia</w:t>
      </w:r>
      <w:r w:rsidR="00556E35">
        <w:rPr>
          <w:rFonts w:ascii="Arial" w:eastAsia="Arial" w:hAnsi="Arial" w:cs="Arial"/>
          <w:color w:val="000000"/>
        </w:rPr>
        <w:t xml:space="preserve"> y realice las gestiones necesarias para que un perito certificado </w:t>
      </w:r>
      <w:r w:rsidR="00556E35">
        <w:rPr>
          <w:rFonts w:ascii="Arial" w:eastAsia="Arial" w:hAnsi="Arial" w:cs="Arial"/>
          <w:b/>
          <w:color w:val="000000"/>
        </w:rPr>
        <w:t xml:space="preserve">efectué su traducción a la lengua </w:t>
      </w:r>
      <w:r w:rsidR="00DE5CAC" w:rsidRPr="00DE5CAC">
        <w:rPr>
          <w:rFonts w:ascii="Arial" w:eastAsia="Arial" w:hAnsi="Arial" w:cs="Arial"/>
          <w:b/>
          <w:color w:val="FFFFFF"/>
          <w:highlight w:val="darkCyan"/>
        </w:rPr>
        <w:t>[No.65]_ELIMINADA_la_lengua_[265]</w:t>
      </w:r>
      <w:r w:rsidR="00556E35">
        <w:rPr>
          <w:rFonts w:ascii="Arial" w:eastAsia="Arial" w:hAnsi="Arial" w:cs="Arial"/>
          <w:b/>
          <w:color w:val="000000"/>
        </w:rPr>
        <w:t>.</w:t>
      </w:r>
    </w:p>
    <w:p w14:paraId="4E0A96F1" w14:textId="2484040B" w:rsidR="00D0573C" w:rsidRPr="000A1A8D" w:rsidRDefault="00E93428" w:rsidP="00D0573C">
      <w:pPr>
        <w:pStyle w:val="NormalWeb"/>
        <w:spacing w:before="240" w:line="360" w:lineRule="auto"/>
        <w:textAlignment w:val="baseline"/>
        <w:rPr>
          <w:rFonts w:ascii="Arial" w:hAnsi="Arial"/>
          <w:sz w:val="24"/>
          <w:szCs w:val="24"/>
        </w:rPr>
      </w:pPr>
      <w:r>
        <w:rPr>
          <w:rFonts w:ascii="Arial" w:eastAsia="Arial" w:hAnsi="Arial"/>
          <w:b/>
          <w:color w:val="000000"/>
          <w:sz w:val="24"/>
          <w:szCs w:val="24"/>
          <w:lang w:val="es-ES" w:eastAsia="es-ES"/>
        </w:rPr>
        <w:t>QUINTO</w:t>
      </w:r>
      <w:r w:rsidR="00556E35" w:rsidRPr="000A1A8D">
        <w:rPr>
          <w:rFonts w:ascii="Arial" w:eastAsia="Arial" w:hAnsi="Arial"/>
          <w:b/>
          <w:color w:val="000000"/>
          <w:sz w:val="24"/>
          <w:szCs w:val="24"/>
        </w:rPr>
        <w:t>.</w:t>
      </w:r>
      <w:r w:rsidR="00556E35" w:rsidRPr="000A1A8D">
        <w:rPr>
          <w:rFonts w:ascii="Arial" w:eastAsia="Arial" w:hAnsi="Arial"/>
          <w:color w:val="000000"/>
          <w:sz w:val="24"/>
          <w:szCs w:val="24"/>
        </w:rPr>
        <w:t xml:space="preserve"> </w:t>
      </w:r>
      <w:r w:rsidR="00D0573C" w:rsidRPr="000A1A8D">
        <w:rPr>
          <w:rFonts w:ascii="Arial" w:hAnsi="Arial"/>
          <w:sz w:val="24"/>
          <w:szCs w:val="24"/>
        </w:rPr>
        <w:t>Se tiene a la Secretar</w:t>
      </w:r>
      <w:r w:rsidR="00F15F7C">
        <w:rPr>
          <w:rFonts w:ascii="Arial" w:hAnsi="Arial"/>
          <w:sz w:val="24"/>
          <w:szCs w:val="24"/>
        </w:rPr>
        <w:t>í</w:t>
      </w:r>
      <w:r w:rsidR="00D0573C" w:rsidRPr="000A1A8D">
        <w:rPr>
          <w:rFonts w:ascii="Arial" w:hAnsi="Arial"/>
          <w:sz w:val="24"/>
          <w:szCs w:val="24"/>
        </w:rPr>
        <w:t xml:space="preserve">a Ejecutiva del Instituto Electoral de Michoacán </w:t>
      </w:r>
      <w:r w:rsidR="00D0573C" w:rsidRPr="000A1A8D">
        <w:rPr>
          <w:rFonts w:ascii="Arial" w:hAnsi="Arial"/>
          <w:b/>
          <w:sz w:val="24"/>
          <w:szCs w:val="24"/>
        </w:rPr>
        <w:t xml:space="preserve">cumpliendo con el </w:t>
      </w:r>
      <w:r w:rsidR="006B46BD">
        <w:rPr>
          <w:rFonts w:ascii="Arial" w:hAnsi="Arial"/>
          <w:b/>
          <w:bCs/>
          <w:sz w:val="24"/>
          <w:szCs w:val="24"/>
        </w:rPr>
        <w:t>A</w:t>
      </w:r>
      <w:r w:rsidR="00D0573C" w:rsidRPr="000A1A8D">
        <w:rPr>
          <w:rFonts w:ascii="Arial" w:hAnsi="Arial"/>
          <w:b/>
          <w:bCs/>
          <w:sz w:val="24"/>
          <w:szCs w:val="24"/>
        </w:rPr>
        <w:t xml:space="preserve">cuerdo </w:t>
      </w:r>
      <w:r w:rsidR="006B46BD">
        <w:rPr>
          <w:rFonts w:ascii="Arial" w:hAnsi="Arial"/>
          <w:b/>
          <w:bCs/>
          <w:sz w:val="24"/>
          <w:szCs w:val="24"/>
        </w:rPr>
        <w:t>P</w:t>
      </w:r>
      <w:r w:rsidR="00D0573C" w:rsidRPr="000A1A8D">
        <w:rPr>
          <w:rFonts w:ascii="Arial" w:hAnsi="Arial"/>
          <w:b/>
          <w:bCs/>
          <w:sz w:val="24"/>
          <w:szCs w:val="24"/>
        </w:rPr>
        <w:t>lenario</w:t>
      </w:r>
      <w:r w:rsidR="00D0573C" w:rsidRPr="000A1A8D">
        <w:rPr>
          <w:rFonts w:ascii="Arial" w:hAnsi="Arial"/>
          <w:b/>
          <w:sz w:val="24"/>
          <w:szCs w:val="24"/>
        </w:rPr>
        <w:t xml:space="preserve"> de reposición</w:t>
      </w:r>
      <w:r w:rsidR="00D0573C" w:rsidRPr="000A1A8D">
        <w:rPr>
          <w:rFonts w:ascii="Arial" w:hAnsi="Arial"/>
          <w:sz w:val="24"/>
          <w:szCs w:val="24"/>
        </w:rPr>
        <w:t>.</w:t>
      </w:r>
    </w:p>
    <w:p w14:paraId="416D7F42" w14:textId="0F700F23" w:rsidR="00556E35" w:rsidRDefault="00E93428" w:rsidP="005B358B">
      <w:pPr>
        <w:pBdr>
          <w:top w:val="nil"/>
          <w:left w:val="nil"/>
          <w:bottom w:val="nil"/>
          <w:right w:val="nil"/>
          <w:between w:val="nil"/>
        </w:pBdr>
        <w:spacing w:before="240" w:after="240" w:line="360" w:lineRule="auto"/>
        <w:jc w:val="both"/>
        <w:rPr>
          <w:rFonts w:ascii="Arial" w:eastAsia="Arial" w:hAnsi="Arial" w:cs="Arial"/>
          <w:color w:val="000000"/>
        </w:rPr>
      </w:pPr>
      <w:r>
        <w:rPr>
          <w:rFonts w:ascii="Arial" w:eastAsia="Arial" w:hAnsi="Arial" w:cs="Arial"/>
          <w:b/>
          <w:color w:val="000000"/>
        </w:rPr>
        <w:t>SEXTO</w:t>
      </w:r>
      <w:r w:rsidR="00D0573C" w:rsidRPr="00D0573C">
        <w:rPr>
          <w:rFonts w:ascii="Arial" w:eastAsia="Arial" w:hAnsi="Arial" w:cs="Arial"/>
          <w:b/>
          <w:color w:val="000000"/>
        </w:rPr>
        <w:t>.</w:t>
      </w:r>
      <w:r w:rsidR="00556E35">
        <w:rPr>
          <w:rFonts w:ascii="Arial" w:eastAsia="Arial" w:hAnsi="Arial" w:cs="Arial"/>
          <w:color w:val="000000"/>
        </w:rPr>
        <w:t xml:space="preserve"> </w:t>
      </w:r>
      <w:bookmarkStart w:id="42" w:name="_Hlk219241300"/>
      <w:r w:rsidR="00556E35" w:rsidRPr="009D433A">
        <w:rPr>
          <w:rFonts w:ascii="Arial" w:eastAsia="Arial" w:hAnsi="Arial" w:cs="Arial"/>
          <w:color w:val="000000"/>
        </w:rPr>
        <w:t xml:space="preserve">Se </w:t>
      </w:r>
      <w:r w:rsidR="00556E35" w:rsidRPr="0024502F">
        <w:rPr>
          <w:rFonts w:ascii="Arial" w:eastAsia="Arial" w:hAnsi="Arial" w:cs="Arial"/>
          <w:b/>
          <w:bCs/>
          <w:color w:val="000000"/>
        </w:rPr>
        <w:t>instruye</w:t>
      </w:r>
      <w:r w:rsidR="00556E35" w:rsidRPr="009D433A">
        <w:rPr>
          <w:rFonts w:ascii="Arial" w:eastAsia="Arial" w:hAnsi="Arial" w:cs="Arial"/>
          <w:color w:val="000000"/>
        </w:rPr>
        <w:t xml:space="preserve"> a la Secretar</w:t>
      </w:r>
      <w:r w:rsidR="00556E35" w:rsidRPr="009D433A">
        <w:rPr>
          <w:rFonts w:ascii="Arial" w:eastAsia="Arial" w:hAnsi="Arial" w:cs="Arial" w:hint="eastAsia"/>
          <w:color w:val="000000"/>
        </w:rPr>
        <w:t>í</w:t>
      </w:r>
      <w:r w:rsidR="00556E35" w:rsidRPr="009D433A">
        <w:rPr>
          <w:rFonts w:ascii="Arial" w:eastAsia="Arial" w:hAnsi="Arial" w:cs="Arial"/>
          <w:color w:val="000000"/>
        </w:rPr>
        <w:t>a General de Acuerdos y a la Unidad de Transparencia de este Tribunal Electoral, en los t</w:t>
      </w:r>
      <w:r w:rsidR="00556E35" w:rsidRPr="009D433A">
        <w:rPr>
          <w:rFonts w:ascii="Arial" w:eastAsia="Arial" w:hAnsi="Arial" w:cs="Arial" w:hint="eastAsia"/>
          <w:color w:val="000000"/>
        </w:rPr>
        <w:t>é</w:t>
      </w:r>
      <w:r w:rsidR="00556E35" w:rsidRPr="009D433A">
        <w:rPr>
          <w:rFonts w:ascii="Arial" w:eastAsia="Arial" w:hAnsi="Arial" w:cs="Arial"/>
          <w:color w:val="000000"/>
        </w:rPr>
        <w:t xml:space="preserve">rminos expuestos en el apartado </w:t>
      </w:r>
      <w:bookmarkEnd w:id="42"/>
      <w:r w:rsidR="00556E35" w:rsidRPr="009D433A">
        <w:rPr>
          <w:rFonts w:ascii="Arial" w:eastAsia="Arial" w:hAnsi="Arial" w:cs="Arial"/>
          <w:color w:val="000000"/>
        </w:rPr>
        <w:t>de protecci</w:t>
      </w:r>
      <w:r w:rsidR="00556E35" w:rsidRPr="009D433A">
        <w:rPr>
          <w:rFonts w:ascii="Arial" w:eastAsia="Arial" w:hAnsi="Arial" w:cs="Arial" w:hint="eastAsia"/>
          <w:color w:val="000000"/>
        </w:rPr>
        <w:t>ó</w:t>
      </w:r>
      <w:r w:rsidR="00556E35" w:rsidRPr="009D433A">
        <w:rPr>
          <w:rFonts w:ascii="Arial" w:eastAsia="Arial" w:hAnsi="Arial" w:cs="Arial"/>
          <w:color w:val="000000"/>
        </w:rPr>
        <w:t>n de datos personales de la presente sentencia.</w:t>
      </w:r>
    </w:p>
    <w:p w14:paraId="339713FB" w14:textId="2E149D89" w:rsidR="00DE1FB6" w:rsidRDefault="00556E35" w:rsidP="005B358B">
      <w:pPr>
        <w:pBdr>
          <w:top w:val="nil"/>
          <w:left w:val="nil"/>
          <w:bottom w:val="nil"/>
          <w:right w:val="nil"/>
          <w:between w:val="nil"/>
        </w:pBdr>
        <w:spacing w:before="240" w:after="240" w:line="360" w:lineRule="auto"/>
        <w:jc w:val="both"/>
        <w:rPr>
          <w:rFonts w:ascii="Arial" w:eastAsia="Arial" w:hAnsi="Arial" w:cs="Arial"/>
        </w:rPr>
      </w:pPr>
      <w:r w:rsidRPr="001F2F98">
        <w:rPr>
          <w:rFonts w:ascii="Arial" w:eastAsia="Arial" w:hAnsi="Arial" w:cs="Arial"/>
          <w:b/>
        </w:rPr>
        <w:t>NOTIFÍQUESE.</w:t>
      </w:r>
      <w:r w:rsidRPr="001F2F98">
        <w:rPr>
          <w:rFonts w:ascii="Arial" w:eastAsia="Arial" w:hAnsi="Arial" w:cs="Arial"/>
        </w:rPr>
        <w:t xml:space="preserve"> </w:t>
      </w:r>
      <w:r w:rsidRPr="001F2F98">
        <w:rPr>
          <w:rFonts w:ascii="Arial" w:eastAsia="Arial" w:hAnsi="Arial" w:cs="Arial"/>
          <w:b/>
        </w:rPr>
        <w:t xml:space="preserve">Personalmente </w:t>
      </w:r>
      <w:r w:rsidRPr="00734A8D">
        <w:rPr>
          <w:rFonts w:ascii="Arial" w:eastAsia="Arial" w:hAnsi="Arial" w:cs="Arial"/>
          <w:bCs/>
          <w:i/>
          <w:iCs/>
        </w:rPr>
        <w:t>y/o</w:t>
      </w:r>
      <w:r w:rsidRPr="001F2F98">
        <w:rPr>
          <w:rFonts w:ascii="Arial" w:eastAsia="Arial" w:hAnsi="Arial" w:cs="Arial"/>
          <w:b/>
        </w:rPr>
        <w:t xml:space="preserve"> por correo electrónico </w:t>
      </w:r>
      <w:r w:rsidRPr="001F2F98">
        <w:rPr>
          <w:rFonts w:ascii="Arial" w:eastAsia="Arial" w:hAnsi="Arial" w:cs="Arial"/>
        </w:rPr>
        <w:t>a la quejosa y al denunciado;</w:t>
      </w:r>
      <w:r w:rsidRPr="001F2F98">
        <w:rPr>
          <w:rFonts w:ascii="Arial" w:eastAsia="Arial" w:hAnsi="Arial" w:cs="Arial"/>
          <w:color w:val="000000"/>
        </w:rPr>
        <w:t xml:space="preserve"> por </w:t>
      </w:r>
      <w:r w:rsidRPr="001F2F98">
        <w:rPr>
          <w:rFonts w:ascii="Arial" w:eastAsia="Arial" w:hAnsi="Arial" w:cs="Arial"/>
          <w:b/>
        </w:rPr>
        <w:t>oficio</w:t>
      </w:r>
      <w:r w:rsidRPr="001F2F98">
        <w:rPr>
          <w:rFonts w:ascii="Arial" w:eastAsia="Arial" w:hAnsi="Arial" w:cs="Arial"/>
        </w:rPr>
        <w:t xml:space="preserve"> al Instituto Electoral de Michoacán, por conducto de la Secretaría Ejecutiva</w:t>
      </w:r>
      <w:r w:rsidR="00E91BBA">
        <w:rPr>
          <w:rFonts w:ascii="Arial" w:eastAsia="Arial" w:hAnsi="Arial" w:cs="Arial"/>
        </w:rPr>
        <w:t>, y al Con</w:t>
      </w:r>
      <w:r w:rsidR="00B43259">
        <w:rPr>
          <w:rFonts w:ascii="Arial" w:eastAsia="Arial" w:hAnsi="Arial" w:cs="Arial"/>
        </w:rPr>
        <w:t xml:space="preserve">cejo Comunal Indígena de </w:t>
      </w:r>
      <w:r w:rsidR="00DE5CAC" w:rsidRPr="00DE5CAC">
        <w:rPr>
          <w:rFonts w:ascii="Arial" w:eastAsia="Arial" w:hAnsi="Arial" w:cs="Arial"/>
          <w:color w:val="FFFFFF"/>
          <w:highlight w:val="darkCyan"/>
        </w:rPr>
        <w:t>[No.66]_ELIMINADA_la_Localidad_[30]</w:t>
      </w:r>
      <w:r w:rsidRPr="001F2F98">
        <w:rPr>
          <w:rFonts w:ascii="Arial" w:eastAsia="Arial" w:hAnsi="Arial" w:cs="Arial"/>
        </w:rPr>
        <w:t xml:space="preserve">; y por </w:t>
      </w:r>
      <w:r w:rsidRPr="001F2F98">
        <w:rPr>
          <w:rFonts w:ascii="Arial" w:eastAsia="Arial" w:hAnsi="Arial" w:cs="Arial"/>
          <w:b/>
          <w:color w:val="000000"/>
        </w:rPr>
        <w:t>estrados</w:t>
      </w:r>
      <w:r w:rsidRPr="001F2F98">
        <w:rPr>
          <w:rFonts w:ascii="Arial" w:eastAsia="Arial" w:hAnsi="Arial" w:cs="Arial"/>
          <w:color w:val="000000"/>
        </w:rPr>
        <w:t xml:space="preserve"> a los demás interesados</w:t>
      </w:r>
      <w:r w:rsidRPr="001F2F98">
        <w:rPr>
          <w:rFonts w:ascii="Arial" w:eastAsia="Arial" w:hAnsi="Arial" w:cs="Arial"/>
        </w:rPr>
        <w:t xml:space="preserve">. </w:t>
      </w:r>
    </w:p>
    <w:p w14:paraId="20B7D79A" w14:textId="59BC9B1A" w:rsidR="00556E35" w:rsidRPr="00AA5877" w:rsidRDefault="00556E35" w:rsidP="005B358B">
      <w:pPr>
        <w:pBdr>
          <w:top w:val="nil"/>
          <w:left w:val="nil"/>
          <w:bottom w:val="nil"/>
          <w:right w:val="nil"/>
          <w:between w:val="nil"/>
        </w:pBdr>
        <w:spacing w:before="240" w:after="240" w:line="360" w:lineRule="auto"/>
        <w:jc w:val="both"/>
        <w:rPr>
          <w:rFonts w:ascii="Arial" w:eastAsia="Arial" w:hAnsi="Arial" w:cs="Arial"/>
        </w:rPr>
      </w:pPr>
      <w:r w:rsidRPr="001F2F98">
        <w:rPr>
          <w:rFonts w:ascii="Arial" w:eastAsia="Arial" w:hAnsi="Arial" w:cs="Arial"/>
        </w:rPr>
        <w:t>L</w:t>
      </w:r>
      <w:r w:rsidRPr="001F2F98">
        <w:rPr>
          <w:rFonts w:ascii="Arial" w:eastAsia="Arial" w:hAnsi="Arial" w:cs="Arial"/>
          <w:color w:val="000000"/>
        </w:rPr>
        <w:t xml:space="preserve">o anterior con fundamento en los artículos 37, fracciones I, II y II, y 39 de la Ley de Justicia en Materia Electoral y de Participación Ciudadana </w:t>
      </w:r>
      <w:r w:rsidRPr="001F2F98">
        <w:rPr>
          <w:rFonts w:ascii="Arial" w:eastAsia="Arial" w:hAnsi="Arial" w:cs="Arial"/>
          <w:color w:val="000000"/>
        </w:rPr>
        <w:lastRenderedPageBreak/>
        <w:t>del Estado de Michoacán de Ocampo; artículo 140, del</w:t>
      </w:r>
      <w:r w:rsidRPr="00AA5877">
        <w:rPr>
          <w:rFonts w:ascii="Arial" w:eastAsia="Arial" w:hAnsi="Arial" w:cs="Arial"/>
          <w:color w:val="000000"/>
        </w:rPr>
        <w:t xml:space="preserve"> Reglamento Interior del Tribunal Electoral del Estado, así </w:t>
      </w:r>
      <w:r w:rsidRPr="00AA5877">
        <w:rPr>
          <w:rFonts w:ascii="Arial" w:eastAsia="Arial" w:hAnsi="Arial" w:cs="Arial"/>
        </w:rPr>
        <w:t xml:space="preserve">como 32 y 35 de los Lineamientos del Tribunal Electoral del Estado para el uso de Tecnologías de la Información y comunicación en las sesiones, reuniones, recepción de medios de impugnación y procedimientos, promociones y notificaciones. </w:t>
      </w:r>
    </w:p>
    <w:p w14:paraId="3B66D304" w14:textId="40537CD3" w:rsidR="00B26A7D" w:rsidRDefault="00511B6E" w:rsidP="00511B6E">
      <w:pPr>
        <w:keepNext/>
        <w:shd w:val="clear" w:color="auto" w:fill="FFFFFF"/>
        <w:tabs>
          <w:tab w:val="left" w:pos="360"/>
        </w:tabs>
        <w:spacing w:before="280" w:after="280" w:line="360" w:lineRule="auto"/>
        <w:jc w:val="both"/>
        <w:rPr>
          <w:rFonts w:ascii="Arial" w:eastAsia="Arial" w:hAnsi="Arial" w:cs="Arial"/>
        </w:rPr>
      </w:pPr>
      <w:r w:rsidRPr="00AA5877">
        <w:rPr>
          <w:rFonts w:ascii="Arial" w:eastAsia="Arial" w:hAnsi="Arial" w:cs="Arial"/>
        </w:rPr>
        <w:t xml:space="preserve">Así, </w:t>
      </w:r>
      <w:r w:rsidRPr="00AA5877">
        <w:rPr>
          <w:rFonts w:ascii="Arial" w:eastAsia="Arial" w:hAnsi="Arial" w:cs="Arial"/>
          <w:color w:val="000000"/>
        </w:rPr>
        <w:t xml:space="preserve">en </w:t>
      </w:r>
      <w:r w:rsidR="00975C23">
        <w:rPr>
          <w:rFonts w:ascii="Arial" w:eastAsia="Arial" w:hAnsi="Arial" w:cs="Arial"/>
          <w:color w:val="000000"/>
        </w:rPr>
        <w:t>Sesión Pública</w:t>
      </w:r>
      <w:r w:rsidRPr="00AA5877">
        <w:rPr>
          <w:rFonts w:ascii="Arial" w:eastAsia="Arial" w:hAnsi="Arial" w:cs="Arial"/>
        </w:rPr>
        <w:t xml:space="preserve"> celebrada </w:t>
      </w:r>
      <w:r w:rsidR="00975C23">
        <w:rPr>
          <w:rFonts w:ascii="Arial" w:eastAsia="Arial" w:hAnsi="Arial" w:cs="Arial"/>
        </w:rPr>
        <w:t>e</w:t>
      </w:r>
      <w:r w:rsidRPr="00AA5877">
        <w:rPr>
          <w:rFonts w:ascii="Arial" w:eastAsia="Arial" w:hAnsi="Arial" w:cs="Arial"/>
        </w:rPr>
        <w:t xml:space="preserve">l día de hoy, </w:t>
      </w:r>
      <w:r w:rsidR="00975C23">
        <w:rPr>
          <w:rFonts w:ascii="Arial" w:eastAsia="Arial" w:hAnsi="Arial" w:cs="Arial"/>
        </w:rPr>
        <w:t xml:space="preserve">a las doce </w:t>
      </w:r>
      <w:r w:rsidR="00516185">
        <w:rPr>
          <w:rFonts w:ascii="Arial" w:eastAsia="Arial" w:hAnsi="Arial" w:cs="Arial"/>
        </w:rPr>
        <w:t xml:space="preserve">horas </w:t>
      </w:r>
      <w:r w:rsidR="00975C23">
        <w:rPr>
          <w:rFonts w:ascii="Arial" w:eastAsia="Arial" w:hAnsi="Arial" w:cs="Arial"/>
        </w:rPr>
        <w:t xml:space="preserve">con treinta y seis minutos, </w:t>
      </w:r>
      <w:r w:rsidRPr="00975C23">
        <w:rPr>
          <w:rFonts w:ascii="Arial" w:eastAsia="Arial" w:hAnsi="Arial" w:cs="Arial"/>
        </w:rPr>
        <w:t xml:space="preserve">por </w:t>
      </w:r>
      <w:r w:rsidR="00975C23" w:rsidRPr="00975C23">
        <w:rPr>
          <w:rFonts w:ascii="Arial" w:eastAsia="Arial" w:hAnsi="Arial" w:cs="Arial"/>
        </w:rPr>
        <w:t>unanimidad</w:t>
      </w:r>
      <w:r w:rsidRPr="00975C23">
        <w:rPr>
          <w:rFonts w:ascii="Arial" w:eastAsia="Arial" w:hAnsi="Arial" w:cs="Arial"/>
        </w:rPr>
        <w:t xml:space="preserve"> de votos</w:t>
      </w:r>
      <w:r w:rsidRPr="00AA5877">
        <w:rPr>
          <w:rFonts w:ascii="Arial" w:eastAsia="Arial" w:hAnsi="Arial" w:cs="Arial"/>
        </w:rPr>
        <w:t xml:space="preserve">, </w:t>
      </w:r>
      <w:r w:rsidRPr="00A01209">
        <w:rPr>
          <w:rFonts w:ascii="Arial" w:eastAsia="Arial" w:hAnsi="Arial" w:cs="Arial"/>
        </w:rPr>
        <w:t xml:space="preserve">lo </w:t>
      </w:r>
      <w:r w:rsidR="00975C23">
        <w:rPr>
          <w:rFonts w:ascii="Arial" w:eastAsia="Arial" w:hAnsi="Arial" w:cs="Arial"/>
        </w:rPr>
        <w:t>resolvieron</w:t>
      </w:r>
      <w:r w:rsidRPr="00A01209">
        <w:rPr>
          <w:rFonts w:ascii="Arial" w:eastAsia="Arial" w:hAnsi="Arial" w:cs="Arial"/>
        </w:rPr>
        <w:t xml:space="preserve"> y firm</w:t>
      </w:r>
      <w:r w:rsidR="00975C23">
        <w:rPr>
          <w:rFonts w:ascii="Arial" w:eastAsia="Arial" w:hAnsi="Arial" w:cs="Arial"/>
        </w:rPr>
        <w:t>a</w:t>
      </w:r>
      <w:r w:rsidRPr="00A01209">
        <w:rPr>
          <w:rFonts w:ascii="Arial" w:eastAsia="Arial" w:hAnsi="Arial" w:cs="Arial"/>
        </w:rPr>
        <w:t>n la</w:t>
      </w:r>
      <w:r w:rsidR="00975C23">
        <w:rPr>
          <w:rFonts w:ascii="Arial" w:eastAsia="Arial" w:hAnsi="Arial" w:cs="Arial"/>
        </w:rPr>
        <w:t>s Magistraturas Integrantes del Pleno del Tribunal Electoral del Estado,</w:t>
      </w:r>
      <w:r w:rsidRPr="00A01209">
        <w:rPr>
          <w:rFonts w:ascii="Arial" w:eastAsia="Arial" w:hAnsi="Arial" w:cs="Arial"/>
        </w:rPr>
        <w:t xml:space="preserve"> </w:t>
      </w:r>
      <w:r w:rsidR="00975C23">
        <w:rPr>
          <w:rFonts w:ascii="Arial" w:eastAsia="Arial" w:hAnsi="Arial" w:cs="Arial"/>
        </w:rPr>
        <w:t xml:space="preserve">la </w:t>
      </w:r>
      <w:r w:rsidRPr="00A01209">
        <w:rPr>
          <w:rFonts w:ascii="Arial" w:eastAsia="Arial" w:hAnsi="Arial" w:cs="Arial"/>
        </w:rPr>
        <w:t>Magistrada Presidenta</w:t>
      </w:r>
      <w:r>
        <w:rPr>
          <w:rFonts w:ascii="Arial" w:eastAsia="Arial" w:hAnsi="Arial" w:cs="Arial"/>
        </w:rPr>
        <w:t xml:space="preserve"> </w:t>
      </w:r>
      <w:r w:rsidRPr="00A01209">
        <w:rPr>
          <w:rFonts w:ascii="Arial" w:eastAsia="Arial" w:hAnsi="Arial" w:cs="Arial"/>
        </w:rPr>
        <w:t>Amelí Gissel Navarro Lepe,</w:t>
      </w:r>
      <w:r w:rsidR="00975C23">
        <w:rPr>
          <w:rFonts w:ascii="Arial" w:eastAsia="Arial" w:hAnsi="Arial" w:cs="Arial"/>
        </w:rPr>
        <w:t xml:space="preserve"> </w:t>
      </w:r>
      <w:r w:rsidRPr="00A01209">
        <w:rPr>
          <w:rFonts w:ascii="Arial" w:eastAsia="Arial" w:hAnsi="Arial" w:cs="Arial"/>
        </w:rPr>
        <w:t>las Magistradas Yurisha Andrade Morales y</w:t>
      </w:r>
      <w:r w:rsidRPr="008A358A">
        <w:rPr>
          <w:rFonts w:ascii="Arial" w:eastAsia="Arial" w:hAnsi="Arial" w:cs="Arial"/>
        </w:rPr>
        <w:t xml:space="preserve"> </w:t>
      </w:r>
      <w:r w:rsidRPr="00A01209">
        <w:rPr>
          <w:rFonts w:ascii="Arial" w:eastAsia="Arial" w:hAnsi="Arial" w:cs="Arial"/>
        </w:rPr>
        <w:t xml:space="preserve">Alma Rosa Bahena Villalobos </w:t>
      </w:r>
      <w:r w:rsidR="00975C23">
        <w:rPr>
          <w:rFonts w:ascii="Arial" w:eastAsia="Arial" w:hAnsi="Arial" w:cs="Arial"/>
        </w:rPr>
        <w:t>-</w:t>
      </w:r>
      <w:r w:rsidRPr="00975C23">
        <w:rPr>
          <w:rFonts w:ascii="Arial" w:eastAsia="Arial" w:hAnsi="Arial" w:cs="Arial"/>
        </w:rPr>
        <w:t>quien fue ponente</w:t>
      </w:r>
      <w:r w:rsidR="00975C23">
        <w:rPr>
          <w:rFonts w:ascii="Arial" w:eastAsia="Arial" w:hAnsi="Arial" w:cs="Arial"/>
        </w:rPr>
        <w:t>-,</w:t>
      </w:r>
      <w:r w:rsidRPr="00A01209">
        <w:rPr>
          <w:rFonts w:ascii="Arial" w:eastAsia="Arial" w:hAnsi="Arial" w:cs="Arial"/>
        </w:rPr>
        <w:t xml:space="preserve"> así como los Magistrados Adrián Hernández Pinedo y Eric López Villaseñor, ante el Secretario General de Acuerdos, </w:t>
      </w:r>
      <w:r w:rsidR="00B81136">
        <w:rPr>
          <w:rFonts w:ascii="Arial" w:eastAsia="Arial" w:hAnsi="Arial" w:cs="Arial"/>
        </w:rPr>
        <w:t>Jesús Renato García Rivera</w:t>
      </w:r>
      <w:r w:rsidRPr="00A01209">
        <w:rPr>
          <w:rFonts w:ascii="Arial" w:eastAsia="Arial" w:hAnsi="Arial" w:cs="Arial"/>
        </w:rPr>
        <w:t>, quien autoriza y da fe.</w:t>
      </w:r>
    </w:p>
    <w:tbl>
      <w:tblPr>
        <w:tblW w:w="8789" w:type="dxa"/>
        <w:jc w:val="center"/>
        <w:tblLayout w:type="fixed"/>
        <w:tblLook w:val="0400" w:firstRow="0" w:lastRow="0" w:firstColumn="0" w:lastColumn="0" w:noHBand="0" w:noVBand="1"/>
      </w:tblPr>
      <w:tblGrid>
        <w:gridCol w:w="4390"/>
        <w:gridCol w:w="4399"/>
      </w:tblGrid>
      <w:tr w:rsidR="005525F5" w:rsidRPr="000C4285" w14:paraId="18F396DA" w14:textId="77777777" w:rsidTr="00702152">
        <w:trPr>
          <w:jc w:val="center"/>
        </w:trPr>
        <w:tc>
          <w:tcPr>
            <w:tcW w:w="8789" w:type="dxa"/>
            <w:gridSpan w:val="2"/>
          </w:tcPr>
          <w:p w14:paraId="598A1998" w14:textId="77777777" w:rsidR="00EA561A" w:rsidRDefault="00EA561A" w:rsidP="005525F5">
            <w:pPr>
              <w:pBdr>
                <w:top w:val="nil"/>
                <w:left w:val="nil"/>
                <w:bottom w:val="nil"/>
                <w:right w:val="nil"/>
                <w:between w:val="nil"/>
              </w:pBdr>
              <w:jc w:val="center"/>
              <w:rPr>
                <w:rFonts w:ascii="Arial" w:eastAsia="Arial" w:hAnsi="Arial" w:cs="Arial"/>
                <w:b/>
                <w:color w:val="000000"/>
                <w:lang w:val="it-IT" w:eastAsia="es-MX"/>
              </w:rPr>
            </w:pPr>
            <w:bookmarkStart w:id="43" w:name="_Hlk219384596"/>
          </w:p>
          <w:p w14:paraId="4A12668B" w14:textId="75766192" w:rsidR="005525F5" w:rsidRPr="005525F5" w:rsidRDefault="005525F5" w:rsidP="005525F5">
            <w:pPr>
              <w:pBdr>
                <w:top w:val="nil"/>
                <w:left w:val="nil"/>
                <w:bottom w:val="nil"/>
                <w:right w:val="nil"/>
                <w:between w:val="nil"/>
              </w:pBdr>
              <w:jc w:val="center"/>
              <w:rPr>
                <w:rFonts w:ascii="Arial" w:eastAsia="Arial" w:hAnsi="Arial" w:cs="Arial"/>
                <w:b/>
                <w:color w:val="000000"/>
                <w:lang w:val="it-IT" w:eastAsia="es-MX"/>
              </w:rPr>
            </w:pPr>
            <w:r w:rsidRPr="005525F5">
              <w:rPr>
                <w:rFonts w:ascii="Arial" w:eastAsia="Arial" w:hAnsi="Arial" w:cs="Arial"/>
                <w:b/>
                <w:color w:val="000000"/>
                <w:lang w:val="it-IT" w:eastAsia="es-MX"/>
              </w:rPr>
              <w:t>MAGISTRADA PRESIDENTA</w:t>
            </w:r>
          </w:p>
          <w:p w14:paraId="7024452C" w14:textId="77777777" w:rsidR="005525F5" w:rsidRPr="005525F5" w:rsidRDefault="005525F5" w:rsidP="005525F5">
            <w:pPr>
              <w:pBdr>
                <w:top w:val="nil"/>
                <w:left w:val="nil"/>
                <w:bottom w:val="nil"/>
                <w:right w:val="nil"/>
                <w:between w:val="nil"/>
              </w:pBdr>
              <w:jc w:val="center"/>
              <w:rPr>
                <w:rFonts w:ascii="Arial" w:eastAsia="Arial" w:hAnsi="Arial" w:cs="Arial"/>
                <w:b/>
                <w:color w:val="000000"/>
                <w:lang w:val="it-IT" w:eastAsia="es-MX"/>
              </w:rPr>
            </w:pPr>
          </w:p>
          <w:p w14:paraId="3A7EACB6" w14:textId="77777777" w:rsidR="005525F5" w:rsidRPr="005525F5" w:rsidRDefault="005525F5" w:rsidP="005525F5">
            <w:pPr>
              <w:pBdr>
                <w:top w:val="nil"/>
                <w:left w:val="nil"/>
                <w:bottom w:val="nil"/>
                <w:right w:val="nil"/>
                <w:between w:val="nil"/>
              </w:pBdr>
              <w:jc w:val="center"/>
              <w:rPr>
                <w:rFonts w:ascii="Arial" w:eastAsia="Arial" w:hAnsi="Arial" w:cs="Arial"/>
                <w:b/>
                <w:color w:val="000000"/>
                <w:lang w:val="it-IT" w:eastAsia="es-MX"/>
              </w:rPr>
            </w:pPr>
          </w:p>
          <w:p w14:paraId="28B4822F" w14:textId="77777777" w:rsidR="005525F5" w:rsidRDefault="005525F5" w:rsidP="005525F5">
            <w:pPr>
              <w:pBdr>
                <w:top w:val="nil"/>
                <w:left w:val="nil"/>
                <w:bottom w:val="nil"/>
                <w:right w:val="nil"/>
                <w:between w:val="nil"/>
              </w:pBdr>
              <w:jc w:val="center"/>
              <w:rPr>
                <w:rFonts w:ascii="Arial" w:eastAsia="Arial" w:hAnsi="Arial" w:cs="Arial"/>
                <w:b/>
                <w:color w:val="000000"/>
                <w:lang w:val="it-IT" w:eastAsia="es-MX"/>
              </w:rPr>
            </w:pPr>
          </w:p>
          <w:p w14:paraId="1BF7D6F0" w14:textId="77777777" w:rsidR="00E279E5" w:rsidRPr="005525F5" w:rsidRDefault="00E279E5" w:rsidP="005525F5">
            <w:pPr>
              <w:pBdr>
                <w:top w:val="nil"/>
                <w:left w:val="nil"/>
                <w:bottom w:val="nil"/>
                <w:right w:val="nil"/>
                <w:between w:val="nil"/>
              </w:pBdr>
              <w:jc w:val="center"/>
              <w:rPr>
                <w:rFonts w:ascii="Arial" w:eastAsia="Arial" w:hAnsi="Arial" w:cs="Arial"/>
                <w:b/>
                <w:color w:val="000000"/>
                <w:lang w:val="it-IT" w:eastAsia="es-MX"/>
              </w:rPr>
            </w:pPr>
          </w:p>
          <w:p w14:paraId="2FF3042A" w14:textId="77777777" w:rsidR="005525F5" w:rsidRPr="005525F5" w:rsidRDefault="005525F5" w:rsidP="005525F5">
            <w:pPr>
              <w:pBdr>
                <w:top w:val="nil"/>
                <w:left w:val="nil"/>
                <w:bottom w:val="nil"/>
                <w:right w:val="nil"/>
                <w:between w:val="nil"/>
              </w:pBdr>
              <w:jc w:val="center"/>
              <w:rPr>
                <w:rFonts w:ascii="Arial" w:eastAsia="Arial" w:hAnsi="Arial" w:cs="Arial"/>
                <w:b/>
                <w:color w:val="000000"/>
                <w:lang w:val="it-IT" w:eastAsia="es-MX"/>
              </w:rPr>
            </w:pPr>
            <w:r w:rsidRPr="005525F5">
              <w:rPr>
                <w:rFonts w:ascii="Arial" w:eastAsia="Arial" w:hAnsi="Arial" w:cs="Arial"/>
                <w:b/>
                <w:color w:val="000000"/>
                <w:lang w:val="it-IT" w:eastAsia="es-MX"/>
              </w:rPr>
              <w:t>AMELÍ GISSEL NAVARRO LEPE</w:t>
            </w:r>
          </w:p>
        </w:tc>
      </w:tr>
      <w:tr w:rsidR="005525F5" w:rsidRPr="005525F5" w14:paraId="1E12707F" w14:textId="77777777" w:rsidTr="00702152">
        <w:trPr>
          <w:jc w:val="center"/>
        </w:trPr>
        <w:tc>
          <w:tcPr>
            <w:tcW w:w="4390" w:type="dxa"/>
          </w:tcPr>
          <w:p w14:paraId="53EEE9A2" w14:textId="77777777" w:rsidR="005525F5" w:rsidRPr="005525F5" w:rsidRDefault="005525F5" w:rsidP="005525F5">
            <w:pPr>
              <w:pBdr>
                <w:top w:val="nil"/>
                <w:left w:val="nil"/>
                <w:bottom w:val="nil"/>
                <w:right w:val="nil"/>
                <w:between w:val="nil"/>
              </w:pBdr>
              <w:jc w:val="center"/>
              <w:rPr>
                <w:rFonts w:ascii="Arial" w:eastAsia="Arial" w:hAnsi="Arial" w:cs="Arial"/>
                <w:b/>
                <w:color w:val="000000"/>
                <w:lang w:val="it-IT" w:eastAsia="es-MX"/>
              </w:rPr>
            </w:pPr>
          </w:p>
          <w:p w14:paraId="1B345B02" w14:textId="77777777" w:rsidR="005525F5" w:rsidRPr="005525F5" w:rsidRDefault="005525F5" w:rsidP="005525F5">
            <w:pPr>
              <w:pBdr>
                <w:top w:val="nil"/>
                <w:left w:val="nil"/>
                <w:bottom w:val="nil"/>
                <w:right w:val="nil"/>
                <w:between w:val="nil"/>
              </w:pBdr>
              <w:jc w:val="center"/>
              <w:rPr>
                <w:rFonts w:ascii="Arial" w:eastAsia="Arial" w:hAnsi="Arial" w:cs="Arial"/>
                <w:b/>
                <w:color w:val="000000"/>
                <w:lang w:val="it-IT" w:eastAsia="es-MX"/>
              </w:rPr>
            </w:pPr>
          </w:p>
          <w:p w14:paraId="42941E0A" w14:textId="77777777" w:rsidR="005525F5" w:rsidRDefault="005525F5" w:rsidP="005525F5">
            <w:pPr>
              <w:pBdr>
                <w:top w:val="nil"/>
                <w:left w:val="nil"/>
                <w:bottom w:val="nil"/>
                <w:right w:val="nil"/>
                <w:between w:val="nil"/>
              </w:pBdr>
              <w:jc w:val="center"/>
              <w:rPr>
                <w:rFonts w:ascii="Arial" w:eastAsia="Arial" w:hAnsi="Arial" w:cs="Arial"/>
                <w:b/>
                <w:color w:val="000000"/>
                <w:lang w:val="it-IT" w:eastAsia="es-MX"/>
              </w:rPr>
            </w:pPr>
          </w:p>
          <w:p w14:paraId="1C96ABC1" w14:textId="77777777" w:rsidR="00EE2B81" w:rsidRPr="005525F5" w:rsidRDefault="00EE2B81" w:rsidP="005525F5">
            <w:pPr>
              <w:pBdr>
                <w:top w:val="nil"/>
                <w:left w:val="nil"/>
                <w:bottom w:val="nil"/>
                <w:right w:val="nil"/>
                <w:between w:val="nil"/>
              </w:pBdr>
              <w:jc w:val="center"/>
              <w:rPr>
                <w:rFonts w:ascii="Arial" w:eastAsia="Arial" w:hAnsi="Arial" w:cs="Arial"/>
                <w:b/>
                <w:color w:val="000000"/>
                <w:lang w:val="it-IT" w:eastAsia="es-MX"/>
              </w:rPr>
            </w:pPr>
          </w:p>
          <w:p w14:paraId="475135F5" w14:textId="77777777" w:rsidR="005525F5" w:rsidRPr="005525F5" w:rsidRDefault="005525F5" w:rsidP="005525F5">
            <w:pPr>
              <w:pBdr>
                <w:top w:val="nil"/>
                <w:left w:val="nil"/>
                <w:bottom w:val="nil"/>
                <w:right w:val="nil"/>
                <w:between w:val="nil"/>
              </w:pBdr>
              <w:rPr>
                <w:rFonts w:ascii="Arial" w:eastAsia="Arial" w:hAnsi="Arial" w:cs="Arial"/>
                <w:b/>
                <w:color w:val="000000"/>
                <w:lang w:val="it-IT" w:eastAsia="es-MX"/>
              </w:rPr>
            </w:pPr>
          </w:p>
          <w:p w14:paraId="53D42FC3" w14:textId="77777777" w:rsidR="005525F5" w:rsidRPr="005525F5" w:rsidRDefault="005525F5" w:rsidP="005525F5">
            <w:pPr>
              <w:pBdr>
                <w:top w:val="nil"/>
                <w:left w:val="nil"/>
                <w:bottom w:val="nil"/>
                <w:right w:val="nil"/>
                <w:between w:val="nil"/>
              </w:pBdr>
              <w:jc w:val="center"/>
              <w:rPr>
                <w:rFonts w:ascii="Arial" w:eastAsia="Arial" w:hAnsi="Arial" w:cs="Arial"/>
                <w:b/>
                <w:color w:val="000000"/>
                <w:lang w:eastAsia="es-MX"/>
              </w:rPr>
            </w:pPr>
            <w:r w:rsidRPr="005525F5">
              <w:rPr>
                <w:rFonts w:ascii="Arial" w:eastAsia="Arial" w:hAnsi="Arial" w:cs="Arial"/>
                <w:b/>
                <w:color w:val="000000"/>
                <w:lang w:eastAsia="es-MX"/>
              </w:rPr>
              <w:t>MAGISTRADA</w:t>
            </w:r>
          </w:p>
          <w:p w14:paraId="0E393737" w14:textId="77777777" w:rsidR="005525F5" w:rsidRPr="005525F5" w:rsidRDefault="005525F5" w:rsidP="005525F5">
            <w:pPr>
              <w:pBdr>
                <w:top w:val="nil"/>
                <w:left w:val="nil"/>
                <w:bottom w:val="nil"/>
                <w:right w:val="nil"/>
                <w:between w:val="nil"/>
              </w:pBdr>
              <w:jc w:val="center"/>
              <w:rPr>
                <w:rFonts w:ascii="Arial" w:eastAsia="Arial" w:hAnsi="Arial" w:cs="Arial"/>
                <w:b/>
                <w:color w:val="000000"/>
                <w:lang w:eastAsia="es-MX"/>
              </w:rPr>
            </w:pPr>
          </w:p>
          <w:p w14:paraId="4407F79F" w14:textId="77777777" w:rsidR="005525F5" w:rsidRPr="005525F5" w:rsidRDefault="005525F5" w:rsidP="005525F5">
            <w:pPr>
              <w:pBdr>
                <w:top w:val="nil"/>
                <w:left w:val="nil"/>
                <w:bottom w:val="nil"/>
                <w:right w:val="nil"/>
                <w:between w:val="nil"/>
              </w:pBdr>
              <w:jc w:val="center"/>
              <w:rPr>
                <w:rFonts w:ascii="Arial" w:eastAsia="Arial" w:hAnsi="Arial" w:cs="Arial"/>
                <w:b/>
                <w:color w:val="000000"/>
                <w:lang w:eastAsia="es-MX"/>
              </w:rPr>
            </w:pPr>
          </w:p>
          <w:p w14:paraId="7CE63771" w14:textId="77777777" w:rsidR="005525F5" w:rsidRDefault="005525F5" w:rsidP="005525F5">
            <w:pPr>
              <w:pBdr>
                <w:top w:val="nil"/>
                <w:left w:val="nil"/>
                <w:bottom w:val="nil"/>
                <w:right w:val="nil"/>
                <w:between w:val="nil"/>
              </w:pBdr>
              <w:jc w:val="center"/>
              <w:rPr>
                <w:rFonts w:ascii="Arial" w:eastAsia="Arial" w:hAnsi="Arial" w:cs="Arial"/>
                <w:b/>
                <w:color w:val="000000"/>
                <w:lang w:eastAsia="es-MX"/>
              </w:rPr>
            </w:pPr>
          </w:p>
          <w:p w14:paraId="22BD02F9" w14:textId="77777777" w:rsidR="00F90CE5" w:rsidRPr="005525F5" w:rsidRDefault="00F90CE5" w:rsidP="005525F5">
            <w:pPr>
              <w:pBdr>
                <w:top w:val="nil"/>
                <w:left w:val="nil"/>
                <w:bottom w:val="nil"/>
                <w:right w:val="nil"/>
                <w:between w:val="nil"/>
              </w:pBdr>
              <w:jc w:val="center"/>
              <w:rPr>
                <w:rFonts w:ascii="Arial" w:eastAsia="Arial" w:hAnsi="Arial" w:cs="Arial"/>
                <w:b/>
                <w:color w:val="000000"/>
                <w:lang w:eastAsia="es-MX"/>
              </w:rPr>
            </w:pPr>
          </w:p>
          <w:p w14:paraId="26E9F01A" w14:textId="77777777" w:rsidR="005525F5" w:rsidRPr="005525F5" w:rsidRDefault="005525F5" w:rsidP="005525F5">
            <w:pPr>
              <w:pBdr>
                <w:top w:val="nil"/>
                <w:left w:val="nil"/>
                <w:bottom w:val="nil"/>
                <w:right w:val="nil"/>
                <w:between w:val="nil"/>
              </w:pBdr>
              <w:jc w:val="center"/>
              <w:rPr>
                <w:rFonts w:ascii="Arial" w:eastAsia="Arial" w:hAnsi="Arial" w:cs="Arial"/>
                <w:b/>
                <w:color w:val="000000"/>
                <w:lang w:eastAsia="es-MX"/>
              </w:rPr>
            </w:pPr>
          </w:p>
          <w:p w14:paraId="77ACD2CF" w14:textId="77777777" w:rsidR="005525F5" w:rsidRPr="005525F5" w:rsidRDefault="005525F5" w:rsidP="005525F5">
            <w:pPr>
              <w:pBdr>
                <w:top w:val="nil"/>
                <w:left w:val="nil"/>
                <w:bottom w:val="nil"/>
                <w:right w:val="nil"/>
                <w:between w:val="nil"/>
              </w:pBdr>
              <w:jc w:val="center"/>
              <w:rPr>
                <w:rFonts w:ascii="Arial" w:eastAsia="Arial" w:hAnsi="Arial" w:cs="Arial"/>
                <w:b/>
                <w:color w:val="000000"/>
                <w:lang w:eastAsia="es-MX"/>
              </w:rPr>
            </w:pPr>
            <w:r w:rsidRPr="005525F5">
              <w:rPr>
                <w:rFonts w:ascii="Arial" w:eastAsia="Arial" w:hAnsi="Arial" w:cs="Arial"/>
                <w:b/>
                <w:color w:val="000000"/>
                <w:lang w:eastAsia="es-MX"/>
              </w:rPr>
              <w:t>YURISHA ANDRADE MORALES</w:t>
            </w:r>
          </w:p>
          <w:p w14:paraId="3C204656" w14:textId="77777777" w:rsidR="005525F5" w:rsidRPr="005525F5" w:rsidRDefault="005525F5" w:rsidP="005525F5">
            <w:pPr>
              <w:pBdr>
                <w:top w:val="nil"/>
                <w:left w:val="nil"/>
                <w:bottom w:val="nil"/>
                <w:right w:val="nil"/>
                <w:between w:val="nil"/>
              </w:pBdr>
              <w:jc w:val="center"/>
              <w:rPr>
                <w:rFonts w:ascii="Arial" w:eastAsia="Arial" w:hAnsi="Arial" w:cs="Arial"/>
                <w:b/>
                <w:color w:val="000000"/>
                <w:lang w:eastAsia="es-MX"/>
              </w:rPr>
            </w:pPr>
          </w:p>
          <w:p w14:paraId="0768A2B8" w14:textId="77777777" w:rsidR="005525F5" w:rsidRPr="005525F5" w:rsidRDefault="005525F5" w:rsidP="005525F5">
            <w:pPr>
              <w:pBdr>
                <w:top w:val="nil"/>
                <w:left w:val="nil"/>
                <w:bottom w:val="nil"/>
                <w:right w:val="nil"/>
                <w:between w:val="nil"/>
              </w:pBdr>
              <w:jc w:val="center"/>
              <w:rPr>
                <w:rFonts w:ascii="Arial" w:eastAsia="Arial" w:hAnsi="Arial" w:cs="Arial"/>
                <w:b/>
                <w:color w:val="000000"/>
                <w:lang w:eastAsia="es-MX"/>
              </w:rPr>
            </w:pPr>
          </w:p>
          <w:p w14:paraId="54372BDC" w14:textId="77777777" w:rsidR="005525F5" w:rsidRPr="005525F5" w:rsidRDefault="005525F5" w:rsidP="005525F5">
            <w:pPr>
              <w:pBdr>
                <w:top w:val="nil"/>
                <w:left w:val="nil"/>
                <w:bottom w:val="nil"/>
                <w:right w:val="nil"/>
                <w:between w:val="nil"/>
              </w:pBdr>
              <w:jc w:val="center"/>
              <w:rPr>
                <w:rFonts w:ascii="Arial" w:eastAsia="Arial" w:hAnsi="Arial" w:cs="Arial"/>
                <w:b/>
                <w:color w:val="000000"/>
                <w:lang w:eastAsia="es-MX"/>
              </w:rPr>
            </w:pPr>
          </w:p>
          <w:p w14:paraId="639A678B" w14:textId="77777777" w:rsidR="005525F5" w:rsidRPr="005525F5" w:rsidRDefault="005525F5" w:rsidP="005525F5">
            <w:pPr>
              <w:pBdr>
                <w:top w:val="nil"/>
                <w:left w:val="nil"/>
                <w:bottom w:val="nil"/>
                <w:right w:val="nil"/>
                <w:between w:val="nil"/>
              </w:pBdr>
              <w:jc w:val="center"/>
              <w:rPr>
                <w:rFonts w:ascii="Arial" w:eastAsia="Arial" w:hAnsi="Arial" w:cs="Arial"/>
                <w:b/>
                <w:color w:val="000000"/>
                <w:lang w:eastAsia="es-MX"/>
              </w:rPr>
            </w:pPr>
          </w:p>
        </w:tc>
        <w:tc>
          <w:tcPr>
            <w:tcW w:w="4399" w:type="dxa"/>
          </w:tcPr>
          <w:p w14:paraId="35832A6B" w14:textId="77777777" w:rsidR="005525F5" w:rsidRDefault="005525F5" w:rsidP="005525F5">
            <w:pPr>
              <w:pBdr>
                <w:top w:val="nil"/>
                <w:left w:val="nil"/>
                <w:bottom w:val="nil"/>
                <w:right w:val="nil"/>
                <w:between w:val="nil"/>
              </w:pBdr>
              <w:jc w:val="center"/>
              <w:rPr>
                <w:rFonts w:ascii="Arial" w:eastAsia="Arial" w:hAnsi="Arial" w:cs="Arial"/>
                <w:b/>
                <w:color w:val="000000"/>
                <w:lang w:eastAsia="es-MX"/>
              </w:rPr>
            </w:pPr>
          </w:p>
          <w:p w14:paraId="734BFB27" w14:textId="77777777" w:rsidR="00EE2B81" w:rsidRPr="005525F5" w:rsidRDefault="00EE2B81" w:rsidP="005525F5">
            <w:pPr>
              <w:pBdr>
                <w:top w:val="nil"/>
                <w:left w:val="nil"/>
                <w:bottom w:val="nil"/>
                <w:right w:val="nil"/>
                <w:between w:val="nil"/>
              </w:pBdr>
              <w:jc w:val="center"/>
              <w:rPr>
                <w:rFonts w:ascii="Arial" w:eastAsia="Arial" w:hAnsi="Arial" w:cs="Arial"/>
                <w:b/>
                <w:color w:val="000000"/>
                <w:lang w:eastAsia="es-MX"/>
              </w:rPr>
            </w:pPr>
          </w:p>
          <w:p w14:paraId="6F583E77" w14:textId="77777777" w:rsidR="005525F5" w:rsidRPr="005525F5" w:rsidRDefault="005525F5" w:rsidP="005525F5">
            <w:pPr>
              <w:pBdr>
                <w:top w:val="nil"/>
                <w:left w:val="nil"/>
                <w:bottom w:val="nil"/>
                <w:right w:val="nil"/>
                <w:between w:val="nil"/>
              </w:pBdr>
              <w:jc w:val="center"/>
              <w:rPr>
                <w:rFonts w:ascii="Arial" w:eastAsia="Arial" w:hAnsi="Arial" w:cs="Arial"/>
                <w:b/>
                <w:color w:val="000000"/>
                <w:lang w:eastAsia="es-MX"/>
              </w:rPr>
            </w:pPr>
          </w:p>
          <w:p w14:paraId="27615883" w14:textId="77777777" w:rsidR="005525F5" w:rsidRPr="005525F5" w:rsidRDefault="005525F5" w:rsidP="005525F5">
            <w:pPr>
              <w:pBdr>
                <w:top w:val="nil"/>
                <w:left w:val="nil"/>
                <w:bottom w:val="nil"/>
                <w:right w:val="nil"/>
                <w:between w:val="nil"/>
              </w:pBdr>
              <w:jc w:val="center"/>
              <w:rPr>
                <w:rFonts w:ascii="Arial" w:eastAsia="Arial" w:hAnsi="Arial" w:cs="Arial"/>
                <w:b/>
                <w:color w:val="000000"/>
                <w:lang w:eastAsia="es-MX"/>
              </w:rPr>
            </w:pPr>
          </w:p>
          <w:p w14:paraId="5C8D680A" w14:textId="77777777" w:rsidR="005525F5" w:rsidRPr="005525F5" w:rsidRDefault="005525F5" w:rsidP="005525F5">
            <w:pPr>
              <w:pBdr>
                <w:top w:val="nil"/>
                <w:left w:val="nil"/>
                <w:bottom w:val="nil"/>
                <w:right w:val="nil"/>
                <w:between w:val="nil"/>
              </w:pBdr>
              <w:jc w:val="center"/>
              <w:rPr>
                <w:rFonts w:ascii="Arial" w:eastAsia="Arial" w:hAnsi="Arial" w:cs="Arial"/>
                <w:b/>
                <w:color w:val="000000"/>
                <w:lang w:eastAsia="es-MX"/>
              </w:rPr>
            </w:pPr>
          </w:p>
          <w:p w14:paraId="3A5F84DC" w14:textId="77777777" w:rsidR="005525F5" w:rsidRPr="005525F5" w:rsidRDefault="005525F5" w:rsidP="005525F5">
            <w:pPr>
              <w:pBdr>
                <w:top w:val="nil"/>
                <w:left w:val="nil"/>
                <w:bottom w:val="nil"/>
                <w:right w:val="nil"/>
                <w:between w:val="nil"/>
              </w:pBdr>
              <w:jc w:val="center"/>
              <w:rPr>
                <w:rFonts w:ascii="Arial" w:eastAsia="Arial" w:hAnsi="Arial" w:cs="Arial"/>
                <w:b/>
                <w:color w:val="000000"/>
                <w:lang w:eastAsia="es-MX"/>
              </w:rPr>
            </w:pPr>
            <w:r w:rsidRPr="005525F5">
              <w:rPr>
                <w:rFonts w:ascii="Arial" w:eastAsia="Arial" w:hAnsi="Arial" w:cs="Arial"/>
                <w:b/>
                <w:color w:val="000000"/>
                <w:lang w:eastAsia="es-MX"/>
              </w:rPr>
              <w:t>MAGISTRADA</w:t>
            </w:r>
          </w:p>
          <w:p w14:paraId="7D78CDED" w14:textId="77777777" w:rsidR="005525F5" w:rsidRPr="005525F5" w:rsidRDefault="005525F5" w:rsidP="005525F5">
            <w:pPr>
              <w:pBdr>
                <w:top w:val="nil"/>
                <w:left w:val="nil"/>
                <w:bottom w:val="nil"/>
                <w:right w:val="nil"/>
                <w:between w:val="nil"/>
              </w:pBdr>
              <w:jc w:val="center"/>
              <w:rPr>
                <w:rFonts w:ascii="Arial" w:eastAsia="Arial" w:hAnsi="Arial" w:cs="Arial"/>
                <w:b/>
                <w:color w:val="000000"/>
                <w:lang w:eastAsia="es-MX"/>
              </w:rPr>
            </w:pPr>
          </w:p>
          <w:p w14:paraId="5320E023" w14:textId="77777777" w:rsidR="005525F5" w:rsidRPr="005525F5" w:rsidRDefault="005525F5" w:rsidP="005525F5">
            <w:pPr>
              <w:pBdr>
                <w:top w:val="nil"/>
                <w:left w:val="nil"/>
                <w:bottom w:val="nil"/>
                <w:right w:val="nil"/>
                <w:between w:val="nil"/>
              </w:pBdr>
              <w:jc w:val="center"/>
              <w:rPr>
                <w:rFonts w:ascii="Arial" w:eastAsia="Arial" w:hAnsi="Arial" w:cs="Arial"/>
                <w:b/>
                <w:color w:val="000000"/>
                <w:lang w:eastAsia="es-MX"/>
              </w:rPr>
            </w:pPr>
          </w:p>
          <w:p w14:paraId="2F437662" w14:textId="77777777" w:rsidR="005525F5" w:rsidRDefault="005525F5" w:rsidP="005525F5">
            <w:pPr>
              <w:pBdr>
                <w:top w:val="nil"/>
                <w:left w:val="nil"/>
                <w:bottom w:val="nil"/>
                <w:right w:val="nil"/>
                <w:between w:val="nil"/>
              </w:pBdr>
              <w:jc w:val="center"/>
              <w:rPr>
                <w:rFonts w:ascii="Arial" w:eastAsia="Arial" w:hAnsi="Arial" w:cs="Arial"/>
                <w:b/>
                <w:color w:val="000000"/>
                <w:lang w:eastAsia="es-MX"/>
              </w:rPr>
            </w:pPr>
          </w:p>
          <w:p w14:paraId="39DBF268" w14:textId="77777777" w:rsidR="00F90CE5" w:rsidRPr="005525F5" w:rsidRDefault="00F90CE5" w:rsidP="005525F5">
            <w:pPr>
              <w:pBdr>
                <w:top w:val="nil"/>
                <w:left w:val="nil"/>
                <w:bottom w:val="nil"/>
                <w:right w:val="nil"/>
                <w:between w:val="nil"/>
              </w:pBdr>
              <w:jc w:val="center"/>
              <w:rPr>
                <w:rFonts w:ascii="Arial" w:eastAsia="Arial" w:hAnsi="Arial" w:cs="Arial"/>
                <w:b/>
                <w:color w:val="000000"/>
                <w:lang w:eastAsia="es-MX"/>
              </w:rPr>
            </w:pPr>
          </w:p>
          <w:p w14:paraId="4A215502" w14:textId="77777777" w:rsidR="005525F5" w:rsidRPr="005525F5" w:rsidRDefault="005525F5" w:rsidP="005525F5">
            <w:pPr>
              <w:pBdr>
                <w:top w:val="nil"/>
                <w:left w:val="nil"/>
                <w:bottom w:val="nil"/>
                <w:right w:val="nil"/>
                <w:between w:val="nil"/>
              </w:pBdr>
              <w:jc w:val="center"/>
              <w:rPr>
                <w:rFonts w:ascii="Arial" w:eastAsia="Arial" w:hAnsi="Arial" w:cs="Arial"/>
                <w:b/>
                <w:color w:val="000000"/>
                <w:lang w:eastAsia="es-MX"/>
              </w:rPr>
            </w:pPr>
          </w:p>
          <w:p w14:paraId="206B675B" w14:textId="77777777" w:rsidR="005525F5" w:rsidRDefault="005525F5" w:rsidP="005525F5">
            <w:pPr>
              <w:pBdr>
                <w:top w:val="nil"/>
                <w:left w:val="nil"/>
                <w:bottom w:val="nil"/>
                <w:right w:val="nil"/>
                <w:between w:val="nil"/>
              </w:pBdr>
              <w:jc w:val="center"/>
              <w:rPr>
                <w:rFonts w:ascii="Arial" w:eastAsia="Arial" w:hAnsi="Arial" w:cs="Arial"/>
                <w:b/>
                <w:color w:val="000000"/>
                <w:lang w:eastAsia="es-MX"/>
              </w:rPr>
            </w:pPr>
            <w:r w:rsidRPr="005525F5">
              <w:rPr>
                <w:rFonts w:ascii="Arial" w:eastAsia="Arial" w:hAnsi="Arial" w:cs="Arial"/>
                <w:b/>
                <w:color w:val="000000"/>
                <w:lang w:eastAsia="es-MX"/>
              </w:rPr>
              <w:t>ALMA ROSA BAHENA VILLALOBOS</w:t>
            </w:r>
          </w:p>
          <w:p w14:paraId="7BC70B89" w14:textId="77777777" w:rsidR="00E279E5" w:rsidRPr="005525F5" w:rsidRDefault="00E279E5" w:rsidP="00E279E5">
            <w:pPr>
              <w:jc w:val="center"/>
              <w:rPr>
                <w:rFonts w:ascii="Arial" w:eastAsia="Arial" w:hAnsi="Arial" w:cs="Arial"/>
                <w:lang w:eastAsia="es-MX"/>
              </w:rPr>
            </w:pPr>
          </w:p>
        </w:tc>
      </w:tr>
      <w:tr w:rsidR="005525F5" w:rsidRPr="005525F5" w14:paraId="7742FF0F" w14:textId="77777777" w:rsidTr="00702152">
        <w:trPr>
          <w:jc w:val="center"/>
        </w:trPr>
        <w:tc>
          <w:tcPr>
            <w:tcW w:w="4390" w:type="dxa"/>
          </w:tcPr>
          <w:p w14:paraId="764C240C" w14:textId="77777777" w:rsidR="005525F5" w:rsidRPr="005525F5" w:rsidRDefault="005525F5" w:rsidP="005525F5">
            <w:pPr>
              <w:pBdr>
                <w:top w:val="nil"/>
                <w:left w:val="nil"/>
                <w:bottom w:val="nil"/>
                <w:right w:val="nil"/>
                <w:between w:val="nil"/>
              </w:pBdr>
              <w:jc w:val="center"/>
              <w:rPr>
                <w:rFonts w:ascii="Arial" w:eastAsia="Arial" w:hAnsi="Arial" w:cs="Arial"/>
                <w:b/>
                <w:color w:val="000000"/>
                <w:lang w:eastAsia="es-MX"/>
              </w:rPr>
            </w:pPr>
            <w:r w:rsidRPr="005525F5">
              <w:rPr>
                <w:rFonts w:ascii="Arial" w:eastAsia="Arial" w:hAnsi="Arial" w:cs="Arial"/>
                <w:b/>
                <w:color w:val="000000"/>
                <w:lang w:eastAsia="es-MX"/>
              </w:rPr>
              <w:t>MAGISTRADO</w:t>
            </w:r>
          </w:p>
          <w:p w14:paraId="620FD386" w14:textId="77777777" w:rsidR="005525F5" w:rsidRPr="005525F5" w:rsidRDefault="005525F5" w:rsidP="005525F5">
            <w:pPr>
              <w:pBdr>
                <w:top w:val="nil"/>
                <w:left w:val="nil"/>
                <w:bottom w:val="nil"/>
                <w:right w:val="nil"/>
                <w:between w:val="nil"/>
              </w:pBdr>
              <w:jc w:val="center"/>
              <w:rPr>
                <w:rFonts w:ascii="Arial" w:eastAsia="Arial" w:hAnsi="Arial" w:cs="Arial"/>
                <w:b/>
                <w:color w:val="000000"/>
                <w:lang w:eastAsia="es-MX"/>
              </w:rPr>
            </w:pPr>
          </w:p>
          <w:p w14:paraId="74AD14D4" w14:textId="77777777" w:rsidR="005525F5" w:rsidRDefault="005525F5" w:rsidP="005525F5">
            <w:pPr>
              <w:pBdr>
                <w:top w:val="nil"/>
                <w:left w:val="nil"/>
                <w:bottom w:val="nil"/>
                <w:right w:val="nil"/>
                <w:between w:val="nil"/>
              </w:pBdr>
              <w:jc w:val="center"/>
              <w:rPr>
                <w:rFonts w:ascii="Arial" w:eastAsia="Arial" w:hAnsi="Arial" w:cs="Arial"/>
                <w:b/>
                <w:color w:val="000000"/>
                <w:lang w:eastAsia="es-MX"/>
              </w:rPr>
            </w:pPr>
          </w:p>
          <w:p w14:paraId="0B28709C" w14:textId="77777777" w:rsidR="00F90CE5" w:rsidRPr="005525F5" w:rsidRDefault="00F90CE5" w:rsidP="005525F5">
            <w:pPr>
              <w:pBdr>
                <w:top w:val="nil"/>
                <w:left w:val="nil"/>
                <w:bottom w:val="nil"/>
                <w:right w:val="nil"/>
                <w:between w:val="nil"/>
              </w:pBdr>
              <w:jc w:val="center"/>
              <w:rPr>
                <w:rFonts w:ascii="Arial" w:eastAsia="Arial" w:hAnsi="Arial" w:cs="Arial"/>
                <w:b/>
                <w:color w:val="000000"/>
                <w:lang w:eastAsia="es-MX"/>
              </w:rPr>
            </w:pPr>
          </w:p>
          <w:p w14:paraId="2F050506" w14:textId="77777777" w:rsidR="005525F5" w:rsidRPr="005525F5" w:rsidRDefault="005525F5" w:rsidP="005525F5">
            <w:pPr>
              <w:pBdr>
                <w:top w:val="nil"/>
                <w:left w:val="nil"/>
                <w:bottom w:val="nil"/>
                <w:right w:val="nil"/>
                <w:between w:val="nil"/>
              </w:pBdr>
              <w:jc w:val="center"/>
              <w:rPr>
                <w:rFonts w:ascii="Arial" w:eastAsia="Arial" w:hAnsi="Arial" w:cs="Arial"/>
                <w:b/>
                <w:color w:val="000000"/>
                <w:lang w:eastAsia="es-MX"/>
              </w:rPr>
            </w:pPr>
          </w:p>
          <w:p w14:paraId="6E9E8255" w14:textId="77777777" w:rsidR="005525F5" w:rsidRPr="005525F5" w:rsidRDefault="005525F5" w:rsidP="005525F5">
            <w:pPr>
              <w:pBdr>
                <w:top w:val="nil"/>
                <w:left w:val="nil"/>
                <w:bottom w:val="nil"/>
                <w:right w:val="nil"/>
                <w:between w:val="nil"/>
              </w:pBdr>
              <w:jc w:val="center"/>
              <w:rPr>
                <w:rFonts w:ascii="Arial" w:eastAsia="Arial" w:hAnsi="Arial" w:cs="Arial"/>
                <w:b/>
                <w:color w:val="000000"/>
                <w:lang w:eastAsia="es-MX"/>
              </w:rPr>
            </w:pPr>
          </w:p>
          <w:p w14:paraId="51FAD7D6" w14:textId="77777777" w:rsidR="005525F5" w:rsidRPr="005525F5" w:rsidRDefault="005525F5" w:rsidP="005525F5">
            <w:pPr>
              <w:pBdr>
                <w:top w:val="nil"/>
                <w:left w:val="nil"/>
                <w:bottom w:val="nil"/>
                <w:right w:val="nil"/>
                <w:between w:val="nil"/>
              </w:pBdr>
              <w:jc w:val="center"/>
              <w:rPr>
                <w:rFonts w:ascii="Arial" w:eastAsia="Arial" w:hAnsi="Arial" w:cs="Arial"/>
                <w:b/>
                <w:color w:val="000000"/>
                <w:lang w:eastAsia="es-MX"/>
              </w:rPr>
            </w:pPr>
            <w:r w:rsidRPr="005525F5">
              <w:rPr>
                <w:rFonts w:ascii="Arial" w:eastAsia="Arial" w:hAnsi="Arial" w:cs="Arial"/>
                <w:b/>
                <w:color w:val="000000"/>
                <w:lang w:eastAsia="es-MX"/>
              </w:rPr>
              <w:t>ADRIÁN HERNÁNDEZ PINEDO</w:t>
            </w:r>
          </w:p>
        </w:tc>
        <w:tc>
          <w:tcPr>
            <w:tcW w:w="4399" w:type="dxa"/>
          </w:tcPr>
          <w:p w14:paraId="1D4950B3" w14:textId="77777777" w:rsidR="005525F5" w:rsidRPr="005525F5" w:rsidRDefault="005525F5" w:rsidP="005525F5">
            <w:pPr>
              <w:pBdr>
                <w:top w:val="nil"/>
                <w:left w:val="nil"/>
                <w:bottom w:val="nil"/>
                <w:right w:val="nil"/>
                <w:between w:val="nil"/>
              </w:pBdr>
              <w:jc w:val="center"/>
              <w:rPr>
                <w:rFonts w:ascii="Arial" w:eastAsia="Arial" w:hAnsi="Arial" w:cs="Arial"/>
                <w:b/>
                <w:color w:val="000000"/>
                <w:lang w:val="pt-PT" w:eastAsia="es-MX"/>
              </w:rPr>
            </w:pPr>
            <w:r w:rsidRPr="005525F5">
              <w:rPr>
                <w:rFonts w:ascii="Arial" w:eastAsia="Arial" w:hAnsi="Arial" w:cs="Arial"/>
                <w:b/>
                <w:color w:val="000000"/>
                <w:lang w:val="pt-PT" w:eastAsia="es-MX"/>
              </w:rPr>
              <w:t>MAGISTRADO</w:t>
            </w:r>
          </w:p>
          <w:p w14:paraId="20A9A63E" w14:textId="77777777" w:rsidR="005525F5" w:rsidRPr="005525F5" w:rsidRDefault="005525F5" w:rsidP="005525F5">
            <w:pPr>
              <w:pBdr>
                <w:top w:val="nil"/>
                <w:left w:val="nil"/>
                <w:bottom w:val="nil"/>
                <w:right w:val="nil"/>
                <w:between w:val="nil"/>
              </w:pBdr>
              <w:jc w:val="center"/>
              <w:rPr>
                <w:rFonts w:ascii="Arial" w:eastAsia="Arial" w:hAnsi="Arial" w:cs="Arial"/>
                <w:b/>
                <w:color w:val="000000"/>
                <w:lang w:val="pt-PT" w:eastAsia="es-MX"/>
              </w:rPr>
            </w:pPr>
          </w:p>
          <w:p w14:paraId="275B4961" w14:textId="77777777" w:rsidR="005525F5" w:rsidRPr="005525F5" w:rsidRDefault="005525F5" w:rsidP="005525F5">
            <w:pPr>
              <w:pBdr>
                <w:top w:val="nil"/>
                <w:left w:val="nil"/>
                <w:bottom w:val="nil"/>
                <w:right w:val="nil"/>
                <w:between w:val="nil"/>
              </w:pBdr>
              <w:jc w:val="center"/>
              <w:rPr>
                <w:rFonts w:ascii="Arial" w:eastAsia="Arial" w:hAnsi="Arial" w:cs="Arial"/>
                <w:b/>
                <w:color w:val="000000"/>
                <w:lang w:val="pt-PT" w:eastAsia="es-MX"/>
              </w:rPr>
            </w:pPr>
          </w:p>
          <w:p w14:paraId="43FEBEB3" w14:textId="77777777" w:rsidR="005525F5" w:rsidRDefault="005525F5" w:rsidP="005525F5">
            <w:pPr>
              <w:pBdr>
                <w:top w:val="nil"/>
                <w:left w:val="nil"/>
                <w:bottom w:val="nil"/>
                <w:right w:val="nil"/>
                <w:between w:val="nil"/>
              </w:pBdr>
              <w:jc w:val="center"/>
              <w:rPr>
                <w:rFonts w:ascii="Arial" w:eastAsia="Arial" w:hAnsi="Arial" w:cs="Arial"/>
                <w:b/>
                <w:color w:val="000000"/>
                <w:lang w:val="pt-PT" w:eastAsia="es-MX"/>
              </w:rPr>
            </w:pPr>
          </w:p>
          <w:p w14:paraId="7E93031D" w14:textId="77777777" w:rsidR="00F90CE5" w:rsidRPr="005525F5" w:rsidRDefault="00F90CE5" w:rsidP="005525F5">
            <w:pPr>
              <w:pBdr>
                <w:top w:val="nil"/>
                <w:left w:val="nil"/>
                <w:bottom w:val="nil"/>
                <w:right w:val="nil"/>
                <w:between w:val="nil"/>
              </w:pBdr>
              <w:jc w:val="center"/>
              <w:rPr>
                <w:rFonts w:ascii="Arial" w:eastAsia="Arial" w:hAnsi="Arial" w:cs="Arial"/>
                <w:b/>
                <w:color w:val="000000"/>
                <w:lang w:val="pt-PT" w:eastAsia="es-MX"/>
              </w:rPr>
            </w:pPr>
          </w:p>
          <w:p w14:paraId="1EE6C0A8" w14:textId="77777777" w:rsidR="005525F5" w:rsidRPr="005525F5" w:rsidRDefault="005525F5" w:rsidP="005525F5">
            <w:pPr>
              <w:pBdr>
                <w:top w:val="nil"/>
                <w:left w:val="nil"/>
                <w:bottom w:val="nil"/>
                <w:right w:val="nil"/>
                <w:between w:val="nil"/>
              </w:pBdr>
              <w:jc w:val="center"/>
              <w:rPr>
                <w:rFonts w:ascii="Arial" w:eastAsia="Arial" w:hAnsi="Arial" w:cs="Arial"/>
                <w:b/>
                <w:color w:val="000000"/>
                <w:lang w:val="pt-PT" w:eastAsia="es-MX"/>
              </w:rPr>
            </w:pPr>
          </w:p>
          <w:p w14:paraId="1579A887" w14:textId="77777777" w:rsidR="005525F5" w:rsidRPr="005525F5" w:rsidRDefault="005525F5" w:rsidP="005525F5">
            <w:pPr>
              <w:pBdr>
                <w:top w:val="nil"/>
                <w:left w:val="nil"/>
                <w:bottom w:val="nil"/>
                <w:right w:val="nil"/>
                <w:between w:val="nil"/>
              </w:pBdr>
              <w:jc w:val="center"/>
              <w:rPr>
                <w:rFonts w:ascii="Arial" w:eastAsia="Arial" w:hAnsi="Arial" w:cs="Arial"/>
                <w:b/>
                <w:color w:val="000000"/>
                <w:lang w:val="pt-PT" w:eastAsia="es-MX"/>
              </w:rPr>
            </w:pPr>
            <w:r w:rsidRPr="005525F5">
              <w:rPr>
                <w:rFonts w:ascii="Arial" w:eastAsia="Arial" w:hAnsi="Arial" w:cs="Arial"/>
                <w:b/>
                <w:color w:val="000000"/>
                <w:lang w:eastAsia="es-MX"/>
              </w:rPr>
              <w:t>ERIC LÓPEZ VILLASEÑOR</w:t>
            </w:r>
          </w:p>
        </w:tc>
      </w:tr>
      <w:tr w:rsidR="005525F5" w:rsidRPr="005525F5" w14:paraId="56528550" w14:textId="77777777" w:rsidTr="00702152">
        <w:trPr>
          <w:jc w:val="center"/>
        </w:trPr>
        <w:tc>
          <w:tcPr>
            <w:tcW w:w="8789" w:type="dxa"/>
            <w:gridSpan w:val="2"/>
          </w:tcPr>
          <w:p w14:paraId="603FCF3E" w14:textId="77777777" w:rsidR="005525F5" w:rsidRPr="005525F5" w:rsidRDefault="005525F5" w:rsidP="005525F5">
            <w:pPr>
              <w:pBdr>
                <w:top w:val="nil"/>
                <w:left w:val="nil"/>
                <w:bottom w:val="nil"/>
                <w:right w:val="nil"/>
                <w:between w:val="nil"/>
              </w:pBdr>
              <w:rPr>
                <w:rFonts w:ascii="Arial" w:eastAsia="Arial" w:hAnsi="Arial" w:cs="Arial"/>
                <w:b/>
                <w:color w:val="000000"/>
                <w:lang w:val="es-MX" w:eastAsia="es-MX"/>
              </w:rPr>
            </w:pPr>
          </w:p>
          <w:p w14:paraId="0AFE73D7" w14:textId="77777777" w:rsidR="005525F5" w:rsidRPr="005525F5" w:rsidRDefault="005525F5" w:rsidP="005525F5">
            <w:pPr>
              <w:pBdr>
                <w:top w:val="nil"/>
                <w:left w:val="nil"/>
                <w:bottom w:val="nil"/>
                <w:right w:val="nil"/>
                <w:between w:val="nil"/>
              </w:pBdr>
              <w:rPr>
                <w:rFonts w:ascii="Arial" w:eastAsia="Arial" w:hAnsi="Arial" w:cs="Arial"/>
                <w:b/>
                <w:color w:val="000000"/>
                <w:lang w:val="es-MX" w:eastAsia="es-MX"/>
              </w:rPr>
            </w:pPr>
          </w:p>
          <w:p w14:paraId="5EAEAB50" w14:textId="77777777" w:rsidR="005525F5" w:rsidRPr="005525F5" w:rsidRDefault="005525F5" w:rsidP="005525F5">
            <w:pPr>
              <w:pBdr>
                <w:top w:val="nil"/>
                <w:left w:val="nil"/>
                <w:bottom w:val="nil"/>
                <w:right w:val="nil"/>
                <w:between w:val="nil"/>
              </w:pBdr>
              <w:rPr>
                <w:rFonts w:ascii="Arial" w:eastAsia="Arial" w:hAnsi="Arial" w:cs="Arial"/>
                <w:b/>
                <w:color w:val="000000"/>
                <w:lang w:val="es-MX" w:eastAsia="es-MX"/>
              </w:rPr>
            </w:pPr>
          </w:p>
          <w:p w14:paraId="6DEEFC58" w14:textId="77777777" w:rsidR="005525F5" w:rsidRPr="005525F5" w:rsidRDefault="005525F5" w:rsidP="005525F5">
            <w:pPr>
              <w:pBdr>
                <w:top w:val="nil"/>
                <w:left w:val="nil"/>
                <w:bottom w:val="nil"/>
                <w:right w:val="nil"/>
                <w:between w:val="nil"/>
              </w:pBdr>
              <w:rPr>
                <w:rFonts w:ascii="Arial" w:eastAsia="Arial" w:hAnsi="Arial" w:cs="Arial"/>
                <w:b/>
                <w:color w:val="000000"/>
                <w:lang w:val="es-MX" w:eastAsia="es-MX"/>
              </w:rPr>
            </w:pPr>
          </w:p>
          <w:p w14:paraId="0453A579" w14:textId="77777777" w:rsidR="005525F5" w:rsidRPr="005525F5" w:rsidRDefault="005525F5" w:rsidP="005525F5">
            <w:pPr>
              <w:pBdr>
                <w:top w:val="nil"/>
                <w:left w:val="nil"/>
                <w:bottom w:val="nil"/>
                <w:right w:val="nil"/>
                <w:between w:val="nil"/>
              </w:pBdr>
              <w:jc w:val="center"/>
              <w:rPr>
                <w:rFonts w:ascii="Arial" w:eastAsia="Arial" w:hAnsi="Arial" w:cs="Arial"/>
                <w:b/>
                <w:color w:val="000000"/>
                <w:lang w:eastAsia="es-MX"/>
              </w:rPr>
            </w:pPr>
            <w:r w:rsidRPr="005525F5">
              <w:rPr>
                <w:rFonts w:ascii="Arial" w:eastAsia="Arial" w:hAnsi="Arial" w:cs="Arial"/>
                <w:b/>
                <w:color w:val="000000"/>
                <w:lang w:eastAsia="es-MX"/>
              </w:rPr>
              <w:t>SECRETARIO GENERAL DE ACUERDOS</w:t>
            </w:r>
          </w:p>
          <w:p w14:paraId="17FFBCD8" w14:textId="77777777" w:rsidR="005525F5" w:rsidRPr="005525F5" w:rsidRDefault="005525F5" w:rsidP="005525F5">
            <w:pPr>
              <w:pBdr>
                <w:top w:val="nil"/>
                <w:left w:val="nil"/>
                <w:bottom w:val="nil"/>
                <w:right w:val="nil"/>
                <w:between w:val="nil"/>
              </w:pBdr>
              <w:jc w:val="center"/>
              <w:rPr>
                <w:rFonts w:ascii="Arial" w:eastAsia="Arial" w:hAnsi="Arial" w:cs="Arial"/>
                <w:b/>
                <w:color w:val="000000"/>
                <w:lang w:eastAsia="es-MX"/>
              </w:rPr>
            </w:pPr>
          </w:p>
          <w:p w14:paraId="48FC728D" w14:textId="77777777" w:rsidR="005525F5" w:rsidRDefault="005525F5" w:rsidP="005525F5">
            <w:pPr>
              <w:pBdr>
                <w:top w:val="nil"/>
                <w:left w:val="nil"/>
                <w:bottom w:val="nil"/>
                <w:right w:val="nil"/>
                <w:between w:val="nil"/>
              </w:pBdr>
              <w:jc w:val="center"/>
              <w:rPr>
                <w:rFonts w:ascii="Arial" w:eastAsia="Arial" w:hAnsi="Arial" w:cs="Arial"/>
                <w:b/>
                <w:color w:val="000000"/>
                <w:lang w:eastAsia="es-MX"/>
              </w:rPr>
            </w:pPr>
          </w:p>
          <w:p w14:paraId="29308E2C" w14:textId="77777777" w:rsidR="00F90CE5" w:rsidRPr="005525F5" w:rsidRDefault="00F90CE5" w:rsidP="005525F5">
            <w:pPr>
              <w:pBdr>
                <w:top w:val="nil"/>
                <w:left w:val="nil"/>
                <w:bottom w:val="nil"/>
                <w:right w:val="nil"/>
                <w:between w:val="nil"/>
              </w:pBdr>
              <w:jc w:val="center"/>
              <w:rPr>
                <w:rFonts w:ascii="Arial" w:eastAsia="Arial" w:hAnsi="Arial" w:cs="Arial"/>
                <w:b/>
                <w:color w:val="000000"/>
                <w:lang w:eastAsia="es-MX"/>
              </w:rPr>
            </w:pPr>
          </w:p>
          <w:p w14:paraId="3C87B9D1" w14:textId="77777777" w:rsidR="005525F5" w:rsidRPr="005525F5" w:rsidRDefault="005525F5" w:rsidP="005525F5">
            <w:pPr>
              <w:pBdr>
                <w:top w:val="nil"/>
                <w:left w:val="nil"/>
                <w:bottom w:val="nil"/>
                <w:right w:val="nil"/>
                <w:between w:val="nil"/>
              </w:pBdr>
              <w:jc w:val="center"/>
              <w:rPr>
                <w:rFonts w:ascii="Arial" w:eastAsia="Arial" w:hAnsi="Arial" w:cs="Arial"/>
                <w:b/>
                <w:color w:val="000000"/>
                <w:lang w:eastAsia="es-MX"/>
              </w:rPr>
            </w:pPr>
          </w:p>
          <w:p w14:paraId="3DF04917" w14:textId="77777777" w:rsidR="005525F5" w:rsidRPr="005525F5" w:rsidRDefault="005525F5" w:rsidP="005525F5">
            <w:pPr>
              <w:pBdr>
                <w:top w:val="nil"/>
                <w:left w:val="nil"/>
                <w:bottom w:val="nil"/>
                <w:right w:val="nil"/>
                <w:between w:val="nil"/>
              </w:pBdr>
              <w:jc w:val="center"/>
              <w:rPr>
                <w:rFonts w:ascii="Arial" w:eastAsia="Arial" w:hAnsi="Arial" w:cs="Arial"/>
                <w:b/>
                <w:color w:val="000000"/>
                <w:lang w:eastAsia="es-MX"/>
              </w:rPr>
            </w:pPr>
          </w:p>
          <w:p w14:paraId="34F700C8" w14:textId="77777777" w:rsidR="005525F5" w:rsidRDefault="005525F5" w:rsidP="005525F5">
            <w:pPr>
              <w:pBdr>
                <w:top w:val="nil"/>
                <w:left w:val="nil"/>
                <w:bottom w:val="nil"/>
                <w:right w:val="nil"/>
                <w:between w:val="nil"/>
              </w:pBdr>
              <w:jc w:val="center"/>
              <w:rPr>
                <w:rFonts w:ascii="Arial" w:eastAsia="Arial" w:hAnsi="Arial" w:cs="Arial"/>
                <w:b/>
                <w:color w:val="000000"/>
                <w:lang w:eastAsia="es-MX"/>
              </w:rPr>
            </w:pPr>
            <w:r w:rsidRPr="005525F5">
              <w:rPr>
                <w:rFonts w:ascii="Arial" w:eastAsia="Arial" w:hAnsi="Arial" w:cs="Arial"/>
                <w:b/>
                <w:color w:val="000000"/>
                <w:lang w:eastAsia="es-MX"/>
              </w:rPr>
              <w:t>JESÚS RENATO GARCÍA RIVERA</w:t>
            </w:r>
          </w:p>
          <w:p w14:paraId="4630B9BE" w14:textId="77777777" w:rsidR="00E279E5" w:rsidRPr="005525F5" w:rsidRDefault="00E279E5" w:rsidP="005525F5">
            <w:pPr>
              <w:pBdr>
                <w:top w:val="nil"/>
                <w:left w:val="nil"/>
                <w:bottom w:val="nil"/>
                <w:right w:val="nil"/>
                <w:between w:val="nil"/>
              </w:pBdr>
              <w:jc w:val="center"/>
              <w:rPr>
                <w:rFonts w:ascii="Arial" w:eastAsia="Arial" w:hAnsi="Arial" w:cs="Arial"/>
                <w:b/>
                <w:color w:val="000000"/>
                <w:lang w:eastAsia="es-MX"/>
              </w:rPr>
            </w:pPr>
          </w:p>
        </w:tc>
      </w:tr>
    </w:tbl>
    <w:bookmarkEnd w:id="43"/>
    <w:p w14:paraId="040D6591" w14:textId="38B5DA6F" w:rsidR="00E279E5" w:rsidRPr="00E279E5" w:rsidRDefault="00E279E5" w:rsidP="00E279E5">
      <w:pPr>
        <w:tabs>
          <w:tab w:val="left" w:pos="426"/>
        </w:tabs>
        <w:jc w:val="both"/>
        <w:rPr>
          <w:rFonts w:ascii="Arial Narrow" w:eastAsia="Arial" w:hAnsi="Arial Narrow" w:cs="Arial"/>
          <w:b/>
          <w:bCs/>
          <w:sz w:val="18"/>
          <w:szCs w:val="18"/>
          <w:lang w:val="es-ES_tradnl" w:eastAsia="en-US"/>
        </w:rPr>
      </w:pPr>
      <w:r w:rsidRPr="00E279E5">
        <w:rPr>
          <w:rFonts w:ascii="Arial Narrow" w:eastAsia="Calibri" w:hAnsi="Arial Narrow" w:cs="Arial"/>
          <w:sz w:val="18"/>
          <w:szCs w:val="18"/>
          <w:lang w:val="es-ES_tradnl" w:eastAsia="es-MX"/>
        </w:rPr>
        <w:lastRenderedPageBreak/>
        <w:t>El suscrito Jesús Renato García Rivera, Secretario General de Acuerdos del Tribunal Electoral del Estado, con fundamento en los artículos 69, fracción VII, del Código Electoral del Estado de Michoacán de Ocampo y 66</w:t>
      </w:r>
      <w:r w:rsidR="006D74A9">
        <w:rPr>
          <w:rFonts w:ascii="Arial Narrow" w:eastAsia="Calibri" w:hAnsi="Arial Narrow" w:cs="Arial"/>
          <w:sz w:val="18"/>
          <w:szCs w:val="18"/>
          <w:lang w:val="es-ES_tradnl" w:eastAsia="es-MX"/>
        </w:rPr>
        <w:t>,</w:t>
      </w:r>
      <w:r w:rsidRPr="00E279E5">
        <w:rPr>
          <w:rFonts w:ascii="Arial Narrow" w:eastAsia="Calibri" w:hAnsi="Arial Narrow" w:cs="Arial"/>
          <w:sz w:val="18"/>
          <w:szCs w:val="18"/>
          <w:lang w:val="es-ES_tradnl" w:eastAsia="es-MX"/>
        </w:rPr>
        <w:t xml:space="preserve"> fracciones I y II, del Reglamento Interior del Tribunal Electoral del Estado, </w:t>
      </w:r>
      <w:r w:rsidRPr="00E279E5">
        <w:rPr>
          <w:rFonts w:ascii="Arial Narrow" w:eastAsia="Arial" w:hAnsi="Arial Narrow" w:cs="Arial"/>
          <w:sz w:val="18"/>
          <w:szCs w:val="18"/>
          <w:lang w:val="es-ES_tradnl" w:eastAsia="en-US"/>
        </w:rPr>
        <w:t xml:space="preserve">hago constar que las firmas que obran en el presente documento, corresponden a la sentencia emitida por el Pleno del Tribunal Electoral del Estado, en sesión pública celebrada el </w:t>
      </w:r>
      <w:r w:rsidR="00BA33D5">
        <w:rPr>
          <w:rFonts w:ascii="Arial Narrow" w:eastAsia="Arial" w:hAnsi="Arial Narrow" w:cs="Arial"/>
          <w:sz w:val="18"/>
          <w:szCs w:val="18"/>
          <w:lang w:val="es-ES_tradnl" w:eastAsia="en-US"/>
        </w:rPr>
        <w:t>quince</w:t>
      </w:r>
      <w:r w:rsidRPr="00E279E5">
        <w:rPr>
          <w:rFonts w:ascii="Arial Narrow" w:eastAsia="Arial" w:hAnsi="Arial Narrow" w:cs="Arial"/>
          <w:sz w:val="18"/>
          <w:szCs w:val="18"/>
          <w:lang w:val="es-ES_tradnl" w:eastAsia="en-US"/>
        </w:rPr>
        <w:t xml:space="preserve"> de enero del dos mil veintiséis, en el </w:t>
      </w:r>
      <w:r w:rsidR="00BA33D5">
        <w:rPr>
          <w:rFonts w:ascii="Arial Narrow" w:eastAsia="Arial" w:hAnsi="Arial Narrow" w:cs="Arial"/>
          <w:sz w:val="18"/>
          <w:szCs w:val="18"/>
          <w:lang w:val="es-ES_tradnl" w:eastAsia="en-US"/>
        </w:rPr>
        <w:t xml:space="preserve">Procedimiento Especial Sancionador </w:t>
      </w:r>
      <w:r w:rsidRPr="00E279E5">
        <w:rPr>
          <w:rFonts w:ascii="Arial Narrow" w:eastAsia="Arial" w:hAnsi="Arial Narrow" w:cs="Arial"/>
          <w:b/>
          <w:bCs/>
          <w:sz w:val="18"/>
          <w:szCs w:val="18"/>
          <w:lang w:val="es-ES_tradnl" w:eastAsia="en-US"/>
        </w:rPr>
        <w:t>TEEM-</w:t>
      </w:r>
      <w:r w:rsidR="00BA33D5">
        <w:rPr>
          <w:rFonts w:ascii="Arial Narrow" w:eastAsia="Arial" w:hAnsi="Arial Narrow" w:cs="Arial"/>
          <w:b/>
          <w:bCs/>
          <w:sz w:val="18"/>
          <w:szCs w:val="18"/>
          <w:lang w:val="es-ES_tradnl" w:eastAsia="en-US"/>
        </w:rPr>
        <w:t>PES-VPMG-012</w:t>
      </w:r>
      <w:r w:rsidRPr="00E279E5">
        <w:rPr>
          <w:rFonts w:ascii="Arial Narrow" w:eastAsia="Arial" w:hAnsi="Arial Narrow" w:cs="Arial"/>
          <w:b/>
          <w:bCs/>
          <w:sz w:val="18"/>
          <w:szCs w:val="18"/>
          <w:lang w:val="es-ES_tradnl" w:eastAsia="en-US"/>
        </w:rPr>
        <w:t>/2025</w:t>
      </w:r>
      <w:r w:rsidRPr="00E279E5">
        <w:rPr>
          <w:rFonts w:ascii="Arial Narrow" w:eastAsia="Arial" w:hAnsi="Arial Narrow" w:cs="Arial"/>
          <w:sz w:val="18"/>
          <w:szCs w:val="18"/>
          <w:lang w:val="es-ES_tradnl" w:eastAsia="en-US"/>
        </w:rPr>
        <w:t xml:space="preserve">; documento que consta de </w:t>
      </w:r>
      <w:r w:rsidR="00BA33D5">
        <w:rPr>
          <w:rFonts w:ascii="Arial Narrow" w:eastAsia="Arial" w:hAnsi="Arial Narrow" w:cs="Arial"/>
          <w:sz w:val="18"/>
          <w:szCs w:val="18"/>
          <w:lang w:val="es-ES_tradnl" w:eastAsia="en-US"/>
        </w:rPr>
        <w:t xml:space="preserve">sesenta y </w:t>
      </w:r>
      <w:r w:rsidR="00EE2B81">
        <w:rPr>
          <w:rFonts w:ascii="Arial Narrow" w:eastAsia="Arial" w:hAnsi="Arial Narrow" w:cs="Arial"/>
          <w:sz w:val="18"/>
          <w:szCs w:val="18"/>
          <w:lang w:val="es-ES_tradnl" w:eastAsia="en-US"/>
        </w:rPr>
        <w:t>siete</w:t>
      </w:r>
      <w:r w:rsidRPr="00E279E5">
        <w:rPr>
          <w:rFonts w:ascii="Arial Narrow" w:eastAsia="Arial" w:hAnsi="Arial Narrow" w:cs="Arial"/>
          <w:sz w:val="18"/>
          <w:szCs w:val="18"/>
          <w:lang w:val="es-ES_tradnl" w:eastAsia="en-US"/>
        </w:rPr>
        <w:t xml:space="preserve"> páginas, incluida la presente; misma que se firma de manera electrónica. </w:t>
      </w:r>
      <w:r w:rsidRPr="00E279E5">
        <w:rPr>
          <w:rFonts w:ascii="Arial Narrow" w:eastAsia="Arial" w:hAnsi="Arial Narrow" w:cs="Arial"/>
          <w:b/>
          <w:bCs/>
          <w:sz w:val="18"/>
          <w:szCs w:val="18"/>
          <w:lang w:val="es-ES_tradnl" w:eastAsia="en-US"/>
        </w:rPr>
        <w:t>Doy fe.</w:t>
      </w:r>
    </w:p>
    <w:p w14:paraId="10FE0B26" w14:textId="77777777" w:rsidR="00E279E5" w:rsidRPr="00E279E5" w:rsidRDefault="00E279E5" w:rsidP="00E279E5">
      <w:pPr>
        <w:spacing w:line="360" w:lineRule="auto"/>
        <w:jc w:val="both"/>
        <w:rPr>
          <w:rFonts w:ascii="Arial" w:eastAsia="Calibri" w:hAnsi="Arial" w:cs="Arial"/>
          <w:sz w:val="18"/>
          <w:szCs w:val="18"/>
          <w:lang w:val="es-ES_tradnl" w:eastAsia="es-MX"/>
        </w:rPr>
      </w:pPr>
    </w:p>
    <w:p w14:paraId="7CFE6F5E" w14:textId="77777777" w:rsidR="00E279E5" w:rsidRPr="00E279E5" w:rsidRDefault="00E279E5" w:rsidP="00E279E5">
      <w:pPr>
        <w:jc w:val="both"/>
        <w:rPr>
          <w:rFonts w:ascii="Arial Narrow" w:eastAsia="Calibri" w:hAnsi="Arial Narrow" w:cs="Arial"/>
          <w:sz w:val="18"/>
          <w:szCs w:val="18"/>
          <w:lang w:val="es-ES_tradnl" w:eastAsia="es-MX"/>
        </w:rPr>
      </w:pPr>
      <w:r w:rsidRPr="00E279E5">
        <w:rPr>
          <w:rFonts w:ascii="Arial Narrow" w:eastAsia="Calibri" w:hAnsi="Arial Narrow" w:cs="Arial"/>
          <w:sz w:val="18"/>
          <w:szCs w:val="18"/>
          <w:lang w:val="es-ES_tradnl" w:eastAsia="es-MX"/>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66275ABB" w14:textId="77777777" w:rsidR="00DE5CAC" w:rsidRDefault="00DE5CAC">
      <w:pPr>
        <w:spacing w:before="240" w:after="240" w:line="360" w:lineRule="auto"/>
        <w:jc w:val="both"/>
        <w:rPr>
          <w:rFonts w:ascii="Arial" w:eastAsia="Arial" w:hAnsi="Arial" w:cs="Arial"/>
          <w:color w:val="000000"/>
        </w:rPr>
        <w:sectPr w:rsidR="00DE5CAC" w:rsidSect="000C4285">
          <w:headerReference w:type="default" r:id="rId14"/>
          <w:footerReference w:type="even" r:id="rId15"/>
          <w:footerReference w:type="default" r:id="rId16"/>
          <w:headerReference w:type="first" r:id="rId17"/>
          <w:pgSz w:w="12240" w:h="18720"/>
          <w:pgMar w:top="1767" w:right="1418" w:bottom="1701" w:left="3119" w:header="57" w:footer="482" w:gutter="0"/>
          <w:pgNumType w:start="1"/>
          <w:cols w:space="720"/>
          <w:titlePg/>
        </w:sectPr>
      </w:pPr>
    </w:p>
    <w:p w14:paraId="77D32CC8" w14:textId="77777777" w:rsidR="00DE5CAC" w:rsidRDefault="00DE5CAC">
      <w:pPr>
        <w:spacing w:before="240" w:after="240" w:line="360" w:lineRule="auto"/>
        <w:jc w:val="both"/>
        <w:rPr>
          <w:rFonts w:ascii="Arial" w:eastAsia="Arial" w:hAnsi="Arial" w:cs="Arial"/>
          <w:color w:val="000000"/>
        </w:rPr>
      </w:pPr>
      <w:r>
        <w:rPr>
          <w:rFonts w:ascii="Arial" w:eastAsia="Arial" w:hAnsi="Arial" w:cs="Arial"/>
          <w:color w:val="000000"/>
        </w:rPr>
        <w:lastRenderedPageBreak/>
        <w:t>FUNDAMENTACION LEGAL</w:t>
      </w:r>
    </w:p>
    <w:p w14:paraId="5175ACA5" w14:textId="77777777" w:rsidR="00C32482" w:rsidRDefault="00C32482" w:rsidP="00C32482">
      <w:pPr>
        <w:spacing w:before="240" w:after="240" w:line="360" w:lineRule="auto"/>
        <w:jc w:val="both"/>
        <w:rPr>
          <w:rFonts w:ascii="Arial" w:eastAsia="Arial" w:hAnsi="Arial" w:cs="Arial"/>
          <w:color w:val="000000"/>
        </w:rPr>
      </w:pPr>
      <w:r>
        <w:rPr>
          <w:rFonts w:ascii="Arial" w:eastAsia="Arial" w:hAnsi="Arial" w:cs="Arial"/>
          <w:color w:val="000000"/>
        </w:rPr>
        <w:t>*</w:t>
      </w:r>
      <w:r w:rsidRPr="00B333BB">
        <w:rPr>
          <w:rFonts w:ascii="Arial" w:eastAsia="Arial" w:hAnsi="Arial" w:cs="Arial"/>
          <w:color w:val="000000"/>
        </w:rPr>
        <w:t xml:space="preserve"> LTAIPPDPEMO. Ley de Transparencia, Acceso a la Información Pública y Protección de Datos Personales del Estado de Michoacán de Ocampo. </w:t>
      </w:r>
    </w:p>
    <w:p w14:paraId="2A6D2789" w14:textId="77777777" w:rsidR="00C32482" w:rsidRDefault="00C32482" w:rsidP="00C32482">
      <w:pPr>
        <w:spacing w:before="240" w:after="240" w:line="360" w:lineRule="auto"/>
        <w:jc w:val="both"/>
        <w:rPr>
          <w:rFonts w:ascii="Arial" w:eastAsia="Arial" w:hAnsi="Arial" w:cs="Arial"/>
          <w:color w:val="000000"/>
        </w:rPr>
      </w:pPr>
      <w:r w:rsidRPr="00B333BB">
        <w:rPr>
          <w:rFonts w:ascii="Arial" w:eastAsia="Arial" w:hAnsi="Arial" w:cs="Arial"/>
          <w:color w:val="000000"/>
        </w:rPr>
        <w:t xml:space="preserve">* LPDPPSOEMO. Ley de Protección de Datos Personales en Posesión de Sujetos Obligados del Estado de Michoacán de Ocampo. </w:t>
      </w:r>
    </w:p>
    <w:p w14:paraId="38927455" w14:textId="77777777" w:rsidR="00C32482" w:rsidRDefault="00C32482" w:rsidP="00C32482">
      <w:pPr>
        <w:spacing w:before="240" w:after="240" w:line="360" w:lineRule="auto"/>
        <w:jc w:val="both"/>
        <w:rPr>
          <w:rFonts w:ascii="Arial" w:eastAsia="Arial" w:hAnsi="Arial" w:cs="Arial"/>
          <w:color w:val="000000"/>
        </w:rPr>
      </w:pPr>
      <w:r w:rsidRPr="00B333BB">
        <w:rPr>
          <w:rFonts w:ascii="Arial" w:eastAsia="Arial" w:hAnsi="Arial" w:cs="Arial"/>
          <w:color w:val="000000"/>
        </w:rPr>
        <w:t>*LGMCDIEVP. Lineamientos Generales en Materia de Clasificación y Desclasificación de la Información, así como para la Elaboración de Versiones Públicas.</w:t>
      </w:r>
    </w:p>
    <w:p w14:paraId="7A22A50F" w14:textId="05BD698B"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t>No.1 ELIMINADA_la_Localidad en 1 renglon(es) por ser un dato personal identificativo de conformidad con el Artículo 97 de la LTAIPPDPEMO, Artículo 3 fracción VIII de la LPDPPSOEMO y Lineamiento Trigésimo Octavo fracción I. 1. de los LGMCDIEVP*.</w:t>
      </w:r>
    </w:p>
    <w:p w14:paraId="5EA84805" w14:textId="4E86A421"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t>No.2 ELIMINADO_el_Municipio en 1 renglon(es) por ser un dato personal identificativo de conformidad con el Artículo 97 de la LTAIPPDPEMO, Artículo 3 fracción VIII de la LPDPPSOEMO y Lineamiento Trigésimo Octavo fracción I. 1. de los LGMCDIEVP*.</w:t>
      </w:r>
    </w:p>
    <w:p w14:paraId="06348ABE" w14:textId="1E536D64"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t>No.3 ELIMINADA_la_Localidad en 1 renglon(es) por ser un dato personal identificativo de conformidad con el Artículo 97 de la LTAIPPDPEMO, Artículo 3 fracción VIII de la LPDPPSOEMO y Lineamiento Trigésimo Octavo fracción I. 1. de los LGMCDIEVP*.</w:t>
      </w:r>
    </w:p>
    <w:p w14:paraId="25519383" w14:textId="01986249"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t>No.4 ELIMINADA_la_etnia en 1 renglon(es) por ser un dato personal sensible de origen de conformidad con el Artículo 97 de la LTAIPPDPEMO, Artículo 3 fracción IX de la LPDPPSOEMO y Lineamiento Trigésimo Octavo fracción I. 2. de los LGMCDIEVP*.</w:t>
      </w:r>
    </w:p>
    <w:p w14:paraId="79C57E64" w14:textId="77777777"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t>No.5 ELIMINADA_la_Localidad en 1 renglon(es) por ser un dato personal identificativo de conformidad con el Artículo 97 de la LTAIPPDPEMO, Artículo 3 fracción VIII de la LPDPPSOEMO y Lineamiento Trigésimo Octavo fracción I. 1. de los LGMCDIEVP*.</w:t>
      </w:r>
    </w:p>
    <w:p w14:paraId="072E7424" w14:textId="77777777" w:rsidR="00DE5CAC" w:rsidRDefault="00DE5CAC" w:rsidP="00AF2D43">
      <w:pPr>
        <w:spacing w:before="240" w:after="240" w:line="360" w:lineRule="auto"/>
        <w:jc w:val="both"/>
        <w:rPr>
          <w:rFonts w:ascii="Arial" w:eastAsia="Arial" w:hAnsi="Arial" w:cs="Arial"/>
          <w:color w:val="000000"/>
        </w:rPr>
      </w:pPr>
    </w:p>
    <w:p w14:paraId="41E0A755" w14:textId="4DFF2C89"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lastRenderedPageBreak/>
        <w:t>No.6 ELIMINADO_el_Municipio en 1 renglon(es) por ser un dato personal identificativo de conformidad con el Artículo 97 de la LTAIPPDPEMO, Artículo 3 fracción VIII de la LPDPPSOEMO y Lineamiento Trigésimo Octavo fracción I. 1. de los LGMCDIEVP*.</w:t>
      </w:r>
    </w:p>
    <w:p w14:paraId="512BD55B" w14:textId="515C6F71"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t>No.7 ELIMINADA_la_Localidad en 1 renglon(es) por ser un dato personal identificativo de conformidad con el Artículo 97 de la LTAIPPDPEMO, Artículo 3 fracción VIII de la LPDPPSOEMO y Lineamiento Trigésimo Octavo fracción I. 1. de los LGMCDIEVP*.</w:t>
      </w:r>
    </w:p>
    <w:p w14:paraId="5B4D68DA" w14:textId="622C2807"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t>No.8 ELIMINADO_el_Municipio en 1 renglon(es) por ser un dato personal identificativo de conformidad con el Artículo 97 de la LTAIPPDPEMO, Artículo 3 fracción VIII de la LPDPPSOEMO y Lineamiento Trigésimo Octavo fracción I. 1. de los LGMCDIEVP*.</w:t>
      </w:r>
    </w:p>
    <w:p w14:paraId="54B53C7A" w14:textId="5308768C"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t>No.9 ELIMINADO_el_nombre_de_la_parte_denunciante en 1 renglon(es) por ser un dato personal identificativo de conformidad con el Artículo 97 de la LTAIPPDPEMO, Artículo 3 fracción VIII de la LPDPPSOEMO y Lineamiento Trigésimo Octavo fracción I. 1. de los LGMCDIEVP*.</w:t>
      </w:r>
    </w:p>
    <w:p w14:paraId="37CE70DA" w14:textId="06B8C92E"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t>No.10 ELIMINADO_el_Municipio en 1 renglon(es) por ser un dato personal identificativo de conformidad con el Artículo 97 de la LTAIPPDPEMO, Artículo 3 fracción VIII de la LPDPPSOEMO y Lineamiento Trigésimo Octavo fracción I. 1. de los LGMCDIEVP*.</w:t>
      </w:r>
    </w:p>
    <w:p w14:paraId="271809AF" w14:textId="7A0AA7E6"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t>No.11 ELIMINADO_el_número_de_expediente_antecedente en 1 renglon(es) por ser un dato personal sobre situación jurídica o legal de conformidad con el Artículo 97 de la LTAIPPDPEMO, Artículo 3 fracción VIII de la LPDPPSOEMO y Lineamiento Trigésimo Octavo fracción I. 7. de los LGMCDIEVP*.</w:t>
      </w:r>
    </w:p>
    <w:p w14:paraId="24139E31" w14:textId="77777777"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t>No.12 ELIMINADO_el_número_de_expediente_antecedente en 1 renglon(es) por ser un dato personal sobre situación jurídica o legal de conformidad con el Artículo 97 de la LTAIPPDPEMO, Artículo 3 fracción VIII de la LPDPPSOEMO y Lineamiento Trigésimo Octavo fracción I. 7. de los LGMCDIEVP*.</w:t>
      </w:r>
    </w:p>
    <w:p w14:paraId="21ABC1CE" w14:textId="77777777" w:rsidR="00DE5CAC" w:rsidRDefault="00DE5CAC" w:rsidP="00AF2D43">
      <w:pPr>
        <w:spacing w:before="240" w:after="240" w:line="360" w:lineRule="auto"/>
        <w:jc w:val="both"/>
        <w:rPr>
          <w:rFonts w:ascii="Arial" w:eastAsia="Arial" w:hAnsi="Arial" w:cs="Arial"/>
          <w:color w:val="000000"/>
        </w:rPr>
      </w:pPr>
    </w:p>
    <w:p w14:paraId="71BA1568" w14:textId="05D8199F"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lastRenderedPageBreak/>
        <w:t>No.13 ELIMINADO_el_número_de_expediente_antecedente en 1 renglon(es) por ser un dato personal sobre situación jurídica o legal de conformidad con el Artículo 97 de la LTAIPPDPEMO, Artículo 3 fracción VIII de la LPDPPSOEMO y Lineamiento Trigésimo Octavo fracción I. 7. de los LGMCDIEVP*.</w:t>
      </w:r>
    </w:p>
    <w:p w14:paraId="4FB1FD07" w14:textId="4E5B8E00"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t>No.14 ELIMINADA_la_lengua en 1 renglon(es) por ser un dato personal sensible de origen de conformidad con el Artículo 97 de la LTAIPPDPEMO, Artículo 3 fracción IX de la LPDPPSOEMO y Lineamiento Trigésimo Octavo fracción I. 2. de los LGMCDIEVP*.</w:t>
      </w:r>
    </w:p>
    <w:p w14:paraId="5F8C25C9" w14:textId="29637A68"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t>No.15 ELIMINADA_la_lengua en 1 renglon(es) por ser un dato personal sensible de origen de conformidad con el Artículo 97 de la LTAIPPDPEMO, Artículo 3 fracción IX de la LPDPPSOEMO y Lineamiento Trigésimo Octavo fracción I. 2. de los LGMCDIEVP*.</w:t>
      </w:r>
    </w:p>
    <w:p w14:paraId="2113A9C5" w14:textId="685BAA8A"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t>No.16 ELIMINADO_el_tipo_penal en 1 renglon(es) por ser un dato personal sobre situación jurídica o legal de conformidad con el Artículo 97 de la LTAIPPDPEMO, Artículo 3 fracción VIII de la LPDPPSOEMO y Lineamiento Trigésimo Octavo fracción I. 7. de los LGMCDIEVP*.</w:t>
      </w:r>
    </w:p>
    <w:p w14:paraId="633DF873" w14:textId="1FAA6A45"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t>No.17 ELIMINADO_Cargo en 1 renglon(es) por ser un dato personal laboral de conformidad con el Artículo 97 de la LTAIPPDPEMO, Artículo 3 fracción VIII de la LPDPPSOEMO y Lineamiento Trigésimo Octavo fracción I. 5. de los LGMCDIEVP*.</w:t>
      </w:r>
    </w:p>
    <w:p w14:paraId="00248608" w14:textId="67BB8F63"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t>No.18 ELIMINADO_Cargo en 1 renglon(es) por ser un dato personal laboral de conformidad con el Artículo 97 de la LTAIPPDPEMO, Artículo 3 fracción VIII de la LPDPPSOEMO y Lineamiento Trigésimo Octavo fracción I. 5. de los LGMCDIEVP*.</w:t>
      </w:r>
    </w:p>
    <w:p w14:paraId="03C01471" w14:textId="77777777"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t>No.19 ELIMINADO_el_lugar_identificativo en 1 renglon(es) por ser información que hace identificable a una persona física de conformidad con el Artículo 97 de la LTAIPPDPEMO, Artículo 3 fracción VIII de la LPDPPSOEMO y Lineamiento Trigésimo Octavo, fracción I de los LGMCDIEVP*.</w:t>
      </w:r>
    </w:p>
    <w:p w14:paraId="07222726" w14:textId="77777777" w:rsidR="00DE5CAC" w:rsidRDefault="00DE5CAC" w:rsidP="00AF2D43">
      <w:pPr>
        <w:spacing w:before="240" w:after="240" w:line="360" w:lineRule="auto"/>
        <w:jc w:val="both"/>
        <w:rPr>
          <w:rFonts w:ascii="Arial" w:eastAsia="Arial" w:hAnsi="Arial" w:cs="Arial"/>
          <w:color w:val="000000"/>
        </w:rPr>
      </w:pPr>
    </w:p>
    <w:p w14:paraId="48F7BBFB" w14:textId="2178BD41"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lastRenderedPageBreak/>
        <w:t>No.20 ELIMINADO_el_tipo_penal en 1 renglon(es) por ser un dato personal sobre situación jurídica o legal de conformidad con el Artículo 97 de la LTAIPPDPEMO, Artículo 3 fracción VIII de la LPDPPSOEMO y Lineamiento Trigésimo Octavo fracción I. 7. de los LGMCDIEVP*.</w:t>
      </w:r>
    </w:p>
    <w:p w14:paraId="4EECD33C" w14:textId="30013CDB"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t>No.21 ELIMINADA_la_transcripción_de_denuncia en 45 renglon(es) por contener datos personales identificativos de la denunciante, de los denunciados y personas terceras, así como por estar relacionada con la una situación jurídica o legal en materia penal, de conformidad con el Artículo 97 de la LTAIPPDPEMO, Artículo 3 fracción VIII de la LPDPPSOEMO y Lineamiento Trigésimo Octavo fracción I. 7. de los LGMCDIEVP*.</w:t>
      </w:r>
    </w:p>
    <w:p w14:paraId="782977EE" w14:textId="3A887A05"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t>No.22 ELIMINADO_el_historial_médico en 1 renglon(es) por ser un dato personal sensible sobre la salud de conformidad con el Artículo 97 de la LTAIPPDPEMO, Artículo 3 fracción IX de la LPDPPSOEMO y Lineamiento Trigésimo Octavo fracción I. 4.  de los LGMCDIEVP*.</w:t>
      </w:r>
    </w:p>
    <w:p w14:paraId="3396A1E8" w14:textId="20BDF134"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t>No.23 ELIMINADO_el_historial_médico en 1 renglon(es) por ser un dato personal sensible sobre la salud de conformidad con el Artículo 97 de la LTAIPPDPEMO, Artículo 3 fracción IX de la LPDPPSOEMO y Lineamiento Trigésimo Octavo fracción I. 4.  de los LGMCDIEVP*.</w:t>
      </w:r>
    </w:p>
    <w:p w14:paraId="73F100B0" w14:textId="31DB1422"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t>No.24 ELIMINADO_el_historial_médico en 1 renglon(es) por ser un dato personal sensible sobre la salud de conformidad con el Artículo 97 de la LTAIPPDPEMO, Artículo 3 fracción IX de la LPDPPSOEMO y Lineamiento Trigésimo Octavo fracción I. 4.  de los LGMCDIEVP*.</w:t>
      </w:r>
    </w:p>
    <w:p w14:paraId="586C7964" w14:textId="1B306476"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t xml:space="preserve">No.25 </w:t>
      </w:r>
      <w:r w:rsidR="00007313">
        <w:rPr>
          <w:rFonts w:ascii="Arial" w:eastAsia="Arial" w:hAnsi="Arial" w:cs="Arial"/>
          <w:color w:val="000000"/>
        </w:rPr>
        <w:t>ELIMINADO</w:t>
      </w:r>
      <w:r>
        <w:rPr>
          <w:rFonts w:ascii="Arial" w:eastAsia="Arial" w:hAnsi="Arial" w:cs="Arial"/>
          <w:color w:val="000000"/>
        </w:rPr>
        <w:t>_el_diagnóstico_médico en 2 renglon(es) por ser un dato personal sensible sobre la salud de conformidad con el Artículo 97 de la LTAIPPDPEMO, Artículo 3 fracción IX de la LPDPPSOEMO y Lineamiento Trigésimo Octavo fracción I. 4.  de los LGMCDIEVP*.</w:t>
      </w:r>
    </w:p>
    <w:p w14:paraId="76FED3C8" w14:textId="3B0A2A5C"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t xml:space="preserve">No.26 </w:t>
      </w:r>
      <w:r w:rsidR="00007313">
        <w:rPr>
          <w:rFonts w:ascii="Arial" w:eastAsia="Arial" w:hAnsi="Arial" w:cs="Arial"/>
          <w:color w:val="000000"/>
        </w:rPr>
        <w:t>ELIMINADO</w:t>
      </w:r>
      <w:r>
        <w:rPr>
          <w:rFonts w:ascii="Arial" w:eastAsia="Arial" w:hAnsi="Arial" w:cs="Arial"/>
          <w:color w:val="000000"/>
        </w:rPr>
        <w:t>_el_diagnóstico_médico en 2 renglon(es) por ser un dato personal sensible sobre la salud de conformidad con el Artículo 97 de la LTAIPPDPEMO, Artículo 3 fracción IX de la LPDPPSOEMO y Lineamiento Trigésimo Octavo fracción I. 4.  de los LGMCDIEVP*.</w:t>
      </w:r>
    </w:p>
    <w:p w14:paraId="4E8B63B6" w14:textId="698544E2"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t xml:space="preserve">No.27 ELIMINADO_el_tratamiento_médico en 1 renglon(es) por ser un dato personal sensible sobre la salud de conformidad con el Artículo 97 </w:t>
      </w:r>
      <w:r>
        <w:rPr>
          <w:rFonts w:ascii="Arial" w:eastAsia="Arial" w:hAnsi="Arial" w:cs="Arial"/>
          <w:color w:val="000000"/>
        </w:rPr>
        <w:lastRenderedPageBreak/>
        <w:t>de la LTAIPPDPEMO, Artículo 3 fracción IX de la LPDPPSOEMO y Lineamiento Trigésimo Octavo fracción I. 4.  de los LGMCDIEVP*.</w:t>
      </w:r>
    </w:p>
    <w:p w14:paraId="55C329D0" w14:textId="38B08C29"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t>No.28 ELIMINADO_el_tratamiento_médico en 1 renglon(es) por ser un dato personal sensible sobre la salud de conformidad con el Artículo 97 de la LTAIPPDPEMO, Artículo 3 fracción IX de la LPDPPSOEMO y Lineamiento Trigésimo Octavo fracción I. 4.  de los LGMCDIEVP*.</w:t>
      </w:r>
    </w:p>
    <w:p w14:paraId="385E3AB3" w14:textId="25365175"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t xml:space="preserve">No.29 </w:t>
      </w:r>
      <w:r w:rsidR="00007313">
        <w:rPr>
          <w:rFonts w:ascii="Arial" w:eastAsia="Arial" w:hAnsi="Arial" w:cs="Arial"/>
          <w:color w:val="000000"/>
        </w:rPr>
        <w:t>ELIMINADO</w:t>
      </w:r>
      <w:r>
        <w:rPr>
          <w:rFonts w:ascii="Arial" w:eastAsia="Arial" w:hAnsi="Arial" w:cs="Arial"/>
          <w:color w:val="000000"/>
        </w:rPr>
        <w:t>_el_diagnóstico_médico en 1 renglon(es) por ser un dato personal sensible sobre la salud de conformidad con el Artículo 97 de la LTAIPPDPEMO, Artículo 3 fracción IX de la LPDPPSOEMO y Lineamiento Trigésimo Octavo fracción I. 4.  de los LGMCDIEVP*.</w:t>
      </w:r>
    </w:p>
    <w:p w14:paraId="3DA4DD6A" w14:textId="37088151"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t xml:space="preserve">No.30 </w:t>
      </w:r>
      <w:r w:rsidR="00007313">
        <w:rPr>
          <w:rFonts w:ascii="Arial" w:eastAsia="Arial" w:hAnsi="Arial" w:cs="Arial"/>
          <w:color w:val="000000"/>
        </w:rPr>
        <w:t>ELIMINADO</w:t>
      </w:r>
      <w:r>
        <w:rPr>
          <w:rFonts w:ascii="Arial" w:eastAsia="Arial" w:hAnsi="Arial" w:cs="Arial"/>
          <w:color w:val="000000"/>
        </w:rPr>
        <w:t>_el_diagnóstico_médico en 3 renglon(es) por ser un dato personal sensible sobre la salud de conformidad con el Artículo 97 de la LTAIPPDPEMO, Artículo 3 fracción IX de la LPDPPSOEMO y Lineamiento Trigésimo Octavo fracción I. 4.  de los LGMCDIEVP*.</w:t>
      </w:r>
    </w:p>
    <w:p w14:paraId="1808ABB9" w14:textId="61DA5472"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t xml:space="preserve">No.31 </w:t>
      </w:r>
      <w:r w:rsidR="00007313">
        <w:rPr>
          <w:rFonts w:ascii="Arial" w:eastAsia="Arial" w:hAnsi="Arial" w:cs="Arial"/>
          <w:color w:val="000000"/>
        </w:rPr>
        <w:t>ELIMINADO</w:t>
      </w:r>
      <w:r>
        <w:rPr>
          <w:rFonts w:ascii="Arial" w:eastAsia="Arial" w:hAnsi="Arial" w:cs="Arial"/>
          <w:color w:val="000000"/>
        </w:rPr>
        <w:t>_el_diagnóstico_médico en 1 renglon(es) por ser un dato personal sensible sobre la salud de conformidad con el Artículo 97 de la LTAIPPDPEMO, Artículo 3 fracción IX de la LPDPPSOEMO y Lineamiento Trigésimo Octavo fracción I. 4.  de los LGMCDIEVP*.</w:t>
      </w:r>
    </w:p>
    <w:p w14:paraId="5B6050A4" w14:textId="1A7DECA5"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t xml:space="preserve">No.32 </w:t>
      </w:r>
      <w:r w:rsidR="00007313">
        <w:rPr>
          <w:rFonts w:ascii="Arial" w:eastAsia="Arial" w:hAnsi="Arial" w:cs="Arial"/>
          <w:color w:val="000000"/>
        </w:rPr>
        <w:t>ELIMINADO</w:t>
      </w:r>
      <w:r>
        <w:rPr>
          <w:rFonts w:ascii="Arial" w:eastAsia="Arial" w:hAnsi="Arial" w:cs="Arial"/>
          <w:color w:val="000000"/>
        </w:rPr>
        <w:t>_el_diagnóstico_médico en 1 renglon(es) por ser un dato personal sensible sobre la salud de conformidad con el Artículo 97 de la LTAIPPDPEMO, Artículo 3 fracción IX de la LPDPPSOEMO y Lineamiento Trigésimo Octavo fracción I. 4.  de los LGMCDIEVP*.</w:t>
      </w:r>
    </w:p>
    <w:p w14:paraId="0EDBF29E" w14:textId="60482529"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t xml:space="preserve">No.33 </w:t>
      </w:r>
      <w:r w:rsidR="00007313">
        <w:rPr>
          <w:rFonts w:ascii="Arial" w:eastAsia="Arial" w:hAnsi="Arial" w:cs="Arial"/>
          <w:color w:val="000000"/>
        </w:rPr>
        <w:t>ELIMINADO</w:t>
      </w:r>
      <w:r>
        <w:rPr>
          <w:rFonts w:ascii="Arial" w:eastAsia="Arial" w:hAnsi="Arial" w:cs="Arial"/>
          <w:color w:val="000000"/>
        </w:rPr>
        <w:t>_el_diagnóstico_médico en 1 renglon(es) por ser un dato personal sensible sobre la salud de conformidad con el Artículo 97 de la LTAIPPDPEMO, Artículo 3 fracción IX de la LPDPPSOEMO y Lineamiento Trigésimo Octavo fracción I. 4.  de los LGMCDIEVP*.</w:t>
      </w:r>
    </w:p>
    <w:p w14:paraId="767F5E4F" w14:textId="3A2C4BCC"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t xml:space="preserve">No.34 </w:t>
      </w:r>
      <w:r w:rsidR="00007313">
        <w:rPr>
          <w:rFonts w:ascii="Arial" w:eastAsia="Arial" w:hAnsi="Arial" w:cs="Arial"/>
          <w:color w:val="000000"/>
        </w:rPr>
        <w:t>ELIMINADO</w:t>
      </w:r>
      <w:r>
        <w:rPr>
          <w:rFonts w:ascii="Arial" w:eastAsia="Arial" w:hAnsi="Arial" w:cs="Arial"/>
          <w:color w:val="000000"/>
        </w:rPr>
        <w:t>_el_diagnóstico_médico en 2 renglon(es) por ser un dato personal sensible sobre la salud de conformidad con el Artículo 97 de la LTAIPPDPEMO, Artículo 3 fracción IX de la LPDPPSOEMO y Lineamiento Trigésimo Octavo fracción I. 4.  de los LGMCDIEVP*.</w:t>
      </w:r>
    </w:p>
    <w:p w14:paraId="55DECCFE" w14:textId="77777777" w:rsidR="00DE5CAC" w:rsidRDefault="00DE5CAC" w:rsidP="00AF2D43">
      <w:pPr>
        <w:spacing w:before="240" w:after="240" w:line="360" w:lineRule="auto"/>
        <w:jc w:val="both"/>
        <w:rPr>
          <w:rFonts w:ascii="Arial" w:eastAsia="Arial" w:hAnsi="Arial" w:cs="Arial"/>
          <w:color w:val="000000"/>
        </w:rPr>
      </w:pPr>
    </w:p>
    <w:p w14:paraId="1BDD1904" w14:textId="3F38D262"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lastRenderedPageBreak/>
        <w:t xml:space="preserve">No.35 </w:t>
      </w:r>
      <w:r w:rsidR="00007313">
        <w:rPr>
          <w:rFonts w:ascii="Arial" w:eastAsia="Arial" w:hAnsi="Arial" w:cs="Arial"/>
          <w:color w:val="000000"/>
        </w:rPr>
        <w:t>ELIMINADO</w:t>
      </w:r>
      <w:r>
        <w:rPr>
          <w:rFonts w:ascii="Arial" w:eastAsia="Arial" w:hAnsi="Arial" w:cs="Arial"/>
          <w:color w:val="000000"/>
        </w:rPr>
        <w:t>_el_diagnóstico_médico en 1 renglon(es) por ser un dato personal sensible sobre la salud de conformidad con el Artículo 97 de la LTAIPPDPEMO, Artículo 3 fracción IX de la LPDPPSOEMO y Lineamiento Trigésimo Octavo fracción I. 4.  de los LGMCDIEVP*.</w:t>
      </w:r>
    </w:p>
    <w:p w14:paraId="1A225E3B" w14:textId="4EE1EA4F"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t xml:space="preserve">No.36 </w:t>
      </w:r>
      <w:r w:rsidR="00007313">
        <w:rPr>
          <w:rFonts w:ascii="Arial" w:eastAsia="Arial" w:hAnsi="Arial" w:cs="Arial"/>
          <w:color w:val="000000"/>
        </w:rPr>
        <w:t>ELIMINADO</w:t>
      </w:r>
      <w:r>
        <w:rPr>
          <w:rFonts w:ascii="Arial" w:eastAsia="Arial" w:hAnsi="Arial" w:cs="Arial"/>
          <w:color w:val="000000"/>
        </w:rPr>
        <w:t>_el_diagnóstico_médico en 1 renglon(es) por ser un dato personal sensible sobre la salud de conformidad con el Artículo 97 de la LTAIPPDPEMO, Artículo 3 fracción IX de la LPDPPSOEMO y Lineamiento Trigésimo Octavo fracción I. 4.  de los LGMCDIEVP*.</w:t>
      </w:r>
    </w:p>
    <w:p w14:paraId="1E73CAAD" w14:textId="6D2577C1"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t xml:space="preserve">No.37 </w:t>
      </w:r>
      <w:r w:rsidR="00007313">
        <w:rPr>
          <w:rFonts w:ascii="Arial" w:eastAsia="Arial" w:hAnsi="Arial" w:cs="Arial"/>
          <w:color w:val="000000"/>
        </w:rPr>
        <w:t>ELIMINADO</w:t>
      </w:r>
      <w:r>
        <w:rPr>
          <w:rFonts w:ascii="Arial" w:eastAsia="Arial" w:hAnsi="Arial" w:cs="Arial"/>
          <w:color w:val="000000"/>
        </w:rPr>
        <w:t>_el_diagnóstico_médico en 1 renglon(es) por ser un dato personal sensible sobre la salud de conformidad con el Artículo 97 de la LTAIPPDPEMO, Artículo 3 fracción IX de la LPDPPSOEMO y Lineamiento Trigésimo Octavo fracción I. 4.  de los LGMCDIEVP*.</w:t>
      </w:r>
    </w:p>
    <w:p w14:paraId="35578E62" w14:textId="52377312"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t xml:space="preserve">No.38 </w:t>
      </w:r>
      <w:r w:rsidR="00007313">
        <w:rPr>
          <w:rFonts w:ascii="Arial" w:eastAsia="Arial" w:hAnsi="Arial" w:cs="Arial"/>
          <w:color w:val="000000"/>
        </w:rPr>
        <w:t>ELIMINADO</w:t>
      </w:r>
      <w:r>
        <w:rPr>
          <w:rFonts w:ascii="Arial" w:eastAsia="Arial" w:hAnsi="Arial" w:cs="Arial"/>
          <w:color w:val="000000"/>
        </w:rPr>
        <w:t>_el_diagnóstico_médico en 1 renglon(es) por ser un dato personal sensible sobre la salud de conformidad con el Artículo 97 de la LTAIPPDPEMO, Artículo 3 fracción IX de la LPDPPSOEMO y Lineamiento Trigésimo Octavo fracción I. 4.  de los LGMCDIEVP*.</w:t>
      </w:r>
    </w:p>
    <w:p w14:paraId="3B69789F" w14:textId="0C3DFC48"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t xml:space="preserve">No.39 </w:t>
      </w:r>
      <w:r w:rsidR="00007313">
        <w:rPr>
          <w:rFonts w:ascii="Arial" w:eastAsia="Arial" w:hAnsi="Arial" w:cs="Arial"/>
          <w:color w:val="000000"/>
        </w:rPr>
        <w:t>ELIMINADO</w:t>
      </w:r>
      <w:r>
        <w:rPr>
          <w:rFonts w:ascii="Arial" w:eastAsia="Arial" w:hAnsi="Arial" w:cs="Arial"/>
          <w:color w:val="000000"/>
        </w:rPr>
        <w:t>_el_diagnóstico_médico en 1 renglon(es) por ser un dato personal sensible sobre la salud de conformidad con el Artículo 97 de la LTAIPPDPEMO, Artículo 3 fracción IX de la LPDPPSOEMO y Lineamiento Trigésimo Octavo fracción I. 4.  de los LGMCDIEVP*.</w:t>
      </w:r>
    </w:p>
    <w:p w14:paraId="7D53D82D" w14:textId="5162CF80"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t xml:space="preserve">No.40 </w:t>
      </w:r>
      <w:r w:rsidR="00007313">
        <w:rPr>
          <w:rFonts w:ascii="Arial" w:eastAsia="Arial" w:hAnsi="Arial" w:cs="Arial"/>
          <w:color w:val="000000"/>
        </w:rPr>
        <w:t>ELIMINADO</w:t>
      </w:r>
      <w:r>
        <w:rPr>
          <w:rFonts w:ascii="Arial" w:eastAsia="Arial" w:hAnsi="Arial" w:cs="Arial"/>
          <w:color w:val="000000"/>
        </w:rPr>
        <w:t>_el_diagnóstico_médico en 1 renglon(es) por ser un dato personal sensible sobre la salud de conformidad con el Artículo 97 de la LTAIPPDPEMO, Artículo 3 fracción IX de la LPDPPSOEMO y Lineamiento Trigésimo Octavo fracción I. 4.  de los LGMCDIEVP*.</w:t>
      </w:r>
    </w:p>
    <w:p w14:paraId="13EE1892" w14:textId="42EFEA88"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t>No.41 ELIMINADA_Captura_de_pantalla en 1 renglon(es) por ser un dato personal identificativo de conformidad con el Artículo 97 de la LTAIPPDPEMO, Artículo 3 fracción VIII de la LPDPPSOEMO y Lineamiento Trigésimo Octavo fracción I. 1. de los LGMCDIEVP*.</w:t>
      </w:r>
    </w:p>
    <w:p w14:paraId="65000BF0" w14:textId="0BD96C14"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t xml:space="preserve">No.42 ELIMINADAS_las_expresiones_que_afectan_la_intimidad_y/o_privacidad_de_la_denunciante en 1 renglon(es) de conformidad con el artículo 97 de la LTAIPPDPEMO; los artículos 3, fracciones VII y IX, y 6, así como los demás relativos y aplicables de la LPDPPSOEMO; y el Lineamiento </w:t>
      </w:r>
      <w:r>
        <w:rPr>
          <w:rFonts w:ascii="Arial" w:eastAsia="Arial" w:hAnsi="Arial" w:cs="Arial"/>
          <w:color w:val="000000"/>
        </w:rPr>
        <w:lastRenderedPageBreak/>
        <w:t>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0EA5BE4F" w14:textId="2F13E0BB"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t>No.43 ELIMINADO_el_tipo_penal en 1 renglon(es) por ser un dato personal sobre situación jurídica o legal de conformidad con el Artículo 97 de la LTAIPPDPEMO, Artículo 3 fracción VIII de la LPDPPSOEMO y Lineamiento Trigésimo Octavo fracción I. 7. de los LGMCDIEVP*.</w:t>
      </w:r>
    </w:p>
    <w:p w14:paraId="7BBB7C67" w14:textId="28A138E2"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t>No.44 ELIMINADO_el_tipo_penal en 1 renglon(es) por ser un dato personal sobre situación jurídica o legal de conformidad con el Artículo 97 de la LTAIPPDPEMO, Artículo 3 fracción VIII de la LPDPPSOEMO y Lineamiento Trigésimo Octavo fracción I. 7. de los LGMCDIEVP*.</w:t>
      </w:r>
    </w:p>
    <w:p w14:paraId="6CC64873" w14:textId="4C0FEC80"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t>No.45 ELIMINADO_el_tipo_penal en 1 renglon(es) por ser un dato personal sobre situación jurídica o legal de conformidad con el Artículo 97 de la LTAIPPDPEMO, Artículo 3 fracción VIII de la LPDPPSOEMO y Lineamiento Trigésimo Octavo fracción I. 7. de los LGMCDIEVP*.</w:t>
      </w:r>
    </w:p>
    <w:p w14:paraId="42B74818" w14:textId="19F0BF65"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t>No.46 ELIMINADO_el_tipo_penal en 1 renglon(es) por ser un dato personal sobre situación jurídica o legal de conformidad con el Artículo 97 de la LTAIPPDPEMO, Artículo 3 fracción VIII de la LPDPPSOEMO y Lineamiento Trigésimo Octavo fracción I. 7. de los LGMCDIEVP*.</w:t>
      </w:r>
    </w:p>
    <w:p w14:paraId="6A4DE14E" w14:textId="43EB57D0"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t>No.47 ELIMINADO_el_tipo_penal en 1 renglon(es) por ser un dato personal sobre situación jurídica o legal de conformidad con el Artículo 97 de la LTAIPPDPEMO, Artículo 3 fracción VIII de la LPDPPSOEMO y Lineamiento Trigésimo Octavo fracción I. 7. de los LGMCDIEVP*.</w:t>
      </w:r>
    </w:p>
    <w:p w14:paraId="4271B00B" w14:textId="0905486A"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t>No.48 ELIMINADO_el_tipo_penal en 1 renglon(es) por ser un dato personal sobre situación jurídica o legal de conformidad con el Artículo 97 de la LTAIPPDPEMO, Artículo 3 fracción VIII de la LPDPPSOEMO y Lineamiento Trigésimo Octavo fracción I. 7. de los LGMCDIEVP*.</w:t>
      </w:r>
    </w:p>
    <w:p w14:paraId="253970A7" w14:textId="3694A366"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t>No.49 ELIMINADO_el_tipo_penal en 1 renglon(es) por ser un dato personal sobre situación jurídica o legal de conformidad con el Artículo 97 de la LTAIPPDPEMO, Artículo 3 fracción VIII de la LPDPPSOEMO y Lineamiento Trigésimo Octavo fracción I. 7. de los LGMCDIEVP*.</w:t>
      </w:r>
    </w:p>
    <w:p w14:paraId="58C0181C" w14:textId="7F4D5BEA"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lastRenderedPageBreak/>
        <w:t>No.50 ELIMINADO_el_tipo_penal en 1 renglon(es) por ser un dato personal sobre situación jurídica o legal de conformidad con el Artículo 97 de la LTAIPPDPEMO, Artículo 3 fracción VIII de la LPDPPSOEMO y Lineamiento Trigésimo Octavo fracción I. 7. de los LGMCDIEVP*.</w:t>
      </w:r>
    </w:p>
    <w:p w14:paraId="0931E4A0" w14:textId="55CC145F"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t>No.51 ELIMINADO_el_tipo_penal en 1 renglon(es) por ser un dato personal sobre situación jurídica o legal de conformidad con el Artículo 97 de la LTAIPPDPEMO, Artículo 3 fracción VIII de la LPDPPSOEMO y Lineamiento Trigésimo Octavo fracción I. 7. de los LGMCDIEVP*.</w:t>
      </w:r>
    </w:p>
    <w:p w14:paraId="3362B565" w14:textId="11365DCD"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t>No.52 ELIMINADO_el_tipo_penal en 1 renglon(es) por ser un dato personal sobre situación jurídica o legal de conformidad con el Artículo 97 de la LTAIPPDPEMO, Artículo 3 fracción VIII de la LPDPPSOEMO y Lineamiento Trigésimo Octavo fracción I. 7. de los LGMCDIEVP*.</w:t>
      </w:r>
    </w:p>
    <w:p w14:paraId="6BACCED9" w14:textId="6DB93A6A"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t>No.53 ELIMINADO_el_tipo_penal en 1 renglon(es) por ser un dato personal sobre situación jurídica o legal de conformidad con el Artículo 97 de la LTAIPPDPEMO, Artículo 3 fracción VIII de la LPDPPSOEMO y Lineamiento Trigésimo Octavo fracción I. 7. de los LGMCDIEVP*.</w:t>
      </w:r>
    </w:p>
    <w:p w14:paraId="38058B92" w14:textId="0B2239A5"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t xml:space="preserve">No.54 </w:t>
      </w:r>
      <w:r w:rsidR="00AF2D43">
        <w:rPr>
          <w:rFonts w:ascii="Arial" w:eastAsia="Arial" w:hAnsi="Arial" w:cs="Arial"/>
          <w:color w:val="000000"/>
        </w:rPr>
        <w:t>ELIMINADO_el_tipo_penal en 1 renglon(es) por ser un dato personal sobre situación jurídica o legal de conformidad con el Artículo 97 de la LTAIPPDPEMO, Artículo 3 fracción VIII de la LPDPPSOEMO y Lineamiento Trigésimo Octavo fracción I. 7. de los LGMCDIEVP*.</w:t>
      </w:r>
    </w:p>
    <w:p w14:paraId="29854A40" w14:textId="271D3B4B"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t>No.55 ELIMINADO_el_tipo_penal en 1 renglon(es) por ser un dato personal sobre situación jurídica o legal de conformidad con el Artículo 97 de la LTAIPPDPEMO, Artículo 3 fracción VIII de la LPDPPSOEMO y Lineamiento Trigésimo Octavo fracción I. 7. de los LGMCDIEVP*.</w:t>
      </w:r>
    </w:p>
    <w:p w14:paraId="5F2899C3" w14:textId="6AB7B8C2"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t>No.56 ELIMINADO_el_tipo_penal en 1 renglon(es) por ser un dato personal sobre situación jurídica o legal de conformidad con el Artículo 97 de la LTAIPPDPEMO, Artículo 3 fracción VIII de la LPDPPSOEMO y Lineamiento Trigésimo Octavo fracción I. 7. de los LGMCDIEVP*.</w:t>
      </w:r>
    </w:p>
    <w:p w14:paraId="37EB4FA9" w14:textId="2537DB19"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t>No.57 ELIMINADO_el_tipo_penal en 1 renglon(es) por ser un dato personal sobre situación jurídica o legal de conformidad con el Artículo 97 de la LTAIPPDPEMO, Artículo 3 fracción VIII de la LPDPPSOEMO y Lineamiento Trigésimo Octavo fracción I. 7. de los LGMCDIEVP*.</w:t>
      </w:r>
    </w:p>
    <w:p w14:paraId="0B16DD6B" w14:textId="6ADD01C8"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lastRenderedPageBreak/>
        <w:t>No.58 ELIMINADO_el_tipo_penal en 1 renglon(es) por ser un dato personal sobre situación jurídica o legal de conformidad con el Artículo 97 de la LTAIPPDPEMO, Artículo 3 fracción VIII de la LPDPPSOEMO y Lineamiento Trigésimo Octavo fracción I. 7. de los LGMCDIEVP*.</w:t>
      </w:r>
    </w:p>
    <w:p w14:paraId="148922F0" w14:textId="3B9A3C3C"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t>No.59 ELIMINADO_el_tipo_penal en 1 renglon(es) por ser un dato personal sobre situación jurídica o legal de conformidad con el Artículo 97 de la LTAIPPDPEMO, Artículo 3 fracción VIII de la LPDPPSOEMO y Lineamiento Trigésimo Octavo fracción I. 7. de los LGMCDIEVP*.</w:t>
      </w:r>
    </w:p>
    <w:p w14:paraId="69033EAB" w14:textId="270596E6"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t>No.60 ELIMINADO_el_tipo_penal en 1 renglon(es) por ser un dato personal sobre situación jurídica o legal de conformidad con el Artículo 97 de la LTAIPPDPEMO, Artículo 3 fracción VIII de la LPDPPSOEMO y Lineamiento Trigésimo Octavo fracción I. 7. de los LGMCDIEVP*.</w:t>
      </w:r>
    </w:p>
    <w:p w14:paraId="578C497F" w14:textId="1C7ACBE0"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t>No.61 ELIMINADA_las_referencias_familiares en 1 renglon(es) por ser información que hace identificable a una persona física de conformidad con el Artículo 97 de la LTAIPPDPEMO, Artículo 3 fracción VIII de la LPDPPSOEMO y Lineamiento Trigésimo Octavo, fracción I de los LGMCDIEVP*.</w:t>
      </w:r>
    </w:p>
    <w:p w14:paraId="34550D46" w14:textId="2DEC0D71"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t>No.62 ELIMINADO_el_tipo_penal en 1 renglon(es) por ser un dato personal sobre situación jurídica o legal de conformidad con el Artículo 97 de la LTAIPPDPEMO, Artículo 3 fracción VIII de la LPDPPSOEMO y Lineamiento Trigésimo Octavo fracción I. 7. de los LGMCDIEVP*.</w:t>
      </w:r>
    </w:p>
    <w:p w14:paraId="179F92BA" w14:textId="2AB7B84A"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t>No.63 ELIMINADO_el_tipo_penal en 1 renglon(es) por ser un dato personal sobre situación jurídica o legal de conformidad con el Artículo 97 de la LTAIPPDPEMO, Artículo 3 fracción VIII de la LPDPPSOEMO y Lineamiento Trigésimo Octavo fracción I. 7. de los LGMCDIEVP*.</w:t>
      </w:r>
    </w:p>
    <w:p w14:paraId="3A614FA8" w14:textId="53CC8350"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t>No.64 ELIMINADA_la_Localidad en 1 renglon(es) por ser un dato personal identificativo de conformidad con el Artículo 97 de la LTAIPPDPEMO, Artículo 3 fracción VIII de la LPDPPSOEMO y Lineamiento Trigésimo Octavo fracción I. 1. de los LGMCDIEVP*.</w:t>
      </w:r>
    </w:p>
    <w:p w14:paraId="3D34DB64" w14:textId="67D6770A"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t>No.65 ELIMINADA_la_lengua en 1 renglon(es) por ser un dato personal sensible de origen de conformidad con el Artículo 97 de la LTAIPPDPEMO, Artículo 3 fracción IX de la LPDPPSOEMO y Lineamiento Trigésimo Octavo fracción I. 2. de los LGMCDIEVP*.</w:t>
      </w:r>
    </w:p>
    <w:p w14:paraId="23FAC477" w14:textId="29A1B8D0"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lastRenderedPageBreak/>
        <w:t>No.66 ELIMINADA_la_Localidad en 1 renglon(es) por ser un dato personal identificativo de conformidad con el Artículo 97 de la LTAIPPDPEMO, Artículo 3 fracción VIII de la LPDPPSOEMO y Lineamiento Trigésimo Octavo fracción I. 1. de los LGMCDIEVP*.</w:t>
      </w:r>
    </w:p>
    <w:p w14:paraId="3308EE0B" w14:textId="77777777" w:rsidR="00DE5CAC" w:rsidRDefault="00DE5CAC" w:rsidP="00AF2D43">
      <w:pPr>
        <w:spacing w:before="240" w:after="240" w:line="360" w:lineRule="auto"/>
        <w:jc w:val="both"/>
        <w:rPr>
          <w:rFonts w:ascii="Arial" w:eastAsia="Arial" w:hAnsi="Arial" w:cs="Arial"/>
          <w:color w:val="000000"/>
        </w:rPr>
      </w:pPr>
      <w:r>
        <w:rPr>
          <w:rFonts w:ascii="Arial" w:eastAsia="Arial" w:hAnsi="Arial" w:cs="Arial"/>
          <w:color w:val="000000"/>
        </w:rPr>
        <w:t>No.67 ELIMINADO_el_nombre_de_la_parte_denunciante en 1 renglon(es) por ser un dato personal identificativo de conformidad con el Artículo 97 de la LTAIPPDPEMO, Artículo 3 fracción VIII de la LPDPPSOEMO y Lineamiento Trigésimo Octavo fracción I. 1. de los LGMCDIEVP*.</w:t>
      </w:r>
    </w:p>
    <w:p w14:paraId="7E68F10D" w14:textId="1E7CC11B" w:rsidR="001B254E" w:rsidRDefault="001B254E" w:rsidP="00AF2D43">
      <w:pPr>
        <w:spacing w:before="240" w:after="240" w:line="360" w:lineRule="auto"/>
        <w:jc w:val="both"/>
        <w:rPr>
          <w:rFonts w:ascii="Arial" w:eastAsia="Arial" w:hAnsi="Arial" w:cs="Arial"/>
          <w:color w:val="000000"/>
        </w:rPr>
      </w:pPr>
    </w:p>
    <w:sectPr w:rsidR="001B254E" w:rsidSect="000C4285">
      <w:pgSz w:w="12240" w:h="18720"/>
      <w:pgMar w:top="1767" w:right="1418" w:bottom="1701" w:left="3119" w:header="57" w:footer="482"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6D999A" w14:textId="77777777" w:rsidR="007F36C2" w:rsidRDefault="007F36C2">
      <w:r>
        <w:separator/>
      </w:r>
    </w:p>
  </w:endnote>
  <w:endnote w:type="continuationSeparator" w:id="0">
    <w:p w14:paraId="383A2CC3" w14:textId="77777777" w:rsidR="007F36C2" w:rsidRDefault="007F36C2">
      <w:r>
        <w:continuationSeparator/>
      </w:r>
    </w:p>
  </w:endnote>
  <w:endnote w:type="continuationNotice" w:id="1">
    <w:p w14:paraId="2294CE49" w14:textId="77777777" w:rsidR="007F36C2" w:rsidRDefault="007F36C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embedRegular r:id="rId1" w:fontKey="{0EA58E81-D13C-41C3-97B8-FB2288E167B5}"/>
    <w:embedItalic r:id="rId2" w:fontKey="{F091577F-C2A6-4C41-A7BC-80317779212B}"/>
  </w:font>
  <w:font w:name="Calibri">
    <w:panose1 w:val="020F0502020204030204"/>
    <w:charset w:val="00"/>
    <w:family w:val="swiss"/>
    <w:pitch w:val="variable"/>
    <w:sig w:usb0="E4002EFF" w:usb1="C000247B" w:usb2="00000009" w:usb3="00000000" w:csb0="000001FF" w:csb1="00000000"/>
    <w:embedRegular r:id="rId3" w:fontKey="{DC782722-90BF-4F90-B5DC-E176839793BB}"/>
    <w:embedBold r:id="rId4" w:fontKey="{72CE3BF3-BF24-4AD5-9544-4B6E4B0B922B}"/>
  </w:font>
  <w:font w:name="Segoe UI">
    <w:panose1 w:val="020B0502040204020203"/>
    <w:charset w:val="00"/>
    <w:family w:val="swiss"/>
    <w:pitch w:val="variable"/>
    <w:sig w:usb0="E4002EFF" w:usb1="C000E47F" w:usb2="00000009" w:usb3="00000000" w:csb0="000001FF" w:csb1="00000000"/>
    <w:embedRegular r:id="rId5" w:fontKey="{30421598-8ED7-47FF-B862-BAF2DBF5D208}"/>
  </w:font>
  <w:font w:name="Arial Narrow">
    <w:panose1 w:val="020B0606020202030204"/>
    <w:charset w:val="00"/>
    <w:family w:val="swiss"/>
    <w:pitch w:val="variable"/>
    <w:sig w:usb0="00000287" w:usb1="00000800" w:usb2="00000000" w:usb3="00000000" w:csb0="0000009F" w:csb1="00000000"/>
    <w:embedRegular r:id="rId6" w:fontKey="{15224147-BB95-49C8-A01B-3A8FB7FA3F4C}"/>
    <w:embedBold r:id="rId7" w:fontKey="{7C1AEE48-FA64-48E9-AE3B-5A81B14A1D82}"/>
    <w:embedItalic r:id="rId8" w:fontKey="{7B428B8F-674D-4F6B-B103-FEADE7355330}"/>
    <w:embedBoldItalic r:id="rId9" w:fontKey="{46A19A13-970D-49EC-90D2-2D2D3378EB15}"/>
  </w:font>
  <w:font w:name="Univers">
    <w:charset w:val="00"/>
    <w:family w:val="swiss"/>
    <w:pitch w:val="variable"/>
    <w:sig w:usb0="80000287" w:usb1="00000000" w:usb2="00000000" w:usb3="00000000" w:csb0="0000000F" w:csb1="00000000"/>
    <w:embedRegular r:id="rId10" w:fontKey="{AA3E1BB3-4211-4F39-9580-367BC9E15EE8}"/>
  </w:font>
  <w:font w:name="Arial Unicode MS">
    <w:panose1 w:val="020B0604020202020204"/>
    <w:charset w:val="80"/>
    <w:family w:val="swiss"/>
    <w:pitch w:val="variable"/>
    <w:sig w:usb0="F7FFAFFF" w:usb1="E9DFFFFF" w:usb2="0000003F" w:usb3="00000000" w:csb0="003F01FF" w:csb1="00000000"/>
  </w:font>
  <w:font w:name="Georgia">
    <w:panose1 w:val="02040502050405020303"/>
    <w:charset w:val="00"/>
    <w:family w:val="roman"/>
    <w:pitch w:val="variable"/>
    <w:sig w:usb0="00000287" w:usb1="00000000" w:usb2="00000000" w:usb3="00000000" w:csb0="0000009F" w:csb1="00000000"/>
    <w:embedRegular r:id="rId11" w:fontKey="{A80C01C6-C085-4D68-A240-11CCE43E2C1F}"/>
    <w:embedItalic r:id="rId12" w:fontKey="{D74DC3E6-CDB5-4A61-A511-87CCCC9C1CD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FB022A" w14:textId="77777777" w:rsidR="001B254E" w:rsidRDefault="00135458">
    <w:pPr>
      <w:pBdr>
        <w:top w:val="nil"/>
        <w:left w:val="nil"/>
        <w:bottom w:val="nil"/>
        <w:right w:val="nil"/>
        <w:between w:val="nil"/>
      </w:pBdr>
      <w:tabs>
        <w:tab w:val="center" w:pos="4252"/>
        <w:tab w:val="right" w:pos="8504"/>
      </w:tabs>
      <w:jc w:val="center"/>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6F8ED701" w14:textId="77777777" w:rsidR="001B254E" w:rsidRDefault="001B254E">
    <w:pPr>
      <w:pBdr>
        <w:top w:val="nil"/>
        <w:left w:val="nil"/>
        <w:bottom w:val="nil"/>
        <w:right w:val="nil"/>
        <w:between w:val="nil"/>
      </w:pBdr>
      <w:tabs>
        <w:tab w:val="center" w:pos="4252"/>
        <w:tab w:val="right" w:pos="8504"/>
      </w:tabs>
      <w:rPr>
        <w:color w:val="000000"/>
      </w:rPr>
    </w:pPr>
  </w:p>
  <w:p w14:paraId="55DB21B8" w14:textId="77777777" w:rsidR="001B254E" w:rsidRDefault="001B254E"/>
  <w:p w14:paraId="52A98076" w14:textId="77777777" w:rsidR="001B254E" w:rsidRDefault="001B254E"/>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04DC01" w14:textId="3BFA5213" w:rsidR="00A96E34" w:rsidRDefault="00A96E34" w:rsidP="00A96E34">
    <w:pPr>
      <w:pBdr>
        <w:top w:val="nil"/>
        <w:left w:val="nil"/>
        <w:bottom w:val="nil"/>
        <w:right w:val="nil"/>
        <w:between w:val="nil"/>
      </w:pBdr>
      <w:tabs>
        <w:tab w:val="center" w:pos="4252"/>
        <w:tab w:val="right" w:pos="8504"/>
      </w:tabs>
      <w:jc w:val="center"/>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fldChar w:fldCharType="begin"/>
    </w:r>
    <w:r>
      <w:rPr>
        <w:rFonts w:ascii="Arial Narrow" w:eastAsia="Arial Narrow" w:hAnsi="Arial Narrow" w:cs="Arial Narrow"/>
        <w:color w:val="000000"/>
        <w:sz w:val="20"/>
        <w:szCs w:val="20"/>
      </w:rPr>
      <w:instrText>PAGE</w:instrText>
    </w:r>
    <w:r>
      <w:rPr>
        <w:rFonts w:ascii="Arial Narrow" w:eastAsia="Arial Narrow" w:hAnsi="Arial Narrow" w:cs="Arial Narrow"/>
        <w:color w:val="000000"/>
        <w:sz w:val="20"/>
        <w:szCs w:val="20"/>
      </w:rPr>
      <w:fldChar w:fldCharType="separate"/>
    </w:r>
    <w:r>
      <w:rPr>
        <w:rFonts w:ascii="Arial Narrow" w:eastAsia="Arial Narrow" w:hAnsi="Arial Narrow" w:cs="Arial Narrow"/>
        <w:color w:val="000000"/>
        <w:sz w:val="20"/>
        <w:szCs w:val="20"/>
      </w:rPr>
      <w:t>2</w:t>
    </w:r>
    <w:r>
      <w:rPr>
        <w:rFonts w:ascii="Arial Narrow" w:eastAsia="Arial Narrow" w:hAnsi="Arial Narrow" w:cs="Arial Narrow"/>
        <w:color w:val="000000"/>
        <w:sz w:val="20"/>
        <w:szCs w:val="20"/>
      </w:rPr>
      <w:fldChar w:fldCharType="end"/>
    </w:r>
  </w:p>
  <w:p w14:paraId="4B43D13B" w14:textId="6878E05D" w:rsidR="00DE5CAC" w:rsidRPr="00DE5CAC" w:rsidRDefault="00DE5CAC" w:rsidP="00A96E34">
    <w:pPr>
      <w:pBdr>
        <w:top w:val="nil"/>
        <w:left w:val="nil"/>
        <w:bottom w:val="nil"/>
        <w:right w:val="nil"/>
        <w:between w:val="nil"/>
      </w:pBdr>
      <w:tabs>
        <w:tab w:val="center" w:pos="4252"/>
        <w:tab w:val="right" w:pos="8504"/>
      </w:tabs>
      <w:jc w:val="center"/>
      <w:rPr>
        <w:rFonts w:ascii="Arial Narrow" w:eastAsia="Arial Narrow" w:hAnsi="Arial Narrow" w:cs="Arial Narrow"/>
        <w:color w:val="000000"/>
        <w:sz w:val="20"/>
        <w:szCs w:val="20"/>
      </w:rPr>
    </w:pPr>
    <w:r w:rsidRPr="00DE5CAC">
      <w:rPr>
        <w:rFonts w:ascii="Arial Narrow" w:eastAsia="Arial Narrow" w:hAnsi="Arial Narrow" w:cs="Arial Narrow"/>
        <w:color w:val="000000"/>
        <w:sz w:val="20"/>
        <w:szCs w:val="20"/>
      </w:rPr>
      <w:t>___________________________________</w:t>
    </w:r>
  </w:p>
  <w:p w14:paraId="442C4532" w14:textId="77777777" w:rsidR="00DE5CAC" w:rsidRPr="00DE5CAC" w:rsidRDefault="00DE5CAC" w:rsidP="00A96E34">
    <w:pPr>
      <w:pBdr>
        <w:top w:val="nil"/>
        <w:left w:val="nil"/>
        <w:bottom w:val="nil"/>
        <w:right w:val="nil"/>
        <w:between w:val="nil"/>
      </w:pBdr>
      <w:tabs>
        <w:tab w:val="center" w:pos="4252"/>
        <w:tab w:val="right" w:pos="8504"/>
      </w:tabs>
      <w:jc w:val="center"/>
      <w:rPr>
        <w:rFonts w:ascii="Arial Narrow" w:eastAsia="Arial Narrow" w:hAnsi="Arial Narrow" w:cs="Arial Narrow"/>
        <w:color w:val="000000"/>
        <w:sz w:val="20"/>
        <w:szCs w:val="20"/>
      </w:rPr>
    </w:pPr>
    <w:r w:rsidRPr="00DE5CAC">
      <w:rPr>
        <w:rFonts w:ascii="Arial Narrow" w:eastAsia="Arial Narrow" w:hAnsi="Arial Narrow" w:cs="Arial Narrow"/>
        <w:color w:val="000000"/>
        <w:sz w:val="20"/>
        <w:szCs w:val="20"/>
      </w:rPr>
      <w:t xml:space="preserve">Documento para versión electrónica. </w:t>
    </w:r>
  </w:p>
  <w:p w14:paraId="080D790B" w14:textId="71676062" w:rsidR="001B254E" w:rsidRPr="00DE5CAC" w:rsidRDefault="00DE5CAC" w:rsidP="00A96E34">
    <w:pPr>
      <w:pBdr>
        <w:top w:val="nil"/>
        <w:left w:val="nil"/>
        <w:bottom w:val="nil"/>
        <w:right w:val="nil"/>
        <w:between w:val="nil"/>
      </w:pBdr>
      <w:tabs>
        <w:tab w:val="center" w:pos="4252"/>
        <w:tab w:val="right" w:pos="8504"/>
      </w:tabs>
      <w:jc w:val="center"/>
      <w:rPr>
        <w:rFonts w:ascii="Arial Narrow" w:eastAsia="Arial Narrow" w:hAnsi="Arial Narrow" w:cs="Arial Narrow"/>
        <w:color w:val="000000"/>
        <w:sz w:val="20"/>
        <w:szCs w:val="20"/>
      </w:rPr>
    </w:pPr>
    <w:r w:rsidRPr="00DE5CAC">
      <w:rPr>
        <w:rFonts w:ascii="Arial Narrow" w:eastAsia="Arial Narrow" w:hAnsi="Arial Narrow" w:cs="Arial Narrow"/>
        <w:color w:val="000000"/>
        <w:sz w:val="20"/>
        <w:szCs w:val="20"/>
      </w:rPr>
      <w:t xml:space="preserve"> El documento fue testado con el Programa 'ELIDA' Eliminador de Datos Judicial del Supremo Tribunal de Justicia del Estado de Jalisco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4A58A1" w14:textId="77777777" w:rsidR="007F36C2" w:rsidRDefault="007F36C2">
      <w:r>
        <w:separator/>
      </w:r>
    </w:p>
  </w:footnote>
  <w:footnote w:type="continuationSeparator" w:id="0">
    <w:p w14:paraId="1B150584" w14:textId="77777777" w:rsidR="007F36C2" w:rsidRDefault="007F36C2">
      <w:r>
        <w:continuationSeparator/>
      </w:r>
    </w:p>
  </w:footnote>
  <w:footnote w:type="continuationNotice" w:id="1">
    <w:p w14:paraId="4E044B1D" w14:textId="77777777" w:rsidR="007F36C2" w:rsidRDefault="007F36C2"/>
  </w:footnote>
  <w:footnote w:id="2">
    <w:p w14:paraId="1D2238A7" w14:textId="77777777" w:rsidR="009E5ADD" w:rsidRPr="00E3156A" w:rsidRDefault="009E5ADD" w:rsidP="00FF509E">
      <w:pPr>
        <w:pBdr>
          <w:top w:val="nil"/>
          <w:left w:val="nil"/>
          <w:bottom w:val="nil"/>
          <w:right w:val="nil"/>
          <w:between w:val="nil"/>
        </w:pBdr>
        <w:jc w:val="both"/>
        <w:rPr>
          <w:rFonts w:ascii="Arial" w:eastAsia="Arial" w:hAnsi="Arial" w:cs="Arial"/>
          <w:color w:val="000000"/>
          <w:sz w:val="20"/>
          <w:szCs w:val="20"/>
        </w:rPr>
      </w:pPr>
      <w:r w:rsidRPr="00E3156A">
        <w:rPr>
          <w:rFonts w:ascii="Arial" w:hAnsi="Arial" w:cs="Arial"/>
          <w:sz w:val="20"/>
          <w:szCs w:val="20"/>
          <w:vertAlign w:val="superscript"/>
        </w:rPr>
        <w:footnoteRef/>
      </w:r>
      <w:r w:rsidRPr="00E3156A">
        <w:rPr>
          <w:rFonts w:ascii="Arial" w:eastAsia="Arial" w:hAnsi="Arial" w:cs="Arial"/>
          <w:color w:val="000000"/>
          <w:sz w:val="20"/>
          <w:szCs w:val="20"/>
        </w:rPr>
        <w:t xml:space="preserve"> Fojas 8 y 9</w:t>
      </w:r>
      <w:r>
        <w:rPr>
          <w:rFonts w:ascii="Arial" w:eastAsia="Arial" w:hAnsi="Arial" w:cs="Arial"/>
          <w:color w:val="000000"/>
          <w:sz w:val="20"/>
          <w:szCs w:val="20"/>
        </w:rPr>
        <w:t xml:space="preserve"> del cuaderno principal del expediente.</w:t>
      </w:r>
    </w:p>
  </w:footnote>
  <w:footnote w:id="3">
    <w:p w14:paraId="44E41C7C" w14:textId="77777777" w:rsidR="009E5ADD" w:rsidRPr="00C6194C" w:rsidRDefault="009E5ADD" w:rsidP="00616A15">
      <w:pPr>
        <w:pStyle w:val="Textonotapie"/>
        <w:jc w:val="both"/>
        <w:rPr>
          <w:rFonts w:ascii="Arial" w:hAnsi="Arial" w:cs="Arial"/>
        </w:rPr>
      </w:pPr>
      <w:r w:rsidRPr="00174E9C">
        <w:rPr>
          <w:rStyle w:val="Refdenotaalpie"/>
          <w:rFonts w:ascii="Arial" w:hAnsi="Arial" w:cs="Arial"/>
        </w:rPr>
        <w:footnoteRef/>
      </w:r>
      <w:r w:rsidRPr="00174E9C">
        <w:rPr>
          <w:rFonts w:ascii="Arial" w:hAnsi="Arial" w:cs="Arial"/>
        </w:rPr>
        <w:t xml:space="preserve"> </w:t>
      </w:r>
      <w:r w:rsidRPr="00174E9C">
        <w:rPr>
          <w:rFonts w:ascii="Arial" w:eastAsia="Arial Narrow" w:hAnsi="Arial" w:cs="Arial"/>
        </w:rPr>
        <w:t>Todas las fechas corresponden al año dos mil veinticinco, salvo señalamiento expreso.</w:t>
      </w:r>
    </w:p>
  </w:footnote>
  <w:footnote w:id="4">
    <w:p w14:paraId="7E259543" w14:textId="77777777" w:rsidR="009E5ADD" w:rsidRPr="00E3156A" w:rsidRDefault="009E5ADD" w:rsidP="009E5ADD">
      <w:pPr>
        <w:pBdr>
          <w:top w:val="nil"/>
          <w:left w:val="nil"/>
          <w:bottom w:val="nil"/>
          <w:right w:val="nil"/>
          <w:between w:val="nil"/>
        </w:pBdr>
        <w:jc w:val="both"/>
        <w:rPr>
          <w:rFonts w:ascii="Arial" w:eastAsia="Arial" w:hAnsi="Arial" w:cs="Arial"/>
          <w:color w:val="000000"/>
          <w:sz w:val="20"/>
          <w:szCs w:val="20"/>
        </w:rPr>
      </w:pPr>
      <w:r w:rsidRPr="00E3156A">
        <w:rPr>
          <w:rFonts w:ascii="Arial" w:hAnsi="Arial" w:cs="Arial"/>
          <w:sz w:val="20"/>
          <w:szCs w:val="20"/>
          <w:vertAlign w:val="superscript"/>
        </w:rPr>
        <w:footnoteRef/>
      </w:r>
      <w:r w:rsidRPr="00E3156A">
        <w:rPr>
          <w:rFonts w:ascii="Arial" w:eastAsia="Arial" w:hAnsi="Arial" w:cs="Arial"/>
          <w:color w:val="000000"/>
          <w:sz w:val="20"/>
          <w:szCs w:val="20"/>
        </w:rPr>
        <w:t xml:space="preserve"> Fojas 266 a 268.</w:t>
      </w:r>
    </w:p>
  </w:footnote>
  <w:footnote w:id="5">
    <w:p w14:paraId="02DC31D7" w14:textId="77777777" w:rsidR="009E5ADD" w:rsidRPr="00E3156A" w:rsidRDefault="009E5ADD" w:rsidP="009E5ADD">
      <w:pPr>
        <w:pBdr>
          <w:top w:val="nil"/>
          <w:left w:val="nil"/>
          <w:bottom w:val="nil"/>
          <w:right w:val="nil"/>
          <w:between w:val="nil"/>
        </w:pBdr>
        <w:jc w:val="both"/>
        <w:rPr>
          <w:rFonts w:ascii="Arial" w:eastAsia="Arial" w:hAnsi="Arial" w:cs="Arial"/>
          <w:color w:val="000000"/>
          <w:sz w:val="20"/>
          <w:szCs w:val="20"/>
        </w:rPr>
      </w:pPr>
      <w:r w:rsidRPr="00E3156A">
        <w:rPr>
          <w:rFonts w:ascii="Arial" w:hAnsi="Arial" w:cs="Arial"/>
          <w:sz w:val="20"/>
          <w:szCs w:val="20"/>
          <w:vertAlign w:val="superscript"/>
        </w:rPr>
        <w:footnoteRef/>
      </w:r>
      <w:r w:rsidRPr="00E3156A">
        <w:rPr>
          <w:rFonts w:ascii="Arial" w:eastAsia="Arial" w:hAnsi="Arial" w:cs="Arial"/>
          <w:color w:val="000000"/>
          <w:sz w:val="20"/>
          <w:szCs w:val="20"/>
        </w:rPr>
        <w:t xml:space="preserve"> Foja 2.</w:t>
      </w:r>
    </w:p>
  </w:footnote>
  <w:footnote w:id="6">
    <w:p w14:paraId="5470BA61" w14:textId="77777777" w:rsidR="009E5ADD" w:rsidRPr="00767E6F" w:rsidRDefault="009E5ADD" w:rsidP="009E5ADD">
      <w:pPr>
        <w:pBdr>
          <w:top w:val="nil"/>
          <w:left w:val="nil"/>
          <w:bottom w:val="nil"/>
          <w:right w:val="nil"/>
          <w:between w:val="nil"/>
        </w:pBdr>
        <w:jc w:val="both"/>
        <w:rPr>
          <w:rFonts w:ascii="Arial" w:eastAsia="Arial" w:hAnsi="Arial" w:cs="Arial"/>
          <w:color w:val="000000"/>
          <w:sz w:val="20"/>
          <w:szCs w:val="20"/>
        </w:rPr>
      </w:pPr>
      <w:r w:rsidRPr="00E3156A">
        <w:rPr>
          <w:rFonts w:ascii="Arial" w:hAnsi="Arial" w:cs="Arial"/>
          <w:sz w:val="20"/>
          <w:szCs w:val="20"/>
          <w:vertAlign w:val="superscript"/>
        </w:rPr>
        <w:footnoteRef/>
      </w:r>
      <w:r w:rsidRPr="00E3156A">
        <w:rPr>
          <w:rFonts w:ascii="Arial" w:eastAsia="Arial" w:hAnsi="Arial" w:cs="Arial"/>
          <w:color w:val="000000"/>
          <w:sz w:val="20"/>
          <w:szCs w:val="20"/>
        </w:rPr>
        <w:t xml:space="preserve"> Foja 270.</w:t>
      </w:r>
    </w:p>
  </w:footnote>
  <w:footnote w:id="7">
    <w:p w14:paraId="03AAFAB4" w14:textId="77777777" w:rsidR="009E5ADD" w:rsidRPr="00767E6F" w:rsidRDefault="009E5ADD" w:rsidP="009E5ADD">
      <w:pPr>
        <w:pBdr>
          <w:top w:val="nil"/>
          <w:left w:val="nil"/>
          <w:bottom w:val="nil"/>
          <w:right w:val="nil"/>
          <w:between w:val="nil"/>
        </w:pBdr>
        <w:jc w:val="both"/>
        <w:rPr>
          <w:rFonts w:ascii="Arial" w:eastAsia="Arial" w:hAnsi="Arial" w:cs="Arial"/>
          <w:color w:val="000000"/>
          <w:sz w:val="20"/>
          <w:szCs w:val="20"/>
        </w:rPr>
      </w:pPr>
      <w:r w:rsidRPr="00767E6F">
        <w:rPr>
          <w:rFonts w:ascii="Arial" w:hAnsi="Arial" w:cs="Arial"/>
          <w:sz w:val="20"/>
          <w:szCs w:val="20"/>
          <w:vertAlign w:val="superscript"/>
        </w:rPr>
        <w:footnoteRef/>
      </w:r>
      <w:r w:rsidRPr="00767E6F">
        <w:rPr>
          <w:rFonts w:ascii="Arial" w:eastAsia="Arial" w:hAnsi="Arial" w:cs="Arial"/>
          <w:color w:val="000000"/>
          <w:sz w:val="20"/>
          <w:szCs w:val="20"/>
        </w:rPr>
        <w:t xml:space="preserve"> Foja 269.</w:t>
      </w:r>
    </w:p>
  </w:footnote>
  <w:footnote w:id="8">
    <w:p w14:paraId="51607F3E" w14:textId="77777777" w:rsidR="009E5ADD" w:rsidRPr="00767E6F" w:rsidRDefault="009E5ADD" w:rsidP="009E5ADD">
      <w:pPr>
        <w:pBdr>
          <w:top w:val="nil"/>
          <w:left w:val="nil"/>
          <w:bottom w:val="nil"/>
          <w:right w:val="nil"/>
          <w:between w:val="nil"/>
        </w:pBdr>
        <w:jc w:val="both"/>
        <w:rPr>
          <w:rFonts w:ascii="Arial" w:eastAsia="Arial" w:hAnsi="Arial" w:cs="Arial"/>
          <w:color w:val="000000"/>
          <w:sz w:val="20"/>
          <w:szCs w:val="20"/>
        </w:rPr>
      </w:pPr>
      <w:r w:rsidRPr="00767E6F">
        <w:rPr>
          <w:rFonts w:ascii="Arial" w:hAnsi="Arial" w:cs="Arial"/>
          <w:sz w:val="20"/>
          <w:szCs w:val="20"/>
          <w:vertAlign w:val="superscript"/>
        </w:rPr>
        <w:footnoteRef/>
      </w:r>
      <w:r w:rsidRPr="00767E6F">
        <w:rPr>
          <w:rFonts w:ascii="Arial" w:eastAsia="Arial" w:hAnsi="Arial" w:cs="Arial"/>
          <w:color w:val="000000"/>
          <w:sz w:val="20"/>
          <w:szCs w:val="20"/>
        </w:rPr>
        <w:t xml:space="preserve"> Foja</w:t>
      </w:r>
      <w:r>
        <w:rPr>
          <w:rFonts w:ascii="Arial" w:eastAsia="Arial" w:hAnsi="Arial" w:cs="Arial"/>
          <w:color w:val="000000"/>
          <w:sz w:val="20"/>
          <w:szCs w:val="20"/>
        </w:rPr>
        <w:t>s</w:t>
      </w:r>
      <w:r w:rsidRPr="00767E6F">
        <w:rPr>
          <w:rFonts w:ascii="Arial" w:eastAsia="Arial" w:hAnsi="Arial" w:cs="Arial"/>
          <w:color w:val="000000"/>
          <w:sz w:val="20"/>
          <w:szCs w:val="20"/>
        </w:rPr>
        <w:t xml:space="preserve"> 271 y 272.</w:t>
      </w:r>
    </w:p>
  </w:footnote>
  <w:footnote w:id="9">
    <w:p w14:paraId="7DFE3BAC" w14:textId="77777777" w:rsidR="009E5ADD" w:rsidRPr="00767E6F" w:rsidRDefault="009E5ADD" w:rsidP="009E5ADD">
      <w:pPr>
        <w:pBdr>
          <w:top w:val="nil"/>
          <w:left w:val="nil"/>
          <w:bottom w:val="nil"/>
          <w:right w:val="nil"/>
          <w:between w:val="nil"/>
        </w:pBdr>
        <w:jc w:val="both"/>
        <w:rPr>
          <w:rFonts w:ascii="Arial" w:eastAsia="Arial" w:hAnsi="Arial" w:cs="Arial"/>
          <w:color w:val="000000"/>
          <w:sz w:val="20"/>
          <w:szCs w:val="20"/>
        </w:rPr>
      </w:pPr>
      <w:r w:rsidRPr="00767E6F">
        <w:rPr>
          <w:rFonts w:ascii="Arial" w:hAnsi="Arial" w:cs="Arial"/>
          <w:sz w:val="20"/>
          <w:szCs w:val="20"/>
          <w:vertAlign w:val="superscript"/>
        </w:rPr>
        <w:footnoteRef/>
      </w:r>
      <w:r w:rsidRPr="00767E6F">
        <w:rPr>
          <w:rFonts w:ascii="Arial" w:eastAsia="Arial" w:hAnsi="Arial" w:cs="Arial"/>
          <w:color w:val="000000"/>
          <w:sz w:val="20"/>
          <w:szCs w:val="20"/>
        </w:rPr>
        <w:t xml:space="preserve"> Foja 278.</w:t>
      </w:r>
    </w:p>
  </w:footnote>
  <w:footnote w:id="10">
    <w:p w14:paraId="1D4420A2" w14:textId="77777777" w:rsidR="009E5ADD" w:rsidRPr="00767E6F" w:rsidRDefault="009E5ADD" w:rsidP="009E5ADD">
      <w:pPr>
        <w:pBdr>
          <w:top w:val="nil"/>
          <w:left w:val="nil"/>
          <w:bottom w:val="nil"/>
          <w:right w:val="nil"/>
          <w:between w:val="nil"/>
        </w:pBdr>
        <w:jc w:val="both"/>
        <w:rPr>
          <w:rFonts w:ascii="Arial" w:eastAsia="Arial" w:hAnsi="Arial" w:cs="Arial"/>
          <w:color w:val="000000"/>
          <w:sz w:val="20"/>
          <w:szCs w:val="20"/>
        </w:rPr>
      </w:pPr>
      <w:r w:rsidRPr="00767E6F">
        <w:rPr>
          <w:rFonts w:ascii="Arial" w:hAnsi="Arial" w:cs="Arial"/>
          <w:sz w:val="20"/>
          <w:szCs w:val="20"/>
          <w:vertAlign w:val="superscript"/>
        </w:rPr>
        <w:footnoteRef/>
      </w:r>
      <w:r w:rsidRPr="00767E6F">
        <w:rPr>
          <w:rFonts w:ascii="Arial" w:eastAsia="Arial" w:hAnsi="Arial" w:cs="Arial"/>
          <w:color w:val="000000"/>
          <w:sz w:val="20"/>
          <w:szCs w:val="20"/>
        </w:rPr>
        <w:t xml:space="preserve"> Fojas 284 y 285.</w:t>
      </w:r>
    </w:p>
  </w:footnote>
  <w:footnote w:id="11">
    <w:p w14:paraId="63E3CF0C" w14:textId="0D31E194" w:rsidR="007F0B0C" w:rsidRPr="006A7843" w:rsidRDefault="007F0B0C">
      <w:pPr>
        <w:pStyle w:val="Textonotapie"/>
        <w:rPr>
          <w:rFonts w:ascii="Arial" w:hAnsi="Arial" w:cs="Arial"/>
          <w:lang w:val="es-MX"/>
        </w:rPr>
      </w:pPr>
      <w:r w:rsidRPr="006A7843">
        <w:rPr>
          <w:rStyle w:val="Refdenotaalpie"/>
          <w:rFonts w:ascii="Arial" w:hAnsi="Arial" w:cs="Arial"/>
        </w:rPr>
        <w:footnoteRef/>
      </w:r>
      <w:r w:rsidRPr="006A7843">
        <w:rPr>
          <w:rFonts w:ascii="Arial" w:hAnsi="Arial" w:cs="Arial"/>
        </w:rPr>
        <w:t xml:space="preserve"> </w:t>
      </w:r>
      <w:r w:rsidR="00584C72" w:rsidRPr="009376FB">
        <w:rPr>
          <w:rFonts w:ascii="Arial" w:hAnsi="Arial" w:cs="Arial"/>
        </w:rPr>
        <w:t>Fojas</w:t>
      </w:r>
      <w:r w:rsidR="009376FB" w:rsidRPr="009376FB">
        <w:rPr>
          <w:rFonts w:ascii="Arial" w:hAnsi="Arial" w:cs="Arial"/>
        </w:rPr>
        <w:t xml:space="preserve"> 346 y 347</w:t>
      </w:r>
    </w:p>
  </w:footnote>
  <w:footnote w:id="12">
    <w:p w14:paraId="59A4B719" w14:textId="313DCFE8" w:rsidR="009E5ADD" w:rsidRPr="00E3156A" w:rsidRDefault="009E5ADD" w:rsidP="009E5ADD">
      <w:pPr>
        <w:pBdr>
          <w:top w:val="nil"/>
          <w:left w:val="nil"/>
          <w:bottom w:val="nil"/>
          <w:right w:val="nil"/>
          <w:between w:val="nil"/>
        </w:pBdr>
        <w:jc w:val="both"/>
        <w:rPr>
          <w:rFonts w:ascii="Arial" w:eastAsia="Arial" w:hAnsi="Arial" w:cs="Arial"/>
          <w:color w:val="000000"/>
          <w:sz w:val="20"/>
          <w:szCs w:val="20"/>
        </w:rPr>
      </w:pPr>
      <w:r w:rsidRPr="00E3156A">
        <w:rPr>
          <w:rFonts w:ascii="Arial" w:hAnsi="Arial" w:cs="Arial"/>
          <w:sz w:val="20"/>
          <w:szCs w:val="20"/>
          <w:vertAlign w:val="superscript"/>
        </w:rPr>
        <w:footnoteRef/>
      </w:r>
      <w:r w:rsidRPr="00E3156A">
        <w:rPr>
          <w:rFonts w:ascii="Arial" w:eastAsia="Arial" w:hAnsi="Arial" w:cs="Arial"/>
          <w:color w:val="000000"/>
          <w:sz w:val="20"/>
          <w:szCs w:val="20"/>
        </w:rPr>
        <w:t xml:space="preserve"> Foja 383</w:t>
      </w:r>
    </w:p>
  </w:footnote>
  <w:footnote w:id="13">
    <w:p w14:paraId="259587C1" w14:textId="4F8CE2C7" w:rsidR="00BE6EED" w:rsidRPr="006A7843" w:rsidRDefault="00BE6EED" w:rsidP="009376FB">
      <w:pPr>
        <w:pStyle w:val="Textonotapie"/>
        <w:rPr>
          <w:rFonts w:ascii="Arial" w:hAnsi="Arial" w:cs="Arial"/>
          <w:lang w:val="es-MX"/>
        </w:rPr>
      </w:pPr>
      <w:r w:rsidRPr="00F63829">
        <w:rPr>
          <w:rStyle w:val="Refdenotaalpie"/>
          <w:rFonts w:ascii="Arial" w:hAnsi="Arial" w:cs="Arial"/>
        </w:rPr>
        <w:footnoteRef/>
      </w:r>
      <w:r w:rsidRPr="00F63829">
        <w:rPr>
          <w:rFonts w:ascii="Arial" w:hAnsi="Arial" w:cs="Arial"/>
        </w:rPr>
        <w:t xml:space="preserve"> F</w:t>
      </w:r>
      <w:r w:rsidR="00F63829" w:rsidRPr="00F63829">
        <w:rPr>
          <w:rFonts w:ascii="Arial" w:hAnsi="Arial" w:cs="Arial"/>
        </w:rPr>
        <w:t>oja 396</w:t>
      </w:r>
    </w:p>
  </w:footnote>
  <w:footnote w:id="14">
    <w:p w14:paraId="762B5045" w14:textId="4DA7964C" w:rsidR="00106754" w:rsidRPr="00106754" w:rsidRDefault="00106754">
      <w:pPr>
        <w:pStyle w:val="Textonotapie"/>
      </w:pPr>
      <w:r w:rsidRPr="006A7843">
        <w:rPr>
          <w:rStyle w:val="Refdenotaalpie"/>
          <w:rFonts w:ascii="Arial" w:hAnsi="Arial" w:cs="Arial"/>
        </w:rPr>
        <w:footnoteRef/>
      </w:r>
      <w:r w:rsidRPr="006A7843">
        <w:rPr>
          <w:rFonts w:ascii="Arial" w:hAnsi="Arial" w:cs="Arial"/>
        </w:rPr>
        <w:t xml:space="preserve"> </w:t>
      </w:r>
      <w:r w:rsidRPr="00E869EC">
        <w:rPr>
          <w:rFonts w:ascii="Arial" w:hAnsi="Arial" w:cs="Arial"/>
        </w:rPr>
        <w:t>F</w:t>
      </w:r>
      <w:r w:rsidR="00E869EC" w:rsidRPr="00E869EC">
        <w:rPr>
          <w:rFonts w:ascii="Arial" w:hAnsi="Arial" w:cs="Arial"/>
        </w:rPr>
        <w:t>oja 400</w:t>
      </w:r>
    </w:p>
  </w:footnote>
  <w:footnote w:id="15">
    <w:p w14:paraId="3EF7E07C" w14:textId="5BF08E3E" w:rsidR="00453557" w:rsidRPr="006A7843" w:rsidRDefault="00453557">
      <w:pPr>
        <w:pStyle w:val="Textonotapie"/>
        <w:rPr>
          <w:rFonts w:ascii="Arial" w:hAnsi="Arial" w:cs="Arial"/>
        </w:rPr>
      </w:pPr>
      <w:r w:rsidRPr="006A7843">
        <w:rPr>
          <w:rStyle w:val="Refdenotaalpie"/>
          <w:rFonts w:ascii="Arial" w:hAnsi="Arial" w:cs="Arial"/>
        </w:rPr>
        <w:footnoteRef/>
      </w:r>
      <w:r w:rsidRPr="006A7843">
        <w:rPr>
          <w:rFonts w:ascii="Arial" w:hAnsi="Arial" w:cs="Arial"/>
        </w:rPr>
        <w:t xml:space="preserve"> </w:t>
      </w:r>
      <w:r w:rsidRPr="00895600">
        <w:rPr>
          <w:rFonts w:ascii="Arial" w:hAnsi="Arial" w:cs="Arial"/>
        </w:rPr>
        <w:t>Fojas</w:t>
      </w:r>
      <w:r w:rsidR="00895600" w:rsidRPr="00895600">
        <w:rPr>
          <w:rFonts w:ascii="Arial" w:hAnsi="Arial" w:cs="Arial"/>
        </w:rPr>
        <w:t xml:space="preserve"> 402 a la 414</w:t>
      </w:r>
    </w:p>
  </w:footnote>
  <w:footnote w:id="16">
    <w:p w14:paraId="50E2435D" w14:textId="515A5108" w:rsidR="001005E5" w:rsidRPr="006A7843" w:rsidRDefault="001005E5">
      <w:pPr>
        <w:pStyle w:val="Textonotapie"/>
        <w:rPr>
          <w:rFonts w:ascii="Arial" w:hAnsi="Arial" w:cs="Arial"/>
        </w:rPr>
      </w:pPr>
      <w:r w:rsidRPr="00AF5788">
        <w:rPr>
          <w:rStyle w:val="Refdenotaalpie"/>
          <w:rFonts w:ascii="Arial" w:hAnsi="Arial" w:cs="Arial"/>
        </w:rPr>
        <w:footnoteRef/>
      </w:r>
      <w:r w:rsidRPr="00AF5788">
        <w:rPr>
          <w:rFonts w:ascii="Arial" w:hAnsi="Arial" w:cs="Arial"/>
        </w:rPr>
        <w:t xml:space="preserve"> Foja</w:t>
      </w:r>
      <w:r w:rsidR="00AF5788" w:rsidRPr="00AF5788">
        <w:rPr>
          <w:rFonts w:ascii="Arial" w:hAnsi="Arial" w:cs="Arial"/>
        </w:rPr>
        <w:t xml:space="preserve"> 420</w:t>
      </w:r>
      <w:r w:rsidR="00AF5788">
        <w:rPr>
          <w:rFonts w:ascii="Arial" w:hAnsi="Arial" w:cs="Arial"/>
        </w:rPr>
        <w:t xml:space="preserve"> </w:t>
      </w:r>
      <w:r w:rsidR="00895AD3">
        <w:rPr>
          <w:rFonts w:ascii="Arial" w:hAnsi="Arial" w:cs="Arial"/>
        </w:rPr>
        <w:t>del</w:t>
      </w:r>
      <w:r w:rsidR="00AF5788">
        <w:rPr>
          <w:rFonts w:ascii="Arial" w:hAnsi="Arial" w:cs="Arial"/>
        </w:rPr>
        <w:t xml:space="preserve"> Cuaderno de </w:t>
      </w:r>
      <w:r w:rsidR="00895AD3">
        <w:rPr>
          <w:rFonts w:ascii="Arial" w:hAnsi="Arial" w:cs="Arial"/>
        </w:rPr>
        <w:t>Antecedentes TEEM</w:t>
      </w:r>
      <w:r w:rsidR="00AF5788">
        <w:rPr>
          <w:rFonts w:ascii="Arial" w:hAnsi="Arial" w:cs="Arial"/>
        </w:rPr>
        <w:t xml:space="preserve">-CA-107/2025 </w:t>
      </w:r>
    </w:p>
  </w:footnote>
  <w:footnote w:id="17">
    <w:p w14:paraId="0D262792" w14:textId="0C370912" w:rsidR="00717F9B" w:rsidRPr="006A7843" w:rsidRDefault="00717F9B">
      <w:pPr>
        <w:pStyle w:val="Textonotapie"/>
        <w:rPr>
          <w:rFonts w:ascii="Arial" w:hAnsi="Arial" w:cs="Arial"/>
        </w:rPr>
      </w:pPr>
      <w:r w:rsidRPr="00895AD3">
        <w:rPr>
          <w:rStyle w:val="Refdenotaalpie"/>
          <w:rFonts w:ascii="Arial" w:hAnsi="Arial" w:cs="Arial"/>
        </w:rPr>
        <w:footnoteRef/>
      </w:r>
      <w:r w:rsidRPr="00895AD3">
        <w:rPr>
          <w:rFonts w:ascii="Arial" w:hAnsi="Arial" w:cs="Arial"/>
        </w:rPr>
        <w:t xml:space="preserve"> Fojas</w:t>
      </w:r>
      <w:r w:rsidR="00895AD3" w:rsidRPr="00895AD3">
        <w:rPr>
          <w:rFonts w:ascii="Arial" w:hAnsi="Arial" w:cs="Arial"/>
        </w:rPr>
        <w:t xml:space="preserve"> 276 a la 281</w:t>
      </w:r>
    </w:p>
  </w:footnote>
  <w:footnote w:id="18">
    <w:p w14:paraId="6E441777" w14:textId="494FA9B6" w:rsidR="00717F9B" w:rsidRPr="00717F9B" w:rsidRDefault="00717F9B">
      <w:pPr>
        <w:pStyle w:val="Textonotapie"/>
      </w:pPr>
      <w:r w:rsidRPr="006A7843">
        <w:rPr>
          <w:rStyle w:val="Refdenotaalpie"/>
          <w:rFonts w:ascii="Arial" w:hAnsi="Arial" w:cs="Arial"/>
        </w:rPr>
        <w:footnoteRef/>
      </w:r>
      <w:r w:rsidRPr="006A7843">
        <w:rPr>
          <w:rFonts w:ascii="Arial" w:hAnsi="Arial" w:cs="Arial"/>
        </w:rPr>
        <w:t xml:space="preserve"> </w:t>
      </w:r>
      <w:r w:rsidRPr="009B6AEB">
        <w:rPr>
          <w:rFonts w:ascii="Arial" w:hAnsi="Arial" w:cs="Arial"/>
        </w:rPr>
        <w:t>Fojas</w:t>
      </w:r>
      <w:r w:rsidR="009B6AEB" w:rsidRPr="009B6AEB">
        <w:rPr>
          <w:rFonts w:ascii="Arial" w:hAnsi="Arial" w:cs="Arial"/>
        </w:rPr>
        <w:t xml:space="preserve"> 505 y 506</w:t>
      </w:r>
    </w:p>
  </w:footnote>
  <w:footnote w:id="19">
    <w:p w14:paraId="0118C9DD" w14:textId="63D11018" w:rsidR="00B75E7C" w:rsidRPr="00587425" w:rsidRDefault="00B75E7C" w:rsidP="007978DE">
      <w:pPr>
        <w:pStyle w:val="Textonotapie"/>
        <w:jc w:val="both"/>
        <w:rPr>
          <w:rFonts w:ascii="Arial" w:hAnsi="Arial" w:cs="Arial"/>
          <w:b/>
          <w:lang w:val="es-MX"/>
        </w:rPr>
      </w:pPr>
      <w:r w:rsidRPr="007978DE">
        <w:rPr>
          <w:rStyle w:val="Refdenotaalpie"/>
          <w:rFonts w:ascii="Arial" w:hAnsi="Arial" w:cs="Arial"/>
        </w:rPr>
        <w:footnoteRef/>
      </w:r>
      <w:r w:rsidRPr="007978DE">
        <w:rPr>
          <w:rFonts w:ascii="Arial" w:hAnsi="Arial" w:cs="Arial"/>
        </w:rPr>
        <w:t xml:space="preserve"> </w:t>
      </w:r>
      <w:r w:rsidR="009172C9" w:rsidRPr="007978DE">
        <w:rPr>
          <w:rFonts w:ascii="Arial" w:hAnsi="Arial" w:cs="Arial"/>
        </w:rPr>
        <w:t xml:space="preserve">Jurisprudencias </w:t>
      </w:r>
      <w:r w:rsidR="002B057C" w:rsidRPr="007978DE">
        <w:rPr>
          <w:rFonts w:ascii="Arial" w:eastAsia="Arial" w:hAnsi="Arial" w:cs="Arial"/>
        </w:rPr>
        <w:t xml:space="preserve">25/2015 y 48/2016 de rubros: </w:t>
      </w:r>
      <w:r w:rsidR="00E64963" w:rsidRPr="00587425">
        <w:rPr>
          <w:rFonts w:ascii="Arial" w:eastAsia="Arial" w:hAnsi="Arial" w:cs="Arial"/>
          <w:b/>
        </w:rPr>
        <w:t>“</w:t>
      </w:r>
      <w:r w:rsidR="002B057C" w:rsidRPr="00587425">
        <w:rPr>
          <w:rFonts w:ascii="Arial" w:eastAsia="Arial" w:hAnsi="Arial" w:cs="Arial"/>
          <w:b/>
          <w:i/>
        </w:rPr>
        <w:t>COMPETENCIA. SISTEMA DE DISTRIBUCIÓN PARA CONOCER, SUSTANCIAR Y RESOLVER PROCEDIMIENTOS SANCIONADORES</w:t>
      </w:r>
      <w:r w:rsidR="007978DE" w:rsidRPr="00587425">
        <w:rPr>
          <w:rFonts w:ascii="Arial" w:eastAsia="Arial" w:hAnsi="Arial" w:cs="Arial"/>
          <w:b/>
          <w:i/>
        </w:rPr>
        <w:t>;</w:t>
      </w:r>
      <w:r w:rsidR="002B057C" w:rsidRPr="00587425">
        <w:rPr>
          <w:rFonts w:ascii="Arial" w:eastAsia="Arial" w:hAnsi="Arial" w:cs="Arial"/>
          <w:b/>
          <w:i/>
        </w:rPr>
        <w:t xml:space="preserve"> y VIOLENCIA POLÍTICA POR RAZONES DE GÉNERO. LAS AUTORIDADES ELECTORALES ESTÁN OBLIGADAS A EVITAR LA AFECTACIÓN DE DERECHOS POLÍTICO-ELECTORALES.</w:t>
      </w:r>
      <w:r w:rsidR="00E64963" w:rsidRPr="00587425">
        <w:rPr>
          <w:rFonts w:ascii="Arial" w:eastAsia="Arial" w:hAnsi="Arial" w:cs="Arial"/>
          <w:b/>
          <w:i/>
        </w:rPr>
        <w:t>”</w:t>
      </w:r>
    </w:p>
  </w:footnote>
  <w:footnote w:id="20">
    <w:p w14:paraId="198F8624" w14:textId="768C4B51" w:rsidR="00C837D0" w:rsidRPr="00E3156A" w:rsidRDefault="00C837D0" w:rsidP="00C837D0">
      <w:pPr>
        <w:pStyle w:val="Textonotapie"/>
        <w:jc w:val="both"/>
        <w:rPr>
          <w:rFonts w:ascii="Arial" w:hAnsi="Arial" w:cs="Arial"/>
        </w:rPr>
      </w:pPr>
      <w:r w:rsidRPr="00E3156A">
        <w:rPr>
          <w:rStyle w:val="Refdenotaalpie"/>
          <w:rFonts w:ascii="Arial" w:hAnsi="Arial" w:cs="Arial"/>
        </w:rPr>
        <w:footnoteRef/>
      </w:r>
      <w:r w:rsidRPr="00E3156A">
        <w:rPr>
          <w:rFonts w:ascii="Arial" w:hAnsi="Arial" w:cs="Arial"/>
        </w:rPr>
        <w:t xml:space="preserve"> </w:t>
      </w:r>
      <w:r>
        <w:rPr>
          <w:rFonts w:ascii="Arial" w:hAnsi="Arial" w:cs="Arial"/>
        </w:rPr>
        <w:t xml:space="preserve">De rubro: </w:t>
      </w:r>
      <w:r w:rsidRPr="007C3D66">
        <w:rPr>
          <w:rFonts w:ascii="Arial" w:hAnsi="Arial" w:cs="Arial"/>
          <w:i/>
          <w:iCs/>
        </w:rPr>
        <w:t>“</w:t>
      </w:r>
      <w:r w:rsidRPr="00AA0FB9">
        <w:rPr>
          <w:rFonts w:ascii="Arial" w:hAnsi="Arial" w:cs="Arial"/>
          <w:b/>
          <w:bCs/>
          <w:i/>
        </w:rPr>
        <w:t>COMUNIDADES INDÍGENAS. LA CONCIENCIA DE IDENTIDAD ES SUFICIENTE PARA LEGITIMAR LA PROCEDENCIA DEL JUICIO PARA LA PROTECCIÓN DE LOS DERECHOS POLÍTICO-ELECTORALES DEL CIUDADANO</w:t>
      </w:r>
      <w:r w:rsidR="001805AB">
        <w:rPr>
          <w:rFonts w:ascii="Arial" w:hAnsi="Arial" w:cs="Arial"/>
          <w:b/>
          <w:bCs/>
          <w:i/>
        </w:rPr>
        <w:t>.</w:t>
      </w:r>
      <w:r w:rsidR="00AA0FB9">
        <w:rPr>
          <w:rFonts w:ascii="Arial" w:hAnsi="Arial" w:cs="Arial"/>
          <w:i/>
        </w:rPr>
        <w:t>”</w:t>
      </w:r>
    </w:p>
  </w:footnote>
  <w:footnote w:id="21">
    <w:p w14:paraId="6D254031" w14:textId="77777777" w:rsidR="00AB1C9A" w:rsidRPr="00E3156A" w:rsidRDefault="00AB1C9A" w:rsidP="00AB1C9A">
      <w:pPr>
        <w:pStyle w:val="Textonotapie"/>
        <w:rPr>
          <w:rFonts w:ascii="Arial" w:hAnsi="Arial" w:cs="Arial"/>
        </w:rPr>
      </w:pPr>
      <w:r w:rsidRPr="00E3156A">
        <w:rPr>
          <w:rStyle w:val="Refdenotaalpie"/>
          <w:rFonts w:ascii="Arial" w:hAnsi="Arial" w:cs="Arial"/>
        </w:rPr>
        <w:footnoteRef/>
      </w:r>
      <w:r w:rsidRPr="00E3156A">
        <w:rPr>
          <w:rFonts w:ascii="Arial" w:hAnsi="Arial" w:cs="Arial"/>
        </w:rPr>
        <w:t xml:space="preserve"> </w:t>
      </w:r>
      <w:r w:rsidRPr="00E3156A">
        <w:rPr>
          <w:rFonts w:ascii="Arial" w:hAnsi="Arial" w:cs="Arial"/>
          <w:i/>
        </w:rPr>
        <w:t>SCJN</w:t>
      </w:r>
      <w:r w:rsidRPr="00E3156A">
        <w:rPr>
          <w:rFonts w:ascii="Arial" w:hAnsi="Arial" w:cs="Arial"/>
        </w:rPr>
        <w:t>, 2020, página146.</w:t>
      </w:r>
    </w:p>
  </w:footnote>
  <w:footnote w:id="22">
    <w:p w14:paraId="491C7B01" w14:textId="430B5FDA" w:rsidR="00AB1C9A" w:rsidRPr="00E3156A" w:rsidRDefault="00AB1C9A" w:rsidP="00AB1C9A">
      <w:pPr>
        <w:pStyle w:val="Textonotapie"/>
        <w:jc w:val="both"/>
        <w:rPr>
          <w:rFonts w:ascii="Arial" w:hAnsi="Arial" w:cs="Arial"/>
        </w:rPr>
      </w:pPr>
      <w:r w:rsidRPr="00E3156A">
        <w:rPr>
          <w:rStyle w:val="Refdenotaalpie"/>
          <w:rFonts w:ascii="Arial" w:hAnsi="Arial" w:cs="Arial"/>
        </w:rPr>
        <w:footnoteRef/>
      </w:r>
      <w:r w:rsidRPr="00E3156A">
        <w:rPr>
          <w:rFonts w:ascii="Arial" w:hAnsi="Arial" w:cs="Arial"/>
        </w:rPr>
        <w:t xml:space="preserve"> </w:t>
      </w:r>
      <w:r w:rsidR="001A26E8">
        <w:rPr>
          <w:rFonts w:ascii="Arial" w:hAnsi="Arial" w:cs="Arial"/>
        </w:rPr>
        <w:t>De rubro</w:t>
      </w:r>
      <w:r w:rsidR="00C44D6C">
        <w:rPr>
          <w:rFonts w:ascii="Arial" w:hAnsi="Arial" w:cs="Arial"/>
        </w:rPr>
        <w:t>:</w:t>
      </w:r>
      <w:r w:rsidR="00280FA9">
        <w:rPr>
          <w:rFonts w:ascii="Arial" w:hAnsi="Arial" w:cs="Arial"/>
        </w:rPr>
        <w:t xml:space="preserve"> “</w:t>
      </w:r>
      <w:r w:rsidRPr="00221383">
        <w:rPr>
          <w:rFonts w:ascii="Arial" w:hAnsi="Arial" w:cs="Arial"/>
          <w:b/>
          <w:bCs/>
          <w:i/>
          <w:iCs/>
        </w:rPr>
        <w:t>VIOLENCIA</w:t>
      </w:r>
      <w:r w:rsidRPr="00221383">
        <w:rPr>
          <w:rFonts w:ascii="Arial" w:hAnsi="Arial" w:cs="Arial"/>
          <w:b/>
          <w:i/>
        </w:rPr>
        <w:t xml:space="preserve"> POLÍTICA EN RAZÓN DE GÉNERO, ACOSO LABORAL O SEXUAL. ESTÁNDAR DE DEBIDA DILIGENCIA PARA INVESTIGAR Y ANALIZAR LOS HECHOS PRESENTADOS, ASÍ COMO PARA JUZGAR CON PERSPECTIVA DE GÉNERO</w:t>
      </w:r>
      <w:r w:rsidRPr="00221383">
        <w:rPr>
          <w:rFonts w:ascii="Arial" w:hAnsi="Arial" w:cs="Arial"/>
          <w:b/>
          <w:bCs/>
          <w:i/>
          <w:iCs/>
        </w:rPr>
        <w:t>.</w:t>
      </w:r>
      <w:r w:rsidR="00280FA9">
        <w:rPr>
          <w:rFonts w:ascii="Arial" w:hAnsi="Arial" w:cs="Arial"/>
          <w:b/>
          <w:bCs/>
          <w:i/>
          <w:iCs/>
        </w:rPr>
        <w:t>”</w:t>
      </w:r>
    </w:p>
  </w:footnote>
  <w:footnote w:id="23">
    <w:p w14:paraId="19B9B9B0" w14:textId="4F6BA76D" w:rsidR="00FE0AFD" w:rsidRPr="007223FE" w:rsidRDefault="00FE0AFD" w:rsidP="00FE0AFD">
      <w:pPr>
        <w:pStyle w:val="Textonotapie"/>
        <w:rPr>
          <w:rFonts w:ascii="Arial" w:hAnsi="Arial" w:cs="Arial"/>
        </w:rPr>
      </w:pPr>
      <w:r w:rsidRPr="007223FE">
        <w:rPr>
          <w:rStyle w:val="Refdenotaalpie"/>
          <w:rFonts w:ascii="Arial" w:hAnsi="Arial" w:cs="Arial"/>
        </w:rPr>
        <w:footnoteRef/>
      </w:r>
      <w:r w:rsidRPr="007223FE">
        <w:rPr>
          <w:rFonts w:ascii="Arial" w:hAnsi="Arial" w:cs="Arial"/>
        </w:rPr>
        <w:t xml:space="preserve"> </w:t>
      </w:r>
      <w:r w:rsidR="00FC6F5E">
        <w:rPr>
          <w:rFonts w:ascii="Arial" w:hAnsi="Arial" w:cs="Arial"/>
        </w:rPr>
        <w:t>Visible</w:t>
      </w:r>
      <w:r w:rsidRPr="007223FE">
        <w:rPr>
          <w:rFonts w:ascii="Arial" w:hAnsi="Arial" w:cs="Arial"/>
        </w:rPr>
        <w:t xml:space="preserve"> a fojas 86 a 89 del cuaderno principal del </w:t>
      </w:r>
      <w:r>
        <w:rPr>
          <w:rFonts w:ascii="Arial" w:hAnsi="Arial" w:cs="Arial"/>
        </w:rPr>
        <w:t>e</w:t>
      </w:r>
      <w:r w:rsidRPr="007223FE">
        <w:rPr>
          <w:rFonts w:ascii="Arial" w:hAnsi="Arial" w:cs="Arial"/>
        </w:rPr>
        <w:t>xpediente.</w:t>
      </w:r>
    </w:p>
  </w:footnote>
  <w:footnote w:id="24">
    <w:p w14:paraId="3BCCD38E" w14:textId="77777777" w:rsidR="00042A8F" w:rsidRPr="00B16E2F" w:rsidRDefault="00042A8F" w:rsidP="00042A8F">
      <w:pPr>
        <w:pStyle w:val="Textonotapie"/>
        <w:rPr>
          <w:rFonts w:ascii="Arial" w:hAnsi="Arial" w:cs="Arial"/>
        </w:rPr>
      </w:pPr>
      <w:r w:rsidRPr="009E0EA5">
        <w:rPr>
          <w:rStyle w:val="Refdenotaalpie"/>
          <w:rFonts w:ascii="Arial" w:hAnsi="Arial" w:cs="Arial"/>
        </w:rPr>
        <w:footnoteRef/>
      </w:r>
      <w:r w:rsidRPr="009E0EA5">
        <w:rPr>
          <w:rFonts w:ascii="Arial" w:hAnsi="Arial" w:cs="Arial"/>
        </w:rPr>
        <w:t xml:space="preserve"> </w:t>
      </w:r>
      <w:r>
        <w:rPr>
          <w:rFonts w:ascii="Arial" w:hAnsi="Arial" w:cs="Arial"/>
        </w:rPr>
        <w:t>Acuerdo visible a fojas 138 a 141 del cuaderno principal del expediente.</w:t>
      </w:r>
    </w:p>
  </w:footnote>
  <w:footnote w:id="25">
    <w:p w14:paraId="5DE9C897" w14:textId="77777777" w:rsidR="009701AC" w:rsidRPr="00D34419" w:rsidRDefault="009701AC" w:rsidP="009701AC">
      <w:pPr>
        <w:pStyle w:val="Textonotapie"/>
        <w:rPr>
          <w:rFonts w:ascii="Arial" w:hAnsi="Arial" w:cs="Arial"/>
        </w:rPr>
      </w:pPr>
      <w:r w:rsidRPr="008E5649">
        <w:rPr>
          <w:rStyle w:val="Refdenotaalpie"/>
          <w:rFonts w:ascii="Arial" w:hAnsi="Arial" w:cs="Arial"/>
        </w:rPr>
        <w:footnoteRef/>
      </w:r>
      <w:r w:rsidRPr="008E5649">
        <w:rPr>
          <w:rFonts w:ascii="Arial" w:hAnsi="Arial" w:cs="Arial"/>
        </w:rPr>
        <w:t xml:space="preserve"> Visible a fojas 445 a 452 del cuaderno principal.</w:t>
      </w:r>
    </w:p>
  </w:footnote>
  <w:footnote w:id="26">
    <w:p w14:paraId="1B03237F" w14:textId="2441A434" w:rsidR="00ED355A" w:rsidRPr="00767E6F" w:rsidRDefault="00ED355A" w:rsidP="00ED355A">
      <w:pPr>
        <w:pBdr>
          <w:top w:val="nil"/>
          <w:left w:val="nil"/>
          <w:bottom w:val="nil"/>
          <w:right w:val="nil"/>
          <w:between w:val="nil"/>
        </w:pBdr>
        <w:jc w:val="both"/>
        <w:rPr>
          <w:rFonts w:ascii="Arial" w:eastAsia="Arial" w:hAnsi="Arial" w:cs="Arial"/>
          <w:color w:val="000000"/>
          <w:sz w:val="20"/>
          <w:szCs w:val="20"/>
        </w:rPr>
      </w:pPr>
      <w:r w:rsidRPr="00767E6F">
        <w:rPr>
          <w:rFonts w:ascii="Arial" w:hAnsi="Arial" w:cs="Arial"/>
          <w:sz w:val="20"/>
          <w:szCs w:val="20"/>
          <w:vertAlign w:val="superscript"/>
        </w:rPr>
        <w:footnoteRef/>
      </w:r>
      <w:r w:rsidRPr="00767E6F">
        <w:rPr>
          <w:rFonts w:ascii="Arial" w:eastAsia="Arial" w:hAnsi="Arial" w:cs="Arial"/>
          <w:color w:val="000000"/>
          <w:sz w:val="20"/>
          <w:szCs w:val="20"/>
        </w:rPr>
        <w:t xml:space="preserve"> </w:t>
      </w:r>
      <w:r w:rsidR="00FC6F5E">
        <w:rPr>
          <w:rFonts w:ascii="Arial" w:eastAsia="Arial" w:hAnsi="Arial" w:cs="Arial"/>
          <w:color w:val="000000"/>
          <w:sz w:val="20"/>
          <w:szCs w:val="20"/>
        </w:rPr>
        <w:t>Visible a f</w:t>
      </w:r>
      <w:r w:rsidRPr="00767E6F">
        <w:rPr>
          <w:rFonts w:ascii="Arial" w:eastAsia="Arial" w:hAnsi="Arial" w:cs="Arial"/>
          <w:color w:val="000000"/>
          <w:sz w:val="20"/>
          <w:szCs w:val="20"/>
        </w:rPr>
        <w:t>ojas 266 a 268</w:t>
      </w:r>
      <w:r>
        <w:rPr>
          <w:rFonts w:ascii="Arial" w:eastAsia="Arial" w:hAnsi="Arial" w:cs="Arial"/>
          <w:color w:val="000000"/>
          <w:sz w:val="20"/>
          <w:szCs w:val="20"/>
        </w:rPr>
        <w:t xml:space="preserve"> del cuaderno principal del expediente.</w:t>
      </w:r>
    </w:p>
  </w:footnote>
  <w:footnote w:id="27">
    <w:p w14:paraId="6275899D" w14:textId="00F03816" w:rsidR="00ED355A" w:rsidRPr="002C0FC4" w:rsidRDefault="00ED355A" w:rsidP="00ED355A">
      <w:pPr>
        <w:pStyle w:val="Textonotapie"/>
        <w:rPr>
          <w:rFonts w:ascii="Arial" w:hAnsi="Arial" w:cs="Arial"/>
        </w:rPr>
      </w:pPr>
      <w:r w:rsidRPr="002C0FC4">
        <w:rPr>
          <w:rStyle w:val="Refdenotaalpie"/>
          <w:rFonts w:ascii="Arial" w:hAnsi="Arial" w:cs="Arial"/>
        </w:rPr>
        <w:footnoteRef/>
      </w:r>
      <w:r w:rsidRPr="002C0FC4">
        <w:rPr>
          <w:rFonts w:ascii="Arial" w:hAnsi="Arial" w:cs="Arial"/>
        </w:rPr>
        <w:t xml:space="preserve"> </w:t>
      </w:r>
      <w:r w:rsidR="00FC6F5E">
        <w:rPr>
          <w:rFonts w:ascii="Arial" w:hAnsi="Arial" w:cs="Arial"/>
        </w:rPr>
        <w:t>Visible a f</w:t>
      </w:r>
      <w:r w:rsidRPr="002C0FC4">
        <w:rPr>
          <w:rFonts w:ascii="Arial" w:hAnsi="Arial" w:cs="Arial"/>
        </w:rPr>
        <w:t>ojas 276 a 281 del Tomo II del expediente.</w:t>
      </w:r>
    </w:p>
  </w:footnote>
  <w:footnote w:id="28">
    <w:p w14:paraId="4F945993" w14:textId="3300844D" w:rsidR="00CF1891" w:rsidRPr="00CB17D0" w:rsidRDefault="00CF1891">
      <w:pPr>
        <w:pStyle w:val="Textonotapie"/>
        <w:rPr>
          <w:rFonts w:ascii="Arial" w:hAnsi="Arial" w:cs="Arial"/>
        </w:rPr>
      </w:pPr>
      <w:r w:rsidRPr="00CB17D0">
        <w:rPr>
          <w:rStyle w:val="Refdenotaalpie"/>
          <w:rFonts w:ascii="Arial" w:hAnsi="Arial" w:cs="Arial"/>
        </w:rPr>
        <w:footnoteRef/>
      </w:r>
      <w:r w:rsidRPr="00CB17D0">
        <w:rPr>
          <w:rFonts w:ascii="Arial" w:hAnsi="Arial" w:cs="Arial"/>
        </w:rPr>
        <w:t xml:space="preserve"> </w:t>
      </w:r>
      <w:r w:rsidR="00EF049C">
        <w:rPr>
          <w:rFonts w:ascii="Arial" w:hAnsi="Arial" w:cs="Arial"/>
        </w:rPr>
        <w:t xml:space="preserve">Comparecencia del </w:t>
      </w:r>
      <w:r w:rsidR="00944ED5">
        <w:rPr>
          <w:rFonts w:ascii="Arial" w:hAnsi="Arial" w:cs="Arial"/>
          <w:i/>
          <w:iCs/>
        </w:rPr>
        <w:t>Concejo</w:t>
      </w:r>
      <w:r w:rsidR="00EF049C">
        <w:rPr>
          <w:rFonts w:ascii="Arial" w:hAnsi="Arial" w:cs="Arial"/>
        </w:rPr>
        <w:t>, f</w:t>
      </w:r>
      <w:r w:rsidRPr="00CB17D0">
        <w:rPr>
          <w:rFonts w:ascii="Arial" w:hAnsi="Arial" w:cs="Arial"/>
        </w:rPr>
        <w:t>oja</w:t>
      </w:r>
      <w:r w:rsidR="006E55BA">
        <w:rPr>
          <w:rFonts w:ascii="Arial" w:hAnsi="Arial" w:cs="Arial"/>
        </w:rPr>
        <w:t>s</w:t>
      </w:r>
      <w:r w:rsidRPr="00CB17D0">
        <w:rPr>
          <w:rFonts w:ascii="Arial" w:hAnsi="Arial" w:cs="Arial"/>
        </w:rPr>
        <w:t xml:space="preserve"> </w:t>
      </w:r>
      <w:r w:rsidR="00325B39">
        <w:rPr>
          <w:rFonts w:ascii="Arial" w:hAnsi="Arial" w:cs="Arial"/>
        </w:rPr>
        <w:t>189 a 192</w:t>
      </w:r>
      <w:r w:rsidR="00CB17D0" w:rsidRPr="00CB17D0">
        <w:rPr>
          <w:rFonts w:ascii="Arial" w:hAnsi="Arial" w:cs="Arial"/>
        </w:rPr>
        <w:t xml:space="preserve"> del cuaderno principal</w:t>
      </w:r>
      <w:r w:rsidR="008C5ACE">
        <w:rPr>
          <w:rFonts w:ascii="Arial" w:hAnsi="Arial" w:cs="Arial"/>
        </w:rPr>
        <w:t xml:space="preserve"> del expediente</w:t>
      </w:r>
      <w:r w:rsidR="00A61EFE" w:rsidRPr="00CB17D0">
        <w:rPr>
          <w:rFonts w:ascii="Arial" w:hAnsi="Arial" w:cs="Arial"/>
        </w:rPr>
        <w:t>.</w:t>
      </w:r>
    </w:p>
  </w:footnote>
  <w:footnote w:id="29">
    <w:p w14:paraId="77F8D5BC" w14:textId="4D6AABB4" w:rsidR="006E55BA" w:rsidRPr="00CB17D0" w:rsidRDefault="006E55BA" w:rsidP="006E55BA">
      <w:pPr>
        <w:pStyle w:val="Textonotapie"/>
        <w:rPr>
          <w:rFonts w:ascii="Arial" w:hAnsi="Arial" w:cs="Arial"/>
        </w:rPr>
      </w:pPr>
      <w:r w:rsidRPr="00CB17D0">
        <w:rPr>
          <w:rStyle w:val="Refdenotaalpie"/>
          <w:rFonts w:ascii="Arial" w:hAnsi="Arial" w:cs="Arial"/>
        </w:rPr>
        <w:footnoteRef/>
      </w:r>
      <w:r w:rsidRPr="00CB17D0">
        <w:rPr>
          <w:rFonts w:ascii="Arial" w:hAnsi="Arial" w:cs="Arial"/>
        </w:rPr>
        <w:t xml:space="preserve"> Nombramiento, foja 84 del cuaderno principal</w:t>
      </w:r>
      <w:r w:rsidR="008C5ACE">
        <w:rPr>
          <w:rFonts w:ascii="Arial" w:hAnsi="Arial" w:cs="Arial"/>
        </w:rPr>
        <w:t xml:space="preserve"> del expediente</w:t>
      </w:r>
      <w:r w:rsidRPr="00CB17D0">
        <w:rPr>
          <w:rFonts w:ascii="Arial" w:hAnsi="Arial" w:cs="Arial"/>
        </w:rPr>
        <w:t>.</w:t>
      </w:r>
    </w:p>
  </w:footnote>
  <w:footnote w:id="30">
    <w:p w14:paraId="26B95A2F" w14:textId="1E0DC990" w:rsidR="000A38C4" w:rsidRPr="00572659" w:rsidRDefault="000A38C4" w:rsidP="000A38C4">
      <w:pPr>
        <w:pStyle w:val="Textonotapie"/>
        <w:jc w:val="both"/>
        <w:rPr>
          <w:rFonts w:ascii="Arial" w:hAnsi="Arial" w:cs="Arial"/>
        </w:rPr>
      </w:pPr>
      <w:r w:rsidRPr="009C4864">
        <w:rPr>
          <w:rStyle w:val="Refdenotaalpie"/>
          <w:rFonts w:ascii="Arial" w:hAnsi="Arial" w:cs="Arial"/>
        </w:rPr>
        <w:footnoteRef/>
      </w:r>
      <w:r w:rsidRPr="009C4864">
        <w:rPr>
          <w:rFonts w:ascii="Arial" w:hAnsi="Arial" w:cs="Arial"/>
        </w:rPr>
        <w:t xml:space="preserve"> </w:t>
      </w:r>
      <w:r w:rsidR="00F76B8E">
        <w:rPr>
          <w:rFonts w:ascii="Arial" w:hAnsi="Arial" w:cs="Arial"/>
        </w:rPr>
        <w:t>Visible a f</w:t>
      </w:r>
      <w:r w:rsidRPr="009C4864">
        <w:rPr>
          <w:rFonts w:ascii="Arial" w:hAnsi="Arial" w:cs="Arial"/>
        </w:rPr>
        <w:t xml:space="preserve">oja 86 del </w:t>
      </w:r>
      <w:r>
        <w:rPr>
          <w:rFonts w:ascii="Arial" w:hAnsi="Arial" w:cs="Arial"/>
        </w:rPr>
        <w:t xml:space="preserve">cuaderno principal del </w:t>
      </w:r>
      <w:r w:rsidRPr="009C4864">
        <w:rPr>
          <w:rFonts w:ascii="Arial" w:hAnsi="Arial" w:cs="Arial"/>
        </w:rPr>
        <w:t>expediente.</w:t>
      </w:r>
    </w:p>
  </w:footnote>
  <w:footnote w:id="31">
    <w:p w14:paraId="027D3D02" w14:textId="04526371" w:rsidR="00D86394" w:rsidRDefault="00D86394" w:rsidP="00D86394">
      <w:pPr>
        <w:pStyle w:val="Textonotapie"/>
        <w:jc w:val="both"/>
      </w:pPr>
      <w:r w:rsidRPr="00572659">
        <w:rPr>
          <w:rStyle w:val="Refdenotaalpie"/>
          <w:rFonts w:ascii="Arial" w:hAnsi="Arial" w:cs="Arial"/>
        </w:rPr>
        <w:footnoteRef/>
      </w:r>
      <w:r w:rsidRPr="00572659">
        <w:rPr>
          <w:rFonts w:ascii="Arial" w:hAnsi="Arial" w:cs="Arial"/>
        </w:rPr>
        <w:t xml:space="preserve"> </w:t>
      </w:r>
      <w:r w:rsidR="00F76B8E">
        <w:rPr>
          <w:rFonts w:ascii="Arial" w:hAnsi="Arial" w:cs="Arial"/>
        </w:rPr>
        <w:t>Visible a f</w:t>
      </w:r>
      <w:r w:rsidRPr="00572659">
        <w:rPr>
          <w:rFonts w:ascii="Arial" w:hAnsi="Arial" w:cs="Arial"/>
        </w:rPr>
        <w:t>oja 179 del Tomo II del expediente.</w:t>
      </w:r>
    </w:p>
  </w:footnote>
  <w:footnote w:id="32">
    <w:p w14:paraId="7A51898F" w14:textId="78894C55" w:rsidR="00304689" w:rsidRPr="009E50DE" w:rsidRDefault="00304689" w:rsidP="00304689">
      <w:pPr>
        <w:pStyle w:val="Textonotapie"/>
        <w:rPr>
          <w:rFonts w:ascii="Arial" w:hAnsi="Arial" w:cs="Arial"/>
        </w:rPr>
      </w:pPr>
      <w:r w:rsidRPr="009E50DE">
        <w:rPr>
          <w:rStyle w:val="Refdenotaalpie"/>
          <w:rFonts w:ascii="Arial" w:hAnsi="Arial" w:cs="Arial"/>
        </w:rPr>
        <w:footnoteRef/>
      </w:r>
      <w:r w:rsidRPr="009E50DE">
        <w:rPr>
          <w:rFonts w:ascii="Arial" w:hAnsi="Arial" w:cs="Arial"/>
        </w:rPr>
        <w:t xml:space="preserve"> </w:t>
      </w:r>
      <w:r w:rsidR="00F76B8E">
        <w:rPr>
          <w:rFonts w:ascii="Arial" w:hAnsi="Arial" w:cs="Arial"/>
        </w:rPr>
        <w:t>Visible</w:t>
      </w:r>
      <w:r w:rsidRPr="009E50DE">
        <w:rPr>
          <w:rFonts w:ascii="Arial" w:hAnsi="Arial" w:cs="Arial"/>
        </w:rPr>
        <w:t xml:space="preserve"> a foja 370 del cuaderno principal del expediente.</w:t>
      </w:r>
    </w:p>
  </w:footnote>
  <w:footnote w:id="33">
    <w:p w14:paraId="25172AD6" w14:textId="0F8197B8" w:rsidR="00304689" w:rsidRPr="009E50DE" w:rsidRDefault="00304689" w:rsidP="00304689">
      <w:pPr>
        <w:pStyle w:val="Textonotapie"/>
        <w:rPr>
          <w:rFonts w:ascii="Arial" w:hAnsi="Arial" w:cs="Arial"/>
        </w:rPr>
      </w:pPr>
      <w:r w:rsidRPr="009E50DE">
        <w:rPr>
          <w:rStyle w:val="Refdenotaalpie"/>
          <w:rFonts w:ascii="Arial" w:hAnsi="Arial" w:cs="Arial"/>
        </w:rPr>
        <w:footnoteRef/>
      </w:r>
      <w:r w:rsidRPr="009E50DE">
        <w:rPr>
          <w:rFonts w:ascii="Arial" w:hAnsi="Arial" w:cs="Arial"/>
        </w:rPr>
        <w:t xml:space="preserve"> </w:t>
      </w:r>
      <w:r w:rsidR="00F76B8E">
        <w:rPr>
          <w:rFonts w:ascii="Arial" w:hAnsi="Arial" w:cs="Arial"/>
        </w:rPr>
        <w:t>Visible</w:t>
      </w:r>
      <w:r w:rsidRPr="009E50DE">
        <w:rPr>
          <w:rFonts w:ascii="Arial" w:hAnsi="Arial" w:cs="Arial"/>
        </w:rPr>
        <w:t xml:space="preserve"> a foja 369 del cuaderno principal del expediente.</w:t>
      </w:r>
    </w:p>
  </w:footnote>
  <w:footnote w:id="34">
    <w:p w14:paraId="0ECE5325" w14:textId="77777777" w:rsidR="00C84FA6" w:rsidRPr="003140E2" w:rsidRDefault="00C84FA6" w:rsidP="00C84FA6">
      <w:pPr>
        <w:pStyle w:val="Textonotapie"/>
        <w:rPr>
          <w:rFonts w:ascii="Arial" w:hAnsi="Arial" w:cs="Arial"/>
        </w:rPr>
      </w:pPr>
      <w:r w:rsidRPr="003140E2">
        <w:rPr>
          <w:rStyle w:val="Refdenotaalpie"/>
          <w:rFonts w:ascii="Arial" w:hAnsi="Arial" w:cs="Arial"/>
        </w:rPr>
        <w:footnoteRef/>
      </w:r>
      <w:r w:rsidRPr="003140E2">
        <w:rPr>
          <w:rFonts w:ascii="Arial" w:hAnsi="Arial" w:cs="Arial"/>
        </w:rPr>
        <w:t xml:space="preserve"> Consultable a foja 291 del Tomo II del expediente.</w:t>
      </w:r>
    </w:p>
  </w:footnote>
  <w:footnote w:id="35">
    <w:p w14:paraId="30F0371C" w14:textId="77777777" w:rsidR="00EA681F" w:rsidRPr="003140E2" w:rsidRDefault="00EA681F" w:rsidP="00EA681F">
      <w:pPr>
        <w:pStyle w:val="Textonotapie"/>
        <w:rPr>
          <w:rFonts w:ascii="Arial" w:hAnsi="Arial" w:cs="Arial"/>
        </w:rPr>
      </w:pPr>
      <w:r w:rsidRPr="003140E2">
        <w:rPr>
          <w:rStyle w:val="Refdenotaalpie"/>
          <w:rFonts w:ascii="Arial" w:hAnsi="Arial" w:cs="Arial"/>
        </w:rPr>
        <w:footnoteRef/>
      </w:r>
      <w:r w:rsidRPr="003140E2">
        <w:rPr>
          <w:rFonts w:ascii="Arial" w:hAnsi="Arial" w:cs="Arial"/>
        </w:rPr>
        <w:t xml:space="preserve"> Consultable a foja 291 del Tomo II del expediente.</w:t>
      </w:r>
    </w:p>
  </w:footnote>
  <w:footnote w:id="36">
    <w:p w14:paraId="38C2AAFA" w14:textId="23952B15" w:rsidR="001C275E" w:rsidRPr="009E50DE" w:rsidRDefault="001C275E" w:rsidP="001C275E">
      <w:pPr>
        <w:pStyle w:val="Textonotapie"/>
        <w:rPr>
          <w:rFonts w:ascii="Arial" w:hAnsi="Arial" w:cs="Arial"/>
        </w:rPr>
      </w:pPr>
      <w:r w:rsidRPr="009E50DE">
        <w:rPr>
          <w:rStyle w:val="Refdenotaalpie"/>
          <w:rFonts w:ascii="Arial" w:hAnsi="Arial" w:cs="Arial"/>
        </w:rPr>
        <w:footnoteRef/>
      </w:r>
      <w:r w:rsidRPr="009E50DE">
        <w:rPr>
          <w:rFonts w:ascii="Arial" w:hAnsi="Arial" w:cs="Arial"/>
        </w:rPr>
        <w:t xml:space="preserve"> </w:t>
      </w:r>
      <w:r w:rsidR="00E86CD9">
        <w:rPr>
          <w:rFonts w:ascii="Arial" w:hAnsi="Arial" w:cs="Arial"/>
        </w:rPr>
        <w:t>Visible a</w:t>
      </w:r>
      <w:r w:rsidRPr="009E50DE">
        <w:rPr>
          <w:rFonts w:ascii="Arial" w:hAnsi="Arial" w:cs="Arial"/>
        </w:rPr>
        <w:t xml:space="preserve"> </w:t>
      </w:r>
      <w:r w:rsidR="00E86CD9">
        <w:rPr>
          <w:rFonts w:ascii="Arial" w:hAnsi="Arial" w:cs="Arial"/>
        </w:rPr>
        <w:t>f</w:t>
      </w:r>
      <w:r w:rsidRPr="009E50DE">
        <w:rPr>
          <w:rFonts w:ascii="Arial" w:hAnsi="Arial" w:cs="Arial"/>
        </w:rPr>
        <w:t>oja 214 del Tomo II del expediente.</w:t>
      </w:r>
    </w:p>
  </w:footnote>
  <w:footnote w:id="37">
    <w:p w14:paraId="56E2F7D1" w14:textId="196D8710" w:rsidR="00330BE3" w:rsidRDefault="00330BE3">
      <w:pPr>
        <w:pStyle w:val="Textonotapie"/>
      </w:pPr>
      <w:r>
        <w:rPr>
          <w:rStyle w:val="Refdenotaalpie"/>
        </w:rPr>
        <w:footnoteRef/>
      </w:r>
      <w:r>
        <w:t xml:space="preserve"> </w:t>
      </w:r>
      <w:r w:rsidR="00D47382" w:rsidRPr="006535F8">
        <w:rPr>
          <w:rFonts w:ascii="Arial" w:hAnsi="Arial" w:cs="Arial"/>
        </w:rPr>
        <w:t>Consultable en foja 090</w:t>
      </w:r>
      <w:r w:rsidR="006535F8" w:rsidRPr="006535F8">
        <w:rPr>
          <w:rFonts w:ascii="Arial" w:hAnsi="Arial" w:cs="Arial"/>
        </w:rPr>
        <w:t xml:space="preserve"> del cuaderno principal del expediente.</w:t>
      </w:r>
    </w:p>
  </w:footnote>
  <w:footnote w:id="38">
    <w:p w14:paraId="61F378A5" w14:textId="394A6430" w:rsidR="006A2539" w:rsidRPr="003941A2" w:rsidRDefault="006A2539" w:rsidP="006A2539">
      <w:pPr>
        <w:pStyle w:val="Textonotapie"/>
        <w:rPr>
          <w:rFonts w:ascii="Arial" w:hAnsi="Arial" w:cs="Arial"/>
        </w:rPr>
      </w:pPr>
      <w:r>
        <w:rPr>
          <w:rStyle w:val="Refdenotaalpie"/>
        </w:rPr>
        <w:footnoteRef/>
      </w:r>
      <w:r>
        <w:t xml:space="preserve"> </w:t>
      </w:r>
      <w:r>
        <w:rPr>
          <w:rFonts w:ascii="Arial" w:hAnsi="Arial" w:cs="Arial"/>
        </w:rPr>
        <w:t>Consultable en foja 091</w:t>
      </w:r>
      <w:r w:rsidR="006535F8">
        <w:rPr>
          <w:rFonts w:ascii="Arial" w:hAnsi="Arial" w:cs="Arial"/>
        </w:rPr>
        <w:t xml:space="preserve"> </w:t>
      </w:r>
      <w:r>
        <w:rPr>
          <w:rFonts w:ascii="Arial" w:hAnsi="Arial" w:cs="Arial"/>
        </w:rPr>
        <w:t xml:space="preserve">del cuaderno principal del expediente. </w:t>
      </w:r>
    </w:p>
  </w:footnote>
  <w:footnote w:id="39">
    <w:p w14:paraId="54683E83" w14:textId="77777777" w:rsidR="006A2539" w:rsidRPr="00AB3E6A" w:rsidRDefault="006A2539" w:rsidP="006A2539">
      <w:pPr>
        <w:pStyle w:val="Textonotapie"/>
        <w:rPr>
          <w:rFonts w:ascii="Arial" w:hAnsi="Arial" w:cs="Arial"/>
        </w:rPr>
      </w:pPr>
      <w:r w:rsidRPr="00AB3E6A">
        <w:rPr>
          <w:rStyle w:val="Refdenotaalpie"/>
          <w:rFonts w:ascii="Arial" w:hAnsi="Arial" w:cs="Arial"/>
        </w:rPr>
        <w:footnoteRef/>
      </w:r>
      <w:r w:rsidRPr="00AB3E6A">
        <w:rPr>
          <w:rFonts w:ascii="Arial" w:hAnsi="Arial" w:cs="Arial"/>
        </w:rPr>
        <w:t xml:space="preserve"> Consultable en foja 092 del cuaderno principal del expediente. </w:t>
      </w:r>
    </w:p>
  </w:footnote>
  <w:footnote w:id="40">
    <w:p w14:paraId="3E3308FF" w14:textId="77777777" w:rsidR="006A2539" w:rsidRPr="007F70AE" w:rsidRDefault="006A2539" w:rsidP="006A2539">
      <w:pPr>
        <w:pStyle w:val="Textonotapie"/>
        <w:rPr>
          <w:rFonts w:ascii="Arial" w:hAnsi="Arial" w:cs="Arial"/>
        </w:rPr>
      </w:pPr>
      <w:r>
        <w:rPr>
          <w:rStyle w:val="Refdenotaalpie"/>
        </w:rPr>
        <w:footnoteRef/>
      </w:r>
      <w:r>
        <w:t xml:space="preserve"> </w:t>
      </w:r>
      <w:r>
        <w:rPr>
          <w:rFonts w:ascii="Arial" w:hAnsi="Arial" w:cs="Arial"/>
        </w:rPr>
        <w:t>Consultable en foja 093 del cuaderno principal del expediente.</w:t>
      </w:r>
    </w:p>
  </w:footnote>
  <w:footnote w:id="41">
    <w:p w14:paraId="46ECFD92" w14:textId="77777777" w:rsidR="006A2539" w:rsidRPr="00331ABD" w:rsidRDefault="006A2539" w:rsidP="006A2539">
      <w:pPr>
        <w:pStyle w:val="Textonotapie"/>
        <w:rPr>
          <w:rFonts w:ascii="Arial" w:hAnsi="Arial" w:cs="Arial"/>
        </w:rPr>
      </w:pPr>
      <w:r>
        <w:rPr>
          <w:rStyle w:val="Refdenotaalpie"/>
        </w:rPr>
        <w:footnoteRef/>
      </w:r>
      <w:r>
        <w:t xml:space="preserve"> </w:t>
      </w:r>
      <w:r>
        <w:rPr>
          <w:rFonts w:ascii="Arial" w:hAnsi="Arial" w:cs="Arial"/>
        </w:rPr>
        <w:t>Consultable en foja 094 del cuaderno principal del expediente.</w:t>
      </w:r>
    </w:p>
  </w:footnote>
  <w:footnote w:id="42">
    <w:p w14:paraId="0CC8A934" w14:textId="77777777" w:rsidR="006A2539" w:rsidRPr="00A60CDD" w:rsidRDefault="006A2539" w:rsidP="006A2539">
      <w:pPr>
        <w:pStyle w:val="Textonotapie"/>
        <w:rPr>
          <w:rFonts w:ascii="Arial" w:hAnsi="Arial" w:cs="Arial"/>
        </w:rPr>
      </w:pPr>
      <w:r>
        <w:rPr>
          <w:rStyle w:val="Refdenotaalpie"/>
        </w:rPr>
        <w:footnoteRef/>
      </w:r>
      <w:r>
        <w:t xml:space="preserve"> </w:t>
      </w:r>
      <w:r>
        <w:rPr>
          <w:rFonts w:ascii="Arial" w:hAnsi="Arial" w:cs="Arial"/>
        </w:rPr>
        <w:t>Consultable en foja 095 del cuaderno principal del expediente.</w:t>
      </w:r>
    </w:p>
  </w:footnote>
  <w:footnote w:id="43">
    <w:p w14:paraId="090FD73B" w14:textId="77777777" w:rsidR="006A2539" w:rsidRPr="00E04442" w:rsidRDefault="006A2539" w:rsidP="006A2539">
      <w:pPr>
        <w:pStyle w:val="Textonotapie"/>
        <w:rPr>
          <w:rFonts w:ascii="Arial" w:hAnsi="Arial" w:cs="Arial"/>
        </w:rPr>
      </w:pPr>
      <w:r>
        <w:rPr>
          <w:rStyle w:val="Refdenotaalpie"/>
        </w:rPr>
        <w:footnoteRef/>
      </w:r>
      <w:r>
        <w:t xml:space="preserve"> </w:t>
      </w:r>
      <w:r>
        <w:rPr>
          <w:rFonts w:ascii="Arial" w:hAnsi="Arial" w:cs="Arial"/>
        </w:rPr>
        <w:t>Consultable en foja 096 del cuaderno principal del expediente.</w:t>
      </w:r>
    </w:p>
  </w:footnote>
  <w:footnote w:id="44">
    <w:p w14:paraId="3FC0B3C5" w14:textId="77777777" w:rsidR="006A2539" w:rsidRPr="007E3846" w:rsidRDefault="006A2539" w:rsidP="006A2539">
      <w:pPr>
        <w:pStyle w:val="Textonotapie"/>
        <w:rPr>
          <w:rFonts w:ascii="Arial" w:hAnsi="Arial" w:cs="Arial"/>
        </w:rPr>
      </w:pPr>
      <w:r>
        <w:rPr>
          <w:rStyle w:val="Refdenotaalpie"/>
        </w:rPr>
        <w:footnoteRef/>
      </w:r>
      <w:r>
        <w:t xml:space="preserve"> </w:t>
      </w:r>
      <w:r>
        <w:rPr>
          <w:rFonts w:ascii="Arial" w:hAnsi="Arial" w:cs="Arial"/>
        </w:rPr>
        <w:t>Consultable en foja 097 del cuaderno principal del expediente.</w:t>
      </w:r>
    </w:p>
  </w:footnote>
  <w:footnote w:id="45">
    <w:p w14:paraId="5EBD7564" w14:textId="77777777" w:rsidR="006A2539" w:rsidRPr="00D31FE9" w:rsidRDefault="006A2539" w:rsidP="006A2539">
      <w:pPr>
        <w:pStyle w:val="Textonotapie"/>
        <w:rPr>
          <w:rFonts w:ascii="Arial" w:hAnsi="Arial" w:cs="Arial"/>
        </w:rPr>
      </w:pPr>
      <w:r>
        <w:rPr>
          <w:rStyle w:val="Refdenotaalpie"/>
        </w:rPr>
        <w:footnoteRef/>
      </w:r>
      <w:r>
        <w:t xml:space="preserve"> </w:t>
      </w:r>
      <w:r>
        <w:rPr>
          <w:rFonts w:ascii="Arial" w:hAnsi="Arial" w:cs="Arial"/>
        </w:rPr>
        <w:t>Consultable en foja 098 del cuaderno principal del expediente.</w:t>
      </w:r>
    </w:p>
  </w:footnote>
  <w:footnote w:id="46">
    <w:p w14:paraId="254D5B97" w14:textId="77777777" w:rsidR="006A2539" w:rsidRPr="00383B9E" w:rsidRDefault="006A2539" w:rsidP="006A2539">
      <w:pPr>
        <w:pStyle w:val="Textonotapie"/>
        <w:rPr>
          <w:rFonts w:ascii="Arial" w:hAnsi="Arial" w:cs="Arial"/>
        </w:rPr>
      </w:pPr>
      <w:r w:rsidRPr="00383B9E">
        <w:rPr>
          <w:rStyle w:val="Refdenotaalpie"/>
          <w:rFonts w:ascii="Arial" w:hAnsi="Arial" w:cs="Arial"/>
        </w:rPr>
        <w:footnoteRef/>
      </w:r>
      <w:r w:rsidRPr="00383B9E">
        <w:rPr>
          <w:rFonts w:ascii="Arial" w:hAnsi="Arial" w:cs="Arial"/>
        </w:rPr>
        <w:t xml:space="preserve"> Consultable en foja 099 del cuaderno principal del expediente. </w:t>
      </w:r>
    </w:p>
  </w:footnote>
  <w:footnote w:id="47">
    <w:p w14:paraId="23BF76AA" w14:textId="77777777" w:rsidR="006A2539" w:rsidRPr="008D2D6D" w:rsidRDefault="006A2539" w:rsidP="006A2539">
      <w:pPr>
        <w:pStyle w:val="Textonotapie"/>
        <w:rPr>
          <w:rFonts w:ascii="Arial" w:hAnsi="Arial" w:cs="Arial"/>
        </w:rPr>
      </w:pPr>
      <w:r w:rsidRPr="0080552B">
        <w:rPr>
          <w:rStyle w:val="Refdenotaalpie"/>
          <w:rFonts w:ascii="Arial" w:hAnsi="Arial" w:cs="Arial"/>
        </w:rPr>
        <w:footnoteRef/>
      </w:r>
      <w:r w:rsidRPr="008D2D6D">
        <w:rPr>
          <w:rFonts w:ascii="Arial" w:hAnsi="Arial" w:cs="Arial"/>
        </w:rPr>
        <w:t xml:space="preserve"> </w:t>
      </w:r>
      <w:r w:rsidRPr="0092594E">
        <w:rPr>
          <w:rFonts w:ascii="Arial" w:hAnsi="Arial" w:cs="Arial"/>
        </w:rPr>
        <w:t xml:space="preserve">Consultable en foja </w:t>
      </w:r>
      <w:r>
        <w:rPr>
          <w:rFonts w:ascii="Arial" w:hAnsi="Arial" w:cs="Arial"/>
        </w:rPr>
        <w:t>371</w:t>
      </w:r>
      <w:r w:rsidRPr="0092594E">
        <w:rPr>
          <w:rFonts w:ascii="Arial" w:hAnsi="Arial" w:cs="Arial"/>
        </w:rPr>
        <w:t xml:space="preserve"> del </w:t>
      </w:r>
      <w:r>
        <w:rPr>
          <w:rFonts w:ascii="Arial" w:hAnsi="Arial" w:cs="Arial"/>
        </w:rPr>
        <w:t>cuaderno principal</w:t>
      </w:r>
      <w:r w:rsidRPr="0092594E">
        <w:rPr>
          <w:rFonts w:ascii="Arial" w:hAnsi="Arial" w:cs="Arial"/>
        </w:rPr>
        <w:t xml:space="preserve"> del expediente.</w:t>
      </w:r>
      <w:r w:rsidRPr="008D2D6D">
        <w:rPr>
          <w:rFonts w:ascii="Arial" w:hAnsi="Arial" w:cs="Arial"/>
        </w:rPr>
        <w:t xml:space="preserve"> </w:t>
      </w:r>
    </w:p>
  </w:footnote>
  <w:footnote w:id="48">
    <w:p w14:paraId="03382430" w14:textId="77777777" w:rsidR="006A2539" w:rsidRPr="00E8797B" w:rsidRDefault="006A2539" w:rsidP="006A2539">
      <w:pPr>
        <w:pStyle w:val="Textonotapie"/>
        <w:rPr>
          <w:rFonts w:ascii="Arial" w:hAnsi="Arial" w:cs="Arial"/>
        </w:rPr>
      </w:pPr>
      <w:r>
        <w:rPr>
          <w:rStyle w:val="Refdenotaalpie"/>
        </w:rPr>
        <w:footnoteRef/>
      </w:r>
      <w:r>
        <w:t xml:space="preserve"> </w:t>
      </w:r>
      <w:r>
        <w:rPr>
          <w:rFonts w:ascii="Arial" w:hAnsi="Arial" w:cs="Arial"/>
        </w:rPr>
        <w:t xml:space="preserve">Consultable en foja 370 del cuaderno principal del expediente. </w:t>
      </w:r>
    </w:p>
  </w:footnote>
  <w:footnote w:id="49">
    <w:p w14:paraId="1BD10368" w14:textId="77777777" w:rsidR="006A2539" w:rsidRPr="000D2DB2" w:rsidRDefault="006A2539" w:rsidP="006A2539">
      <w:pPr>
        <w:pStyle w:val="Textonotapie"/>
        <w:rPr>
          <w:rFonts w:ascii="Arial" w:hAnsi="Arial" w:cs="Arial"/>
        </w:rPr>
      </w:pPr>
      <w:r w:rsidRPr="000D2DB2">
        <w:rPr>
          <w:rStyle w:val="Refdenotaalpie"/>
          <w:rFonts w:ascii="Arial" w:hAnsi="Arial" w:cs="Arial"/>
        </w:rPr>
        <w:footnoteRef/>
      </w:r>
      <w:r w:rsidRPr="000D2DB2">
        <w:rPr>
          <w:rFonts w:ascii="Arial" w:hAnsi="Arial" w:cs="Arial"/>
        </w:rPr>
        <w:t xml:space="preserve"> Consultable en foja 104 del tomo II del expediente.</w:t>
      </w:r>
    </w:p>
  </w:footnote>
  <w:footnote w:id="50">
    <w:p w14:paraId="3C7C6894" w14:textId="24BA2DFB" w:rsidR="006A2539" w:rsidRPr="00E71AAC" w:rsidRDefault="006A2539" w:rsidP="006A2539">
      <w:pPr>
        <w:pStyle w:val="Textonotapie"/>
        <w:rPr>
          <w:rFonts w:ascii="Arial" w:hAnsi="Arial" w:cs="Arial"/>
        </w:rPr>
      </w:pPr>
      <w:r>
        <w:rPr>
          <w:rStyle w:val="Refdenotaalpie"/>
        </w:rPr>
        <w:footnoteRef/>
      </w:r>
      <w:r>
        <w:t xml:space="preserve"> </w:t>
      </w:r>
      <w:r>
        <w:rPr>
          <w:rFonts w:ascii="Arial" w:hAnsi="Arial" w:cs="Arial"/>
        </w:rPr>
        <w:t xml:space="preserve">Consultable en </w:t>
      </w:r>
      <w:r w:rsidR="000552E8">
        <w:rPr>
          <w:rFonts w:ascii="Arial" w:hAnsi="Arial" w:cs="Arial"/>
        </w:rPr>
        <w:t>f</w:t>
      </w:r>
      <w:r>
        <w:rPr>
          <w:rFonts w:ascii="Arial" w:hAnsi="Arial" w:cs="Arial"/>
        </w:rPr>
        <w:t>ojas 096 y 097 del tomo II del expediente.</w:t>
      </w:r>
    </w:p>
  </w:footnote>
  <w:footnote w:id="51">
    <w:p w14:paraId="23659787" w14:textId="77777777" w:rsidR="00DF1017" w:rsidRPr="005F2741" w:rsidRDefault="00DF1017" w:rsidP="00DF1017">
      <w:pPr>
        <w:pStyle w:val="Textonotapie"/>
        <w:rPr>
          <w:rFonts w:ascii="Arial" w:hAnsi="Arial" w:cs="Arial"/>
        </w:rPr>
      </w:pPr>
      <w:r w:rsidRPr="005F2741">
        <w:rPr>
          <w:rStyle w:val="Refdenotaalpie"/>
          <w:rFonts w:ascii="Arial" w:hAnsi="Arial" w:cs="Arial"/>
        </w:rPr>
        <w:footnoteRef/>
      </w:r>
      <w:r w:rsidRPr="005F2741">
        <w:rPr>
          <w:rFonts w:ascii="Arial" w:hAnsi="Arial" w:cs="Arial"/>
        </w:rPr>
        <w:t xml:space="preserve"> Foja 82 del Tomo II del expediente.</w:t>
      </w:r>
    </w:p>
  </w:footnote>
  <w:footnote w:id="52">
    <w:p w14:paraId="0B72D1D7" w14:textId="77777777" w:rsidR="00DF1017" w:rsidRPr="0045623C" w:rsidRDefault="00DF1017" w:rsidP="00DF1017">
      <w:pPr>
        <w:pStyle w:val="Textonotapie"/>
        <w:jc w:val="both"/>
        <w:rPr>
          <w:rFonts w:ascii="Arial" w:hAnsi="Arial" w:cs="Arial"/>
        </w:rPr>
      </w:pPr>
      <w:r w:rsidRPr="0045623C">
        <w:rPr>
          <w:rStyle w:val="Refdenotaalpie"/>
          <w:rFonts w:ascii="Arial" w:hAnsi="Arial" w:cs="Arial"/>
        </w:rPr>
        <w:footnoteRef/>
      </w:r>
      <w:r w:rsidRPr="0045623C">
        <w:rPr>
          <w:rFonts w:ascii="Arial" w:hAnsi="Arial" w:cs="Arial"/>
        </w:rPr>
        <w:t xml:space="preserve"> Escrito de respuesta consultable a foja 104 del Tomo II del expediente.</w:t>
      </w:r>
    </w:p>
  </w:footnote>
  <w:footnote w:id="53">
    <w:p w14:paraId="4EE8D6A2" w14:textId="77777777" w:rsidR="00DF1017" w:rsidRPr="00334832" w:rsidRDefault="00DF1017" w:rsidP="00DF1017">
      <w:pPr>
        <w:pStyle w:val="Textonotapie"/>
        <w:rPr>
          <w:rFonts w:ascii="Arial" w:hAnsi="Arial" w:cs="Arial"/>
        </w:rPr>
      </w:pPr>
      <w:r w:rsidRPr="00334832">
        <w:rPr>
          <w:rStyle w:val="Refdenotaalpie"/>
          <w:rFonts w:ascii="Arial" w:hAnsi="Arial" w:cs="Arial"/>
        </w:rPr>
        <w:footnoteRef/>
      </w:r>
      <w:r w:rsidRPr="00334832">
        <w:rPr>
          <w:rFonts w:ascii="Arial" w:hAnsi="Arial" w:cs="Arial"/>
        </w:rPr>
        <w:t xml:space="preserve"> Escrito de respuesta consultable a foja 96 del Tomo II del Expediente.</w:t>
      </w:r>
    </w:p>
  </w:footnote>
  <w:footnote w:id="54">
    <w:p w14:paraId="77144DE6" w14:textId="77777777" w:rsidR="00165F79" w:rsidRPr="003140E2" w:rsidRDefault="00165F79" w:rsidP="00165F79">
      <w:pPr>
        <w:pStyle w:val="Textonotapie"/>
        <w:rPr>
          <w:rFonts w:ascii="Arial" w:hAnsi="Arial" w:cs="Arial"/>
        </w:rPr>
      </w:pPr>
      <w:r w:rsidRPr="003140E2">
        <w:rPr>
          <w:rStyle w:val="Refdenotaalpie"/>
          <w:rFonts w:ascii="Arial" w:hAnsi="Arial" w:cs="Arial"/>
        </w:rPr>
        <w:footnoteRef/>
      </w:r>
      <w:r w:rsidRPr="003140E2">
        <w:rPr>
          <w:rFonts w:ascii="Arial" w:hAnsi="Arial" w:cs="Arial"/>
        </w:rPr>
        <w:t xml:space="preserve"> Consultable a foja 291 del Tomo II del expediente.</w:t>
      </w:r>
    </w:p>
  </w:footnote>
  <w:footnote w:id="55">
    <w:p w14:paraId="2FD14E1F" w14:textId="17CE12A6" w:rsidR="00D80BB2" w:rsidRPr="00B308D2" w:rsidRDefault="00D80BB2" w:rsidP="00D80BB2">
      <w:pPr>
        <w:pStyle w:val="Textonotapie"/>
        <w:jc w:val="both"/>
        <w:rPr>
          <w:rFonts w:ascii="Arial" w:hAnsi="Arial" w:cs="Arial"/>
          <w:b/>
        </w:rPr>
      </w:pPr>
      <w:r w:rsidRPr="000E2397">
        <w:rPr>
          <w:rStyle w:val="Refdenotaalpie"/>
          <w:rFonts w:ascii="Arial" w:hAnsi="Arial" w:cs="Arial"/>
        </w:rPr>
        <w:footnoteRef/>
      </w:r>
      <w:r w:rsidRPr="000E2397">
        <w:rPr>
          <w:rFonts w:ascii="Arial" w:hAnsi="Arial" w:cs="Arial"/>
        </w:rPr>
        <w:t xml:space="preserve"> De rubro</w:t>
      </w:r>
      <w:r w:rsidR="00CD0BC3">
        <w:rPr>
          <w:rFonts w:ascii="Arial" w:hAnsi="Arial" w:cs="Arial"/>
        </w:rPr>
        <w:t>:</w:t>
      </w:r>
      <w:r w:rsidRPr="000E2397">
        <w:rPr>
          <w:rFonts w:ascii="Arial" w:hAnsi="Arial" w:cs="Arial"/>
        </w:rPr>
        <w:t xml:space="preserve"> </w:t>
      </w:r>
      <w:r w:rsidRPr="00B308D2">
        <w:rPr>
          <w:rFonts w:ascii="Arial" w:hAnsi="Arial" w:cs="Arial"/>
          <w:b/>
          <w:i/>
        </w:rPr>
        <w:t>“REVERSIÓN DE LA CARGA PROBATORIA. PROCEDE EN CASOS DE VIOLENCIA POLÍTICA EN RAZÓN DE GÉNERO A FAVOR DE LA VÍCTIMA ANTE LA CONSTATACIÓN DE DIFICULTADES PROBATORIAS”.</w:t>
      </w:r>
    </w:p>
  </w:footnote>
  <w:footnote w:id="56">
    <w:p w14:paraId="01D09E41" w14:textId="77777777" w:rsidR="00F81E70" w:rsidRPr="002047A3" w:rsidRDefault="00F81E70" w:rsidP="00F81E70">
      <w:pPr>
        <w:pStyle w:val="Textonotapie"/>
        <w:rPr>
          <w:rFonts w:ascii="Arial" w:hAnsi="Arial" w:cs="Arial"/>
        </w:rPr>
      </w:pPr>
      <w:r w:rsidRPr="002047A3">
        <w:rPr>
          <w:rStyle w:val="Refdenotaalpie"/>
          <w:rFonts w:ascii="Arial" w:hAnsi="Arial" w:cs="Arial"/>
        </w:rPr>
        <w:footnoteRef/>
      </w:r>
      <w:r w:rsidRPr="002047A3">
        <w:rPr>
          <w:rFonts w:ascii="Arial" w:hAnsi="Arial" w:cs="Arial"/>
        </w:rPr>
        <w:t xml:space="preserve"> Fojas 138 a 141 del cuaderno principal.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B378DC" w14:textId="77777777" w:rsidR="001B254E" w:rsidRDefault="001B254E">
    <w:pPr>
      <w:jc w:val="right"/>
      <w:rPr>
        <w:rFonts w:ascii="Arial" w:eastAsia="Arial" w:hAnsi="Arial" w:cs="Arial"/>
        <w:sz w:val="20"/>
        <w:szCs w:val="20"/>
      </w:rPr>
    </w:pPr>
  </w:p>
  <w:p w14:paraId="76308C86" w14:textId="77777777" w:rsidR="001B254E" w:rsidRDefault="00381851">
    <w:pPr>
      <w:jc w:val="right"/>
      <w:rPr>
        <w:rFonts w:ascii="Arial" w:eastAsia="Arial" w:hAnsi="Arial" w:cs="Arial"/>
        <w:sz w:val="20"/>
        <w:szCs w:val="20"/>
      </w:rPr>
    </w:pPr>
    <w:r>
      <w:rPr>
        <w:rFonts w:ascii="Arial Narrow" w:eastAsia="Arial Narrow" w:hAnsi="Arial Narrow" w:cs="Arial Narrow"/>
        <w:noProof/>
        <w:sz w:val="20"/>
        <w:szCs w:val="20"/>
      </w:rPr>
      <w:drawing>
        <wp:anchor distT="0" distB="0" distL="114300" distR="114300" simplePos="0" relativeHeight="251658241" behindDoc="0" locked="0" layoutInCell="1" hidden="0" allowOverlap="1" wp14:anchorId="7B5EA7A6" wp14:editId="083B2CDA">
          <wp:simplePos x="0" y="0"/>
          <wp:positionH relativeFrom="margin">
            <wp:posOffset>130810</wp:posOffset>
          </wp:positionH>
          <wp:positionV relativeFrom="margin">
            <wp:posOffset>-980440</wp:posOffset>
          </wp:positionV>
          <wp:extent cx="1897380" cy="719455"/>
          <wp:effectExtent l="0" t="0" r="0" b="0"/>
          <wp:wrapNone/>
          <wp:docPr id="1721013611" name="image1.png" descr="Imagen que contiene 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Texto&#10;&#10;Descripción generada automáticamente"/>
                  <pic:cNvPicPr preferRelativeResize="0"/>
                </pic:nvPicPr>
                <pic:blipFill>
                  <a:blip r:embed="rId1"/>
                  <a:srcRect/>
                  <a:stretch>
                    <a:fillRect/>
                  </a:stretch>
                </pic:blipFill>
                <pic:spPr>
                  <a:xfrm>
                    <a:off x="0" y="0"/>
                    <a:ext cx="1897380" cy="719455"/>
                  </a:xfrm>
                  <a:prstGeom prst="rect">
                    <a:avLst/>
                  </a:prstGeom>
                  <a:ln/>
                </pic:spPr>
              </pic:pic>
            </a:graphicData>
          </a:graphic>
        </wp:anchor>
      </w:drawing>
    </w:r>
  </w:p>
  <w:p w14:paraId="3F8BF394" w14:textId="77777777" w:rsidR="001B254E" w:rsidRDefault="001B254E">
    <w:pPr>
      <w:jc w:val="right"/>
      <w:rPr>
        <w:rFonts w:ascii="Arial Narrow" w:eastAsia="Arial Narrow" w:hAnsi="Arial Narrow" w:cs="Arial Narrow"/>
        <w:sz w:val="20"/>
        <w:szCs w:val="20"/>
      </w:rPr>
    </w:pPr>
  </w:p>
  <w:p w14:paraId="770C5B31" w14:textId="77777777" w:rsidR="001B254E" w:rsidRDefault="001B254E">
    <w:pPr>
      <w:jc w:val="right"/>
      <w:rPr>
        <w:rFonts w:ascii="Arial Narrow" w:eastAsia="Arial Narrow" w:hAnsi="Arial Narrow" w:cs="Arial Narrow"/>
        <w:sz w:val="20"/>
        <w:szCs w:val="20"/>
      </w:rPr>
    </w:pPr>
  </w:p>
  <w:p w14:paraId="30134C41" w14:textId="77777777" w:rsidR="001B254E" w:rsidRDefault="00135458">
    <w:pPr>
      <w:tabs>
        <w:tab w:val="left" w:pos="1305"/>
        <w:tab w:val="right" w:pos="7705"/>
      </w:tabs>
      <w:rPr>
        <w:rFonts w:ascii="Arial Narrow" w:eastAsia="Arial Narrow" w:hAnsi="Arial Narrow" w:cs="Arial Narrow"/>
        <w:sz w:val="20"/>
        <w:szCs w:val="20"/>
      </w:rPr>
    </w:pPr>
    <w:r>
      <w:rPr>
        <w:rFonts w:ascii="Arial Narrow" w:eastAsia="Arial Narrow" w:hAnsi="Arial Narrow" w:cs="Arial Narrow"/>
        <w:sz w:val="20"/>
        <w:szCs w:val="20"/>
      </w:rPr>
      <w:tab/>
    </w:r>
    <w:r>
      <w:rPr>
        <w:rFonts w:ascii="Arial Narrow" w:eastAsia="Arial Narrow" w:hAnsi="Arial Narrow" w:cs="Arial Narrow"/>
        <w:sz w:val="20"/>
        <w:szCs w:val="20"/>
      </w:rPr>
      <w:tab/>
    </w:r>
  </w:p>
  <w:p w14:paraId="6F61315A" w14:textId="4AAF240A" w:rsidR="001B254E" w:rsidRPr="00174E9C" w:rsidRDefault="00135458">
    <w:pPr>
      <w:jc w:val="right"/>
      <w:rPr>
        <w:rFonts w:ascii="Arial" w:eastAsia="Arial Narrow" w:hAnsi="Arial" w:cs="Arial"/>
        <w:color w:val="000000"/>
        <w:sz w:val="20"/>
        <w:szCs w:val="20"/>
      </w:rPr>
    </w:pPr>
    <w:r w:rsidRPr="00174E9C">
      <w:rPr>
        <w:rFonts w:ascii="Arial" w:eastAsia="Arial Narrow" w:hAnsi="Arial" w:cs="Arial"/>
        <w:color w:val="000000"/>
        <w:sz w:val="20"/>
        <w:szCs w:val="20"/>
      </w:rPr>
      <w:t>TEEM-PES-VPMG-</w:t>
    </w:r>
    <w:r w:rsidR="00174E9C" w:rsidRPr="00174E9C">
      <w:rPr>
        <w:rFonts w:ascii="Arial" w:eastAsia="Arial Narrow" w:hAnsi="Arial" w:cs="Arial"/>
        <w:color w:val="000000"/>
        <w:sz w:val="20"/>
        <w:szCs w:val="20"/>
      </w:rPr>
      <w:t>012</w:t>
    </w:r>
    <w:r w:rsidRPr="00174E9C">
      <w:rPr>
        <w:rFonts w:ascii="Arial" w:eastAsia="Arial Narrow" w:hAnsi="Arial" w:cs="Arial"/>
        <w:color w:val="000000"/>
        <w:sz w:val="20"/>
        <w:szCs w:val="20"/>
      </w:rPr>
      <w:t>/202</w:t>
    </w:r>
    <w:r w:rsidR="00174E9C" w:rsidRPr="00174E9C">
      <w:rPr>
        <w:rFonts w:ascii="Arial" w:eastAsia="Arial Narrow" w:hAnsi="Arial" w:cs="Arial"/>
        <w:color w:val="000000"/>
        <w:sz w:val="20"/>
        <w:szCs w:val="20"/>
      </w:rPr>
      <w:t>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88BFBF" w14:textId="27F794CD" w:rsidR="001B254E" w:rsidRDefault="000C4285">
    <w:pPr>
      <w:rPr>
        <w:b/>
        <w:sz w:val="20"/>
        <w:szCs w:val="20"/>
      </w:rPr>
    </w:pPr>
    <w:r>
      <w:rPr>
        <w:noProof/>
      </w:rPr>
      <w:drawing>
        <wp:anchor distT="0" distB="0" distL="114300" distR="114300" simplePos="0" relativeHeight="251658240" behindDoc="0" locked="0" layoutInCell="1" hidden="0" allowOverlap="1" wp14:anchorId="6AFEB72A" wp14:editId="66F17D92">
          <wp:simplePos x="0" y="0"/>
          <wp:positionH relativeFrom="margin">
            <wp:posOffset>-388695</wp:posOffset>
          </wp:positionH>
          <wp:positionV relativeFrom="margin">
            <wp:posOffset>-1044911</wp:posOffset>
          </wp:positionV>
          <wp:extent cx="1897967" cy="720000"/>
          <wp:effectExtent l="0" t="0" r="0" b="0"/>
          <wp:wrapSquare wrapText="bothSides" distT="0" distB="0" distL="114300" distR="114300"/>
          <wp:docPr id="1178611894" name="image1.png" descr="Imagen que contiene 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Texto&#10;&#10;Descripción generada automáticamente"/>
                  <pic:cNvPicPr preferRelativeResize="0"/>
                </pic:nvPicPr>
                <pic:blipFill>
                  <a:blip r:embed="rId1"/>
                  <a:srcRect/>
                  <a:stretch>
                    <a:fillRect/>
                  </a:stretch>
                </pic:blipFill>
                <pic:spPr>
                  <a:xfrm>
                    <a:off x="0" y="0"/>
                    <a:ext cx="1897967" cy="720000"/>
                  </a:xfrm>
                  <a:prstGeom prst="rect">
                    <a:avLst/>
                  </a:prstGeom>
                  <a:ln/>
                </pic:spPr>
              </pic:pic>
            </a:graphicData>
          </a:graphic>
          <wp14:sizeRelH relativeFrom="margin">
            <wp14:pctWidth>0</wp14:pctWidth>
          </wp14:sizeRelH>
          <wp14:sizeRelV relativeFrom="margin">
            <wp14:pctHeight>0</wp14:pctHeight>
          </wp14:sizeRelV>
        </wp:anchor>
      </w:drawing>
    </w:r>
  </w:p>
  <w:p w14:paraId="0B30C394" w14:textId="7196EB7F" w:rsidR="001B254E" w:rsidRDefault="001B254E">
    <w:pPr>
      <w:rPr>
        <w:b/>
        <w:sz w:val="20"/>
        <w:szCs w:val="20"/>
      </w:rPr>
    </w:pPr>
  </w:p>
  <w:p w14:paraId="68CBB94A" w14:textId="5D4B2C83" w:rsidR="001B254E" w:rsidRDefault="001B254E">
    <w:pPr>
      <w:pBdr>
        <w:top w:val="nil"/>
        <w:left w:val="nil"/>
        <w:bottom w:val="nil"/>
        <w:right w:val="nil"/>
        <w:between w:val="nil"/>
      </w:pBdr>
      <w:tabs>
        <w:tab w:val="center" w:pos="4252"/>
        <w:tab w:val="right" w:pos="8504"/>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294676"/>
    <w:multiLevelType w:val="hybridMultilevel"/>
    <w:tmpl w:val="B810E7F2"/>
    <w:lvl w:ilvl="0" w:tplc="2CFC36DE">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C960BA9"/>
    <w:multiLevelType w:val="hybridMultilevel"/>
    <w:tmpl w:val="1E2E54C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EF04E01"/>
    <w:multiLevelType w:val="multilevel"/>
    <w:tmpl w:val="82321996"/>
    <w:lvl w:ilvl="0">
      <w:start w:val="1"/>
      <w:numFmt w:val="bullet"/>
      <w:pStyle w:val="NSentencia"/>
      <w:lvlText w:val="●"/>
      <w:lvlJc w:val="left"/>
      <w:pPr>
        <w:ind w:left="1440" w:hanging="72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3" w15:restartNumberingAfterBreak="0">
    <w:nsid w:val="10954D33"/>
    <w:multiLevelType w:val="hybridMultilevel"/>
    <w:tmpl w:val="4F5273C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6922619"/>
    <w:multiLevelType w:val="hybridMultilevel"/>
    <w:tmpl w:val="761465C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D5624D5"/>
    <w:multiLevelType w:val="hybridMultilevel"/>
    <w:tmpl w:val="7ABC1586"/>
    <w:lvl w:ilvl="0" w:tplc="2CFC36DE">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2F743A98"/>
    <w:multiLevelType w:val="hybridMultilevel"/>
    <w:tmpl w:val="92821E60"/>
    <w:lvl w:ilvl="0" w:tplc="BB74ED8E">
      <w:start w:val="1"/>
      <w:numFmt w:val="lowerRoman"/>
      <w:lvlText w:val="%1."/>
      <w:lvlJc w:val="righ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32E82AFB"/>
    <w:multiLevelType w:val="hybridMultilevel"/>
    <w:tmpl w:val="38662C6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3B95010E"/>
    <w:multiLevelType w:val="hybridMultilevel"/>
    <w:tmpl w:val="27F2CF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41C159CC"/>
    <w:multiLevelType w:val="multilevel"/>
    <w:tmpl w:val="862E0DEC"/>
    <w:lvl w:ilvl="0">
      <w:start w:val="1"/>
      <w:numFmt w:val="bullet"/>
      <w:pStyle w:val="Listaconvietas2"/>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4403622A"/>
    <w:multiLevelType w:val="hybridMultilevel"/>
    <w:tmpl w:val="0E3212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446F0BC4"/>
    <w:multiLevelType w:val="hybridMultilevel"/>
    <w:tmpl w:val="1246698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499A647F"/>
    <w:multiLevelType w:val="hybridMultilevel"/>
    <w:tmpl w:val="4DD660E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4EF54658"/>
    <w:multiLevelType w:val="hybridMultilevel"/>
    <w:tmpl w:val="CAB28F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5F4B1A1D"/>
    <w:multiLevelType w:val="hybridMultilevel"/>
    <w:tmpl w:val="FFF28BDC"/>
    <w:lvl w:ilvl="0" w:tplc="080A001B">
      <w:start w:val="1"/>
      <w:numFmt w:val="low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62517939"/>
    <w:multiLevelType w:val="multilevel"/>
    <w:tmpl w:val="80A60334"/>
    <w:lvl w:ilvl="0">
      <w:start w:val="1"/>
      <w:numFmt w:val="decimal"/>
      <w:lvlText w:val="%1."/>
      <w:lvlJc w:val="left"/>
      <w:pPr>
        <w:ind w:left="720" w:hanging="360"/>
      </w:pPr>
    </w:lvl>
    <w:lvl w:ilvl="1">
      <w:start w:val="1"/>
      <w:numFmt w:val="decimal"/>
      <w:isLgl/>
      <w:lvlText w:val="%1.%2."/>
      <w:lvlJc w:val="left"/>
      <w:pPr>
        <w:ind w:left="825" w:hanging="46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6C3D2D4A"/>
    <w:multiLevelType w:val="hybridMultilevel"/>
    <w:tmpl w:val="37A4056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710A57CF"/>
    <w:multiLevelType w:val="hybridMultilevel"/>
    <w:tmpl w:val="8C784E6E"/>
    <w:lvl w:ilvl="0" w:tplc="78E8E4B4">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7C8D0202"/>
    <w:multiLevelType w:val="hybridMultilevel"/>
    <w:tmpl w:val="907EDE7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465584180">
    <w:abstractNumId w:val="2"/>
  </w:num>
  <w:num w:numId="2" w16cid:durableId="1124276110">
    <w:abstractNumId w:val="9"/>
  </w:num>
  <w:num w:numId="3" w16cid:durableId="1983382209">
    <w:abstractNumId w:val="5"/>
  </w:num>
  <w:num w:numId="4" w16cid:durableId="1474718566">
    <w:abstractNumId w:val="7"/>
  </w:num>
  <w:num w:numId="5" w16cid:durableId="639651848">
    <w:abstractNumId w:val="16"/>
  </w:num>
  <w:num w:numId="6" w16cid:durableId="1507749893">
    <w:abstractNumId w:val="15"/>
  </w:num>
  <w:num w:numId="7" w16cid:durableId="1204824518">
    <w:abstractNumId w:val="12"/>
  </w:num>
  <w:num w:numId="8" w16cid:durableId="1232545904">
    <w:abstractNumId w:val="0"/>
  </w:num>
  <w:num w:numId="9" w16cid:durableId="1372457814">
    <w:abstractNumId w:val="8"/>
  </w:num>
  <w:num w:numId="10" w16cid:durableId="1136336581">
    <w:abstractNumId w:val="10"/>
  </w:num>
  <w:num w:numId="11" w16cid:durableId="1094977856">
    <w:abstractNumId w:val="14"/>
  </w:num>
  <w:num w:numId="12" w16cid:durableId="1427535589">
    <w:abstractNumId w:val="3"/>
  </w:num>
  <w:num w:numId="13" w16cid:durableId="1676301900">
    <w:abstractNumId w:val="1"/>
  </w:num>
  <w:num w:numId="14" w16cid:durableId="672337618">
    <w:abstractNumId w:val="11"/>
  </w:num>
  <w:num w:numId="15" w16cid:durableId="1086610756">
    <w:abstractNumId w:val="4"/>
  </w:num>
  <w:num w:numId="16" w16cid:durableId="434252513">
    <w:abstractNumId w:val="13"/>
  </w:num>
  <w:num w:numId="17" w16cid:durableId="134035251">
    <w:abstractNumId w:val="17"/>
  </w:num>
  <w:num w:numId="18" w16cid:durableId="2098136586">
    <w:abstractNumId w:val="18"/>
  </w:num>
  <w:num w:numId="19" w16cid:durableId="1878857926">
    <w:abstractNumId w:val="6"/>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TrueTypeFonts/>
  <w:mirrorMargins/>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254E"/>
    <w:rsid w:val="00000B20"/>
    <w:rsid w:val="00000C05"/>
    <w:rsid w:val="00000C9D"/>
    <w:rsid w:val="0000147C"/>
    <w:rsid w:val="0000154E"/>
    <w:rsid w:val="00001C91"/>
    <w:rsid w:val="00001EB8"/>
    <w:rsid w:val="00002028"/>
    <w:rsid w:val="00002C2E"/>
    <w:rsid w:val="00002C95"/>
    <w:rsid w:val="00002D30"/>
    <w:rsid w:val="00003C60"/>
    <w:rsid w:val="00003C63"/>
    <w:rsid w:val="00003EC7"/>
    <w:rsid w:val="00004DCE"/>
    <w:rsid w:val="00004E45"/>
    <w:rsid w:val="00004F5D"/>
    <w:rsid w:val="00005C67"/>
    <w:rsid w:val="00006E8E"/>
    <w:rsid w:val="00006FDC"/>
    <w:rsid w:val="00007313"/>
    <w:rsid w:val="00007332"/>
    <w:rsid w:val="00007565"/>
    <w:rsid w:val="00007B93"/>
    <w:rsid w:val="000116F7"/>
    <w:rsid w:val="00011D27"/>
    <w:rsid w:val="0001237A"/>
    <w:rsid w:val="00012FE4"/>
    <w:rsid w:val="00013510"/>
    <w:rsid w:val="00014D92"/>
    <w:rsid w:val="000154D9"/>
    <w:rsid w:val="0001613D"/>
    <w:rsid w:val="000170F3"/>
    <w:rsid w:val="0001751E"/>
    <w:rsid w:val="0002017E"/>
    <w:rsid w:val="0002046A"/>
    <w:rsid w:val="00020760"/>
    <w:rsid w:val="00020CB0"/>
    <w:rsid w:val="00020CF2"/>
    <w:rsid w:val="00021ACD"/>
    <w:rsid w:val="00021B52"/>
    <w:rsid w:val="000223F2"/>
    <w:rsid w:val="0002293E"/>
    <w:rsid w:val="00022A6A"/>
    <w:rsid w:val="0002303B"/>
    <w:rsid w:val="000231A8"/>
    <w:rsid w:val="000234B4"/>
    <w:rsid w:val="0002354D"/>
    <w:rsid w:val="00024898"/>
    <w:rsid w:val="00024BC2"/>
    <w:rsid w:val="0002503D"/>
    <w:rsid w:val="000254B4"/>
    <w:rsid w:val="00026004"/>
    <w:rsid w:val="00026067"/>
    <w:rsid w:val="000261E9"/>
    <w:rsid w:val="000262A9"/>
    <w:rsid w:val="0002641C"/>
    <w:rsid w:val="00026952"/>
    <w:rsid w:val="00026CD2"/>
    <w:rsid w:val="00030371"/>
    <w:rsid w:val="0003140C"/>
    <w:rsid w:val="000314B0"/>
    <w:rsid w:val="000317B9"/>
    <w:rsid w:val="00031C4C"/>
    <w:rsid w:val="00031F1E"/>
    <w:rsid w:val="000323E9"/>
    <w:rsid w:val="00032E31"/>
    <w:rsid w:val="00033536"/>
    <w:rsid w:val="00033AB4"/>
    <w:rsid w:val="00033EB6"/>
    <w:rsid w:val="00033FA3"/>
    <w:rsid w:val="000342C9"/>
    <w:rsid w:val="000346E3"/>
    <w:rsid w:val="00034BB5"/>
    <w:rsid w:val="00035922"/>
    <w:rsid w:val="00036102"/>
    <w:rsid w:val="00036741"/>
    <w:rsid w:val="00036E57"/>
    <w:rsid w:val="00037544"/>
    <w:rsid w:val="000377E6"/>
    <w:rsid w:val="0004060E"/>
    <w:rsid w:val="00040CBB"/>
    <w:rsid w:val="00040CC8"/>
    <w:rsid w:val="00040D6A"/>
    <w:rsid w:val="00040E34"/>
    <w:rsid w:val="00040EE5"/>
    <w:rsid w:val="0004118B"/>
    <w:rsid w:val="000414FF"/>
    <w:rsid w:val="00041BBF"/>
    <w:rsid w:val="00042A8F"/>
    <w:rsid w:val="00043BD4"/>
    <w:rsid w:val="00043FC2"/>
    <w:rsid w:val="0004433A"/>
    <w:rsid w:val="00044466"/>
    <w:rsid w:val="000451EC"/>
    <w:rsid w:val="00045C0A"/>
    <w:rsid w:val="00045F43"/>
    <w:rsid w:val="000465A7"/>
    <w:rsid w:val="00047852"/>
    <w:rsid w:val="0005019F"/>
    <w:rsid w:val="000505A9"/>
    <w:rsid w:val="000514E3"/>
    <w:rsid w:val="000515E0"/>
    <w:rsid w:val="00051708"/>
    <w:rsid w:val="00051C41"/>
    <w:rsid w:val="00051DCE"/>
    <w:rsid w:val="00051F63"/>
    <w:rsid w:val="000523B0"/>
    <w:rsid w:val="00053262"/>
    <w:rsid w:val="000540E0"/>
    <w:rsid w:val="00055112"/>
    <w:rsid w:val="000552E8"/>
    <w:rsid w:val="000554B3"/>
    <w:rsid w:val="0005744A"/>
    <w:rsid w:val="000601FC"/>
    <w:rsid w:val="000608D1"/>
    <w:rsid w:val="00060922"/>
    <w:rsid w:val="0006102C"/>
    <w:rsid w:val="00061AA0"/>
    <w:rsid w:val="00062DEC"/>
    <w:rsid w:val="0006329E"/>
    <w:rsid w:val="0006355E"/>
    <w:rsid w:val="00064135"/>
    <w:rsid w:val="000647C7"/>
    <w:rsid w:val="00067159"/>
    <w:rsid w:val="000673DA"/>
    <w:rsid w:val="00067466"/>
    <w:rsid w:val="00067775"/>
    <w:rsid w:val="00067AC8"/>
    <w:rsid w:val="00067BA1"/>
    <w:rsid w:val="00071463"/>
    <w:rsid w:val="0007248B"/>
    <w:rsid w:val="0007472C"/>
    <w:rsid w:val="00074D0C"/>
    <w:rsid w:val="00074D41"/>
    <w:rsid w:val="0007597D"/>
    <w:rsid w:val="00075992"/>
    <w:rsid w:val="00075E6B"/>
    <w:rsid w:val="000762EB"/>
    <w:rsid w:val="0007653B"/>
    <w:rsid w:val="00076A70"/>
    <w:rsid w:val="00076AC8"/>
    <w:rsid w:val="00076CAC"/>
    <w:rsid w:val="00076CEA"/>
    <w:rsid w:val="0007768E"/>
    <w:rsid w:val="00077AD8"/>
    <w:rsid w:val="000800C1"/>
    <w:rsid w:val="00081293"/>
    <w:rsid w:val="00082AF6"/>
    <w:rsid w:val="000846B3"/>
    <w:rsid w:val="000847AE"/>
    <w:rsid w:val="00085DF2"/>
    <w:rsid w:val="00086B3E"/>
    <w:rsid w:val="00086C4E"/>
    <w:rsid w:val="000875CB"/>
    <w:rsid w:val="000876F2"/>
    <w:rsid w:val="000878B6"/>
    <w:rsid w:val="00087A65"/>
    <w:rsid w:val="000908DC"/>
    <w:rsid w:val="00091551"/>
    <w:rsid w:val="00091FF0"/>
    <w:rsid w:val="0009243C"/>
    <w:rsid w:val="000931C2"/>
    <w:rsid w:val="0009334D"/>
    <w:rsid w:val="00093D39"/>
    <w:rsid w:val="00095812"/>
    <w:rsid w:val="000A0218"/>
    <w:rsid w:val="000A076A"/>
    <w:rsid w:val="000A163F"/>
    <w:rsid w:val="000A1A8D"/>
    <w:rsid w:val="000A1D2C"/>
    <w:rsid w:val="000A21D7"/>
    <w:rsid w:val="000A2774"/>
    <w:rsid w:val="000A3497"/>
    <w:rsid w:val="000A35DE"/>
    <w:rsid w:val="000A38C4"/>
    <w:rsid w:val="000A41A5"/>
    <w:rsid w:val="000A487A"/>
    <w:rsid w:val="000A4A76"/>
    <w:rsid w:val="000A5030"/>
    <w:rsid w:val="000A5743"/>
    <w:rsid w:val="000A5BF1"/>
    <w:rsid w:val="000A610B"/>
    <w:rsid w:val="000A73DF"/>
    <w:rsid w:val="000A77A0"/>
    <w:rsid w:val="000A7DB7"/>
    <w:rsid w:val="000B0254"/>
    <w:rsid w:val="000B1511"/>
    <w:rsid w:val="000B1B33"/>
    <w:rsid w:val="000B1C9C"/>
    <w:rsid w:val="000B201F"/>
    <w:rsid w:val="000B213C"/>
    <w:rsid w:val="000B2A2A"/>
    <w:rsid w:val="000B3958"/>
    <w:rsid w:val="000B43E5"/>
    <w:rsid w:val="000B45D3"/>
    <w:rsid w:val="000B46EE"/>
    <w:rsid w:val="000B4DBE"/>
    <w:rsid w:val="000B5233"/>
    <w:rsid w:val="000B5430"/>
    <w:rsid w:val="000B5BDC"/>
    <w:rsid w:val="000B6857"/>
    <w:rsid w:val="000B705E"/>
    <w:rsid w:val="000B705F"/>
    <w:rsid w:val="000B73DA"/>
    <w:rsid w:val="000C0B40"/>
    <w:rsid w:val="000C1C34"/>
    <w:rsid w:val="000C1F03"/>
    <w:rsid w:val="000C2FCD"/>
    <w:rsid w:val="000C3C85"/>
    <w:rsid w:val="000C4273"/>
    <w:rsid w:val="000C4285"/>
    <w:rsid w:val="000C4822"/>
    <w:rsid w:val="000C4934"/>
    <w:rsid w:val="000C4C00"/>
    <w:rsid w:val="000C608F"/>
    <w:rsid w:val="000C6162"/>
    <w:rsid w:val="000C668B"/>
    <w:rsid w:val="000C7966"/>
    <w:rsid w:val="000D0EB1"/>
    <w:rsid w:val="000D1529"/>
    <w:rsid w:val="000D1FB7"/>
    <w:rsid w:val="000D20F2"/>
    <w:rsid w:val="000D2697"/>
    <w:rsid w:val="000D2A63"/>
    <w:rsid w:val="000D2F60"/>
    <w:rsid w:val="000D3527"/>
    <w:rsid w:val="000D3CC5"/>
    <w:rsid w:val="000D4047"/>
    <w:rsid w:val="000D409C"/>
    <w:rsid w:val="000D41C5"/>
    <w:rsid w:val="000D56EE"/>
    <w:rsid w:val="000D592E"/>
    <w:rsid w:val="000D5B18"/>
    <w:rsid w:val="000D6444"/>
    <w:rsid w:val="000D68A5"/>
    <w:rsid w:val="000D6C62"/>
    <w:rsid w:val="000D6E1D"/>
    <w:rsid w:val="000E0037"/>
    <w:rsid w:val="000E0828"/>
    <w:rsid w:val="000E0A1D"/>
    <w:rsid w:val="000E16BE"/>
    <w:rsid w:val="000E1844"/>
    <w:rsid w:val="000E18B3"/>
    <w:rsid w:val="000E1E26"/>
    <w:rsid w:val="000E25AF"/>
    <w:rsid w:val="000E26BA"/>
    <w:rsid w:val="000E2B28"/>
    <w:rsid w:val="000E2C18"/>
    <w:rsid w:val="000E2CBE"/>
    <w:rsid w:val="000E3185"/>
    <w:rsid w:val="000E33CB"/>
    <w:rsid w:val="000E4392"/>
    <w:rsid w:val="000E4867"/>
    <w:rsid w:val="000E4C83"/>
    <w:rsid w:val="000E5015"/>
    <w:rsid w:val="000E5C81"/>
    <w:rsid w:val="000E5CC4"/>
    <w:rsid w:val="000E5DFA"/>
    <w:rsid w:val="000E616B"/>
    <w:rsid w:val="000E63A5"/>
    <w:rsid w:val="000E6B07"/>
    <w:rsid w:val="000E7016"/>
    <w:rsid w:val="000E7112"/>
    <w:rsid w:val="000E7164"/>
    <w:rsid w:val="000E77CF"/>
    <w:rsid w:val="000E7B70"/>
    <w:rsid w:val="000E7D76"/>
    <w:rsid w:val="000E7DF7"/>
    <w:rsid w:val="000F1453"/>
    <w:rsid w:val="000F1E8F"/>
    <w:rsid w:val="000F28E4"/>
    <w:rsid w:val="000F2E82"/>
    <w:rsid w:val="000F33A4"/>
    <w:rsid w:val="000F3B07"/>
    <w:rsid w:val="000F451F"/>
    <w:rsid w:val="000F5144"/>
    <w:rsid w:val="000F57EC"/>
    <w:rsid w:val="000F5E65"/>
    <w:rsid w:val="000F720D"/>
    <w:rsid w:val="000F733F"/>
    <w:rsid w:val="000F7391"/>
    <w:rsid w:val="000F76E7"/>
    <w:rsid w:val="00100256"/>
    <w:rsid w:val="00100284"/>
    <w:rsid w:val="0010050D"/>
    <w:rsid w:val="001005E5"/>
    <w:rsid w:val="00101A08"/>
    <w:rsid w:val="00101BC2"/>
    <w:rsid w:val="001023CB"/>
    <w:rsid w:val="00102643"/>
    <w:rsid w:val="0010275E"/>
    <w:rsid w:val="00102913"/>
    <w:rsid w:val="001029FD"/>
    <w:rsid w:val="00102DB8"/>
    <w:rsid w:val="00102F37"/>
    <w:rsid w:val="00105569"/>
    <w:rsid w:val="00105666"/>
    <w:rsid w:val="001057FB"/>
    <w:rsid w:val="00105F23"/>
    <w:rsid w:val="00106754"/>
    <w:rsid w:val="001073E6"/>
    <w:rsid w:val="001106E3"/>
    <w:rsid w:val="0011092B"/>
    <w:rsid w:val="00113337"/>
    <w:rsid w:val="001138EC"/>
    <w:rsid w:val="00113CAC"/>
    <w:rsid w:val="0011414A"/>
    <w:rsid w:val="00114581"/>
    <w:rsid w:val="001163A2"/>
    <w:rsid w:val="00116697"/>
    <w:rsid w:val="001167ED"/>
    <w:rsid w:val="0011688A"/>
    <w:rsid w:val="00116947"/>
    <w:rsid w:val="00116B48"/>
    <w:rsid w:val="00116F3F"/>
    <w:rsid w:val="00117175"/>
    <w:rsid w:val="0012065A"/>
    <w:rsid w:val="00120E9D"/>
    <w:rsid w:val="00120FC7"/>
    <w:rsid w:val="001226BE"/>
    <w:rsid w:val="001227F6"/>
    <w:rsid w:val="00123E5D"/>
    <w:rsid w:val="00124049"/>
    <w:rsid w:val="001245AF"/>
    <w:rsid w:val="0012466D"/>
    <w:rsid w:val="001250E9"/>
    <w:rsid w:val="00125FA5"/>
    <w:rsid w:val="00126A9B"/>
    <w:rsid w:val="00130F18"/>
    <w:rsid w:val="00130F72"/>
    <w:rsid w:val="001314A9"/>
    <w:rsid w:val="00131A56"/>
    <w:rsid w:val="00132044"/>
    <w:rsid w:val="00132D0B"/>
    <w:rsid w:val="00132D44"/>
    <w:rsid w:val="001333E1"/>
    <w:rsid w:val="001335F4"/>
    <w:rsid w:val="00134F12"/>
    <w:rsid w:val="00135458"/>
    <w:rsid w:val="00135FF2"/>
    <w:rsid w:val="0013708E"/>
    <w:rsid w:val="00137340"/>
    <w:rsid w:val="00137D80"/>
    <w:rsid w:val="00140070"/>
    <w:rsid w:val="0014145C"/>
    <w:rsid w:val="00142133"/>
    <w:rsid w:val="00142AC6"/>
    <w:rsid w:val="00142E71"/>
    <w:rsid w:val="0014306F"/>
    <w:rsid w:val="00143E12"/>
    <w:rsid w:val="001443B0"/>
    <w:rsid w:val="00144630"/>
    <w:rsid w:val="001447D3"/>
    <w:rsid w:val="00145B1E"/>
    <w:rsid w:val="00145CF9"/>
    <w:rsid w:val="00145D77"/>
    <w:rsid w:val="0014610B"/>
    <w:rsid w:val="00146541"/>
    <w:rsid w:val="00147322"/>
    <w:rsid w:val="001473CC"/>
    <w:rsid w:val="00147878"/>
    <w:rsid w:val="00147D18"/>
    <w:rsid w:val="00151723"/>
    <w:rsid w:val="00151CA1"/>
    <w:rsid w:val="001526A2"/>
    <w:rsid w:val="0015299B"/>
    <w:rsid w:val="00153B4D"/>
    <w:rsid w:val="00153FE2"/>
    <w:rsid w:val="00154396"/>
    <w:rsid w:val="00154948"/>
    <w:rsid w:val="001555AF"/>
    <w:rsid w:val="00155879"/>
    <w:rsid w:val="0015601C"/>
    <w:rsid w:val="00156A96"/>
    <w:rsid w:val="001574EB"/>
    <w:rsid w:val="001578D2"/>
    <w:rsid w:val="0016027A"/>
    <w:rsid w:val="00160E7A"/>
    <w:rsid w:val="0016111F"/>
    <w:rsid w:val="00161EAB"/>
    <w:rsid w:val="001622B7"/>
    <w:rsid w:val="00163145"/>
    <w:rsid w:val="001635FA"/>
    <w:rsid w:val="00163B3D"/>
    <w:rsid w:val="00163BFB"/>
    <w:rsid w:val="0016550A"/>
    <w:rsid w:val="00165CC7"/>
    <w:rsid w:val="00165F79"/>
    <w:rsid w:val="00166C5E"/>
    <w:rsid w:val="001674AC"/>
    <w:rsid w:val="00167E1D"/>
    <w:rsid w:val="00167F49"/>
    <w:rsid w:val="00170A42"/>
    <w:rsid w:val="00171208"/>
    <w:rsid w:val="00171527"/>
    <w:rsid w:val="00171BF2"/>
    <w:rsid w:val="001723F1"/>
    <w:rsid w:val="00172914"/>
    <w:rsid w:val="00172AA7"/>
    <w:rsid w:val="00173A45"/>
    <w:rsid w:val="00173C5C"/>
    <w:rsid w:val="001744FD"/>
    <w:rsid w:val="00174710"/>
    <w:rsid w:val="00174C6A"/>
    <w:rsid w:val="00174E9C"/>
    <w:rsid w:val="00174F71"/>
    <w:rsid w:val="001759BE"/>
    <w:rsid w:val="00175A99"/>
    <w:rsid w:val="00175B40"/>
    <w:rsid w:val="00176311"/>
    <w:rsid w:val="001767BA"/>
    <w:rsid w:val="00176C24"/>
    <w:rsid w:val="00176C75"/>
    <w:rsid w:val="001779DD"/>
    <w:rsid w:val="00177AE9"/>
    <w:rsid w:val="0018041C"/>
    <w:rsid w:val="001805AB"/>
    <w:rsid w:val="00181866"/>
    <w:rsid w:val="00181B53"/>
    <w:rsid w:val="00181B60"/>
    <w:rsid w:val="0018340A"/>
    <w:rsid w:val="001838C9"/>
    <w:rsid w:val="001845AB"/>
    <w:rsid w:val="00184FA2"/>
    <w:rsid w:val="00185AF6"/>
    <w:rsid w:val="00185BE8"/>
    <w:rsid w:val="00186F68"/>
    <w:rsid w:val="00187150"/>
    <w:rsid w:val="0018755F"/>
    <w:rsid w:val="001900B7"/>
    <w:rsid w:val="00190616"/>
    <w:rsid w:val="001915C9"/>
    <w:rsid w:val="00191801"/>
    <w:rsid w:val="0019263C"/>
    <w:rsid w:val="00193787"/>
    <w:rsid w:val="00193C9C"/>
    <w:rsid w:val="00194DF0"/>
    <w:rsid w:val="001950B9"/>
    <w:rsid w:val="0019527C"/>
    <w:rsid w:val="001959C0"/>
    <w:rsid w:val="00195D20"/>
    <w:rsid w:val="00196300"/>
    <w:rsid w:val="00196EB4"/>
    <w:rsid w:val="00196F9B"/>
    <w:rsid w:val="00197A2E"/>
    <w:rsid w:val="00197B9C"/>
    <w:rsid w:val="00197F60"/>
    <w:rsid w:val="001A02AE"/>
    <w:rsid w:val="001A17D1"/>
    <w:rsid w:val="001A18AA"/>
    <w:rsid w:val="001A1EB5"/>
    <w:rsid w:val="001A1EC7"/>
    <w:rsid w:val="001A2425"/>
    <w:rsid w:val="001A2590"/>
    <w:rsid w:val="001A26E8"/>
    <w:rsid w:val="001A2803"/>
    <w:rsid w:val="001A2BFE"/>
    <w:rsid w:val="001A313F"/>
    <w:rsid w:val="001A3A90"/>
    <w:rsid w:val="001A4659"/>
    <w:rsid w:val="001A4C6E"/>
    <w:rsid w:val="001A5043"/>
    <w:rsid w:val="001A54B8"/>
    <w:rsid w:val="001A5FD8"/>
    <w:rsid w:val="001A69EE"/>
    <w:rsid w:val="001A7762"/>
    <w:rsid w:val="001A7806"/>
    <w:rsid w:val="001A7DA0"/>
    <w:rsid w:val="001A7E90"/>
    <w:rsid w:val="001B06AB"/>
    <w:rsid w:val="001B12AE"/>
    <w:rsid w:val="001B17D7"/>
    <w:rsid w:val="001B17F8"/>
    <w:rsid w:val="001B1B6A"/>
    <w:rsid w:val="001B1C6A"/>
    <w:rsid w:val="001B2060"/>
    <w:rsid w:val="001B2273"/>
    <w:rsid w:val="001B254E"/>
    <w:rsid w:val="001B31C0"/>
    <w:rsid w:val="001B3676"/>
    <w:rsid w:val="001B5031"/>
    <w:rsid w:val="001B51CE"/>
    <w:rsid w:val="001B592C"/>
    <w:rsid w:val="001B6408"/>
    <w:rsid w:val="001B6481"/>
    <w:rsid w:val="001B726D"/>
    <w:rsid w:val="001B7D1B"/>
    <w:rsid w:val="001C05E3"/>
    <w:rsid w:val="001C096D"/>
    <w:rsid w:val="001C0CC7"/>
    <w:rsid w:val="001C0DD5"/>
    <w:rsid w:val="001C0F02"/>
    <w:rsid w:val="001C10C7"/>
    <w:rsid w:val="001C275E"/>
    <w:rsid w:val="001C32F7"/>
    <w:rsid w:val="001C37A5"/>
    <w:rsid w:val="001C3F25"/>
    <w:rsid w:val="001C4E91"/>
    <w:rsid w:val="001C61A0"/>
    <w:rsid w:val="001C6498"/>
    <w:rsid w:val="001C68A7"/>
    <w:rsid w:val="001C6D7C"/>
    <w:rsid w:val="001D06FA"/>
    <w:rsid w:val="001D0A45"/>
    <w:rsid w:val="001D0E3D"/>
    <w:rsid w:val="001D15E1"/>
    <w:rsid w:val="001D17DF"/>
    <w:rsid w:val="001D26BF"/>
    <w:rsid w:val="001D2BDC"/>
    <w:rsid w:val="001D2C77"/>
    <w:rsid w:val="001D2CC0"/>
    <w:rsid w:val="001D33BC"/>
    <w:rsid w:val="001D4449"/>
    <w:rsid w:val="001D46E5"/>
    <w:rsid w:val="001D4EA8"/>
    <w:rsid w:val="001D7F6B"/>
    <w:rsid w:val="001E0214"/>
    <w:rsid w:val="001E07A6"/>
    <w:rsid w:val="001E0ACE"/>
    <w:rsid w:val="001E0B10"/>
    <w:rsid w:val="001E15CF"/>
    <w:rsid w:val="001E1610"/>
    <w:rsid w:val="001E1E33"/>
    <w:rsid w:val="001E1E40"/>
    <w:rsid w:val="001E2689"/>
    <w:rsid w:val="001E2A01"/>
    <w:rsid w:val="001E2F5E"/>
    <w:rsid w:val="001E3EEB"/>
    <w:rsid w:val="001E55A1"/>
    <w:rsid w:val="001E62B9"/>
    <w:rsid w:val="001E642F"/>
    <w:rsid w:val="001E6BF5"/>
    <w:rsid w:val="001E7C14"/>
    <w:rsid w:val="001F033A"/>
    <w:rsid w:val="001F091C"/>
    <w:rsid w:val="001F0B11"/>
    <w:rsid w:val="001F0F98"/>
    <w:rsid w:val="001F14D8"/>
    <w:rsid w:val="001F162A"/>
    <w:rsid w:val="001F1B9A"/>
    <w:rsid w:val="001F2C96"/>
    <w:rsid w:val="001F2DA9"/>
    <w:rsid w:val="001F36A9"/>
    <w:rsid w:val="001F3790"/>
    <w:rsid w:val="001F3B61"/>
    <w:rsid w:val="001F452F"/>
    <w:rsid w:val="001F4E97"/>
    <w:rsid w:val="001F500A"/>
    <w:rsid w:val="001F5029"/>
    <w:rsid w:val="001F553E"/>
    <w:rsid w:val="001F575B"/>
    <w:rsid w:val="001F58B1"/>
    <w:rsid w:val="001F5ABE"/>
    <w:rsid w:val="001F5E76"/>
    <w:rsid w:val="001F6F09"/>
    <w:rsid w:val="001F798B"/>
    <w:rsid w:val="001F7C7C"/>
    <w:rsid w:val="002000D6"/>
    <w:rsid w:val="0020011E"/>
    <w:rsid w:val="002009AE"/>
    <w:rsid w:val="00201802"/>
    <w:rsid w:val="00201E55"/>
    <w:rsid w:val="00204531"/>
    <w:rsid w:val="002055FC"/>
    <w:rsid w:val="00205719"/>
    <w:rsid w:val="00206216"/>
    <w:rsid w:val="0020623D"/>
    <w:rsid w:val="00206484"/>
    <w:rsid w:val="00206C29"/>
    <w:rsid w:val="00206F07"/>
    <w:rsid w:val="00206FCF"/>
    <w:rsid w:val="00207226"/>
    <w:rsid w:val="0020779E"/>
    <w:rsid w:val="00210944"/>
    <w:rsid w:val="00210992"/>
    <w:rsid w:val="0021207D"/>
    <w:rsid w:val="00212B8F"/>
    <w:rsid w:val="00212BF6"/>
    <w:rsid w:val="00214561"/>
    <w:rsid w:val="00214AE4"/>
    <w:rsid w:val="00214AEE"/>
    <w:rsid w:val="00214AF5"/>
    <w:rsid w:val="00215C59"/>
    <w:rsid w:val="00215E54"/>
    <w:rsid w:val="00216612"/>
    <w:rsid w:val="00216E49"/>
    <w:rsid w:val="00216FC8"/>
    <w:rsid w:val="00217051"/>
    <w:rsid w:val="002176D8"/>
    <w:rsid w:val="00220032"/>
    <w:rsid w:val="00221383"/>
    <w:rsid w:val="002217AB"/>
    <w:rsid w:val="00222051"/>
    <w:rsid w:val="00223041"/>
    <w:rsid w:val="002233D2"/>
    <w:rsid w:val="00223710"/>
    <w:rsid w:val="0022377F"/>
    <w:rsid w:val="002239DE"/>
    <w:rsid w:val="00224D30"/>
    <w:rsid w:val="00224DFD"/>
    <w:rsid w:val="002250D0"/>
    <w:rsid w:val="00225152"/>
    <w:rsid w:val="00225D46"/>
    <w:rsid w:val="00225FDA"/>
    <w:rsid w:val="0022609C"/>
    <w:rsid w:val="002260ED"/>
    <w:rsid w:val="00226168"/>
    <w:rsid w:val="0022685C"/>
    <w:rsid w:val="002277F0"/>
    <w:rsid w:val="0022782F"/>
    <w:rsid w:val="002306AE"/>
    <w:rsid w:val="002325AB"/>
    <w:rsid w:val="00233082"/>
    <w:rsid w:val="00233197"/>
    <w:rsid w:val="00233310"/>
    <w:rsid w:val="00233B2D"/>
    <w:rsid w:val="00233FFD"/>
    <w:rsid w:val="00235896"/>
    <w:rsid w:val="00235C55"/>
    <w:rsid w:val="00235EA4"/>
    <w:rsid w:val="00236317"/>
    <w:rsid w:val="00236668"/>
    <w:rsid w:val="00236949"/>
    <w:rsid w:val="00237012"/>
    <w:rsid w:val="002376D7"/>
    <w:rsid w:val="00237846"/>
    <w:rsid w:val="0024029E"/>
    <w:rsid w:val="002405E1"/>
    <w:rsid w:val="0024065F"/>
    <w:rsid w:val="00240BB5"/>
    <w:rsid w:val="00240F85"/>
    <w:rsid w:val="00241873"/>
    <w:rsid w:val="0024228D"/>
    <w:rsid w:val="00242C33"/>
    <w:rsid w:val="00242C82"/>
    <w:rsid w:val="002444F0"/>
    <w:rsid w:val="00245862"/>
    <w:rsid w:val="0024693F"/>
    <w:rsid w:val="00246DDF"/>
    <w:rsid w:val="00247302"/>
    <w:rsid w:val="002474B6"/>
    <w:rsid w:val="002478ED"/>
    <w:rsid w:val="00250FBE"/>
    <w:rsid w:val="002511D7"/>
    <w:rsid w:val="002536D9"/>
    <w:rsid w:val="00253C28"/>
    <w:rsid w:val="002541F7"/>
    <w:rsid w:val="00254B38"/>
    <w:rsid w:val="00255638"/>
    <w:rsid w:val="00255E5B"/>
    <w:rsid w:val="00256498"/>
    <w:rsid w:val="002577B0"/>
    <w:rsid w:val="00257935"/>
    <w:rsid w:val="0026101B"/>
    <w:rsid w:val="00261EDC"/>
    <w:rsid w:val="00262293"/>
    <w:rsid w:val="00262EEE"/>
    <w:rsid w:val="00264645"/>
    <w:rsid w:val="00264742"/>
    <w:rsid w:val="00264D46"/>
    <w:rsid w:val="00264FD2"/>
    <w:rsid w:val="00265440"/>
    <w:rsid w:val="00265776"/>
    <w:rsid w:val="002666FD"/>
    <w:rsid w:val="00267AFD"/>
    <w:rsid w:val="002708A0"/>
    <w:rsid w:val="00271A24"/>
    <w:rsid w:val="00271DAE"/>
    <w:rsid w:val="00272925"/>
    <w:rsid w:val="00272AED"/>
    <w:rsid w:val="00272E56"/>
    <w:rsid w:val="00273016"/>
    <w:rsid w:val="0027447E"/>
    <w:rsid w:val="002745E8"/>
    <w:rsid w:val="00274B90"/>
    <w:rsid w:val="00274C76"/>
    <w:rsid w:val="00275453"/>
    <w:rsid w:val="00275938"/>
    <w:rsid w:val="002761AC"/>
    <w:rsid w:val="002762B0"/>
    <w:rsid w:val="0027680D"/>
    <w:rsid w:val="00276A77"/>
    <w:rsid w:val="00276CA0"/>
    <w:rsid w:val="00277CB8"/>
    <w:rsid w:val="00280195"/>
    <w:rsid w:val="00280FA9"/>
    <w:rsid w:val="0028155D"/>
    <w:rsid w:val="002822E0"/>
    <w:rsid w:val="00282D0B"/>
    <w:rsid w:val="00284BA2"/>
    <w:rsid w:val="00285BCB"/>
    <w:rsid w:val="00286406"/>
    <w:rsid w:val="002868FF"/>
    <w:rsid w:val="00287929"/>
    <w:rsid w:val="00287955"/>
    <w:rsid w:val="0029053F"/>
    <w:rsid w:val="0029057E"/>
    <w:rsid w:val="002907D1"/>
    <w:rsid w:val="00290944"/>
    <w:rsid w:val="00291824"/>
    <w:rsid w:val="002922B9"/>
    <w:rsid w:val="00292725"/>
    <w:rsid w:val="00293E4D"/>
    <w:rsid w:val="002945DB"/>
    <w:rsid w:val="00294A5B"/>
    <w:rsid w:val="00294B11"/>
    <w:rsid w:val="00294ECD"/>
    <w:rsid w:val="002962F4"/>
    <w:rsid w:val="00296614"/>
    <w:rsid w:val="002A02A3"/>
    <w:rsid w:val="002A0490"/>
    <w:rsid w:val="002A0B1B"/>
    <w:rsid w:val="002A0C52"/>
    <w:rsid w:val="002A1250"/>
    <w:rsid w:val="002A1620"/>
    <w:rsid w:val="002A2451"/>
    <w:rsid w:val="002A2AA6"/>
    <w:rsid w:val="002A2C10"/>
    <w:rsid w:val="002A37B3"/>
    <w:rsid w:val="002A3806"/>
    <w:rsid w:val="002A4C70"/>
    <w:rsid w:val="002A4CDA"/>
    <w:rsid w:val="002A4FB5"/>
    <w:rsid w:val="002A529B"/>
    <w:rsid w:val="002A5314"/>
    <w:rsid w:val="002A573B"/>
    <w:rsid w:val="002A6812"/>
    <w:rsid w:val="002A6A00"/>
    <w:rsid w:val="002A6DF1"/>
    <w:rsid w:val="002A6E83"/>
    <w:rsid w:val="002A7739"/>
    <w:rsid w:val="002A7A35"/>
    <w:rsid w:val="002B057C"/>
    <w:rsid w:val="002B05AC"/>
    <w:rsid w:val="002B06EF"/>
    <w:rsid w:val="002B08C8"/>
    <w:rsid w:val="002B0DA6"/>
    <w:rsid w:val="002B2255"/>
    <w:rsid w:val="002B36A9"/>
    <w:rsid w:val="002B416E"/>
    <w:rsid w:val="002B4969"/>
    <w:rsid w:val="002B5951"/>
    <w:rsid w:val="002B5EA9"/>
    <w:rsid w:val="002B73A3"/>
    <w:rsid w:val="002B7AAA"/>
    <w:rsid w:val="002C0779"/>
    <w:rsid w:val="002C0E8B"/>
    <w:rsid w:val="002C23A2"/>
    <w:rsid w:val="002C26F3"/>
    <w:rsid w:val="002C33E4"/>
    <w:rsid w:val="002C3BBD"/>
    <w:rsid w:val="002C3D73"/>
    <w:rsid w:val="002C4226"/>
    <w:rsid w:val="002C47C7"/>
    <w:rsid w:val="002C5FF8"/>
    <w:rsid w:val="002C62FB"/>
    <w:rsid w:val="002C7A9A"/>
    <w:rsid w:val="002C7BC0"/>
    <w:rsid w:val="002D016D"/>
    <w:rsid w:val="002D070C"/>
    <w:rsid w:val="002D16ED"/>
    <w:rsid w:val="002D2608"/>
    <w:rsid w:val="002D2C6F"/>
    <w:rsid w:val="002D35C9"/>
    <w:rsid w:val="002D3962"/>
    <w:rsid w:val="002D3F20"/>
    <w:rsid w:val="002D4065"/>
    <w:rsid w:val="002D44C3"/>
    <w:rsid w:val="002D461F"/>
    <w:rsid w:val="002D4A80"/>
    <w:rsid w:val="002D4FE2"/>
    <w:rsid w:val="002D5BFE"/>
    <w:rsid w:val="002D62E0"/>
    <w:rsid w:val="002D6685"/>
    <w:rsid w:val="002D67D4"/>
    <w:rsid w:val="002D6B0C"/>
    <w:rsid w:val="002D6BAC"/>
    <w:rsid w:val="002D70C4"/>
    <w:rsid w:val="002E0464"/>
    <w:rsid w:val="002E0B96"/>
    <w:rsid w:val="002E0CBB"/>
    <w:rsid w:val="002E1DB7"/>
    <w:rsid w:val="002E2566"/>
    <w:rsid w:val="002E2CEA"/>
    <w:rsid w:val="002E385C"/>
    <w:rsid w:val="002E3988"/>
    <w:rsid w:val="002E53FF"/>
    <w:rsid w:val="002E5771"/>
    <w:rsid w:val="002E6AB1"/>
    <w:rsid w:val="002E7608"/>
    <w:rsid w:val="002E79ED"/>
    <w:rsid w:val="002F0F56"/>
    <w:rsid w:val="002F11C0"/>
    <w:rsid w:val="002F180F"/>
    <w:rsid w:val="002F1A4D"/>
    <w:rsid w:val="002F247A"/>
    <w:rsid w:val="002F3A72"/>
    <w:rsid w:val="002F3D9A"/>
    <w:rsid w:val="002F49C6"/>
    <w:rsid w:val="002F5DAE"/>
    <w:rsid w:val="002F7384"/>
    <w:rsid w:val="002F7D29"/>
    <w:rsid w:val="003002AD"/>
    <w:rsid w:val="0030052B"/>
    <w:rsid w:val="00300669"/>
    <w:rsid w:val="0030091B"/>
    <w:rsid w:val="003010E9"/>
    <w:rsid w:val="0030122A"/>
    <w:rsid w:val="003016BD"/>
    <w:rsid w:val="0030183C"/>
    <w:rsid w:val="003018CC"/>
    <w:rsid w:val="00301B10"/>
    <w:rsid w:val="00302467"/>
    <w:rsid w:val="003024CE"/>
    <w:rsid w:val="00304689"/>
    <w:rsid w:val="00305594"/>
    <w:rsid w:val="003065B7"/>
    <w:rsid w:val="0030764D"/>
    <w:rsid w:val="0030788D"/>
    <w:rsid w:val="00307EC9"/>
    <w:rsid w:val="00310630"/>
    <w:rsid w:val="003110F2"/>
    <w:rsid w:val="0031120F"/>
    <w:rsid w:val="00311624"/>
    <w:rsid w:val="00311C88"/>
    <w:rsid w:val="003124D2"/>
    <w:rsid w:val="00312F17"/>
    <w:rsid w:val="0031393A"/>
    <w:rsid w:val="00313EF0"/>
    <w:rsid w:val="00314BE5"/>
    <w:rsid w:val="00314D42"/>
    <w:rsid w:val="003159B4"/>
    <w:rsid w:val="0031705C"/>
    <w:rsid w:val="00317828"/>
    <w:rsid w:val="00320847"/>
    <w:rsid w:val="00320C79"/>
    <w:rsid w:val="00321941"/>
    <w:rsid w:val="00323F0B"/>
    <w:rsid w:val="00324C02"/>
    <w:rsid w:val="00324C8A"/>
    <w:rsid w:val="00325B39"/>
    <w:rsid w:val="0032625F"/>
    <w:rsid w:val="003267AA"/>
    <w:rsid w:val="00326B00"/>
    <w:rsid w:val="003276EE"/>
    <w:rsid w:val="00330079"/>
    <w:rsid w:val="003305E1"/>
    <w:rsid w:val="00330960"/>
    <w:rsid w:val="00330BE2"/>
    <w:rsid w:val="00330BE3"/>
    <w:rsid w:val="00330C59"/>
    <w:rsid w:val="003316D5"/>
    <w:rsid w:val="00333136"/>
    <w:rsid w:val="003334CF"/>
    <w:rsid w:val="00333D9A"/>
    <w:rsid w:val="00334742"/>
    <w:rsid w:val="003350D8"/>
    <w:rsid w:val="00335273"/>
    <w:rsid w:val="00335935"/>
    <w:rsid w:val="00336482"/>
    <w:rsid w:val="00336B73"/>
    <w:rsid w:val="00336F2F"/>
    <w:rsid w:val="00336FE4"/>
    <w:rsid w:val="003377BA"/>
    <w:rsid w:val="00337B74"/>
    <w:rsid w:val="00337EC4"/>
    <w:rsid w:val="00337F4F"/>
    <w:rsid w:val="003401F6"/>
    <w:rsid w:val="003410A5"/>
    <w:rsid w:val="00341BCD"/>
    <w:rsid w:val="00341BD6"/>
    <w:rsid w:val="00341E59"/>
    <w:rsid w:val="00342A92"/>
    <w:rsid w:val="00342AA1"/>
    <w:rsid w:val="003430C1"/>
    <w:rsid w:val="0034340A"/>
    <w:rsid w:val="003435BA"/>
    <w:rsid w:val="00343B0C"/>
    <w:rsid w:val="00344045"/>
    <w:rsid w:val="00346207"/>
    <w:rsid w:val="003469F5"/>
    <w:rsid w:val="00346A65"/>
    <w:rsid w:val="00346B02"/>
    <w:rsid w:val="00347000"/>
    <w:rsid w:val="0035006C"/>
    <w:rsid w:val="00350230"/>
    <w:rsid w:val="003506D6"/>
    <w:rsid w:val="00350930"/>
    <w:rsid w:val="00351333"/>
    <w:rsid w:val="003513E7"/>
    <w:rsid w:val="00351853"/>
    <w:rsid w:val="00351ADF"/>
    <w:rsid w:val="00351F96"/>
    <w:rsid w:val="003527B5"/>
    <w:rsid w:val="00354023"/>
    <w:rsid w:val="003540B2"/>
    <w:rsid w:val="00354DBA"/>
    <w:rsid w:val="00355B06"/>
    <w:rsid w:val="00356A98"/>
    <w:rsid w:val="00356E3C"/>
    <w:rsid w:val="0035756C"/>
    <w:rsid w:val="00357CBE"/>
    <w:rsid w:val="00357FA7"/>
    <w:rsid w:val="0036096B"/>
    <w:rsid w:val="00361A21"/>
    <w:rsid w:val="00362A93"/>
    <w:rsid w:val="00362E62"/>
    <w:rsid w:val="00363E04"/>
    <w:rsid w:val="003641A7"/>
    <w:rsid w:val="003646F3"/>
    <w:rsid w:val="00364C7F"/>
    <w:rsid w:val="00364FA3"/>
    <w:rsid w:val="003652A0"/>
    <w:rsid w:val="00365317"/>
    <w:rsid w:val="00365E3C"/>
    <w:rsid w:val="00366CCA"/>
    <w:rsid w:val="00370077"/>
    <w:rsid w:val="003724F8"/>
    <w:rsid w:val="00372F3F"/>
    <w:rsid w:val="00374A02"/>
    <w:rsid w:val="00374A9D"/>
    <w:rsid w:val="00374B0F"/>
    <w:rsid w:val="00374E4A"/>
    <w:rsid w:val="0037593A"/>
    <w:rsid w:val="0037643C"/>
    <w:rsid w:val="003764A9"/>
    <w:rsid w:val="00376ADB"/>
    <w:rsid w:val="0037746A"/>
    <w:rsid w:val="00377654"/>
    <w:rsid w:val="00377B66"/>
    <w:rsid w:val="003801D9"/>
    <w:rsid w:val="00380527"/>
    <w:rsid w:val="00381121"/>
    <w:rsid w:val="00381851"/>
    <w:rsid w:val="00381AA5"/>
    <w:rsid w:val="0038271B"/>
    <w:rsid w:val="00382B6F"/>
    <w:rsid w:val="00382F34"/>
    <w:rsid w:val="00383597"/>
    <w:rsid w:val="00384037"/>
    <w:rsid w:val="003847B6"/>
    <w:rsid w:val="00384F59"/>
    <w:rsid w:val="00386057"/>
    <w:rsid w:val="00386371"/>
    <w:rsid w:val="00386AF8"/>
    <w:rsid w:val="00386C7C"/>
    <w:rsid w:val="00393A20"/>
    <w:rsid w:val="003940DE"/>
    <w:rsid w:val="00395A74"/>
    <w:rsid w:val="003962A7"/>
    <w:rsid w:val="0039685A"/>
    <w:rsid w:val="00397C39"/>
    <w:rsid w:val="00397D78"/>
    <w:rsid w:val="00397E99"/>
    <w:rsid w:val="003A022A"/>
    <w:rsid w:val="003A0A47"/>
    <w:rsid w:val="003A1D64"/>
    <w:rsid w:val="003A2D0B"/>
    <w:rsid w:val="003A3283"/>
    <w:rsid w:val="003A39CA"/>
    <w:rsid w:val="003A3D55"/>
    <w:rsid w:val="003A5147"/>
    <w:rsid w:val="003A6C4D"/>
    <w:rsid w:val="003A6FE0"/>
    <w:rsid w:val="003B1732"/>
    <w:rsid w:val="003B1B54"/>
    <w:rsid w:val="003B2169"/>
    <w:rsid w:val="003B2A99"/>
    <w:rsid w:val="003B39C3"/>
    <w:rsid w:val="003B42C5"/>
    <w:rsid w:val="003B46E4"/>
    <w:rsid w:val="003B53E1"/>
    <w:rsid w:val="003B558A"/>
    <w:rsid w:val="003B6045"/>
    <w:rsid w:val="003B604E"/>
    <w:rsid w:val="003B659E"/>
    <w:rsid w:val="003B67B6"/>
    <w:rsid w:val="003B7B85"/>
    <w:rsid w:val="003B7E6C"/>
    <w:rsid w:val="003C0596"/>
    <w:rsid w:val="003C10D7"/>
    <w:rsid w:val="003C1177"/>
    <w:rsid w:val="003C216C"/>
    <w:rsid w:val="003C2F98"/>
    <w:rsid w:val="003C3347"/>
    <w:rsid w:val="003C34A0"/>
    <w:rsid w:val="003C3F6E"/>
    <w:rsid w:val="003C4713"/>
    <w:rsid w:val="003C6E96"/>
    <w:rsid w:val="003C734C"/>
    <w:rsid w:val="003C7C84"/>
    <w:rsid w:val="003D026C"/>
    <w:rsid w:val="003D02AB"/>
    <w:rsid w:val="003D06B7"/>
    <w:rsid w:val="003D07C8"/>
    <w:rsid w:val="003D0D52"/>
    <w:rsid w:val="003D15DD"/>
    <w:rsid w:val="003D2626"/>
    <w:rsid w:val="003D2711"/>
    <w:rsid w:val="003D3322"/>
    <w:rsid w:val="003D3398"/>
    <w:rsid w:val="003D4694"/>
    <w:rsid w:val="003D56EC"/>
    <w:rsid w:val="003D5EC8"/>
    <w:rsid w:val="003D5F69"/>
    <w:rsid w:val="003D70FE"/>
    <w:rsid w:val="003D7B90"/>
    <w:rsid w:val="003D7C1A"/>
    <w:rsid w:val="003D7D64"/>
    <w:rsid w:val="003E0B75"/>
    <w:rsid w:val="003E0C67"/>
    <w:rsid w:val="003E1B62"/>
    <w:rsid w:val="003E1DF9"/>
    <w:rsid w:val="003E235B"/>
    <w:rsid w:val="003E23A5"/>
    <w:rsid w:val="003E2E7D"/>
    <w:rsid w:val="003E2E92"/>
    <w:rsid w:val="003E37E8"/>
    <w:rsid w:val="003E410D"/>
    <w:rsid w:val="003E4221"/>
    <w:rsid w:val="003E4D78"/>
    <w:rsid w:val="003E5170"/>
    <w:rsid w:val="003E5AD2"/>
    <w:rsid w:val="003E65DC"/>
    <w:rsid w:val="003E6ACA"/>
    <w:rsid w:val="003E743A"/>
    <w:rsid w:val="003E7C5B"/>
    <w:rsid w:val="003F06A8"/>
    <w:rsid w:val="003F0BE5"/>
    <w:rsid w:val="003F0D7C"/>
    <w:rsid w:val="003F1A45"/>
    <w:rsid w:val="003F1C60"/>
    <w:rsid w:val="003F32A7"/>
    <w:rsid w:val="003F3832"/>
    <w:rsid w:val="003F42D6"/>
    <w:rsid w:val="003F4492"/>
    <w:rsid w:val="003F49E1"/>
    <w:rsid w:val="003F4C59"/>
    <w:rsid w:val="003F50AC"/>
    <w:rsid w:val="003F520A"/>
    <w:rsid w:val="003F6944"/>
    <w:rsid w:val="003F6C02"/>
    <w:rsid w:val="003F74E5"/>
    <w:rsid w:val="003F7AE6"/>
    <w:rsid w:val="00400B25"/>
    <w:rsid w:val="00400E6E"/>
    <w:rsid w:val="0040138A"/>
    <w:rsid w:val="004054A8"/>
    <w:rsid w:val="00405820"/>
    <w:rsid w:val="0040730C"/>
    <w:rsid w:val="00407BC5"/>
    <w:rsid w:val="00407D54"/>
    <w:rsid w:val="004109D4"/>
    <w:rsid w:val="0041197A"/>
    <w:rsid w:val="00411D71"/>
    <w:rsid w:val="004129EA"/>
    <w:rsid w:val="00412E6B"/>
    <w:rsid w:val="00412FD4"/>
    <w:rsid w:val="004136EE"/>
    <w:rsid w:val="00413852"/>
    <w:rsid w:val="0041396A"/>
    <w:rsid w:val="00413B2B"/>
    <w:rsid w:val="00413D43"/>
    <w:rsid w:val="00413DD4"/>
    <w:rsid w:val="004144C7"/>
    <w:rsid w:val="00414818"/>
    <w:rsid w:val="00414A37"/>
    <w:rsid w:val="004153D6"/>
    <w:rsid w:val="004154F9"/>
    <w:rsid w:val="00415D5A"/>
    <w:rsid w:val="00416225"/>
    <w:rsid w:val="00416D64"/>
    <w:rsid w:val="00416E8B"/>
    <w:rsid w:val="00417683"/>
    <w:rsid w:val="004206C4"/>
    <w:rsid w:val="00420B06"/>
    <w:rsid w:val="00420B45"/>
    <w:rsid w:val="00420B7A"/>
    <w:rsid w:val="00421C05"/>
    <w:rsid w:val="00422575"/>
    <w:rsid w:val="00422669"/>
    <w:rsid w:val="00422A79"/>
    <w:rsid w:val="004230A6"/>
    <w:rsid w:val="00423E1B"/>
    <w:rsid w:val="004243DB"/>
    <w:rsid w:val="00424761"/>
    <w:rsid w:val="00424C4E"/>
    <w:rsid w:val="0042547C"/>
    <w:rsid w:val="00425A3F"/>
    <w:rsid w:val="00425BC6"/>
    <w:rsid w:val="00425CB4"/>
    <w:rsid w:val="00425F4D"/>
    <w:rsid w:val="004266EC"/>
    <w:rsid w:val="00426DE5"/>
    <w:rsid w:val="004300EB"/>
    <w:rsid w:val="00430656"/>
    <w:rsid w:val="00430B28"/>
    <w:rsid w:val="0043135B"/>
    <w:rsid w:val="00432CFE"/>
    <w:rsid w:val="00432EA1"/>
    <w:rsid w:val="004339A4"/>
    <w:rsid w:val="00434064"/>
    <w:rsid w:val="004341D9"/>
    <w:rsid w:val="0043437F"/>
    <w:rsid w:val="004346D2"/>
    <w:rsid w:val="00434A70"/>
    <w:rsid w:val="00435959"/>
    <w:rsid w:val="00436616"/>
    <w:rsid w:val="00436959"/>
    <w:rsid w:val="004401BD"/>
    <w:rsid w:val="00440726"/>
    <w:rsid w:val="00440AFF"/>
    <w:rsid w:val="00441C41"/>
    <w:rsid w:val="00442E23"/>
    <w:rsid w:val="00443905"/>
    <w:rsid w:val="00443A34"/>
    <w:rsid w:val="00443AB0"/>
    <w:rsid w:val="00443C19"/>
    <w:rsid w:val="004454F1"/>
    <w:rsid w:val="0044742C"/>
    <w:rsid w:val="00447676"/>
    <w:rsid w:val="00451E98"/>
    <w:rsid w:val="00452BF6"/>
    <w:rsid w:val="00452D45"/>
    <w:rsid w:val="00452FF3"/>
    <w:rsid w:val="004530D2"/>
    <w:rsid w:val="00453557"/>
    <w:rsid w:val="004540FC"/>
    <w:rsid w:val="004544F4"/>
    <w:rsid w:val="0045486F"/>
    <w:rsid w:val="004556A9"/>
    <w:rsid w:val="004557E6"/>
    <w:rsid w:val="00455853"/>
    <w:rsid w:val="00455C3F"/>
    <w:rsid w:val="00455E38"/>
    <w:rsid w:val="00456074"/>
    <w:rsid w:val="004561E1"/>
    <w:rsid w:val="00456B9A"/>
    <w:rsid w:val="00457AFB"/>
    <w:rsid w:val="00457BC8"/>
    <w:rsid w:val="00460941"/>
    <w:rsid w:val="00460952"/>
    <w:rsid w:val="00460C42"/>
    <w:rsid w:val="00462311"/>
    <w:rsid w:val="00462859"/>
    <w:rsid w:val="004629DE"/>
    <w:rsid w:val="00462BC3"/>
    <w:rsid w:val="00462FA9"/>
    <w:rsid w:val="00464E25"/>
    <w:rsid w:val="00466613"/>
    <w:rsid w:val="00466884"/>
    <w:rsid w:val="0046730D"/>
    <w:rsid w:val="0047104F"/>
    <w:rsid w:val="00471DEA"/>
    <w:rsid w:val="00471ED4"/>
    <w:rsid w:val="00472133"/>
    <w:rsid w:val="00472C16"/>
    <w:rsid w:val="0047373A"/>
    <w:rsid w:val="00473794"/>
    <w:rsid w:val="00474C6A"/>
    <w:rsid w:val="0047563D"/>
    <w:rsid w:val="00476691"/>
    <w:rsid w:val="00477387"/>
    <w:rsid w:val="00477696"/>
    <w:rsid w:val="004779ED"/>
    <w:rsid w:val="00477AB4"/>
    <w:rsid w:val="0048064D"/>
    <w:rsid w:val="00481701"/>
    <w:rsid w:val="0048221F"/>
    <w:rsid w:val="00482263"/>
    <w:rsid w:val="00482788"/>
    <w:rsid w:val="00483B1D"/>
    <w:rsid w:val="00483CA4"/>
    <w:rsid w:val="00484468"/>
    <w:rsid w:val="00484E9E"/>
    <w:rsid w:val="00485472"/>
    <w:rsid w:val="00485607"/>
    <w:rsid w:val="00485A46"/>
    <w:rsid w:val="00485C65"/>
    <w:rsid w:val="00485DE4"/>
    <w:rsid w:val="00485DEB"/>
    <w:rsid w:val="00487B89"/>
    <w:rsid w:val="00487E9A"/>
    <w:rsid w:val="00490165"/>
    <w:rsid w:val="00491092"/>
    <w:rsid w:val="004914C0"/>
    <w:rsid w:val="004914C3"/>
    <w:rsid w:val="00491768"/>
    <w:rsid w:val="00491A62"/>
    <w:rsid w:val="00492092"/>
    <w:rsid w:val="004920B9"/>
    <w:rsid w:val="00492920"/>
    <w:rsid w:val="00492B1B"/>
    <w:rsid w:val="00494691"/>
    <w:rsid w:val="004955E3"/>
    <w:rsid w:val="004955FB"/>
    <w:rsid w:val="00496000"/>
    <w:rsid w:val="004961D8"/>
    <w:rsid w:val="00496A48"/>
    <w:rsid w:val="00496C6A"/>
    <w:rsid w:val="004970E1"/>
    <w:rsid w:val="00497468"/>
    <w:rsid w:val="004978C5"/>
    <w:rsid w:val="00497CC0"/>
    <w:rsid w:val="00497F35"/>
    <w:rsid w:val="004A0226"/>
    <w:rsid w:val="004A0A6C"/>
    <w:rsid w:val="004A18CD"/>
    <w:rsid w:val="004A1995"/>
    <w:rsid w:val="004A1F24"/>
    <w:rsid w:val="004A22FF"/>
    <w:rsid w:val="004A25B4"/>
    <w:rsid w:val="004A2CE5"/>
    <w:rsid w:val="004A2E24"/>
    <w:rsid w:val="004A307E"/>
    <w:rsid w:val="004A3710"/>
    <w:rsid w:val="004A39AC"/>
    <w:rsid w:val="004A4914"/>
    <w:rsid w:val="004A49A6"/>
    <w:rsid w:val="004A50E2"/>
    <w:rsid w:val="004A51BE"/>
    <w:rsid w:val="004A5908"/>
    <w:rsid w:val="004A78F7"/>
    <w:rsid w:val="004B07DB"/>
    <w:rsid w:val="004B1238"/>
    <w:rsid w:val="004B14A1"/>
    <w:rsid w:val="004B21C9"/>
    <w:rsid w:val="004B229E"/>
    <w:rsid w:val="004B25B0"/>
    <w:rsid w:val="004B3229"/>
    <w:rsid w:val="004B362C"/>
    <w:rsid w:val="004B3FAB"/>
    <w:rsid w:val="004B407C"/>
    <w:rsid w:val="004B464F"/>
    <w:rsid w:val="004B5079"/>
    <w:rsid w:val="004B5462"/>
    <w:rsid w:val="004B5642"/>
    <w:rsid w:val="004B5A1B"/>
    <w:rsid w:val="004B5E2D"/>
    <w:rsid w:val="004B5E39"/>
    <w:rsid w:val="004B6C5F"/>
    <w:rsid w:val="004B6F4F"/>
    <w:rsid w:val="004B79D0"/>
    <w:rsid w:val="004B7DE4"/>
    <w:rsid w:val="004B7F94"/>
    <w:rsid w:val="004C0067"/>
    <w:rsid w:val="004C05C0"/>
    <w:rsid w:val="004C07CE"/>
    <w:rsid w:val="004C0876"/>
    <w:rsid w:val="004C087A"/>
    <w:rsid w:val="004C0D58"/>
    <w:rsid w:val="004C1C77"/>
    <w:rsid w:val="004C2A5F"/>
    <w:rsid w:val="004C3CB4"/>
    <w:rsid w:val="004C3DEB"/>
    <w:rsid w:val="004C3F2D"/>
    <w:rsid w:val="004C4056"/>
    <w:rsid w:val="004C56DF"/>
    <w:rsid w:val="004C5788"/>
    <w:rsid w:val="004C5AAC"/>
    <w:rsid w:val="004C5D43"/>
    <w:rsid w:val="004C641C"/>
    <w:rsid w:val="004C6BE8"/>
    <w:rsid w:val="004C72A1"/>
    <w:rsid w:val="004C7D41"/>
    <w:rsid w:val="004D06D2"/>
    <w:rsid w:val="004D0915"/>
    <w:rsid w:val="004D1560"/>
    <w:rsid w:val="004D1861"/>
    <w:rsid w:val="004D2068"/>
    <w:rsid w:val="004D2631"/>
    <w:rsid w:val="004D2676"/>
    <w:rsid w:val="004D2F88"/>
    <w:rsid w:val="004D3F1A"/>
    <w:rsid w:val="004D4596"/>
    <w:rsid w:val="004D48F8"/>
    <w:rsid w:val="004D4936"/>
    <w:rsid w:val="004D5405"/>
    <w:rsid w:val="004D5D63"/>
    <w:rsid w:val="004D6333"/>
    <w:rsid w:val="004D7632"/>
    <w:rsid w:val="004D77AE"/>
    <w:rsid w:val="004D7B6F"/>
    <w:rsid w:val="004E0278"/>
    <w:rsid w:val="004E17D0"/>
    <w:rsid w:val="004E25D9"/>
    <w:rsid w:val="004E271E"/>
    <w:rsid w:val="004E3377"/>
    <w:rsid w:val="004E34B1"/>
    <w:rsid w:val="004E3B18"/>
    <w:rsid w:val="004E3FB0"/>
    <w:rsid w:val="004E4868"/>
    <w:rsid w:val="004E4BB7"/>
    <w:rsid w:val="004E5560"/>
    <w:rsid w:val="004E5C9B"/>
    <w:rsid w:val="004E6422"/>
    <w:rsid w:val="004E73C3"/>
    <w:rsid w:val="004E7566"/>
    <w:rsid w:val="004F0024"/>
    <w:rsid w:val="004F0254"/>
    <w:rsid w:val="004F04A2"/>
    <w:rsid w:val="004F0EC6"/>
    <w:rsid w:val="004F0F7F"/>
    <w:rsid w:val="004F1882"/>
    <w:rsid w:val="004F2A7D"/>
    <w:rsid w:val="004F4B26"/>
    <w:rsid w:val="004F4C1A"/>
    <w:rsid w:val="004F559F"/>
    <w:rsid w:val="004F67E5"/>
    <w:rsid w:val="004F6937"/>
    <w:rsid w:val="004F6D01"/>
    <w:rsid w:val="004F6F3D"/>
    <w:rsid w:val="004F72D0"/>
    <w:rsid w:val="004F76CF"/>
    <w:rsid w:val="004F778B"/>
    <w:rsid w:val="004F7EBA"/>
    <w:rsid w:val="00501196"/>
    <w:rsid w:val="00501615"/>
    <w:rsid w:val="0050197A"/>
    <w:rsid w:val="00501AA0"/>
    <w:rsid w:val="00501F71"/>
    <w:rsid w:val="005033C9"/>
    <w:rsid w:val="005039E9"/>
    <w:rsid w:val="00503A2B"/>
    <w:rsid w:val="00503B8A"/>
    <w:rsid w:val="00504FF0"/>
    <w:rsid w:val="0051086A"/>
    <w:rsid w:val="00510AAA"/>
    <w:rsid w:val="00510B9C"/>
    <w:rsid w:val="00510C8B"/>
    <w:rsid w:val="005114A6"/>
    <w:rsid w:val="00511B6E"/>
    <w:rsid w:val="00511D8A"/>
    <w:rsid w:val="00512642"/>
    <w:rsid w:val="005129DA"/>
    <w:rsid w:val="00512EC7"/>
    <w:rsid w:val="005135E7"/>
    <w:rsid w:val="00513F21"/>
    <w:rsid w:val="005146AA"/>
    <w:rsid w:val="00514CC3"/>
    <w:rsid w:val="00515A5E"/>
    <w:rsid w:val="00515CEC"/>
    <w:rsid w:val="00515DB9"/>
    <w:rsid w:val="00515FE4"/>
    <w:rsid w:val="00516185"/>
    <w:rsid w:val="005168E7"/>
    <w:rsid w:val="00516FA1"/>
    <w:rsid w:val="00517D48"/>
    <w:rsid w:val="005202C6"/>
    <w:rsid w:val="00520D3C"/>
    <w:rsid w:val="0052153F"/>
    <w:rsid w:val="005215F1"/>
    <w:rsid w:val="00521AD6"/>
    <w:rsid w:val="00521DE6"/>
    <w:rsid w:val="00522910"/>
    <w:rsid w:val="00522CF8"/>
    <w:rsid w:val="00523035"/>
    <w:rsid w:val="00525011"/>
    <w:rsid w:val="00525DB2"/>
    <w:rsid w:val="005261BF"/>
    <w:rsid w:val="0052639C"/>
    <w:rsid w:val="0052676B"/>
    <w:rsid w:val="00526F2E"/>
    <w:rsid w:val="005279FA"/>
    <w:rsid w:val="00527C3C"/>
    <w:rsid w:val="00527E6E"/>
    <w:rsid w:val="00527F44"/>
    <w:rsid w:val="005317A2"/>
    <w:rsid w:val="00531C64"/>
    <w:rsid w:val="005320CE"/>
    <w:rsid w:val="00533E48"/>
    <w:rsid w:val="00534049"/>
    <w:rsid w:val="005343B6"/>
    <w:rsid w:val="00534766"/>
    <w:rsid w:val="00535651"/>
    <w:rsid w:val="00536140"/>
    <w:rsid w:val="00537DCA"/>
    <w:rsid w:val="005402FD"/>
    <w:rsid w:val="00540B70"/>
    <w:rsid w:val="00540C20"/>
    <w:rsid w:val="00540E62"/>
    <w:rsid w:val="0054166A"/>
    <w:rsid w:val="0054232B"/>
    <w:rsid w:val="00542E08"/>
    <w:rsid w:val="005430FC"/>
    <w:rsid w:val="00543FA4"/>
    <w:rsid w:val="0054509A"/>
    <w:rsid w:val="00546000"/>
    <w:rsid w:val="00546418"/>
    <w:rsid w:val="00546670"/>
    <w:rsid w:val="00547448"/>
    <w:rsid w:val="005501DF"/>
    <w:rsid w:val="0055049F"/>
    <w:rsid w:val="005509D5"/>
    <w:rsid w:val="00550AC6"/>
    <w:rsid w:val="00550DFD"/>
    <w:rsid w:val="00551FA8"/>
    <w:rsid w:val="00552132"/>
    <w:rsid w:val="005521AE"/>
    <w:rsid w:val="00552442"/>
    <w:rsid w:val="0055250A"/>
    <w:rsid w:val="005525F5"/>
    <w:rsid w:val="0055285F"/>
    <w:rsid w:val="00552889"/>
    <w:rsid w:val="00552890"/>
    <w:rsid w:val="00553437"/>
    <w:rsid w:val="005535FE"/>
    <w:rsid w:val="00554225"/>
    <w:rsid w:val="00554DD2"/>
    <w:rsid w:val="00555A0F"/>
    <w:rsid w:val="00555AAE"/>
    <w:rsid w:val="0055677B"/>
    <w:rsid w:val="00556C4B"/>
    <w:rsid w:val="00556E35"/>
    <w:rsid w:val="0055739D"/>
    <w:rsid w:val="0055773C"/>
    <w:rsid w:val="00557877"/>
    <w:rsid w:val="005601D6"/>
    <w:rsid w:val="00560836"/>
    <w:rsid w:val="005610A6"/>
    <w:rsid w:val="00561BEA"/>
    <w:rsid w:val="00561E71"/>
    <w:rsid w:val="005624CD"/>
    <w:rsid w:val="005625CF"/>
    <w:rsid w:val="005630EE"/>
    <w:rsid w:val="005644EF"/>
    <w:rsid w:val="005649FB"/>
    <w:rsid w:val="00565017"/>
    <w:rsid w:val="00566916"/>
    <w:rsid w:val="005673D2"/>
    <w:rsid w:val="005709E0"/>
    <w:rsid w:val="00570B0A"/>
    <w:rsid w:val="00571E65"/>
    <w:rsid w:val="00573465"/>
    <w:rsid w:val="00575829"/>
    <w:rsid w:val="00575E69"/>
    <w:rsid w:val="0057618A"/>
    <w:rsid w:val="005773DB"/>
    <w:rsid w:val="00577ABE"/>
    <w:rsid w:val="00577DD4"/>
    <w:rsid w:val="00580557"/>
    <w:rsid w:val="00580D4E"/>
    <w:rsid w:val="005812B2"/>
    <w:rsid w:val="00582F7F"/>
    <w:rsid w:val="00583348"/>
    <w:rsid w:val="0058383E"/>
    <w:rsid w:val="0058432F"/>
    <w:rsid w:val="005846A1"/>
    <w:rsid w:val="00584AE0"/>
    <w:rsid w:val="00584C72"/>
    <w:rsid w:val="00584FDE"/>
    <w:rsid w:val="00587425"/>
    <w:rsid w:val="00587DC9"/>
    <w:rsid w:val="00587FAE"/>
    <w:rsid w:val="00590392"/>
    <w:rsid w:val="005910F5"/>
    <w:rsid w:val="005911F8"/>
    <w:rsid w:val="00591B1C"/>
    <w:rsid w:val="00593059"/>
    <w:rsid w:val="00593255"/>
    <w:rsid w:val="0059393D"/>
    <w:rsid w:val="00593BE1"/>
    <w:rsid w:val="00594BD7"/>
    <w:rsid w:val="005959E4"/>
    <w:rsid w:val="00596111"/>
    <w:rsid w:val="005961FF"/>
    <w:rsid w:val="00596217"/>
    <w:rsid w:val="005962F8"/>
    <w:rsid w:val="0059641B"/>
    <w:rsid w:val="00596673"/>
    <w:rsid w:val="00596C68"/>
    <w:rsid w:val="00596FD8"/>
    <w:rsid w:val="00597966"/>
    <w:rsid w:val="00597A09"/>
    <w:rsid w:val="00597AB5"/>
    <w:rsid w:val="00597BA7"/>
    <w:rsid w:val="00597EE3"/>
    <w:rsid w:val="005A036A"/>
    <w:rsid w:val="005A09F2"/>
    <w:rsid w:val="005A0BC3"/>
    <w:rsid w:val="005A0CC5"/>
    <w:rsid w:val="005A22C1"/>
    <w:rsid w:val="005A3673"/>
    <w:rsid w:val="005A435D"/>
    <w:rsid w:val="005A4AAB"/>
    <w:rsid w:val="005A4FA0"/>
    <w:rsid w:val="005A5087"/>
    <w:rsid w:val="005A5313"/>
    <w:rsid w:val="005A585B"/>
    <w:rsid w:val="005B01AD"/>
    <w:rsid w:val="005B0200"/>
    <w:rsid w:val="005B045C"/>
    <w:rsid w:val="005B0712"/>
    <w:rsid w:val="005B0D49"/>
    <w:rsid w:val="005B15AE"/>
    <w:rsid w:val="005B1BB8"/>
    <w:rsid w:val="005B205D"/>
    <w:rsid w:val="005B29FC"/>
    <w:rsid w:val="005B2DCF"/>
    <w:rsid w:val="005B34E6"/>
    <w:rsid w:val="005B358B"/>
    <w:rsid w:val="005B56AD"/>
    <w:rsid w:val="005B57E3"/>
    <w:rsid w:val="005B6309"/>
    <w:rsid w:val="005B63B5"/>
    <w:rsid w:val="005B6CAB"/>
    <w:rsid w:val="005C00A6"/>
    <w:rsid w:val="005C06C6"/>
    <w:rsid w:val="005C0BB2"/>
    <w:rsid w:val="005C0EE2"/>
    <w:rsid w:val="005C1134"/>
    <w:rsid w:val="005C118C"/>
    <w:rsid w:val="005C1A8E"/>
    <w:rsid w:val="005C1A9F"/>
    <w:rsid w:val="005C1AB7"/>
    <w:rsid w:val="005C1B31"/>
    <w:rsid w:val="005C23C1"/>
    <w:rsid w:val="005C2F51"/>
    <w:rsid w:val="005C314B"/>
    <w:rsid w:val="005C4151"/>
    <w:rsid w:val="005C4951"/>
    <w:rsid w:val="005C5038"/>
    <w:rsid w:val="005C5341"/>
    <w:rsid w:val="005C5BB7"/>
    <w:rsid w:val="005C6A80"/>
    <w:rsid w:val="005C6EE5"/>
    <w:rsid w:val="005C6FE5"/>
    <w:rsid w:val="005C7A2F"/>
    <w:rsid w:val="005C7FCD"/>
    <w:rsid w:val="005D012A"/>
    <w:rsid w:val="005D0AAC"/>
    <w:rsid w:val="005D0C23"/>
    <w:rsid w:val="005D2302"/>
    <w:rsid w:val="005D2EA3"/>
    <w:rsid w:val="005D30BD"/>
    <w:rsid w:val="005D3348"/>
    <w:rsid w:val="005D3433"/>
    <w:rsid w:val="005D3564"/>
    <w:rsid w:val="005D35F9"/>
    <w:rsid w:val="005D372C"/>
    <w:rsid w:val="005D3E62"/>
    <w:rsid w:val="005D45A1"/>
    <w:rsid w:val="005D4BDE"/>
    <w:rsid w:val="005D5D04"/>
    <w:rsid w:val="005D7519"/>
    <w:rsid w:val="005E0534"/>
    <w:rsid w:val="005E06E8"/>
    <w:rsid w:val="005E0761"/>
    <w:rsid w:val="005E0A86"/>
    <w:rsid w:val="005E1300"/>
    <w:rsid w:val="005E133C"/>
    <w:rsid w:val="005E2B83"/>
    <w:rsid w:val="005E3467"/>
    <w:rsid w:val="005E3576"/>
    <w:rsid w:val="005E4FA0"/>
    <w:rsid w:val="005E5700"/>
    <w:rsid w:val="005E5B21"/>
    <w:rsid w:val="005E78ED"/>
    <w:rsid w:val="005E7C25"/>
    <w:rsid w:val="005F0D59"/>
    <w:rsid w:val="005F0F8D"/>
    <w:rsid w:val="005F1093"/>
    <w:rsid w:val="005F1348"/>
    <w:rsid w:val="005F1D3B"/>
    <w:rsid w:val="005F2603"/>
    <w:rsid w:val="005F288B"/>
    <w:rsid w:val="005F29F0"/>
    <w:rsid w:val="005F3245"/>
    <w:rsid w:val="005F38A1"/>
    <w:rsid w:val="005F38C4"/>
    <w:rsid w:val="005F481A"/>
    <w:rsid w:val="005F4F2F"/>
    <w:rsid w:val="005F51AC"/>
    <w:rsid w:val="005F5530"/>
    <w:rsid w:val="005F5970"/>
    <w:rsid w:val="005F6153"/>
    <w:rsid w:val="006000DF"/>
    <w:rsid w:val="00601132"/>
    <w:rsid w:val="00601AE4"/>
    <w:rsid w:val="00601B22"/>
    <w:rsid w:val="00602D26"/>
    <w:rsid w:val="00603114"/>
    <w:rsid w:val="00603C63"/>
    <w:rsid w:val="00605091"/>
    <w:rsid w:val="00605CC7"/>
    <w:rsid w:val="00605E2A"/>
    <w:rsid w:val="00606001"/>
    <w:rsid w:val="00607C3A"/>
    <w:rsid w:val="006107FC"/>
    <w:rsid w:val="00611647"/>
    <w:rsid w:val="00611719"/>
    <w:rsid w:val="00611B01"/>
    <w:rsid w:val="00611B6B"/>
    <w:rsid w:val="00612721"/>
    <w:rsid w:val="00612D47"/>
    <w:rsid w:val="00612D58"/>
    <w:rsid w:val="00613F19"/>
    <w:rsid w:val="006140AF"/>
    <w:rsid w:val="0061478B"/>
    <w:rsid w:val="00614CE6"/>
    <w:rsid w:val="006152DA"/>
    <w:rsid w:val="00615B6E"/>
    <w:rsid w:val="00615DC9"/>
    <w:rsid w:val="00616A15"/>
    <w:rsid w:val="00616E28"/>
    <w:rsid w:val="00617B71"/>
    <w:rsid w:val="0062072F"/>
    <w:rsid w:val="00620BE5"/>
    <w:rsid w:val="006233CB"/>
    <w:rsid w:val="00623D97"/>
    <w:rsid w:val="00624532"/>
    <w:rsid w:val="006247BA"/>
    <w:rsid w:val="00624D31"/>
    <w:rsid w:val="00625172"/>
    <w:rsid w:val="00625668"/>
    <w:rsid w:val="00626AB8"/>
    <w:rsid w:val="00626D76"/>
    <w:rsid w:val="0062711A"/>
    <w:rsid w:val="006274A4"/>
    <w:rsid w:val="006279D2"/>
    <w:rsid w:val="00627B2A"/>
    <w:rsid w:val="00627F10"/>
    <w:rsid w:val="00630479"/>
    <w:rsid w:val="00630E11"/>
    <w:rsid w:val="006313FF"/>
    <w:rsid w:val="0063156F"/>
    <w:rsid w:val="006324C5"/>
    <w:rsid w:val="006324D1"/>
    <w:rsid w:val="0063548E"/>
    <w:rsid w:val="006359A2"/>
    <w:rsid w:val="006364ED"/>
    <w:rsid w:val="006366CC"/>
    <w:rsid w:val="0063676A"/>
    <w:rsid w:val="00636B39"/>
    <w:rsid w:val="00636BFB"/>
    <w:rsid w:val="00637183"/>
    <w:rsid w:val="00637596"/>
    <w:rsid w:val="006378CE"/>
    <w:rsid w:val="00637985"/>
    <w:rsid w:val="00637F76"/>
    <w:rsid w:val="00640206"/>
    <w:rsid w:val="00640ACA"/>
    <w:rsid w:val="00640EA4"/>
    <w:rsid w:val="00640F87"/>
    <w:rsid w:val="00640F9F"/>
    <w:rsid w:val="006410B3"/>
    <w:rsid w:val="006412E1"/>
    <w:rsid w:val="00641AEA"/>
    <w:rsid w:val="00641C94"/>
    <w:rsid w:val="006421C8"/>
    <w:rsid w:val="0064266D"/>
    <w:rsid w:val="00642763"/>
    <w:rsid w:val="00642CBC"/>
    <w:rsid w:val="00642D05"/>
    <w:rsid w:val="006432D2"/>
    <w:rsid w:val="00643B7F"/>
    <w:rsid w:val="00644109"/>
    <w:rsid w:val="006446C1"/>
    <w:rsid w:val="00644BC9"/>
    <w:rsid w:val="00644F07"/>
    <w:rsid w:val="0064521F"/>
    <w:rsid w:val="0064571A"/>
    <w:rsid w:val="00645B52"/>
    <w:rsid w:val="00646665"/>
    <w:rsid w:val="00646E39"/>
    <w:rsid w:val="006470D4"/>
    <w:rsid w:val="00647930"/>
    <w:rsid w:val="00650505"/>
    <w:rsid w:val="00651266"/>
    <w:rsid w:val="00651D53"/>
    <w:rsid w:val="00651FFF"/>
    <w:rsid w:val="00652229"/>
    <w:rsid w:val="00652896"/>
    <w:rsid w:val="00652CBF"/>
    <w:rsid w:val="00652EDD"/>
    <w:rsid w:val="006535F8"/>
    <w:rsid w:val="00653609"/>
    <w:rsid w:val="00654D43"/>
    <w:rsid w:val="006555ED"/>
    <w:rsid w:val="00655722"/>
    <w:rsid w:val="00655EFE"/>
    <w:rsid w:val="00656B68"/>
    <w:rsid w:val="00656CE4"/>
    <w:rsid w:val="00657416"/>
    <w:rsid w:val="0065743F"/>
    <w:rsid w:val="00660906"/>
    <w:rsid w:val="00660D64"/>
    <w:rsid w:val="00661047"/>
    <w:rsid w:val="00661738"/>
    <w:rsid w:val="0066187B"/>
    <w:rsid w:val="00661EF1"/>
    <w:rsid w:val="0066230A"/>
    <w:rsid w:val="00662E49"/>
    <w:rsid w:val="00663731"/>
    <w:rsid w:val="00663FCA"/>
    <w:rsid w:val="006645EF"/>
    <w:rsid w:val="00664BF3"/>
    <w:rsid w:val="00664BFC"/>
    <w:rsid w:val="006654BE"/>
    <w:rsid w:val="00665AFC"/>
    <w:rsid w:val="00666895"/>
    <w:rsid w:val="00667652"/>
    <w:rsid w:val="00667BDF"/>
    <w:rsid w:val="00667CE1"/>
    <w:rsid w:val="00670208"/>
    <w:rsid w:val="006703AB"/>
    <w:rsid w:val="00670DF9"/>
    <w:rsid w:val="00671E4E"/>
    <w:rsid w:val="00671FD1"/>
    <w:rsid w:val="00672A2C"/>
    <w:rsid w:val="00672FD4"/>
    <w:rsid w:val="00673463"/>
    <w:rsid w:val="00673B54"/>
    <w:rsid w:val="00673D8F"/>
    <w:rsid w:val="0067472F"/>
    <w:rsid w:val="006758A3"/>
    <w:rsid w:val="00675B9E"/>
    <w:rsid w:val="00675CB8"/>
    <w:rsid w:val="00675FC7"/>
    <w:rsid w:val="00676193"/>
    <w:rsid w:val="00676839"/>
    <w:rsid w:val="00681C36"/>
    <w:rsid w:val="00681D14"/>
    <w:rsid w:val="006822D4"/>
    <w:rsid w:val="0068261A"/>
    <w:rsid w:val="00682C64"/>
    <w:rsid w:val="006832D5"/>
    <w:rsid w:val="0068345C"/>
    <w:rsid w:val="00683D79"/>
    <w:rsid w:val="006841DD"/>
    <w:rsid w:val="00684B77"/>
    <w:rsid w:val="00684E3D"/>
    <w:rsid w:val="00685181"/>
    <w:rsid w:val="0068625B"/>
    <w:rsid w:val="00686C9C"/>
    <w:rsid w:val="00687402"/>
    <w:rsid w:val="006908CB"/>
    <w:rsid w:val="006917CE"/>
    <w:rsid w:val="00691974"/>
    <w:rsid w:val="00691C54"/>
    <w:rsid w:val="0069377D"/>
    <w:rsid w:val="00695398"/>
    <w:rsid w:val="006953B7"/>
    <w:rsid w:val="00695D24"/>
    <w:rsid w:val="0069649B"/>
    <w:rsid w:val="0069659E"/>
    <w:rsid w:val="00696C02"/>
    <w:rsid w:val="00697652"/>
    <w:rsid w:val="00697A78"/>
    <w:rsid w:val="00697E92"/>
    <w:rsid w:val="006A06ED"/>
    <w:rsid w:val="006A08F8"/>
    <w:rsid w:val="006A0B4F"/>
    <w:rsid w:val="006A1772"/>
    <w:rsid w:val="006A1AD7"/>
    <w:rsid w:val="006A24A0"/>
    <w:rsid w:val="006A2539"/>
    <w:rsid w:val="006A295D"/>
    <w:rsid w:val="006A2EDD"/>
    <w:rsid w:val="006A3772"/>
    <w:rsid w:val="006A39C4"/>
    <w:rsid w:val="006A3B17"/>
    <w:rsid w:val="006A42D4"/>
    <w:rsid w:val="006A4DB9"/>
    <w:rsid w:val="006A532D"/>
    <w:rsid w:val="006A586B"/>
    <w:rsid w:val="006A629B"/>
    <w:rsid w:val="006A6434"/>
    <w:rsid w:val="006A70B9"/>
    <w:rsid w:val="006A7843"/>
    <w:rsid w:val="006A7D3F"/>
    <w:rsid w:val="006B03B5"/>
    <w:rsid w:val="006B21D0"/>
    <w:rsid w:val="006B2550"/>
    <w:rsid w:val="006B2567"/>
    <w:rsid w:val="006B2F2F"/>
    <w:rsid w:val="006B316C"/>
    <w:rsid w:val="006B36DE"/>
    <w:rsid w:val="006B3C31"/>
    <w:rsid w:val="006B4420"/>
    <w:rsid w:val="006B46BD"/>
    <w:rsid w:val="006B47AE"/>
    <w:rsid w:val="006B5185"/>
    <w:rsid w:val="006B55D1"/>
    <w:rsid w:val="006B64C8"/>
    <w:rsid w:val="006B67B9"/>
    <w:rsid w:val="006B6C66"/>
    <w:rsid w:val="006B71F2"/>
    <w:rsid w:val="006B7548"/>
    <w:rsid w:val="006B7BF5"/>
    <w:rsid w:val="006B7EA9"/>
    <w:rsid w:val="006C07F2"/>
    <w:rsid w:val="006C0A4B"/>
    <w:rsid w:val="006C11F7"/>
    <w:rsid w:val="006C20C1"/>
    <w:rsid w:val="006C2202"/>
    <w:rsid w:val="006C26DF"/>
    <w:rsid w:val="006C283F"/>
    <w:rsid w:val="006C2B13"/>
    <w:rsid w:val="006C38F1"/>
    <w:rsid w:val="006C39AE"/>
    <w:rsid w:val="006C3FA6"/>
    <w:rsid w:val="006C49D4"/>
    <w:rsid w:val="006C4A1E"/>
    <w:rsid w:val="006C5DE0"/>
    <w:rsid w:val="006C625F"/>
    <w:rsid w:val="006C70FE"/>
    <w:rsid w:val="006C728D"/>
    <w:rsid w:val="006C76FB"/>
    <w:rsid w:val="006D0479"/>
    <w:rsid w:val="006D0FEA"/>
    <w:rsid w:val="006D5772"/>
    <w:rsid w:val="006D5B78"/>
    <w:rsid w:val="006D6D9D"/>
    <w:rsid w:val="006D712E"/>
    <w:rsid w:val="006D71DF"/>
    <w:rsid w:val="006D74A9"/>
    <w:rsid w:val="006D7D19"/>
    <w:rsid w:val="006D7D6B"/>
    <w:rsid w:val="006E00EA"/>
    <w:rsid w:val="006E0B3B"/>
    <w:rsid w:val="006E0BB0"/>
    <w:rsid w:val="006E1394"/>
    <w:rsid w:val="006E1781"/>
    <w:rsid w:val="006E2C33"/>
    <w:rsid w:val="006E33A8"/>
    <w:rsid w:val="006E3A14"/>
    <w:rsid w:val="006E3A99"/>
    <w:rsid w:val="006E3C03"/>
    <w:rsid w:val="006E4853"/>
    <w:rsid w:val="006E4EB9"/>
    <w:rsid w:val="006E4FD7"/>
    <w:rsid w:val="006E55BA"/>
    <w:rsid w:val="006E6221"/>
    <w:rsid w:val="006E646E"/>
    <w:rsid w:val="006E65B9"/>
    <w:rsid w:val="006E6773"/>
    <w:rsid w:val="006E7120"/>
    <w:rsid w:val="006E760F"/>
    <w:rsid w:val="006E7AF5"/>
    <w:rsid w:val="006E7CF2"/>
    <w:rsid w:val="006F003D"/>
    <w:rsid w:val="006F0D4D"/>
    <w:rsid w:val="006F1126"/>
    <w:rsid w:val="006F14E9"/>
    <w:rsid w:val="006F15B8"/>
    <w:rsid w:val="006F3239"/>
    <w:rsid w:val="006F3546"/>
    <w:rsid w:val="006F3720"/>
    <w:rsid w:val="006F3F04"/>
    <w:rsid w:val="006F4046"/>
    <w:rsid w:val="006F4535"/>
    <w:rsid w:val="006F4D4D"/>
    <w:rsid w:val="006F51D3"/>
    <w:rsid w:val="006F57C1"/>
    <w:rsid w:val="006F588E"/>
    <w:rsid w:val="006F6466"/>
    <w:rsid w:val="006F648C"/>
    <w:rsid w:val="006F7473"/>
    <w:rsid w:val="006F74F8"/>
    <w:rsid w:val="006F7C58"/>
    <w:rsid w:val="0070000F"/>
    <w:rsid w:val="00700246"/>
    <w:rsid w:val="00700693"/>
    <w:rsid w:val="00700BBE"/>
    <w:rsid w:val="00701419"/>
    <w:rsid w:val="00701DEE"/>
    <w:rsid w:val="0070205A"/>
    <w:rsid w:val="007034BF"/>
    <w:rsid w:val="00703AEE"/>
    <w:rsid w:val="00705342"/>
    <w:rsid w:val="00705730"/>
    <w:rsid w:val="0070597B"/>
    <w:rsid w:val="00707721"/>
    <w:rsid w:val="00707895"/>
    <w:rsid w:val="00707F63"/>
    <w:rsid w:val="0071087A"/>
    <w:rsid w:val="00710977"/>
    <w:rsid w:val="00710D73"/>
    <w:rsid w:val="00712102"/>
    <w:rsid w:val="00712CEC"/>
    <w:rsid w:val="007141BE"/>
    <w:rsid w:val="00714447"/>
    <w:rsid w:val="00714D88"/>
    <w:rsid w:val="00715CA0"/>
    <w:rsid w:val="007160CE"/>
    <w:rsid w:val="007163B2"/>
    <w:rsid w:val="0071697B"/>
    <w:rsid w:val="00716A9A"/>
    <w:rsid w:val="00717E84"/>
    <w:rsid w:val="00717F9B"/>
    <w:rsid w:val="00720ABC"/>
    <w:rsid w:val="00720DE8"/>
    <w:rsid w:val="0072102C"/>
    <w:rsid w:val="0072133A"/>
    <w:rsid w:val="00721697"/>
    <w:rsid w:val="00721DA5"/>
    <w:rsid w:val="007220C2"/>
    <w:rsid w:val="007229DD"/>
    <w:rsid w:val="007230AF"/>
    <w:rsid w:val="00723C63"/>
    <w:rsid w:val="00723D19"/>
    <w:rsid w:val="007246B1"/>
    <w:rsid w:val="007247D1"/>
    <w:rsid w:val="00724816"/>
    <w:rsid w:val="00725503"/>
    <w:rsid w:val="007256D1"/>
    <w:rsid w:val="00725CDB"/>
    <w:rsid w:val="0072606B"/>
    <w:rsid w:val="007263BA"/>
    <w:rsid w:val="00727E2E"/>
    <w:rsid w:val="007304D0"/>
    <w:rsid w:val="007305A6"/>
    <w:rsid w:val="00730ACD"/>
    <w:rsid w:val="007314C2"/>
    <w:rsid w:val="0073186D"/>
    <w:rsid w:val="00732908"/>
    <w:rsid w:val="00734579"/>
    <w:rsid w:val="007348CA"/>
    <w:rsid w:val="00734A8D"/>
    <w:rsid w:val="00735D97"/>
    <w:rsid w:val="00736487"/>
    <w:rsid w:val="00736F3C"/>
    <w:rsid w:val="007370AF"/>
    <w:rsid w:val="00737313"/>
    <w:rsid w:val="007379BD"/>
    <w:rsid w:val="00737F8C"/>
    <w:rsid w:val="00740130"/>
    <w:rsid w:val="00740FD3"/>
    <w:rsid w:val="00741257"/>
    <w:rsid w:val="00741DAB"/>
    <w:rsid w:val="007436DA"/>
    <w:rsid w:val="007441FE"/>
    <w:rsid w:val="00744459"/>
    <w:rsid w:val="00744D71"/>
    <w:rsid w:val="00745166"/>
    <w:rsid w:val="0074640B"/>
    <w:rsid w:val="0074697D"/>
    <w:rsid w:val="00747853"/>
    <w:rsid w:val="007478D2"/>
    <w:rsid w:val="00747936"/>
    <w:rsid w:val="0075033A"/>
    <w:rsid w:val="007505C4"/>
    <w:rsid w:val="00750949"/>
    <w:rsid w:val="00750B72"/>
    <w:rsid w:val="00750BBD"/>
    <w:rsid w:val="00751E21"/>
    <w:rsid w:val="00751FB9"/>
    <w:rsid w:val="0075247C"/>
    <w:rsid w:val="007524EF"/>
    <w:rsid w:val="007527F2"/>
    <w:rsid w:val="00752DB2"/>
    <w:rsid w:val="00752F4D"/>
    <w:rsid w:val="007539D0"/>
    <w:rsid w:val="007541BB"/>
    <w:rsid w:val="007543BE"/>
    <w:rsid w:val="00754446"/>
    <w:rsid w:val="0075520A"/>
    <w:rsid w:val="00755396"/>
    <w:rsid w:val="00756112"/>
    <w:rsid w:val="00756148"/>
    <w:rsid w:val="00756607"/>
    <w:rsid w:val="007605CD"/>
    <w:rsid w:val="00760E31"/>
    <w:rsid w:val="00760ED0"/>
    <w:rsid w:val="0076141A"/>
    <w:rsid w:val="007619F7"/>
    <w:rsid w:val="00761C47"/>
    <w:rsid w:val="00762BCE"/>
    <w:rsid w:val="00763734"/>
    <w:rsid w:val="00763ADB"/>
    <w:rsid w:val="00763CD2"/>
    <w:rsid w:val="007645DB"/>
    <w:rsid w:val="00764ACC"/>
    <w:rsid w:val="00764D30"/>
    <w:rsid w:val="00765636"/>
    <w:rsid w:val="00765813"/>
    <w:rsid w:val="00767104"/>
    <w:rsid w:val="007671E8"/>
    <w:rsid w:val="0076721C"/>
    <w:rsid w:val="00767D6A"/>
    <w:rsid w:val="0077044B"/>
    <w:rsid w:val="00770953"/>
    <w:rsid w:val="00771626"/>
    <w:rsid w:val="007718C4"/>
    <w:rsid w:val="00772AF2"/>
    <w:rsid w:val="007730FA"/>
    <w:rsid w:val="00774495"/>
    <w:rsid w:val="00775204"/>
    <w:rsid w:val="007758A9"/>
    <w:rsid w:val="00776E37"/>
    <w:rsid w:val="00776F8E"/>
    <w:rsid w:val="007775C6"/>
    <w:rsid w:val="00777CC1"/>
    <w:rsid w:val="00777CE2"/>
    <w:rsid w:val="007812D9"/>
    <w:rsid w:val="00781512"/>
    <w:rsid w:val="007815DA"/>
    <w:rsid w:val="00781FE0"/>
    <w:rsid w:val="00782608"/>
    <w:rsid w:val="0078262A"/>
    <w:rsid w:val="007828F5"/>
    <w:rsid w:val="00782EC4"/>
    <w:rsid w:val="0078325D"/>
    <w:rsid w:val="00783300"/>
    <w:rsid w:val="007834FC"/>
    <w:rsid w:val="00783667"/>
    <w:rsid w:val="00784D1C"/>
    <w:rsid w:val="00784E51"/>
    <w:rsid w:val="00785178"/>
    <w:rsid w:val="00785346"/>
    <w:rsid w:val="0078580A"/>
    <w:rsid w:val="00786355"/>
    <w:rsid w:val="00786706"/>
    <w:rsid w:val="007868D1"/>
    <w:rsid w:val="00786E66"/>
    <w:rsid w:val="007871EF"/>
    <w:rsid w:val="00787DAB"/>
    <w:rsid w:val="0079111B"/>
    <w:rsid w:val="00792006"/>
    <w:rsid w:val="00792231"/>
    <w:rsid w:val="007923E1"/>
    <w:rsid w:val="00793341"/>
    <w:rsid w:val="00793348"/>
    <w:rsid w:val="00793395"/>
    <w:rsid w:val="0079385E"/>
    <w:rsid w:val="00793FA1"/>
    <w:rsid w:val="0079444F"/>
    <w:rsid w:val="007956F2"/>
    <w:rsid w:val="00796693"/>
    <w:rsid w:val="00796EF6"/>
    <w:rsid w:val="00796FAE"/>
    <w:rsid w:val="00797484"/>
    <w:rsid w:val="00797645"/>
    <w:rsid w:val="007978DE"/>
    <w:rsid w:val="007A0189"/>
    <w:rsid w:val="007A0B9F"/>
    <w:rsid w:val="007A1E7D"/>
    <w:rsid w:val="007A2673"/>
    <w:rsid w:val="007A2FC3"/>
    <w:rsid w:val="007A3256"/>
    <w:rsid w:val="007A409B"/>
    <w:rsid w:val="007A4D42"/>
    <w:rsid w:val="007A5EBC"/>
    <w:rsid w:val="007A617F"/>
    <w:rsid w:val="007A64A5"/>
    <w:rsid w:val="007A6A8A"/>
    <w:rsid w:val="007B02AE"/>
    <w:rsid w:val="007B14F5"/>
    <w:rsid w:val="007B186E"/>
    <w:rsid w:val="007B1C0A"/>
    <w:rsid w:val="007B2473"/>
    <w:rsid w:val="007B2681"/>
    <w:rsid w:val="007B3593"/>
    <w:rsid w:val="007B3732"/>
    <w:rsid w:val="007B3E23"/>
    <w:rsid w:val="007B50DE"/>
    <w:rsid w:val="007B5601"/>
    <w:rsid w:val="007B6CEF"/>
    <w:rsid w:val="007B6EBC"/>
    <w:rsid w:val="007B7353"/>
    <w:rsid w:val="007B756B"/>
    <w:rsid w:val="007B7790"/>
    <w:rsid w:val="007B7FF6"/>
    <w:rsid w:val="007C08C4"/>
    <w:rsid w:val="007C1391"/>
    <w:rsid w:val="007C2046"/>
    <w:rsid w:val="007C27E3"/>
    <w:rsid w:val="007C28A3"/>
    <w:rsid w:val="007C3FD9"/>
    <w:rsid w:val="007C4242"/>
    <w:rsid w:val="007C42C7"/>
    <w:rsid w:val="007C4689"/>
    <w:rsid w:val="007C4F4D"/>
    <w:rsid w:val="007C5290"/>
    <w:rsid w:val="007C58D8"/>
    <w:rsid w:val="007C5C2F"/>
    <w:rsid w:val="007C6754"/>
    <w:rsid w:val="007C6EB3"/>
    <w:rsid w:val="007C773B"/>
    <w:rsid w:val="007D0D2A"/>
    <w:rsid w:val="007D1303"/>
    <w:rsid w:val="007D377C"/>
    <w:rsid w:val="007D4C56"/>
    <w:rsid w:val="007D4DCD"/>
    <w:rsid w:val="007D54B5"/>
    <w:rsid w:val="007D5594"/>
    <w:rsid w:val="007D5D52"/>
    <w:rsid w:val="007D5F22"/>
    <w:rsid w:val="007D63A7"/>
    <w:rsid w:val="007D65D5"/>
    <w:rsid w:val="007D66C9"/>
    <w:rsid w:val="007D777B"/>
    <w:rsid w:val="007D7AE5"/>
    <w:rsid w:val="007E0460"/>
    <w:rsid w:val="007E20B9"/>
    <w:rsid w:val="007E2F6B"/>
    <w:rsid w:val="007E3191"/>
    <w:rsid w:val="007E33E0"/>
    <w:rsid w:val="007E371F"/>
    <w:rsid w:val="007E3B2B"/>
    <w:rsid w:val="007E3BBE"/>
    <w:rsid w:val="007E3BCD"/>
    <w:rsid w:val="007E3E99"/>
    <w:rsid w:val="007E3F1A"/>
    <w:rsid w:val="007E464B"/>
    <w:rsid w:val="007E46FD"/>
    <w:rsid w:val="007E542D"/>
    <w:rsid w:val="007E5C61"/>
    <w:rsid w:val="007E5F1E"/>
    <w:rsid w:val="007E6305"/>
    <w:rsid w:val="007E6723"/>
    <w:rsid w:val="007E6A95"/>
    <w:rsid w:val="007E6CB2"/>
    <w:rsid w:val="007E6DE4"/>
    <w:rsid w:val="007E779D"/>
    <w:rsid w:val="007F0B0C"/>
    <w:rsid w:val="007F14D8"/>
    <w:rsid w:val="007F26FF"/>
    <w:rsid w:val="007F2F8D"/>
    <w:rsid w:val="007F3601"/>
    <w:rsid w:val="007F36C2"/>
    <w:rsid w:val="007F45C1"/>
    <w:rsid w:val="007F4695"/>
    <w:rsid w:val="007F4EB6"/>
    <w:rsid w:val="007F5873"/>
    <w:rsid w:val="007F59FA"/>
    <w:rsid w:val="007F63D4"/>
    <w:rsid w:val="007F74C9"/>
    <w:rsid w:val="007F7557"/>
    <w:rsid w:val="007F7F51"/>
    <w:rsid w:val="0080001D"/>
    <w:rsid w:val="0080006B"/>
    <w:rsid w:val="0080036D"/>
    <w:rsid w:val="00800C8E"/>
    <w:rsid w:val="00800F6C"/>
    <w:rsid w:val="008016CA"/>
    <w:rsid w:val="008019FE"/>
    <w:rsid w:val="008023FB"/>
    <w:rsid w:val="008027D3"/>
    <w:rsid w:val="00803A49"/>
    <w:rsid w:val="00803D98"/>
    <w:rsid w:val="00803FCF"/>
    <w:rsid w:val="00804EAC"/>
    <w:rsid w:val="00805D15"/>
    <w:rsid w:val="00806A87"/>
    <w:rsid w:val="00807AC7"/>
    <w:rsid w:val="0081059B"/>
    <w:rsid w:val="00810DE3"/>
    <w:rsid w:val="00810FCA"/>
    <w:rsid w:val="0081114E"/>
    <w:rsid w:val="008114D6"/>
    <w:rsid w:val="00811583"/>
    <w:rsid w:val="00811F34"/>
    <w:rsid w:val="00811F79"/>
    <w:rsid w:val="00812856"/>
    <w:rsid w:val="00812E41"/>
    <w:rsid w:val="00812FF9"/>
    <w:rsid w:val="008143CE"/>
    <w:rsid w:val="00814955"/>
    <w:rsid w:val="008151B9"/>
    <w:rsid w:val="00815735"/>
    <w:rsid w:val="00815828"/>
    <w:rsid w:val="00815C0A"/>
    <w:rsid w:val="008163E3"/>
    <w:rsid w:val="00816841"/>
    <w:rsid w:val="00816A5F"/>
    <w:rsid w:val="00820203"/>
    <w:rsid w:val="00820DEF"/>
    <w:rsid w:val="00820E1D"/>
    <w:rsid w:val="00821228"/>
    <w:rsid w:val="00821E99"/>
    <w:rsid w:val="00821F74"/>
    <w:rsid w:val="00822148"/>
    <w:rsid w:val="0082257E"/>
    <w:rsid w:val="00822601"/>
    <w:rsid w:val="00823461"/>
    <w:rsid w:val="0082358A"/>
    <w:rsid w:val="00823A68"/>
    <w:rsid w:val="008243CA"/>
    <w:rsid w:val="00824645"/>
    <w:rsid w:val="00824F8B"/>
    <w:rsid w:val="00824FDE"/>
    <w:rsid w:val="0082503F"/>
    <w:rsid w:val="00825BDC"/>
    <w:rsid w:val="00826775"/>
    <w:rsid w:val="008268C0"/>
    <w:rsid w:val="00826AA5"/>
    <w:rsid w:val="00826BFA"/>
    <w:rsid w:val="00827091"/>
    <w:rsid w:val="0082740F"/>
    <w:rsid w:val="00830AAB"/>
    <w:rsid w:val="00831267"/>
    <w:rsid w:val="0083132C"/>
    <w:rsid w:val="00832646"/>
    <w:rsid w:val="0083292D"/>
    <w:rsid w:val="00833469"/>
    <w:rsid w:val="008337B1"/>
    <w:rsid w:val="008344F3"/>
    <w:rsid w:val="00834747"/>
    <w:rsid w:val="0083483A"/>
    <w:rsid w:val="008351D9"/>
    <w:rsid w:val="00835598"/>
    <w:rsid w:val="00835821"/>
    <w:rsid w:val="00835B9C"/>
    <w:rsid w:val="00835C5F"/>
    <w:rsid w:val="00835FEE"/>
    <w:rsid w:val="0083681A"/>
    <w:rsid w:val="0083689A"/>
    <w:rsid w:val="008376F6"/>
    <w:rsid w:val="00840627"/>
    <w:rsid w:val="008410FF"/>
    <w:rsid w:val="008412E9"/>
    <w:rsid w:val="00841FE2"/>
    <w:rsid w:val="0084235D"/>
    <w:rsid w:val="00843B4A"/>
    <w:rsid w:val="00843D1F"/>
    <w:rsid w:val="00843ECD"/>
    <w:rsid w:val="0084578E"/>
    <w:rsid w:val="0084601F"/>
    <w:rsid w:val="00847C06"/>
    <w:rsid w:val="00847D9E"/>
    <w:rsid w:val="00847F60"/>
    <w:rsid w:val="008514B1"/>
    <w:rsid w:val="008519EA"/>
    <w:rsid w:val="00852AB6"/>
    <w:rsid w:val="00852CB1"/>
    <w:rsid w:val="008535E1"/>
    <w:rsid w:val="008540D8"/>
    <w:rsid w:val="00854233"/>
    <w:rsid w:val="0085428B"/>
    <w:rsid w:val="008546D8"/>
    <w:rsid w:val="00855189"/>
    <w:rsid w:val="00855230"/>
    <w:rsid w:val="00855BE7"/>
    <w:rsid w:val="00856154"/>
    <w:rsid w:val="00856629"/>
    <w:rsid w:val="00857210"/>
    <w:rsid w:val="008601A6"/>
    <w:rsid w:val="008605DE"/>
    <w:rsid w:val="008613D4"/>
    <w:rsid w:val="00862A21"/>
    <w:rsid w:val="00862C83"/>
    <w:rsid w:val="00863C20"/>
    <w:rsid w:val="008645A2"/>
    <w:rsid w:val="0086467A"/>
    <w:rsid w:val="00864B27"/>
    <w:rsid w:val="00864CD3"/>
    <w:rsid w:val="0086535A"/>
    <w:rsid w:val="00865B56"/>
    <w:rsid w:val="00866674"/>
    <w:rsid w:val="00866EDD"/>
    <w:rsid w:val="0086701A"/>
    <w:rsid w:val="008678AE"/>
    <w:rsid w:val="008678D2"/>
    <w:rsid w:val="00867921"/>
    <w:rsid w:val="00867B15"/>
    <w:rsid w:val="00870382"/>
    <w:rsid w:val="0087038E"/>
    <w:rsid w:val="008714F8"/>
    <w:rsid w:val="008715EB"/>
    <w:rsid w:val="008718AF"/>
    <w:rsid w:val="008724D2"/>
    <w:rsid w:val="00872941"/>
    <w:rsid w:val="008729B9"/>
    <w:rsid w:val="00872C93"/>
    <w:rsid w:val="00872EF5"/>
    <w:rsid w:val="00873F2F"/>
    <w:rsid w:val="00874009"/>
    <w:rsid w:val="00874544"/>
    <w:rsid w:val="00874F34"/>
    <w:rsid w:val="00875366"/>
    <w:rsid w:val="008760A2"/>
    <w:rsid w:val="008760CF"/>
    <w:rsid w:val="00876216"/>
    <w:rsid w:val="008763B1"/>
    <w:rsid w:val="008764C5"/>
    <w:rsid w:val="00876944"/>
    <w:rsid w:val="00876958"/>
    <w:rsid w:val="00876A03"/>
    <w:rsid w:val="00877145"/>
    <w:rsid w:val="00880108"/>
    <w:rsid w:val="0088024B"/>
    <w:rsid w:val="0088128C"/>
    <w:rsid w:val="0088267C"/>
    <w:rsid w:val="00882A1B"/>
    <w:rsid w:val="00882A9C"/>
    <w:rsid w:val="00883735"/>
    <w:rsid w:val="00883C03"/>
    <w:rsid w:val="00884602"/>
    <w:rsid w:val="008851AF"/>
    <w:rsid w:val="00885330"/>
    <w:rsid w:val="00885391"/>
    <w:rsid w:val="00885629"/>
    <w:rsid w:val="00885F8A"/>
    <w:rsid w:val="00886BB4"/>
    <w:rsid w:val="00887732"/>
    <w:rsid w:val="00890E29"/>
    <w:rsid w:val="00890F86"/>
    <w:rsid w:val="00891A5D"/>
    <w:rsid w:val="00891BF3"/>
    <w:rsid w:val="00891E73"/>
    <w:rsid w:val="00892646"/>
    <w:rsid w:val="00892BEC"/>
    <w:rsid w:val="0089359C"/>
    <w:rsid w:val="00893E43"/>
    <w:rsid w:val="008945A4"/>
    <w:rsid w:val="00894985"/>
    <w:rsid w:val="00894AD5"/>
    <w:rsid w:val="008955E5"/>
    <w:rsid w:val="00895600"/>
    <w:rsid w:val="00895AD3"/>
    <w:rsid w:val="00895B88"/>
    <w:rsid w:val="00896395"/>
    <w:rsid w:val="00896BF6"/>
    <w:rsid w:val="008970E6"/>
    <w:rsid w:val="008974B7"/>
    <w:rsid w:val="0089783B"/>
    <w:rsid w:val="00897A28"/>
    <w:rsid w:val="00897D86"/>
    <w:rsid w:val="00897EC6"/>
    <w:rsid w:val="008A02EF"/>
    <w:rsid w:val="008A0E3C"/>
    <w:rsid w:val="008A14D9"/>
    <w:rsid w:val="008A16F3"/>
    <w:rsid w:val="008A1AB4"/>
    <w:rsid w:val="008A2154"/>
    <w:rsid w:val="008A2FDC"/>
    <w:rsid w:val="008A3FD4"/>
    <w:rsid w:val="008A4090"/>
    <w:rsid w:val="008A4B99"/>
    <w:rsid w:val="008A4E12"/>
    <w:rsid w:val="008A5E0D"/>
    <w:rsid w:val="008A6B82"/>
    <w:rsid w:val="008A7D9B"/>
    <w:rsid w:val="008B031F"/>
    <w:rsid w:val="008B0654"/>
    <w:rsid w:val="008B2148"/>
    <w:rsid w:val="008B2270"/>
    <w:rsid w:val="008B2A2B"/>
    <w:rsid w:val="008B2B53"/>
    <w:rsid w:val="008B2EDB"/>
    <w:rsid w:val="008B3156"/>
    <w:rsid w:val="008B31B6"/>
    <w:rsid w:val="008B4717"/>
    <w:rsid w:val="008B4E61"/>
    <w:rsid w:val="008B6261"/>
    <w:rsid w:val="008B63D3"/>
    <w:rsid w:val="008B6C47"/>
    <w:rsid w:val="008B7451"/>
    <w:rsid w:val="008B7E8C"/>
    <w:rsid w:val="008C00BF"/>
    <w:rsid w:val="008C1BD6"/>
    <w:rsid w:val="008C3200"/>
    <w:rsid w:val="008C3F24"/>
    <w:rsid w:val="008C44F9"/>
    <w:rsid w:val="008C4C73"/>
    <w:rsid w:val="008C508E"/>
    <w:rsid w:val="008C52D5"/>
    <w:rsid w:val="008C5ACE"/>
    <w:rsid w:val="008C6228"/>
    <w:rsid w:val="008C7C6F"/>
    <w:rsid w:val="008D0A50"/>
    <w:rsid w:val="008D0C5F"/>
    <w:rsid w:val="008D0C6C"/>
    <w:rsid w:val="008D16D3"/>
    <w:rsid w:val="008D1E70"/>
    <w:rsid w:val="008D2610"/>
    <w:rsid w:val="008D308D"/>
    <w:rsid w:val="008D3C98"/>
    <w:rsid w:val="008D3EAA"/>
    <w:rsid w:val="008D41AE"/>
    <w:rsid w:val="008D48A0"/>
    <w:rsid w:val="008D6905"/>
    <w:rsid w:val="008D6AC4"/>
    <w:rsid w:val="008D7165"/>
    <w:rsid w:val="008D7491"/>
    <w:rsid w:val="008E1033"/>
    <w:rsid w:val="008E1A2C"/>
    <w:rsid w:val="008E23E1"/>
    <w:rsid w:val="008E286C"/>
    <w:rsid w:val="008E28C1"/>
    <w:rsid w:val="008E2A66"/>
    <w:rsid w:val="008E2BCF"/>
    <w:rsid w:val="008E3D28"/>
    <w:rsid w:val="008E473A"/>
    <w:rsid w:val="008E4748"/>
    <w:rsid w:val="008E498A"/>
    <w:rsid w:val="008E4A16"/>
    <w:rsid w:val="008E4EDF"/>
    <w:rsid w:val="008E50BB"/>
    <w:rsid w:val="008E54CD"/>
    <w:rsid w:val="008E560A"/>
    <w:rsid w:val="008E5621"/>
    <w:rsid w:val="008E5DA0"/>
    <w:rsid w:val="008E5E2A"/>
    <w:rsid w:val="008E6CA6"/>
    <w:rsid w:val="008E7066"/>
    <w:rsid w:val="008E7D25"/>
    <w:rsid w:val="008F04DB"/>
    <w:rsid w:val="008F1717"/>
    <w:rsid w:val="008F187B"/>
    <w:rsid w:val="008F1907"/>
    <w:rsid w:val="008F1948"/>
    <w:rsid w:val="008F2B51"/>
    <w:rsid w:val="008F2C48"/>
    <w:rsid w:val="008F3D41"/>
    <w:rsid w:val="008F4E6C"/>
    <w:rsid w:val="008F5AB9"/>
    <w:rsid w:val="008F732C"/>
    <w:rsid w:val="008F7D8A"/>
    <w:rsid w:val="00900B89"/>
    <w:rsid w:val="009011FE"/>
    <w:rsid w:val="0090156B"/>
    <w:rsid w:val="00902400"/>
    <w:rsid w:val="00902608"/>
    <w:rsid w:val="0090372A"/>
    <w:rsid w:val="00904290"/>
    <w:rsid w:val="00904572"/>
    <w:rsid w:val="00904843"/>
    <w:rsid w:val="00904926"/>
    <w:rsid w:val="00905096"/>
    <w:rsid w:val="00905605"/>
    <w:rsid w:val="0090571B"/>
    <w:rsid w:val="00905AB8"/>
    <w:rsid w:val="00906013"/>
    <w:rsid w:val="009068CA"/>
    <w:rsid w:val="00906F86"/>
    <w:rsid w:val="00907367"/>
    <w:rsid w:val="00907C1C"/>
    <w:rsid w:val="00911062"/>
    <w:rsid w:val="00912733"/>
    <w:rsid w:val="00912AC3"/>
    <w:rsid w:val="00914355"/>
    <w:rsid w:val="009148BE"/>
    <w:rsid w:val="00914914"/>
    <w:rsid w:val="009149EC"/>
    <w:rsid w:val="00914DEE"/>
    <w:rsid w:val="009155DB"/>
    <w:rsid w:val="0091699C"/>
    <w:rsid w:val="009170EF"/>
    <w:rsid w:val="009172C9"/>
    <w:rsid w:val="0091773E"/>
    <w:rsid w:val="0092020B"/>
    <w:rsid w:val="009229F3"/>
    <w:rsid w:val="009232B0"/>
    <w:rsid w:val="009232C1"/>
    <w:rsid w:val="0092331A"/>
    <w:rsid w:val="00925F2A"/>
    <w:rsid w:val="009266F6"/>
    <w:rsid w:val="00926FBE"/>
    <w:rsid w:val="009272C7"/>
    <w:rsid w:val="009276E0"/>
    <w:rsid w:val="00927B90"/>
    <w:rsid w:val="00930517"/>
    <w:rsid w:val="00930688"/>
    <w:rsid w:val="00930DC2"/>
    <w:rsid w:val="00930F38"/>
    <w:rsid w:val="00930F52"/>
    <w:rsid w:val="009318A4"/>
    <w:rsid w:val="009324D2"/>
    <w:rsid w:val="0093253A"/>
    <w:rsid w:val="009327B4"/>
    <w:rsid w:val="00932FC1"/>
    <w:rsid w:val="0093309A"/>
    <w:rsid w:val="009330AF"/>
    <w:rsid w:val="00933326"/>
    <w:rsid w:val="009335DF"/>
    <w:rsid w:val="00933B33"/>
    <w:rsid w:val="0093402A"/>
    <w:rsid w:val="00934606"/>
    <w:rsid w:val="009349DC"/>
    <w:rsid w:val="00934BB9"/>
    <w:rsid w:val="009364FE"/>
    <w:rsid w:val="00936689"/>
    <w:rsid w:val="00936D85"/>
    <w:rsid w:val="00936DDA"/>
    <w:rsid w:val="009376F0"/>
    <w:rsid w:val="009376FB"/>
    <w:rsid w:val="0093771B"/>
    <w:rsid w:val="00937F7E"/>
    <w:rsid w:val="009406C9"/>
    <w:rsid w:val="00940D2D"/>
    <w:rsid w:val="009411FC"/>
    <w:rsid w:val="00941916"/>
    <w:rsid w:val="00941EB9"/>
    <w:rsid w:val="009421EA"/>
    <w:rsid w:val="0094226D"/>
    <w:rsid w:val="009436C4"/>
    <w:rsid w:val="009436D7"/>
    <w:rsid w:val="00943909"/>
    <w:rsid w:val="00944C0C"/>
    <w:rsid w:val="00944ED5"/>
    <w:rsid w:val="009450CB"/>
    <w:rsid w:val="0094513D"/>
    <w:rsid w:val="00946088"/>
    <w:rsid w:val="00947CA8"/>
    <w:rsid w:val="00950023"/>
    <w:rsid w:val="00951089"/>
    <w:rsid w:val="00951F1A"/>
    <w:rsid w:val="00952998"/>
    <w:rsid w:val="00952A19"/>
    <w:rsid w:val="00953304"/>
    <w:rsid w:val="009535BD"/>
    <w:rsid w:val="009538BF"/>
    <w:rsid w:val="009544AF"/>
    <w:rsid w:val="00954E19"/>
    <w:rsid w:val="00954E98"/>
    <w:rsid w:val="009558D1"/>
    <w:rsid w:val="00955AC8"/>
    <w:rsid w:val="00956A52"/>
    <w:rsid w:val="00956A8D"/>
    <w:rsid w:val="00957C95"/>
    <w:rsid w:val="0096076D"/>
    <w:rsid w:val="00961736"/>
    <w:rsid w:val="00962095"/>
    <w:rsid w:val="009628D2"/>
    <w:rsid w:val="00962EEE"/>
    <w:rsid w:val="009632A4"/>
    <w:rsid w:val="0096371C"/>
    <w:rsid w:val="0096377D"/>
    <w:rsid w:val="00963871"/>
    <w:rsid w:val="00964410"/>
    <w:rsid w:val="009647CB"/>
    <w:rsid w:val="00964E79"/>
    <w:rsid w:val="009651FD"/>
    <w:rsid w:val="009653C4"/>
    <w:rsid w:val="009656D2"/>
    <w:rsid w:val="00965E1B"/>
    <w:rsid w:val="0096673B"/>
    <w:rsid w:val="00966E44"/>
    <w:rsid w:val="00966E71"/>
    <w:rsid w:val="00967158"/>
    <w:rsid w:val="009674AB"/>
    <w:rsid w:val="00967723"/>
    <w:rsid w:val="00967A9E"/>
    <w:rsid w:val="00967DD2"/>
    <w:rsid w:val="009701AC"/>
    <w:rsid w:val="009703B0"/>
    <w:rsid w:val="00970409"/>
    <w:rsid w:val="00970725"/>
    <w:rsid w:val="00971762"/>
    <w:rsid w:val="00971D89"/>
    <w:rsid w:val="0097221F"/>
    <w:rsid w:val="009728C2"/>
    <w:rsid w:val="00972919"/>
    <w:rsid w:val="0097323B"/>
    <w:rsid w:val="00973441"/>
    <w:rsid w:val="00974019"/>
    <w:rsid w:val="00974CC9"/>
    <w:rsid w:val="0097575B"/>
    <w:rsid w:val="009757C3"/>
    <w:rsid w:val="00975C23"/>
    <w:rsid w:val="009769A3"/>
    <w:rsid w:val="00980783"/>
    <w:rsid w:val="00980C51"/>
    <w:rsid w:val="009820BC"/>
    <w:rsid w:val="0098225D"/>
    <w:rsid w:val="009839DB"/>
    <w:rsid w:val="0098430C"/>
    <w:rsid w:val="00984F3E"/>
    <w:rsid w:val="00985935"/>
    <w:rsid w:val="00985A4C"/>
    <w:rsid w:val="00985B17"/>
    <w:rsid w:val="00986084"/>
    <w:rsid w:val="00986341"/>
    <w:rsid w:val="00986EB9"/>
    <w:rsid w:val="00987EF9"/>
    <w:rsid w:val="009908FE"/>
    <w:rsid w:val="00991862"/>
    <w:rsid w:val="00991C5F"/>
    <w:rsid w:val="00992139"/>
    <w:rsid w:val="00992C46"/>
    <w:rsid w:val="00993B7D"/>
    <w:rsid w:val="00994356"/>
    <w:rsid w:val="009950D9"/>
    <w:rsid w:val="00995FDC"/>
    <w:rsid w:val="0099640C"/>
    <w:rsid w:val="00996415"/>
    <w:rsid w:val="00996808"/>
    <w:rsid w:val="00996849"/>
    <w:rsid w:val="00996A0D"/>
    <w:rsid w:val="00996AD3"/>
    <w:rsid w:val="009A029D"/>
    <w:rsid w:val="009A04BA"/>
    <w:rsid w:val="009A0F29"/>
    <w:rsid w:val="009A1140"/>
    <w:rsid w:val="009A21AC"/>
    <w:rsid w:val="009A21B2"/>
    <w:rsid w:val="009A2409"/>
    <w:rsid w:val="009A3237"/>
    <w:rsid w:val="009A3391"/>
    <w:rsid w:val="009A3AF3"/>
    <w:rsid w:val="009A3E7D"/>
    <w:rsid w:val="009A64C2"/>
    <w:rsid w:val="009A6B63"/>
    <w:rsid w:val="009A7F76"/>
    <w:rsid w:val="009B0237"/>
    <w:rsid w:val="009B025A"/>
    <w:rsid w:val="009B116A"/>
    <w:rsid w:val="009B173B"/>
    <w:rsid w:val="009B2F00"/>
    <w:rsid w:val="009B30AA"/>
    <w:rsid w:val="009B35E9"/>
    <w:rsid w:val="009B390B"/>
    <w:rsid w:val="009B4CDA"/>
    <w:rsid w:val="009B5893"/>
    <w:rsid w:val="009B5CFE"/>
    <w:rsid w:val="009B602C"/>
    <w:rsid w:val="009B6AEB"/>
    <w:rsid w:val="009B70A7"/>
    <w:rsid w:val="009B76B1"/>
    <w:rsid w:val="009B7FE3"/>
    <w:rsid w:val="009C0512"/>
    <w:rsid w:val="009C051E"/>
    <w:rsid w:val="009C09DA"/>
    <w:rsid w:val="009C0C06"/>
    <w:rsid w:val="009C1A75"/>
    <w:rsid w:val="009C2AE2"/>
    <w:rsid w:val="009C379E"/>
    <w:rsid w:val="009C4343"/>
    <w:rsid w:val="009C4965"/>
    <w:rsid w:val="009C4C06"/>
    <w:rsid w:val="009C5190"/>
    <w:rsid w:val="009C63A0"/>
    <w:rsid w:val="009C6811"/>
    <w:rsid w:val="009C7890"/>
    <w:rsid w:val="009C79E5"/>
    <w:rsid w:val="009C7B5A"/>
    <w:rsid w:val="009D079C"/>
    <w:rsid w:val="009D1919"/>
    <w:rsid w:val="009D194C"/>
    <w:rsid w:val="009D275F"/>
    <w:rsid w:val="009D328C"/>
    <w:rsid w:val="009D412E"/>
    <w:rsid w:val="009D4E69"/>
    <w:rsid w:val="009D599B"/>
    <w:rsid w:val="009D5D54"/>
    <w:rsid w:val="009D6141"/>
    <w:rsid w:val="009D6A44"/>
    <w:rsid w:val="009D6BD3"/>
    <w:rsid w:val="009D73EA"/>
    <w:rsid w:val="009D7552"/>
    <w:rsid w:val="009D76D6"/>
    <w:rsid w:val="009D7E9F"/>
    <w:rsid w:val="009E143F"/>
    <w:rsid w:val="009E27A8"/>
    <w:rsid w:val="009E308A"/>
    <w:rsid w:val="009E3E54"/>
    <w:rsid w:val="009E4167"/>
    <w:rsid w:val="009E4435"/>
    <w:rsid w:val="009E5A90"/>
    <w:rsid w:val="009E5ADD"/>
    <w:rsid w:val="009E5C16"/>
    <w:rsid w:val="009E61DA"/>
    <w:rsid w:val="009E64FB"/>
    <w:rsid w:val="009E72C6"/>
    <w:rsid w:val="009E7A17"/>
    <w:rsid w:val="009F00B3"/>
    <w:rsid w:val="009F02F6"/>
    <w:rsid w:val="009F1173"/>
    <w:rsid w:val="009F127E"/>
    <w:rsid w:val="009F1424"/>
    <w:rsid w:val="009F1F90"/>
    <w:rsid w:val="009F20C3"/>
    <w:rsid w:val="009F24C7"/>
    <w:rsid w:val="009F30E9"/>
    <w:rsid w:val="009F3BFB"/>
    <w:rsid w:val="009F4B82"/>
    <w:rsid w:val="009F5348"/>
    <w:rsid w:val="009F54AD"/>
    <w:rsid w:val="009F5565"/>
    <w:rsid w:val="009F58B6"/>
    <w:rsid w:val="009F66E3"/>
    <w:rsid w:val="009F7671"/>
    <w:rsid w:val="009F777B"/>
    <w:rsid w:val="00A00146"/>
    <w:rsid w:val="00A004FA"/>
    <w:rsid w:val="00A00B7E"/>
    <w:rsid w:val="00A0130E"/>
    <w:rsid w:val="00A021AE"/>
    <w:rsid w:val="00A02559"/>
    <w:rsid w:val="00A027BD"/>
    <w:rsid w:val="00A03ADF"/>
    <w:rsid w:val="00A04511"/>
    <w:rsid w:val="00A04A62"/>
    <w:rsid w:val="00A05610"/>
    <w:rsid w:val="00A05E3A"/>
    <w:rsid w:val="00A0664C"/>
    <w:rsid w:val="00A078E4"/>
    <w:rsid w:val="00A07AA8"/>
    <w:rsid w:val="00A07BC3"/>
    <w:rsid w:val="00A10537"/>
    <w:rsid w:val="00A10721"/>
    <w:rsid w:val="00A10730"/>
    <w:rsid w:val="00A10C35"/>
    <w:rsid w:val="00A115A1"/>
    <w:rsid w:val="00A13104"/>
    <w:rsid w:val="00A148D8"/>
    <w:rsid w:val="00A15543"/>
    <w:rsid w:val="00A15670"/>
    <w:rsid w:val="00A156FF"/>
    <w:rsid w:val="00A15F20"/>
    <w:rsid w:val="00A1602A"/>
    <w:rsid w:val="00A16C09"/>
    <w:rsid w:val="00A17100"/>
    <w:rsid w:val="00A17905"/>
    <w:rsid w:val="00A17AD7"/>
    <w:rsid w:val="00A20339"/>
    <w:rsid w:val="00A20E6C"/>
    <w:rsid w:val="00A20EB1"/>
    <w:rsid w:val="00A21368"/>
    <w:rsid w:val="00A21DBE"/>
    <w:rsid w:val="00A2220C"/>
    <w:rsid w:val="00A22D4F"/>
    <w:rsid w:val="00A2344C"/>
    <w:rsid w:val="00A23FFE"/>
    <w:rsid w:val="00A2430C"/>
    <w:rsid w:val="00A245CB"/>
    <w:rsid w:val="00A24612"/>
    <w:rsid w:val="00A24658"/>
    <w:rsid w:val="00A24C14"/>
    <w:rsid w:val="00A258C8"/>
    <w:rsid w:val="00A25CA3"/>
    <w:rsid w:val="00A2620D"/>
    <w:rsid w:val="00A27147"/>
    <w:rsid w:val="00A27484"/>
    <w:rsid w:val="00A2773C"/>
    <w:rsid w:val="00A27D72"/>
    <w:rsid w:val="00A30DFA"/>
    <w:rsid w:val="00A31CD0"/>
    <w:rsid w:val="00A3207F"/>
    <w:rsid w:val="00A33467"/>
    <w:rsid w:val="00A33583"/>
    <w:rsid w:val="00A33876"/>
    <w:rsid w:val="00A33897"/>
    <w:rsid w:val="00A34787"/>
    <w:rsid w:val="00A34949"/>
    <w:rsid w:val="00A34FAC"/>
    <w:rsid w:val="00A35332"/>
    <w:rsid w:val="00A36102"/>
    <w:rsid w:val="00A363EF"/>
    <w:rsid w:val="00A3650A"/>
    <w:rsid w:val="00A3698B"/>
    <w:rsid w:val="00A36EC1"/>
    <w:rsid w:val="00A373F3"/>
    <w:rsid w:val="00A37D9E"/>
    <w:rsid w:val="00A4045B"/>
    <w:rsid w:val="00A406FB"/>
    <w:rsid w:val="00A40B56"/>
    <w:rsid w:val="00A40E37"/>
    <w:rsid w:val="00A41561"/>
    <w:rsid w:val="00A427B8"/>
    <w:rsid w:val="00A42AB5"/>
    <w:rsid w:val="00A43342"/>
    <w:rsid w:val="00A43BE5"/>
    <w:rsid w:val="00A446B6"/>
    <w:rsid w:val="00A454AB"/>
    <w:rsid w:val="00A45534"/>
    <w:rsid w:val="00A45572"/>
    <w:rsid w:val="00A459C1"/>
    <w:rsid w:val="00A45BF8"/>
    <w:rsid w:val="00A45E37"/>
    <w:rsid w:val="00A4653C"/>
    <w:rsid w:val="00A465D1"/>
    <w:rsid w:val="00A466F0"/>
    <w:rsid w:val="00A46B35"/>
    <w:rsid w:val="00A477CC"/>
    <w:rsid w:val="00A47C13"/>
    <w:rsid w:val="00A505D6"/>
    <w:rsid w:val="00A507A4"/>
    <w:rsid w:val="00A50A7F"/>
    <w:rsid w:val="00A53535"/>
    <w:rsid w:val="00A5370A"/>
    <w:rsid w:val="00A542B0"/>
    <w:rsid w:val="00A55579"/>
    <w:rsid w:val="00A55A73"/>
    <w:rsid w:val="00A56402"/>
    <w:rsid w:val="00A5689D"/>
    <w:rsid w:val="00A578EE"/>
    <w:rsid w:val="00A57D31"/>
    <w:rsid w:val="00A57D53"/>
    <w:rsid w:val="00A57EDA"/>
    <w:rsid w:val="00A60101"/>
    <w:rsid w:val="00A602AB"/>
    <w:rsid w:val="00A6065E"/>
    <w:rsid w:val="00A6079B"/>
    <w:rsid w:val="00A60AC1"/>
    <w:rsid w:val="00A61495"/>
    <w:rsid w:val="00A61EFE"/>
    <w:rsid w:val="00A620CB"/>
    <w:rsid w:val="00A62357"/>
    <w:rsid w:val="00A62A2E"/>
    <w:rsid w:val="00A62B6B"/>
    <w:rsid w:val="00A63E41"/>
    <w:rsid w:val="00A6422C"/>
    <w:rsid w:val="00A64472"/>
    <w:rsid w:val="00A647D1"/>
    <w:rsid w:val="00A64C5E"/>
    <w:rsid w:val="00A653B3"/>
    <w:rsid w:val="00A659D8"/>
    <w:rsid w:val="00A66DDB"/>
    <w:rsid w:val="00A67294"/>
    <w:rsid w:val="00A700A8"/>
    <w:rsid w:val="00A70EEA"/>
    <w:rsid w:val="00A71B80"/>
    <w:rsid w:val="00A72661"/>
    <w:rsid w:val="00A729E9"/>
    <w:rsid w:val="00A72DD4"/>
    <w:rsid w:val="00A7333C"/>
    <w:rsid w:val="00A733FC"/>
    <w:rsid w:val="00A747F8"/>
    <w:rsid w:val="00A749E2"/>
    <w:rsid w:val="00A753AB"/>
    <w:rsid w:val="00A75FA3"/>
    <w:rsid w:val="00A76BED"/>
    <w:rsid w:val="00A8010E"/>
    <w:rsid w:val="00A80E5C"/>
    <w:rsid w:val="00A81707"/>
    <w:rsid w:val="00A8183D"/>
    <w:rsid w:val="00A81E93"/>
    <w:rsid w:val="00A826D2"/>
    <w:rsid w:val="00A827B5"/>
    <w:rsid w:val="00A82BD1"/>
    <w:rsid w:val="00A842F7"/>
    <w:rsid w:val="00A844BA"/>
    <w:rsid w:val="00A84C53"/>
    <w:rsid w:val="00A86524"/>
    <w:rsid w:val="00A86927"/>
    <w:rsid w:val="00A86B67"/>
    <w:rsid w:val="00A86CB2"/>
    <w:rsid w:val="00A8761A"/>
    <w:rsid w:val="00A878D4"/>
    <w:rsid w:val="00A90A27"/>
    <w:rsid w:val="00A90BD0"/>
    <w:rsid w:val="00A918CE"/>
    <w:rsid w:val="00A91A24"/>
    <w:rsid w:val="00A91AF2"/>
    <w:rsid w:val="00A92017"/>
    <w:rsid w:val="00A93040"/>
    <w:rsid w:val="00A94299"/>
    <w:rsid w:val="00A95B45"/>
    <w:rsid w:val="00A96847"/>
    <w:rsid w:val="00A96E34"/>
    <w:rsid w:val="00A9717F"/>
    <w:rsid w:val="00A97191"/>
    <w:rsid w:val="00A97D0E"/>
    <w:rsid w:val="00AA0546"/>
    <w:rsid w:val="00AA0A6B"/>
    <w:rsid w:val="00AA0C34"/>
    <w:rsid w:val="00AA0FB9"/>
    <w:rsid w:val="00AA1C71"/>
    <w:rsid w:val="00AA1F2D"/>
    <w:rsid w:val="00AA20AE"/>
    <w:rsid w:val="00AA2A43"/>
    <w:rsid w:val="00AA2B3A"/>
    <w:rsid w:val="00AA2B6C"/>
    <w:rsid w:val="00AA3417"/>
    <w:rsid w:val="00AA342F"/>
    <w:rsid w:val="00AA40B9"/>
    <w:rsid w:val="00AA4B32"/>
    <w:rsid w:val="00AA4D71"/>
    <w:rsid w:val="00AA5089"/>
    <w:rsid w:val="00AA520E"/>
    <w:rsid w:val="00AA5538"/>
    <w:rsid w:val="00AA6143"/>
    <w:rsid w:val="00AA69B7"/>
    <w:rsid w:val="00AA6EA0"/>
    <w:rsid w:val="00AA7322"/>
    <w:rsid w:val="00AB0436"/>
    <w:rsid w:val="00AB0AEB"/>
    <w:rsid w:val="00AB0F27"/>
    <w:rsid w:val="00AB1166"/>
    <w:rsid w:val="00AB192A"/>
    <w:rsid w:val="00AB1C9A"/>
    <w:rsid w:val="00AB208E"/>
    <w:rsid w:val="00AB287F"/>
    <w:rsid w:val="00AB2AB1"/>
    <w:rsid w:val="00AB2BC1"/>
    <w:rsid w:val="00AB2DAF"/>
    <w:rsid w:val="00AB2E71"/>
    <w:rsid w:val="00AB3085"/>
    <w:rsid w:val="00AB3846"/>
    <w:rsid w:val="00AB3C51"/>
    <w:rsid w:val="00AB4AFB"/>
    <w:rsid w:val="00AB4CDD"/>
    <w:rsid w:val="00AB5A03"/>
    <w:rsid w:val="00AB5CCF"/>
    <w:rsid w:val="00AB64A5"/>
    <w:rsid w:val="00AB6B0B"/>
    <w:rsid w:val="00AB6C9E"/>
    <w:rsid w:val="00AB6FF2"/>
    <w:rsid w:val="00AB7233"/>
    <w:rsid w:val="00AB77DC"/>
    <w:rsid w:val="00AB786F"/>
    <w:rsid w:val="00AC0EFA"/>
    <w:rsid w:val="00AC103E"/>
    <w:rsid w:val="00AC1057"/>
    <w:rsid w:val="00AC1309"/>
    <w:rsid w:val="00AC1517"/>
    <w:rsid w:val="00AC157B"/>
    <w:rsid w:val="00AC15D2"/>
    <w:rsid w:val="00AC1615"/>
    <w:rsid w:val="00AC1F35"/>
    <w:rsid w:val="00AC3611"/>
    <w:rsid w:val="00AC5555"/>
    <w:rsid w:val="00AC582F"/>
    <w:rsid w:val="00AC66A4"/>
    <w:rsid w:val="00AC7702"/>
    <w:rsid w:val="00AC7A0C"/>
    <w:rsid w:val="00AC7F51"/>
    <w:rsid w:val="00AD142E"/>
    <w:rsid w:val="00AD15CD"/>
    <w:rsid w:val="00AD1FE2"/>
    <w:rsid w:val="00AD350D"/>
    <w:rsid w:val="00AD3CC7"/>
    <w:rsid w:val="00AD4D8F"/>
    <w:rsid w:val="00AD51A0"/>
    <w:rsid w:val="00AD5800"/>
    <w:rsid w:val="00AD5AC1"/>
    <w:rsid w:val="00AD65FA"/>
    <w:rsid w:val="00AD67E5"/>
    <w:rsid w:val="00AD7172"/>
    <w:rsid w:val="00AD7A02"/>
    <w:rsid w:val="00AD7D38"/>
    <w:rsid w:val="00AE03E8"/>
    <w:rsid w:val="00AE0555"/>
    <w:rsid w:val="00AE076A"/>
    <w:rsid w:val="00AE0DE6"/>
    <w:rsid w:val="00AE2717"/>
    <w:rsid w:val="00AE2A6A"/>
    <w:rsid w:val="00AE3022"/>
    <w:rsid w:val="00AE3A8E"/>
    <w:rsid w:val="00AE3EEE"/>
    <w:rsid w:val="00AE41A4"/>
    <w:rsid w:val="00AE41C8"/>
    <w:rsid w:val="00AE569E"/>
    <w:rsid w:val="00AE628B"/>
    <w:rsid w:val="00AE6BD9"/>
    <w:rsid w:val="00AE6F3C"/>
    <w:rsid w:val="00AE71EB"/>
    <w:rsid w:val="00AE772A"/>
    <w:rsid w:val="00AF104A"/>
    <w:rsid w:val="00AF1E06"/>
    <w:rsid w:val="00AF2586"/>
    <w:rsid w:val="00AF2858"/>
    <w:rsid w:val="00AF2D43"/>
    <w:rsid w:val="00AF2E64"/>
    <w:rsid w:val="00AF4BA4"/>
    <w:rsid w:val="00AF5043"/>
    <w:rsid w:val="00AF5788"/>
    <w:rsid w:val="00AF636F"/>
    <w:rsid w:val="00AF79FD"/>
    <w:rsid w:val="00AF7DB3"/>
    <w:rsid w:val="00B00267"/>
    <w:rsid w:val="00B010E9"/>
    <w:rsid w:val="00B016B6"/>
    <w:rsid w:val="00B01E5E"/>
    <w:rsid w:val="00B034D5"/>
    <w:rsid w:val="00B0383E"/>
    <w:rsid w:val="00B04A92"/>
    <w:rsid w:val="00B04C1A"/>
    <w:rsid w:val="00B050D3"/>
    <w:rsid w:val="00B055A4"/>
    <w:rsid w:val="00B07220"/>
    <w:rsid w:val="00B07D07"/>
    <w:rsid w:val="00B11392"/>
    <w:rsid w:val="00B116B3"/>
    <w:rsid w:val="00B116C0"/>
    <w:rsid w:val="00B1173C"/>
    <w:rsid w:val="00B11DB0"/>
    <w:rsid w:val="00B11DD8"/>
    <w:rsid w:val="00B12035"/>
    <w:rsid w:val="00B12505"/>
    <w:rsid w:val="00B1340F"/>
    <w:rsid w:val="00B13469"/>
    <w:rsid w:val="00B13B48"/>
    <w:rsid w:val="00B146B8"/>
    <w:rsid w:val="00B14A24"/>
    <w:rsid w:val="00B14CAE"/>
    <w:rsid w:val="00B15CE8"/>
    <w:rsid w:val="00B166D0"/>
    <w:rsid w:val="00B16E13"/>
    <w:rsid w:val="00B17219"/>
    <w:rsid w:val="00B17791"/>
    <w:rsid w:val="00B17F65"/>
    <w:rsid w:val="00B17F73"/>
    <w:rsid w:val="00B2135F"/>
    <w:rsid w:val="00B2136A"/>
    <w:rsid w:val="00B215DE"/>
    <w:rsid w:val="00B21817"/>
    <w:rsid w:val="00B2228D"/>
    <w:rsid w:val="00B22623"/>
    <w:rsid w:val="00B2292B"/>
    <w:rsid w:val="00B23157"/>
    <w:rsid w:val="00B2345F"/>
    <w:rsid w:val="00B24811"/>
    <w:rsid w:val="00B24FA6"/>
    <w:rsid w:val="00B265AF"/>
    <w:rsid w:val="00B265BD"/>
    <w:rsid w:val="00B26A7D"/>
    <w:rsid w:val="00B26B7B"/>
    <w:rsid w:val="00B2788F"/>
    <w:rsid w:val="00B308D2"/>
    <w:rsid w:val="00B30912"/>
    <w:rsid w:val="00B30D77"/>
    <w:rsid w:val="00B31DD1"/>
    <w:rsid w:val="00B32287"/>
    <w:rsid w:val="00B334D3"/>
    <w:rsid w:val="00B34CEB"/>
    <w:rsid w:val="00B34D79"/>
    <w:rsid w:val="00B357A6"/>
    <w:rsid w:val="00B35BE6"/>
    <w:rsid w:val="00B35DB5"/>
    <w:rsid w:val="00B361D8"/>
    <w:rsid w:val="00B361F8"/>
    <w:rsid w:val="00B3642A"/>
    <w:rsid w:val="00B372F2"/>
    <w:rsid w:val="00B37D70"/>
    <w:rsid w:val="00B40108"/>
    <w:rsid w:val="00B405CE"/>
    <w:rsid w:val="00B413B8"/>
    <w:rsid w:val="00B43259"/>
    <w:rsid w:val="00B4358D"/>
    <w:rsid w:val="00B43846"/>
    <w:rsid w:val="00B458D7"/>
    <w:rsid w:val="00B461F8"/>
    <w:rsid w:val="00B47A4F"/>
    <w:rsid w:val="00B5082E"/>
    <w:rsid w:val="00B515A5"/>
    <w:rsid w:val="00B5182C"/>
    <w:rsid w:val="00B518A3"/>
    <w:rsid w:val="00B51F90"/>
    <w:rsid w:val="00B52877"/>
    <w:rsid w:val="00B52FEE"/>
    <w:rsid w:val="00B538C1"/>
    <w:rsid w:val="00B53940"/>
    <w:rsid w:val="00B53978"/>
    <w:rsid w:val="00B53CC1"/>
    <w:rsid w:val="00B53D35"/>
    <w:rsid w:val="00B54822"/>
    <w:rsid w:val="00B54FCC"/>
    <w:rsid w:val="00B5507A"/>
    <w:rsid w:val="00B551ED"/>
    <w:rsid w:val="00B55463"/>
    <w:rsid w:val="00B555C3"/>
    <w:rsid w:val="00B55755"/>
    <w:rsid w:val="00B565A7"/>
    <w:rsid w:val="00B567E6"/>
    <w:rsid w:val="00B56DE6"/>
    <w:rsid w:val="00B56E44"/>
    <w:rsid w:val="00B6016B"/>
    <w:rsid w:val="00B60662"/>
    <w:rsid w:val="00B629E6"/>
    <w:rsid w:val="00B62CD7"/>
    <w:rsid w:val="00B62E39"/>
    <w:rsid w:val="00B63819"/>
    <w:rsid w:val="00B63B25"/>
    <w:rsid w:val="00B6420A"/>
    <w:rsid w:val="00B644DA"/>
    <w:rsid w:val="00B6468F"/>
    <w:rsid w:val="00B647B2"/>
    <w:rsid w:val="00B647B5"/>
    <w:rsid w:val="00B64FE8"/>
    <w:rsid w:val="00B65A3A"/>
    <w:rsid w:val="00B6706E"/>
    <w:rsid w:val="00B67995"/>
    <w:rsid w:val="00B704CE"/>
    <w:rsid w:val="00B704F3"/>
    <w:rsid w:val="00B72105"/>
    <w:rsid w:val="00B72484"/>
    <w:rsid w:val="00B73375"/>
    <w:rsid w:val="00B734B4"/>
    <w:rsid w:val="00B73C7B"/>
    <w:rsid w:val="00B746EE"/>
    <w:rsid w:val="00B759F6"/>
    <w:rsid w:val="00B75B95"/>
    <w:rsid w:val="00B75E7C"/>
    <w:rsid w:val="00B768E1"/>
    <w:rsid w:val="00B76CBD"/>
    <w:rsid w:val="00B7736A"/>
    <w:rsid w:val="00B7767A"/>
    <w:rsid w:val="00B77FDE"/>
    <w:rsid w:val="00B80117"/>
    <w:rsid w:val="00B80EC2"/>
    <w:rsid w:val="00B81136"/>
    <w:rsid w:val="00B81CD9"/>
    <w:rsid w:val="00B827A8"/>
    <w:rsid w:val="00B827F5"/>
    <w:rsid w:val="00B82A51"/>
    <w:rsid w:val="00B82B84"/>
    <w:rsid w:val="00B83E61"/>
    <w:rsid w:val="00B85AC2"/>
    <w:rsid w:val="00B86B0B"/>
    <w:rsid w:val="00B87902"/>
    <w:rsid w:val="00B907D5"/>
    <w:rsid w:val="00B914D3"/>
    <w:rsid w:val="00B91894"/>
    <w:rsid w:val="00B922F8"/>
    <w:rsid w:val="00B92835"/>
    <w:rsid w:val="00B939A8"/>
    <w:rsid w:val="00B939D7"/>
    <w:rsid w:val="00B956D7"/>
    <w:rsid w:val="00B9572D"/>
    <w:rsid w:val="00B957B5"/>
    <w:rsid w:val="00B95946"/>
    <w:rsid w:val="00B95F83"/>
    <w:rsid w:val="00B96708"/>
    <w:rsid w:val="00BA249C"/>
    <w:rsid w:val="00BA2764"/>
    <w:rsid w:val="00BA2E97"/>
    <w:rsid w:val="00BA33D5"/>
    <w:rsid w:val="00BA3BAF"/>
    <w:rsid w:val="00BA68AF"/>
    <w:rsid w:val="00BA6C01"/>
    <w:rsid w:val="00BA6C79"/>
    <w:rsid w:val="00BA6D0B"/>
    <w:rsid w:val="00BA6D36"/>
    <w:rsid w:val="00BA74CF"/>
    <w:rsid w:val="00BB044B"/>
    <w:rsid w:val="00BB0595"/>
    <w:rsid w:val="00BB0A19"/>
    <w:rsid w:val="00BB1880"/>
    <w:rsid w:val="00BB36FA"/>
    <w:rsid w:val="00BB3A0C"/>
    <w:rsid w:val="00BB3ACC"/>
    <w:rsid w:val="00BB405A"/>
    <w:rsid w:val="00BB4E09"/>
    <w:rsid w:val="00BB53DC"/>
    <w:rsid w:val="00BB5946"/>
    <w:rsid w:val="00BB5C89"/>
    <w:rsid w:val="00BB5EBD"/>
    <w:rsid w:val="00BB62D5"/>
    <w:rsid w:val="00BB63D5"/>
    <w:rsid w:val="00BB6B27"/>
    <w:rsid w:val="00BC089D"/>
    <w:rsid w:val="00BC0E79"/>
    <w:rsid w:val="00BC17AA"/>
    <w:rsid w:val="00BC27E9"/>
    <w:rsid w:val="00BC4098"/>
    <w:rsid w:val="00BC5143"/>
    <w:rsid w:val="00BC5228"/>
    <w:rsid w:val="00BC558D"/>
    <w:rsid w:val="00BC59A6"/>
    <w:rsid w:val="00BC5AD5"/>
    <w:rsid w:val="00BC5CFE"/>
    <w:rsid w:val="00BC5DE0"/>
    <w:rsid w:val="00BC6BE9"/>
    <w:rsid w:val="00BC7367"/>
    <w:rsid w:val="00BC7B87"/>
    <w:rsid w:val="00BC7E48"/>
    <w:rsid w:val="00BC7F4A"/>
    <w:rsid w:val="00BC7FBA"/>
    <w:rsid w:val="00BD1207"/>
    <w:rsid w:val="00BD1623"/>
    <w:rsid w:val="00BD1911"/>
    <w:rsid w:val="00BD1CAD"/>
    <w:rsid w:val="00BD1FA8"/>
    <w:rsid w:val="00BD2317"/>
    <w:rsid w:val="00BD34A6"/>
    <w:rsid w:val="00BD3AC9"/>
    <w:rsid w:val="00BD402B"/>
    <w:rsid w:val="00BD42E4"/>
    <w:rsid w:val="00BD49E4"/>
    <w:rsid w:val="00BD5F7E"/>
    <w:rsid w:val="00BD66B3"/>
    <w:rsid w:val="00BD6A8A"/>
    <w:rsid w:val="00BD7079"/>
    <w:rsid w:val="00BD71C5"/>
    <w:rsid w:val="00BD74D5"/>
    <w:rsid w:val="00BD7DC7"/>
    <w:rsid w:val="00BD7E51"/>
    <w:rsid w:val="00BE01C0"/>
    <w:rsid w:val="00BE0208"/>
    <w:rsid w:val="00BE15F5"/>
    <w:rsid w:val="00BE1D93"/>
    <w:rsid w:val="00BE2564"/>
    <w:rsid w:val="00BE3E21"/>
    <w:rsid w:val="00BE4D3E"/>
    <w:rsid w:val="00BE542B"/>
    <w:rsid w:val="00BE64BB"/>
    <w:rsid w:val="00BE6550"/>
    <w:rsid w:val="00BE6EED"/>
    <w:rsid w:val="00BE786B"/>
    <w:rsid w:val="00BE78B4"/>
    <w:rsid w:val="00BF02EC"/>
    <w:rsid w:val="00BF0699"/>
    <w:rsid w:val="00BF0C10"/>
    <w:rsid w:val="00BF1390"/>
    <w:rsid w:val="00BF1C1D"/>
    <w:rsid w:val="00BF1D16"/>
    <w:rsid w:val="00BF1E60"/>
    <w:rsid w:val="00BF39AA"/>
    <w:rsid w:val="00BF5390"/>
    <w:rsid w:val="00BF5942"/>
    <w:rsid w:val="00BF5D7D"/>
    <w:rsid w:val="00BF5F44"/>
    <w:rsid w:val="00BF63D4"/>
    <w:rsid w:val="00BF6A35"/>
    <w:rsid w:val="00BF6BB0"/>
    <w:rsid w:val="00BF6FCB"/>
    <w:rsid w:val="00BF71D6"/>
    <w:rsid w:val="00BF7AD5"/>
    <w:rsid w:val="00C00078"/>
    <w:rsid w:val="00C00E80"/>
    <w:rsid w:val="00C01A9A"/>
    <w:rsid w:val="00C023C9"/>
    <w:rsid w:val="00C02BFA"/>
    <w:rsid w:val="00C0341C"/>
    <w:rsid w:val="00C03AB0"/>
    <w:rsid w:val="00C03DFB"/>
    <w:rsid w:val="00C05207"/>
    <w:rsid w:val="00C054DE"/>
    <w:rsid w:val="00C05F53"/>
    <w:rsid w:val="00C06D74"/>
    <w:rsid w:val="00C0708C"/>
    <w:rsid w:val="00C072D7"/>
    <w:rsid w:val="00C0799F"/>
    <w:rsid w:val="00C07CF4"/>
    <w:rsid w:val="00C1034C"/>
    <w:rsid w:val="00C11206"/>
    <w:rsid w:val="00C12653"/>
    <w:rsid w:val="00C129E3"/>
    <w:rsid w:val="00C12EE6"/>
    <w:rsid w:val="00C13CF8"/>
    <w:rsid w:val="00C13CFE"/>
    <w:rsid w:val="00C13D8F"/>
    <w:rsid w:val="00C14A16"/>
    <w:rsid w:val="00C14F10"/>
    <w:rsid w:val="00C162AF"/>
    <w:rsid w:val="00C164F7"/>
    <w:rsid w:val="00C16BB0"/>
    <w:rsid w:val="00C17090"/>
    <w:rsid w:val="00C17978"/>
    <w:rsid w:val="00C17E37"/>
    <w:rsid w:val="00C207CA"/>
    <w:rsid w:val="00C21BAC"/>
    <w:rsid w:val="00C21CAD"/>
    <w:rsid w:val="00C220FB"/>
    <w:rsid w:val="00C22F61"/>
    <w:rsid w:val="00C23C09"/>
    <w:rsid w:val="00C2531D"/>
    <w:rsid w:val="00C255D2"/>
    <w:rsid w:val="00C25BE2"/>
    <w:rsid w:val="00C261F2"/>
    <w:rsid w:val="00C26410"/>
    <w:rsid w:val="00C265D1"/>
    <w:rsid w:val="00C269A1"/>
    <w:rsid w:val="00C27AB9"/>
    <w:rsid w:val="00C27C69"/>
    <w:rsid w:val="00C27F20"/>
    <w:rsid w:val="00C3004A"/>
    <w:rsid w:val="00C300C6"/>
    <w:rsid w:val="00C31097"/>
    <w:rsid w:val="00C31224"/>
    <w:rsid w:val="00C316CE"/>
    <w:rsid w:val="00C31CC0"/>
    <w:rsid w:val="00C322E2"/>
    <w:rsid w:val="00C32482"/>
    <w:rsid w:val="00C32D13"/>
    <w:rsid w:val="00C3408C"/>
    <w:rsid w:val="00C340FF"/>
    <w:rsid w:val="00C341F2"/>
    <w:rsid w:val="00C3426B"/>
    <w:rsid w:val="00C34C31"/>
    <w:rsid w:val="00C3543D"/>
    <w:rsid w:val="00C354D7"/>
    <w:rsid w:val="00C35A3B"/>
    <w:rsid w:val="00C35AB8"/>
    <w:rsid w:val="00C3693C"/>
    <w:rsid w:val="00C36C7A"/>
    <w:rsid w:val="00C36D48"/>
    <w:rsid w:val="00C40686"/>
    <w:rsid w:val="00C40BD4"/>
    <w:rsid w:val="00C42EE2"/>
    <w:rsid w:val="00C430BC"/>
    <w:rsid w:val="00C44858"/>
    <w:rsid w:val="00C44D6C"/>
    <w:rsid w:val="00C45475"/>
    <w:rsid w:val="00C457D6"/>
    <w:rsid w:val="00C45857"/>
    <w:rsid w:val="00C46184"/>
    <w:rsid w:val="00C461DF"/>
    <w:rsid w:val="00C4622F"/>
    <w:rsid w:val="00C466EA"/>
    <w:rsid w:val="00C475B4"/>
    <w:rsid w:val="00C4762D"/>
    <w:rsid w:val="00C503EF"/>
    <w:rsid w:val="00C50491"/>
    <w:rsid w:val="00C5082F"/>
    <w:rsid w:val="00C50C31"/>
    <w:rsid w:val="00C50DA0"/>
    <w:rsid w:val="00C50DD4"/>
    <w:rsid w:val="00C51CE1"/>
    <w:rsid w:val="00C51EDA"/>
    <w:rsid w:val="00C529DA"/>
    <w:rsid w:val="00C53537"/>
    <w:rsid w:val="00C536D8"/>
    <w:rsid w:val="00C546A5"/>
    <w:rsid w:val="00C55599"/>
    <w:rsid w:val="00C5668A"/>
    <w:rsid w:val="00C60421"/>
    <w:rsid w:val="00C60780"/>
    <w:rsid w:val="00C608AC"/>
    <w:rsid w:val="00C61B57"/>
    <w:rsid w:val="00C63188"/>
    <w:rsid w:val="00C6383C"/>
    <w:rsid w:val="00C63846"/>
    <w:rsid w:val="00C63FF7"/>
    <w:rsid w:val="00C64CB6"/>
    <w:rsid w:val="00C64FFB"/>
    <w:rsid w:val="00C652B9"/>
    <w:rsid w:val="00C6600A"/>
    <w:rsid w:val="00C679A5"/>
    <w:rsid w:val="00C70DCA"/>
    <w:rsid w:val="00C70E37"/>
    <w:rsid w:val="00C71F5F"/>
    <w:rsid w:val="00C72EA9"/>
    <w:rsid w:val="00C7349A"/>
    <w:rsid w:val="00C737BC"/>
    <w:rsid w:val="00C73905"/>
    <w:rsid w:val="00C73AD2"/>
    <w:rsid w:val="00C74410"/>
    <w:rsid w:val="00C74543"/>
    <w:rsid w:val="00C7476D"/>
    <w:rsid w:val="00C74C10"/>
    <w:rsid w:val="00C74F53"/>
    <w:rsid w:val="00C74FDC"/>
    <w:rsid w:val="00C752D2"/>
    <w:rsid w:val="00C760BC"/>
    <w:rsid w:val="00C76EFB"/>
    <w:rsid w:val="00C7712A"/>
    <w:rsid w:val="00C77771"/>
    <w:rsid w:val="00C8053B"/>
    <w:rsid w:val="00C8060B"/>
    <w:rsid w:val="00C80C30"/>
    <w:rsid w:val="00C819A4"/>
    <w:rsid w:val="00C81D20"/>
    <w:rsid w:val="00C826B3"/>
    <w:rsid w:val="00C8277C"/>
    <w:rsid w:val="00C82AC2"/>
    <w:rsid w:val="00C82D6F"/>
    <w:rsid w:val="00C82E51"/>
    <w:rsid w:val="00C83173"/>
    <w:rsid w:val="00C833BA"/>
    <w:rsid w:val="00C837D0"/>
    <w:rsid w:val="00C83EEC"/>
    <w:rsid w:val="00C84517"/>
    <w:rsid w:val="00C84FA6"/>
    <w:rsid w:val="00C862FF"/>
    <w:rsid w:val="00C864A4"/>
    <w:rsid w:val="00C867E0"/>
    <w:rsid w:val="00C86BB5"/>
    <w:rsid w:val="00C87678"/>
    <w:rsid w:val="00C90C57"/>
    <w:rsid w:val="00C91122"/>
    <w:rsid w:val="00C911DC"/>
    <w:rsid w:val="00C91BC0"/>
    <w:rsid w:val="00C929FC"/>
    <w:rsid w:val="00C94082"/>
    <w:rsid w:val="00C94509"/>
    <w:rsid w:val="00C94B37"/>
    <w:rsid w:val="00C94D8F"/>
    <w:rsid w:val="00C94DA1"/>
    <w:rsid w:val="00C9575A"/>
    <w:rsid w:val="00C959BC"/>
    <w:rsid w:val="00C95FA9"/>
    <w:rsid w:val="00C971A8"/>
    <w:rsid w:val="00C972A9"/>
    <w:rsid w:val="00CA0606"/>
    <w:rsid w:val="00CA08BD"/>
    <w:rsid w:val="00CA137A"/>
    <w:rsid w:val="00CA1B0C"/>
    <w:rsid w:val="00CA1D15"/>
    <w:rsid w:val="00CA1EA1"/>
    <w:rsid w:val="00CA278D"/>
    <w:rsid w:val="00CA3AB4"/>
    <w:rsid w:val="00CA3C4B"/>
    <w:rsid w:val="00CA41EB"/>
    <w:rsid w:val="00CA459D"/>
    <w:rsid w:val="00CA48F1"/>
    <w:rsid w:val="00CA5B9F"/>
    <w:rsid w:val="00CA614D"/>
    <w:rsid w:val="00CA61CE"/>
    <w:rsid w:val="00CA663B"/>
    <w:rsid w:val="00CA6FE9"/>
    <w:rsid w:val="00CA70DB"/>
    <w:rsid w:val="00CA79BC"/>
    <w:rsid w:val="00CB0220"/>
    <w:rsid w:val="00CB1752"/>
    <w:rsid w:val="00CB17D0"/>
    <w:rsid w:val="00CB29A9"/>
    <w:rsid w:val="00CB2FD1"/>
    <w:rsid w:val="00CB36E7"/>
    <w:rsid w:val="00CB37CB"/>
    <w:rsid w:val="00CB5316"/>
    <w:rsid w:val="00CB5B67"/>
    <w:rsid w:val="00CB5DDC"/>
    <w:rsid w:val="00CB6A90"/>
    <w:rsid w:val="00CB74F8"/>
    <w:rsid w:val="00CB75AB"/>
    <w:rsid w:val="00CB7EA4"/>
    <w:rsid w:val="00CC0184"/>
    <w:rsid w:val="00CC04E6"/>
    <w:rsid w:val="00CC13B2"/>
    <w:rsid w:val="00CC1FB0"/>
    <w:rsid w:val="00CC2C52"/>
    <w:rsid w:val="00CC311D"/>
    <w:rsid w:val="00CC34DE"/>
    <w:rsid w:val="00CC3E3F"/>
    <w:rsid w:val="00CC4D46"/>
    <w:rsid w:val="00CC4E66"/>
    <w:rsid w:val="00CC5B09"/>
    <w:rsid w:val="00CC5FED"/>
    <w:rsid w:val="00CC6260"/>
    <w:rsid w:val="00CC636D"/>
    <w:rsid w:val="00CC6720"/>
    <w:rsid w:val="00CC68EB"/>
    <w:rsid w:val="00CC6A15"/>
    <w:rsid w:val="00CC7C61"/>
    <w:rsid w:val="00CD009B"/>
    <w:rsid w:val="00CD0BC3"/>
    <w:rsid w:val="00CD0E79"/>
    <w:rsid w:val="00CD0FDB"/>
    <w:rsid w:val="00CD114E"/>
    <w:rsid w:val="00CD1286"/>
    <w:rsid w:val="00CD198B"/>
    <w:rsid w:val="00CD1D59"/>
    <w:rsid w:val="00CD1D8F"/>
    <w:rsid w:val="00CD285F"/>
    <w:rsid w:val="00CD3A19"/>
    <w:rsid w:val="00CD3B79"/>
    <w:rsid w:val="00CD559F"/>
    <w:rsid w:val="00CD60AE"/>
    <w:rsid w:val="00CD6877"/>
    <w:rsid w:val="00CD69D0"/>
    <w:rsid w:val="00CD7117"/>
    <w:rsid w:val="00CE06FA"/>
    <w:rsid w:val="00CE0B35"/>
    <w:rsid w:val="00CE17CA"/>
    <w:rsid w:val="00CE181A"/>
    <w:rsid w:val="00CE1B72"/>
    <w:rsid w:val="00CE1C76"/>
    <w:rsid w:val="00CE2111"/>
    <w:rsid w:val="00CE2BCA"/>
    <w:rsid w:val="00CE3284"/>
    <w:rsid w:val="00CE33EA"/>
    <w:rsid w:val="00CE37CD"/>
    <w:rsid w:val="00CE3BA0"/>
    <w:rsid w:val="00CE3FEB"/>
    <w:rsid w:val="00CE41D5"/>
    <w:rsid w:val="00CE4969"/>
    <w:rsid w:val="00CE4E61"/>
    <w:rsid w:val="00CE6411"/>
    <w:rsid w:val="00CE64D7"/>
    <w:rsid w:val="00CE663B"/>
    <w:rsid w:val="00CE6895"/>
    <w:rsid w:val="00CE6F03"/>
    <w:rsid w:val="00CE73DD"/>
    <w:rsid w:val="00CF0526"/>
    <w:rsid w:val="00CF08CC"/>
    <w:rsid w:val="00CF170D"/>
    <w:rsid w:val="00CF1891"/>
    <w:rsid w:val="00CF1C85"/>
    <w:rsid w:val="00CF2450"/>
    <w:rsid w:val="00CF2B5D"/>
    <w:rsid w:val="00CF31F7"/>
    <w:rsid w:val="00CF37B4"/>
    <w:rsid w:val="00CF44CD"/>
    <w:rsid w:val="00CF481D"/>
    <w:rsid w:val="00CF4A73"/>
    <w:rsid w:val="00CF4FF5"/>
    <w:rsid w:val="00CF51D5"/>
    <w:rsid w:val="00CF5CE1"/>
    <w:rsid w:val="00CF6170"/>
    <w:rsid w:val="00CF6942"/>
    <w:rsid w:val="00CF6993"/>
    <w:rsid w:val="00CF776E"/>
    <w:rsid w:val="00D00121"/>
    <w:rsid w:val="00D0103C"/>
    <w:rsid w:val="00D025B8"/>
    <w:rsid w:val="00D02A98"/>
    <w:rsid w:val="00D02C77"/>
    <w:rsid w:val="00D02E02"/>
    <w:rsid w:val="00D03253"/>
    <w:rsid w:val="00D03954"/>
    <w:rsid w:val="00D03CC5"/>
    <w:rsid w:val="00D04F85"/>
    <w:rsid w:val="00D051F1"/>
    <w:rsid w:val="00D0573C"/>
    <w:rsid w:val="00D05D2E"/>
    <w:rsid w:val="00D07140"/>
    <w:rsid w:val="00D07601"/>
    <w:rsid w:val="00D077A3"/>
    <w:rsid w:val="00D10782"/>
    <w:rsid w:val="00D114C0"/>
    <w:rsid w:val="00D13EB0"/>
    <w:rsid w:val="00D144D6"/>
    <w:rsid w:val="00D1518F"/>
    <w:rsid w:val="00D1623F"/>
    <w:rsid w:val="00D173B2"/>
    <w:rsid w:val="00D177B6"/>
    <w:rsid w:val="00D203C5"/>
    <w:rsid w:val="00D20A69"/>
    <w:rsid w:val="00D20E8C"/>
    <w:rsid w:val="00D2294A"/>
    <w:rsid w:val="00D230CD"/>
    <w:rsid w:val="00D23FAB"/>
    <w:rsid w:val="00D247CA"/>
    <w:rsid w:val="00D255EC"/>
    <w:rsid w:val="00D25A7F"/>
    <w:rsid w:val="00D25BB1"/>
    <w:rsid w:val="00D25C46"/>
    <w:rsid w:val="00D26402"/>
    <w:rsid w:val="00D26467"/>
    <w:rsid w:val="00D2653A"/>
    <w:rsid w:val="00D267DE"/>
    <w:rsid w:val="00D270DA"/>
    <w:rsid w:val="00D27225"/>
    <w:rsid w:val="00D2768E"/>
    <w:rsid w:val="00D300E2"/>
    <w:rsid w:val="00D31FC3"/>
    <w:rsid w:val="00D327B6"/>
    <w:rsid w:val="00D32D87"/>
    <w:rsid w:val="00D34159"/>
    <w:rsid w:val="00D3494D"/>
    <w:rsid w:val="00D34AC0"/>
    <w:rsid w:val="00D350CA"/>
    <w:rsid w:val="00D3525E"/>
    <w:rsid w:val="00D35304"/>
    <w:rsid w:val="00D3541A"/>
    <w:rsid w:val="00D367F4"/>
    <w:rsid w:val="00D369AB"/>
    <w:rsid w:val="00D36AE4"/>
    <w:rsid w:val="00D36C17"/>
    <w:rsid w:val="00D405BA"/>
    <w:rsid w:val="00D40D48"/>
    <w:rsid w:val="00D419CF"/>
    <w:rsid w:val="00D41A03"/>
    <w:rsid w:val="00D41C04"/>
    <w:rsid w:val="00D42176"/>
    <w:rsid w:val="00D426D2"/>
    <w:rsid w:val="00D42BC0"/>
    <w:rsid w:val="00D437DF"/>
    <w:rsid w:val="00D44DE7"/>
    <w:rsid w:val="00D451D8"/>
    <w:rsid w:val="00D453D0"/>
    <w:rsid w:val="00D455C0"/>
    <w:rsid w:val="00D45745"/>
    <w:rsid w:val="00D45A64"/>
    <w:rsid w:val="00D45C63"/>
    <w:rsid w:val="00D45EBC"/>
    <w:rsid w:val="00D46F0A"/>
    <w:rsid w:val="00D47382"/>
    <w:rsid w:val="00D47993"/>
    <w:rsid w:val="00D47EF7"/>
    <w:rsid w:val="00D50AB0"/>
    <w:rsid w:val="00D50B03"/>
    <w:rsid w:val="00D50E55"/>
    <w:rsid w:val="00D50EA0"/>
    <w:rsid w:val="00D51100"/>
    <w:rsid w:val="00D51F67"/>
    <w:rsid w:val="00D52584"/>
    <w:rsid w:val="00D5381E"/>
    <w:rsid w:val="00D539F0"/>
    <w:rsid w:val="00D53A5A"/>
    <w:rsid w:val="00D5407D"/>
    <w:rsid w:val="00D54311"/>
    <w:rsid w:val="00D546D7"/>
    <w:rsid w:val="00D551B7"/>
    <w:rsid w:val="00D55401"/>
    <w:rsid w:val="00D55931"/>
    <w:rsid w:val="00D56284"/>
    <w:rsid w:val="00D57371"/>
    <w:rsid w:val="00D575CE"/>
    <w:rsid w:val="00D57D00"/>
    <w:rsid w:val="00D604FC"/>
    <w:rsid w:val="00D60FE3"/>
    <w:rsid w:val="00D615D7"/>
    <w:rsid w:val="00D617FF"/>
    <w:rsid w:val="00D619BB"/>
    <w:rsid w:val="00D61FB5"/>
    <w:rsid w:val="00D62B3D"/>
    <w:rsid w:val="00D62B99"/>
    <w:rsid w:val="00D62E5F"/>
    <w:rsid w:val="00D64014"/>
    <w:rsid w:val="00D647CA"/>
    <w:rsid w:val="00D647FE"/>
    <w:rsid w:val="00D6598B"/>
    <w:rsid w:val="00D7065B"/>
    <w:rsid w:val="00D706D9"/>
    <w:rsid w:val="00D71E06"/>
    <w:rsid w:val="00D7286B"/>
    <w:rsid w:val="00D72EB9"/>
    <w:rsid w:val="00D73A41"/>
    <w:rsid w:val="00D73C67"/>
    <w:rsid w:val="00D73DDB"/>
    <w:rsid w:val="00D73FDA"/>
    <w:rsid w:val="00D74159"/>
    <w:rsid w:val="00D75352"/>
    <w:rsid w:val="00D75722"/>
    <w:rsid w:val="00D7608A"/>
    <w:rsid w:val="00D76D4F"/>
    <w:rsid w:val="00D7716A"/>
    <w:rsid w:val="00D77389"/>
    <w:rsid w:val="00D80013"/>
    <w:rsid w:val="00D80BB2"/>
    <w:rsid w:val="00D80D95"/>
    <w:rsid w:val="00D810C2"/>
    <w:rsid w:val="00D8232F"/>
    <w:rsid w:val="00D82871"/>
    <w:rsid w:val="00D837A6"/>
    <w:rsid w:val="00D83F4A"/>
    <w:rsid w:val="00D848A3"/>
    <w:rsid w:val="00D86394"/>
    <w:rsid w:val="00D866E5"/>
    <w:rsid w:val="00D8707C"/>
    <w:rsid w:val="00D87277"/>
    <w:rsid w:val="00D87FF5"/>
    <w:rsid w:val="00D904A1"/>
    <w:rsid w:val="00D911C0"/>
    <w:rsid w:val="00D917A8"/>
    <w:rsid w:val="00D91BAC"/>
    <w:rsid w:val="00D926B9"/>
    <w:rsid w:val="00D92B53"/>
    <w:rsid w:val="00D9358E"/>
    <w:rsid w:val="00D94210"/>
    <w:rsid w:val="00D9428B"/>
    <w:rsid w:val="00D958BC"/>
    <w:rsid w:val="00D95D8C"/>
    <w:rsid w:val="00D95E58"/>
    <w:rsid w:val="00D96919"/>
    <w:rsid w:val="00D96B73"/>
    <w:rsid w:val="00D96BE8"/>
    <w:rsid w:val="00D96FFA"/>
    <w:rsid w:val="00D977BC"/>
    <w:rsid w:val="00D97891"/>
    <w:rsid w:val="00D979ED"/>
    <w:rsid w:val="00DA0080"/>
    <w:rsid w:val="00DA0174"/>
    <w:rsid w:val="00DA0209"/>
    <w:rsid w:val="00DA04EE"/>
    <w:rsid w:val="00DA10F2"/>
    <w:rsid w:val="00DA184A"/>
    <w:rsid w:val="00DA194C"/>
    <w:rsid w:val="00DA1A56"/>
    <w:rsid w:val="00DA1BCB"/>
    <w:rsid w:val="00DA1CDE"/>
    <w:rsid w:val="00DA2350"/>
    <w:rsid w:val="00DA2688"/>
    <w:rsid w:val="00DA2A6B"/>
    <w:rsid w:val="00DA340C"/>
    <w:rsid w:val="00DA3B2C"/>
    <w:rsid w:val="00DA482A"/>
    <w:rsid w:val="00DA4950"/>
    <w:rsid w:val="00DA528F"/>
    <w:rsid w:val="00DA5518"/>
    <w:rsid w:val="00DA5669"/>
    <w:rsid w:val="00DA608C"/>
    <w:rsid w:val="00DA65C2"/>
    <w:rsid w:val="00DA6DD2"/>
    <w:rsid w:val="00DA742D"/>
    <w:rsid w:val="00DA7BD1"/>
    <w:rsid w:val="00DB086C"/>
    <w:rsid w:val="00DB11EF"/>
    <w:rsid w:val="00DB193C"/>
    <w:rsid w:val="00DB1FD9"/>
    <w:rsid w:val="00DB2D2D"/>
    <w:rsid w:val="00DB350D"/>
    <w:rsid w:val="00DB45DD"/>
    <w:rsid w:val="00DB48A7"/>
    <w:rsid w:val="00DB4DE7"/>
    <w:rsid w:val="00DB4E34"/>
    <w:rsid w:val="00DB5154"/>
    <w:rsid w:val="00DB5F48"/>
    <w:rsid w:val="00DB7082"/>
    <w:rsid w:val="00DB7475"/>
    <w:rsid w:val="00DB7D4B"/>
    <w:rsid w:val="00DC0354"/>
    <w:rsid w:val="00DC0848"/>
    <w:rsid w:val="00DC0950"/>
    <w:rsid w:val="00DC1E83"/>
    <w:rsid w:val="00DC1FE2"/>
    <w:rsid w:val="00DC3248"/>
    <w:rsid w:val="00DC3CCE"/>
    <w:rsid w:val="00DC4A22"/>
    <w:rsid w:val="00DC4B07"/>
    <w:rsid w:val="00DC4DAC"/>
    <w:rsid w:val="00DC4E1B"/>
    <w:rsid w:val="00DC52E9"/>
    <w:rsid w:val="00DC5465"/>
    <w:rsid w:val="00DC7066"/>
    <w:rsid w:val="00DC737C"/>
    <w:rsid w:val="00DC7A81"/>
    <w:rsid w:val="00DC7B2D"/>
    <w:rsid w:val="00DC7F7F"/>
    <w:rsid w:val="00DD02BB"/>
    <w:rsid w:val="00DD0869"/>
    <w:rsid w:val="00DD1FE9"/>
    <w:rsid w:val="00DD2147"/>
    <w:rsid w:val="00DD2638"/>
    <w:rsid w:val="00DD2672"/>
    <w:rsid w:val="00DD3D9D"/>
    <w:rsid w:val="00DD4CF1"/>
    <w:rsid w:val="00DD5B34"/>
    <w:rsid w:val="00DD5CC4"/>
    <w:rsid w:val="00DD6846"/>
    <w:rsid w:val="00DD68E2"/>
    <w:rsid w:val="00DD7223"/>
    <w:rsid w:val="00DD7618"/>
    <w:rsid w:val="00DD7E70"/>
    <w:rsid w:val="00DE062C"/>
    <w:rsid w:val="00DE0D40"/>
    <w:rsid w:val="00DE0EBD"/>
    <w:rsid w:val="00DE16F8"/>
    <w:rsid w:val="00DE1B09"/>
    <w:rsid w:val="00DE1FB6"/>
    <w:rsid w:val="00DE24D3"/>
    <w:rsid w:val="00DE3B17"/>
    <w:rsid w:val="00DE4E96"/>
    <w:rsid w:val="00DE51ED"/>
    <w:rsid w:val="00DE5292"/>
    <w:rsid w:val="00DE57C3"/>
    <w:rsid w:val="00DE57FD"/>
    <w:rsid w:val="00DE5CAC"/>
    <w:rsid w:val="00DE6415"/>
    <w:rsid w:val="00DE65EA"/>
    <w:rsid w:val="00DE6A61"/>
    <w:rsid w:val="00DE6ED2"/>
    <w:rsid w:val="00DE73A9"/>
    <w:rsid w:val="00DE76E8"/>
    <w:rsid w:val="00DF08CF"/>
    <w:rsid w:val="00DF09C2"/>
    <w:rsid w:val="00DF0E0D"/>
    <w:rsid w:val="00DF1017"/>
    <w:rsid w:val="00DF15AE"/>
    <w:rsid w:val="00DF166E"/>
    <w:rsid w:val="00DF19AE"/>
    <w:rsid w:val="00DF2220"/>
    <w:rsid w:val="00DF329D"/>
    <w:rsid w:val="00DF3566"/>
    <w:rsid w:val="00DF3B25"/>
    <w:rsid w:val="00DF42CB"/>
    <w:rsid w:val="00DF51F2"/>
    <w:rsid w:val="00DF5278"/>
    <w:rsid w:val="00DF57DE"/>
    <w:rsid w:val="00DF5A98"/>
    <w:rsid w:val="00DF5C73"/>
    <w:rsid w:val="00DF6E8B"/>
    <w:rsid w:val="00DF73B6"/>
    <w:rsid w:val="00DF73FA"/>
    <w:rsid w:val="00E028C0"/>
    <w:rsid w:val="00E03561"/>
    <w:rsid w:val="00E03A22"/>
    <w:rsid w:val="00E03E62"/>
    <w:rsid w:val="00E0459C"/>
    <w:rsid w:val="00E04869"/>
    <w:rsid w:val="00E0586B"/>
    <w:rsid w:val="00E05BC6"/>
    <w:rsid w:val="00E05E3D"/>
    <w:rsid w:val="00E07227"/>
    <w:rsid w:val="00E0783D"/>
    <w:rsid w:val="00E07C86"/>
    <w:rsid w:val="00E105B1"/>
    <w:rsid w:val="00E106F6"/>
    <w:rsid w:val="00E1072D"/>
    <w:rsid w:val="00E10FCC"/>
    <w:rsid w:val="00E12166"/>
    <w:rsid w:val="00E123BF"/>
    <w:rsid w:val="00E1244D"/>
    <w:rsid w:val="00E125F4"/>
    <w:rsid w:val="00E12C13"/>
    <w:rsid w:val="00E1332B"/>
    <w:rsid w:val="00E13E59"/>
    <w:rsid w:val="00E13F0E"/>
    <w:rsid w:val="00E141EB"/>
    <w:rsid w:val="00E14726"/>
    <w:rsid w:val="00E14928"/>
    <w:rsid w:val="00E14C73"/>
    <w:rsid w:val="00E14D14"/>
    <w:rsid w:val="00E15BF9"/>
    <w:rsid w:val="00E15E49"/>
    <w:rsid w:val="00E16E11"/>
    <w:rsid w:val="00E201C4"/>
    <w:rsid w:val="00E203D4"/>
    <w:rsid w:val="00E205EC"/>
    <w:rsid w:val="00E2097B"/>
    <w:rsid w:val="00E209FD"/>
    <w:rsid w:val="00E20BF2"/>
    <w:rsid w:val="00E22156"/>
    <w:rsid w:val="00E2254A"/>
    <w:rsid w:val="00E229FD"/>
    <w:rsid w:val="00E23C89"/>
    <w:rsid w:val="00E244C9"/>
    <w:rsid w:val="00E254C3"/>
    <w:rsid w:val="00E258DD"/>
    <w:rsid w:val="00E25C2B"/>
    <w:rsid w:val="00E2676D"/>
    <w:rsid w:val="00E26A04"/>
    <w:rsid w:val="00E279E5"/>
    <w:rsid w:val="00E30274"/>
    <w:rsid w:val="00E30725"/>
    <w:rsid w:val="00E30EC9"/>
    <w:rsid w:val="00E3118D"/>
    <w:rsid w:val="00E324ED"/>
    <w:rsid w:val="00E32B4E"/>
    <w:rsid w:val="00E330C2"/>
    <w:rsid w:val="00E330F0"/>
    <w:rsid w:val="00E34ABE"/>
    <w:rsid w:val="00E36188"/>
    <w:rsid w:val="00E36FE0"/>
    <w:rsid w:val="00E3766A"/>
    <w:rsid w:val="00E37CC8"/>
    <w:rsid w:val="00E4057E"/>
    <w:rsid w:val="00E40987"/>
    <w:rsid w:val="00E413E2"/>
    <w:rsid w:val="00E41402"/>
    <w:rsid w:val="00E42308"/>
    <w:rsid w:val="00E4276F"/>
    <w:rsid w:val="00E42C91"/>
    <w:rsid w:val="00E42F3E"/>
    <w:rsid w:val="00E42F75"/>
    <w:rsid w:val="00E43738"/>
    <w:rsid w:val="00E4391F"/>
    <w:rsid w:val="00E43AA6"/>
    <w:rsid w:val="00E43D1D"/>
    <w:rsid w:val="00E44087"/>
    <w:rsid w:val="00E444F9"/>
    <w:rsid w:val="00E45039"/>
    <w:rsid w:val="00E45246"/>
    <w:rsid w:val="00E45795"/>
    <w:rsid w:val="00E45D43"/>
    <w:rsid w:val="00E468D4"/>
    <w:rsid w:val="00E46DED"/>
    <w:rsid w:val="00E46E73"/>
    <w:rsid w:val="00E472CF"/>
    <w:rsid w:val="00E473C9"/>
    <w:rsid w:val="00E50EA3"/>
    <w:rsid w:val="00E50EBC"/>
    <w:rsid w:val="00E520CE"/>
    <w:rsid w:val="00E53234"/>
    <w:rsid w:val="00E537E5"/>
    <w:rsid w:val="00E539E5"/>
    <w:rsid w:val="00E53BDE"/>
    <w:rsid w:val="00E54599"/>
    <w:rsid w:val="00E55162"/>
    <w:rsid w:val="00E553FE"/>
    <w:rsid w:val="00E55508"/>
    <w:rsid w:val="00E555DD"/>
    <w:rsid w:val="00E56394"/>
    <w:rsid w:val="00E56E7A"/>
    <w:rsid w:val="00E573BB"/>
    <w:rsid w:val="00E575D9"/>
    <w:rsid w:val="00E576FF"/>
    <w:rsid w:val="00E57A63"/>
    <w:rsid w:val="00E60843"/>
    <w:rsid w:val="00E60ADA"/>
    <w:rsid w:val="00E61699"/>
    <w:rsid w:val="00E62403"/>
    <w:rsid w:val="00E629FB"/>
    <w:rsid w:val="00E629FF"/>
    <w:rsid w:val="00E636F5"/>
    <w:rsid w:val="00E639DD"/>
    <w:rsid w:val="00E64963"/>
    <w:rsid w:val="00E64E6A"/>
    <w:rsid w:val="00E65D01"/>
    <w:rsid w:val="00E667D1"/>
    <w:rsid w:val="00E66A9E"/>
    <w:rsid w:val="00E6710C"/>
    <w:rsid w:val="00E67337"/>
    <w:rsid w:val="00E67BEF"/>
    <w:rsid w:val="00E701DB"/>
    <w:rsid w:val="00E70B66"/>
    <w:rsid w:val="00E71D96"/>
    <w:rsid w:val="00E72F1B"/>
    <w:rsid w:val="00E73137"/>
    <w:rsid w:val="00E7340B"/>
    <w:rsid w:val="00E73421"/>
    <w:rsid w:val="00E74863"/>
    <w:rsid w:val="00E75654"/>
    <w:rsid w:val="00E766EF"/>
    <w:rsid w:val="00E76E80"/>
    <w:rsid w:val="00E80D9E"/>
    <w:rsid w:val="00E81881"/>
    <w:rsid w:val="00E82137"/>
    <w:rsid w:val="00E82526"/>
    <w:rsid w:val="00E83D24"/>
    <w:rsid w:val="00E84063"/>
    <w:rsid w:val="00E843AE"/>
    <w:rsid w:val="00E8526E"/>
    <w:rsid w:val="00E854F7"/>
    <w:rsid w:val="00E85681"/>
    <w:rsid w:val="00E8575D"/>
    <w:rsid w:val="00E85C6C"/>
    <w:rsid w:val="00E8622D"/>
    <w:rsid w:val="00E869EC"/>
    <w:rsid w:val="00E86CD9"/>
    <w:rsid w:val="00E86F39"/>
    <w:rsid w:val="00E87150"/>
    <w:rsid w:val="00E8786C"/>
    <w:rsid w:val="00E87C43"/>
    <w:rsid w:val="00E904F8"/>
    <w:rsid w:val="00E90648"/>
    <w:rsid w:val="00E90EE7"/>
    <w:rsid w:val="00E9198D"/>
    <w:rsid w:val="00E91A3B"/>
    <w:rsid w:val="00E91BBA"/>
    <w:rsid w:val="00E91CA0"/>
    <w:rsid w:val="00E92973"/>
    <w:rsid w:val="00E931B0"/>
    <w:rsid w:val="00E93428"/>
    <w:rsid w:val="00E93C92"/>
    <w:rsid w:val="00E9498E"/>
    <w:rsid w:val="00E9652D"/>
    <w:rsid w:val="00E96C16"/>
    <w:rsid w:val="00E970A5"/>
    <w:rsid w:val="00E973B3"/>
    <w:rsid w:val="00E975BD"/>
    <w:rsid w:val="00E97D0A"/>
    <w:rsid w:val="00E97E1F"/>
    <w:rsid w:val="00EA0403"/>
    <w:rsid w:val="00EA1070"/>
    <w:rsid w:val="00EA179F"/>
    <w:rsid w:val="00EA2045"/>
    <w:rsid w:val="00EA2478"/>
    <w:rsid w:val="00EA2D64"/>
    <w:rsid w:val="00EA3195"/>
    <w:rsid w:val="00EA329A"/>
    <w:rsid w:val="00EA33A8"/>
    <w:rsid w:val="00EA3736"/>
    <w:rsid w:val="00EA3B68"/>
    <w:rsid w:val="00EA3CF7"/>
    <w:rsid w:val="00EA44B3"/>
    <w:rsid w:val="00EA5519"/>
    <w:rsid w:val="00EA561A"/>
    <w:rsid w:val="00EA5A29"/>
    <w:rsid w:val="00EA5D7A"/>
    <w:rsid w:val="00EA63E6"/>
    <w:rsid w:val="00EA681D"/>
    <w:rsid w:val="00EA681F"/>
    <w:rsid w:val="00EA74F2"/>
    <w:rsid w:val="00EA7FDD"/>
    <w:rsid w:val="00EB1B9D"/>
    <w:rsid w:val="00EB1EEA"/>
    <w:rsid w:val="00EB20E7"/>
    <w:rsid w:val="00EB2366"/>
    <w:rsid w:val="00EB2B44"/>
    <w:rsid w:val="00EB2F0B"/>
    <w:rsid w:val="00EB35EC"/>
    <w:rsid w:val="00EB4EE2"/>
    <w:rsid w:val="00EB6002"/>
    <w:rsid w:val="00EB6664"/>
    <w:rsid w:val="00EB6E60"/>
    <w:rsid w:val="00EB74D9"/>
    <w:rsid w:val="00EB798B"/>
    <w:rsid w:val="00EC00B1"/>
    <w:rsid w:val="00EC0896"/>
    <w:rsid w:val="00EC09BB"/>
    <w:rsid w:val="00EC0CCF"/>
    <w:rsid w:val="00EC151D"/>
    <w:rsid w:val="00EC1AD9"/>
    <w:rsid w:val="00EC259D"/>
    <w:rsid w:val="00EC25D5"/>
    <w:rsid w:val="00EC2637"/>
    <w:rsid w:val="00EC2906"/>
    <w:rsid w:val="00EC4A45"/>
    <w:rsid w:val="00EC541B"/>
    <w:rsid w:val="00EC63C0"/>
    <w:rsid w:val="00EC6697"/>
    <w:rsid w:val="00EC6BE9"/>
    <w:rsid w:val="00EC71F2"/>
    <w:rsid w:val="00EC7299"/>
    <w:rsid w:val="00EC776E"/>
    <w:rsid w:val="00EC7B13"/>
    <w:rsid w:val="00ED118F"/>
    <w:rsid w:val="00ED15CF"/>
    <w:rsid w:val="00ED193D"/>
    <w:rsid w:val="00ED1E57"/>
    <w:rsid w:val="00ED1F25"/>
    <w:rsid w:val="00ED2705"/>
    <w:rsid w:val="00ED2C85"/>
    <w:rsid w:val="00ED355A"/>
    <w:rsid w:val="00ED3708"/>
    <w:rsid w:val="00ED528A"/>
    <w:rsid w:val="00ED58E4"/>
    <w:rsid w:val="00ED61D5"/>
    <w:rsid w:val="00ED691A"/>
    <w:rsid w:val="00ED6BAE"/>
    <w:rsid w:val="00ED6BFD"/>
    <w:rsid w:val="00ED6F5A"/>
    <w:rsid w:val="00ED7389"/>
    <w:rsid w:val="00ED76AA"/>
    <w:rsid w:val="00ED7C1F"/>
    <w:rsid w:val="00EE11EF"/>
    <w:rsid w:val="00EE11FA"/>
    <w:rsid w:val="00EE1C8F"/>
    <w:rsid w:val="00EE20C4"/>
    <w:rsid w:val="00EE2789"/>
    <w:rsid w:val="00EE2997"/>
    <w:rsid w:val="00EE2B81"/>
    <w:rsid w:val="00EE3151"/>
    <w:rsid w:val="00EE38EB"/>
    <w:rsid w:val="00EE3C5E"/>
    <w:rsid w:val="00EE40C9"/>
    <w:rsid w:val="00EE444F"/>
    <w:rsid w:val="00EE472C"/>
    <w:rsid w:val="00EE4B2E"/>
    <w:rsid w:val="00EE5589"/>
    <w:rsid w:val="00EE5704"/>
    <w:rsid w:val="00EE5725"/>
    <w:rsid w:val="00EE5F49"/>
    <w:rsid w:val="00EE6D9E"/>
    <w:rsid w:val="00EE738E"/>
    <w:rsid w:val="00EE7606"/>
    <w:rsid w:val="00EE76C1"/>
    <w:rsid w:val="00EE7EC6"/>
    <w:rsid w:val="00EF000B"/>
    <w:rsid w:val="00EF049C"/>
    <w:rsid w:val="00EF0595"/>
    <w:rsid w:val="00EF0EFE"/>
    <w:rsid w:val="00EF23AA"/>
    <w:rsid w:val="00EF27A2"/>
    <w:rsid w:val="00EF2C9B"/>
    <w:rsid w:val="00EF32CC"/>
    <w:rsid w:val="00EF3E8B"/>
    <w:rsid w:val="00EF3F6E"/>
    <w:rsid w:val="00EF40B4"/>
    <w:rsid w:val="00EF529B"/>
    <w:rsid w:val="00EF5D59"/>
    <w:rsid w:val="00EF60D0"/>
    <w:rsid w:val="00EF6443"/>
    <w:rsid w:val="00F00642"/>
    <w:rsid w:val="00F009A4"/>
    <w:rsid w:val="00F01754"/>
    <w:rsid w:val="00F01C62"/>
    <w:rsid w:val="00F01CAC"/>
    <w:rsid w:val="00F02BF7"/>
    <w:rsid w:val="00F0384D"/>
    <w:rsid w:val="00F04B2A"/>
    <w:rsid w:val="00F05967"/>
    <w:rsid w:val="00F05CF5"/>
    <w:rsid w:val="00F06337"/>
    <w:rsid w:val="00F068B9"/>
    <w:rsid w:val="00F06AD4"/>
    <w:rsid w:val="00F06D08"/>
    <w:rsid w:val="00F074C8"/>
    <w:rsid w:val="00F077DE"/>
    <w:rsid w:val="00F07D72"/>
    <w:rsid w:val="00F07DC5"/>
    <w:rsid w:val="00F11A4C"/>
    <w:rsid w:val="00F11E9D"/>
    <w:rsid w:val="00F1221B"/>
    <w:rsid w:val="00F12755"/>
    <w:rsid w:val="00F1288A"/>
    <w:rsid w:val="00F12BB5"/>
    <w:rsid w:val="00F132B5"/>
    <w:rsid w:val="00F14129"/>
    <w:rsid w:val="00F14447"/>
    <w:rsid w:val="00F146A4"/>
    <w:rsid w:val="00F149F9"/>
    <w:rsid w:val="00F15D14"/>
    <w:rsid w:val="00F15F7C"/>
    <w:rsid w:val="00F163D4"/>
    <w:rsid w:val="00F166FF"/>
    <w:rsid w:val="00F167D6"/>
    <w:rsid w:val="00F16B40"/>
    <w:rsid w:val="00F2050F"/>
    <w:rsid w:val="00F20542"/>
    <w:rsid w:val="00F2056C"/>
    <w:rsid w:val="00F2092D"/>
    <w:rsid w:val="00F20F6C"/>
    <w:rsid w:val="00F21158"/>
    <w:rsid w:val="00F2139D"/>
    <w:rsid w:val="00F2180C"/>
    <w:rsid w:val="00F21B72"/>
    <w:rsid w:val="00F237C5"/>
    <w:rsid w:val="00F23FA8"/>
    <w:rsid w:val="00F24A63"/>
    <w:rsid w:val="00F25893"/>
    <w:rsid w:val="00F25A3C"/>
    <w:rsid w:val="00F26626"/>
    <w:rsid w:val="00F2677E"/>
    <w:rsid w:val="00F268A8"/>
    <w:rsid w:val="00F27254"/>
    <w:rsid w:val="00F27E9C"/>
    <w:rsid w:val="00F27FC6"/>
    <w:rsid w:val="00F30082"/>
    <w:rsid w:val="00F30A6A"/>
    <w:rsid w:val="00F30ED5"/>
    <w:rsid w:val="00F3146B"/>
    <w:rsid w:val="00F32039"/>
    <w:rsid w:val="00F320C7"/>
    <w:rsid w:val="00F325EC"/>
    <w:rsid w:val="00F3277D"/>
    <w:rsid w:val="00F33395"/>
    <w:rsid w:val="00F348A4"/>
    <w:rsid w:val="00F34911"/>
    <w:rsid w:val="00F34962"/>
    <w:rsid w:val="00F3508A"/>
    <w:rsid w:val="00F354A7"/>
    <w:rsid w:val="00F359C2"/>
    <w:rsid w:val="00F36BE7"/>
    <w:rsid w:val="00F36F62"/>
    <w:rsid w:val="00F370BB"/>
    <w:rsid w:val="00F4085A"/>
    <w:rsid w:val="00F40ACA"/>
    <w:rsid w:val="00F41528"/>
    <w:rsid w:val="00F41D69"/>
    <w:rsid w:val="00F41D8E"/>
    <w:rsid w:val="00F42782"/>
    <w:rsid w:val="00F42EC6"/>
    <w:rsid w:val="00F43512"/>
    <w:rsid w:val="00F4398E"/>
    <w:rsid w:val="00F441EB"/>
    <w:rsid w:val="00F44356"/>
    <w:rsid w:val="00F4461C"/>
    <w:rsid w:val="00F44982"/>
    <w:rsid w:val="00F458A4"/>
    <w:rsid w:val="00F46155"/>
    <w:rsid w:val="00F46589"/>
    <w:rsid w:val="00F46996"/>
    <w:rsid w:val="00F469BC"/>
    <w:rsid w:val="00F4717E"/>
    <w:rsid w:val="00F4725C"/>
    <w:rsid w:val="00F47880"/>
    <w:rsid w:val="00F47AE8"/>
    <w:rsid w:val="00F50A5B"/>
    <w:rsid w:val="00F513FB"/>
    <w:rsid w:val="00F51486"/>
    <w:rsid w:val="00F52F16"/>
    <w:rsid w:val="00F536BB"/>
    <w:rsid w:val="00F538D4"/>
    <w:rsid w:val="00F55029"/>
    <w:rsid w:val="00F55C90"/>
    <w:rsid w:val="00F6054C"/>
    <w:rsid w:val="00F61239"/>
    <w:rsid w:val="00F61794"/>
    <w:rsid w:val="00F61BA4"/>
    <w:rsid w:val="00F62311"/>
    <w:rsid w:val="00F62481"/>
    <w:rsid w:val="00F625B0"/>
    <w:rsid w:val="00F62873"/>
    <w:rsid w:val="00F62DBA"/>
    <w:rsid w:val="00F63475"/>
    <w:rsid w:val="00F63588"/>
    <w:rsid w:val="00F63829"/>
    <w:rsid w:val="00F63BC9"/>
    <w:rsid w:val="00F6410D"/>
    <w:rsid w:val="00F650E6"/>
    <w:rsid w:val="00F652F6"/>
    <w:rsid w:val="00F65660"/>
    <w:rsid w:val="00F6595D"/>
    <w:rsid w:val="00F667DA"/>
    <w:rsid w:val="00F674ED"/>
    <w:rsid w:val="00F7134A"/>
    <w:rsid w:val="00F717CF"/>
    <w:rsid w:val="00F72075"/>
    <w:rsid w:val="00F7262C"/>
    <w:rsid w:val="00F7304A"/>
    <w:rsid w:val="00F738E0"/>
    <w:rsid w:val="00F73CC7"/>
    <w:rsid w:val="00F73D80"/>
    <w:rsid w:val="00F7503E"/>
    <w:rsid w:val="00F7555C"/>
    <w:rsid w:val="00F7585B"/>
    <w:rsid w:val="00F75EB4"/>
    <w:rsid w:val="00F76239"/>
    <w:rsid w:val="00F767BC"/>
    <w:rsid w:val="00F7687A"/>
    <w:rsid w:val="00F769E3"/>
    <w:rsid w:val="00F76AF4"/>
    <w:rsid w:val="00F76B8E"/>
    <w:rsid w:val="00F776BF"/>
    <w:rsid w:val="00F77A9D"/>
    <w:rsid w:val="00F77CD7"/>
    <w:rsid w:val="00F807B1"/>
    <w:rsid w:val="00F80A11"/>
    <w:rsid w:val="00F80BCB"/>
    <w:rsid w:val="00F814F6"/>
    <w:rsid w:val="00F81BD0"/>
    <w:rsid w:val="00F81C0B"/>
    <w:rsid w:val="00F81E70"/>
    <w:rsid w:val="00F82285"/>
    <w:rsid w:val="00F82527"/>
    <w:rsid w:val="00F82F0B"/>
    <w:rsid w:val="00F8323D"/>
    <w:rsid w:val="00F8392F"/>
    <w:rsid w:val="00F84692"/>
    <w:rsid w:val="00F84E4D"/>
    <w:rsid w:val="00F8593C"/>
    <w:rsid w:val="00F85FF8"/>
    <w:rsid w:val="00F86194"/>
    <w:rsid w:val="00F86787"/>
    <w:rsid w:val="00F86D8A"/>
    <w:rsid w:val="00F871C6"/>
    <w:rsid w:val="00F8761D"/>
    <w:rsid w:val="00F87790"/>
    <w:rsid w:val="00F87FC0"/>
    <w:rsid w:val="00F90102"/>
    <w:rsid w:val="00F9059E"/>
    <w:rsid w:val="00F90CE5"/>
    <w:rsid w:val="00F91390"/>
    <w:rsid w:val="00F91AF1"/>
    <w:rsid w:val="00F91EE4"/>
    <w:rsid w:val="00F92094"/>
    <w:rsid w:val="00F931EE"/>
    <w:rsid w:val="00F93683"/>
    <w:rsid w:val="00F938B3"/>
    <w:rsid w:val="00F946C0"/>
    <w:rsid w:val="00F9539E"/>
    <w:rsid w:val="00F955E5"/>
    <w:rsid w:val="00F95D77"/>
    <w:rsid w:val="00F960E8"/>
    <w:rsid w:val="00F96749"/>
    <w:rsid w:val="00F97700"/>
    <w:rsid w:val="00FA03EF"/>
    <w:rsid w:val="00FA064E"/>
    <w:rsid w:val="00FA0B88"/>
    <w:rsid w:val="00FA0D17"/>
    <w:rsid w:val="00FA18A4"/>
    <w:rsid w:val="00FA1B46"/>
    <w:rsid w:val="00FA1E4F"/>
    <w:rsid w:val="00FA22DD"/>
    <w:rsid w:val="00FA2EEB"/>
    <w:rsid w:val="00FA3872"/>
    <w:rsid w:val="00FA3DAD"/>
    <w:rsid w:val="00FA3F8D"/>
    <w:rsid w:val="00FA3FD8"/>
    <w:rsid w:val="00FA402B"/>
    <w:rsid w:val="00FA416C"/>
    <w:rsid w:val="00FA42E1"/>
    <w:rsid w:val="00FA4B71"/>
    <w:rsid w:val="00FA58F7"/>
    <w:rsid w:val="00FA6424"/>
    <w:rsid w:val="00FA650F"/>
    <w:rsid w:val="00FA6571"/>
    <w:rsid w:val="00FA6C99"/>
    <w:rsid w:val="00FA6D3D"/>
    <w:rsid w:val="00FB0A5D"/>
    <w:rsid w:val="00FB0C00"/>
    <w:rsid w:val="00FB1BC8"/>
    <w:rsid w:val="00FB1E73"/>
    <w:rsid w:val="00FB1E98"/>
    <w:rsid w:val="00FB2422"/>
    <w:rsid w:val="00FB2F1C"/>
    <w:rsid w:val="00FB2FE1"/>
    <w:rsid w:val="00FB3ED1"/>
    <w:rsid w:val="00FB3FEB"/>
    <w:rsid w:val="00FB4C16"/>
    <w:rsid w:val="00FB5040"/>
    <w:rsid w:val="00FB51AB"/>
    <w:rsid w:val="00FB610E"/>
    <w:rsid w:val="00FB62EE"/>
    <w:rsid w:val="00FB6C56"/>
    <w:rsid w:val="00FB7295"/>
    <w:rsid w:val="00FB7718"/>
    <w:rsid w:val="00FB772F"/>
    <w:rsid w:val="00FC1741"/>
    <w:rsid w:val="00FC3045"/>
    <w:rsid w:val="00FC3162"/>
    <w:rsid w:val="00FC353D"/>
    <w:rsid w:val="00FC3659"/>
    <w:rsid w:val="00FC40BC"/>
    <w:rsid w:val="00FC4AFE"/>
    <w:rsid w:val="00FC4E0B"/>
    <w:rsid w:val="00FC5556"/>
    <w:rsid w:val="00FC5AF2"/>
    <w:rsid w:val="00FC6F5E"/>
    <w:rsid w:val="00FC746A"/>
    <w:rsid w:val="00FD0173"/>
    <w:rsid w:val="00FD0750"/>
    <w:rsid w:val="00FD2179"/>
    <w:rsid w:val="00FD21FE"/>
    <w:rsid w:val="00FD2B3B"/>
    <w:rsid w:val="00FD374C"/>
    <w:rsid w:val="00FD382E"/>
    <w:rsid w:val="00FD3D9F"/>
    <w:rsid w:val="00FD417E"/>
    <w:rsid w:val="00FD4839"/>
    <w:rsid w:val="00FD559C"/>
    <w:rsid w:val="00FD55DF"/>
    <w:rsid w:val="00FD60CD"/>
    <w:rsid w:val="00FD7088"/>
    <w:rsid w:val="00FD7A54"/>
    <w:rsid w:val="00FD7F6F"/>
    <w:rsid w:val="00FE0316"/>
    <w:rsid w:val="00FE053F"/>
    <w:rsid w:val="00FE06E2"/>
    <w:rsid w:val="00FE0AFD"/>
    <w:rsid w:val="00FE155F"/>
    <w:rsid w:val="00FE23B5"/>
    <w:rsid w:val="00FE2BBA"/>
    <w:rsid w:val="00FE3321"/>
    <w:rsid w:val="00FE3CF3"/>
    <w:rsid w:val="00FE3DA2"/>
    <w:rsid w:val="00FE3EC5"/>
    <w:rsid w:val="00FE4226"/>
    <w:rsid w:val="00FE44BB"/>
    <w:rsid w:val="00FE4B3D"/>
    <w:rsid w:val="00FE4B87"/>
    <w:rsid w:val="00FE4BA8"/>
    <w:rsid w:val="00FE5F37"/>
    <w:rsid w:val="00FE660A"/>
    <w:rsid w:val="00FE6E5C"/>
    <w:rsid w:val="00FE7767"/>
    <w:rsid w:val="00FE7C02"/>
    <w:rsid w:val="00FE7F05"/>
    <w:rsid w:val="00FF0322"/>
    <w:rsid w:val="00FF0DEF"/>
    <w:rsid w:val="00FF16BF"/>
    <w:rsid w:val="00FF1766"/>
    <w:rsid w:val="00FF1F9B"/>
    <w:rsid w:val="00FF2695"/>
    <w:rsid w:val="00FF2975"/>
    <w:rsid w:val="00FF2E1E"/>
    <w:rsid w:val="00FF3244"/>
    <w:rsid w:val="00FF3C06"/>
    <w:rsid w:val="00FF468F"/>
    <w:rsid w:val="00FF509E"/>
    <w:rsid w:val="00FF51F4"/>
    <w:rsid w:val="00FF54C5"/>
    <w:rsid w:val="00FF56BB"/>
    <w:rsid w:val="00FF5ECE"/>
    <w:rsid w:val="00FF6164"/>
    <w:rsid w:val="00FF6270"/>
    <w:rsid w:val="00FF66A7"/>
    <w:rsid w:val="00FF676C"/>
    <w:rsid w:val="00FF7367"/>
    <w:rsid w:val="00FF74BC"/>
    <w:rsid w:val="00FF774D"/>
    <w:rsid w:val="00FF7AC1"/>
    <w:rsid w:val="0314C023"/>
    <w:rsid w:val="063BC539"/>
    <w:rsid w:val="06562B20"/>
    <w:rsid w:val="0F5D70E2"/>
    <w:rsid w:val="10CB56FE"/>
    <w:rsid w:val="12F688EC"/>
    <w:rsid w:val="14979A3A"/>
    <w:rsid w:val="15C04E03"/>
    <w:rsid w:val="15EB786E"/>
    <w:rsid w:val="1D396E2B"/>
    <w:rsid w:val="1E37CFF1"/>
    <w:rsid w:val="1E4CCF5D"/>
    <w:rsid w:val="21115216"/>
    <w:rsid w:val="252EC3FE"/>
    <w:rsid w:val="274F2D68"/>
    <w:rsid w:val="2D72353E"/>
    <w:rsid w:val="2EC08FA5"/>
    <w:rsid w:val="31CAE5EA"/>
    <w:rsid w:val="35A0792F"/>
    <w:rsid w:val="3F1B8C55"/>
    <w:rsid w:val="3F5DBB5D"/>
    <w:rsid w:val="4091D7E0"/>
    <w:rsid w:val="48F70F04"/>
    <w:rsid w:val="4C1BE2C9"/>
    <w:rsid w:val="510B0FC2"/>
    <w:rsid w:val="59064D65"/>
    <w:rsid w:val="5DD72057"/>
    <w:rsid w:val="5EF72858"/>
    <w:rsid w:val="66F59D21"/>
    <w:rsid w:val="6A99CEA0"/>
    <w:rsid w:val="6F32A305"/>
    <w:rsid w:val="6FC1343E"/>
    <w:rsid w:val="7057B904"/>
    <w:rsid w:val="70CC2597"/>
    <w:rsid w:val="742514BA"/>
    <w:rsid w:val="76272BFA"/>
    <w:rsid w:val="791B274F"/>
    <w:rsid w:val="7C34E29E"/>
    <w:rsid w:val="7D8A433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CDD5756"/>
  <w15:docId w15:val="{A1DB51AF-3AFF-451E-9F30-8F27A04633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s-ES"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3F25"/>
    <w:rPr>
      <w:lang w:eastAsia="es-ES"/>
    </w:rPr>
  </w:style>
  <w:style w:type="paragraph" w:styleId="Ttulo1">
    <w:name w:val="heading 1"/>
    <w:basedOn w:val="Normal"/>
    <w:next w:val="Normal"/>
    <w:link w:val="Ttulo1Car"/>
    <w:uiPriority w:val="9"/>
    <w:qFormat/>
    <w:rsid w:val="00FA58F7"/>
    <w:pPr>
      <w:keepNext/>
      <w:keepLines/>
      <w:spacing w:before="480"/>
      <w:jc w:val="center"/>
      <w:outlineLvl w:val="0"/>
    </w:pPr>
    <w:rPr>
      <w:rFonts w:ascii="Arial" w:hAnsi="Arial"/>
      <w:b/>
      <w:bCs/>
      <w:szCs w:val="28"/>
    </w:rPr>
  </w:style>
  <w:style w:type="paragraph" w:styleId="Ttulo2">
    <w:name w:val="heading 2"/>
    <w:basedOn w:val="Normal"/>
    <w:next w:val="Normal"/>
    <w:link w:val="Ttulo2Car"/>
    <w:uiPriority w:val="9"/>
    <w:unhideWhenUsed/>
    <w:qFormat/>
    <w:rsid w:val="00FA58F7"/>
    <w:pPr>
      <w:keepNext/>
      <w:keepLines/>
      <w:spacing w:before="40"/>
      <w:jc w:val="both"/>
      <w:outlineLvl w:val="1"/>
    </w:pPr>
    <w:rPr>
      <w:rFonts w:ascii="Arial" w:eastAsiaTheme="majorEastAsia" w:hAnsi="Arial" w:cstheme="majorBidi"/>
      <w:b/>
      <w:color w:val="000000" w:themeColor="text1"/>
      <w:szCs w:val="26"/>
    </w:rPr>
  </w:style>
  <w:style w:type="paragraph" w:styleId="Ttulo3">
    <w:name w:val="heading 3"/>
    <w:basedOn w:val="Normal"/>
    <w:next w:val="Normal"/>
    <w:link w:val="Ttulo3Car"/>
    <w:uiPriority w:val="9"/>
    <w:unhideWhenUsed/>
    <w:qFormat/>
    <w:rsid w:val="00F82527"/>
    <w:pPr>
      <w:keepNext/>
      <w:keepLines/>
      <w:spacing w:before="40" w:line="360" w:lineRule="auto"/>
      <w:jc w:val="both"/>
      <w:outlineLvl w:val="2"/>
    </w:pPr>
    <w:rPr>
      <w:rFonts w:ascii="Arial" w:eastAsiaTheme="majorEastAsia" w:hAnsi="Arial" w:cstheme="majorBidi"/>
      <w:b/>
      <w:lang w:val="es-MX" w:eastAsia="en-US"/>
    </w:rPr>
  </w:style>
  <w:style w:type="paragraph" w:styleId="Ttulo4">
    <w:name w:val="heading 4"/>
    <w:basedOn w:val="Normal"/>
    <w:next w:val="Normal"/>
    <w:link w:val="Ttulo4Car"/>
    <w:uiPriority w:val="9"/>
    <w:semiHidden/>
    <w:unhideWhenUsed/>
    <w:qFormat/>
    <w:rsid w:val="00591214"/>
    <w:pPr>
      <w:keepNext/>
      <w:keepLines/>
      <w:spacing w:before="40"/>
      <w:outlineLvl w:val="3"/>
    </w:pPr>
    <w:rPr>
      <w:rFonts w:asciiTheme="majorHAnsi" w:eastAsiaTheme="majorEastAsia" w:hAnsiTheme="majorHAnsi" w:cstheme="majorBidi"/>
      <w:i/>
      <w:iCs/>
      <w:color w:val="2E74B5" w:themeColor="accent1" w:themeShade="BF"/>
    </w:rPr>
  </w:style>
  <w:style w:type="paragraph" w:styleId="Ttulo5">
    <w:name w:val="heading 5"/>
    <w:basedOn w:val="Normal"/>
    <w:next w:val="Normal"/>
    <w:link w:val="Ttulo5Car"/>
    <w:uiPriority w:val="9"/>
    <w:semiHidden/>
    <w:unhideWhenUsed/>
    <w:qFormat/>
    <w:rsid w:val="00591214"/>
    <w:pPr>
      <w:keepNext/>
      <w:keepLines/>
      <w:spacing w:before="40"/>
      <w:outlineLvl w:val="4"/>
    </w:pPr>
    <w:rPr>
      <w:rFonts w:asciiTheme="majorHAnsi" w:eastAsiaTheme="majorEastAsia" w:hAnsiTheme="majorHAnsi" w:cstheme="majorBidi"/>
      <w:color w:val="2E74B5" w:themeColor="accent1" w:themeShade="BF"/>
    </w:rPr>
  </w:style>
  <w:style w:type="paragraph" w:styleId="Ttulo6">
    <w:name w:val="heading 6"/>
    <w:basedOn w:val="Normal"/>
    <w:next w:val="Normal"/>
    <w:link w:val="Ttulo6Car"/>
    <w:uiPriority w:val="9"/>
    <w:semiHidden/>
    <w:unhideWhenUsed/>
    <w:qFormat/>
    <w:rsid w:val="00591214"/>
    <w:pPr>
      <w:keepNext/>
      <w:keepLines/>
      <w:spacing w:before="4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uiPriority w:val="9"/>
    <w:semiHidden/>
    <w:unhideWhenUsed/>
    <w:qFormat/>
    <w:rsid w:val="00163AA4"/>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63AA4"/>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63AA4"/>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link w:val="TtuloCar"/>
    <w:uiPriority w:val="10"/>
    <w:qFormat/>
    <w:pPr>
      <w:keepNext/>
      <w:keepLines/>
      <w:spacing w:before="480" w:after="120"/>
    </w:pPr>
    <w:rPr>
      <w:b/>
      <w:sz w:val="72"/>
      <w:szCs w:val="72"/>
    </w:rPr>
  </w:style>
  <w:style w:type="table" w:customStyle="1" w:styleId="TableNormal6">
    <w:name w:val="Table Normal6"/>
    <w:rsid w:val="0004060E"/>
    <w:tblPr>
      <w:tblCellMar>
        <w:top w:w="0" w:type="dxa"/>
        <w:left w:w="0" w:type="dxa"/>
        <w:bottom w:w="0" w:type="dxa"/>
        <w:right w:w="0" w:type="dxa"/>
      </w:tblCellMar>
    </w:tblPr>
  </w:style>
  <w:style w:type="table" w:customStyle="1" w:styleId="TableNormal5">
    <w:name w:val="Table Normal5"/>
    <w:rsid w:val="00BF6FCB"/>
    <w:tblPr>
      <w:tblCellMar>
        <w:top w:w="0" w:type="dxa"/>
        <w:left w:w="0" w:type="dxa"/>
        <w:bottom w:w="0" w:type="dxa"/>
        <w:right w:w="0" w:type="dxa"/>
      </w:tblCellMar>
    </w:tblPr>
  </w:style>
  <w:style w:type="table" w:customStyle="1" w:styleId="TableNormal1">
    <w:name w:val="Table Normal1"/>
    <w:tblPr>
      <w:tblCellMar>
        <w:top w:w="0" w:type="dxa"/>
        <w:left w:w="0" w:type="dxa"/>
        <w:bottom w:w="0" w:type="dxa"/>
        <w:right w:w="0" w:type="dxa"/>
      </w:tblCellMar>
    </w:tblPr>
  </w:style>
  <w:style w:type="paragraph" w:styleId="Piedepgina">
    <w:name w:val="footer"/>
    <w:basedOn w:val="Normal"/>
    <w:link w:val="PiedepginaCar"/>
    <w:uiPriority w:val="99"/>
    <w:rsid w:val="00A770AD"/>
    <w:pPr>
      <w:tabs>
        <w:tab w:val="center" w:pos="4252"/>
        <w:tab w:val="right" w:pos="8504"/>
      </w:tabs>
    </w:pPr>
  </w:style>
  <w:style w:type="character" w:customStyle="1" w:styleId="PiedepginaCar">
    <w:name w:val="Pie de página Car"/>
    <w:basedOn w:val="Fuentedeprrafopredeter"/>
    <w:link w:val="Piedepgina"/>
    <w:uiPriority w:val="99"/>
    <w:rsid w:val="00A770AD"/>
    <w:rPr>
      <w:rFonts w:ascii="Times New Roman" w:eastAsia="Times New Roman" w:hAnsi="Times New Roman" w:cs="Times New Roman"/>
      <w:sz w:val="24"/>
      <w:szCs w:val="24"/>
      <w:lang w:val="es-ES" w:eastAsia="es-ES"/>
    </w:rPr>
  </w:style>
  <w:style w:type="character" w:styleId="Nmerodepgina">
    <w:name w:val="page number"/>
    <w:basedOn w:val="Fuentedeprrafopredeter"/>
    <w:rsid w:val="00A770AD"/>
  </w:style>
  <w:style w:type="paragraph" w:styleId="Encabezado">
    <w:name w:val="header"/>
    <w:basedOn w:val="Normal"/>
    <w:link w:val="EncabezadoCar"/>
    <w:rsid w:val="00A770AD"/>
    <w:pPr>
      <w:tabs>
        <w:tab w:val="center" w:pos="4252"/>
        <w:tab w:val="right" w:pos="8504"/>
      </w:tabs>
    </w:pPr>
  </w:style>
  <w:style w:type="character" w:customStyle="1" w:styleId="EncabezadoCar">
    <w:name w:val="Encabezado Car"/>
    <w:basedOn w:val="Fuentedeprrafopredeter"/>
    <w:link w:val="Encabezado"/>
    <w:rsid w:val="00A770AD"/>
    <w:rPr>
      <w:rFonts w:ascii="Times New Roman" w:eastAsia="Times New Roman" w:hAnsi="Times New Roman" w:cs="Times New Roman"/>
      <w:sz w:val="24"/>
      <w:szCs w:val="24"/>
      <w:lang w:val="es-ES" w:eastAsia="es-ES"/>
    </w:rPr>
  </w:style>
  <w:style w:type="table" w:styleId="Tablaconcuadrcula">
    <w:name w:val="Table Grid"/>
    <w:basedOn w:val="Tablanormal"/>
    <w:uiPriority w:val="39"/>
    <w:rsid w:val="00A770AD"/>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qFormat/>
    <w:rsid w:val="00A770AD"/>
    <w:pPr>
      <w:autoSpaceDE w:val="0"/>
      <w:autoSpaceDN w:val="0"/>
      <w:adjustRightInd w:val="0"/>
    </w:pPr>
    <w:rPr>
      <w:rFonts w:ascii="Arial" w:hAnsi="Arial" w:cs="Arial"/>
      <w:color w:val="000000"/>
      <w:lang w:eastAsia="es-ES"/>
    </w:rPr>
  </w:style>
  <w:style w:type="paragraph" w:styleId="Sinespaciado">
    <w:name w:val="No Spacing"/>
    <w:link w:val="SinespaciadoCar"/>
    <w:qFormat/>
    <w:rsid w:val="00A770AD"/>
    <w:rPr>
      <w:rFonts w:ascii="Calibri" w:eastAsia="Calibri" w:hAnsi="Calibri"/>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Ca1, Car, Car3,Car"/>
    <w:basedOn w:val="Normal"/>
    <w:link w:val="TextonotapieCar"/>
    <w:uiPriority w:val="99"/>
    <w:unhideWhenUsed/>
    <w:qFormat/>
    <w:rsid w:val="00A770AD"/>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A770AD"/>
    <w:rPr>
      <w:rFonts w:ascii="Times New Roman" w:eastAsia="Times New Roman" w:hAnsi="Times New Roman" w:cs="Times New Roman"/>
      <w:sz w:val="20"/>
      <w:szCs w:val="20"/>
      <w:lang w:val="es-ES" w:eastAsia="es-ES"/>
    </w:rPr>
  </w:style>
  <w:style w:type="character" w:styleId="Refdenotaalpie">
    <w:name w:val="footnote reference"/>
    <w:aliases w:val="Texto de nota al pie,Footnotes refss,Appel note de bas de page,Ref. de nota al pie 2,Footnote number,referencia nota al pie,BVI fnr,f,4_G,16 Point,Superscript 6 Point,Texto nota al pie,Footnote Reference Char3,julio,Ref,ftref,juli,R"/>
    <w:basedOn w:val="Fuentedeprrafopredeter"/>
    <w:link w:val="4GChar"/>
    <w:uiPriority w:val="99"/>
    <w:unhideWhenUsed/>
    <w:qFormat/>
    <w:rsid w:val="00A770AD"/>
    <w:rPr>
      <w:vertAlign w:val="superscript"/>
    </w:rPr>
  </w:style>
  <w:style w:type="paragraph" w:styleId="Sangradetextonormal">
    <w:name w:val="Body Text Indent"/>
    <w:basedOn w:val="Normal"/>
    <w:link w:val="SangradetextonormalCar"/>
    <w:rsid w:val="00631CA5"/>
    <w:pPr>
      <w:spacing w:after="120"/>
      <w:ind w:left="283"/>
    </w:pPr>
  </w:style>
  <w:style w:type="character" w:customStyle="1" w:styleId="SangradetextonormalCar">
    <w:name w:val="Sangría de texto normal Car"/>
    <w:basedOn w:val="Fuentedeprrafopredeter"/>
    <w:link w:val="Sangradetextonormal"/>
    <w:rsid w:val="00631CA5"/>
    <w:rPr>
      <w:rFonts w:ascii="Times New Roman" w:eastAsia="Times New Roman" w:hAnsi="Times New Roman" w:cs="Times New Roman"/>
      <w:sz w:val="24"/>
      <w:szCs w:val="24"/>
      <w:lang w:val="es-ES" w:eastAsia="es-ES"/>
    </w:rPr>
  </w:style>
  <w:style w:type="paragraph" w:styleId="Prrafodelista">
    <w:name w:val="List Paragraph"/>
    <w:aliases w:val="Colorful List Accent 1,CNBV Parrafo1,Cita texto,Parrafo 1,Lista multicolor - Énfasis 11,Lista vistosa - Énfasis 11,Cuadrícula media 1 - Énfasis 21,Listas,List Paragraph-Thesis,Footnote,List Paragraph2,List Paragraph1,Párrafo de lista1"/>
    <w:basedOn w:val="Normal"/>
    <w:link w:val="PrrafodelistaCar"/>
    <w:qFormat/>
    <w:rsid w:val="00542D01"/>
    <w:pPr>
      <w:ind w:left="720"/>
      <w:contextualSpacing/>
    </w:pPr>
  </w:style>
  <w:style w:type="paragraph" w:styleId="Textodeglobo">
    <w:name w:val="Balloon Text"/>
    <w:basedOn w:val="Normal"/>
    <w:link w:val="TextodegloboCar"/>
    <w:uiPriority w:val="99"/>
    <w:semiHidden/>
    <w:unhideWhenUsed/>
    <w:rsid w:val="00B27362"/>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27362"/>
    <w:rPr>
      <w:rFonts w:ascii="Segoe UI" w:eastAsia="Times New Roman" w:hAnsi="Segoe UI" w:cs="Segoe UI"/>
      <w:sz w:val="18"/>
      <w:szCs w:val="18"/>
      <w:lang w:val="es-ES" w:eastAsia="es-ES"/>
    </w:rPr>
  </w:style>
  <w:style w:type="character" w:styleId="Hipervnculo">
    <w:name w:val="Hyperlink"/>
    <w:basedOn w:val="Fuentedeprrafopredeter"/>
    <w:uiPriority w:val="99"/>
    <w:unhideWhenUsed/>
    <w:qFormat/>
    <w:rsid w:val="001D3058"/>
    <w:rPr>
      <w:color w:val="0563C1" w:themeColor="hyperlink"/>
      <w:u w:val="single"/>
    </w:rPr>
  </w:style>
  <w:style w:type="character" w:styleId="Mencinsinresolver">
    <w:name w:val="Unresolved Mention"/>
    <w:basedOn w:val="Fuentedeprrafopredeter"/>
    <w:uiPriority w:val="99"/>
    <w:semiHidden/>
    <w:unhideWhenUsed/>
    <w:rsid w:val="001D3058"/>
    <w:rPr>
      <w:color w:val="605E5C"/>
      <w:shd w:val="clear" w:color="auto" w:fill="E1DFDD"/>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E6125D"/>
    <w:pPr>
      <w:jc w:val="both"/>
    </w:pPr>
    <w:rPr>
      <w:rFonts w:asciiTheme="minorHAnsi" w:eastAsiaTheme="minorHAnsi" w:hAnsiTheme="minorHAnsi" w:cstheme="minorBidi"/>
      <w:sz w:val="22"/>
      <w:szCs w:val="22"/>
      <w:vertAlign w:val="superscript"/>
      <w:lang w:val="es-MX" w:eastAsia="en-US"/>
    </w:rPr>
  </w:style>
  <w:style w:type="character" w:styleId="Refdecomentario">
    <w:name w:val="annotation reference"/>
    <w:basedOn w:val="Fuentedeprrafopredeter"/>
    <w:unhideWhenUsed/>
    <w:rsid w:val="00A724E4"/>
    <w:rPr>
      <w:sz w:val="16"/>
      <w:szCs w:val="16"/>
    </w:rPr>
  </w:style>
  <w:style w:type="paragraph" w:styleId="Textocomentario">
    <w:name w:val="annotation text"/>
    <w:basedOn w:val="Normal"/>
    <w:link w:val="TextocomentarioCar"/>
    <w:unhideWhenUsed/>
    <w:rsid w:val="00A724E4"/>
    <w:rPr>
      <w:sz w:val="20"/>
      <w:szCs w:val="20"/>
    </w:rPr>
  </w:style>
  <w:style w:type="character" w:customStyle="1" w:styleId="TextocomentarioCar">
    <w:name w:val="Texto comentario Car"/>
    <w:basedOn w:val="Fuentedeprrafopredeter"/>
    <w:link w:val="Textocomentario"/>
    <w:uiPriority w:val="99"/>
    <w:rsid w:val="00A724E4"/>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unhideWhenUsed/>
    <w:rsid w:val="00A724E4"/>
    <w:rPr>
      <w:b/>
      <w:bCs/>
    </w:rPr>
  </w:style>
  <w:style w:type="character" w:customStyle="1" w:styleId="AsuntodelcomentarioCar">
    <w:name w:val="Asunto del comentario Car"/>
    <w:basedOn w:val="TextocomentarioCar"/>
    <w:link w:val="Asuntodelcomentario"/>
    <w:uiPriority w:val="99"/>
    <w:semiHidden/>
    <w:rsid w:val="00A724E4"/>
    <w:rPr>
      <w:rFonts w:ascii="Times New Roman" w:eastAsia="Times New Roman" w:hAnsi="Times New Roman" w:cs="Times New Roman"/>
      <w:b/>
      <w:bCs/>
      <w:sz w:val="20"/>
      <w:szCs w:val="20"/>
      <w:lang w:val="es-ES" w:eastAsia="es-ES"/>
    </w:rPr>
  </w:style>
  <w:style w:type="character" w:customStyle="1" w:styleId="Ttulo1Car">
    <w:name w:val="Título 1 Car"/>
    <w:basedOn w:val="Fuentedeprrafopredeter"/>
    <w:link w:val="Ttulo1"/>
    <w:uiPriority w:val="9"/>
    <w:rsid w:val="00FA58F7"/>
    <w:rPr>
      <w:rFonts w:ascii="Arial" w:hAnsi="Arial"/>
      <w:b/>
      <w:bCs/>
      <w:szCs w:val="28"/>
      <w:lang w:eastAsia="es-ES"/>
    </w:rPr>
  </w:style>
  <w:style w:type="character" w:customStyle="1" w:styleId="Ttulo3Car">
    <w:name w:val="Título 3 Car"/>
    <w:basedOn w:val="Fuentedeprrafopredeter"/>
    <w:link w:val="Ttulo3"/>
    <w:uiPriority w:val="9"/>
    <w:rsid w:val="0056081B"/>
    <w:rPr>
      <w:rFonts w:ascii="Arial" w:eastAsiaTheme="majorEastAsia" w:hAnsi="Arial" w:cstheme="majorBidi"/>
      <w:b/>
      <w:lang w:val="es-MX" w:eastAsia="en-US"/>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ar1 Car"/>
    <w:link w:val="NormalWeb"/>
    <w:uiPriority w:val="99"/>
    <w:qFormat/>
    <w:locked/>
    <w:rsid w:val="00D02A68"/>
    <w:rPr>
      <w:rFonts w:ascii="Arial Narrow" w:eastAsia="Calibri" w:hAnsi="Arial Narrow" w:cs="Arial"/>
      <w:sz w:val="18"/>
      <w:szCs w:val="18"/>
      <w:shd w:val="clear" w:color="auto" w:fill="FFFFFF"/>
      <w:lang w:val="es-MX"/>
    </w:rPr>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Car1,Car Car Car Ca"/>
    <w:basedOn w:val="Ttulo1"/>
    <w:next w:val="Normal"/>
    <w:link w:val="NormalWebCar"/>
    <w:autoRedefine/>
    <w:uiPriority w:val="99"/>
    <w:unhideWhenUsed/>
    <w:qFormat/>
    <w:rsid w:val="00D02A68"/>
    <w:pPr>
      <w:keepLines w:val="0"/>
      <w:shd w:val="clear" w:color="auto" w:fill="FFFFFF"/>
      <w:tabs>
        <w:tab w:val="left" w:pos="360"/>
      </w:tabs>
      <w:spacing w:before="0"/>
      <w:ind w:right="130"/>
      <w:jc w:val="both"/>
      <w:outlineLvl w:val="9"/>
    </w:pPr>
    <w:rPr>
      <w:rFonts w:ascii="Arial Narrow" w:eastAsia="Calibri" w:hAnsi="Arial Narrow" w:cs="Arial"/>
      <w:b w:val="0"/>
      <w:bCs w:val="0"/>
      <w:sz w:val="18"/>
      <w:szCs w:val="18"/>
      <w:lang w:val="es-MX" w:eastAsia="es-MX"/>
    </w:rPr>
  </w:style>
  <w:style w:type="character" w:customStyle="1" w:styleId="PrrafodelistaCar">
    <w:name w:val="Párrafo de lista Car"/>
    <w:aliases w:val="Colorful List Accent 1 Car,CNBV Parrafo1 Car,Cita texto Car,Parrafo 1 Car,Lista multicolor - Énfasis 11 Car,Lista vistosa - Énfasis 11 Car,Cuadrícula media 1 - Énfasis 21 Car,Listas Car,List Paragraph-Thesis Car,Footnote Car"/>
    <w:link w:val="Prrafodelista"/>
    <w:uiPriority w:val="34"/>
    <w:qFormat/>
    <w:locked/>
    <w:rsid w:val="0056081B"/>
    <w:rPr>
      <w:rFonts w:ascii="Times New Roman" w:eastAsia="Times New Roman" w:hAnsi="Times New Roman" w:cs="Times New Roman"/>
      <w:sz w:val="24"/>
      <w:szCs w:val="24"/>
      <w:lang w:val="es-ES" w:eastAsia="es-ES"/>
    </w:rPr>
  </w:style>
  <w:style w:type="character" w:customStyle="1" w:styleId="SinespaciadoCar">
    <w:name w:val="Sin espaciado Car"/>
    <w:basedOn w:val="Fuentedeprrafopredeter"/>
    <w:link w:val="Sinespaciado"/>
    <w:uiPriority w:val="1"/>
    <w:rsid w:val="00EE6922"/>
    <w:rPr>
      <w:rFonts w:ascii="Calibri" w:eastAsia="Calibri" w:hAnsi="Calibri" w:cs="Times New Roman"/>
    </w:rPr>
  </w:style>
  <w:style w:type="paragraph" w:customStyle="1" w:styleId="Estilo">
    <w:name w:val="Estilo"/>
    <w:basedOn w:val="Sinespaciado"/>
    <w:link w:val="EstiloCar"/>
    <w:qFormat/>
    <w:rsid w:val="00C72D31"/>
    <w:pPr>
      <w:jc w:val="both"/>
    </w:pPr>
    <w:rPr>
      <w:rFonts w:ascii="Arial" w:eastAsia="Times New Roman" w:hAnsi="Arial"/>
      <w:szCs w:val="21"/>
    </w:rPr>
  </w:style>
  <w:style w:type="character" w:customStyle="1" w:styleId="EstiloCar">
    <w:name w:val="Estilo Car"/>
    <w:link w:val="Estilo"/>
    <w:rsid w:val="00C72D31"/>
    <w:rPr>
      <w:rFonts w:ascii="Arial" w:eastAsia="Times New Roman" w:hAnsi="Arial" w:cs="Times New Roman"/>
      <w:sz w:val="24"/>
      <w:szCs w:val="21"/>
    </w:rPr>
  </w:style>
  <w:style w:type="paragraph" w:customStyle="1" w:styleId="NSentencia">
    <w:name w:val="N. Sentencia"/>
    <w:basedOn w:val="Normal"/>
    <w:link w:val="NSentenciaCar"/>
    <w:qFormat/>
    <w:rsid w:val="00C81BBE"/>
    <w:pPr>
      <w:numPr>
        <w:numId w:val="1"/>
      </w:numPr>
      <w:spacing w:before="240" w:after="240" w:line="360" w:lineRule="auto"/>
      <w:ind w:left="0" w:firstLine="0"/>
      <w:jc w:val="both"/>
    </w:pPr>
    <w:rPr>
      <w:rFonts w:ascii="Univers" w:hAnsi="Univers"/>
      <w:bCs/>
      <w:sz w:val="28"/>
    </w:rPr>
  </w:style>
  <w:style w:type="character" w:customStyle="1" w:styleId="NSentenciaCar">
    <w:name w:val="N. Sentencia Car"/>
    <w:basedOn w:val="Fuentedeprrafopredeter"/>
    <w:link w:val="NSentencia"/>
    <w:rsid w:val="00C81BBE"/>
    <w:rPr>
      <w:rFonts w:ascii="Univers" w:hAnsi="Univers"/>
      <w:bCs/>
      <w:sz w:val="28"/>
      <w:lang w:eastAsia="es-ES"/>
    </w:rPr>
  </w:style>
  <w:style w:type="character" w:customStyle="1" w:styleId="Ttulo2Car">
    <w:name w:val="Título 2 Car"/>
    <w:basedOn w:val="Fuentedeprrafopredeter"/>
    <w:link w:val="Ttulo2"/>
    <w:uiPriority w:val="9"/>
    <w:rsid w:val="00FA58F7"/>
    <w:rPr>
      <w:rFonts w:ascii="Arial" w:eastAsiaTheme="majorEastAsia" w:hAnsi="Arial" w:cstheme="majorBidi"/>
      <w:b/>
      <w:color w:val="000000" w:themeColor="text1"/>
      <w:szCs w:val="26"/>
      <w:lang w:eastAsia="es-ES"/>
    </w:rPr>
  </w:style>
  <w:style w:type="paragraph" w:styleId="TtuloTDC">
    <w:name w:val="TOC Heading"/>
    <w:basedOn w:val="Ttulo1"/>
    <w:next w:val="Normal"/>
    <w:uiPriority w:val="39"/>
    <w:unhideWhenUsed/>
    <w:qFormat/>
    <w:rsid w:val="008D39AA"/>
    <w:pPr>
      <w:spacing w:before="240" w:line="259" w:lineRule="auto"/>
      <w:outlineLvl w:val="9"/>
    </w:pPr>
    <w:rPr>
      <w:rFonts w:asciiTheme="majorHAnsi" w:eastAsiaTheme="majorEastAsia" w:hAnsiTheme="majorHAnsi" w:cstheme="majorBidi"/>
      <w:b w:val="0"/>
      <w:bCs w:val="0"/>
      <w:color w:val="2E74B5" w:themeColor="accent1" w:themeShade="BF"/>
      <w:sz w:val="32"/>
      <w:szCs w:val="32"/>
      <w:lang w:val="es-MX" w:eastAsia="es-MX"/>
    </w:rPr>
  </w:style>
  <w:style w:type="paragraph" w:styleId="TDC2">
    <w:name w:val="toc 2"/>
    <w:basedOn w:val="Normal"/>
    <w:next w:val="Normal"/>
    <w:autoRedefine/>
    <w:uiPriority w:val="39"/>
    <w:unhideWhenUsed/>
    <w:rsid w:val="00D37752"/>
    <w:pPr>
      <w:tabs>
        <w:tab w:val="left" w:pos="880"/>
        <w:tab w:val="right" w:leader="dot" w:pos="7693"/>
      </w:tabs>
      <w:spacing w:after="100"/>
      <w:ind w:left="240"/>
    </w:pPr>
    <w:rPr>
      <w:rFonts w:ascii="Arial Narrow" w:hAnsi="Arial Narrow"/>
      <w:b/>
      <w:bCs/>
      <w:noProof/>
      <w:sz w:val="20"/>
      <w:szCs w:val="20"/>
    </w:rPr>
  </w:style>
  <w:style w:type="character" w:styleId="Hipervnculovisitado">
    <w:name w:val="FollowedHyperlink"/>
    <w:basedOn w:val="Fuentedeprrafopredeter"/>
    <w:uiPriority w:val="99"/>
    <w:semiHidden/>
    <w:unhideWhenUsed/>
    <w:rsid w:val="003049FB"/>
    <w:rPr>
      <w:color w:val="954F72" w:themeColor="followedHyperlink"/>
      <w:u w:val="single"/>
    </w:rPr>
  </w:style>
  <w:style w:type="table" w:customStyle="1" w:styleId="Tablaconcuadrcula1">
    <w:name w:val="Tabla con cuadrícula1"/>
    <w:basedOn w:val="Tablanormal"/>
    <w:next w:val="Tablaconcuadrcula"/>
    <w:uiPriority w:val="39"/>
    <w:rsid w:val="007C6C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DC1">
    <w:name w:val="toc 1"/>
    <w:basedOn w:val="Normal"/>
    <w:next w:val="Normal"/>
    <w:autoRedefine/>
    <w:uiPriority w:val="39"/>
    <w:unhideWhenUsed/>
    <w:rsid w:val="000E5C81"/>
    <w:pPr>
      <w:tabs>
        <w:tab w:val="right" w:leader="dot" w:pos="7693"/>
      </w:tabs>
      <w:spacing w:after="100"/>
      <w:ind w:left="284"/>
    </w:pPr>
    <w:rPr>
      <w:rFonts w:ascii="Arial Narrow" w:eastAsia="Arial" w:hAnsi="Arial Narrow" w:cs="Arial"/>
      <w:noProof/>
      <w:sz w:val="20"/>
      <w:szCs w:val="20"/>
    </w:rPr>
  </w:style>
  <w:style w:type="paragraph" w:styleId="TDC3">
    <w:name w:val="toc 3"/>
    <w:basedOn w:val="Normal"/>
    <w:next w:val="Normal"/>
    <w:autoRedefine/>
    <w:uiPriority w:val="39"/>
    <w:unhideWhenUsed/>
    <w:rsid w:val="00663F46"/>
    <w:pPr>
      <w:tabs>
        <w:tab w:val="right" w:leader="dot" w:pos="7693"/>
      </w:tabs>
      <w:spacing w:after="100"/>
      <w:ind w:left="284"/>
    </w:pPr>
  </w:style>
  <w:style w:type="paragraph" w:styleId="Textoindependiente">
    <w:name w:val="Body Text"/>
    <w:basedOn w:val="Normal"/>
    <w:link w:val="TextoindependienteCar"/>
    <w:uiPriority w:val="1"/>
    <w:unhideWhenUsed/>
    <w:qFormat/>
    <w:rsid w:val="00C350ED"/>
    <w:pPr>
      <w:spacing w:after="120" w:line="288" w:lineRule="auto"/>
    </w:pPr>
    <w:rPr>
      <w:rFonts w:asciiTheme="minorHAnsi" w:eastAsiaTheme="minorEastAsia" w:hAnsiTheme="minorHAnsi" w:cstheme="minorBidi"/>
      <w:sz w:val="21"/>
      <w:szCs w:val="21"/>
      <w:lang w:val="es-MX" w:eastAsia="en-US"/>
    </w:rPr>
  </w:style>
  <w:style w:type="character" w:customStyle="1" w:styleId="TextoindependienteCar">
    <w:name w:val="Texto independiente Car"/>
    <w:basedOn w:val="Fuentedeprrafopredeter"/>
    <w:link w:val="Textoindependiente"/>
    <w:uiPriority w:val="1"/>
    <w:rsid w:val="00C350ED"/>
    <w:rPr>
      <w:rFonts w:eastAsiaTheme="minorEastAsia"/>
      <w:sz w:val="21"/>
      <w:szCs w:val="21"/>
    </w:rPr>
  </w:style>
  <w:style w:type="character" w:customStyle="1" w:styleId="mpj7bzys">
    <w:name w:val="mpj7bzys"/>
    <w:basedOn w:val="Fuentedeprrafopredeter"/>
    <w:rsid w:val="00DB3303"/>
  </w:style>
  <w:style w:type="paragraph" w:customStyle="1" w:styleId="xp1">
    <w:name w:val="x_p1"/>
    <w:basedOn w:val="Normal"/>
    <w:rsid w:val="000B2791"/>
    <w:pPr>
      <w:spacing w:before="100" w:beforeAutospacing="1" w:after="100" w:afterAutospacing="1"/>
    </w:pPr>
    <w:rPr>
      <w:lang w:val="es-MX" w:eastAsia="es-MX"/>
    </w:rPr>
  </w:style>
  <w:style w:type="character" w:customStyle="1" w:styleId="xs1">
    <w:name w:val="x_s1"/>
    <w:basedOn w:val="Fuentedeprrafopredeter"/>
    <w:rsid w:val="000B2791"/>
  </w:style>
  <w:style w:type="paragraph" w:styleId="Textonotaalfinal">
    <w:name w:val="endnote text"/>
    <w:basedOn w:val="Normal"/>
    <w:link w:val="TextonotaalfinalCar"/>
    <w:uiPriority w:val="99"/>
    <w:semiHidden/>
    <w:unhideWhenUsed/>
    <w:rsid w:val="00A85172"/>
    <w:rPr>
      <w:sz w:val="20"/>
      <w:szCs w:val="20"/>
    </w:rPr>
  </w:style>
  <w:style w:type="character" w:customStyle="1" w:styleId="TextonotaalfinalCar">
    <w:name w:val="Texto nota al final Car"/>
    <w:basedOn w:val="Fuentedeprrafopredeter"/>
    <w:link w:val="Textonotaalfinal"/>
    <w:uiPriority w:val="99"/>
    <w:semiHidden/>
    <w:rsid w:val="00A85172"/>
    <w:rPr>
      <w:rFonts w:ascii="Times New Roman" w:eastAsia="Times New Roman" w:hAnsi="Times New Roman" w:cs="Times New Roman"/>
      <w:sz w:val="20"/>
      <w:szCs w:val="20"/>
      <w:lang w:val="es-ES" w:eastAsia="es-ES"/>
    </w:rPr>
  </w:style>
  <w:style w:type="character" w:styleId="Refdenotaalfinal">
    <w:name w:val="endnote reference"/>
    <w:basedOn w:val="Fuentedeprrafopredeter"/>
    <w:uiPriority w:val="99"/>
    <w:semiHidden/>
    <w:unhideWhenUsed/>
    <w:rsid w:val="00A85172"/>
    <w:rPr>
      <w:vertAlign w:val="superscript"/>
    </w:rPr>
  </w:style>
  <w:style w:type="character" w:customStyle="1" w:styleId="Ttulo4Car">
    <w:name w:val="Título 4 Car"/>
    <w:basedOn w:val="Fuentedeprrafopredeter"/>
    <w:link w:val="Ttulo4"/>
    <w:uiPriority w:val="9"/>
    <w:rsid w:val="00591214"/>
    <w:rPr>
      <w:rFonts w:asciiTheme="majorHAnsi" w:eastAsiaTheme="majorEastAsia" w:hAnsiTheme="majorHAnsi" w:cstheme="majorBidi"/>
      <w:i/>
      <w:iCs/>
      <w:color w:val="2E74B5" w:themeColor="accent1" w:themeShade="BF"/>
      <w:sz w:val="24"/>
      <w:szCs w:val="24"/>
      <w:lang w:val="es-ES" w:eastAsia="es-ES"/>
    </w:rPr>
  </w:style>
  <w:style w:type="character" w:customStyle="1" w:styleId="Ttulo5Car">
    <w:name w:val="Título 5 Car"/>
    <w:basedOn w:val="Fuentedeprrafopredeter"/>
    <w:link w:val="Ttulo5"/>
    <w:uiPriority w:val="9"/>
    <w:rsid w:val="00591214"/>
    <w:rPr>
      <w:rFonts w:asciiTheme="majorHAnsi" w:eastAsiaTheme="majorEastAsia" w:hAnsiTheme="majorHAnsi" w:cstheme="majorBidi"/>
      <w:color w:val="2E74B5" w:themeColor="accent1" w:themeShade="BF"/>
      <w:sz w:val="24"/>
      <w:szCs w:val="24"/>
      <w:lang w:val="es-ES" w:eastAsia="es-ES"/>
    </w:rPr>
  </w:style>
  <w:style w:type="character" w:customStyle="1" w:styleId="Ttulo6Car">
    <w:name w:val="Título 6 Car"/>
    <w:basedOn w:val="Fuentedeprrafopredeter"/>
    <w:link w:val="Ttulo6"/>
    <w:uiPriority w:val="9"/>
    <w:rsid w:val="00591214"/>
    <w:rPr>
      <w:rFonts w:asciiTheme="majorHAnsi" w:eastAsiaTheme="majorEastAsia" w:hAnsiTheme="majorHAnsi" w:cstheme="majorBidi"/>
      <w:color w:val="1F4D78" w:themeColor="accent1" w:themeShade="7F"/>
      <w:sz w:val="24"/>
      <w:szCs w:val="24"/>
      <w:lang w:val="es-ES" w:eastAsia="es-ES"/>
    </w:rPr>
  </w:style>
  <w:style w:type="paragraph" w:styleId="Lista">
    <w:name w:val="List"/>
    <w:basedOn w:val="Normal"/>
    <w:uiPriority w:val="99"/>
    <w:unhideWhenUsed/>
    <w:rsid w:val="00591214"/>
    <w:pPr>
      <w:ind w:left="283" w:hanging="283"/>
      <w:contextualSpacing/>
    </w:pPr>
  </w:style>
  <w:style w:type="paragraph" w:customStyle="1" w:styleId="xp2">
    <w:name w:val="x_p2"/>
    <w:basedOn w:val="Normal"/>
    <w:rsid w:val="00E36BB4"/>
    <w:pPr>
      <w:spacing w:before="100" w:beforeAutospacing="1" w:after="100" w:afterAutospacing="1"/>
    </w:pPr>
    <w:rPr>
      <w:lang w:val="es-MX" w:eastAsia="es-MX"/>
    </w:rPr>
  </w:style>
  <w:style w:type="character" w:customStyle="1" w:styleId="bold">
    <w:name w:val="bold"/>
    <w:basedOn w:val="Fuentedeprrafopredeter"/>
    <w:rsid w:val="00121EAC"/>
  </w:style>
  <w:style w:type="paragraph" w:customStyle="1" w:styleId="Cuerpo">
    <w:name w:val="Cuerpo"/>
    <w:qFormat/>
    <w:rsid w:val="00FF7A15"/>
    <w:rPr>
      <w:rFonts w:eastAsia="Arial Unicode MS" w:cs="Arial Unicode MS"/>
      <w:color w:val="000000"/>
      <w:u w:color="000000"/>
      <w:lang w:val="es-ES_tradnl"/>
    </w:rPr>
  </w:style>
  <w:style w:type="character" w:styleId="Fuerte">
    <w:name w:val="Strong"/>
    <w:uiPriority w:val="22"/>
    <w:qFormat/>
    <w:rsid w:val="00FF7A15"/>
    <w:rPr>
      <w:b/>
      <w:bCs/>
    </w:rPr>
  </w:style>
  <w:style w:type="paragraph" w:styleId="Listaconvietas2">
    <w:name w:val="List Bullet 2"/>
    <w:basedOn w:val="Normal"/>
    <w:uiPriority w:val="99"/>
    <w:unhideWhenUsed/>
    <w:rsid w:val="00F674D1"/>
    <w:pPr>
      <w:numPr>
        <w:numId w:val="2"/>
      </w:numPr>
      <w:contextualSpacing/>
    </w:pPr>
    <w:rPr>
      <w:rFonts w:ascii="Arial" w:eastAsia="Calibri" w:hAnsi="Arial"/>
      <w:sz w:val="20"/>
      <w:szCs w:val="20"/>
      <w:lang w:val="es-ES_tradnl" w:eastAsia="en-US"/>
    </w:rPr>
  </w:style>
  <w:style w:type="character" w:customStyle="1" w:styleId="cf01">
    <w:name w:val="cf01"/>
    <w:basedOn w:val="Fuentedeprrafopredeter"/>
    <w:rsid w:val="003A10E2"/>
    <w:rPr>
      <w:rFonts w:ascii="Segoe UI" w:hAnsi="Segoe UI" w:cs="Segoe UI" w:hint="default"/>
      <w:sz w:val="18"/>
      <w:szCs w:val="18"/>
    </w:rPr>
  </w:style>
  <w:style w:type="paragraph" w:styleId="Subttulo">
    <w:name w:val="Subtitle"/>
    <w:basedOn w:val="Normal"/>
    <w:next w:val="Normal"/>
    <w:link w:val="SubttuloCar"/>
    <w:uiPriority w:val="11"/>
    <w:qFormat/>
    <w:pPr>
      <w:keepNext/>
      <w:keepLines/>
      <w:spacing w:before="360" w:after="80"/>
    </w:pPr>
    <w:rPr>
      <w:rFonts w:ascii="Georgia" w:eastAsia="Georgia" w:hAnsi="Georgia" w:cs="Georgia"/>
      <w:i/>
      <w:color w:val="666666"/>
      <w:sz w:val="48"/>
      <w:szCs w:val="48"/>
    </w:rPr>
  </w:style>
  <w:style w:type="table" w:customStyle="1" w:styleId="4">
    <w:name w:val="4"/>
    <w:basedOn w:val="TableNormal1"/>
    <w:tblPr>
      <w:tblStyleRowBandSize w:val="1"/>
      <w:tblStyleColBandSize w:val="1"/>
      <w:tblCellMar>
        <w:left w:w="115" w:type="dxa"/>
        <w:right w:w="115" w:type="dxa"/>
      </w:tblCellMar>
    </w:tblPr>
  </w:style>
  <w:style w:type="table" w:customStyle="1" w:styleId="3">
    <w:name w:val="3"/>
    <w:basedOn w:val="TableNormal1"/>
    <w:tblPr>
      <w:tblStyleRowBandSize w:val="1"/>
      <w:tblStyleColBandSize w:val="1"/>
      <w:tblCellMar>
        <w:left w:w="115" w:type="dxa"/>
        <w:right w:w="115" w:type="dxa"/>
      </w:tblCellMar>
    </w:tblPr>
  </w:style>
  <w:style w:type="table" w:customStyle="1" w:styleId="2">
    <w:name w:val="2"/>
    <w:basedOn w:val="TableNormal1"/>
    <w:tblPr>
      <w:tblStyleRowBandSize w:val="1"/>
      <w:tblStyleColBandSize w:val="1"/>
      <w:tblCellMar>
        <w:left w:w="115" w:type="dxa"/>
        <w:right w:w="115" w:type="dxa"/>
      </w:tblCellMar>
    </w:tblPr>
  </w:style>
  <w:style w:type="table" w:customStyle="1" w:styleId="1">
    <w:name w:val="1"/>
    <w:basedOn w:val="TableNormal1"/>
    <w:tblPr>
      <w:tblStyleRowBandSize w:val="1"/>
      <w:tblStyleColBandSize w:val="1"/>
      <w:tblCellMar>
        <w:left w:w="115" w:type="dxa"/>
        <w:right w:w="115" w:type="dxa"/>
      </w:tblCellMar>
    </w:tblPr>
  </w:style>
  <w:style w:type="paragraph" w:styleId="Revisin">
    <w:name w:val="Revision"/>
    <w:hidden/>
    <w:uiPriority w:val="99"/>
    <w:semiHidden/>
    <w:rsid w:val="00B6559D"/>
    <w:rPr>
      <w:lang w:eastAsia="es-ES"/>
    </w:rPr>
  </w:style>
  <w:style w:type="table" w:customStyle="1" w:styleId="a">
    <w:basedOn w:val="Tablanormal"/>
    <w:tblPr>
      <w:tblStyleRowBandSize w:val="1"/>
      <w:tblStyleColBandSize w:val="1"/>
      <w:tblCellMar>
        <w:left w:w="115" w:type="dxa"/>
        <w:right w:w="115" w:type="dxa"/>
      </w:tblCellMar>
    </w:tblPr>
  </w:style>
  <w:style w:type="table" w:customStyle="1" w:styleId="a0">
    <w:basedOn w:val="Tablanormal"/>
    <w:tblPr>
      <w:tblStyleRowBandSize w:val="1"/>
      <w:tblStyleColBandSize w:val="1"/>
      <w:tblCellMar>
        <w:top w:w="15" w:type="dxa"/>
        <w:left w:w="15" w:type="dxa"/>
        <w:bottom w:w="15" w:type="dxa"/>
        <w:right w:w="15" w:type="dxa"/>
      </w:tblCellMar>
    </w:tblPr>
  </w:style>
  <w:style w:type="table" w:customStyle="1" w:styleId="a1">
    <w:basedOn w:val="Tablanormal"/>
    <w:rPr>
      <w:sz w:val="20"/>
      <w:szCs w:val="20"/>
    </w:rPr>
    <w:tblPr>
      <w:tblStyleRowBandSize w:val="1"/>
      <w:tblStyleColBandSize w:val="1"/>
    </w:tblPr>
  </w:style>
  <w:style w:type="table" w:customStyle="1" w:styleId="a2">
    <w:basedOn w:val="Tablanormal"/>
    <w:tblPr>
      <w:tblStyleRowBandSize w:val="1"/>
      <w:tblStyleColBandSize w:val="1"/>
      <w:tblCellMar>
        <w:top w:w="15" w:type="dxa"/>
        <w:left w:w="15" w:type="dxa"/>
        <w:bottom w:w="15" w:type="dxa"/>
        <w:right w:w="15" w:type="dxa"/>
      </w:tblCellMar>
    </w:tblPr>
  </w:style>
  <w:style w:type="table" w:customStyle="1" w:styleId="a3">
    <w:basedOn w:val="Tablanormal"/>
    <w:tblPr>
      <w:tblStyleRowBandSize w:val="1"/>
      <w:tblStyleColBandSize w:val="1"/>
      <w:tblCellMar>
        <w:top w:w="15" w:type="dxa"/>
        <w:left w:w="15" w:type="dxa"/>
        <w:bottom w:w="15" w:type="dxa"/>
        <w:right w:w="15" w:type="dxa"/>
      </w:tblCellMar>
    </w:tblPr>
  </w:style>
  <w:style w:type="table" w:customStyle="1" w:styleId="a4">
    <w:basedOn w:val="Tablanormal"/>
    <w:tblPr>
      <w:tblStyleRowBandSize w:val="1"/>
      <w:tblStyleColBandSize w:val="1"/>
      <w:tblCellMar>
        <w:top w:w="15" w:type="dxa"/>
        <w:left w:w="15" w:type="dxa"/>
        <w:bottom w:w="15" w:type="dxa"/>
        <w:right w:w="15" w:type="dxa"/>
      </w:tblCellMar>
    </w:tblPr>
  </w:style>
  <w:style w:type="table" w:customStyle="1" w:styleId="a5">
    <w:basedOn w:val="Tablanormal"/>
    <w:tblPr>
      <w:tblStyleRowBandSize w:val="1"/>
      <w:tblStyleColBandSize w:val="1"/>
      <w:tblCellMar>
        <w:top w:w="15" w:type="dxa"/>
        <w:left w:w="15" w:type="dxa"/>
        <w:bottom w:w="15" w:type="dxa"/>
        <w:right w:w="15" w:type="dxa"/>
      </w:tblCellMar>
    </w:tblPr>
  </w:style>
  <w:style w:type="table" w:customStyle="1" w:styleId="a6">
    <w:basedOn w:val="Tablanormal"/>
    <w:tblPr>
      <w:tblStyleRowBandSize w:val="1"/>
      <w:tblStyleColBandSize w:val="1"/>
      <w:tblCellMar>
        <w:top w:w="15" w:type="dxa"/>
        <w:left w:w="15" w:type="dxa"/>
        <w:bottom w:w="15" w:type="dxa"/>
        <w:right w:w="15" w:type="dxa"/>
      </w:tblCellMar>
    </w:tblPr>
  </w:style>
  <w:style w:type="table" w:customStyle="1" w:styleId="a7">
    <w:basedOn w:val="Tablanormal"/>
    <w:tblPr>
      <w:tblStyleRowBandSize w:val="1"/>
      <w:tblStyleColBandSize w:val="1"/>
      <w:tblCellMar>
        <w:top w:w="15" w:type="dxa"/>
        <w:left w:w="15" w:type="dxa"/>
        <w:bottom w:w="15" w:type="dxa"/>
        <w:right w:w="15" w:type="dxa"/>
      </w:tblCellMar>
    </w:tblPr>
  </w:style>
  <w:style w:type="table" w:customStyle="1" w:styleId="a8">
    <w:basedOn w:val="Tablanormal"/>
    <w:tblPr>
      <w:tblStyleRowBandSize w:val="1"/>
      <w:tblStyleColBandSize w:val="1"/>
      <w:tblCellMar>
        <w:top w:w="15" w:type="dxa"/>
        <w:left w:w="15" w:type="dxa"/>
        <w:bottom w:w="15" w:type="dxa"/>
        <w:right w:w="15" w:type="dxa"/>
      </w:tblCellMar>
    </w:tblPr>
  </w:style>
  <w:style w:type="table" w:customStyle="1" w:styleId="a9">
    <w:basedOn w:val="Tablanormal"/>
    <w:tblPr>
      <w:tblStyleRowBandSize w:val="1"/>
      <w:tblStyleColBandSize w:val="1"/>
      <w:tblCellMar>
        <w:top w:w="15" w:type="dxa"/>
        <w:left w:w="15" w:type="dxa"/>
        <w:bottom w:w="15" w:type="dxa"/>
        <w:right w:w="15" w:type="dxa"/>
      </w:tblCellMar>
    </w:tblPr>
  </w:style>
  <w:style w:type="table" w:customStyle="1" w:styleId="aa">
    <w:basedOn w:val="Tablanormal"/>
    <w:tblPr>
      <w:tblStyleRowBandSize w:val="1"/>
      <w:tblStyleColBandSize w:val="1"/>
      <w:tblCellMar>
        <w:top w:w="15" w:type="dxa"/>
        <w:left w:w="15" w:type="dxa"/>
        <w:bottom w:w="15" w:type="dxa"/>
        <w:right w:w="15" w:type="dxa"/>
      </w:tblCellMar>
    </w:tblPr>
  </w:style>
  <w:style w:type="table" w:customStyle="1" w:styleId="ab">
    <w:basedOn w:val="Tablanormal"/>
    <w:tblPr>
      <w:tblStyleRowBandSize w:val="1"/>
      <w:tblStyleColBandSize w:val="1"/>
      <w:tblCellMar>
        <w:top w:w="15" w:type="dxa"/>
        <w:left w:w="15" w:type="dxa"/>
        <w:bottom w:w="15" w:type="dxa"/>
        <w:right w:w="15" w:type="dxa"/>
      </w:tblCellMar>
    </w:tblPr>
  </w:style>
  <w:style w:type="table" w:customStyle="1" w:styleId="ac">
    <w:basedOn w:val="Tablanormal"/>
    <w:tblPr>
      <w:tblStyleRowBandSize w:val="1"/>
      <w:tblStyleColBandSize w:val="1"/>
      <w:tblCellMar>
        <w:top w:w="15" w:type="dxa"/>
        <w:left w:w="15" w:type="dxa"/>
        <w:bottom w:w="15" w:type="dxa"/>
        <w:right w:w="15" w:type="dxa"/>
      </w:tblCellMar>
    </w:tblPr>
  </w:style>
  <w:style w:type="table" w:customStyle="1" w:styleId="ad">
    <w:basedOn w:val="Tablanormal"/>
    <w:tblPr>
      <w:tblStyleRowBandSize w:val="1"/>
      <w:tblStyleColBandSize w:val="1"/>
      <w:tblCellMar>
        <w:top w:w="15" w:type="dxa"/>
        <w:left w:w="15" w:type="dxa"/>
        <w:bottom w:w="15" w:type="dxa"/>
        <w:right w:w="15" w:type="dxa"/>
      </w:tblCellMar>
    </w:tblPr>
  </w:style>
  <w:style w:type="table" w:customStyle="1" w:styleId="ae">
    <w:basedOn w:val="Tablanormal"/>
    <w:tblPr>
      <w:tblStyleRowBandSize w:val="1"/>
      <w:tblStyleColBandSize w:val="1"/>
      <w:tblCellMar>
        <w:top w:w="15" w:type="dxa"/>
        <w:left w:w="15" w:type="dxa"/>
        <w:bottom w:w="15" w:type="dxa"/>
        <w:right w:w="15" w:type="dxa"/>
      </w:tblCellMar>
    </w:tblPr>
  </w:style>
  <w:style w:type="table" w:customStyle="1" w:styleId="af">
    <w:basedOn w:val="Tablanormal"/>
    <w:tblPr>
      <w:tblStyleRowBandSize w:val="1"/>
      <w:tblStyleColBandSize w:val="1"/>
      <w:tblCellMar>
        <w:top w:w="15" w:type="dxa"/>
        <w:left w:w="15" w:type="dxa"/>
        <w:bottom w:w="15" w:type="dxa"/>
        <w:right w:w="15" w:type="dxa"/>
      </w:tblCellMar>
    </w:tblPr>
  </w:style>
  <w:style w:type="table" w:customStyle="1" w:styleId="af0">
    <w:basedOn w:val="Tablanormal"/>
    <w:tblPr>
      <w:tblStyleRowBandSize w:val="1"/>
      <w:tblStyleColBandSize w:val="1"/>
      <w:tblCellMar>
        <w:top w:w="15" w:type="dxa"/>
        <w:left w:w="15" w:type="dxa"/>
        <w:bottom w:w="15" w:type="dxa"/>
        <w:right w:w="15" w:type="dxa"/>
      </w:tblCellMar>
    </w:tblPr>
  </w:style>
  <w:style w:type="table" w:customStyle="1" w:styleId="af1">
    <w:basedOn w:val="Tablanormal"/>
    <w:tblPr>
      <w:tblStyleRowBandSize w:val="1"/>
      <w:tblStyleColBandSize w:val="1"/>
      <w:tblCellMar>
        <w:left w:w="115" w:type="dxa"/>
        <w:right w:w="115" w:type="dxa"/>
      </w:tblCellMar>
    </w:tblPr>
  </w:style>
  <w:style w:type="table" w:customStyle="1" w:styleId="af2">
    <w:basedOn w:val="Tablanormal"/>
    <w:tblPr>
      <w:tblStyleRowBandSize w:val="1"/>
      <w:tblStyleColBandSize w:val="1"/>
      <w:tblCellMar>
        <w:left w:w="115" w:type="dxa"/>
        <w:right w:w="115" w:type="dxa"/>
      </w:tblCellMar>
    </w:tblPr>
  </w:style>
  <w:style w:type="character" w:customStyle="1" w:styleId="Ttulo7Car">
    <w:name w:val="Título 7 Car"/>
    <w:basedOn w:val="Fuentedeprrafopredeter"/>
    <w:link w:val="Ttulo7"/>
    <w:uiPriority w:val="9"/>
    <w:semiHidden/>
    <w:rsid w:val="00163AA4"/>
    <w:rPr>
      <w:rFonts w:eastAsiaTheme="majorEastAsia" w:cstheme="majorBidi"/>
      <w:color w:val="595959" w:themeColor="text1" w:themeTint="A6"/>
      <w:lang w:eastAsia="es-ES"/>
    </w:rPr>
  </w:style>
  <w:style w:type="character" w:customStyle="1" w:styleId="Ttulo8Car">
    <w:name w:val="Título 8 Car"/>
    <w:basedOn w:val="Fuentedeprrafopredeter"/>
    <w:link w:val="Ttulo8"/>
    <w:uiPriority w:val="9"/>
    <w:semiHidden/>
    <w:rsid w:val="00163AA4"/>
    <w:rPr>
      <w:rFonts w:eastAsiaTheme="majorEastAsia" w:cstheme="majorBidi"/>
      <w:i/>
      <w:iCs/>
      <w:color w:val="272727" w:themeColor="text1" w:themeTint="D8"/>
      <w:lang w:eastAsia="es-ES"/>
    </w:rPr>
  </w:style>
  <w:style w:type="character" w:customStyle="1" w:styleId="Ttulo9Car">
    <w:name w:val="Título 9 Car"/>
    <w:basedOn w:val="Fuentedeprrafopredeter"/>
    <w:link w:val="Ttulo9"/>
    <w:uiPriority w:val="9"/>
    <w:semiHidden/>
    <w:rsid w:val="00163AA4"/>
    <w:rPr>
      <w:rFonts w:eastAsiaTheme="majorEastAsia" w:cstheme="majorBidi"/>
      <w:color w:val="272727" w:themeColor="text1" w:themeTint="D8"/>
      <w:lang w:eastAsia="es-ES"/>
    </w:rPr>
  </w:style>
  <w:style w:type="character" w:customStyle="1" w:styleId="TtuloCar">
    <w:name w:val="Título Car"/>
    <w:basedOn w:val="Fuentedeprrafopredeter"/>
    <w:link w:val="Ttulo"/>
    <w:uiPriority w:val="10"/>
    <w:rsid w:val="00163AA4"/>
    <w:rPr>
      <w:b/>
      <w:sz w:val="72"/>
      <w:szCs w:val="72"/>
      <w:lang w:eastAsia="es-ES"/>
    </w:rPr>
  </w:style>
  <w:style w:type="character" w:customStyle="1" w:styleId="SubttuloCar">
    <w:name w:val="Subtítulo Car"/>
    <w:basedOn w:val="Fuentedeprrafopredeter"/>
    <w:link w:val="Subttulo"/>
    <w:uiPriority w:val="11"/>
    <w:rsid w:val="00163AA4"/>
    <w:rPr>
      <w:rFonts w:ascii="Georgia" w:eastAsia="Georgia" w:hAnsi="Georgia" w:cs="Georgia"/>
      <w:i/>
      <w:color w:val="666666"/>
      <w:sz w:val="48"/>
      <w:szCs w:val="48"/>
      <w:lang w:eastAsia="es-ES"/>
    </w:rPr>
  </w:style>
  <w:style w:type="paragraph" w:styleId="Cita">
    <w:name w:val="Quote"/>
    <w:basedOn w:val="Normal"/>
    <w:next w:val="Normal"/>
    <w:link w:val="CitaCar"/>
    <w:uiPriority w:val="29"/>
    <w:qFormat/>
    <w:rsid w:val="00163AA4"/>
    <w:pPr>
      <w:spacing w:before="160"/>
      <w:jc w:val="center"/>
    </w:pPr>
    <w:rPr>
      <w:i/>
      <w:iCs/>
      <w:color w:val="404040" w:themeColor="text1" w:themeTint="BF"/>
    </w:rPr>
  </w:style>
  <w:style w:type="character" w:customStyle="1" w:styleId="CitaCar">
    <w:name w:val="Cita Car"/>
    <w:basedOn w:val="Fuentedeprrafopredeter"/>
    <w:link w:val="Cita"/>
    <w:uiPriority w:val="29"/>
    <w:rsid w:val="00163AA4"/>
    <w:rPr>
      <w:i/>
      <w:iCs/>
      <w:color w:val="404040" w:themeColor="text1" w:themeTint="BF"/>
      <w:lang w:eastAsia="es-ES"/>
    </w:rPr>
  </w:style>
  <w:style w:type="character" w:styleId="nfasisintenso">
    <w:name w:val="Intense Emphasis"/>
    <w:basedOn w:val="Fuentedeprrafopredeter"/>
    <w:uiPriority w:val="21"/>
    <w:qFormat/>
    <w:rsid w:val="00163AA4"/>
    <w:rPr>
      <w:i/>
      <w:iCs/>
      <w:color w:val="2E74B5" w:themeColor="accent1" w:themeShade="BF"/>
    </w:rPr>
  </w:style>
  <w:style w:type="paragraph" w:styleId="Citadestacada">
    <w:name w:val="Intense Quote"/>
    <w:basedOn w:val="Normal"/>
    <w:next w:val="Normal"/>
    <w:link w:val="CitadestacadaCar"/>
    <w:uiPriority w:val="30"/>
    <w:qFormat/>
    <w:rsid w:val="00163AA4"/>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CitadestacadaCar">
    <w:name w:val="Cita destacada Car"/>
    <w:basedOn w:val="Fuentedeprrafopredeter"/>
    <w:link w:val="Citadestacada"/>
    <w:uiPriority w:val="30"/>
    <w:rsid w:val="00163AA4"/>
    <w:rPr>
      <w:i/>
      <w:iCs/>
      <w:color w:val="2E74B5" w:themeColor="accent1" w:themeShade="BF"/>
      <w:lang w:eastAsia="es-ES"/>
    </w:rPr>
  </w:style>
  <w:style w:type="character" w:styleId="Referenciaintensa">
    <w:name w:val="Intense Reference"/>
    <w:basedOn w:val="Fuentedeprrafopredeter"/>
    <w:uiPriority w:val="32"/>
    <w:qFormat/>
    <w:rsid w:val="00163AA4"/>
    <w:rPr>
      <w:b/>
      <w:bCs/>
      <w:smallCaps/>
      <w:color w:val="2E74B5" w:themeColor="accent1" w:themeShade="BF"/>
      <w:spacing w:val="5"/>
    </w:rPr>
  </w:style>
  <w:style w:type="paragraph" w:customStyle="1" w:styleId="Texto">
    <w:name w:val="Texto"/>
    <w:aliases w:val="independiente,independiente Car Car Car"/>
    <w:basedOn w:val="Normal"/>
    <w:link w:val="TextoCar"/>
    <w:qFormat/>
    <w:rsid w:val="00163AA4"/>
    <w:pPr>
      <w:spacing w:after="101" w:line="216" w:lineRule="exact"/>
      <w:ind w:firstLine="288"/>
      <w:jc w:val="both"/>
    </w:pPr>
    <w:rPr>
      <w:rFonts w:ascii="Arial" w:hAnsi="Arial" w:cs="Arial"/>
      <w:sz w:val="18"/>
      <w:szCs w:val="20"/>
    </w:rPr>
  </w:style>
  <w:style w:type="character" w:customStyle="1" w:styleId="TextoCar">
    <w:name w:val="Texto Car"/>
    <w:link w:val="Texto"/>
    <w:rsid w:val="00163AA4"/>
    <w:rPr>
      <w:rFonts w:ascii="Arial" w:hAnsi="Arial" w:cs="Arial"/>
      <w:sz w:val="18"/>
      <w:szCs w:val="20"/>
      <w:lang w:eastAsia="es-ES"/>
    </w:rPr>
  </w:style>
  <w:style w:type="paragraph" w:customStyle="1" w:styleId="TtulosdeAntecedentes">
    <w:name w:val="Títulos de Antecedentes"/>
    <w:basedOn w:val="Normal"/>
    <w:qFormat/>
    <w:rsid w:val="00163AA4"/>
    <w:pPr>
      <w:spacing w:before="240" w:after="240" w:line="360" w:lineRule="auto"/>
      <w:jc w:val="both"/>
    </w:pPr>
    <w:rPr>
      <w:rFonts w:ascii="Arial" w:eastAsiaTheme="minorHAnsi" w:hAnsi="Arial" w:cs="Arial"/>
      <w:b/>
      <w:sz w:val="26"/>
      <w:szCs w:val="26"/>
      <w:lang w:val="es-MX" w:eastAsia="en-US"/>
    </w:rPr>
  </w:style>
  <w:style w:type="character" w:styleId="nfasis">
    <w:name w:val="Emphasis"/>
    <w:basedOn w:val="Fuentedeprrafopredeter"/>
    <w:uiPriority w:val="20"/>
    <w:qFormat/>
    <w:rsid w:val="00163AA4"/>
    <w:rPr>
      <w:i/>
      <w:iCs/>
    </w:rPr>
  </w:style>
  <w:style w:type="character" w:customStyle="1" w:styleId="normaltextrun">
    <w:name w:val="normaltextrun"/>
    <w:basedOn w:val="Fuentedeprrafopredeter"/>
    <w:rsid w:val="005D4C61"/>
  </w:style>
  <w:style w:type="table" w:customStyle="1" w:styleId="af3">
    <w:basedOn w:val="Tablanormal"/>
    <w:rPr>
      <w:sz w:val="20"/>
      <w:szCs w:val="20"/>
    </w:rPr>
    <w:tblPr>
      <w:tblStyleRowBandSize w:val="1"/>
      <w:tblStyleColBandSize w:val="1"/>
      <w:tblInd w:w="0" w:type="nil"/>
      <w:tblCellMar>
        <w:top w:w="15" w:type="dxa"/>
        <w:left w:w="115" w:type="dxa"/>
        <w:bottom w:w="15" w:type="dxa"/>
        <w:right w:w="115" w:type="dxa"/>
      </w:tblCellMar>
    </w:tblPr>
  </w:style>
  <w:style w:type="table" w:customStyle="1" w:styleId="af4">
    <w:basedOn w:val="Tablanormal"/>
    <w:tblPr>
      <w:tblStyleRowBandSize w:val="1"/>
      <w:tblStyleColBandSize w:val="1"/>
      <w:tblInd w:w="0" w:type="nil"/>
      <w:tblCellMar>
        <w:left w:w="115" w:type="dxa"/>
        <w:right w:w="115" w:type="dxa"/>
      </w:tblCellMar>
    </w:tblPr>
  </w:style>
  <w:style w:type="table" w:customStyle="1" w:styleId="af5">
    <w:basedOn w:val="Tablanormal"/>
    <w:tblPr>
      <w:tblStyleRowBandSize w:val="1"/>
      <w:tblStyleColBandSize w:val="1"/>
      <w:tblInd w:w="0" w:type="nil"/>
      <w:tblCellMar>
        <w:left w:w="115" w:type="dxa"/>
        <w:right w:w="115" w:type="dxa"/>
      </w:tblCellMar>
    </w:tblPr>
  </w:style>
  <w:style w:type="table" w:customStyle="1" w:styleId="TableNormal2">
    <w:name w:val="Table Normal2"/>
    <w:rsid w:val="00B957B5"/>
    <w:tblPr>
      <w:tblCellMar>
        <w:top w:w="0" w:type="dxa"/>
        <w:left w:w="0" w:type="dxa"/>
        <w:bottom w:w="0" w:type="dxa"/>
        <w:right w:w="0" w:type="dxa"/>
      </w:tblCellMar>
    </w:tblPr>
  </w:style>
  <w:style w:type="table" w:customStyle="1" w:styleId="TableNormal3">
    <w:name w:val="Table Normal3"/>
    <w:rsid w:val="00B957B5"/>
    <w:tblPr>
      <w:tblCellMar>
        <w:top w:w="0" w:type="dxa"/>
        <w:left w:w="0" w:type="dxa"/>
        <w:bottom w:w="0" w:type="dxa"/>
        <w:right w:w="0" w:type="dxa"/>
      </w:tblCellMar>
    </w:tblPr>
  </w:style>
  <w:style w:type="table" w:customStyle="1" w:styleId="TableNormal4">
    <w:name w:val="Table Normal4"/>
    <w:rsid w:val="00BF6FCB"/>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6619215">
      <w:bodyDiv w:val="1"/>
      <w:marLeft w:val="0"/>
      <w:marRight w:val="0"/>
      <w:marTop w:val="0"/>
      <w:marBottom w:val="0"/>
      <w:divBdr>
        <w:top w:val="none" w:sz="0" w:space="0" w:color="auto"/>
        <w:left w:val="none" w:sz="0" w:space="0" w:color="auto"/>
        <w:bottom w:val="none" w:sz="0" w:space="0" w:color="auto"/>
        <w:right w:val="none" w:sz="0" w:space="0" w:color="auto"/>
      </w:divBdr>
    </w:div>
    <w:div w:id="12356304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FbCVJi/QbjifBj5y3UCf33NgsDA==">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</go:docsCustomData>
</go:gDocsCustomXmlDataStorage>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E2252C78ECDD5C4380D101C4075CD8EC" ma:contentTypeVersion="3" ma:contentTypeDescription="Crear nuevo documento." ma:contentTypeScope="" ma:versionID="288d7a57b81460a122f0f92179d26320">
  <xsd:schema xmlns:xsd="http://www.w3.org/2001/XMLSchema" xmlns:xs="http://www.w3.org/2001/XMLSchema" xmlns:p="http://schemas.microsoft.com/office/2006/metadata/properties" xmlns:ns2="b57767c4-b5a2-4dfb-b467-56931896c152" targetNamespace="http://schemas.microsoft.com/office/2006/metadata/properties" ma:root="true" ma:fieldsID="602ef75dca287124ae0233945df5010d" ns2:_="">
    <xsd:import namespace="b57767c4-b5a2-4dfb-b467-56931896c15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7767c4-b5a2-4dfb-b467-56931896c1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203402D0-D094-4634-9B7D-4677795717D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F70C6AF-D828-4FBD-BF71-D80CC940867C}">
  <ds:schemaRefs>
    <ds:schemaRef ds:uri="http://schemas.microsoft.com/sharepoint/v3/contenttype/forms"/>
  </ds:schemaRefs>
</ds:datastoreItem>
</file>

<file path=customXml/itemProps4.xml><?xml version="1.0" encoding="utf-8"?>
<ds:datastoreItem xmlns:ds="http://schemas.openxmlformats.org/officeDocument/2006/customXml" ds:itemID="{5930A1E8-E33C-43FC-AA46-B87C153E7B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57767c4-b5a2-4dfb-b467-56931896c1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82719B46-39C3-4BE7-9074-1762F50509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78</Pages>
  <Words>22510</Words>
  <Characters>130110</Characters>
  <Application>Microsoft Office Word</Application>
  <DocSecurity>0</DocSecurity>
  <Lines>2710</Lines>
  <Paragraphs>709</Paragraphs>
  <ScaleCrop>false</ScaleCrop>
  <Company/>
  <LinksUpToDate>false</LinksUpToDate>
  <CharactersWithSpaces>151911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allinone276</dc:creator>
  <cp:keywords/>
  <cp:lastModifiedBy>Alan Chavez Lopez</cp:lastModifiedBy>
  <cp:revision>11</cp:revision>
  <cp:lastPrinted>2026-02-06T20:34:00Z</cp:lastPrinted>
  <dcterms:created xsi:type="dcterms:W3CDTF">2026-02-06T20:05:00Z</dcterms:created>
  <dcterms:modified xsi:type="dcterms:W3CDTF">2026-02-06T20:35:00Z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0x010100E2252C78ECDD5C4380D101C4075CD8EC</vt:lpwstr>
  </property>
  <property fmtid="{D5CDD505-2E9C-101B-9397-08002B2CF9AE}" pid="3" name="MediaServiceImageTags">
    <vt:lpwstr/>
  </property>
</Properties>
</file>