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E8CFD" w14:textId="0D6D9EFE" w:rsidR="002B6701" w:rsidRPr="00C42B8D" w:rsidRDefault="00BC04F3" w:rsidP="00B81CE3">
      <w:pPr>
        <w:tabs>
          <w:tab w:val="left" w:pos="1320"/>
          <w:tab w:val="center" w:pos="3853"/>
        </w:tabs>
        <w:spacing w:line="360" w:lineRule="auto"/>
        <w:rPr>
          <w:rFonts w:cs="Arial"/>
          <w:b/>
          <w:color w:val="000000"/>
          <w:sz w:val="24"/>
          <w:szCs w:val="24"/>
        </w:rPr>
      </w:pPr>
      <w:r w:rsidRPr="00C42B8D">
        <w:rPr>
          <w:rFonts w:cs="Arial"/>
          <w:b/>
          <w:noProof/>
          <w:color w:val="000000"/>
          <w:sz w:val="24"/>
          <w:szCs w:val="24"/>
        </w:rPr>
        <mc:AlternateContent>
          <mc:Choice Requires="wps">
            <w:drawing>
              <wp:anchor distT="0" distB="0" distL="114300" distR="114300" simplePos="0" relativeHeight="251657728" behindDoc="0" locked="0" layoutInCell="1" allowOverlap="1" wp14:anchorId="612FB3FC" wp14:editId="03C73CA1">
                <wp:simplePos x="0" y="0"/>
                <wp:positionH relativeFrom="margin">
                  <wp:posOffset>2788920</wp:posOffset>
                </wp:positionH>
                <wp:positionV relativeFrom="paragraph">
                  <wp:posOffset>82550</wp:posOffset>
                </wp:positionV>
                <wp:extent cx="2919730" cy="4502150"/>
                <wp:effectExtent l="0" t="0" r="0" b="0"/>
                <wp:wrapNone/>
                <wp:docPr id="1154864103"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9730" cy="4502150"/>
                        </a:xfrm>
                        <a:prstGeom prst="rect">
                          <a:avLst/>
                        </a:prstGeom>
                        <a:noFill/>
                        <a:ln>
                          <a:noFill/>
                        </a:ln>
                      </wps:spPr>
                      <wps:txbx>
                        <w:txbxContent>
                          <w:p w14:paraId="757719EE" w14:textId="77777777" w:rsidR="00515F3E" w:rsidRPr="00F30C97" w:rsidRDefault="00515F3E" w:rsidP="003526BF">
                            <w:pPr>
                              <w:ind w:right="14"/>
                              <w:jc w:val="center"/>
                              <w:rPr>
                                <w:rFonts w:cs="Arial"/>
                                <w:b/>
                                <w:sz w:val="24"/>
                                <w:szCs w:val="24"/>
                              </w:rPr>
                            </w:pPr>
                            <w:r w:rsidRPr="00F30C97">
                              <w:rPr>
                                <w:rFonts w:cs="Arial"/>
                                <w:b/>
                                <w:sz w:val="24"/>
                                <w:szCs w:val="24"/>
                              </w:rPr>
                              <w:t>JUICIO PARA LA PROTECCIÓN DE LOS DERECHOS POLÍTICO- ELECTORALES DEL CIUDADANO</w:t>
                            </w:r>
                          </w:p>
                          <w:p w14:paraId="752AA5E3" w14:textId="77777777" w:rsidR="00515F3E" w:rsidRPr="00F30C97" w:rsidRDefault="00515F3E" w:rsidP="003526BF">
                            <w:pPr>
                              <w:ind w:right="14"/>
                              <w:jc w:val="both"/>
                              <w:rPr>
                                <w:rFonts w:cs="Arial"/>
                                <w:sz w:val="24"/>
                                <w:szCs w:val="24"/>
                                <w:lang w:eastAsia="es-ES"/>
                              </w:rPr>
                            </w:pPr>
                          </w:p>
                          <w:p w14:paraId="002ADAFF" w14:textId="77777777" w:rsidR="00515F3E" w:rsidRPr="00F30C97" w:rsidRDefault="00515F3E" w:rsidP="003526BF">
                            <w:pPr>
                              <w:ind w:right="14"/>
                              <w:jc w:val="both"/>
                              <w:rPr>
                                <w:rFonts w:cs="Arial"/>
                                <w:spacing w:val="-3"/>
                                <w:sz w:val="24"/>
                                <w:szCs w:val="24"/>
                              </w:rPr>
                            </w:pPr>
                            <w:r w:rsidRPr="00F30C97">
                              <w:rPr>
                                <w:rFonts w:cs="Arial"/>
                                <w:b/>
                                <w:bCs/>
                                <w:spacing w:val="-3"/>
                                <w:sz w:val="24"/>
                                <w:szCs w:val="24"/>
                              </w:rPr>
                              <w:t>EXPEDIENTE:</w:t>
                            </w:r>
                            <w:r w:rsidRPr="00F30C97">
                              <w:rPr>
                                <w:rFonts w:cs="Arial"/>
                                <w:spacing w:val="-3"/>
                                <w:sz w:val="24"/>
                                <w:szCs w:val="24"/>
                              </w:rPr>
                              <w:t xml:space="preserve"> TEEM-JDC-</w:t>
                            </w:r>
                            <w:r w:rsidR="00116FF4" w:rsidRPr="00F30C97">
                              <w:rPr>
                                <w:rFonts w:cs="Arial"/>
                                <w:spacing w:val="-3"/>
                                <w:sz w:val="24"/>
                                <w:szCs w:val="24"/>
                              </w:rPr>
                              <w:t>2</w:t>
                            </w:r>
                            <w:r w:rsidR="00E6033C" w:rsidRPr="00F30C97">
                              <w:rPr>
                                <w:rFonts w:cs="Arial"/>
                                <w:spacing w:val="-3"/>
                                <w:sz w:val="24"/>
                                <w:szCs w:val="24"/>
                              </w:rPr>
                              <w:t>68</w:t>
                            </w:r>
                            <w:r w:rsidRPr="00F30C97">
                              <w:rPr>
                                <w:rFonts w:cs="Arial"/>
                                <w:spacing w:val="-3"/>
                                <w:sz w:val="24"/>
                                <w:szCs w:val="24"/>
                              </w:rPr>
                              <w:t>/202</w:t>
                            </w:r>
                            <w:r w:rsidR="00D7112F" w:rsidRPr="00F30C97">
                              <w:rPr>
                                <w:rFonts w:cs="Arial"/>
                                <w:spacing w:val="-3"/>
                                <w:sz w:val="24"/>
                                <w:szCs w:val="24"/>
                              </w:rPr>
                              <w:t>5</w:t>
                            </w:r>
                          </w:p>
                          <w:p w14:paraId="072020E9" w14:textId="77777777" w:rsidR="00515F3E" w:rsidRPr="00F30C97" w:rsidRDefault="00515F3E" w:rsidP="003526BF">
                            <w:pPr>
                              <w:ind w:right="14"/>
                              <w:jc w:val="both"/>
                              <w:rPr>
                                <w:rFonts w:cs="Arial"/>
                                <w:bCs/>
                                <w:spacing w:val="-3"/>
                                <w:sz w:val="24"/>
                                <w:szCs w:val="24"/>
                              </w:rPr>
                            </w:pPr>
                          </w:p>
                          <w:p w14:paraId="769B4DEE" w14:textId="77777777" w:rsidR="00B73CD9" w:rsidRPr="00F30C97" w:rsidRDefault="00406A73" w:rsidP="003526BF">
                            <w:pPr>
                              <w:ind w:right="14"/>
                              <w:jc w:val="both"/>
                              <w:rPr>
                                <w:rFonts w:cs="Arial"/>
                                <w:bCs/>
                                <w:spacing w:val="-3"/>
                                <w:sz w:val="24"/>
                                <w:szCs w:val="24"/>
                              </w:rPr>
                            </w:pPr>
                            <w:r w:rsidRPr="00F30C97">
                              <w:rPr>
                                <w:rFonts w:cs="Arial"/>
                                <w:b/>
                                <w:bCs/>
                                <w:spacing w:val="-3"/>
                                <w:sz w:val="24"/>
                                <w:szCs w:val="24"/>
                              </w:rPr>
                              <w:t>ACTOR</w:t>
                            </w:r>
                            <w:r w:rsidR="000C6D6F" w:rsidRPr="00F30C97">
                              <w:rPr>
                                <w:rFonts w:cs="Arial"/>
                                <w:b/>
                                <w:bCs/>
                                <w:spacing w:val="-3"/>
                                <w:sz w:val="24"/>
                                <w:szCs w:val="24"/>
                              </w:rPr>
                              <w:t>A</w:t>
                            </w:r>
                            <w:r w:rsidR="00831C62" w:rsidRPr="00F30C97">
                              <w:rPr>
                                <w:rFonts w:cs="Arial"/>
                                <w:b/>
                                <w:bCs/>
                                <w:spacing w:val="-3"/>
                                <w:sz w:val="24"/>
                                <w:szCs w:val="24"/>
                              </w:rPr>
                              <w:t xml:space="preserve">: </w:t>
                            </w:r>
                            <w:r w:rsidR="00E6033C" w:rsidRPr="00F30C97">
                              <w:rPr>
                                <w:rFonts w:cs="Arial"/>
                                <w:spacing w:val="-3"/>
                                <w:sz w:val="24"/>
                                <w:szCs w:val="24"/>
                              </w:rPr>
                              <w:t>LAURA ADRIANA ÁLVAREZ CÁZARES</w:t>
                            </w:r>
                          </w:p>
                          <w:p w14:paraId="3F099006" w14:textId="77777777" w:rsidR="00515F3E" w:rsidRPr="00F30C97" w:rsidRDefault="00515F3E" w:rsidP="003526BF">
                            <w:pPr>
                              <w:ind w:right="14"/>
                              <w:jc w:val="both"/>
                              <w:rPr>
                                <w:rFonts w:cs="Arial"/>
                                <w:bCs/>
                                <w:spacing w:val="-3"/>
                                <w:sz w:val="24"/>
                                <w:szCs w:val="24"/>
                              </w:rPr>
                            </w:pPr>
                          </w:p>
                          <w:p w14:paraId="6CE70860" w14:textId="77777777" w:rsidR="00515F3E" w:rsidRPr="00F30C97" w:rsidRDefault="00515F3E" w:rsidP="003526BF">
                            <w:pPr>
                              <w:ind w:right="14"/>
                              <w:jc w:val="both"/>
                              <w:rPr>
                                <w:rFonts w:cs="Arial"/>
                                <w:spacing w:val="-3"/>
                                <w:sz w:val="24"/>
                                <w:szCs w:val="24"/>
                              </w:rPr>
                            </w:pPr>
                            <w:r w:rsidRPr="00F30C97">
                              <w:rPr>
                                <w:rFonts w:cs="Arial"/>
                                <w:b/>
                                <w:bCs/>
                                <w:spacing w:val="-3"/>
                                <w:sz w:val="24"/>
                                <w:szCs w:val="24"/>
                              </w:rPr>
                              <w:t>AUTORIDAD</w:t>
                            </w:r>
                            <w:r w:rsidR="000C6D6F" w:rsidRPr="00F30C97">
                              <w:rPr>
                                <w:rFonts w:cs="Arial"/>
                                <w:b/>
                                <w:bCs/>
                                <w:spacing w:val="-3"/>
                                <w:sz w:val="24"/>
                                <w:szCs w:val="24"/>
                              </w:rPr>
                              <w:t>ES</w:t>
                            </w:r>
                            <w:r w:rsidRPr="00F30C97">
                              <w:rPr>
                                <w:rFonts w:cs="Arial"/>
                                <w:b/>
                                <w:bCs/>
                                <w:spacing w:val="-3"/>
                                <w:sz w:val="24"/>
                                <w:szCs w:val="24"/>
                              </w:rPr>
                              <w:t xml:space="preserve"> RESPONSABLE</w:t>
                            </w:r>
                            <w:r w:rsidR="000C6D6F" w:rsidRPr="00F30C97">
                              <w:rPr>
                                <w:rFonts w:cs="Arial"/>
                                <w:b/>
                                <w:bCs/>
                                <w:spacing w:val="-3"/>
                                <w:sz w:val="24"/>
                                <w:szCs w:val="24"/>
                              </w:rPr>
                              <w:t>S</w:t>
                            </w:r>
                            <w:r w:rsidRPr="00F30C97">
                              <w:rPr>
                                <w:rFonts w:cs="Arial"/>
                                <w:b/>
                                <w:bCs/>
                                <w:spacing w:val="-3"/>
                                <w:sz w:val="24"/>
                                <w:szCs w:val="24"/>
                              </w:rPr>
                              <w:t>:</w:t>
                            </w:r>
                            <w:r w:rsidRPr="00F30C97">
                              <w:rPr>
                                <w:rFonts w:cs="Arial"/>
                                <w:spacing w:val="-3"/>
                                <w:sz w:val="24"/>
                                <w:szCs w:val="24"/>
                              </w:rPr>
                              <w:t xml:space="preserve"> </w:t>
                            </w:r>
                            <w:bookmarkStart w:id="0" w:name="_Hlk209516365"/>
                            <w:r w:rsidR="00E6033C" w:rsidRPr="00F30C97">
                              <w:rPr>
                                <w:rFonts w:cs="Arial"/>
                                <w:spacing w:val="-3"/>
                                <w:sz w:val="24"/>
                                <w:szCs w:val="24"/>
                              </w:rPr>
                              <w:t>PRESIDENTA MUNICIPAL</w:t>
                            </w:r>
                            <w:r w:rsidR="00F73B1B" w:rsidRPr="00F30C97">
                              <w:rPr>
                                <w:rFonts w:cs="Arial"/>
                                <w:spacing w:val="-3"/>
                                <w:sz w:val="24"/>
                                <w:szCs w:val="24"/>
                              </w:rPr>
                              <w:t>, SECRETARIO, TESORERO Y CONTRALOR MUNICIPAL, TODOS</w:t>
                            </w:r>
                            <w:r w:rsidR="00E6033C" w:rsidRPr="00F30C97">
                              <w:rPr>
                                <w:rFonts w:cs="Arial"/>
                                <w:spacing w:val="-3"/>
                                <w:sz w:val="24"/>
                                <w:szCs w:val="24"/>
                              </w:rPr>
                              <w:t xml:space="preserve"> DE</w:t>
                            </w:r>
                            <w:r w:rsidR="00F73B1B" w:rsidRPr="00F30C97">
                              <w:rPr>
                                <w:rFonts w:cs="Arial"/>
                                <w:spacing w:val="-3"/>
                                <w:sz w:val="24"/>
                                <w:szCs w:val="24"/>
                              </w:rPr>
                              <w:t>L AYUNTAMIENTO DE</w:t>
                            </w:r>
                            <w:r w:rsidR="00E6033C" w:rsidRPr="00F30C97">
                              <w:rPr>
                                <w:rFonts w:cs="Arial"/>
                                <w:spacing w:val="-3"/>
                                <w:sz w:val="24"/>
                                <w:szCs w:val="24"/>
                              </w:rPr>
                              <w:t xml:space="preserve"> QUIROGA</w:t>
                            </w:r>
                            <w:bookmarkEnd w:id="0"/>
                            <w:r w:rsidR="00E6033C" w:rsidRPr="00F30C97">
                              <w:rPr>
                                <w:rFonts w:cs="Arial"/>
                                <w:spacing w:val="-3"/>
                                <w:sz w:val="24"/>
                                <w:szCs w:val="24"/>
                              </w:rPr>
                              <w:t>, MICHOACÁN</w:t>
                            </w:r>
                          </w:p>
                          <w:p w14:paraId="76392EAD" w14:textId="77777777" w:rsidR="00515F3E" w:rsidRPr="00F30C97" w:rsidRDefault="00515F3E" w:rsidP="003526BF">
                            <w:pPr>
                              <w:ind w:right="14"/>
                              <w:jc w:val="both"/>
                              <w:rPr>
                                <w:rFonts w:cs="Arial"/>
                                <w:spacing w:val="-3"/>
                                <w:sz w:val="24"/>
                                <w:szCs w:val="24"/>
                              </w:rPr>
                            </w:pPr>
                          </w:p>
                          <w:p w14:paraId="0AC0A0F5" w14:textId="77777777" w:rsidR="00515F3E" w:rsidRPr="00F30C97" w:rsidRDefault="00515F3E" w:rsidP="003526BF">
                            <w:pPr>
                              <w:ind w:right="14"/>
                              <w:jc w:val="both"/>
                              <w:rPr>
                                <w:rFonts w:cs="Arial"/>
                                <w:bCs/>
                                <w:sz w:val="24"/>
                                <w:szCs w:val="24"/>
                              </w:rPr>
                            </w:pPr>
                            <w:r w:rsidRPr="00F30C97">
                              <w:rPr>
                                <w:rFonts w:cs="Arial"/>
                                <w:b/>
                                <w:bCs/>
                                <w:sz w:val="24"/>
                                <w:szCs w:val="24"/>
                              </w:rPr>
                              <w:t>MAGISTRADA</w:t>
                            </w:r>
                            <w:r w:rsidR="00DA25AF">
                              <w:rPr>
                                <w:rFonts w:cs="Arial"/>
                                <w:b/>
                                <w:bCs/>
                                <w:sz w:val="24"/>
                                <w:szCs w:val="24"/>
                              </w:rPr>
                              <w:t xml:space="preserve"> PONENTE</w:t>
                            </w:r>
                            <w:r w:rsidRPr="00F30C97">
                              <w:rPr>
                                <w:rFonts w:cs="Arial"/>
                                <w:b/>
                                <w:bCs/>
                                <w:sz w:val="24"/>
                                <w:szCs w:val="24"/>
                              </w:rPr>
                              <w:t>:</w:t>
                            </w:r>
                            <w:r w:rsidRPr="00F30C97">
                              <w:rPr>
                                <w:rFonts w:cs="Arial"/>
                                <w:bCs/>
                                <w:sz w:val="24"/>
                                <w:szCs w:val="24"/>
                              </w:rPr>
                              <w:t xml:space="preserve"> YURISHA ANDRADE MORALES</w:t>
                            </w:r>
                          </w:p>
                          <w:p w14:paraId="1AEB7F18" w14:textId="77777777" w:rsidR="00515F3E" w:rsidRPr="00F30C97" w:rsidRDefault="00515F3E" w:rsidP="003526BF">
                            <w:pPr>
                              <w:ind w:right="14"/>
                              <w:jc w:val="both"/>
                              <w:rPr>
                                <w:rFonts w:cs="Arial"/>
                                <w:bCs/>
                                <w:sz w:val="24"/>
                                <w:szCs w:val="24"/>
                              </w:rPr>
                            </w:pPr>
                          </w:p>
                          <w:p w14:paraId="57777603" w14:textId="77777777" w:rsidR="00515F3E" w:rsidRDefault="00515F3E" w:rsidP="003526BF">
                            <w:pPr>
                              <w:ind w:right="14"/>
                              <w:jc w:val="both"/>
                              <w:rPr>
                                <w:rFonts w:cs="Arial"/>
                                <w:sz w:val="24"/>
                                <w:szCs w:val="24"/>
                              </w:rPr>
                            </w:pPr>
                            <w:r w:rsidRPr="00F30C97">
                              <w:rPr>
                                <w:rFonts w:cs="Arial"/>
                                <w:b/>
                                <w:bCs/>
                                <w:sz w:val="24"/>
                                <w:szCs w:val="24"/>
                              </w:rPr>
                              <w:t>SECRETARI</w:t>
                            </w:r>
                            <w:r w:rsidR="000279C2" w:rsidRPr="00F30C97">
                              <w:rPr>
                                <w:rFonts w:cs="Arial"/>
                                <w:b/>
                                <w:bCs/>
                                <w:sz w:val="24"/>
                                <w:szCs w:val="24"/>
                              </w:rPr>
                              <w:t>A</w:t>
                            </w:r>
                            <w:r w:rsidRPr="00F30C97">
                              <w:rPr>
                                <w:rFonts w:cs="Arial"/>
                                <w:b/>
                                <w:bCs/>
                                <w:sz w:val="24"/>
                                <w:szCs w:val="24"/>
                              </w:rPr>
                              <w:t xml:space="preserve"> INSTRUCTOR</w:t>
                            </w:r>
                            <w:r w:rsidR="000279C2" w:rsidRPr="00F30C97">
                              <w:rPr>
                                <w:rFonts w:cs="Arial"/>
                                <w:b/>
                                <w:bCs/>
                                <w:sz w:val="24"/>
                                <w:szCs w:val="24"/>
                              </w:rPr>
                              <w:t>A</w:t>
                            </w:r>
                            <w:r w:rsidRPr="00F30C97">
                              <w:rPr>
                                <w:rFonts w:cs="Arial"/>
                                <w:b/>
                                <w:bCs/>
                                <w:sz w:val="24"/>
                                <w:szCs w:val="24"/>
                              </w:rPr>
                              <w:t xml:space="preserve"> Y PROYECTISTA:</w:t>
                            </w:r>
                            <w:r w:rsidR="008434AA" w:rsidRPr="00F30C97">
                              <w:rPr>
                                <w:rFonts w:cs="Arial"/>
                                <w:b/>
                                <w:bCs/>
                                <w:sz w:val="24"/>
                                <w:szCs w:val="24"/>
                              </w:rPr>
                              <w:t xml:space="preserve"> </w:t>
                            </w:r>
                            <w:r w:rsidR="008434AA" w:rsidRPr="00F30C97">
                              <w:rPr>
                                <w:rFonts w:cs="Arial"/>
                                <w:sz w:val="24"/>
                                <w:szCs w:val="24"/>
                              </w:rPr>
                              <w:t>LISBETH CORT</w:t>
                            </w:r>
                            <w:r w:rsidR="00930F1F" w:rsidRPr="00F30C97">
                              <w:rPr>
                                <w:rFonts w:cs="Arial"/>
                                <w:sz w:val="24"/>
                                <w:szCs w:val="24"/>
                              </w:rPr>
                              <w:t>É</w:t>
                            </w:r>
                            <w:r w:rsidR="008434AA" w:rsidRPr="00F30C97">
                              <w:rPr>
                                <w:rFonts w:cs="Arial"/>
                                <w:sz w:val="24"/>
                                <w:szCs w:val="24"/>
                              </w:rPr>
                              <w:t>S VELASCO</w:t>
                            </w:r>
                          </w:p>
                          <w:p w14:paraId="1CF73712" w14:textId="77777777" w:rsidR="00751240" w:rsidRDefault="00751240" w:rsidP="003526BF">
                            <w:pPr>
                              <w:ind w:right="14"/>
                              <w:jc w:val="both"/>
                              <w:rPr>
                                <w:rFonts w:cs="Arial"/>
                                <w:sz w:val="24"/>
                                <w:szCs w:val="24"/>
                              </w:rPr>
                            </w:pPr>
                          </w:p>
                          <w:p w14:paraId="5308692E" w14:textId="77777777" w:rsidR="00751240" w:rsidRPr="00751240" w:rsidRDefault="00751240" w:rsidP="003526BF">
                            <w:pPr>
                              <w:ind w:right="14"/>
                              <w:jc w:val="both"/>
                              <w:rPr>
                                <w:rFonts w:cs="Arial"/>
                                <w:b/>
                                <w:bCs/>
                                <w:sz w:val="24"/>
                                <w:szCs w:val="24"/>
                              </w:rPr>
                            </w:pPr>
                            <w:r w:rsidRPr="00751240">
                              <w:rPr>
                                <w:rFonts w:cs="Arial"/>
                                <w:b/>
                                <w:bCs/>
                                <w:sz w:val="24"/>
                                <w:szCs w:val="24"/>
                              </w:rPr>
                              <w:t>COLABORÓ:</w:t>
                            </w:r>
                            <w:r>
                              <w:rPr>
                                <w:rFonts w:cs="Arial"/>
                                <w:b/>
                                <w:bCs/>
                                <w:sz w:val="24"/>
                                <w:szCs w:val="24"/>
                              </w:rPr>
                              <w:t xml:space="preserve"> </w:t>
                            </w:r>
                            <w:r w:rsidRPr="00751240">
                              <w:rPr>
                                <w:rFonts w:cs="Arial"/>
                                <w:sz w:val="24"/>
                                <w:szCs w:val="24"/>
                              </w:rPr>
                              <w:t>YULIANA BERENICE</w:t>
                            </w:r>
                            <w:r>
                              <w:rPr>
                                <w:rFonts w:cs="Arial"/>
                                <w:b/>
                                <w:bCs/>
                                <w:sz w:val="24"/>
                                <w:szCs w:val="24"/>
                              </w:rPr>
                              <w:t xml:space="preserve"> </w:t>
                            </w:r>
                            <w:r w:rsidRPr="00751240">
                              <w:rPr>
                                <w:rFonts w:cs="Arial"/>
                                <w:sz w:val="24"/>
                                <w:szCs w:val="24"/>
                              </w:rPr>
                              <w:t>SÁNCHEZ HERNÁNDEZ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2FB3FC" id="_x0000_t202" coordsize="21600,21600" o:spt="202" path="m,l,21600r21600,l21600,xe">
                <v:stroke joinstyle="miter"/>
                <v:path gradientshapeok="t" o:connecttype="rect"/>
              </v:shapetype>
              <v:shape id="Cuadro de texto 1" o:spid="_x0000_s1026" type="#_x0000_t202" style="position:absolute;margin-left:219.6pt;margin-top:6.5pt;width:229.9pt;height:354.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" filled="f" stroked="f">
                <v:textbox>
                  <w:txbxContent>
                    <w:p w14:paraId="757719EE" w14:textId="77777777" w:rsidR="00515F3E" w:rsidRPr="00F30C97" w:rsidRDefault="00515F3E" w:rsidP="003526BF">
                      <w:pPr>
                        <w:ind w:right="14"/>
                        <w:jc w:val="center"/>
                        <w:rPr>
                          <w:rFonts w:cs="Arial"/>
                          <w:b/>
                          <w:sz w:val="24"/>
                          <w:szCs w:val="24"/>
                        </w:rPr>
                      </w:pPr>
                      <w:r w:rsidRPr="00F30C97">
                        <w:rPr>
                          <w:rFonts w:cs="Arial"/>
                          <w:b/>
                          <w:sz w:val="24"/>
                          <w:szCs w:val="24"/>
                        </w:rPr>
                        <w:t>JUICIO PARA LA PROTECCIÓN DE LOS DERECHOS POLÍTICO- ELECTORALES DEL CIUDADANO</w:t>
                      </w:r>
                    </w:p>
                    <w:p w14:paraId="752AA5E3" w14:textId="77777777" w:rsidR="00515F3E" w:rsidRPr="00F30C97" w:rsidRDefault="00515F3E" w:rsidP="003526BF">
                      <w:pPr>
                        <w:ind w:right="14"/>
                        <w:jc w:val="both"/>
                        <w:rPr>
                          <w:rFonts w:cs="Arial"/>
                          <w:sz w:val="24"/>
                          <w:szCs w:val="24"/>
                          <w:lang w:eastAsia="es-ES"/>
                        </w:rPr>
                      </w:pPr>
                    </w:p>
                    <w:p w14:paraId="002ADAFF" w14:textId="77777777" w:rsidR="00515F3E" w:rsidRPr="00F30C97" w:rsidRDefault="00515F3E" w:rsidP="003526BF">
                      <w:pPr>
                        <w:ind w:right="14"/>
                        <w:jc w:val="both"/>
                        <w:rPr>
                          <w:rFonts w:cs="Arial"/>
                          <w:spacing w:val="-3"/>
                          <w:sz w:val="24"/>
                          <w:szCs w:val="24"/>
                        </w:rPr>
                      </w:pPr>
                      <w:r w:rsidRPr="00F30C97">
                        <w:rPr>
                          <w:rFonts w:cs="Arial"/>
                          <w:b/>
                          <w:bCs/>
                          <w:spacing w:val="-3"/>
                          <w:sz w:val="24"/>
                          <w:szCs w:val="24"/>
                        </w:rPr>
                        <w:t>EXPEDIENTE:</w:t>
                      </w:r>
                      <w:r w:rsidRPr="00F30C97">
                        <w:rPr>
                          <w:rFonts w:cs="Arial"/>
                          <w:spacing w:val="-3"/>
                          <w:sz w:val="24"/>
                          <w:szCs w:val="24"/>
                        </w:rPr>
                        <w:t xml:space="preserve"> TEEM-JDC-</w:t>
                      </w:r>
                      <w:r w:rsidR="00116FF4" w:rsidRPr="00F30C97">
                        <w:rPr>
                          <w:rFonts w:cs="Arial"/>
                          <w:spacing w:val="-3"/>
                          <w:sz w:val="24"/>
                          <w:szCs w:val="24"/>
                        </w:rPr>
                        <w:t>2</w:t>
                      </w:r>
                      <w:r w:rsidR="00E6033C" w:rsidRPr="00F30C97">
                        <w:rPr>
                          <w:rFonts w:cs="Arial"/>
                          <w:spacing w:val="-3"/>
                          <w:sz w:val="24"/>
                          <w:szCs w:val="24"/>
                        </w:rPr>
                        <w:t>68</w:t>
                      </w:r>
                      <w:r w:rsidRPr="00F30C97">
                        <w:rPr>
                          <w:rFonts w:cs="Arial"/>
                          <w:spacing w:val="-3"/>
                          <w:sz w:val="24"/>
                          <w:szCs w:val="24"/>
                        </w:rPr>
                        <w:t>/202</w:t>
                      </w:r>
                      <w:r w:rsidR="00D7112F" w:rsidRPr="00F30C97">
                        <w:rPr>
                          <w:rFonts w:cs="Arial"/>
                          <w:spacing w:val="-3"/>
                          <w:sz w:val="24"/>
                          <w:szCs w:val="24"/>
                        </w:rPr>
                        <w:t>5</w:t>
                      </w:r>
                    </w:p>
                    <w:p w14:paraId="072020E9" w14:textId="77777777" w:rsidR="00515F3E" w:rsidRPr="00F30C97" w:rsidRDefault="00515F3E" w:rsidP="003526BF">
                      <w:pPr>
                        <w:ind w:right="14"/>
                        <w:jc w:val="both"/>
                        <w:rPr>
                          <w:rFonts w:cs="Arial"/>
                          <w:bCs/>
                          <w:spacing w:val="-3"/>
                          <w:sz w:val="24"/>
                          <w:szCs w:val="24"/>
                        </w:rPr>
                      </w:pPr>
                    </w:p>
                    <w:p w14:paraId="769B4DEE" w14:textId="77777777" w:rsidR="00B73CD9" w:rsidRPr="00F30C97" w:rsidRDefault="00406A73" w:rsidP="003526BF">
                      <w:pPr>
                        <w:ind w:right="14"/>
                        <w:jc w:val="both"/>
                        <w:rPr>
                          <w:rFonts w:cs="Arial"/>
                          <w:bCs/>
                          <w:spacing w:val="-3"/>
                          <w:sz w:val="24"/>
                          <w:szCs w:val="24"/>
                        </w:rPr>
                      </w:pPr>
                      <w:r w:rsidRPr="00F30C97">
                        <w:rPr>
                          <w:rFonts w:cs="Arial"/>
                          <w:b/>
                          <w:bCs/>
                          <w:spacing w:val="-3"/>
                          <w:sz w:val="24"/>
                          <w:szCs w:val="24"/>
                        </w:rPr>
                        <w:t>ACTOR</w:t>
                      </w:r>
                      <w:r w:rsidR="000C6D6F" w:rsidRPr="00F30C97">
                        <w:rPr>
                          <w:rFonts w:cs="Arial"/>
                          <w:b/>
                          <w:bCs/>
                          <w:spacing w:val="-3"/>
                          <w:sz w:val="24"/>
                          <w:szCs w:val="24"/>
                        </w:rPr>
                        <w:t>A</w:t>
                      </w:r>
                      <w:r w:rsidR="00831C62" w:rsidRPr="00F30C97">
                        <w:rPr>
                          <w:rFonts w:cs="Arial"/>
                          <w:b/>
                          <w:bCs/>
                          <w:spacing w:val="-3"/>
                          <w:sz w:val="24"/>
                          <w:szCs w:val="24"/>
                        </w:rPr>
                        <w:t xml:space="preserve">: </w:t>
                      </w:r>
                      <w:r w:rsidR="00E6033C" w:rsidRPr="00F30C97">
                        <w:rPr>
                          <w:rFonts w:cs="Arial"/>
                          <w:spacing w:val="-3"/>
                          <w:sz w:val="24"/>
                          <w:szCs w:val="24"/>
                        </w:rPr>
                        <w:t>LAURA ADRIANA ÁLVAREZ CÁZARES</w:t>
                      </w:r>
                    </w:p>
                    <w:p w14:paraId="3F099006" w14:textId="77777777" w:rsidR="00515F3E" w:rsidRPr="00F30C97" w:rsidRDefault="00515F3E" w:rsidP="003526BF">
                      <w:pPr>
                        <w:ind w:right="14"/>
                        <w:jc w:val="both"/>
                        <w:rPr>
                          <w:rFonts w:cs="Arial"/>
                          <w:bCs/>
                          <w:spacing w:val="-3"/>
                          <w:sz w:val="24"/>
                          <w:szCs w:val="24"/>
                        </w:rPr>
                      </w:pPr>
                    </w:p>
                    <w:p w14:paraId="6CE70860" w14:textId="77777777" w:rsidR="00515F3E" w:rsidRPr="00F30C97" w:rsidRDefault="00515F3E" w:rsidP="003526BF">
                      <w:pPr>
                        <w:ind w:right="14"/>
                        <w:jc w:val="both"/>
                        <w:rPr>
                          <w:rFonts w:cs="Arial"/>
                          <w:spacing w:val="-3"/>
                          <w:sz w:val="24"/>
                          <w:szCs w:val="24"/>
                        </w:rPr>
                      </w:pPr>
                      <w:r w:rsidRPr="00F30C97">
                        <w:rPr>
                          <w:rFonts w:cs="Arial"/>
                          <w:b/>
                          <w:bCs/>
                          <w:spacing w:val="-3"/>
                          <w:sz w:val="24"/>
                          <w:szCs w:val="24"/>
                        </w:rPr>
                        <w:t>AUTORIDAD</w:t>
                      </w:r>
                      <w:r w:rsidR="000C6D6F" w:rsidRPr="00F30C97">
                        <w:rPr>
                          <w:rFonts w:cs="Arial"/>
                          <w:b/>
                          <w:bCs/>
                          <w:spacing w:val="-3"/>
                          <w:sz w:val="24"/>
                          <w:szCs w:val="24"/>
                        </w:rPr>
                        <w:t>ES</w:t>
                      </w:r>
                      <w:r w:rsidRPr="00F30C97">
                        <w:rPr>
                          <w:rFonts w:cs="Arial"/>
                          <w:b/>
                          <w:bCs/>
                          <w:spacing w:val="-3"/>
                          <w:sz w:val="24"/>
                          <w:szCs w:val="24"/>
                        </w:rPr>
                        <w:t xml:space="preserve"> RESPONSABLE</w:t>
                      </w:r>
                      <w:r w:rsidR="000C6D6F" w:rsidRPr="00F30C97">
                        <w:rPr>
                          <w:rFonts w:cs="Arial"/>
                          <w:b/>
                          <w:bCs/>
                          <w:spacing w:val="-3"/>
                          <w:sz w:val="24"/>
                          <w:szCs w:val="24"/>
                        </w:rPr>
                        <w:t>S</w:t>
                      </w:r>
                      <w:r w:rsidRPr="00F30C97">
                        <w:rPr>
                          <w:rFonts w:cs="Arial"/>
                          <w:b/>
                          <w:bCs/>
                          <w:spacing w:val="-3"/>
                          <w:sz w:val="24"/>
                          <w:szCs w:val="24"/>
                        </w:rPr>
                        <w:t>:</w:t>
                      </w:r>
                      <w:r w:rsidRPr="00F30C97">
                        <w:rPr>
                          <w:rFonts w:cs="Arial"/>
                          <w:spacing w:val="-3"/>
                          <w:sz w:val="24"/>
                          <w:szCs w:val="24"/>
                        </w:rPr>
                        <w:t xml:space="preserve"> </w:t>
                      </w:r>
                      <w:bookmarkStart w:id="1" w:name="_Hlk209516365"/>
                      <w:r w:rsidR="00E6033C" w:rsidRPr="00F30C97">
                        <w:rPr>
                          <w:rFonts w:cs="Arial"/>
                          <w:spacing w:val="-3"/>
                          <w:sz w:val="24"/>
                          <w:szCs w:val="24"/>
                        </w:rPr>
                        <w:t>PRESIDENTA MUNICIPAL</w:t>
                      </w:r>
                      <w:r w:rsidR="00F73B1B" w:rsidRPr="00F30C97">
                        <w:rPr>
                          <w:rFonts w:cs="Arial"/>
                          <w:spacing w:val="-3"/>
                          <w:sz w:val="24"/>
                          <w:szCs w:val="24"/>
                        </w:rPr>
                        <w:t>, SECRETARIO, TESORERO Y CONTRALOR MUNICIPAL, TODOS</w:t>
                      </w:r>
                      <w:r w:rsidR="00E6033C" w:rsidRPr="00F30C97">
                        <w:rPr>
                          <w:rFonts w:cs="Arial"/>
                          <w:spacing w:val="-3"/>
                          <w:sz w:val="24"/>
                          <w:szCs w:val="24"/>
                        </w:rPr>
                        <w:t xml:space="preserve"> DE</w:t>
                      </w:r>
                      <w:r w:rsidR="00F73B1B" w:rsidRPr="00F30C97">
                        <w:rPr>
                          <w:rFonts w:cs="Arial"/>
                          <w:spacing w:val="-3"/>
                          <w:sz w:val="24"/>
                          <w:szCs w:val="24"/>
                        </w:rPr>
                        <w:t>L AYUNTAMIENTO DE</w:t>
                      </w:r>
                      <w:r w:rsidR="00E6033C" w:rsidRPr="00F30C97">
                        <w:rPr>
                          <w:rFonts w:cs="Arial"/>
                          <w:spacing w:val="-3"/>
                          <w:sz w:val="24"/>
                          <w:szCs w:val="24"/>
                        </w:rPr>
                        <w:t xml:space="preserve"> QUIROGA</w:t>
                      </w:r>
                      <w:bookmarkEnd w:id="1"/>
                      <w:r w:rsidR="00E6033C" w:rsidRPr="00F30C97">
                        <w:rPr>
                          <w:rFonts w:cs="Arial"/>
                          <w:spacing w:val="-3"/>
                          <w:sz w:val="24"/>
                          <w:szCs w:val="24"/>
                        </w:rPr>
                        <w:t>, MICHOACÁN</w:t>
                      </w:r>
                    </w:p>
                    <w:p w14:paraId="76392EAD" w14:textId="77777777" w:rsidR="00515F3E" w:rsidRPr="00F30C97" w:rsidRDefault="00515F3E" w:rsidP="003526BF">
                      <w:pPr>
                        <w:ind w:right="14"/>
                        <w:jc w:val="both"/>
                        <w:rPr>
                          <w:rFonts w:cs="Arial"/>
                          <w:spacing w:val="-3"/>
                          <w:sz w:val="24"/>
                          <w:szCs w:val="24"/>
                        </w:rPr>
                      </w:pPr>
                    </w:p>
                    <w:p w14:paraId="0AC0A0F5" w14:textId="77777777" w:rsidR="00515F3E" w:rsidRPr="00F30C97" w:rsidRDefault="00515F3E" w:rsidP="003526BF">
                      <w:pPr>
                        <w:ind w:right="14"/>
                        <w:jc w:val="both"/>
                        <w:rPr>
                          <w:rFonts w:cs="Arial"/>
                          <w:bCs/>
                          <w:sz w:val="24"/>
                          <w:szCs w:val="24"/>
                        </w:rPr>
                      </w:pPr>
                      <w:r w:rsidRPr="00F30C97">
                        <w:rPr>
                          <w:rFonts w:cs="Arial"/>
                          <w:b/>
                          <w:bCs/>
                          <w:sz w:val="24"/>
                          <w:szCs w:val="24"/>
                        </w:rPr>
                        <w:t>MAGISTRADA</w:t>
                      </w:r>
                      <w:r w:rsidR="00DA25AF">
                        <w:rPr>
                          <w:rFonts w:cs="Arial"/>
                          <w:b/>
                          <w:bCs/>
                          <w:sz w:val="24"/>
                          <w:szCs w:val="24"/>
                        </w:rPr>
                        <w:t xml:space="preserve"> PONENTE</w:t>
                      </w:r>
                      <w:r w:rsidRPr="00F30C97">
                        <w:rPr>
                          <w:rFonts w:cs="Arial"/>
                          <w:b/>
                          <w:bCs/>
                          <w:sz w:val="24"/>
                          <w:szCs w:val="24"/>
                        </w:rPr>
                        <w:t>:</w:t>
                      </w:r>
                      <w:r w:rsidRPr="00F30C97">
                        <w:rPr>
                          <w:rFonts w:cs="Arial"/>
                          <w:bCs/>
                          <w:sz w:val="24"/>
                          <w:szCs w:val="24"/>
                        </w:rPr>
                        <w:t xml:space="preserve"> YURISHA ANDRADE MORALES</w:t>
                      </w:r>
                    </w:p>
                    <w:p w14:paraId="1AEB7F18" w14:textId="77777777" w:rsidR="00515F3E" w:rsidRPr="00F30C97" w:rsidRDefault="00515F3E" w:rsidP="003526BF">
                      <w:pPr>
                        <w:ind w:right="14"/>
                        <w:jc w:val="both"/>
                        <w:rPr>
                          <w:rFonts w:cs="Arial"/>
                          <w:bCs/>
                          <w:sz w:val="24"/>
                          <w:szCs w:val="24"/>
                        </w:rPr>
                      </w:pPr>
                    </w:p>
                    <w:p w14:paraId="57777603" w14:textId="77777777" w:rsidR="00515F3E" w:rsidRDefault="00515F3E" w:rsidP="003526BF">
                      <w:pPr>
                        <w:ind w:right="14"/>
                        <w:jc w:val="both"/>
                        <w:rPr>
                          <w:rFonts w:cs="Arial"/>
                          <w:sz w:val="24"/>
                          <w:szCs w:val="24"/>
                        </w:rPr>
                      </w:pPr>
                      <w:r w:rsidRPr="00F30C97">
                        <w:rPr>
                          <w:rFonts w:cs="Arial"/>
                          <w:b/>
                          <w:bCs/>
                          <w:sz w:val="24"/>
                          <w:szCs w:val="24"/>
                        </w:rPr>
                        <w:t>SECRETARI</w:t>
                      </w:r>
                      <w:r w:rsidR="000279C2" w:rsidRPr="00F30C97">
                        <w:rPr>
                          <w:rFonts w:cs="Arial"/>
                          <w:b/>
                          <w:bCs/>
                          <w:sz w:val="24"/>
                          <w:szCs w:val="24"/>
                        </w:rPr>
                        <w:t>A</w:t>
                      </w:r>
                      <w:r w:rsidRPr="00F30C97">
                        <w:rPr>
                          <w:rFonts w:cs="Arial"/>
                          <w:b/>
                          <w:bCs/>
                          <w:sz w:val="24"/>
                          <w:szCs w:val="24"/>
                        </w:rPr>
                        <w:t xml:space="preserve"> INSTRUCTOR</w:t>
                      </w:r>
                      <w:r w:rsidR="000279C2" w:rsidRPr="00F30C97">
                        <w:rPr>
                          <w:rFonts w:cs="Arial"/>
                          <w:b/>
                          <w:bCs/>
                          <w:sz w:val="24"/>
                          <w:szCs w:val="24"/>
                        </w:rPr>
                        <w:t>A</w:t>
                      </w:r>
                      <w:r w:rsidRPr="00F30C97">
                        <w:rPr>
                          <w:rFonts w:cs="Arial"/>
                          <w:b/>
                          <w:bCs/>
                          <w:sz w:val="24"/>
                          <w:szCs w:val="24"/>
                        </w:rPr>
                        <w:t xml:space="preserve"> Y PROYECTISTA:</w:t>
                      </w:r>
                      <w:r w:rsidR="008434AA" w:rsidRPr="00F30C97">
                        <w:rPr>
                          <w:rFonts w:cs="Arial"/>
                          <w:b/>
                          <w:bCs/>
                          <w:sz w:val="24"/>
                          <w:szCs w:val="24"/>
                        </w:rPr>
                        <w:t xml:space="preserve"> </w:t>
                      </w:r>
                      <w:r w:rsidR="008434AA" w:rsidRPr="00F30C97">
                        <w:rPr>
                          <w:rFonts w:cs="Arial"/>
                          <w:sz w:val="24"/>
                          <w:szCs w:val="24"/>
                        </w:rPr>
                        <w:t>LISBETH CORT</w:t>
                      </w:r>
                      <w:r w:rsidR="00930F1F" w:rsidRPr="00F30C97">
                        <w:rPr>
                          <w:rFonts w:cs="Arial"/>
                          <w:sz w:val="24"/>
                          <w:szCs w:val="24"/>
                        </w:rPr>
                        <w:t>É</w:t>
                      </w:r>
                      <w:r w:rsidR="008434AA" w:rsidRPr="00F30C97">
                        <w:rPr>
                          <w:rFonts w:cs="Arial"/>
                          <w:sz w:val="24"/>
                          <w:szCs w:val="24"/>
                        </w:rPr>
                        <w:t>S VELASCO</w:t>
                      </w:r>
                    </w:p>
                    <w:p w14:paraId="1CF73712" w14:textId="77777777" w:rsidR="00751240" w:rsidRDefault="00751240" w:rsidP="003526BF">
                      <w:pPr>
                        <w:ind w:right="14"/>
                        <w:jc w:val="both"/>
                        <w:rPr>
                          <w:rFonts w:cs="Arial"/>
                          <w:sz w:val="24"/>
                          <w:szCs w:val="24"/>
                        </w:rPr>
                      </w:pPr>
                    </w:p>
                    <w:p w14:paraId="5308692E" w14:textId="77777777" w:rsidR="00751240" w:rsidRPr="00751240" w:rsidRDefault="00751240" w:rsidP="003526BF">
                      <w:pPr>
                        <w:ind w:right="14"/>
                        <w:jc w:val="both"/>
                        <w:rPr>
                          <w:rFonts w:cs="Arial"/>
                          <w:b/>
                          <w:bCs/>
                          <w:sz w:val="24"/>
                          <w:szCs w:val="24"/>
                        </w:rPr>
                      </w:pPr>
                      <w:r w:rsidRPr="00751240">
                        <w:rPr>
                          <w:rFonts w:cs="Arial"/>
                          <w:b/>
                          <w:bCs/>
                          <w:sz w:val="24"/>
                          <w:szCs w:val="24"/>
                        </w:rPr>
                        <w:t>COLABORÓ:</w:t>
                      </w:r>
                      <w:r>
                        <w:rPr>
                          <w:rFonts w:cs="Arial"/>
                          <w:b/>
                          <w:bCs/>
                          <w:sz w:val="24"/>
                          <w:szCs w:val="24"/>
                        </w:rPr>
                        <w:t xml:space="preserve"> </w:t>
                      </w:r>
                      <w:r w:rsidRPr="00751240">
                        <w:rPr>
                          <w:rFonts w:cs="Arial"/>
                          <w:sz w:val="24"/>
                          <w:szCs w:val="24"/>
                        </w:rPr>
                        <w:t>YULIANA BERENICE</w:t>
                      </w:r>
                      <w:r>
                        <w:rPr>
                          <w:rFonts w:cs="Arial"/>
                          <w:b/>
                          <w:bCs/>
                          <w:sz w:val="24"/>
                          <w:szCs w:val="24"/>
                        </w:rPr>
                        <w:t xml:space="preserve"> </w:t>
                      </w:r>
                      <w:r w:rsidRPr="00751240">
                        <w:rPr>
                          <w:rFonts w:cs="Arial"/>
                          <w:sz w:val="24"/>
                          <w:szCs w:val="24"/>
                        </w:rPr>
                        <w:t>SÁNCHEZ HERNÁNDEZ</w:t>
                      </w:r>
                    </w:p>
                  </w:txbxContent>
                </v:textbox>
                <w10:wrap anchorx="margin"/>
              </v:shape>
            </w:pict>
          </mc:Fallback>
        </mc:AlternateContent>
      </w:r>
    </w:p>
    <w:p w14:paraId="557383BA" w14:textId="77777777" w:rsidR="002B6701" w:rsidRPr="00C42B8D" w:rsidRDefault="006A27ED" w:rsidP="00B81CE3">
      <w:pPr>
        <w:pStyle w:val="NormalWeb"/>
        <w:spacing w:before="0" w:beforeAutospacing="0" w:after="0" w:afterAutospacing="0" w:line="360" w:lineRule="auto"/>
        <w:ind w:left="4248"/>
        <w:jc w:val="both"/>
        <w:rPr>
          <w:rFonts w:ascii="Arial" w:hAnsi="Arial" w:cs="Arial"/>
          <w:b/>
          <w:color w:val="000000"/>
        </w:rPr>
      </w:pPr>
      <w:r w:rsidRPr="00C42B8D">
        <w:rPr>
          <w:rFonts w:ascii="Arial" w:hAnsi="Arial" w:cs="Arial"/>
          <w:b/>
          <w:color w:val="000000"/>
        </w:rPr>
        <w:t xml:space="preserve"> </w:t>
      </w:r>
      <w:r w:rsidR="002B6701" w:rsidRPr="00C42B8D">
        <w:rPr>
          <w:rFonts w:ascii="Arial" w:hAnsi="Arial" w:cs="Arial"/>
          <w:b/>
          <w:color w:val="000000"/>
        </w:rPr>
        <w:tab/>
      </w:r>
      <w:r w:rsidR="002B6701" w:rsidRPr="00C42B8D">
        <w:rPr>
          <w:rFonts w:ascii="Arial" w:hAnsi="Arial" w:cs="Arial"/>
          <w:b/>
          <w:color w:val="000000"/>
        </w:rPr>
        <w:tab/>
      </w:r>
      <w:r w:rsidR="002B6701" w:rsidRPr="00C42B8D">
        <w:rPr>
          <w:rFonts w:ascii="Arial" w:hAnsi="Arial" w:cs="Arial"/>
          <w:b/>
          <w:color w:val="000000"/>
        </w:rPr>
        <w:tab/>
      </w:r>
      <w:r w:rsidR="002B6701" w:rsidRPr="00C42B8D">
        <w:rPr>
          <w:rFonts w:ascii="Arial" w:hAnsi="Arial" w:cs="Arial"/>
          <w:b/>
          <w:color w:val="000000"/>
        </w:rPr>
        <w:tab/>
      </w:r>
      <w:r w:rsidR="002B6701" w:rsidRPr="00C42B8D">
        <w:rPr>
          <w:rFonts w:ascii="Arial" w:hAnsi="Arial" w:cs="Arial"/>
          <w:b/>
          <w:color w:val="000000"/>
        </w:rPr>
        <w:tab/>
      </w:r>
      <w:r w:rsidR="002B6701" w:rsidRPr="00C42B8D">
        <w:rPr>
          <w:rFonts w:ascii="Arial" w:hAnsi="Arial" w:cs="Arial"/>
          <w:b/>
          <w:color w:val="000000"/>
        </w:rPr>
        <w:tab/>
      </w:r>
    </w:p>
    <w:p w14:paraId="4B914ACA" w14:textId="77777777" w:rsidR="002B6701" w:rsidRPr="00C42B8D" w:rsidRDefault="002B6701" w:rsidP="00B81CE3">
      <w:pPr>
        <w:pStyle w:val="NormalWeb"/>
        <w:spacing w:before="0" w:beforeAutospacing="0" w:after="0" w:afterAutospacing="0" w:line="360" w:lineRule="auto"/>
        <w:ind w:left="4248"/>
        <w:jc w:val="both"/>
        <w:rPr>
          <w:rFonts w:ascii="Arial" w:hAnsi="Arial" w:cs="Arial"/>
          <w:b/>
          <w:color w:val="000000"/>
        </w:rPr>
      </w:pPr>
    </w:p>
    <w:p w14:paraId="1FEF0785" w14:textId="77777777" w:rsidR="002B6701" w:rsidRPr="00C42B8D" w:rsidRDefault="002B6701" w:rsidP="00B81CE3">
      <w:pPr>
        <w:pStyle w:val="NormalWeb"/>
        <w:spacing w:before="0" w:beforeAutospacing="0" w:after="0" w:afterAutospacing="0" w:line="360" w:lineRule="auto"/>
        <w:ind w:left="4248"/>
        <w:jc w:val="both"/>
        <w:rPr>
          <w:rFonts w:ascii="Arial" w:hAnsi="Arial" w:cs="Arial"/>
          <w:b/>
          <w:color w:val="000000"/>
        </w:rPr>
      </w:pPr>
    </w:p>
    <w:p w14:paraId="30002E84" w14:textId="77777777" w:rsidR="002B6701" w:rsidRPr="00C42B8D" w:rsidRDefault="002B6701" w:rsidP="00B81CE3">
      <w:pPr>
        <w:pStyle w:val="NormalWeb"/>
        <w:spacing w:before="0" w:beforeAutospacing="0" w:after="0" w:afterAutospacing="0" w:line="360" w:lineRule="auto"/>
        <w:ind w:left="4248"/>
        <w:jc w:val="both"/>
        <w:rPr>
          <w:rFonts w:ascii="Arial" w:hAnsi="Arial" w:cs="Arial"/>
          <w:b/>
          <w:color w:val="000000"/>
        </w:rPr>
      </w:pPr>
    </w:p>
    <w:p w14:paraId="12055672" w14:textId="77777777" w:rsidR="002B6701" w:rsidRPr="00C42B8D" w:rsidRDefault="002B6701" w:rsidP="00B81CE3">
      <w:pPr>
        <w:pStyle w:val="NormalWeb"/>
        <w:spacing w:before="0" w:beforeAutospacing="0" w:after="0" w:afterAutospacing="0" w:line="360" w:lineRule="auto"/>
        <w:ind w:left="4248"/>
        <w:jc w:val="both"/>
        <w:rPr>
          <w:rFonts w:ascii="Arial" w:hAnsi="Arial" w:cs="Arial"/>
          <w:b/>
          <w:color w:val="000000"/>
        </w:rPr>
      </w:pPr>
    </w:p>
    <w:p w14:paraId="71D21ABE" w14:textId="77777777" w:rsidR="002B6701" w:rsidRPr="00C42B8D" w:rsidRDefault="002B6701" w:rsidP="00B81CE3">
      <w:pPr>
        <w:jc w:val="both"/>
        <w:rPr>
          <w:rFonts w:cs="Arial"/>
          <w:color w:val="000000"/>
          <w:sz w:val="24"/>
          <w:szCs w:val="24"/>
        </w:rPr>
      </w:pPr>
    </w:p>
    <w:p w14:paraId="2458E83B" w14:textId="77777777" w:rsidR="002B6701" w:rsidRPr="00C42B8D" w:rsidRDefault="002B6701" w:rsidP="00B81CE3">
      <w:pPr>
        <w:ind w:firstLine="708"/>
        <w:jc w:val="both"/>
        <w:rPr>
          <w:rFonts w:cs="Arial"/>
          <w:color w:val="000000"/>
          <w:sz w:val="24"/>
          <w:szCs w:val="24"/>
        </w:rPr>
      </w:pPr>
    </w:p>
    <w:p w14:paraId="01D1E6FF" w14:textId="77777777" w:rsidR="002B6701" w:rsidRPr="00C42B8D" w:rsidRDefault="002B6701" w:rsidP="00B81CE3">
      <w:pPr>
        <w:jc w:val="both"/>
        <w:rPr>
          <w:rFonts w:cs="Arial"/>
          <w:color w:val="000000"/>
          <w:sz w:val="24"/>
          <w:szCs w:val="24"/>
        </w:rPr>
      </w:pPr>
    </w:p>
    <w:p w14:paraId="6C9763A8" w14:textId="77777777" w:rsidR="002B6701" w:rsidRPr="00C42B8D" w:rsidRDefault="002B6701" w:rsidP="00B81CE3">
      <w:pPr>
        <w:jc w:val="both"/>
        <w:rPr>
          <w:rFonts w:cs="Arial"/>
          <w:color w:val="000000"/>
          <w:sz w:val="24"/>
          <w:szCs w:val="24"/>
        </w:rPr>
      </w:pPr>
    </w:p>
    <w:p w14:paraId="06D70585" w14:textId="77777777" w:rsidR="002B6701" w:rsidRPr="00C42B8D" w:rsidRDefault="002B6701" w:rsidP="00B81CE3">
      <w:pPr>
        <w:spacing w:line="360" w:lineRule="auto"/>
        <w:jc w:val="both"/>
        <w:rPr>
          <w:rFonts w:cs="Arial"/>
          <w:color w:val="000000"/>
          <w:sz w:val="24"/>
          <w:szCs w:val="24"/>
        </w:rPr>
      </w:pPr>
    </w:p>
    <w:p w14:paraId="01FB6F80" w14:textId="77777777" w:rsidR="00F46285" w:rsidRPr="00C42B8D" w:rsidRDefault="00F46285" w:rsidP="00B81CE3">
      <w:pPr>
        <w:jc w:val="both"/>
        <w:rPr>
          <w:rFonts w:cs="Arial"/>
          <w:color w:val="000000"/>
          <w:sz w:val="24"/>
          <w:szCs w:val="24"/>
        </w:rPr>
      </w:pPr>
    </w:p>
    <w:p w14:paraId="25F12D1C" w14:textId="77777777" w:rsidR="000C334C" w:rsidRPr="00C42B8D" w:rsidRDefault="000C334C" w:rsidP="00B81CE3">
      <w:pPr>
        <w:spacing w:line="360" w:lineRule="auto"/>
        <w:jc w:val="right"/>
        <w:rPr>
          <w:rFonts w:cs="Arial"/>
          <w:color w:val="000000"/>
          <w:sz w:val="24"/>
          <w:szCs w:val="24"/>
        </w:rPr>
      </w:pPr>
    </w:p>
    <w:p w14:paraId="305C5A13" w14:textId="77777777" w:rsidR="00B81CE3" w:rsidRPr="00C42B8D" w:rsidRDefault="00B81CE3" w:rsidP="00B81CE3">
      <w:pPr>
        <w:jc w:val="both"/>
        <w:rPr>
          <w:rFonts w:cs="Arial"/>
          <w:b/>
          <w:sz w:val="24"/>
          <w:szCs w:val="24"/>
        </w:rPr>
      </w:pPr>
    </w:p>
    <w:p w14:paraId="61F85FA5" w14:textId="77777777" w:rsidR="00C65205" w:rsidRPr="00C42B8D" w:rsidRDefault="00C65205" w:rsidP="00CB1B18">
      <w:pPr>
        <w:spacing w:line="360" w:lineRule="auto"/>
        <w:jc w:val="right"/>
        <w:rPr>
          <w:rFonts w:cs="Arial"/>
          <w:sz w:val="24"/>
          <w:szCs w:val="24"/>
        </w:rPr>
      </w:pPr>
    </w:p>
    <w:p w14:paraId="107A277E" w14:textId="77777777" w:rsidR="00831C62" w:rsidRPr="00C42B8D" w:rsidRDefault="00831C62" w:rsidP="00CB1B18">
      <w:pPr>
        <w:spacing w:line="360" w:lineRule="auto"/>
        <w:jc w:val="right"/>
        <w:rPr>
          <w:rFonts w:cs="Arial"/>
          <w:sz w:val="24"/>
          <w:szCs w:val="24"/>
        </w:rPr>
      </w:pPr>
    </w:p>
    <w:p w14:paraId="3949CB7D" w14:textId="77777777" w:rsidR="00F73B1B" w:rsidRPr="00C42B8D" w:rsidRDefault="00F73B1B" w:rsidP="00CB1B18">
      <w:pPr>
        <w:spacing w:line="360" w:lineRule="auto"/>
        <w:jc w:val="right"/>
        <w:rPr>
          <w:rFonts w:cs="Arial"/>
          <w:sz w:val="24"/>
          <w:szCs w:val="24"/>
        </w:rPr>
      </w:pPr>
    </w:p>
    <w:p w14:paraId="5F105585" w14:textId="77777777" w:rsidR="00F73B1B" w:rsidRPr="00C42B8D" w:rsidRDefault="00F73B1B" w:rsidP="00CB1B18">
      <w:pPr>
        <w:spacing w:line="360" w:lineRule="auto"/>
        <w:jc w:val="right"/>
        <w:rPr>
          <w:rFonts w:cs="Arial"/>
          <w:sz w:val="24"/>
          <w:szCs w:val="24"/>
        </w:rPr>
      </w:pPr>
    </w:p>
    <w:p w14:paraId="10ADCABA" w14:textId="77777777" w:rsidR="00F30C97" w:rsidRPr="00C42B8D" w:rsidRDefault="00F30C97" w:rsidP="00CB1B18">
      <w:pPr>
        <w:spacing w:line="360" w:lineRule="auto"/>
        <w:jc w:val="right"/>
        <w:rPr>
          <w:rFonts w:cs="Arial"/>
          <w:sz w:val="24"/>
          <w:szCs w:val="24"/>
        </w:rPr>
      </w:pPr>
    </w:p>
    <w:p w14:paraId="7646FB43" w14:textId="77777777" w:rsidR="00C87978" w:rsidRPr="00C42B8D" w:rsidRDefault="00C87978" w:rsidP="00CB1B18">
      <w:pPr>
        <w:spacing w:line="360" w:lineRule="auto"/>
        <w:jc w:val="right"/>
        <w:rPr>
          <w:rFonts w:cs="Arial"/>
          <w:sz w:val="24"/>
          <w:szCs w:val="24"/>
        </w:rPr>
      </w:pPr>
    </w:p>
    <w:p w14:paraId="1C22344D" w14:textId="77777777" w:rsidR="00F020FA" w:rsidRPr="00C42B8D" w:rsidRDefault="00F020FA" w:rsidP="00CB1B18">
      <w:pPr>
        <w:spacing w:line="360" w:lineRule="auto"/>
        <w:jc w:val="right"/>
        <w:rPr>
          <w:rFonts w:cs="Arial"/>
          <w:sz w:val="24"/>
          <w:szCs w:val="24"/>
        </w:rPr>
      </w:pPr>
    </w:p>
    <w:p w14:paraId="673D244B" w14:textId="77777777" w:rsidR="00CB1B18" w:rsidRPr="00C42B8D" w:rsidRDefault="00CB1B18" w:rsidP="00CB1B18">
      <w:pPr>
        <w:spacing w:line="360" w:lineRule="auto"/>
        <w:jc w:val="right"/>
        <w:rPr>
          <w:rFonts w:cs="Arial"/>
          <w:sz w:val="24"/>
          <w:szCs w:val="24"/>
        </w:rPr>
      </w:pPr>
      <w:r w:rsidRPr="00C42B8D">
        <w:rPr>
          <w:rFonts w:cs="Arial"/>
          <w:sz w:val="24"/>
          <w:szCs w:val="24"/>
        </w:rPr>
        <w:t>Morelia, Michoacán a</w:t>
      </w:r>
      <w:r w:rsidR="00326B59" w:rsidRPr="00C42B8D">
        <w:rPr>
          <w:rFonts w:cs="Arial"/>
          <w:sz w:val="24"/>
          <w:szCs w:val="24"/>
        </w:rPr>
        <w:t xml:space="preserve"> </w:t>
      </w:r>
      <w:r w:rsidR="001450AD" w:rsidRPr="00C42B8D">
        <w:rPr>
          <w:rFonts w:cs="Arial"/>
          <w:sz w:val="24"/>
          <w:szCs w:val="24"/>
        </w:rPr>
        <w:t>cuatro</w:t>
      </w:r>
      <w:r w:rsidR="00E6033C" w:rsidRPr="00C42B8D">
        <w:rPr>
          <w:rFonts w:cs="Arial"/>
          <w:sz w:val="24"/>
          <w:szCs w:val="24"/>
        </w:rPr>
        <w:t xml:space="preserve"> de </w:t>
      </w:r>
      <w:r w:rsidR="0022731D" w:rsidRPr="00C42B8D">
        <w:rPr>
          <w:rFonts w:cs="Arial"/>
          <w:sz w:val="24"/>
          <w:szCs w:val="24"/>
        </w:rPr>
        <w:t>febrero</w:t>
      </w:r>
      <w:r w:rsidR="00C65E12" w:rsidRPr="00C42B8D">
        <w:rPr>
          <w:rFonts w:cs="Arial"/>
          <w:sz w:val="24"/>
          <w:szCs w:val="24"/>
        </w:rPr>
        <w:t xml:space="preserve"> </w:t>
      </w:r>
      <w:r w:rsidRPr="00C42B8D">
        <w:rPr>
          <w:rFonts w:cs="Arial"/>
          <w:sz w:val="24"/>
          <w:szCs w:val="24"/>
        </w:rPr>
        <w:t xml:space="preserve">de dos mil </w:t>
      </w:r>
      <w:r w:rsidR="009651DC" w:rsidRPr="00C42B8D">
        <w:rPr>
          <w:rFonts w:cs="Arial"/>
          <w:sz w:val="24"/>
          <w:szCs w:val="24"/>
        </w:rPr>
        <w:t>veintiséis</w:t>
      </w:r>
      <w:r w:rsidRPr="00C42B8D">
        <w:rPr>
          <w:rFonts w:cs="Arial"/>
          <w:sz w:val="24"/>
          <w:szCs w:val="24"/>
        </w:rPr>
        <w:t>.</w:t>
      </w:r>
      <w:r w:rsidRPr="00C42B8D">
        <w:rPr>
          <w:rFonts w:cs="Arial"/>
          <w:sz w:val="24"/>
          <w:szCs w:val="24"/>
          <w:vertAlign w:val="superscript"/>
        </w:rPr>
        <w:footnoteReference w:id="1"/>
      </w:r>
    </w:p>
    <w:p w14:paraId="2FA64589" w14:textId="77777777" w:rsidR="00ED5593" w:rsidRPr="00C42B8D" w:rsidRDefault="00ED5593" w:rsidP="00ED5593">
      <w:pPr>
        <w:spacing w:line="360" w:lineRule="auto"/>
        <w:contextualSpacing/>
        <w:jc w:val="both"/>
        <w:rPr>
          <w:rFonts w:cs="Arial"/>
          <w:b/>
          <w:sz w:val="26"/>
          <w:szCs w:val="26"/>
          <w:lang w:val="es-ES"/>
        </w:rPr>
      </w:pPr>
    </w:p>
    <w:p w14:paraId="18C66F04" w14:textId="77777777" w:rsidR="00ED5593" w:rsidRPr="00C42B8D" w:rsidRDefault="00ED5593" w:rsidP="00ED5593">
      <w:pPr>
        <w:spacing w:line="360" w:lineRule="auto"/>
        <w:contextualSpacing/>
        <w:jc w:val="both"/>
        <w:rPr>
          <w:rFonts w:cs="Arial"/>
          <w:sz w:val="24"/>
          <w:szCs w:val="24"/>
          <w:lang w:val="es-ES"/>
        </w:rPr>
      </w:pPr>
      <w:r w:rsidRPr="00C42B8D">
        <w:rPr>
          <w:rFonts w:cs="Arial"/>
          <w:b/>
          <w:sz w:val="24"/>
          <w:szCs w:val="24"/>
          <w:lang w:val="es-ES"/>
        </w:rPr>
        <w:t xml:space="preserve">SENTENCIA </w:t>
      </w:r>
      <w:r w:rsidRPr="00C42B8D">
        <w:rPr>
          <w:rFonts w:cs="Arial"/>
          <w:bCs/>
          <w:sz w:val="24"/>
          <w:szCs w:val="24"/>
          <w:lang w:val="es-ES"/>
        </w:rPr>
        <w:t xml:space="preserve">que </w:t>
      </w:r>
      <w:r w:rsidRPr="00C42B8D">
        <w:rPr>
          <w:rFonts w:cs="Arial"/>
          <w:sz w:val="24"/>
          <w:szCs w:val="24"/>
          <w:lang w:val="es-ES"/>
        </w:rPr>
        <w:t>resuelve el Juicio para la Protección de los Derechos Político-Electorales del Ciudadano</w:t>
      </w:r>
      <w:r w:rsidR="00F30C97" w:rsidRPr="00C42B8D">
        <w:rPr>
          <w:rStyle w:val="Refdenotaalpie"/>
          <w:rFonts w:cs="Arial"/>
          <w:sz w:val="24"/>
          <w:szCs w:val="24"/>
          <w:lang w:val="es-ES"/>
        </w:rPr>
        <w:footnoteReference w:id="2"/>
      </w:r>
      <w:r w:rsidRPr="00C42B8D">
        <w:rPr>
          <w:rFonts w:cs="Arial"/>
          <w:sz w:val="24"/>
          <w:szCs w:val="24"/>
          <w:lang w:val="es-ES"/>
        </w:rPr>
        <w:t xml:space="preserve"> citado al rubro, promovido por </w:t>
      </w:r>
      <w:r w:rsidR="00363715" w:rsidRPr="00C42B8D">
        <w:rPr>
          <w:rFonts w:cs="Arial"/>
          <w:sz w:val="24"/>
          <w:szCs w:val="24"/>
        </w:rPr>
        <w:t>Laura Adriana Álvarez Cázares,</w:t>
      </w:r>
      <w:r w:rsidR="00363715" w:rsidRPr="00C42B8D">
        <w:rPr>
          <w:rFonts w:cs="Arial"/>
          <w:sz w:val="24"/>
          <w:szCs w:val="24"/>
          <w:vertAlign w:val="superscript"/>
        </w:rPr>
        <w:footnoteReference w:id="3"/>
      </w:r>
      <w:r w:rsidR="00363715" w:rsidRPr="00C42B8D">
        <w:rPr>
          <w:rFonts w:cs="Arial"/>
          <w:sz w:val="24"/>
          <w:szCs w:val="24"/>
        </w:rPr>
        <w:t xml:space="preserve"> en cuanto Regidora del Ayuntamiento de Quiroga, Michoacán</w:t>
      </w:r>
      <w:r w:rsidR="00363715" w:rsidRPr="00C42B8D">
        <w:rPr>
          <w:rStyle w:val="Refdenotaalpie"/>
          <w:rFonts w:cs="Arial"/>
          <w:sz w:val="24"/>
          <w:szCs w:val="24"/>
        </w:rPr>
        <w:footnoteReference w:id="4"/>
      </w:r>
      <w:r w:rsidRPr="00C42B8D">
        <w:rPr>
          <w:rFonts w:cs="Arial"/>
          <w:sz w:val="24"/>
          <w:szCs w:val="24"/>
          <w:lang w:val="es-ES"/>
        </w:rPr>
        <w:t xml:space="preserve"> en contra de la</w:t>
      </w:r>
      <w:r w:rsidR="00363715" w:rsidRPr="00C42B8D">
        <w:rPr>
          <w:rFonts w:cs="Arial"/>
          <w:sz w:val="24"/>
          <w:szCs w:val="24"/>
          <w:lang w:val="es-ES"/>
        </w:rPr>
        <w:t xml:space="preserve"> Presidenta, Tesorero, Secretario y Contralor del </w:t>
      </w:r>
      <w:r w:rsidR="00363715" w:rsidRPr="00C42B8D">
        <w:rPr>
          <w:rFonts w:cs="Arial"/>
          <w:i/>
          <w:iCs/>
          <w:sz w:val="24"/>
          <w:szCs w:val="24"/>
          <w:lang w:val="es-ES"/>
        </w:rPr>
        <w:t>Ayuntamiento</w:t>
      </w:r>
      <w:r w:rsidRPr="00C42B8D">
        <w:rPr>
          <w:rFonts w:cs="Arial"/>
          <w:sz w:val="24"/>
          <w:szCs w:val="24"/>
          <w:lang w:val="es-ES"/>
        </w:rPr>
        <w:t xml:space="preserve">, por la omisión de proporcionarle la información y documentación solicitada </w:t>
      </w:r>
      <w:r w:rsidR="0029141D" w:rsidRPr="00C42B8D">
        <w:rPr>
          <w:rFonts w:cs="Arial"/>
          <w:sz w:val="24"/>
          <w:szCs w:val="24"/>
          <w:lang w:val="es-ES"/>
        </w:rPr>
        <w:t xml:space="preserve">a través de los </w:t>
      </w:r>
      <w:r w:rsidR="009B0ED1" w:rsidRPr="00C42B8D">
        <w:rPr>
          <w:rFonts w:cs="Arial"/>
          <w:sz w:val="24"/>
          <w:szCs w:val="24"/>
          <w:lang w:val="es-ES"/>
        </w:rPr>
        <w:t xml:space="preserve">oficios </w:t>
      </w:r>
      <w:r w:rsidR="0029141D" w:rsidRPr="00C42B8D">
        <w:rPr>
          <w:rFonts w:cs="Arial"/>
          <w:sz w:val="24"/>
          <w:szCs w:val="24"/>
          <w:lang w:val="es-ES"/>
        </w:rPr>
        <w:t xml:space="preserve">de </w:t>
      </w:r>
      <w:r w:rsidR="009B0ED1" w:rsidRPr="00C42B8D">
        <w:rPr>
          <w:rFonts w:cs="Arial"/>
          <w:sz w:val="24"/>
          <w:szCs w:val="24"/>
          <w:lang w:val="es-ES"/>
        </w:rPr>
        <w:t>veinte de octubre y tres de diciembre, ambos de dos mil veinticinco</w:t>
      </w:r>
      <w:r w:rsidR="00CD23ED" w:rsidRPr="00C42B8D">
        <w:rPr>
          <w:rFonts w:cs="Arial"/>
          <w:sz w:val="24"/>
          <w:szCs w:val="24"/>
          <w:lang w:val="es-ES"/>
        </w:rPr>
        <w:t xml:space="preserve">, </w:t>
      </w:r>
      <w:r w:rsidR="007F6A37" w:rsidRPr="00C42B8D">
        <w:rPr>
          <w:rFonts w:cs="Arial"/>
          <w:sz w:val="24"/>
          <w:szCs w:val="24"/>
          <w:lang w:val="es-ES"/>
        </w:rPr>
        <w:t>lo que vulnera s</w:t>
      </w:r>
      <w:r w:rsidR="00276F2E" w:rsidRPr="00C42B8D">
        <w:rPr>
          <w:rFonts w:cs="Arial"/>
          <w:sz w:val="24"/>
          <w:szCs w:val="24"/>
          <w:lang w:val="es-ES"/>
        </w:rPr>
        <w:t>u</w:t>
      </w:r>
      <w:r w:rsidR="00CD23ED" w:rsidRPr="00C42B8D">
        <w:rPr>
          <w:rFonts w:cs="Arial"/>
          <w:sz w:val="24"/>
          <w:szCs w:val="24"/>
          <w:lang w:val="es-ES"/>
        </w:rPr>
        <w:t xml:space="preserve"> derecho político-electoral de ser votada </w:t>
      </w:r>
      <w:r w:rsidR="00CB2F38" w:rsidRPr="00C42B8D">
        <w:rPr>
          <w:rFonts w:cs="Arial"/>
          <w:sz w:val="24"/>
          <w:szCs w:val="24"/>
          <w:lang w:val="es-ES"/>
        </w:rPr>
        <w:t>en la vertiente del desempeño del cargo en condiciones de igualdad de oportunidades de las mujeres sin discriminación.</w:t>
      </w:r>
    </w:p>
    <w:p w14:paraId="0F9DA28E" w14:textId="77777777" w:rsidR="007B59EF" w:rsidRPr="00C42B8D" w:rsidRDefault="007B59EF" w:rsidP="00CB2F38">
      <w:pPr>
        <w:widowControl w:val="0"/>
        <w:spacing w:line="360" w:lineRule="auto"/>
        <w:rPr>
          <w:rFonts w:eastAsia="Arial" w:cs="Arial"/>
          <w:b/>
          <w:sz w:val="24"/>
          <w:szCs w:val="24"/>
        </w:rPr>
      </w:pPr>
      <w:bookmarkStart w:id="2" w:name="_vx4ckiygqekp"/>
      <w:bookmarkEnd w:id="2"/>
    </w:p>
    <w:p w14:paraId="2D71DA9C" w14:textId="77777777" w:rsidR="007B59EF" w:rsidRPr="00C42B8D" w:rsidRDefault="007B59EF" w:rsidP="007B59EF">
      <w:pPr>
        <w:widowControl w:val="0"/>
        <w:spacing w:line="360" w:lineRule="auto"/>
        <w:jc w:val="center"/>
        <w:rPr>
          <w:rFonts w:eastAsia="Arial" w:cs="Arial"/>
          <w:b/>
          <w:sz w:val="24"/>
          <w:szCs w:val="24"/>
        </w:rPr>
      </w:pPr>
      <w:r w:rsidRPr="00C42B8D">
        <w:rPr>
          <w:rFonts w:eastAsia="Arial" w:cs="Arial"/>
          <w:b/>
          <w:sz w:val="24"/>
          <w:szCs w:val="24"/>
        </w:rPr>
        <w:t>I. ANTECEDENTES</w:t>
      </w:r>
    </w:p>
    <w:p w14:paraId="03DC4EEB" w14:textId="77777777" w:rsidR="007B59EF" w:rsidRPr="00C42B8D" w:rsidRDefault="007B59EF" w:rsidP="007B59EF">
      <w:pPr>
        <w:widowControl w:val="0"/>
        <w:spacing w:line="360" w:lineRule="auto"/>
        <w:jc w:val="center"/>
        <w:rPr>
          <w:rFonts w:eastAsia="Arial" w:cs="Arial"/>
          <w:b/>
          <w:sz w:val="24"/>
          <w:szCs w:val="24"/>
        </w:rPr>
      </w:pPr>
    </w:p>
    <w:p w14:paraId="35CC4259" w14:textId="77777777" w:rsidR="007B59EF" w:rsidRPr="00C42B8D" w:rsidRDefault="007B59EF" w:rsidP="007B59EF">
      <w:pPr>
        <w:spacing w:line="360" w:lineRule="auto"/>
        <w:jc w:val="both"/>
        <w:rPr>
          <w:rFonts w:eastAsia="Arial" w:cs="Arial"/>
          <w:sz w:val="24"/>
          <w:szCs w:val="24"/>
        </w:rPr>
      </w:pPr>
      <w:r w:rsidRPr="00C42B8D">
        <w:rPr>
          <w:rFonts w:eastAsia="Arial" w:cs="Arial"/>
          <w:b/>
          <w:sz w:val="24"/>
          <w:szCs w:val="24"/>
        </w:rPr>
        <w:lastRenderedPageBreak/>
        <w:t xml:space="preserve">1. Instalación del Ayuntamiento. </w:t>
      </w:r>
      <w:r w:rsidRPr="00C42B8D">
        <w:rPr>
          <w:rFonts w:eastAsia="Arial" w:cs="Arial"/>
          <w:sz w:val="24"/>
          <w:szCs w:val="24"/>
        </w:rPr>
        <w:t xml:space="preserve">El primero de septiembre de dos mil veinticuatro, la administración municipal electa tomó posesión de sus cargos, entre ellos la </w:t>
      </w:r>
      <w:r w:rsidRPr="00C42B8D">
        <w:rPr>
          <w:rFonts w:eastAsia="Arial" w:cs="Arial"/>
          <w:i/>
          <w:iCs/>
          <w:sz w:val="24"/>
          <w:szCs w:val="24"/>
        </w:rPr>
        <w:t>actora</w:t>
      </w:r>
      <w:r w:rsidRPr="00C42B8D">
        <w:rPr>
          <w:rFonts w:eastAsia="Arial" w:cs="Arial"/>
          <w:sz w:val="24"/>
          <w:szCs w:val="24"/>
        </w:rPr>
        <w:t>, en atención a lo dispuesto en la Ley Orgánica Municipal del Estado de Michoacán de Ocampo.</w:t>
      </w:r>
      <w:r w:rsidRPr="00C42B8D">
        <w:rPr>
          <w:rFonts w:eastAsia="Arial" w:cs="Arial"/>
          <w:sz w:val="24"/>
          <w:szCs w:val="24"/>
          <w:vertAlign w:val="superscript"/>
        </w:rPr>
        <w:footnoteReference w:id="5"/>
      </w:r>
    </w:p>
    <w:p w14:paraId="781A13EA" w14:textId="77777777" w:rsidR="007B59EF" w:rsidRPr="00C42B8D" w:rsidRDefault="007B59EF" w:rsidP="007B59EF">
      <w:pPr>
        <w:spacing w:line="360" w:lineRule="auto"/>
        <w:jc w:val="both"/>
        <w:rPr>
          <w:rFonts w:eastAsia="Arial" w:cs="Arial"/>
          <w:b/>
          <w:sz w:val="24"/>
          <w:szCs w:val="24"/>
        </w:rPr>
      </w:pPr>
    </w:p>
    <w:p w14:paraId="1B7AF212" w14:textId="77777777" w:rsidR="007B59EF" w:rsidRPr="00C42B8D" w:rsidRDefault="007B59EF" w:rsidP="007B59EF">
      <w:pPr>
        <w:spacing w:line="360" w:lineRule="auto"/>
        <w:jc w:val="both"/>
        <w:rPr>
          <w:rFonts w:eastAsia="Arial" w:cs="Arial"/>
          <w:sz w:val="24"/>
          <w:szCs w:val="24"/>
        </w:rPr>
      </w:pPr>
      <w:r w:rsidRPr="00C42B8D">
        <w:rPr>
          <w:rFonts w:eastAsia="Arial" w:cs="Arial"/>
          <w:b/>
          <w:sz w:val="24"/>
          <w:szCs w:val="24"/>
        </w:rPr>
        <w:t xml:space="preserve">2. </w:t>
      </w:r>
      <w:r w:rsidR="00E07623" w:rsidRPr="00C42B8D">
        <w:rPr>
          <w:rFonts w:eastAsia="Arial" w:cs="Arial"/>
          <w:b/>
          <w:sz w:val="24"/>
          <w:szCs w:val="24"/>
        </w:rPr>
        <w:t>Solicitud</w:t>
      </w:r>
      <w:r w:rsidR="00570CE7" w:rsidRPr="00C42B8D">
        <w:rPr>
          <w:rFonts w:eastAsia="Arial" w:cs="Arial"/>
          <w:b/>
          <w:sz w:val="24"/>
          <w:szCs w:val="24"/>
        </w:rPr>
        <w:t>es</w:t>
      </w:r>
      <w:r w:rsidR="00E07623" w:rsidRPr="00C42B8D">
        <w:rPr>
          <w:rFonts w:eastAsia="Arial" w:cs="Arial"/>
          <w:b/>
          <w:sz w:val="24"/>
          <w:szCs w:val="24"/>
        </w:rPr>
        <w:t xml:space="preserve"> de información. </w:t>
      </w:r>
      <w:r w:rsidR="00E07623" w:rsidRPr="00C42B8D">
        <w:rPr>
          <w:rFonts w:eastAsia="Arial" w:cs="Arial"/>
          <w:sz w:val="24"/>
          <w:szCs w:val="24"/>
        </w:rPr>
        <w:t xml:space="preserve">El </w:t>
      </w:r>
      <w:r w:rsidR="00570CE7" w:rsidRPr="00C42B8D">
        <w:rPr>
          <w:rFonts w:eastAsia="Arial" w:cs="Arial"/>
          <w:sz w:val="24"/>
          <w:szCs w:val="24"/>
        </w:rPr>
        <w:t xml:space="preserve">veinte </w:t>
      </w:r>
      <w:r w:rsidR="00FA6371" w:rsidRPr="00C42B8D">
        <w:rPr>
          <w:rFonts w:eastAsia="Arial" w:cs="Arial"/>
          <w:sz w:val="24"/>
          <w:szCs w:val="24"/>
        </w:rPr>
        <w:t>de</w:t>
      </w:r>
      <w:r w:rsidR="00E07623" w:rsidRPr="00C42B8D">
        <w:rPr>
          <w:rFonts w:eastAsia="Arial" w:cs="Arial"/>
          <w:sz w:val="24"/>
          <w:szCs w:val="24"/>
        </w:rPr>
        <w:t xml:space="preserve"> octubre</w:t>
      </w:r>
      <w:r w:rsidR="002F60F9" w:rsidRPr="00C42B8D">
        <w:rPr>
          <w:rStyle w:val="Refdenotaalpie"/>
          <w:rFonts w:eastAsia="Arial" w:cs="Arial"/>
          <w:sz w:val="24"/>
          <w:szCs w:val="24"/>
        </w:rPr>
        <w:footnoteReference w:id="6"/>
      </w:r>
      <w:r w:rsidR="00E07623" w:rsidRPr="00C42B8D">
        <w:rPr>
          <w:rFonts w:eastAsia="Arial" w:cs="Arial"/>
          <w:sz w:val="24"/>
          <w:szCs w:val="24"/>
        </w:rPr>
        <w:t xml:space="preserve"> y tres de diciembre,</w:t>
      </w:r>
      <w:r w:rsidR="00A21611" w:rsidRPr="00C42B8D">
        <w:rPr>
          <w:rStyle w:val="Refdenotaalpie"/>
          <w:rFonts w:eastAsia="Arial" w:cs="Arial"/>
          <w:sz w:val="24"/>
          <w:szCs w:val="24"/>
        </w:rPr>
        <w:footnoteReference w:id="7"/>
      </w:r>
      <w:r w:rsidR="00E07623" w:rsidRPr="00C42B8D">
        <w:rPr>
          <w:rFonts w:eastAsia="Arial" w:cs="Arial"/>
          <w:sz w:val="24"/>
          <w:szCs w:val="24"/>
        </w:rPr>
        <w:t xml:space="preserve"> ambos del dos mil veinticinco, la </w:t>
      </w:r>
      <w:r w:rsidR="00E07623" w:rsidRPr="00C42B8D">
        <w:rPr>
          <w:rFonts w:eastAsia="Arial" w:cs="Arial"/>
          <w:i/>
          <w:sz w:val="24"/>
          <w:szCs w:val="24"/>
        </w:rPr>
        <w:t>actora</w:t>
      </w:r>
      <w:r w:rsidR="00E07623" w:rsidRPr="00C42B8D">
        <w:rPr>
          <w:rFonts w:eastAsia="Arial" w:cs="Arial"/>
          <w:sz w:val="24"/>
          <w:szCs w:val="24"/>
        </w:rPr>
        <w:t xml:space="preserve"> presentó escritos dirigidos a la Presidenta Municipal, Secretaria, Tesorero y Contralor Municipal del </w:t>
      </w:r>
      <w:r w:rsidR="00E07623" w:rsidRPr="00C42B8D">
        <w:rPr>
          <w:rFonts w:eastAsia="Arial" w:cs="Arial"/>
          <w:i/>
          <w:sz w:val="24"/>
          <w:szCs w:val="24"/>
        </w:rPr>
        <w:t>Ayuntamiento</w:t>
      </w:r>
      <w:r w:rsidR="00A21611" w:rsidRPr="00C42B8D">
        <w:rPr>
          <w:rStyle w:val="Refdenotaalpie"/>
          <w:rFonts w:eastAsia="Arial" w:cs="Arial"/>
          <w:sz w:val="24"/>
          <w:szCs w:val="24"/>
        </w:rPr>
        <w:footnoteReference w:id="8"/>
      </w:r>
      <w:r w:rsidR="00E07623" w:rsidRPr="00C42B8D">
        <w:rPr>
          <w:rFonts w:eastAsia="Arial" w:cs="Arial"/>
          <w:i/>
          <w:sz w:val="24"/>
          <w:szCs w:val="24"/>
        </w:rPr>
        <w:t xml:space="preserve"> </w:t>
      </w:r>
      <w:r w:rsidR="00E07623" w:rsidRPr="00C42B8D">
        <w:rPr>
          <w:rFonts w:eastAsia="Arial" w:cs="Arial"/>
          <w:sz w:val="24"/>
          <w:szCs w:val="24"/>
        </w:rPr>
        <w:t>a través de</w:t>
      </w:r>
      <w:r w:rsidR="002F60F9" w:rsidRPr="00C42B8D">
        <w:rPr>
          <w:rFonts w:eastAsia="Arial" w:cs="Arial"/>
          <w:sz w:val="24"/>
          <w:szCs w:val="24"/>
        </w:rPr>
        <w:t xml:space="preserve"> los</w:t>
      </w:r>
      <w:r w:rsidR="00E07623" w:rsidRPr="00C42B8D">
        <w:rPr>
          <w:rFonts w:eastAsia="Arial" w:cs="Arial"/>
          <w:sz w:val="24"/>
          <w:szCs w:val="24"/>
        </w:rPr>
        <w:t xml:space="preserve"> cual</w:t>
      </w:r>
      <w:r w:rsidR="002F60F9" w:rsidRPr="00C42B8D">
        <w:rPr>
          <w:rFonts w:eastAsia="Arial" w:cs="Arial"/>
          <w:sz w:val="24"/>
          <w:szCs w:val="24"/>
        </w:rPr>
        <w:t>es</w:t>
      </w:r>
      <w:r w:rsidR="00E07623" w:rsidRPr="00C42B8D">
        <w:rPr>
          <w:rFonts w:eastAsia="Arial" w:cs="Arial"/>
          <w:sz w:val="24"/>
          <w:szCs w:val="24"/>
        </w:rPr>
        <w:t>, solicitó diversa información</w:t>
      </w:r>
      <w:r w:rsidR="00E07623" w:rsidRPr="00C42B8D">
        <w:rPr>
          <w:rFonts w:eastAsia="Arial" w:cs="Arial"/>
          <w:i/>
          <w:iCs/>
          <w:sz w:val="24"/>
          <w:szCs w:val="24"/>
        </w:rPr>
        <w:t>.</w:t>
      </w:r>
    </w:p>
    <w:p w14:paraId="56A54BF8" w14:textId="77777777" w:rsidR="007B59EF" w:rsidRPr="00C42B8D" w:rsidRDefault="007B59EF" w:rsidP="007B59EF">
      <w:pPr>
        <w:spacing w:line="360" w:lineRule="auto"/>
        <w:jc w:val="both"/>
        <w:rPr>
          <w:rFonts w:eastAsia="Arial" w:cs="Arial"/>
          <w:sz w:val="24"/>
          <w:szCs w:val="24"/>
        </w:rPr>
      </w:pPr>
    </w:p>
    <w:p w14:paraId="1E60421C" w14:textId="77777777" w:rsidR="002A1ADF" w:rsidRPr="00C42B8D" w:rsidRDefault="007B59EF" w:rsidP="002A1ADF">
      <w:pPr>
        <w:spacing w:line="360" w:lineRule="auto"/>
        <w:contextualSpacing/>
        <w:jc w:val="both"/>
        <w:rPr>
          <w:rFonts w:cs="Arial"/>
          <w:sz w:val="24"/>
          <w:szCs w:val="24"/>
          <w:lang w:val="es-ES"/>
        </w:rPr>
      </w:pPr>
      <w:r w:rsidRPr="00C42B8D">
        <w:rPr>
          <w:rFonts w:eastAsia="Arial" w:cs="Arial"/>
          <w:b/>
          <w:sz w:val="24"/>
          <w:szCs w:val="24"/>
        </w:rPr>
        <w:t xml:space="preserve">3. </w:t>
      </w:r>
      <w:r w:rsidR="00D47AEC" w:rsidRPr="00C42B8D">
        <w:rPr>
          <w:rFonts w:eastAsia="Arial" w:cs="Arial"/>
          <w:b/>
          <w:sz w:val="24"/>
          <w:szCs w:val="24"/>
        </w:rPr>
        <w:t xml:space="preserve">Presentación del </w:t>
      </w:r>
      <w:r w:rsidR="008E5CCD" w:rsidRPr="00C42B8D">
        <w:rPr>
          <w:rFonts w:eastAsia="Arial" w:cs="Arial"/>
          <w:b/>
          <w:i/>
          <w:iCs/>
          <w:sz w:val="24"/>
          <w:szCs w:val="24"/>
        </w:rPr>
        <w:t xml:space="preserve">Juicio </w:t>
      </w:r>
      <w:r w:rsidR="00ED5593" w:rsidRPr="00C42B8D">
        <w:rPr>
          <w:rFonts w:eastAsia="Arial" w:cs="Arial"/>
          <w:b/>
          <w:i/>
          <w:iCs/>
          <w:sz w:val="24"/>
          <w:szCs w:val="24"/>
        </w:rPr>
        <w:t>Ciudadano</w:t>
      </w:r>
      <w:r w:rsidR="00ED5593" w:rsidRPr="00C42B8D">
        <w:rPr>
          <w:rFonts w:eastAsia="Arial" w:cs="Arial"/>
          <w:b/>
          <w:i/>
          <w:sz w:val="24"/>
          <w:szCs w:val="24"/>
        </w:rPr>
        <w:t>.</w:t>
      </w:r>
      <w:r w:rsidR="008E5CCD" w:rsidRPr="00C42B8D">
        <w:rPr>
          <w:rFonts w:eastAsia="Arial" w:cs="Arial"/>
          <w:b/>
          <w:i/>
          <w:sz w:val="24"/>
          <w:szCs w:val="24"/>
        </w:rPr>
        <w:t xml:space="preserve"> </w:t>
      </w:r>
      <w:r w:rsidR="002A1ADF" w:rsidRPr="00C42B8D">
        <w:rPr>
          <w:rFonts w:cs="Arial"/>
          <w:sz w:val="24"/>
          <w:szCs w:val="24"/>
          <w:lang w:val="es-ES"/>
        </w:rPr>
        <w:t xml:space="preserve">El diecinueve de diciembre dos mil veinticinco, la </w:t>
      </w:r>
      <w:r w:rsidR="002A1ADF" w:rsidRPr="00C42B8D">
        <w:rPr>
          <w:rFonts w:cs="Arial"/>
          <w:i/>
          <w:iCs/>
          <w:sz w:val="24"/>
          <w:szCs w:val="24"/>
          <w:lang w:val="es-ES"/>
        </w:rPr>
        <w:t xml:space="preserve">actora </w:t>
      </w:r>
      <w:r w:rsidR="002A1ADF" w:rsidRPr="00C42B8D">
        <w:rPr>
          <w:rFonts w:cs="Arial"/>
          <w:sz w:val="24"/>
          <w:szCs w:val="24"/>
          <w:lang w:val="es-ES"/>
        </w:rPr>
        <w:t>presentó ante este Órgano Jurisdiccional</w:t>
      </w:r>
      <w:r w:rsidR="002A1ADF" w:rsidRPr="00C42B8D">
        <w:rPr>
          <w:rFonts w:cs="Arial"/>
          <w:i/>
          <w:iCs/>
          <w:sz w:val="24"/>
          <w:szCs w:val="24"/>
          <w:lang w:val="es-ES"/>
        </w:rPr>
        <w:t xml:space="preserve"> </w:t>
      </w:r>
      <w:r w:rsidR="002A1ADF" w:rsidRPr="00C42B8D">
        <w:rPr>
          <w:rFonts w:cs="Arial"/>
          <w:sz w:val="24"/>
          <w:szCs w:val="24"/>
          <w:lang w:val="es-ES"/>
        </w:rPr>
        <w:t xml:space="preserve">demanda en contra de las </w:t>
      </w:r>
      <w:r w:rsidR="002A1ADF" w:rsidRPr="00C42B8D">
        <w:rPr>
          <w:rFonts w:cs="Arial"/>
          <w:i/>
          <w:iCs/>
          <w:sz w:val="24"/>
          <w:szCs w:val="24"/>
          <w:lang w:val="es-ES"/>
        </w:rPr>
        <w:t>autoridades responsables</w:t>
      </w:r>
      <w:r w:rsidR="002A1ADF" w:rsidRPr="00C42B8D">
        <w:rPr>
          <w:rFonts w:cs="Arial"/>
          <w:sz w:val="24"/>
          <w:szCs w:val="24"/>
          <w:lang w:val="es-ES"/>
        </w:rPr>
        <w:t xml:space="preserve">, por la omisión de proporcionar la información y documentación solicitada en </w:t>
      </w:r>
      <w:r w:rsidR="001C110B" w:rsidRPr="00C42B8D">
        <w:rPr>
          <w:rFonts w:cs="Arial"/>
          <w:sz w:val="24"/>
          <w:szCs w:val="24"/>
          <w:lang w:val="es-ES"/>
        </w:rPr>
        <w:t>los</w:t>
      </w:r>
      <w:r w:rsidR="002A1ADF" w:rsidRPr="00C42B8D">
        <w:rPr>
          <w:rFonts w:cs="Arial"/>
          <w:sz w:val="24"/>
          <w:szCs w:val="24"/>
          <w:lang w:val="es-ES"/>
        </w:rPr>
        <w:t xml:space="preserve"> oficio</w:t>
      </w:r>
      <w:r w:rsidR="001C110B" w:rsidRPr="00C42B8D">
        <w:rPr>
          <w:rFonts w:cs="Arial"/>
          <w:sz w:val="24"/>
          <w:szCs w:val="24"/>
          <w:lang w:val="es-ES"/>
        </w:rPr>
        <w:t>s</w:t>
      </w:r>
      <w:r w:rsidR="002A1ADF" w:rsidRPr="00C42B8D">
        <w:rPr>
          <w:rFonts w:cs="Arial"/>
          <w:sz w:val="24"/>
          <w:szCs w:val="24"/>
          <w:lang w:val="es-ES"/>
        </w:rPr>
        <w:t xml:space="preserve"> de </w:t>
      </w:r>
      <w:r w:rsidR="001C110B" w:rsidRPr="00C42B8D">
        <w:rPr>
          <w:rFonts w:cs="Arial"/>
          <w:sz w:val="24"/>
          <w:szCs w:val="24"/>
          <w:lang w:val="es-ES"/>
        </w:rPr>
        <w:t>veinte de octubre y tres de diciembre, ambos de dos mil veinticinco.</w:t>
      </w:r>
      <w:r w:rsidR="001C110B" w:rsidRPr="00C42B8D">
        <w:rPr>
          <w:rFonts w:eastAsia="Arial" w:cs="Arial"/>
          <w:sz w:val="24"/>
          <w:szCs w:val="24"/>
          <w:vertAlign w:val="superscript"/>
        </w:rPr>
        <w:footnoteReference w:id="9"/>
      </w:r>
    </w:p>
    <w:p w14:paraId="6DD4FDEB" w14:textId="77777777" w:rsidR="008E5CCD" w:rsidRPr="00C42B8D" w:rsidRDefault="008E5CCD" w:rsidP="00D47AEC">
      <w:pPr>
        <w:widowControl w:val="0"/>
        <w:spacing w:line="360" w:lineRule="auto"/>
        <w:jc w:val="center"/>
        <w:rPr>
          <w:rFonts w:eastAsia="Arial" w:cs="Arial"/>
          <w:b/>
          <w:sz w:val="24"/>
          <w:szCs w:val="24"/>
        </w:rPr>
      </w:pPr>
    </w:p>
    <w:p w14:paraId="1F1E00BB" w14:textId="77777777" w:rsidR="00D47AEC" w:rsidRPr="00C42B8D" w:rsidRDefault="00D47AEC" w:rsidP="00D47AEC">
      <w:pPr>
        <w:widowControl w:val="0"/>
        <w:spacing w:line="360" w:lineRule="auto"/>
        <w:jc w:val="center"/>
        <w:rPr>
          <w:rFonts w:eastAsia="Arial" w:cs="Arial"/>
          <w:b/>
          <w:sz w:val="24"/>
          <w:szCs w:val="24"/>
        </w:rPr>
      </w:pPr>
      <w:r w:rsidRPr="00C42B8D">
        <w:rPr>
          <w:rFonts w:eastAsia="Arial" w:cs="Arial"/>
          <w:b/>
          <w:sz w:val="24"/>
          <w:szCs w:val="24"/>
        </w:rPr>
        <w:t>II. TRÁMITE</w:t>
      </w:r>
    </w:p>
    <w:p w14:paraId="5D0ED030" w14:textId="77777777" w:rsidR="00D47AEC" w:rsidRPr="00C42B8D" w:rsidRDefault="00D47AEC" w:rsidP="007B59EF">
      <w:pPr>
        <w:spacing w:line="360" w:lineRule="auto"/>
        <w:jc w:val="both"/>
        <w:rPr>
          <w:rFonts w:eastAsia="Arial" w:cs="Arial"/>
          <w:sz w:val="24"/>
          <w:szCs w:val="24"/>
        </w:rPr>
      </w:pPr>
    </w:p>
    <w:p w14:paraId="1C559B81" w14:textId="77777777" w:rsidR="007B59EF" w:rsidRPr="00C42B8D" w:rsidRDefault="00D47AEC" w:rsidP="007B59EF">
      <w:pPr>
        <w:spacing w:line="360" w:lineRule="auto"/>
        <w:jc w:val="both"/>
        <w:rPr>
          <w:rFonts w:eastAsia="Arial" w:cs="Arial"/>
          <w:sz w:val="24"/>
          <w:szCs w:val="24"/>
        </w:rPr>
      </w:pPr>
      <w:r w:rsidRPr="00C42B8D">
        <w:rPr>
          <w:rFonts w:eastAsia="Arial" w:cs="Arial"/>
          <w:b/>
          <w:sz w:val="24"/>
          <w:szCs w:val="24"/>
        </w:rPr>
        <w:t>1</w:t>
      </w:r>
      <w:r w:rsidR="007B59EF" w:rsidRPr="00C42B8D">
        <w:rPr>
          <w:rFonts w:eastAsia="Arial" w:cs="Arial"/>
          <w:b/>
          <w:sz w:val="24"/>
          <w:szCs w:val="24"/>
        </w:rPr>
        <w:t xml:space="preserve">. </w:t>
      </w:r>
      <w:r w:rsidR="008E5CCD" w:rsidRPr="00C42B8D">
        <w:rPr>
          <w:rFonts w:eastAsia="Arial" w:cs="Arial"/>
          <w:b/>
          <w:sz w:val="24"/>
          <w:szCs w:val="24"/>
        </w:rPr>
        <w:t>Re</w:t>
      </w:r>
      <w:r w:rsidR="002E22B2" w:rsidRPr="00C42B8D">
        <w:rPr>
          <w:rFonts w:eastAsia="Arial" w:cs="Arial"/>
          <w:b/>
          <w:sz w:val="24"/>
          <w:szCs w:val="24"/>
        </w:rPr>
        <w:t>cepción</w:t>
      </w:r>
      <w:r w:rsidR="008E5CCD" w:rsidRPr="00C42B8D">
        <w:rPr>
          <w:rFonts w:eastAsia="Arial" w:cs="Arial"/>
          <w:b/>
          <w:sz w:val="24"/>
          <w:szCs w:val="24"/>
        </w:rPr>
        <w:t xml:space="preserve"> y turno</w:t>
      </w:r>
      <w:r w:rsidR="002E22B2" w:rsidRPr="00C42B8D">
        <w:rPr>
          <w:rFonts w:eastAsia="Arial" w:cs="Arial"/>
          <w:b/>
          <w:sz w:val="24"/>
          <w:szCs w:val="24"/>
        </w:rPr>
        <w:t xml:space="preserve"> </w:t>
      </w:r>
      <w:r w:rsidRPr="00C42B8D">
        <w:rPr>
          <w:rFonts w:eastAsia="Arial" w:cs="Arial"/>
          <w:b/>
          <w:sz w:val="24"/>
          <w:szCs w:val="24"/>
        </w:rPr>
        <w:t>del medio de impugnación</w:t>
      </w:r>
      <w:r w:rsidR="008E5CCD" w:rsidRPr="00C42B8D">
        <w:rPr>
          <w:rFonts w:eastAsia="Arial" w:cs="Arial"/>
          <w:b/>
          <w:sz w:val="24"/>
          <w:szCs w:val="24"/>
        </w:rPr>
        <w:t>.</w:t>
      </w:r>
      <w:r w:rsidR="008E5CCD" w:rsidRPr="00C42B8D">
        <w:rPr>
          <w:rFonts w:eastAsia="Arial" w:cs="Arial"/>
          <w:sz w:val="24"/>
          <w:szCs w:val="24"/>
        </w:rPr>
        <w:t xml:space="preserve"> En esa misma fecha,</w:t>
      </w:r>
      <w:r w:rsidR="000A0782" w:rsidRPr="00C42B8D">
        <w:rPr>
          <w:rFonts w:eastAsia="Arial" w:cs="Arial"/>
          <w:sz w:val="24"/>
          <w:szCs w:val="24"/>
          <w:vertAlign w:val="superscript"/>
        </w:rPr>
        <w:footnoteReference w:id="10"/>
      </w:r>
      <w:r w:rsidR="008E5CCD" w:rsidRPr="00C42B8D">
        <w:rPr>
          <w:rFonts w:eastAsia="Arial" w:cs="Arial"/>
          <w:sz w:val="24"/>
          <w:szCs w:val="24"/>
        </w:rPr>
        <w:t xml:space="preserve"> la Magistrada Presidenta acordó registrarlo con la clave TEEM-JDC-26</w:t>
      </w:r>
      <w:r w:rsidR="0010063B" w:rsidRPr="00C42B8D">
        <w:rPr>
          <w:rFonts w:eastAsia="Arial" w:cs="Arial"/>
          <w:sz w:val="24"/>
          <w:szCs w:val="24"/>
        </w:rPr>
        <w:t>8</w:t>
      </w:r>
      <w:r w:rsidR="008E5CCD" w:rsidRPr="00C42B8D">
        <w:rPr>
          <w:rFonts w:eastAsia="Arial" w:cs="Arial"/>
          <w:sz w:val="24"/>
          <w:szCs w:val="24"/>
        </w:rPr>
        <w:t xml:space="preserve">/2025 y turnarlo para su sustanciación a la </w:t>
      </w:r>
      <w:r w:rsidR="00144941" w:rsidRPr="00C42B8D">
        <w:rPr>
          <w:rFonts w:eastAsia="Arial" w:cs="Arial"/>
          <w:sz w:val="24"/>
          <w:szCs w:val="24"/>
        </w:rPr>
        <w:t>P</w:t>
      </w:r>
      <w:r w:rsidR="008E5CCD" w:rsidRPr="00C42B8D">
        <w:rPr>
          <w:rFonts w:eastAsia="Arial" w:cs="Arial"/>
          <w:sz w:val="24"/>
          <w:szCs w:val="24"/>
        </w:rPr>
        <w:t>onencia a cargo de la Magistrada Yurisha Andrade Morales</w:t>
      </w:r>
      <w:r w:rsidR="000A0782" w:rsidRPr="00C42B8D">
        <w:rPr>
          <w:rFonts w:eastAsia="Arial" w:cs="Arial"/>
          <w:sz w:val="24"/>
          <w:szCs w:val="24"/>
        </w:rPr>
        <w:t>,</w:t>
      </w:r>
      <w:r w:rsidR="003C1AA4" w:rsidRPr="00C42B8D">
        <w:rPr>
          <w:rFonts w:eastAsia="Arial" w:cs="Arial"/>
          <w:sz w:val="24"/>
          <w:szCs w:val="24"/>
        </w:rPr>
        <w:t xml:space="preserve"> para los efectos previstos en los artículos 27 fracción I, 73 y 77 de la </w:t>
      </w:r>
      <w:r w:rsidR="003C1AA4" w:rsidRPr="00C42B8D">
        <w:rPr>
          <w:rFonts w:cs="Arial"/>
          <w:sz w:val="24"/>
          <w:szCs w:val="24"/>
        </w:rPr>
        <w:t>Ley de Justicia en Materia Electoral y de Participación Ciudadana del Estado de Michoacán de Ocampo.</w:t>
      </w:r>
      <w:r w:rsidR="003C1AA4" w:rsidRPr="00C42B8D">
        <w:rPr>
          <w:rFonts w:cs="Arial"/>
          <w:sz w:val="24"/>
          <w:szCs w:val="24"/>
          <w:vertAlign w:val="superscript"/>
        </w:rPr>
        <w:footnoteReference w:id="11"/>
      </w:r>
      <w:r w:rsidR="003C1AA4" w:rsidRPr="00C42B8D">
        <w:rPr>
          <w:rFonts w:cs="Arial"/>
          <w:sz w:val="24"/>
          <w:szCs w:val="24"/>
        </w:rPr>
        <w:t xml:space="preserve"> </w:t>
      </w:r>
      <w:r w:rsidR="003C1AA4" w:rsidRPr="00C42B8D">
        <w:rPr>
          <w:rFonts w:eastAsia="Arial" w:cs="Arial"/>
          <w:color w:val="000000"/>
          <w:sz w:val="24"/>
          <w:szCs w:val="24"/>
        </w:rPr>
        <w:t>Lo</w:t>
      </w:r>
      <w:r w:rsidR="003C1AA4" w:rsidRPr="00C42B8D">
        <w:rPr>
          <w:rFonts w:eastAsia="Arial" w:cs="Arial"/>
          <w:color w:val="000000"/>
          <w:sz w:val="24"/>
          <w:szCs w:val="24"/>
          <w:lang w:val="es-ES_tradnl"/>
        </w:rPr>
        <w:t xml:space="preserve"> cual fue </w:t>
      </w:r>
      <w:r w:rsidR="003C1AA4" w:rsidRPr="00C42B8D">
        <w:rPr>
          <w:rFonts w:eastAsia="Arial" w:cs="Arial"/>
          <w:color w:val="000000"/>
          <w:sz w:val="24"/>
          <w:szCs w:val="24"/>
        </w:rPr>
        <w:t>cumplimentado en términos del oficio TEEM-SGA-2</w:t>
      </w:r>
      <w:r w:rsidR="00FC4B11" w:rsidRPr="00C42B8D">
        <w:rPr>
          <w:rFonts w:eastAsia="Arial" w:cs="Arial"/>
          <w:color w:val="000000"/>
          <w:sz w:val="24"/>
          <w:szCs w:val="24"/>
        </w:rPr>
        <w:t>892</w:t>
      </w:r>
      <w:r w:rsidR="003C1AA4" w:rsidRPr="00C42B8D">
        <w:rPr>
          <w:rFonts w:eastAsia="Arial" w:cs="Arial"/>
          <w:color w:val="000000"/>
          <w:sz w:val="24"/>
          <w:szCs w:val="24"/>
        </w:rPr>
        <w:t>/202</w:t>
      </w:r>
      <w:r w:rsidR="00FC4B11" w:rsidRPr="00C42B8D">
        <w:rPr>
          <w:rFonts w:eastAsia="Arial" w:cs="Arial"/>
          <w:color w:val="000000"/>
          <w:sz w:val="24"/>
          <w:szCs w:val="24"/>
        </w:rPr>
        <w:t>5</w:t>
      </w:r>
      <w:r w:rsidR="003C1AA4" w:rsidRPr="00C42B8D">
        <w:rPr>
          <w:rFonts w:eastAsia="Arial" w:cs="Arial"/>
          <w:color w:val="000000"/>
          <w:sz w:val="24"/>
          <w:szCs w:val="24"/>
        </w:rPr>
        <w:t>.</w:t>
      </w:r>
      <w:r w:rsidR="003C1AA4" w:rsidRPr="00C42B8D">
        <w:rPr>
          <w:rStyle w:val="Refdenotaalpie"/>
          <w:rFonts w:eastAsia="Arial" w:cs="Arial"/>
          <w:color w:val="000000"/>
          <w:sz w:val="24"/>
          <w:szCs w:val="24"/>
        </w:rPr>
        <w:footnoteReference w:id="12"/>
      </w:r>
    </w:p>
    <w:p w14:paraId="1B3B6414" w14:textId="77777777" w:rsidR="007B59EF" w:rsidRPr="00C42B8D" w:rsidRDefault="007B59EF" w:rsidP="007B59EF">
      <w:pPr>
        <w:spacing w:line="360" w:lineRule="auto"/>
        <w:jc w:val="both"/>
        <w:rPr>
          <w:rFonts w:eastAsia="Arial" w:cs="Arial"/>
          <w:b/>
          <w:sz w:val="24"/>
          <w:szCs w:val="24"/>
        </w:rPr>
      </w:pPr>
    </w:p>
    <w:p w14:paraId="507B204B" w14:textId="77777777" w:rsidR="007B59EF" w:rsidRPr="00C42B8D" w:rsidRDefault="00D47AEC" w:rsidP="007B59EF">
      <w:pPr>
        <w:spacing w:line="360" w:lineRule="auto"/>
        <w:jc w:val="both"/>
        <w:rPr>
          <w:rFonts w:eastAsia="Arial" w:cs="Arial"/>
          <w:sz w:val="24"/>
          <w:szCs w:val="24"/>
        </w:rPr>
      </w:pPr>
      <w:r w:rsidRPr="00C42B8D">
        <w:rPr>
          <w:rFonts w:eastAsia="Arial" w:cs="Arial"/>
          <w:b/>
          <w:sz w:val="24"/>
          <w:szCs w:val="24"/>
        </w:rPr>
        <w:t>2</w:t>
      </w:r>
      <w:r w:rsidR="007B59EF" w:rsidRPr="00C42B8D">
        <w:rPr>
          <w:rFonts w:eastAsia="Arial" w:cs="Arial"/>
          <w:b/>
          <w:sz w:val="24"/>
          <w:szCs w:val="24"/>
        </w:rPr>
        <w:t xml:space="preserve">. </w:t>
      </w:r>
      <w:r w:rsidR="008E5CCD" w:rsidRPr="00C42B8D">
        <w:rPr>
          <w:rFonts w:eastAsia="Arial" w:cs="Arial"/>
          <w:b/>
          <w:sz w:val="24"/>
          <w:szCs w:val="24"/>
        </w:rPr>
        <w:t xml:space="preserve">Radicación y requerimiento de trámite de ley. </w:t>
      </w:r>
      <w:r w:rsidR="008E5CCD" w:rsidRPr="00C42B8D">
        <w:rPr>
          <w:rFonts w:eastAsia="Arial" w:cs="Arial"/>
          <w:sz w:val="24"/>
          <w:szCs w:val="24"/>
        </w:rPr>
        <w:t xml:space="preserve">El </w:t>
      </w:r>
      <w:r w:rsidR="004D002C" w:rsidRPr="00C42B8D">
        <w:rPr>
          <w:rFonts w:eastAsia="Arial" w:cs="Arial"/>
          <w:sz w:val="24"/>
          <w:szCs w:val="24"/>
        </w:rPr>
        <w:t>veintidós</w:t>
      </w:r>
      <w:r w:rsidR="00A57534" w:rsidRPr="00C42B8D">
        <w:rPr>
          <w:rFonts w:eastAsia="Arial" w:cs="Arial"/>
          <w:sz w:val="24"/>
          <w:szCs w:val="24"/>
        </w:rPr>
        <w:t xml:space="preserve"> de diciembre de dos mil veinticinco</w:t>
      </w:r>
      <w:r w:rsidR="008E5CCD" w:rsidRPr="00C42B8D">
        <w:rPr>
          <w:rFonts w:eastAsia="Arial" w:cs="Arial"/>
          <w:sz w:val="24"/>
          <w:szCs w:val="24"/>
        </w:rPr>
        <w:t xml:space="preserve">, se radicó el expediente en la </w:t>
      </w:r>
      <w:r w:rsidR="008D56D1" w:rsidRPr="00C42B8D">
        <w:rPr>
          <w:rFonts w:eastAsia="Arial" w:cs="Arial"/>
          <w:sz w:val="24"/>
          <w:szCs w:val="24"/>
        </w:rPr>
        <w:t>P</w:t>
      </w:r>
      <w:r w:rsidR="008E5CCD" w:rsidRPr="00C42B8D">
        <w:rPr>
          <w:rFonts w:eastAsia="Arial" w:cs="Arial"/>
          <w:sz w:val="24"/>
          <w:szCs w:val="24"/>
        </w:rPr>
        <w:t>onencia instructora y se requirió el trámite de ley.</w:t>
      </w:r>
      <w:r w:rsidR="008E5CCD" w:rsidRPr="00C42B8D">
        <w:rPr>
          <w:rFonts w:eastAsia="Arial" w:cs="Arial"/>
          <w:sz w:val="24"/>
          <w:szCs w:val="24"/>
          <w:vertAlign w:val="superscript"/>
        </w:rPr>
        <w:footnoteReference w:id="13"/>
      </w:r>
    </w:p>
    <w:p w14:paraId="1E92AC99" w14:textId="77777777" w:rsidR="007B59EF" w:rsidRPr="00C42B8D" w:rsidRDefault="007B59EF" w:rsidP="007B59EF">
      <w:pPr>
        <w:spacing w:line="360" w:lineRule="auto"/>
        <w:jc w:val="both"/>
        <w:rPr>
          <w:rFonts w:eastAsia="Arial" w:cs="Arial"/>
          <w:b/>
          <w:sz w:val="24"/>
          <w:szCs w:val="24"/>
        </w:rPr>
      </w:pPr>
    </w:p>
    <w:p w14:paraId="7BF42AC4" w14:textId="77777777" w:rsidR="007B59EF" w:rsidRPr="00C42B8D" w:rsidRDefault="00587A4C" w:rsidP="007B59EF">
      <w:pPr>
        <w:spacing w:line="360" w:lineRule="auto"/>
        <w:jc w:val="both"/>
        <w:rPr>
          <w:rFonts w:eastAsia="Arial" w:cs="Arial"/>
          <w:i/>
          <w:sz w:val="24"/>
          <w:szCs w:val="24"/>
        </w:rPr>
      </w:pPr>
      <w:r w:rsidRPr="00C42B8D">
        <w:rPr>
          <w:rFonts w:eastAsia="Arial" w:cs="Arial"/>
          <w:b/>
          <w:sz w:val="24"/>
          <w:szCs w:val="24"/>
        </w:rPr>
        <w:lastRenderedPageBreak/>
        <w:t>3</w:t>
      </w:r>
      <w:r w:rsidR="007B59EF" w:rsidRPr="00C42B8D">
        <w:rPr>
          <w:rFonts w:eastAsia="Arial" w:cs="Arial"/>
          <w:b/>
          <w:sz w:val="24"/>
          <w:szCs w:val="24"/>
        </w:rPr>
        <w:t xml:space="preserve">. </w:t>
      </w:r>
      <w:r w:rsidR="008E5CCD" w:rsidRPr="00C42B8D">
        <w:rPr>
          <w:rFonts w:eastAsia="Arial" w:cs="Arial"/>
          <w:b/>
          <w:sz w:val="24"/>
          <w:szCs w:val="24"/>
        </w:rPr>
        <w:t>Recepción y cumplimiento</w:t>
      </w:r>
      <w:r w:rsidRPr="00C42B8D">
        <w:rPr>
          <w:rFonts w:eastAsia="Arial" w:cs="Arial"/>
          <w:b/>
          <w:sz w:val="24"/>
          <w:szCs w:val="24"/>
        </w:rPr>
        <w:t xml:space="preserve"> de trámite de ley</w:t>
      </w:r>
      <w:r w:rsidR="008E5CCD" w:rsidRPr="00C42B8D">
        <w:rPr>
          <w:rFonts w:eastAsia="Arial" w:cs="Arial"/>
          <w:b/>
          <w:sz w:val="24"/>
          <w:szCs w:val="24"/>
        </w:rPr>
        <w:t xml:space="preserve">. </w:t>
      </w:r>
      <w:r w:rsidR="008E5CCD" w:rsidRPr="00C42B8D">
        <w:rPr>
          <w:rFonts w:eastAsia="Arial" w:cs="Arial"/>
          <w:sz w:val="24"/>
          <w:szCs w:val="24"/>
        </w:rPr>
        <w:t xml:space="preserve">Mediante acuerdo de </w:t>
      </w:r>
      <w:r w:rsidR="00A57534" w:rsidRPr="00C42B8D">
        <w:rPr>
          <w:rFonts w:eastAsia="Arial" w:cs="Arial"/>
          <w:sz w:val="24"/>
          <w:szCs w:val="24"/>
        </w:rPr>
        <w:t>cinco</w:t>
      </w:r>
      <w:r w:rsidR="008E5CCD" w:rsidRPr="00C42B8D">
        <w:rPr>
          <w:rFonts w:eastAsia="Arial" w:cs="Arial"/>
          <w:sz w:val="24"/>
          <w:szCs w:val="24"/>
        </w:rPr>
        <w:t xml:space="preserve"> de e</w:t>
      </w:r>
      <w:r w:rsidR="00A57534" w:rsidRPr="00C42B8D">
        <w:rPr>
          <w:rFonts w:eastAsia="Arial" w:cs="Arial"/>
          <w:sz w:val="24"/>
          <w:szCs w:val="24"/>
        </w:rPr>
        <w:t>nero</w:t>
      </w:r>
      <w:r w:rsidR="008E5CCD" w:rsidRPr="00C42B8D">
        <w:rPr>
          <w:rFonts w:eastAsia="Arial" w:cs="Arial"/>
          <w:sz w:val="24"/>
          <w:szCs w:val="24"/>
        </w:rPr>
        <w:t>, se recibió el trámite de ley, en consecuencia, se tuvo a la</w:t>
      </w:r>
      <w:r w:rsidR="00713C20" w:rsidRPr="00C42B8D">
        <w:rPr>
          <w:rFonts w:eastAsia="Arial" w:cs="Arial"/>
          <w:sz w:val="24"/>
          <w:szCs w:val="24"/>
        </w:rPr>
        <w:t>s</w:t>
      </w:r>
      <w:r w:rsidR="008E5CCD" w:rsidRPr="00C42B8D">
        <w:rPr>
          <w:rFonts w:eastAsia="Arial" w:cs="Arial"/>
          <w:sz w:val="24"/>
          <w:szCs w:val="24"/>
        </w:rPr>
        <w:t xml:space="preserve"> </w:t>
      </w:r>
      <w:r w:rsidR="008E5CCD" w:rsidRPr="00C42B8D">
        <w:rPr>
          <w:rFonts w:eastAsia="Arial" w:cs="Arial"/>
          <w:i/>
          <w:iCs/>
          <w:sz w:val="24"/>
          <w:szCs w:val="24"/>
        </w:rPr>
        <w:t>autoridad</w:t>
      </w:r>
      <w:r w:rsidR="00713C20" w:rsidRPr="00C42B8D">
        <w:rPr>
          <w:rFonts w:eastAsia="Arial" w:cs="Arial"/>
          <w:i/>
          <w:iCs/>
          <w:sz w:val="24"/>
          <w:szCs w:val="24"/>
        </w:rPr>
        <w:t>es</w:t>
      </w:r>
      <w:r w:rsidR="008E5CCD" w:rsidRPr="00C42B8D">
        <w:rPr>
          <w:rFonts w:eastAsia="Arial" w:cs="Arial"/>
          <w:i/>
          <w:iCs/>
          <w:sz w:val="24"/>
          <w:szCs w:val="24"/>
        </w:rPr>
        <w:t xml:space="preserve"> responsable</w:t>
      </w:r>
      <w:r w:rsidR="00713C20" w:rsidRPr="00C42B8D">
        <w:rPr>
          <w:rFonts w:eastAsia="Arial" w:cs="Arial"/>
          <w:i/>
          <w:iCs/>
          <w:sz w:val="24"/>
          <w:szCs w:val="24"/>
        </w:rPr>
        <w:t>s</w:t>
      </w:r>
      <w:r w:rsidR="008E5CCD" w:rsidRPr="00C42B8D">
        <w:rPr>
          <w:rFonts w:eastAsia="Arial" w:cs="Arial"/>
          <w:sz w:val="24"/>
          <w:szCs w:val="24"/>
        </w:rPr>
        <w:t xml:space="preserve"> dando cumplimiento</w:t>
      </w:r>
      <w:r w:rsidR="00D11A51" w:rsidRPr="00C42B8D">
        <w:rPr>
          <w:rFonts w:eastAsia="Arial" w:cs="Arial"/>
          <w:sz w:val="24"/>
          <w:szCs w:val="24"/>
        </w:rPr>
        <w:t xml:space="preserve"> y promoviendo incidente de falta de personalidad</w:t>
      </w:r>
      <w:r w:rsidR="008E5CCD" w:rsidRPr="00C42B8D">
        <w:rPr>
          <w:rFonts w:eastAsia="Arial" w:cs="Arial"/>
          <w:sz w:val="24"/>
          <w:szCs w:val="24"/>
        </w:rPr>
        <w:t>.</w:t>
      </w:r>
      <w:r w:rsidR="008E5CCD" w:rsidRPr="00C42B8D">
        <w:rPr>
          <w:rFonts w:eastAsia="Arial" w:cs="Arial"/>
          <w:sz w:val="24"/>
          <w:szCs w:val="24"/>
          <w:vertAlign w:val="superscript"/>
        </w:rPr>
        <w:footnoteReference w:id="14"/>
      </w:r>
    </w:p>
    <w:p w14:paraId="6119A274" w14:textId="77777777" w:rsidR="007B59EF" w:rsidRPr="00C42B8D" w:rsidRDefault="007B59EF" w:rsidP="007B59EF">
      <w:pPr>
        <w:spacing w:line="360" w:lineRule="auto"/>
        <w:jc w:val="both"/>
        <w:rPr>
          <w:rFonts w:eastAsia="Arial" w:cs="Arial"/>
          <w:b/>
          <w:sz w:val="24"/>
          <w:szCs w:val="24"/>
        </w:rPr>
      </w:pPr>
    </w:p>
    <w:p w14:paraId="2F7A22B8" w14:textId="77777777" w:rsidR="007B59EF" w:rsidRPr="00C42B8D" w:rsidRDefault="00587A4C" w:rsidP="007B59EF">
      <w:pPr>
        <w:spacing w:line="360" w:lineRule="auto"/>
        <w:jc w:val="both"/>
        <w:rPr>
          <w:rFonts w:eastAsia="Arial" w:cs="Arial"/>
          <w:sz w:val="24"/>
          <w:szCs w:val="24"/>
        </w:rPr>
      </w:pPr>
      <w:r w:rsidRPr="00C42B8D">
        <w:rPr>
          <w:rFonts w:eastAsia="Arial" w:cs="Arial"/>
          <w:b/>
          <w:sz w:val="24"/>
          <w:szCs w:val="24"/>
        </w:rPr>
        <w:t>4</w:t>
      </w:r>
      <w:r w:rsidR="007B59EF" w:rsidRPr="00C42B8D">
        <w:rPr>
          <w:rFonts w:eastAsia="Arial" w:cs="Arial"/>
          <w:b/>
          <w:sz w:val="24"/>
          <w:szCs w:val="24"/>
        </w:rPr>
        <w:t xml:space="preserve">. </w:t>
      </w:r>
      <w:r w:rsidR="00D56F95" w:rsidRPr="00C42B8D">
        <w:rPr>
          <w:rFonts w:eastAsia="Arial" w:cs="Arial"/>
          <w:b/>
          <w:sz w:val="24"/>
          <w:szCs w:val="24"/>
        </w:rPr>
        <w:t xml:space="preserve">Admisión y cierre de instrucción. </w:t>
      </w:r>
      <w:r w:rsidR="00D56F95" w:rsidRPr="00C42B8D">
        <w:rPr>
          <w:rFonts w:eastAsia="Arial" w:cs="Arial"/>
          <w:sz w:val="24"/>
          <w:szCs w:val="24"/>
        </w:rPr>
        <w:t>En su oportunidad, se admitió a trámite el juicio</w:t>
      </w:r>
      <w:r w:rsidR="00D56F95" w:rsidRPr="00C42B8D">
        <w:rPr>
          <w:rFonts w:eastAsia="Arial" w:cs="Arial"/>
          <w:i/>
          <w:sz w:val="24"/>
          <w:szCs w:val="24"/>
        </w:rPr>
        <w:t xml:space="preserve"> </w:t>
      </w:r>
      <w:r w:rsidR="00D56F95" w:rsidRPr="00C42B8D">
        <w:rPr>
          <w:rFonts w:eastAsia="Arial" w:cs="Arial"/>
          <w:sz w:val="24"/>
          <w:szCs w:val="24"/>
        </w:rPr>
        <w:t>y al considerar que no existía</w:t>
      </w:r>
      <w:r w:rsidR="00D14706" w:rsidRPr="00C42B8D">
        <w:rPr>
          <w:rFonts w:eastAsia="Arial" w:cs="Arial"/>
          <w:sz w:val="24"/>
          <w:szCs w:val="24"/>
        </w:rPr>
        <w:t>n</w:t>
      </w:r>
      <w:r w:rsidR="00D56F95" w:rsidRPr="00C42B8D">
        <w:rPr>
          <w:rFonts w:eastAsia="Arial" w:cs="Arial"/>
          <w:sz w:val="24"/>
          <w:szCs w:val="24"/>
        </w:rPr>
        <w:t xml:space="preserve"> diligencias pendientes por desahogar, se declaró cerrada la instrucción, quedando los autos en estado de dictar sentencia.</w:t>
      </w:r>
    </w:p>
    <w:p w14:paraId="7B92B9DE" w14:textId="77777777" w:rsidR="007B59EF" w:rsidRPr="00C42B8D" w:rsidRDefault="007B59EF" w:rsidP="007B59EF">
      <w:pPr>
        <w:spacing w:line="360" w:lineRule="auto"/>
        <w:jc w:val="both"/>
        <w:rPr>
          <w:rFonts w:eastAsia="Arial" w:cs="Arial"/>
          <w:sz w:val="24"/>
          <w:szCs w:val="24"/>
        </w:rPr>
      </w:pPr>
    </w:p>
    <w:p w14:paraId="46F16F5C" w14:textId="77777777" w:rsidR="007B59EF" w:rsidRPr="00C42B8D" w:rsidRDefault="007B59EF" w:rsidP="007B59EF">
      <w:pPr>
        <w:spacing w:line="360" w:lineRule="auto"/>
        <w:jc w:val="center"/>
        <w:rPr>
          <w:rFonts w:eastAsia="Arial" w:cs="Arial"/>
          <w:sz w:val="24"/>
          <w:szCs w:val="24"/>
        </w:rPr>
      </w:pPr>
      <w:bookmarkStart w:id="3" w:name="_4en4am3nx8a3"/>
      <w:bookmarkEnd w:id="3"/>
      <w:r w:rsidRPr="00C42B8D">
        <w:rPr>
          <w:rFonts w:eastAsia="Arial" w:cs="Arial"/>
          <w:b/>
          <w:color w:val="000000"/>
          <w:sz w:val="24"/>
          <w:szCs w:val="24"/>
        </w:rPr>
        <w:t>II</w:t>
      </w:r>
      <w:r w:rsidR="002B46ED" w:rsidRPr="00C42B8D">
        <w:rPr>
          <w:rFonts w:eastAsia="Arial" w:cs="Arial"/>
          <w:b/>
          <w:color w:val="000000"/>
          <w:sz w:val="24"/>
          <w:szCs w:val="24"/>
        </w:rPr>
        <w:t>I</w:t>
      </w:r>
      <w:r w:rsidRPr="00C42B8D">
        <w:rPr>
          <w:rFonts w:eastAsia="Arial" w:cs="Arial"/>
          <w:b/>
          <w:color w:val="000000"/>
          <w:sz w:val="24"/>
          <w:szCs w:val="24"/>
        </w:rPr>
        <w:t>. COMPETENCIA</w:t>
      </w:r>
    </w:p>
    <w:p w14:paraId="374A040C" w14:textId="77777777" w:rsidR="007B59EF" w:rsidRPr="00C42B8D" w:rsidRDefault="007B59EF" w:rsidP="007B59EF">
      <w:pPr>
        <w:spacing w:line="360" w:lineRule="auto"/>
        <w:jc w:val="both"/>
        <w:rPr>
          <w:rFonts w:eastAsia="Arial" w:cs="Arial"/>
          <w:sz w:val="24"/>
          <w:szCs w:val="24"/>
        </w:rPr>
      </w:pPr>
    </w:p>
    <w:p w14:paraId="2D8A2238" w14:textId="77777777" w:rsidR="007B59EF" w:rsidRPr="00C42B8D" w:rsidRDefault="007B59EF" w:rsidP="007B59EF">
      <w:pPr>
        <w:spacing w:line="360" w:lineRule="auto"/>
        <w:jc w:val="both"/>
        <w:rPr>
          <w:rFonts w:eastAsia="Arial" w:cs="Arial"/>
          <w:sz w:val="24"/>
          <w:szCs w:val="24"/>
        </w:rPr>
      </w:pPr>
      <w:r w:rsidRPr="00C42B8D">
        <w:rPr>
          <w:rFonts w:eastAsia="Arial" w:cs="Arial"/>
          <w:sz w:val="24"/>
          <w:szCs w:val="24"/>
        </w:rPr>
        <w:t>El Pleno del Tribunal</w:t>
      </w:r>
      <w:r w:rsidRPr="00C42B8D">
        <w:rPr>
          <w:rFonts w:eastAsia="Arial" w:cs="Arial"/>
          <w:i/>
          <w:sz w:val="24"/>
          <w:szCs w:val="24"/>
        </w:rPr>
        <w:t xml:space="preserve"> </w:t>
      </w:r>
      <w:r w:rsidRPr="00C42B8D">
        <w:rPr>
          <w:rFonts w:eastAsia="Arial" w:cs="Arial"/>
          <w:sz w:val="24"/>
          <w:szCs w:val="24"/>
        </w:rPr>
        <w:t xml:space="preserve">es competente para conocer y resolver el presente medio de impugnación, en virtud de que se trata de un </w:t>
      </w:r>
      <w:r w:rsidRPr="00C42B8D">
        <w:rPr>
          <w:rFonts w:eastAsia="Arial" w:cs="Arial"/>
          <w:i/>
          <w:sz w:val="24"/>
          <w:szCs w:val="24"/>
        </w:rPr>
        <w:t xml:space="preserve">Juicio Ciudadano, </w:t>
      </w:r>
      <w:r w:rsidRPr="00C42B8D">
        <w:rPr>
          <w:rFonts w:eastAsia="Arial" w:cs="Arial"/>
          <w:sz w:val="24"/>
          <w:szCs w:val="24"/>
        </w:rPr>
        <w:t>en el que l</w:t>
      </w:r>
      <w:r w:rsidR="00CD1E93" w:rsidRPr="00C42B8D">
        <w:rPr>
          <w:rFonts w:eastAsia="Arial" w:cs="Arial"/>
          <w:sz w:val="24"/>
          <w:szCs w:val="24"/>
        </w:rPr>
        <w:t>a</w:t>
      </w:r>
      <w:r w:rsidRPr="00C42B8D">
        <w:rPr>
          <w:rFonts w:eastAsia="Arial" w:cs="Arial"/>
          <w:sz w:val="24"/>
          <w:szCs w:val="24"/>
        </w:rPr>
        <w:t xml:space="preserve"> </w:t>
      </w:r>
      <w:r w:rsidRPr="00C42B8D">
        <w:rPr>
          <w:rFonts w:eastAsia="Arial" w:cs="Arial"/>
          <w:i/>
          <w:sz w:val="24"/>
          <w:szCs w:val="24"/>
        </w:rPr>
        <w:t>actor</w:t>
      </w:r>
      <w:r w:rsidR="00CD1E93" w:rsidRPr="00C42B8D">
        <w:rPr>
          <w:rFonts w:eastAsia="Arial" w:cs="Arial"/>
          <w:i/>
          <w:sz w:val="24"/>
          <w:szCs w:val="24"/>
        </w:rPr>
        <w:t>a</w:t>
      </w:r>
      <w:r w:rsidRPr="00C42B8D">
        <w:rPr>
          <w:rFonts w:eastAsia="Arial" w:cs="Arial"/>
          <w:i/>
          <w:sz w:val="24"/>
          <w:szCs w:val="24"/>
        </w:rPr>
        <w:t xml:space="preserve"> </w:t>
      </w:r>
      <w:r w:rsidRPr="00C42B8D">
        <w:rPr>
          <w:rFonts w:eastAsia="Arial" w:cs="Arial"/>
          <w:sz w:val="24"/>
          <w:szCs w:val="24"/>
        </w:rPr>
        <w:t>aduce la vulneración a sus derechos político-electorales, en la vertiente del ejercicio y desempeño del cargo, derivado de la omisión</w:t>
      </w:r>
      <w:r w:rsidR="00CD1E93" w:rsidRPr="00C42B8D">
        <w:rPr>
          <w:rFonts w:eastAsia="Arial" w:cs="Arial"/>
          <w:sz w:val="24"/>
          <w:szCs w:val="24"/>
        </w:rPr>
        <w:t xml:space="preserve"> o negativa</w:t>
      </w:r>
      <w:r w:rsidRPr="00C42B8D">
        <w:rPr>
          <w:rFonts w:eastAsia="Arial" w:cs="Arial"/>
          <w:sz w:val="24"/>
          <w:szCs w:val="24"/>
        </w:rPr>
        <w:t xml:space="preserve"> por parte de la</w:t>
      </w:r>
      <w:r w:rsidR="00713C20" w:rsidRPr="00C42B8D">
        <w:rPr>
          <w:rFonts w:eastAsia="Arial" w:cs="Arial"/>
          <w:sz w:val="24"/>
          <w:szCs w:val="24"/>
        </w:rPr>
        <w:t>s</w:t>
      </w:r>
      <w:r w:rsidRPr="00C42B8D">
        <w:rPr>
          <w:rFonts w:eastAsia="Arial" w:cs="Arial"/>
          <w:i/>
          <w:sz w:val="24"/>
          <w:szCs w:val="24"/>
        </w:rPr>
        <w:t xml:space="preserve"> autoridad</w:t>
      </w:r>
      <w:r w:rsidR="00713C20" w:rsidRPr="00C42B8D">
        <w:rPr>
          <w:rFonts w:eastAsia="Arial" w:cs="Arial"/>
          <w:i/>
          <w:sz w:val="24"/>
          <w:szCs w:val="24"/>
        </w:rPr>
        <w:t>es</w:t>
      </w:r>
      <w:r w:rsidRPr="00C42B8D">
        <w:rPr>
          <w:rFonts w:eastAsia="Arial" w:cs="Arial"/>
          <w:i/>
          <w:sz w:val="24"/>
          <w:szCs w:val="24"/>
        </w:rPr>
        <w:t xml:space="preserve"> responsable</w:t>
      </w:r>
      <w:r w:rsidR="00713C20" w:rsidRPr="00C42B8D">
        <w:rPr>
          <w:rFonts w:eastAsia="Arial" w:cs="Arial"/>
          <w:i/>
          <w:sz w:val="24"/>
          <w:szCs w:val="24"/>
        </w:rPr>
        <w:t>s</w:t>
      </w:r>
      <w:r w:rsidRPr="00C42B8D">
        <w:rPr>
          <w:rFonts w:eastAsia="Arial" w:cs="Arial"/>
          <w:sz w:val="24"/>
          <w:szCs w:val="24"/>
        </w:rPr>
        <w:t xml:space="preserve"> de</w:t>
      </w:r>
      <w:r w:rsidR="00CD1E93" w:rsidRPr="00C42B8D">
        <w:rPr>
          <w:rFonts w:eastAsia="Arial" w:cs="Arial"/>
          <w:sz w:val="24"/>
          <w:szCs w:val="24"/>
        </w:rPr>
        <w:t xml:space="preserve"> dar respuesta </w:t>
      </w:r>
      <w:r w:rsidR="00891E9B" w:rsidRPr="00C42B8D">
        <w:rPr>
          <w:rFonts w:eastAsia="Arial" w:cs="Arial"/>
          <w:sz w:val="24"/>
          <w:szCs w:val="24"/>
        </w:rPr>
        <w:t>a sus solicitudes de</w:t>
      </w:r>
      <w:r w:rsidR="00CD1E93" w:rsidRPr="00C42B8D">
        <w:rPr>
          <w:rFonts w:eastAsia="Arial" w:cs="Arial"/>
          <w:sz w:val="24"/>
          <w:szCs w:val="24"/>
        </w:rPr>
        <w:t xml:space="preserve"> veinte</w:t>
      </w:r>
      <w:r w:rsidR="00F904C1" w:rsidRPr="00C42B8D">
        <w:rPr>
          <w:rFonts w:eastAsia="Arial" w:cs="Arial"/>
          <w:sz w:val="24"/>
          <w:szCs w:val="24"/>
        </w:rPr>
        <w:t xml:space="preserve"> </w:t>
      </w:r>
      <w:r w:rsidR="00CD1E93" w:rsidRPr="00C42B8D">
        <w:rPr>
          <w:rFonts w:eastAsia="Arial" w:cs="Arial"/>
          <w:sz w:val="24"/>
          <w:szCs w:val="24"/>
        </w:rPr>
        <w:t>de octubre y tres de diciembre, ambos del dos mil veinticinco</w:t>
      </w:r>
      <w:r w:rsidRPr="00C42B8D">
        <w:rPr>
          <w:rFonts w:eastAsia="Arial" w:cs="Arial"/>
          <w:sz w:val="24"/>
          <w:szCs w:val="24"/>
        </w:rPr>
        <w:t>.</w:t>
      </w:r>
      <w:r w:rsidRPr="00C42B8D">
        <w:rPr>
          <w:rFonts w:eastAsia="Arial" w:cs="Arial"/>
          <w:sz w:val="24"/>
          <w:szCs w:val="24"/>
          <w:vertAlign w:val="superscript"/>
        </w:rPr>
        <w:footnoteReference w:id="15"/>
      </w:r>
    </w:p>
    <w:p w14:paraId="274F7A5D" w14:textId="77777777" w:rsidR="007B59EF" w:rsidRPr="00C42B8D" w:rsidRDefault="007B59EF" w:rsidP="007B59EF">
      <w:pPr>
        <w:spacing w:line="360" w:lineRule="auto"/>
        <w:jc w:val="both"/>
        <w:rPr>
          <w:rFonts w:eastAsia="Arial" w:cs="Arial"/>
          <w:sz w:val="24"/>
          <w:szCs w:val="24"/>
        </w:rPr>
      </w:pPr>
    </w:p>
    <w:p w14:paraId="2F160838" w14:textId="77777777" w:rsidR="007B59EF" w:rsidRPr="00C42B8D" w:rsidRDefault="007B59EF" w:rsidP="007B59EF">
      <w:pPr>
        <w:spacing w:line="360" w:lineRule="auto"/>
        <w:jc w:val="both"/>
        <w:rPr>
          <w:rFonts w:eastAsia="Arial" w:cs="Arial"/>
          <w:sz w:val="24"/>
          <w:szCs w:val="24"/>
        </w:rPr>
      </w:pPr>
      <w:r w:rsidRPr="00C42B8D">
        <w:rPr>
          <w:rFonts w:eastAsia="Arial" w:cs="Arial"/>
          <w:sz w:val="24"/>
          <w:szCs w:val="24"/>
        </w:rPr>
        <w:t>Lo anterior, de conformidad con los artículos</w:t>
      </w:r>
      <w:r w:rsidR="00644A83" w:rsidRPr="00C42B8D">
        <w:rPr>
          <w:rFonts w:eastAsia="Arial" w:cs="Arial"/>
          <w:sz w:val="24"/>
          <w:szCs w:val="24"/>
        </w:rPr>
        <w:t xml:space="preserve"> </w:t>
      </w:r>
      <w:r w:rsidR="00644A83" w:rsidRPr="00C42B8D">
        <w:rPr>
          <w:rFonts w:cs="Arial"/>
          <w:bCs/>
          <w:sz w:val="24"/>
          <w:szCs w:val="24"/>
        </w:rPr>
        <w:t xml:space="preserve">35 fracción V de la </w:t>
      </w:r>
      <w:r w:rsidR="00644A83" w:rsidRPr="00C42B8D">
        <w:rPr>
          <w:rFonts w:cs="Arial"/>
          <w:sz w:val="24"/>
          <w:szCs w:val="24"/>
        </w:rPr>
        <w:t>Constitución Política de los Estados Unidos Mexicanos,</w:t>
      </w:r>
      <w:r w:rsidR="00644A83" w:rsidRPr="00C42B8D">
        <w:rPr>
          <w:rStyle w:val="Refdenotaalpie"/>
          <w:rFonts w:cs="Arial"/>
          <w:sz w:val="24"/>
          <w:szCs w:val="24"/>
        </w:rPr>
        <w:footnoteReference w:id="16"/>
      </w:r>
      <w:r w:rsidR="00644A83" w:rsidRPr="00C42B8D">
        <w:rPr>
          <w:rFonts w:cs="Arial"/>
          <w:sz w:val="24"/>
          <w:szCs w:val="24"/>
        </w:rPr>
        <w:t xml:space="preserve"> </w:t>
      </w:r>
      <w:r w:rsidRPr="00C42B8D">
        <w:rPr>
          <w:rFonts w:eastAsia="Arial" w:cs="Arial"/>
          <w:sz w:val="24"/>
          <w:szCs w:val="24"/>
        </w:rPr>
        <w:t>98 A de la Constitución Política del Estado Libre y Soberano de Michoacán de Ocampo;</w:t>
      </w:r>
      <w:r w:rsidRPr="00C42B8D">
        <w:rPr>
          <w:rFonts w:eastAsia="Arial" w:cs="Arial"/>
          <w:sz w:val="24"/>
          <w:szCs w:val="24"/>
          <w:vertAlign w:val="superscript"/>
        </w:rPr>
        <w:footnoteReference w:id="17"/>
      </w:r>
      <w:r w:rsidRPr="00C42B8D">
        <w:rPr>
          <w:rFonts w:eastAsia="Arial" w:cs="Arial"/>
          <w:sz w:val="24"/>
          <w:szCs w:val="24"/>
        </w:rPr>
        <w:t xml:space="preserve"> 60, 64 fracción XIII, 66 fracciones II y III del Código Electoral del Estado de Michoacán de Ocampo,</w:t>
      </w:r>
      <w:r w:rsidRPr="00C42B8D">
        <w:rPr>
          <w:rFonts w:eastAsia="Arial" w:cs="Arial"/>
          <w:sz w:val="24"/>
          <w:szCs w:val="24"/>
          <w:vertAlign w:val="superscript"/>
        </w:rPr>
        <w:footnoteReference w:id="18"/>
      </w:r>
      <w:r w:rsidRPr="00C42B8D">
        <w:rPr>
          <w:rFonts w:eastAsia="Arial" w:cs="Arial"/>
          <w:sz w:val="24"/>
          <w:szCs w:val="24"/>
        </w:rPr>
        <w:t xml:space="preserve"> 1, 4 inciso d), 5, 73, 74 inciso c) y 76 fracción V de la</w:t>
      </w:r>
      <w:r w:rsidRPr="00C42B8D">
        <w:rPr>
          <w:rFonts w:eastAsia="Arial" w:cs="Arial"/>
          <w:i/>
          <w:sz w:val="24"/>
          <w:szCs w:val="24"/>
        </w:rPr>
        <w:t xml:space="preserve"> </w:t>
      </w:r>
      <w:r w:rsidRPr="00C42B8D">
        <w:rPr>
          <w:rFonts w:eastAsia="Arial" w:cs="Arial"/>
          <w:i/>
          <w:iCs/>
          <w:sz w:val="24"/>
          <w:szCs w:val="24"/>
        </w:rPr>
        <w:t>Ley de Justicia</w:t>
      </w:r>
      <w:r w:rsidR="002B46ED" w:rsidRPr="00C42B8D">
        <w:rPr>
          <w:rFonts w:eastAsia="Arial" w:cs="Arial"/>
          <w:sz w:val="24"/>
          <w:szCs w:val="24"/>
        </w:rPr>
        <w:t>.</w:t>
      </w:r>
    </w:p>
    <w:p w14:paraId="7B461C4A" w14:textId="77777777" w:rsidR="007B59EF" w:rsidRPr="00C42B8D" w:rsidRDefault="007B59EF" w:rsidP="007B59EF">
      <w:pPr>
        <w:spacing w:line="360" w:lineRule="auto"/>
        <w:jc w:val="both"/>
        <w:rPr>
          <w:rFonts w:eastAsia="Arial" w:cs="Arial"/>
          <w:sz w:val="24"/>
          <w:szCs w:val="24"/>
        </w:rPr>
      </w:pPr>
    </w:p>
    <w:p w14:paraId="4BB83BD1" w14:textId="77777777" w:rsidR="00713C20" w:rsidRPr="00C42B8D" w:rsidRDefault="007B59EF" w:rsidP="007B59EF">
      <w:pPr>
        <w:spacing w:line="360" w:lineRule="auto"/>
        <w:jc w:val="center"/>
        <w:rPr>
          <w:rFonts w:eastAsia="Arial" w:cs="Arial"/>
          <w:b/>
          <w:color w:val="000000"/>
          <w:sz w:val="24"/>
          <w:szCs w:val="24"/>
        </w:rPr>
      </w:pPr>
      <w:r w:rsidRPr="00C42B8D">
        <w:rPr>
          <w:rFonts w:eastAsia="Arial" w:cs="Arial"/>
          <w:b/>
          <w:color w:val="000000"/>
          <w:sz w:val="24"/>
          <w:szCs w:val="24"/>
        </w:rPr>
        <w:t>I</w:t>
      </w:r>
      <w:r w:rsidR="00F74754" w:rsidRPr="00C42B8D">
        <w:rPr>
          <w:rFonts w:eastAsia="Arial" w:cs="Arial"/>
          <w:b/>
          <w:color w:val="000000"/>
          <w:sz w:val="24"/>
          <w:szCs w:val="24"/>
        </w:rPr>
        <w:t>V</w:t>
      </w:r>
      <w:r w:rsidRPr="00C42B8D">
        <w:rPr>
          <w:rFonts w:eastAsia="Arial" w:cs="Arial"/>
          <w:b/>
          <w:color w:val="000000"/>
          <w:sz w:val="24"/>
          <w:szCs w:val="24"/>
        </w:rPr>
        <w:t>.</w:t>
      </w:r>
      <w:r w:rsidR="00713C20" w:rsidRPr="00C42B8D">
        <w:rPr>
          <w:rFonts w:eastAsia="Arial" w:cs="Arial"/>
          <w:b/>
          <w:color w:val="000000"/>
          <w:sz w:val="24"/>
          <w:szCs w:val="24"/>
        </w:rPr>
        <w:t xml:space="preserve"> CAUSAL DE IMPROCEDENCIA</w:t>
      </w:r>
    </w:p>
    <w:p w14:paraId="75DBA15B" w14:textId="77777777" w:rsidR="00713C20" w:rsidRPr="00C42B8D" w:rsidRDefault="00713C20" w:rsidP="00713C20">
      <w:pPr>
        <w:spacing w:line="360" w:lineRule="auto"/>
        <w:jc w:val="both"/>
        <w:rPr>
          <w:rFonts w:eastAsia="Arial" w:cs="Arial"/>
          <w:bCs/>
          <w:color w:val="000000"/>
          <w:sz w:val="24"/>
          <w:szCs w:val="24"/>
        </w:rPr>
      </w:pPr>
    </w:p>
    <w:p w14:paraId="05CA1780" w14:textId="77777777" w:rsidR="00713C20" w:rsidRPr="00C42B8D" w:rsidRDefault="00713C20" w:rsidP="00ED2CA5">
      <w:pPr>
        <w:spacing w:line="360" w:lineRule="auto"/>
        <w:jc w:val="both"/>
        <w:rPr>
          <w:rFonts w:eastAsia="Arial" w:cs="Arial"/>
          <w:bCs/>
          <w:color w:val="000000"/>
          <w:sz w:val="24"/>
          <w:szCs w:val="24"/>
          <w:lang w:val="es-ES_tradnl"/>
        </w:rPr>
      </w:pPr>
      <w:r w:rsidRPr="00C42B8D">
        <w:rPr>
          <w:rFonts w:eastAsia="Arial" w:cs="Arial"/>
          <w:bCs/>
          <w:color w:val="000000"/>
          <w:sz w:val="24"/>
          <w:szCs w:val="24"/>
        </w:rPr>
        <w:t>Las causales de improcedencia están relacionadas con aspectos necesarios para la válida constitución de un proceso jurisdiccional y, por tratarse de cuestiones de orden público,</w:t>
      </w:r>
      <w:r w:rsidRPr="00C42B8D">
        <w:rPr>
          <w:rFonts w:eastAsia="Arial" w:cs="Arial"/>
          <w:bCs/>
          <w:color w:val="000000"/>
          <w:sz w:val="24"/>
          <w:szCs w:val="24"/>
          <w:vertAlign w:val="superscript"/>
        </w:rPr>
        <w:footnoteReference w:id="19"/>
      </w:r>
      <w:r w:rsidRPr="00C42B8D">
        <w:rPr>
          <w:rFonts w:eastAsia="Arial" w:cs="Arial"/>
          <w:bCs/>
          <w:color w:val="000000"/>
          <w:sz w:val="24"/>
          <w:szCs w:val="24"/>
        </w:rPr>
        <w:t xml:space="preserve"> su estudio es preferente y su examen puede ser incluso oficioso, </w:t>
      </w:r>
      <w:r w:rsidRPr="00C42B8D">
        <w:rPr>
          <w:rFonts w:eastAsia="Arial" w:cs="Arial"/>
          <w:bCs/>
          <w:color w:val="000000"/>
          <w:sz w:val="24"/>
          <w:szCs w:val="24"/>
        </w:rPr>
        <w:lastRenderedPageBreak/>
        <w:t>con independencia de que lo aleguen o no las partes, pues de actualizarse alguna de ellas, se haría innecesario estudiar el fondo de la litis.</w:t>
      </w:r>
    </w:p>
    <w:p w14:paraId="34F42B4B" w14:textId="77777777" w:rsidR="00713C20" w:rsidRPr="00C42B8D" w:rsidRDefault="00713C20" w:rsidP="00ED2CA5">
      <w:pPr>
        <w:spacing w:line="360" w:lineRule="auto"/>
        <w:jc w:val="both"/>
        <w:rPr>
          <w:rFonts w:eastAsia="Arial" w:cs="Arial"/>
          <w:bCs/>
          <w:color w:val="000000"/>
          <w:sz w:val="24"/>
          <w:szCs w:val="24"/>
          <w:lang w:val="es-ES_tradnl"/>
        </w:rPr>
      </w:pPr>
    </w:p>
    <w:p w14:paraId="162DB304" w14:textId="77777777" w:rsidR="00713C20" w:rsidRPr="00C42B8D" w:rsidRDefault="00713C20" w:rsidP="00ED2CA5">
      <w:pPr>
        <w:spacing w:line="360" w:lineRule="auto"/>
        <w:jc w:val="both"/>
        <w:rPr>
          <w:rFonts w:eastAsia="Arial" w:cs="Arial"/>
          <w:bCs/>
          <w:color w:val="000000"/>
          <w:sz w:val="24"/>
          <w:szCs w:val="24"/>
        </w:rPr>
      </w:pPr>
      <w:r w:rsidRPr="00C42B8D">
        <w:rPr>
          <w:rFonts w:eastAsia="Arial" w:cs="Arial"/>
          <w:bCs/>
          <w:color w:val="000000"/>
          <w:sz w:val="24"/>
          <w:szCs w:val="24"/>
        </w:rPr>
        <w:t xml:space="preserve">Las </w:t>
      </w:r>
      <w:r w:rsidRPr="00C42B8D">
        <w:rPr>
          <w:rFonts w:eastAsia="Arial" w:cs="Arial"/>
          <w:bCs/>
          <w:i/>
          <w:iCs/>
          <w:color w:val="000000"/>
          <w:sz w:val="24"/>
          <w:szCs w:val="24"/>
        </w:rPr>
        <w:t>autoridades responsables</w:t>
      </w:r>
      <w:r w:rsidR="00891E9B" w:rsidRPr="00C42B8D">
        <w:rPr>
          <w:rFonts w:eastAsia="Arial" w:cs="Arial"/>
          <w:bCs/>
          <w:color w:val="000000"/>
          <w:sz w:val="24"/>
          <w:szCs w:val="24"/>
        </w:rPr>
        <w:t xml:space="preserve">, </w:t>
      </w:r>
      <w:r w:rsidRPr="00C42B8D">
        <w:rPr>
          <w:rFonts w:eastAsia="Arial" w:cs="Arial"/>
          <w:bCs/>
          <w:color w:val="000000"/>
          <w:sz w:val="24"/>
          <w:szCs w:val="24"/>
        </w:rPr>
        <w:t xml:space="preserve">en su informe circunstanciado aducen que el medio de impugnación en cuestión resulta </w:t>
      </w:r>
      <w:r w:rsidRPr="00C42B8D">
        <w:rPr>
          <w:rFonts w:eastAsia="Arial" w:cs="Arial"/>
          <w:b/>
          <w:color w:val="000000"/>
          <w:sz w:val="24"/>
          <w:szCs w:val="24"/>
        </w:rPr>
        <w:t>improcedente</w:t>
      </w:r>
      <w:r w:rsidR="00B455B4" w:rsidRPr="00C42B8D">
        <w:rPr>
          <w:rFonts w:eastAsia="Arial" w:cs="Arial"/>
          <w:bCs/>
          <w:color w:val="000000"/>
          <w:sz w:val="24"/>
          <w:szCs w:val="24"/>
        </w:rPr>
        <w:t xml:space="preserve"> al actualizarse la</w:t>
      </w:r>
      <w:r w:rsidR="00072100" w:rsidRPr="00C42B8D">
        <w:rPr>
          <w:rFonts w:eastAsia="Arial" w:cs="Arial"/>
          <w:bCs/>
          <w:color w:val="000000"/>
          <w:sz w:val="24"/>
          <w:szCs w:val="24"/>
        </w:rPr>
        <w:t>s</w:t>
      </w:r>
      <w:r w:rsidR="00B455B4" w:rsidRPr="00C42B8D">
        <w:rPr>
          <w:rFonts w:eastAsia="Arial" w:cs="Arial"/>
          <w:bCs/>
          <w:color w:val="000000"/>
          <w:sz w:val="24"/>
          <w:szCs w:val="24"/>
        </w:rPr>
        <w:t xml:space="preserve"> fracci</w:t>
      </w:r>
      <w:r w:rsidR="00072100" w:rsidRPr="00C42B8D">
        <w:rPr>
          <w:rFonts w:eastAsia="Arial" w:cs="Arial"/>
          <w:bCs/>
          <w:color w:val="000000"/>
          <w:sz w:val="24"/>
          <w:szCs w:val="24"/>
        </w:rPr>
        <w:t>o</w:t>
      </w:r>
      <w:r w:rsidR="00B455B4" w:rsidRPr="00C42B8D">
        <w:rPr>
          <w:rFonts w:eastAsia="Arial" w:cs="Arial"/>
          <w:bCs/>
          <w:color w:val="000000"/>
          <w:sz w:val="24"/>
          <w:szCs w:val="24"/>
        </w:rPr>
        <w:t>n</w:t>
      </w:r>
      <w:r w:rsidR="00072100" w:rsidRPr="00C42B8D">
        <w:rPr>
          <w:rFonts w:eastAsia="Arial" w:cs="Arial"/>
          <w:bCs/>
          <w:color w:val="000000"/>
          <w:sz w:val="24"/>
          <w:szCs w:val="24"/>
        </w:rPr>
        <w:t xml:space="preserve">es III y </w:t>
      </w:r>
      <w:r w:rsidR="00B455B4" w:rsidRPr="00C42B8D">
        <w:rPr>
          <w:rFonts w:eastAsia="Arial" w:cs="Arial"/>
          <w:bCs/>
          <w:color w:val="000000"/>
          <w:sz w:val="24"/>
          <w:szCs w:val="24"/>
        </w:rPr>
        <w:t>I</w:t>
      </w:r>
      <w:r w:rsidR="00896143" w:rsidRPr="00C42B8D">
        <w:rPr>
          <w:rFonts w:eastAsia="Arial" w:cs="Arial"/>
          <w:bCs/>
          <w:color w:val="000000"/>
          <w:sz w:val="24"/>
          <w:szCs w:val="24"/>
        </w:rPr>
        <w:t>V</w:t>
      </w:r>
      <w:r w:rsidR="00B455B4" w:rsidRPr="00C42B8D">
        <w:rPr>
          <w:rFonts w:eastAsia="Arial" w:cs="Arial"/>
          <w:bCs/>
          <w:color w:val="000000"/>
          <w:sz w:val="24"/>
          <w:szCs w:val="24"/>
        </w:rPr>
        <w:t xml:space="preserve"> del artículo 11 de la </w:t>
      </w:r>
      <w:r w:rsidR="00B455B4" w:rsidRPr="00C42B8D">
        <w:rPr>
          <w:rFonts w:eastAsia="Arial" w:cs="Arial"/>
          <w:bCs/>
          <w:i/>
          <w:iCs/>
          <w:color w:val="000000"/>
          <w:sz w:val="24"/>
          <w:szCs w:val="24"/>
        </w:rPr>
        <w:t>Ley de Justicia</w:t>
      </w:r>
      <w:r w:rsidRPr="00C42B8D">
        <w:rPr>
          <w:rFonts w:eastAsia="Arial" w:cs="Arial"/>
          <w:bCs/>
          <w:color w:val="000000"/>
          <w:sz w:val="24"/>
          <w:szCs w:val="24"/>
        </w:rPr>
        <w:t>, dado que</w:t>
      </w:r>
      <w:r w:rsidR="00734333" w:rsidRPr="00C42B8D">
        <w:rPr>
          <w:rFonts w:eastAsia="Arial" w:cs="Arial"/>
          <w:bCs/>
          <w:color w:val="000000"/>
          <w:sz w:val="24"/>
          <w:szCs w:val="24"/>
        </w:rPr>
        <w:t xml:space="preserve">, aduce una falta de interés jurídico de la </w:t>
      </w:r>
      <w:r w:rsidR="00734333" w:rsidRPr="00C42B8D">
        <w:rPr>
          <w:rFonts w:eastAsia="Arial" w:cs="Arial"/>
          <w:bCs/>
          <w:i/>
          <w:iCs/>
          <w:color w:val="000000"/>
          <w:sz w:val="24"/>
          <w:szCs w:val="24"/>
        </w:rPr>
        <w:t>actora</w:t>
      </w:r>
      <w:r w:rsidR="00B956AF" w:rsidRPr="00C42B8D">
        <w:rPr>
          <w:rFonts w:eastAsia="Arial" w:cs="Arial"/>
          <w:bCs/>
          <w:color w:val="000000"/>
          <w:sz w:val="24"/>
          <w:szCs w:val="24"/>
        </w:rPr>
        <w:t xml:space="preserve"> y falta de legitimación, debido a </w:t>
      </w:r>
      <w:r w:rsidR="003A5A60" w:rsidRPr="00C42B8D">
        <w:rPr>
          <w:rFonts w:eastAsia="Arial" w:cs="Arial"/>
          <w:bCs/>
          <w:color w:val="000000"/>
          <w:sz w:val="24"/>
          <w:szCs w:val="24"/>
        </w:rPr>
        <w:t xml:space="preserve">que </w:t>
      </w:r>
      <w:r w:rsidR="007B7C03" w:rsidRPr="00C42B8D">
        <w:rPr>
          <w:rFonts w:eastAsia="Arial" w:cs="Arial"/>
          <w:bCs/>
          <w:color w:val="000000"/>
          <w:sz w:val="24"/>
          <w:szCs w:val="24"/>
        </w:rPr>
        <w:t xml:space="preserve">no existe violación a los derechos político-electorales de la </w:t>
      </w:r>
      <w:r w:rsidR="00362AB3" w:rsidRPr="00C42B8D">
        <w:rPr>
          <w:rFonts w:eastAsia="Arial" w:cs="Arial"/>
          <w:bCs/>
          <w:color w:val="000000"/>
          <w:sz w:val="24"/>
          <w:szCs w:val="24"/>
        </w:rPr>
        <w:t>misma</w:t>
      </w:r>
      <w:r w:rsidR="00753FFD" w:rsidRPr="00C42B8D">
        <w:rPr>
          <w:rFonts w:eastAsia="Arial" w:cs="Arial"/>
          <w:bCs/>
          <w:i/>
          <w:iCs/>
          <w:color w:val="000000"/>
          <w:sz w:val="24"/>
          <w:szCs w:val="24"/>
        </w:rPr>
        <w:t>,</w:t>
      </w:r>
      <w:r w:rsidR="007B7C03" w:rsidRPr="00C42B8D">
        <w:rPr>
          <w:rFonts w:eastAsia="Arial" w:cs="Arial"/>
          <w:bCs/>
          <w:i/>
          <w:iCs/>
          <w:color w:val="000000"/>
          <w:sz w:val="24"/>
          <w:szCs w:val="24"/>
        </w:rPr>
        <w:t xml:space="preserve"> </w:t>
      </w:r>
      <w:r w:rsidR="007B7C03" w:rsidRPr="00C42B8D">
        <w:rPr>
          <w:rFonts w:eastAsia="Arial" w:cs="Arial"/>
          <w:bCs/>
          <w:color w:val="000000"/>
          <w:sz w:val="24"/>
          <w:szCs w:val="24"/>
        </w:rPr>
        <w:t>ya que</w:t>
      </w:r>
      <w:r w:rsidR="007B7C03" w:rsidRPr="00C42B8D">
        <w:rPr>
          <w:rFonts w:eastAsia="Arial" w:cs="Arial"/>
          <w:bCs/>
          <w:i/>
          <w:iCs/>
          <w:color w:val="000000"/>
          <w:sz w:val="24"/>
          <w:szCs w:val="24"/>
        </w:rPr>
        <w:t xml:space="preserve"> </w:t>
      </w:r>
      <w:r w:rsidR="00185AD0" w:rsidRPr="00C42B8D">
        <w:rPr>
          <w:rFonts w:eastAsia="Arial" w:cs="Arial"/>
          <w:bCs/>
          <w:color w:val="000000"/>
          <w:sz w:val="24"/>
          <w:szCs w:val="24"/>
        </w:rPr>
        <w:t xml:space="preserve">sustenta su personalidad y personería, en la constancia de mayoría y validez de elección del Ayuntamiento de Regiduría de Representación Proporcional, expedida por el Consejo Municipal del Instituto Electoral de Michoacán, pues </w:t>
      </w:r>
      <w:r w:rsidR="001C0ED4" w:rsidRPr="00C42B8D">
        <w:rPr>
          <w:rFonts w:eastAsia="Arial" w:cs="Arial"/>
          <w:bCs/>
          <w:color w:val="000000"/>
          <w:sz w:val="24"/>
          <w:szCs w:val="24"/>
        </w:rPr>
        <w:t xml:space="preserve">si bien, </w:t>
      </w:r>
      <w:r w:rsidR="00185AD0" w:rsidRPr="00C42B8D">
        <w:rPr>
          <w:rFonts w:eastAsia="Arial" w:cs="Arial"/>
          <w:bCs/>
          <w:color w:val="000000"/>
          <w:sz w:val="24"/>
          <w:szCs w:val="24"/>
        </w:rPr>
        <w:t>este documento</w:t>
      </w:r>
      <w:r w:rsidR="00890F86" w:rsidRPr="00C42B8D">
        <w:rPr>
          <w:rFonts w:eastAsia="Arial" w:cs="Arial"/>
          <w:bCs/>
          <w:color w:val="000000"/>
          <w:sz w:val="24"/>
          <w:szCs w:val="24"/>
        </w:rPr>
        <w:t xml:space="preserve"> le</w:t>
      </w:r>
      <w:r w:rsidR="00185AD0" w:rsidRPr="00C42B8D">
        <w:rPr>
          <w:rFonts w:eastAsia="Arial" w:cs="Arial"/>
          <w:bCs/>
          <w:color w:val="000000"/>
          <w:sz w:val="24"/>
          <w:szCs w:val="24"/>
        </w:rPr>
        <w:t xml:space="preserve"> reconoce el carácter de </w:t>
      </w:r>
      <w:r w:rsidR="007B7C03" w:rsidRPr="00C42B8D">
        <w:rPr>
          <w:rFonts w:eastAsia="Arial" w:cs="Arial"/>
          <w:bCs/>
          <w:color w:val="000000"/>
          <w:sz w:val="24"/>
          <w:szCs w:val="24"/>
        </w:rPr>
        <w:t>R</w:t>
      </w:r>
      <w:r w:rsidR="00185AD0" w:rsidRPr="00C42B8D">
        <w:rPr>
          <w:rFonts w:eastAsia="Arial" w:cs="Arial"/>
          <w:bCs/>
          <w:color w:val="000000"/>
          <w:sz w:val="24"/>
          <w:szCs w:val="24"/>
        </w:rPr>
        <w:t xml:space="preserve">egidora </w:t>
      </w:r>
      <w:r w:rsidR="007B7C03" w:rsidRPr="00C42B8D">
        <w:rPr>
          <w:rFonts w:eastAsia="Arial" w:cs="Arial"/>
          <w:bCs/>
          <w:color w:val="000000"/>
          <w:sz w:val="24"/>
          <w:szCs w:val="24"/>
        </w:rPr>
        <w:t>Propietaria</w:t>
      </w:r>
      <w:r w:rsidR="00890F86" w:rsidRPr="00C42B8D">
        <w:rPr>
          <w:rFonts w:eastAsia="Arial" w:cs="Arial"/>
          <w:bCs/>
          <w:color w:val="000000"/>
          <w:sz w:val="24"/>
          <w:szCs w:val="24"/>
        </w:rPr>
        <w:t xml:space="preserve">, la firma que estampó la </w:t>
      </w:r>
      <w:r w:rsidR="00890F86" w:rsidRPr="00C42B8D">
        <w:rPr>
          <w:rFonts w:eastAsia="Arial" w:cs="Arial"/>
          <w:bCs/>
          <w:i/>
          <w:iCs/>
          <w:color w:val="000000"/>
          <w:sz w:val="24"/>
          <w:szCs w:val="24"/>
        </w:rPr>
        <w:t xml:space="preserve">actora </w:t>
      </w:r>
      <w:r w:rsidR="00890F86" w:rsidRPr="00C42B8D">
        <w:rPr>
          <w:rFonts w:eastAsia="Arial" w:cs="Arial"/>
          <w:bCs/>
          <w:color w:val="000000"/>
          <w:sz w:val="24"/>
          <w:szCs w:val="24"/>
        </w:rPr>
        <w:t xml:space="preserve">en dicha constancia </w:t>
      </w:r>
      <w:r w:rsidR="007B7C03" w:rsidRPr="00C42B8D">
        <w:rPr>
          <w:rFonts w:eastAsia="Arial" w:cs="Arial"/>
          <w:bCs/>
          <w:color w:val="000000"/>
          <w:sz w:val="24"/>
          <w:szCs w:val="24"/>
        </w:rPr>
        <w:t xml:space="preserve">no es la misma </w:t>
      </w:r>
      <w:r w:rsidR="00890F86" w:rsidRPr="00C42B8D">
        <w:rPr>
          <w:rFonts w:eastAsia="Arial" w:cs="Arial"/>
          <w:bCs/>
          <w:color w:val="000000"/>
          <w:sz w:val="24"/>
          <w:szCs w:val="24"/>
        </w:rPr>
        <w:t>con la que</w:t>
      </w:r>
      <w:r w:rsidR="007B7C03" w:rsidRPr="00C42B8D">
        <w:rPr>
          <w:rFonts w:eastAsia="Arial" w:cs="Arial"/>
          <w:bCs/>
          <w:color w:val="000000"/>
          <w:sz w:val="24"/>
          <w:szCs w:val="24"/>
        </w:rPr>
        <w:t xml:space="preserve"> suscri</w:t>
      </w:r>
      <w:r w:rsidR="00890F86" w:rsidRPr="00C42B8D">
        <w:rPr>
          <w:rFonts w:eastAsia="Arial" w:cs="Arial"/>
          <w:bCs/>
          <w:color w:val="000000"/>
          <w:sz w:val="24"/>
          <w:szCs w:val="24"/>
        </w:rPr>
        <w:t>bió</w:t>
      </w:r>
      <w:r w:rsidR="007B7C03" w:rsidRPr="00C42B8D">
        <w:rPr>
          <w:rFonts w:eastAsia="Arial" w:cs="Arial"/>
          <w:bCs/>
          <w:color w:val="000000"/>
          <w:sz w:val="24"/>
          <w:szCs w:val="24"/>
        </w:rPr>
        <w:t xml:space="preserve"> los </w:t>
      </w:r>
      <w:r w:rsidR="00890F86" w:rsidRPr="00C42B8D">
        <w:rPr>
          <w:rFonts w:eastAsia="Arial" w:cs="Arial"/>
          <w:bCs/>
          <w:color w:val="000000"/>
          <w:sz w:val="24"/>
          <w:szCs w:val="24"/>
        </w:rPr>
        <w:t xml:space="preserve">escritos </w:t>
      </w:r>
      <w:r w:rsidR="007B7C03" w:rsidRPr="00C42B8D">
        <w:rPr>
          <w:rFonts w:eastAsia="Arial" w:cs="Arial"/>
          <w:bCs/>
          <w:color w:val="000000"/>
          <w:sz w:val="24"/>
          <w:szCs w:val="24"/>
        </w:rPr>
        <w:t xml:space="preserve">de solicitud de información </w:t>
      </w:r>
      <w:r w:rsidR="00890F86" w:rsidRPr="00C42B8D">
        <w:rPr>
          <w:rFonts w:eastAsia="Arial" w:cs="Arial"/>
          <w:bCs/>
          <w:color w:val="000000"/>
          <w:sz w:val="24"/>
          <w:szCs w:val="24"/>
        </w:rPr>
        <w:t xml:space="preserve">ni la </w:t>
      </w:r>
      <w:r w:rsidR="007B7C03" w:rsidRPr="00C42B8D">
        <w:rPr>
          <w:rFonts w:eastAsia="Arial" w:cs="Arial"/>
          <w:bCs/>
          <w:color w:val="000000"/>
          <w:sz w:val="24"/>
          <w:szCs w:val="24"/>
        </w:rPr>
        <w:t>demanda</w:t>
      </w:r>
      <w:r w:rsidR="00890F86" w:rsidRPr="00C42B8D">
        <w:rPr>
          <w:rFonts w:eastAsia="Arial" w:cs="Arial"/>
          <w:bCs/>
          <w:color w:val="000000"/>
          <w:sz w:val="24"/>
          <w:szCs w:val="24"/>
        </w:rPr>
        <w:t xml:space="preserve"> que originó el medio de impugnación</w:t>
      </w:r>
      <w:r w:rsidR="007B7C03" w:rsidRPr="00C42B8D">
        <w:rPr>
          <w:rFonts w:eastAsia="Arial" w:cs="Arial"/>
          <w:bCs/>
          <w:color w:val="000000"/>
          <w:sz w:val="24"/>
          <w:szCs w:val="24"/>
        </w:rPr>
        <w:t xml:space="preserve">, </w:t>
      </w:r>
      <w:r w:rsidRPr="00C42B8D">
        <w:rPr>
          <w:rFonts w:eastAsia="Arial" w:cs="Arial"/>
          <w:bCs/>
          <w:color w:val="000000"/>
          <w:sz w:val="24"/>
          <w:szCs w:val="24"/>
        </w:rPr>
        <w:t>actualizándose</w:t>
      </w:r>
      <w:r w:rsidR="00D14706" w:rsidRPr="00C42B8D">
        <w:rPr>
          <w:rFonts w:eastAsia="Arial" w:cs="Arial"/>
          <w:bCs/>
          <w:color w:val="000000"/>
          <w:sz w:val="24"/>
          <w:szCs w:val="24"/>
        </w:rPr>
        <w:t>,</w:t>
      </w:r>
      <w:r w:rsidRPr="00C42B8D">
        <w:rPr>
          <w:rFonts w:eastAsia="Arial" w:cs="Arial"/>
          <w:bCs/>
          <w:color w:val="000000"/>
          <w:sz w:val="24"/>
          <w:szCs w:val="24"/>
        </w:rPr>
        <w:t xml:space="preserve"> </w:t>
      </w:r>
      <w:r w:rsidR="00890F86" w:rsidRPr="00C42B8D">
        <w:rPr>
          <w:rFonts w:eastAsia="Arial" w:cs="Arial"/>
          <w:bCs/>
          <w:color w:val="000000"/>
          <w:sz w:val="24"/>
          <w:szCs w:val="24"/>
        </w:rPr>
        <w:t xml:space="preserve">por ende, </w:t>
      </w:r>
      <w:r w:rsidRPr="00C42B8D">
        <w:rPr>
          <w:rFonts w:eastAsia="Arial" w:cs="Arial"/>
          <w:bCs/>
          <w:color w:val="000000"/>
          <w:sz w:val="24"/>
          <w:szCs w:val="24"/>
        </w:rPr>
        <w:t>el supuesto</w:t>
      </w:r>
      <w:r w:rsidRPr="00C42B8D">
        <w:rPr>
          <w:rFonts w:eastAsia="Arial" w:cs="Arial"/>
          <w:bCs/>
          <w:i/>
          <w:iCs/>
          <w:color w:val="000000"/>
          <w:sz w:val="24"/>
          <w:szCs w:val="24"/>
        </w:rPr>
        <w:t xml:space="preserve"> </w:t>
      </w:r>
      <w:r w:rsidRPr="00C42B8D">
        <w:rPr>
          <w:rFonts w:eastAsia="Arial" w:cs="Arial"/>
          <w:bCs/>
          <w:color w:val="000000"/>
          <w:sz w:val="24"/>
          <w:szCs w:val="24"/>
        </w:rPr>
        <w:t xml:space="preserve">previsto en el artículo 11 fracción III de la </w:t>
      </w:r>
      <w:r w:rsidRPr="00C42B8D">
        <w:rPr>
          <w:rFonts w:eastAsia="Arial" w:cs="Arial"/>
          <w:bCs/>
          <w:i/>
          <w:iCs/>
          <w:color w:val="000000"/>
          <w:sz w:val="24"/>
          <w:szCs w:val="24"/>
        </w:rPr>
        <w:t>Ley de Justicia</w:t>
      </w:r>
      <w:r w:rsidRPr="00C42B8D">
        <w:rPr>
          <w:rFonts w:eastAsia="Arial" w:cs="Arial"/>
          <w:bCs/>
          <w:color w:val="000000"/>
          <w:sz w:val="24"/>
          <w:szCs w:val="24"/>
        </w:rPr>
        <w:t>.</w:t>
      </w:r>
    </w:p>
    <w:p w14:paraId="723960F7" w14:textId="77777777" w:rsidR="00713C20" w:rsidRPr="00C42B8D" w:rsidRDefault="00713C20" w:rsidP="00ED2CA5">
      <w:pPr>
        <w:spacing w:line="360" w:lineRule="auto"/>
        <w:jc w:val="both"/>
        <w:rPr>
          <w:rFonts w:eastAsia="Arial" w:cs="Arial"/>
          <w:bCs/>
          <w:color w:val="000000"/>
          <w:sz w:val="24"/>
          <w:szCs w:val="24"/>
        </w:rPr>
      </w:pPr>
    </w:p>
    <w:p w14:paraId="1E49CCA2" w14:textId="77777777" w:rsidR="00713C20" w:rsidRPr="00C42B8D" w:rsidRDefault="00713C20" w:rsidP="00ED2CA5">
      <w:pPr>
        <w:spacing w:line="360" w:lineRule="auto"/>
        <w:jc w:val="both"/>
        <w:rPr>
          <w:rFonts w:eastAsia="Arial" w:cs="Arial"/>
          <w:bCs/>
          <w:color w:val="000000"/>
          <w:sz w:val="24"/>
          <w:szCs w:val="24"/>
        </w:rPr>
      </w:pPr>
      <w:r w:rsidRPr="00C42B8D">
        <w:rPr>
          <w:rFonts w:eastAsia="Arial" w:cs="Arial"/>
          <w:bCs/>
          <w:color w:val="000000"/>
          <w:sz w:val="24"/>
          <w:szCs w:val="24"/>
        </w:rPr>
        <w:t>Causal</w:t>
      </w:r>
      <w:r w:rsidR="00362AB3" w:rsidRPr="00C42B8D">
        <w:rPr>
          <w:rFonts w:eastAsia="Arial" w:cs="Arial"/>
          <w:bCs/>
          <w:color w:val="000000"/>
          <w:sz w:val="24"/>
          <w:szCs w:val="24"/>
        </w:rPr>
        <w:t>es</w:t>
      </w:r>
      <w:r w:rsidRPr="00C42B8D">
        <w:rPr>
          <w:rFonts w:eastAsia="Arial" w:cs="Arial"/>
          <w:bCs/>
          <w:color w:val="000000"/>
          <w:sz w:val="24"/>
          <w:szCs w:val="24"/>
        </w:rPr>
        <w:t xml:space="preserve"> que se </w:t>
      </w:r>
      <w:r w:rsidRPr="00C42B8D">
        <w:rPr>
          <w:rFonts w:eastAsia="Arial" w:cs="Arial"/>
          <w:b/>
          <w:color w:val="000000"/>
          <w:sz w:val="24"/>
          <w:szCs w:val="24"/>
        </w:rPr>
        <w:t>desestima</w:t>
      </w:r>
      <w:r w:rsidR="00362AB3" w:rsidRPr="00C42B8D">
        <w:rPr>
          <w:rFonts w:eastAsia="Arial" w:cs="Arial"/>
          <w:b/>
          <w:color w:val="000000"/>
          <w:sz w:val="24"/>
          <w:szCs w:val="24"/>
        </w:rPr>
        <w:t>n</w:t>
      </w:r>
      <w:r w:rsidRPr="00C42B8D">
        <w:rPr>
          <w:rFonts w:eastAsia="Arial" w:cs="Arial"/>
          <w:bCs/>
          <w:color w:val="000000"/>
          <w:sz w:val="24"/>
          <w:szCs w:val="24"/>
        </w:rPr>
        <w:t xml:space="preserve">, </w:t>
      </w:r>
      <w:r w:rsidR="00362AB3" w:rsidRPr="00C42B8D">
        <w:rPr>
          <w:rFonts w:eastAsia="Arial" w:cs="Arial"/>
          <w:bCs/>
          <w:color w:val="000000"/>
          <w:sz w:val="24"/>
          <w:szCs w:val="24"/>
        </w:rPr>
        <w:t>primeramente</w:t>
      </w:r>
      <w:r w:rsidR="000C2E96" w:rsidRPr="00C42B8D">
        <w:rPr>
          <w:rFonts w:eastAsia="Arial" w:cs="Arial"/>
          <w:bCs/>
          <w:color w:val="000000"/>
          <w:sz w:val="24"/>
          <w:szCs w:val="24"/>
        </w:rPr>
        <w:t>,</w:t>
      </w:r>
      <w:r w:rsidR="00362AB3" w:rsidRPr="00C42B8D">
        <w:rPr>
          <w:rFonts w:eastAsia="Arial" w:cs="Arial"/>
          <w:bCs/>
          <w:color w:val="000000"/>
          <w:sz w:val="24"/>
          <w:szCs w:val="24"/>
        </w:rPr>
        <w:t xml:space="preserve"> respecto a la falta de </w:t>
      </w:r>
      <w:r w:rsidR="00362AB3" w:rsidRPr="00C42B8D">
        <w:rPr>
          <w:rFonts w:eastAsia="Arial" w:cs="Arial"/>
          <w:b/>
          <w:color w:val="000000"/>
          <w:sz w:val="24"/>
          <w:szCs w:val="24"/>
        </w:rPr>
        <w:t>legitimación</w:t>
      </w:r>
      <w:r w:rsidR="00B64453" w:rsidRPr="00C42B8D">
        <w:rPr>
          <w:rFonts w:eastAsia="Arial" w:cs="Arial"/>
          <w:b/>
          <w:color w:val="000000"/>
          <w:sz w:val="24"/>
          <w:szCs w:val="24"/>
        </w:rPr>
        <w:t xml:space="preserve">, </w:t>
      </w:r>
      <w:r w:rsidR="00025A0F" w:rsidRPr="00C42B8D">
        <w:rPr>
          <w:rFonts w:eastAsia="Arial" w:cs="Arial"/>
          <w:bCs/>
          <w:color w:val="000000"/>
          <w:sz w:val="24"/>
          <w:szCs w:val="24"/>
        </w:rPr>
        <w:t>pues la misma fue materia de estudio en el</w:t>
      </w:r>
      <w:r w:rsidR="00290593" w:rsidRPr="00C42B8D">
        <w:rPr>
          <w:rFonts w:eastAsia="Arial" w:cs="Arial"/>
          <w:bCs/>
          <w:color w:val="000000"/>
          <w:sz w:val="24"/>
          <w:szCs w:val="24"/>
        </w:rPr>
        <w:t xml:space="preserve"> incidente de falta de personalidad y personería </w:t>
      </w:r>
      <w:r w:rsidR="00025A0F" w:rsidRPr="00C42B8D">
        <w:rPr>
          <w:rFonts w:eastAsia="Arial" w:cs="Arial"/>
          <w:bCs/>
          <w:color w:val="000000"/>
          <w:sz w:val="24"/>
          <w:szCs w:val="24"/>
        </w:rPr>
        <w:t xml:space="preserve">promovido por las </w:t>
      </w:r>
      <w:r w:rsidR="00025A0F" w:rsidRPr="00C42B8D">
        <w:rPr>
          <w:rFonts w:eastAsia="Arial" w:cs="Arial"/>
          <w:bCs/>
          <w:i/>
          <w:iCs/>
          <w:color w:val="000000"/>
          <w:sz w:val="24"/>
          <w:szCs w:val="24"/>
        </w:rPr>
        <w:t>autoridades responsables</w:t>
      </w:r>
      <w:r w:rsidR="00025A0F" w:rsidRPr="00C42B8D">
        <w:rPr>
          <w:rFonts w:eastAsia="Arial" w:cs="Arial"/>
          <w:bCs/>
          <w:color w:val="000000"/>
          <w:sz w:val="24"/>
          <w:szCs w:val="24"/>
        </w:rPr>
        <w:t xml:space="preserve"> en contra de la </w:t>
      </w:r>
      <w:r w:rsidR="00025A0F" w:rsidRPr="00C42B8D">
        <w:rPr>
          <w:rFonts w:eastAsia="Arial" w:cs="Arial"/>
          <w:bCs/>
          <w:i/>
          <w:iCs/>
          <w:color w:val="000000"/>
          <w:sz w:val="24"/>
          <w:szCs w:val="24"/>
        </w:rPr>
        <w:t xml:space="preserve">actora, </w:t>
      </w:r>
      <w:r w:rsidR="00025A0F" w:rsidRPr="00C42B8D">
        <w:rPr>
          <w:rFonts w:eastAsia="Arial" w:cs="Arial"/>
          <w:bCs/>
          <w:color w:val="000000"/>
          <w:sz w:val="24"/>
          <w:szCs w:val="24"/>
        </w:rPr>
        <w:t>el cual fue resuelto previamente por este Tribunal Electoral</w:t>
      </w:r>
      <w:r w:rsidR="002476C0" w:rsidRPr="00C42B8D">
        <w:rPr>
          <w:rFonts w:eastAsia="Arial" w:cs="Arial"/>
          <w:bCs/>
          <w:i/>
          <w:iCs/>
          <w:color w:val="000000"/>
          <w:sz w:val="24"/>
          <w:szCs w:val="24"/>
        </w:rPr>
        <w:t xml:space="preserve">, </w:t>
      </w:r>
      <w:r w:rsidR="000673BF" w:rsidRPr="00C42B8D">
        <w:rPr>
          <w:rFonts w:eastAsia="Arial" w:cs="Arial"/>
          <w:bCs/>
          <w:color w:val="000000"/>
          <w:sz w:val="24"/>
          <w:szCs w:val="24"/>
        </w:rPr>
        <w:t>declarándolo infundado</w:t>
      </w:r>
      <w:r w:rsidR="002476C0" w:rsidRPr="00C42B8D">
        <w:rPr>
          <w:rFonts w:eastAsia="Arial" w:cs="Arial"/>
          <w:bCs/>
          <w:color w:val="000000"/>
          <w:sz w:val="24"/>
          <w:szCs w:val="24"/>
        </w:rPr>
        <w:t>.</w:t>
      </w:r>
    </w:p>
    <w:p w14:paraId="103C21B8" w14:textId="77777777" w:rsidR="0078277A" w:rsidRPr="00C42B8D" w:rsidRDefault="0078277A" w:rsidP="00ED2CA5">
      <w:pPr>
        <w:spacing w:line="360" w:lineRule="auto"/>
        <w:jc w:val="both"/>
        <w:rPr>
          <w:rFonts w:eastAsia="Arial" w:cs="Arial"/>
          <w:bCs/>
          <w:i/>
          <w:iCs/>
          <w:color w:val="000000"/>
          <w:sz w:val="24"/>
          <w:szCs w:val="24"/>
        </w:rPr>
      </w:pPr>
    </w:p>
    <w:p w14:paraId="6DE65287" w14:textId="77777777" w:rsidR="00B64453" w:rsidRPr="00C42B8D" w:rsidRDefault="00B64453" w:rsidP="00ED2CA5">
      <w:pPr>
        <w:spacing w:line="360" w:lineRule="auto"/>
        <w:jc w:val="both"/>
        <w:rPr>
          <w:rFonts w:eastAsia="Arial" w:cs="Arial"/>
          <w:bCs/>
          <w:color w:val="000000"/>
          <w:sz w:val="24"/>
          <w:szCs w:val="24"/>
        </w:rPr>
      </w:pPr>
      <w:r w:rsidRPr="00C42B8D">
        <w:rPr>
          <w:rFonts w:eastAsia="Arial" w:cs="Arial"/>
          <w:bCs/>
          <w:color w:val="000000"/>
          <w:sz w:val="24"/>
          <w:szCs w:val="24"/>
        </w:rPr>
        <w:t xml:space="preserve">Ahora bien, respecto a la </w:t>
      </w:r>
      <w:r w:rsidRPr="00C42B8D">
        <w:rPr>
          <w:rFonts w:eastAsia="Arial" w:cs="Arial"/>
          <w:b/>
          <w:color w:val="000000"/>
          <w:sz w:val="24"/>
          <w:szCs w:val="24"/>
        </w:rPr>
        <w:t>falta de interés jurídico</w:t>
      </w:r>
      <w:r w:rsidRPr="00C42B8D">
        <w:rPr>
          <w:rFonts w:eastAsia="Arial" w:cs="Arial"/>
          <w:bCs/>
          <w:color w:val="000000"/>
          <w:sz w:val="24"/>
          <w:szCs w:val="24"/>
        </w:rPr>
        <w:t xml:space="preserve"> </w:t>
      </w:r>
      <w:r w:rsidR="000C2E96" w:rsidRPr="00C42B8D">
        <w:rPr>
          <w:rFonts w:eastAsia="Arial" w:cs="Arial"/>
          <w:bCs/>
          <w:color w:val="000000"/>
          <w:sz w:val="24"/>
          <w:szCs w:val="24"/>
        </w:rPr>
        <w:t>e</w:t>
      </w:r>
      <w:r w:rsidRPr="00C42B8D">
        <w:rPr>
          <w:rFonts w:eastAsia="Arial" w:cs="Arial"/>
          <w:bCs/>
          <w:color w:val="000000"/>
          <w:sz w:val="24"/>
          <w:szCs w:val="24"/>
        </w:rPr>
        <w:t>l artículo 73 de la Ley de Justicia, establece que el Juicio ciudadano resultará procedente cuando se haga valer por quien tenga interés jurídico.</w:t>
      </w:r>
    </w:p>
    <w:p w14:paraId="37F8F835" w14:textId="77777777" w:rsidR="00B64453" w:rsidRPr="00C42B8D" w:rsidRDefault="00B64453" w:rsidP="00ED2CA5">
      <w:pPr>
        <w:spacing w:line="360" w:lineRule="auto"/>
        <w:jc w:val="both"/>
        <w:rPr>
          <w:rFonts w:eastAsia="Arial" w:cs="Arial"/>
          <w:bCs/>
          <w:color w:val="000000"/>
          <w:sz w:val="24"/>
          <w:szCs w:val="24"/>
        </w:rPr>
      </w:pPr>
    </w:p>
    <w:p w14:paraId="6556EA22" w14:textId="77777777" w:rsidR="00B64453" w:rsidRPr="00C42B8D" w:rsidRDefault="00B64453" w:rsidP="00ED2CA5">
      <w:pPr>
        <w:spacing w:line="360" w:lineRule="auto"/>
        <w:jc w:val="both"/>
        <w:rPr>
          <w:rFonts w:eastAsia="Arial" w:cs="Arial"/>
          <w:bCs/>
          <w:color w:val="000000"/>
          <w:sz w:val="24"/>
          <w:szCs w:val="24"/>
        </w:rPr>
      </w:pPr>
      <w:r w:rsidRPr="00C42B8D">
        <w:rPr>
          <w:rFonts w:eastAsia="Arial" w:cs="Arial"/>
          <w:bCs/>
          <w:color w:val="000000"/>
          <w:sz w:val="24"/>
          <w:szCs w:val="24"/>
        </w:rPr>
        <w:t xml:space="preserve">El Tribunal Electoral del Poder Judicial de la Federación, dispone que el interés jurídico procesal se surte cuando el actor alega infracción de algún derecho sustancial y al formular planteamientos tendentes a obtener el dictado de una sentencia que tenga el efecto de revocar o modificar el acto o la resolución reclamados, hace ver que la intervención del Órgano Jurisdiccional es necesaria y útil para lograr la restitución en el goce del pretendido derecho político electoral violado. </w:t>
      </w:r>
    </w:p>
    <w:p w14:paraId="5261153C" w14:textId="77777777" w:rsidR="00B64453" w:rsidRPr="00C42B8D" w:rsidRDefault="00B64453" w:rsidP="00ED2CA5">
      <w:pPr>
        <w:spacing w:line="360" w:lineRule="auto"/>
        <w:jc w:val="both"/>
        <w:rPr>
          <w:rFonts w:eastAsia="Arial" w:cs="Arial"/>
          <w:bCs/>
          <w:color w:val="000000"/>
          <w:sz w:val="24"/>
          <w:szCs w:val="24"/>
        </w:rPr>
      </w:pPr>
    </w:p>
    <w:p w14:paraId="71787470" w14:textId="77777777" w:rsidR="00B64453" w:rsidRPr="00C42B8D" w:rsidRDefault="00B64453" w:rsidP="00ED2CA5">
      <w:pPr>
        <w:spacing w:line="360" w:lineRule="auto"/>
        <w:jc w:val="both"/>
        <w:rPr>
          <w:rFonts w:eastAsia="Arial" w:cs="Arial"/>
          <w:bCs/>
          <w:color w:val="000000"/>
          <w:sz w:val="24"/>
          <w:szCs w:val="24"/>
        </w:rPr>
      </w:pPr>
      <w:r w:rsidRPr="00C42B8D">
        <w:rPr>
          <w:rFonts w:eastAsia="Arial" w:cs="Arial"/>
          <w:bCs/>
          <w:color w:val="000000"/>
          <w:sz w:val="24"/>
          <w:szCs w:val="24"/>
        </w:rPr>
        <w:t xml:space="preserve">También, la Suprema Corte de Justicia de la Nación, ha referido que, los elementos constitutivos del interés jurídico consisten en demostrar: </w:t>
      </w:r>
    </w:p>
    <w:p w14:paraId="3517DE21" w14:textId="77777777" w:rsidR="00B64453" w:rsidRPr="00C42B8D" w:rsidRDefault="00B64453" w:rsidP="00ED2CA5">
      <w:pPr>
        <w:spacing w:line="360" w:lineRule="auto"/>
        <w:jc w:val="both"/>
        <w:rPr>
          <w:rFonts w:eastAsia="Arial" w:cs="Arial"/>
          <w:bCs/>
          <w:color w:val="000000"/>
          <w:sz w:val="24"/>
          <w:szCs w:val="24"/>
        </w:rPr>
      </w:pPr>
    </w:p>
    <w:p w14:paraId="6FB17220" w14:textId="77777777" w:rsidR="00B64453" w:rsidRPr="00C42B8D" w:rsidRDefault="00B64453" w:rsidP="00ED2CA5">
      <w:pPr>
        <w:spacing w:line="360" w:lineRule="auto"/>
        <w:jc w:val="both"/>
        <w:rPr>
          <w:rFonts w:eastAsia="Arial" w:cs="Arial"/>
          <w:bCs/>
          <w:color w:val="000000"/>
          <w:sz w:val="24"/>
          <w:szCs w:val="24"/>
        </w:rPr>
      </w:pPr>
      <w:r w:rsidRPr="00C42B8D">
        <w:rPr>
          <w:rFonts w:eastAsia="Arial" w:cs="Arial"/>
          <w:bCs/>
          <w:color w:val="000000"/>
          <w:sz w:val="24"/>
          <w:szCs w:val="24"/>
        </w:rPr>
        <w:t>a)</w:t>
      </w:r>
      <w:r w:rsidRPr="00C42B8D">
        <w:rPr>
          <w:rFonts w:eastAsia="Arial" w:cs="Arial"/>
          <w:bCs/>
          <w:color w:val="000000"/>
          <w:sz w:val="24"/>
          <w:szCs w:val="24"/>
        </w:rPr>
        <w:tab/>
        <w:t xml:space="preserve">La existencia del derecho subjetivo que se dice vulnerado; y, </w:t>
      </w:r>
    </w:p>
    <w:p w14:paraId="0574232D" w14:textId="77777777" w:rsidR="00B64453" w:rsidRPr="00C42B8D" w:rsidRDefault="00B64453" w:rsidP="00ED2CA5">
      <w:pPr>
        <w:spacing w:line="360" w:lineRule="auto"/>
        <w:jc w:val="both"/>
        <w:rPr>
          <w:rFonts w:eastAsia="Arial" w:cs="Arial"/>
          <w:bCs/>
          <w:color w:val="000000"/>
          <w:sz w:val="24"/>
          <w:szCs w:val="24"/>
        </w:rPr>
      </w:pPr>
    </w:p>
    <w:p w14:paraId="5376180A" w14:textId="77777777" w:rsidR="00B64453" w:rsidRPr="00C42B8D" w:rsidRDefault="00B64453" w:rsidP="00ED2CA5">
      <w:pPr>
        <w:spacing w:line="360" w:lineRule="auto"/>
        <w:jc w:val="both"/>
        <w:rPr>
          <w:rFonts w:eastAsia="Arial" w:cs="Arial"/>
          <w:bCs/>
          <w:color w:val="000000"/>
          <w:sz w:val="24"/>
          <w:szCs w:val="24"/>
        </w:rPr>
      </w:pPr>
      <w:r w:rsidRPr="00C42B8D">
        <w:rPr>
          <w:rFonts w:eastAsia="Arial" w:cs="Arial"/>
          <w:bCs/>
          <w:color w:val="000000"/>
          <w:sz w:val="24"/>
          <w:szCs w:val="24"/>
        </w:rPr>
        <w:t>b)</w:t>
      </w:r>
      <w:r w:rsidRPr="00C42B8D">
        <w:rPr>
          <w:rFonts w:eastAsia="Arial" w:cs="Arial"/>
          <w:bCs/>
          <w:color w:val="000000"/>
          <w:sz w:val="24"/>
          <w:szCs w:val="24"/>
        </w:rPr>
        <w:tab/>
        <w:t xml:space="preserve">Que el acto de autoridad afecta ese derecho, de donde deriva el agravio correspondiente. </w:t>
      </w:r>
    </w:p>
    <w:p w14:paraId="7485154A" w14:textId="77777777" w:rsidR="00B64453" w:rsidRPr="00C42B8D" w:rsidRDefault="00B64453" w:rsidP="00ED2CA5">
      <w:pPr>
        <w:spacing w:line="360" w:lineRule="auto"/>
        <w:jc w:val="both"/>
        <w:rPr>
          <w:rFonts w:eastAsia="Arial" w:cs="Arial"/>
          <w:bCs/>
          <w:color w:val="000000"/>
          <w:sz w:val="24"/>
          <w:szCs w:val="24"/>
        </w:rPr>
      </w:pPr>
    </w:p>
    <w:p w14:paraId="308EBA09" w14:textId="77777777" w:rsidR="00B64453" w:rsidRPr="00C42B8D" w:rsidRDefault="00B64453" w:rsidP="00ED2CA5">
      <w:pPr>
        <w:spacing w:line="360" w:lineRule="auto"/>
        <w:jc w:val="both"/>
        <w:rPr>
          <w:rFonts w:eastAsia="Arial" w:cs="Arial"/>
          <w:bCs/>
          <w:color w:val="000000"/>
          <w:sz w:val="24"/>
          <w:szCs w:val="24"/>
        </w:rPr>
      </w:pPr>
      <w:r w:rsidRPr="00C42B8D">
        <w:rPr>
          <w:rFonts w:eastAsia="Arial" w:cs="Arial"/>
          <w:bCs/>
          <w:color w:val="000000"/>
          <w:sz w:val="24"/>
          <w:szCs w:val="24"/>
        </w:rPr>
        <w:t xml:space="preserve">De esa manera, y contrario a la afirmación de las </w:t>
      </w:r>
      <w:r w:rsidR="000C2E96" w:rsidRPr="00C42B8D">
        <w:rPr>
          <w:rFonts w:eastAsia="Arial" w:cs="Arial"/>
          <w:bCs/>
          <w:i/>
          <w:iCs/>
          <w:color w:val="000000"/>
          <w:sz w:val="24"/>
          <w:szCs w:val="24"/>
        </w:rPr>
        <w:t xml:space="preserve">autoridades </w:t>
      </w:r>
      <w:r w:rsidRPr="00C42B8D">
        <w:rPr>
          <w:rFonts w:eastAsia="Arial" w:cs="Arial"/>
          <w:bCs/>
          <w:i/>
          <w:iCs/>
          <w:color w:val="000000"/>
          <w:sz w:val="24"/>
          <w:szCs w:val="24"/>
        </w:rPr>
        <w:t>responsables</w:t>
      </w:r>
      <w:r w:rsidRPr="00C42B8D">
        <w:rPr>
          <w:rFonts w:eastAsia="Arial" w:cs="Arial"/>
          <w:bCs/>
          <w:color w:val="000000"/>
          <w:sz w:val="24"/>
          <w:szCs w:val="24"/>
        </w:rPr>
        <w:t xml:space="preserve"> en su informe circunstanciado, en el caso si se acredita el interés jurídico de la </w:t>
      </w:r>
      <w:r w:rsidRPr="00C42B8D">
        <w:rPr>
          <w:rFonts w:eastAsia="Arial" w:cs="Arial"/>
          <w:bCs/>
          <w:i/>
          <w:iCs/>
          <w:color w:val="000000"/>
          <w:sz w:val="24"/>
          <w:szCs w:val="24"/>
        </w:rPr>
        <w:t>actora</w:t>
      </w:r>
      <w:r w:rsidRPr="00C42B8D">
        <w:rPr>
          <w:rFonts w:eastAsia="Arial" w:cs="Arial"/>
          <w:bCs/>
          <w:color w:val="000000"/>
          <w:sz w:val="24"/>
          <w:szCs w:val="24"/>
        </w:rPr>
        <w:t xml:space="preserve">, debido a que forma parte del </w:t>
      </w:r>
      <w:r w:rsidR="000C2E96" w:rsidRPr="00C42B8D">
        <w:rPr>
          <w:rFonts w:eastAsia="Arial" w:cs="Arial"/>
          <w:bCs/>
          <w:color w:val="000000"/>
          <w:sz w:val="24"/>
          <w:szCs w:val="24"/>
        </w:rPr>
        <w:t>c</w:t>
      </w:r>
      <w:r w:rsidRPr="00C42B8D">
        <w:rPr>
          <w:rFonts w:eastAsia="Arial" w:cs="Arial"/>
          <w:bCs/>
          <w:color w:val="000000"/>
          <w:sz w:val="24"/>
          <w:szCs w:val="24"/>
        </w:rPr>
        <w:t xml:space="preserve">abildo del Ayuntamiento como regidora lo que le otorga el derecho de ejercer plenamente su cargo, por lo que, al ser las </w:t>
      </w:r>
      <w:r w:rsidRPr="00C42B8D">
        <w:rPr>
          <w:rFonts w:eastAsia="Arial" w:cs="Arial"/>
          <w:bCs/>
          <w:i/>
          <w:iCs/>
          <w:color w:val="000000"/>
          <w:sz w:val="24"/>
          <w:szCs w:val="24"/>
        </w:rPr>
        <w:t>autoridades responsables</w:t>
      </w:r>
      <w:r w:rsidRPr="00C42B8D">
        <w:rPr>
          <w:rFonts w:eastAsia="Arial" w:cs="Arial"/>
          <w:bCs/>
          <w:color w:val="000000"/>
          <w:sz w:val="24"/>
          <w:szCs w:val="24"/>
        </w:rPr>
        <w:t xml:space="preserve"> parte del mismo y quienes, ha dicho de la actora, sido omisos en atender sus solicitudes de información, lo que será materia de análisis de la presente sentencia, es que se acredita plenamente su interés jurídico</w:t>
      </w:r>
      <w:r w:rsidR="00B956AF" w:rsidRPr="00C42B8D">
        <w:rPr>
          <w:rFonts w:eastAsia="Arial" w:cs="Arial"/>
          <w:bCs/>
          <w:color w:val="000000"/>
          <w:sz w:val="24"/>
          <w:szCs w:val="24"/>
        </w:rPr>
        <w:t xml:space="preserve"> para promover el presente medio de impugnación.</w:t>
      </w:r>
    </w:p>
    <w:p w14:paraId="6E83B260" w14:textId="77777777" w:rsidR="00B64453" w:rsidRPr="00C42B8D" w:rsidRDefault="00B64453" w:rsidP="00ED2CA5">
      <w:pPr>
        <w:spacing w:line="360" w:lineRule="auto"/>
        <w:jc w:val="both"/>
        <w:rPr>
          <w:rFonts w:eastAsia="Arial" w:cs="Arial"/>
          <w:bCs/>
          <w:color w:val="000000"/>
          <w:sz w:val="24"/>
          <w:szCs w:val="24"/>
        </w:rPr>
      </w:pPr>
    </w:p>
    <w:p w14:paraId="4D5EF52D" w14:textId="77777777" w:rsidR="000D05E9" w:rsidRPr="00C42B8D" w:rsidRDefault="00B64453" w:rsidP="00ED2CA5">
      <w:pPr>
        <w:spacing w:line="360" w:lineRule="auto"/>
        <w:jc w:val="both"/>
        <w:rPr>
          <w:rFonts w:eastAsia="Arial" w:cs="Arial"/>
          <w:bCs/>
          <w:color w:val="000000"/>
          <w:sz w:val="24"/>
          <w:szCs w:val="24"/>
        </w:rPr>
      </w:pPr>
      <w:r w:rsidRPr="00C42B8D">
        <w:rPr>
          <w:rFonts w:eastAsia="Arial" w:cs="Arial"/>
          <w:bCs/>
          <w:color w:val="000000"/>
          <w:sz w:val="24"/>
          <w:szCs w:val="24"/>
        </w:rPr>
        <w:t xml:space="preserve">Por lo tanto, se </w:t>
      </w:r>
      <w:r w:rsidRPr="00C42B8D">
        <w:rPr>
          <w:rFonts w:eastAsia="Arial" w:cs="Arial"/>
          <w:b/>
          <w:color w:val="000000"/>
          <w:sz w:val="24"/>
          <w:szCs w:val="24"/>
        </w:rPr>
        <w:t>desestima</w:t>
      </w:r>
      <w:r w:rsidRPr="00C42B8D">
        <w:rPr>
          <w:rFonts w:eastAsia="Arial" w:cs="Arial"/>
          <w:bCs/>
          <w:color w:val="000000"/>
          <w:sz w:val="24"/>
          <w:szCs w:val="24"/>
        </w:rPr>
        <w:t xml:space="preserve"> la causal de improcedencia.</w:t>
      </w:r>
    </w:p>
    <w:p w14:paraId="4EF09331" w14:textId="77777777" w:rsidR="000D05E9" w:rsidRPr="00C42B8D" w:rsidRDefault="000D05E9" w:rsidP="00ED2CA5">
      <w:pPr>
        <w:spacing w:line="360" w:lineRule="auto"/>
        <w:jc w:val="both"/>
        <w:rPr>
          <w:rFonts w:eastAsia="Arial" w:cs="Arial"/>
          <w:bCs/>
          <w:color w:val="000000"/>
          <w:sz w:val="24"/>
          <w:szCs w:val="24"/>
        </w:rPr>
      </w:pPr>
    </w:p>
    <w:p w14:paraId="7E4BA274" w14:textId="77777777" w:rsidR="0078277A" w:rsidRPr="00C42B8D" w:rsidRDefault="0078277A" w:rsidP="00ED2CA5">
      <w:pPr>
        <w:spacing w:line="360" w:lineRule="auto"/>
        <w:jc w:val="both"/>
        <w:rPr>
          <w:rFonts w:eastAsia="Arial" w:cs="Arial"/>
          <w:bCs/>
          <w:color w:val="000000"/>
          <w:sz w:val="24"/>
          <w:szCs w:val="24"/>
        </w:rPr>
      </w:pPr>
      <w:r w:rsidRPr="00C42B8D">
        <w:rPr>
          <w:rFonts w:eastAsia="Arial" w:cs="Arial"/>
          <w:bCs/>
          <w:color w:val="000000"/>
          <w:sz w:val="24"/>
          <w:szCs w:val="24"/>
        </w:rPr>
        <w:t>De igual forma, las</w:t>
      </w:r>
      <w:r w:rsidRPr="00C42B8D">
        <w:rPr>
          <w:rFonts w:eastAsia="Arial" w:cs="Arial"/>
          <w:bCs/>
          <w:i/>
          <w:iCs/>
          <w:color w:val="000000"/>
          <w:sz w:val="24"/>
          <w:szCs w:val="24"/>
        </w:rPr>
        <w:t xml:space="preserve"> autoridades responsables</w:t>
      </w:r>
      <w:r w:rsidRPr="00C42B8D">
        <w:rPr>
          <w:rFonts w:eastAsia="Arial" w:cs="Arial"/>
          <w:bCs/>
          <w:color w:val="000000"/>
          <w:sz w:val="24"/>
          <w:szCs w:val="24"/>
        </w:rPr>
        <w:t xml:space="preserve"> refieren que se actualiza la causal de improcedencia prevista en la fracción III</w:t>
      </w:r>
      <w:r w:rsidR="00124314" w:rsidRPr="00C42B8D">
        <w:rPr>
          <w:rFonts w:eastAsia="Arial" w:cs="Arial"/>
          <w:bCs/>
          <w:color w:val="000000"/>
          <w:sz w:val="24"/>
          <w:szCs w:val="24"/>
        </w:rPr>
        <w:t xml:space="preserve"> del artículo 11 de la </w:t>
      </w:r>
      <w:r w:rsidR="00124314" w:rsidRPr="00C42B8D">
        <w:rPr>
          <w:rFonts w:eastAsia="Arial" w:cs="Arial"/>
          <w:bCs/>
          <w:i/>
          <w:iCs/>
          <w:color w:val="000000"/>
          <w:sz w:val="24"/>
          <w:szCs w:val="24"/>
        </w:rPr>
        <w:t>Ley de Justicia</w:t>
      </w:r>
      <w:r w:rsidR="00124314" w:rsidRPr="00C42B8D">
        <w:rPr>
          <w:rFonts w:eastAsia="Arial" w:cs="Arial"/>
          <w:bCs/>
          <w:color w:val="000000"/>
          <w:sz w:val="24"/>
          <w:szCs w:val="24"/>
        </w:rPr>
        <w:t>, consistente en que el acto reclamado se ha consumado de modo irreparable; ello porque</w:t>
      </w:r>
      <w:r w:rsidR="00D14706" w:rsidRPr="00C42B8D">
        <w:rPr>
          <w:rFonts w:eastAsia="Arial" w:cs="Arial"/>
          <w:bCs/>
          <w:color w:val="000000"/>
          <w:sz w:val="24"/>
          <w:szCs w:val="24"/>
        </w:rPr>
        <w:t>,</w:t>
      </w:r>
      <w:r w:rsidR="00124314" w:rsidRPr="00C42B8D">
        <w:rPr>
          <w:rFonts w:eastAsia="Arial" w:cs="Arial"/>
          <w:bCs/>
          <w:color w:val="000000"/>
          <w:sz w:val="24"/>
          <w:szCs w:val="24"/>
        </w:rPr>
        <w:t xml:space="preserve"> a su decir, la información que está solicitando la </w:t>
      </w:r>
      <w:r w:rsidR="00124314" w:rsidRPr="00C42B8D">
        <w:rPr>
          <w:rFonts w:eastAsia="Arial" w:cs="Arial"/>
          <w:bCs/>
          <w:i/>
          <w:iCs/>
          <w:color w:val="000000"/>
          <w:sz w:val="24"/>
          <w:szCs w:val="24"/>
        </w:rPr>
        <w:t>actora</w:t>
      </w:r>
      <w:r w:rsidR="00124314" w:rsidRPr="00C42B8D">
        <w:rPr>
          <w:rFonts w:eastAsia="Arial" w:cs="Arial"/>
          <w:bCs/>
          <w:color w:val="000000"/>
          <w:sz w:val="24"/>
          <w:szCs w:val="24"/>
        </w:rPr>
        <w:t xml:space="preserve">, ya le fue proporcionada con anterioridad, </w:t>
      </w:r>
      <w:r w:rsidR="00E420B8" w:rsidRPr="00C42B8D">
        <w:rPr>
          <w:rFonts w:eastAsia="Arial" w:cs="Arial"/>
          <w:bCs/>
          <w:color w:val="000000"/>
          <w:sz w:val="24"/>
          <w:szCs w:val="24"/>
        </w:rPr>
        <w:t>argumentando también que se actualiza el consentimiento expreso del acto reclamado, por no haber sido impugnado dentro de los términos previstos en la ley.</w:t>
      </w:r>
    </w:p>
    <w:p w14:paraId="36A42C4F" w14:textId="77777777" w:rsidR="00E420B8" w:rsidRPr="00C42B8D" w:rsidRDefault="00E420B8" w:rsidP="00713C20">
      <w:pPr>
        <w:spacing w:line="360" w:lineRule="auto"/>
        <w:jc w:val="both"/>
        <w:rPr>
          <w:rFonts w:eastAsia="Arial" w:cs="Arial"/>
          <w:bCs/>
          <w:color w:val="000000"/>
          <w:sz w:val="24"/>
          <w:szCs w:val="24"/>
        </w:rPr>
      </w:pPr>
    </w:p>
    <w:p w14:paraId="5344A964" w14:textId="77777777" w:rsidR="00E420B8" w:rsidRPr="00C42B8D" w:rsidRDefault="0068592C" w:rsidP="00713C20">
      <w:pPr>
        <w:spacing w:line="360" w:lineRule="auto"/>
        <w:jc w:val="both"/>
        <w:rPr>
          <w:rFonts w:eastAsia="Arial" w:cs="Arial"/>
          <w:bCs/>
          <w:color w:val="000000"/>
          <w:sz w:val="24"/>
          <w:szCs w:val="24"/>
        </w:rPr>
      </w:pPr>
      <w:r w:rsidRPr="00C42B8D">
        <w:rPr>
          <w:rFonts w:eastAsia="Arial" w:cs="Arial"/>
          <w:bCs/>
          <w:color w:val="000000"/>
          <w:sz w:val="24"/>
          <w:szCs w:val="24"/>
        </w:rPr>
        <w:t>A</w:t>
      </w:r>
      <w:r w:rsidR="00C0355F" w:rsidRPr="00C42B8D">
        <w:rPr>
          <w:rFonts w:eastAsia="Arial" w:cs="Arial"/>
          <w:bCs/>
          <w:color w:val="000000"/>
          <w:sz w:val="24"/>
          <w:szCs w:val="24"/>
        </w:rPr>
        <w:t>l</w:t>
      </w:r>
      <w:r w:rsidRPr="00C42B8D">
        <w:rPr>
          <w:rFonts w:eastAsia="Arial" w:cs="Arial"/>
          <w:bCs/>
          <w:color w:val="000000"/>
          <w:sz w:val="24"/>
          <w:szCs w:val="24"/>
        </w:rPr>
        <w:t xml:space="preserve"> respecto, se </w:t>
      </w:r>
      <w:r w:rsidRPr="00C42B8D">
        <w:rPr>
          <w:rFonts w:eastAsia="Arial" w:cs="Arial"/>
          <w:b/>
          <w:color w:val="000000"/>
          <w:sz w:val="24"/>
          <w:szCs w:val="24"/>
        </w:rPr>
        <w:t>desestima</w:t>
      </w:r>
      <w:r w:rsidRPr="00C42B8D">
        <w:rPr>
          <w:rFonts w:eastAsia="Arial" w:cs="Arial"/>
          <w:bCs/>
          <w:color w:val="000000"/>
          <w:sz w:val="24"/>
          <w:szCs w:val="24"/>
        </w:rPr>
        <w:t xml:space="preserve"> dicha causal, en virtud de que el objeto del presente medio de impugnación es precisamente esclarecer </w:t>
      </w:r>
      <w:r w:rsidR="003E6588" w:rsidRPr="00C42B8D">
        <w:rPr>
          <w:rFonts w:eastAsia="Arial" w:cs="Arial"/>
          <w:bCs/>
          <w:color w:val="000000"/>
          <w:sz w:val="24"/>
          <w:szCs w:val="24"/>
        </w:rPr>
        <w:t>respecto a</w:t>
      </w:r>
      <w:r w:rsidRPr="00C42B8D">
        <w:rPr>
          <w:rFonts w:eastAsia="Arial" w:cs="Arial"/>
          <w:bCs/>
          <w:color w:val="000000"/>
          <w:sz w:val="24"/>
          <w:szCs w:val="24"/>
        </w:rPr>
        <w:t xml:space="preserve"> </w:t>
      </w:r>
      <w:r w:rsidR="00F1198F" w:rsidRPr="00C42B8D">
        <w:rPr>
          <w:rFonts w:eastAsia="Arial" w:cs="Arial"/>
          <w:bCs/>
          <w:color w:val="000000"/>
          <w:sz w:val="24"/>
          <w:szCs w:val="24"/>
        </w:rPr>
        <w:t>la recepción de la información solicitada</w:t>
      </w:r>
      <w:r w:rsidR="003E6588" w:rsidRPr="00C42B8D">
        <w:rPr>
          <w:rFonts w:eastAsia="Arial" w:cs="Arial"/>
          <w:bCs/>
          <w:color w:val="000000"/>
          <w:sz w:val="24"/>
          <w:szCs w:val="24"/>
        </w:rPr>
        <w:t xml:space="preserve">, así como la obstrucción en el desempeño de su cargo por la omisión de darle respuesta. </w:t>
      </w:r>
      <w:r w:rsidR="00F1198F" w:rsidRPr="00C42B8D">
        <w:rPr>
          <w:rFonts w:eastAsia="Arial" w:cs="Arial"/>
          <w:bCs/>
          <w:color w:val="000000"/>
          <w:sz w:val="24"/>
          <w:szCs w:val="24"/>
        </w:rPr>
        <w:t>Sostener lo contrario implicaría colocar</w:t>
      </w:r>
      <w:r w:rsidR="0066491E" w:rsidRPr="00C42B8D">
        <w:rPr>
          <w:rFonts w:eastAsia="Arial" w:cs="Arial"/>
          <w:bCs/>
          <w:color w:val="000000"/>
          <w:sz w:val="24"/>
          <w:szCs w:val="24"/>
        </w:rPr>
        <w:t xml:space="preserve"> a la </w:t>
      </w:r>
      <w:r w:rsidR="0066491E" w:rsidRPr="00C42B8D">
        <w:rPr>
          <w:rFonts w:eastAsia="Arial" w:cs="Arial"/>
          <w:bCs/>
          <w:i/>
          <w:iCs/>
          <w:color w:val="000000"/>
          <w:sz w:val="24"/>
          <w:szCs w:val="24"/>
        </w:rPr>
        <w:t>actora</w:t>
      </w:r>
      <w:r w:rsidR="00F1198F" w:rsidRPr="00C42B8D">
        <w:rPr>
          <w:rFonts w:eastAsia="Arial" w:cs="Arial"/>
          <w:bCs/>
          <w:color w:val="000000"/>
          <w:sz w:val="24"/>
          <w:szCs w:val="24"/>
        </w:rPr>
        <w:t xml:space="preserve"> en estado de indefensión, </w:t>
      </w:r>
      <w:r w:rsidR="005501D4" w:rsidRPr="00C42B8D">
        <w:rPr>
          <w:rFonts w:eastAsia="Arial" w:cs="Arial"/>
          <w:bCs/>
          <w:color w:val="000000"/>
          <w:sz w:val="24"/>
          <w:szCs w:val="24"/>
        </w:rPr>
        <w:t xml:space="preserve">convirtiendo el simple dicho de las </w:t>
      </w:r>
      <w:r w:rsidR="005501D4" w:rsidRPr="00C42B8D">
        <w:rPr>
          <w:rFonts w:eastAsia="Arial" w:cs="Arial"/>
          <w:bCs/>
          <w:i/>
          <w:iCs/>
          <w:color w:val="000000"/>
          <w:sz w:val="24"/>
          <w:szCs w:val="24"/>
        </w:rPr>
        <w:t>autoridades responsables</w:t>
      </w:r>
      <w:r w:rsidR="005501D4" w:rsidRPr="00C42B8D">
        <w:rPr>
          <w:rFonts w:eastAsia="Arial" w:cs="Arial"/>
          <w:bCs/>
          <w:color w:val="000000"/>
          <w:sz w:val="24"/>
          <w:szCs w:val="24"/>
        </w:rPr>
        <w:t xml:space="preserve"> en un impedimento absoluto para </w:t>
      </w:r>
      <w:r w:rsidR="0066491E" w:rsidRPr="00C42B8D">
        <w:rPr>
          <w:rFonts w:eastAsia="Arial" w:cs="Arial"/>
          <w:bCs/>
          <w:color w:val="000000"/>
          <w:sz w:val="24"/>
          <w:szCs w:val="24"/>
        </w:rPr>
        <w:t>ejercer</w:t>
      </w:r>
      <w:r w:rsidR="00F80422" w:rsidRPr="00C42B8D">
        <w:rPr>
          <w:rFonts w:eastAsia="Arial" w:cs="Arial"/>
          <w:bCs/>
          <w:color w:val="000000"/>
          <w:sz w:val="24"/>
          <w:szCs w:val="24"/>
        </w:rPr>
        <w:t xml:space="preserve"> sus derechos.</w:t>
      </w:r>
      <w:r w:rsidR="00F80422" w:rsidRPr="00C42B8D">
        <w:rPr>
          <w:rStyle w:val="Refdenotaalpie"/>
          <w:rFonts w:eastAsia="Arial" w:cs="Arial"/>
          <w:bCs/>
          <w:color w:val="000000"/>
          <w:sz w:val="24"/>
          <w:szCs w:val="24"/>
        </w:rPr>
        <w:footnoteReference w:id="20"/>
      </w:r>
      <w:r w:rsidR="005501D4" w:rsidRPr="00C42B8D">
        <w:rPr>
          <w:rFonts w:eastAsia="Arial" w:cs="Arial"/>
          <w:bCs/>
          <w:color w:val="000000"/>
          <w:sz w:val="24"/>
          <w:szCs w:val="24"/>
        </w:rPr>
        <w:t xml:space="preserve"> </w:t>
      </w:r>
    </w:p>
    <w:p w14:paraId="0C23413D" w14:textId="77777777" w:rsidR="00713C20" w:rsidRPr="00C42B8D" w:rsidRDefault="00713C20" w:rsidP="0066491E">
      <w:pPr>
        <w:spacing w:line="360" w:lineRule="auto"/>
        <w:rPr>
          <w:rFonts w:eastAsia="Arial" w:cs="Arial"/>
          <w:b/>
          <w:color w:val="000000"/>
          <w:sz w:val="24"/>
          <w:szCs w:val="24"/>
        </w:rPr>
      </w:pPr>
    </w:p>
    <w:p w14:paraId="3F8A87D1" w14:textId="77777777" w:rsidR="00460398" w:rsidRPr="00C42B8D" w:rsidRDefault="00460398" w:rsidP="00460398">
      <w:pPr>
        <w:spacing w:line="360" w:lineRule="auto"/>
        <w:jc w:val="both"/>
        <w:rPr>
          <w:rFonts w:eastAsia="Arial" w:cs="Arial"/>
          <w:bCs/>
          <w:color w:val="000000"/>
          <w:sz w:val="24"/>
          <w:szCs w:val="24"/>
        </w:rPr>
      </w:pPr>
      <w:r w:rsidRPr="00C42B8D">
        <w:rPr>
          <w:rFonts w:eastAsia="Arial" w:cs="Arial"/>
          <w:bCs/>
          <w:color w:val="000000"/>
          <w:sz w:val="24"/>
          <w:szCs w:val="24"/>
        </w:rPr>
        <w:lastRenderedPageBreak/>
        <w:t xml:space="preserve">Ahora bien, respecto al argumento de las </w:t>
      </w:r>
      <w:r w:rsidRPr="00C42B8D">
        <w:rPr>
          <w:rFonts w:eastAsia="Arial" w:cs="Arial"/>
          <w:bCs/>
          <w:i/>
          <w:iCs/>
          <w:color w:val="000000"/>
          <w:sz w:val="24"/>
          <w:szCs w:val="24"/>
        </w:rPr>
        <w:t>autoridades responsables</w:t>
      </w:r>
      <w:r w:rsidRPr="00C42B8D">
        <w:rPr>
          <w:rFonts w:eastAsia="Arial" w:cs="Arial"/>
          <w:bCs/>
          <w:color w:val="000000"/>
          <w:sz w:val="24"/>
          <w:szCs w:val="24"/>
        </w:rPr>
        <w:t xml:space="preserve"> de que </w:t>
      </w:r>
      <w:r w:rsidR="00CF0B64" w:rsidRPr="00C42B8D">
        <w:rPr>
          <w:rFonts w:eastAsia="Arial" w:cs="Arial"/>
          <w:bCs/>
          <w:color w:val="000000"/>
          <w:sz w:val="24"/>
          <w:szCs w:val="24"/>
        </w:rPr>
        <w:t>las solicitudes materia del presente juicio resultan notoriamente frívolas e improcedentes</w:t>
      </w:r>
      <w:r w:rsidRPr="00C42B8D">
        <w:rPr>
          <w:rFonts w:eastAsia="Arial" w:cs="Arial"/>
          <w:bCs/>
          <w:color w:val="000000"/>
          <w:sz w:val="24"/>
          <w:szCs w:val="24"/>
        </w:rPr>
        <w:t xml:space="preserve">, ya que </w:t>
      </w:r>
      <w:r w:rsidR="00E06F01" w:rsidRPr="00C42B8D">
        <w:rPr>
          <w:rFonts w:eastAsia="Arial" w:cs="Arial"/>
          <w:bCs/>
          <w:color w:val="000000"/>
          <w:sz w:val="24"/>
          <w:szCs w:val="24"/>
        </w:rPr>
        <w:t xml:space="preserve">la </w:t>
      </w:r>
      <w:r w:rsidR="00E06F01" w:rsidRPr="00C42B8D">
        <w:rPr>
          <w:rFonts w:eastAsia="Arial" w:cs="Arial"/>
          <w:bCs/>
          <w:i/>
          <w:iCs/>
          <w:color w:val="000000"/>
          <w:sz w:val="24"/>
          <w:szCs w:val="24"/>
        </w:rPr>
        <w:t>actora</w:t>
      </w:r>
      <w:r w:rsidR="00E06F01" w:rsidRPr="00C42B8D">
        <w:rPr>
          <w:rFonts w:eastAsia="Arial" w:cs="Arial"/>
          <w:bCs/>
          <w:color w:val="000000"/>
          <w:sz w:val="24"/>
          <w:szCs w:val="24"/>
        </w:rPr>
        <w:t xml:space="preserve"> conoce los aspectos del crédito que se solicitó por haber sido puestos a su conocimiento, así como de los demás integrantes del cabildo, en sesión </w:t>
      </w:r>
      <w:r w:rsidR="006A628B" w:rsidRPr="00C42B8D">
        <w:rPr>
          <w:rFonts w:eastAsia="Arial" w:cs="Arial"/>
          <w:bCs/>
          <w:color w:val="000000"/>
          <w:sz w:val="24"/>
          <w:szCs w:val="24"/>
        </w:rPr>
        <w:t>de dieciséis de octubre de dos mil veinticinco.</w:t>
      </w:r>
      <w:r w:rsidR="00710F59" w:rsidRPr="00C42B8D">
        <w:rPr>
          <w:rFonts w:eastAsia="Arial" w:cs="Arial"/>
          <w:bCs/>
          <w:color w:val="000000"/>
          <w:sz w:val="24"/>
          <w:szCs w:val="24"/>
        </w:rPr>
        <w:t xml:space="preserve"> Por lo que solicita se declare el sobreseimiento del juicio ciudadano.</w:t>
      </w:r>
    </w:p>
    <w:p w14:paraId="408941C8" w14:textId="77777777" w:rsidR="00460398" w:rsidRPr="00C42B8D" w:rsidRDefault="00460398" w:rsidP="00460398">
      <w:pPr>
        <w:spacing w:line="360" w:lineRule="auto"/>
        <w:jc w:val="both"/>
        <w:rPr>
          <w:rFonts w:eastAsia="Arial" w:cs="Arial"/>
          <w:bCs/>
          <w:color w:val="000000"/>
          <w:sz w:val="24"/>
          <w:szCs w:val="24"/>
        </w:rPr>
      </w:pPr>
    </w:p>
    <w:p w14:paraId="6CAD5BDD" w14:textId="77777777" w:rsidR="00460398" w:rsidRPr="00C42B8D" w:rsidRDefault="00460398" w:rsidP="00460398">
      <w:pPr>
        <w:spacing w:line="360" w:lineRule="auto"/>
        <w:jc w:val="both"/>
        <w:rPr>
          <w:rFonts w:eastAsia="Arial" w:cs="Arial"/>
          <w:bCs/>
          <w:color w:val="000000"/>
          <w:sz w:val="24"/>
          <w:szCs w:val="24"/>
        </w:rPr>
      </w:pPr>
      <w:r w:rsidRPr="00C42B8D">
        <w:rPr>
          <w:rFonts w:eastAsia="Arial" w:cs="Arial"/>
          <w:bCs/>
          <w:color w:val="000000"/>
          <w:sz w:val="24"/>
          <w:szCs w:val="24"/>
        </w:rPr>
        <w:t xml:space="preserve">La causal de improcedencia hecha valer debe </w:t>
      </w:r>
      <w:r w:rsidRPr="00C42B8D">
        <w:rPr>
          <w:rFonts w:eastAsia="Arial" w:cs="Arial"/>
          <w:b/>
          <w:color w:val="000000"/>
          <w:sz w:val="24"/>
          <w:szCs w:val="24"/>
        </w:rPr>
        <w:t>desestimarse</w:t>
      </w:r>
      <w:r w:rsidRPr="00C42B8D">
        <w:rPr>
          <w:rFonts w:eastAsia="Arial" w:cs="Arial"/>
          <w:bCs/>
          <w:color w:val="000000"/>
          <w:sz w:val="24"/>
          <w:szCs w:val="24"/>
        </w:rPr>
        <w:t>, con base en lo siguiente. Es obligación de los órganos jurisdiccionales del Estado cumplir con la garantía de acceso a la justicia, es decir, el derecho a la tutela judicial o a la jurisdicción, ya que la finalidad esencial de la función jurisdiccional es que los tribunales estén expeditos para impartir justicia y resolver en forma definitiva, firme, pronta, completa e imparcial el medio de impugnación de que se trate, como un derecho de carácter instrumental, sencillo, rápido y efectivo, que permita controlar la constitucionalidad y legalidad de los actos o resoluciones que violen los derechos político-electorales de los ciudadanos.</w:t>
      </w:r>
    </w:p>
    <w:p w14:paraId="51AA0EB1" w14:textId="77777777" w:rsidR="00460398" w:rsidRPr="00C42B8D" w:rsidRDefault="00460398" w:rsidP="00460398">
      <w:pPr>
        <w:spacing w:line="360" w:lineRule="auto"/>
        <w:jc w:val="both"/>
        <w:rPr>
          <w:rFonts w:eastAsia="Arial" w:cs="Arial"/>
          <w:bCs/>
          <w:color w:val="000000"/>
          <w:sz w:val="24"/>
          <w:szCs w:val="24"/>
        </w:rPr>
      </w:pPr>
    </w:p>
    <w:p w14:paraId="04027B3D" w14:textId="77777777" w:rsidR="00460398" w:rsidRPr="00C42B8D" w:rsidRDefault="00460398" w:rsidP="00460398">
      <w:pPr>
        <w:spacing w:line="360" w:lineRule="auto"/>
        <w:jc w:val="both"/>
        <w:rPr>
          <w:rFonts w:eastAsia="Arial" w:cs="Arial"/>
          <w:bCs/>
          <w:color w:val="000000"/>
          <w:sz w:val="24"/>
          <w:szCs w:val="24"/>
        </w:rPr>
      </w:pPr>
      <w:r w:rsidRPr="00C42B8D">
        <w:rPr>
          <w:rFonts w:eastAsia="Arial" w:cs="Arial"/>
          <w:bCs/>
          <w:color w:val="000000"/>
          <w:sz w:val="24"/>
          <w:szCs w:val="24"/>
        </w:rPr>
        <w:t xml:space="preserve">Por tanto, para que un medio de impugnación pueda considerarse frívolo, es necesario que resulte notorio el propósito del actor de interponerlo sin existir motivo o fundamento para ello, o bien, que aquél no pueda alcanzar su objeto. Esto es así, porque la frivolidad implica que el medio de defensa sea totalmente inconsistente, insubstancial, intrascendente o se contraiga a cuestiones sin importancia. </w:t>
      </w:r>
    </w:p>
    <w:p w14:paraId="6E3E8BF4" w14:textId="77777777" w:rsidR="00460398" w:rsidRPr="00C42B8D" w:rsidRDefault="00460398" w:rsidP="00460398">
      <w:pPr>
        <w:spacing w:line="360" w:lineRule="auto"/>
        <w:jc w:val="both"/>
        <w:rPr>
          <w:rFonts w:eastAsia="Arial" w:cs="Arial"/>
          <w:bCs/>
          <w:color w:val="000000"/>
          <w:sz w:val="24"/>
          <w:szCs w:val="24"/>
        </w:rPr>
      </w:pPr>
    </w:p>
    <w:p w14:paraId="708C03B4" w14:textId="77777777" w:rsidR="00460398" w:rsidRPr="00C42B8D" w:rsidRDefault="00460398" w:rsidP="00460398">
      <w:pPr>
        <w:spacing w:line="360" w:lineRule="auto"/>
        <w:jc w:val="both"/>
        <w:rPr>
          <w:rFonts w:eastAsia="Arial" w:cs="Arial"/>
          <w:bCs/>
          <w:color w:val="000000"/>
          <w:sz w:val="24"/>
          <w:szCs w:val="24"/>
        </w:rPr>
      </w:pPr>
      <w:r w:rsidRPr="00C42B8D">
        <w:rPr>
          <w:rFonts w:eastAsia="Arial" w:cs="Arial"/>
          <w:bCs/>
          <w:color w:val="000000"/>
          <w:sz w:val="24"/>
          <w:szCs w:val="24"/>
        </w:rPr>
        <w:t>Por ello, para desechar un juicio o recurso por esa causa, es necesario que esa frivolidad sea evidente y notoria de la sola lectura de la demanda, lo cual no sucede con la demanda que se analiza, en tanto que en ella se señalan los hechos y agravios encaminados a demostrar que las autoridades responsables violentaron sus derechos político</w:t>
      </w:r>
      <w:r w:rsidR="00981F12" w:rsidRPr="00C42B8D">
        <w:rPr>
          <w:rFonts w:eastAsia="Arial" w:cs="Arial"/>
          <w:bCs/>
          <w:color w:val="000000"/>
          <w:sz w:val="24"/>
          <w:szCs w:val="24"/>
        </w:rPr>
        <w:t>-</w:t>
      </w:r>
      <w:r w:rsidRPr="00C42B8D">
        <w:rPr>
          <w:rFonts w:eastAsia="Arial" w:cs="Arial"/>
          <w:bCs/>
          <w:color w:val="000000"/>
          <w:sz w:val="24"/>
          <w:szCs w:val="24"/>
        </w:rPr>
        <w:t>electorales en la vertiente del ejercicio del cargo.</w:t>
      </w:r>
    </w:p>
    <w:p w14:paraId="4676F82B" w14:textId="77777777" w:rsidR="001F46AA" w:rsidRPr="00C42B8D" w:rsidRDefault="001F46AA" w:rsidP="0066491E">
      <w:pPr>
        <w:spacing w:line="360" w:lineRule="auto"/>
        <w:rPr>
          <w:rFonts w:eastAsia="Arial" w:cs="Arial"/>
          <w:bCs/>
          <w:color w:val="000000"/>
          <w:sz w:val="24"/>
          <w:szCs w:val="24"/>
        </w:rPr>
      </w:pPr>
    </w:p>
    <w:p w14:paraId="5D1B5320" w14:textId="77777777" w:rsidR="007B59EF" w:rsidRPr="00C42B8D" w:rsidRDefault="00713C20" w:rsidP="007B59EF">
      <w:pPr>
        <w:spacing w:line="360" w:lineRule="auto"/>
        <w:jc w:val="center"/>
        <w:rPr>
          <w:rFonts w:eastAsia="Arial" w:cs="Arial"/>
          <w:sz w:val="24"/>
          <w:szCs w:val="24"/>
        </w:rPr>
      </w:pPr>
      <w:r w:rsidRPr="00C42B8D">
        <w:rPr>
          <w:rFonts w:eastAsia="Arial" w:cs="Arial"/>
          <w:b/>
          <w:color w:val="000000"/>
          <w:sz w:val="24"/>
          <w:szCs w:val="24"/>
        </w:rPr>
        <w:t>V.</w:t>
      </w:r>
      <w:r w:rsidR="007B59EF" w:rsidRPr="00C42B8D">
        <w:rPr>
          <w:rFonts w:eastAsia="Arial" w:cs="Arial"/>
          <w:b/>
          <w:color w:val="000000"/>
          <w:sz w:val="24"/>
          <w:szCs w:val="24"/>
        </w:rPr>
        <w:t xml:space="preserve"> </w:t>
      </w:r>
      <w:r w:rsidR="00C917A3" w:rsidRPr="00C42B8D">
        <w:rPr>
          <w:rFonts w:eastAsia="Arial" w:cs="Arial"/>
          <w:b/>
          <w:color w:val="000000"/>
          <w:sz w:val="24"/>
          <w:szCs w:val="24"/>
        </w:rPr>
        <w:t xml:space="preserve">REQUISITOS DE </w:t>
      </w:r>
      <w:r w:rsidR="007B59EF" w:rsidRPr="00C42B8D">
        <w:rPr>
          <w:rFonts w:eastAsia="Arial" w:cs="Arial"/>
          <w:b/>
          <w:color w:val="000000"/>
          <w:sz w:val="24"/>
          <w:szCs w:val="24"/>
        </w:rPr>
        <w:t>PROCEDENCIA</w:t>
      </w:r>
    </w:p>
    <w:p w14:paraId="7C50D3BB" w14:textId="77777777" w:rsidR="007B59EF" w:rsidRPr="00C42B8D" w:rsidRDefault="007B59EF" w:rsidP="007B59EF">
      <w:pPr>
        <w:spacing w:line="360" w:lineRule="auto"/>
        <w:jc w:val="both"/>
        <w:rPr>
          <w:rFonts w:eastAsia="Arial" w:cs="Arial"/>
          <w:sz w:val="24"/>
          <w:szCs w:val="24"/>
        </w:rPr>
      </w:pPr>
    </w:p>
    <w:p w14:paraId="43D7965C" w14:textId="77777777" w:rsidR="007B59EF" w:rsidRPr="00C42B8D" w:rsidRDefault="007B59EF" w:rsidP="007B59EF">
      <w:pPr>
        <w:spacing w:line="360" w:lineRule="auto"/>
        <w:jc w:val="both"/>
        <w:rPr>
          <w:rFonts w:eastAsia="Arial" w:cs="Arial"/>
          <w:sz w:val="24"/>
          <w:szCs w:val="24"/>
        </w:rPr>
      </w:pPr>
      <w:r w:rsidRPr="00C42B8D">
        <w:rPr>
          <w:rFonts w:eastAsia="Arial" w:cs="Arial"/>
          <w:sz w:val="24"/>
          <w:szCs w:val="24"/>
        </w:rPr>
        <w:t xml:space="preserve">El </w:t>
      </w:r>
      <w:r w:rsidRPr="00C42B8D">
        <w:rPr>
          <w:rFonts w:eastAsia="Arial" w:cs="Arial"/>
          <w:i/>
          <w:sz w:val="24"/>
          <w:szCs w:val="24"/>
        </w:rPr>
        <w:t>Juicio Ciudadano</w:t>
      </w:r>
      <w:r w:rsidRPr="00C42B8D">
        <w:rPr>
          <w:rFonts w:eastAsia="Arial" w:cs="Arial"/>
          <w:sz w:val="24"/>
          <w:szCs w:val="24"/>
        </w:rPr>
        <w:t xml:space="preserve"> reúne los requisitos de procedencia previstos en los numerales 9, 10, 13, 15 fracción IV, 73 y 74 inciso c) de la </w:t>
      </w:r>
      <w:r w:rsidRPr="00C42B8D">
        <w:rPr>
          <w:rFonts w:eastAsia="Arial" w:cs="Arial"/>
          <w:i/>
          <w:sz w:val="24"/>
          <w:szCs w:val="24"/>
        </w:rPr>
        <w:t>Ley de Justicia</w:t>
      </w:r>
      <w:r w:rsidRPr="00C42B8D">
        <w:rPr>
          <w:rFonts w:eastAsia="Arial" w:cs="Arial"/>
          <w:sz w:val="24"/>
          <w:szCs w:val="24"/>
        </w:rPr>
        <w:t>.</w:t>
      </w:r>
    </w:p>
    <w:p w14:paraId="40B010C7" w14:textId="77777777" w:rsidR="007B59EF" w:rsidRPr="00C42B8D" w:rsidRDefault="007B59EF" w:rsidP="007B59EF">
      <w:pPr>
        <w:spacing w:line="360" w:lineRule="auto"/>
        <w:jc w:val="both"/>
        <w:rPr>
          <w:rFonts w:eastAsia="Arial" w:cs="Arial"/>
          <w:sz w:val="24"/>
          <w:szCs w:val="24"/>
        </w:rPr>
      </w:pPr>
    </w:p>
    <w:p w14:paraId="3D807577" w14:textId="77777777" w:rsidR="007B59EF" w:rsidRPr="00C42B8D" w:rsidRDefault="007B59EF" w:rsidP="007B59EF">
      <w:pPr>
        <w:tabs>
          <w:tab w:val="left" w:pos="544"/>
        </w:tabs>
        <w:spacing w:line="360" w:lineRule="auto"/>
        <w:jc w:val="both"/>
        <w:rPr>
          <w:rFonts w:eastAsia="Arial" w:cs="Arial"/>
          <w:sz w:val="24"/>
          <w:szCs w:val="24"/>
        </w:rPr>
      </w:pPr>
      <w:r w:rsidRPr="00C42B8D">
        <w:rPr>
          <w:rFonts w:eastAsia="Arial" w:cs="Arial"/>
          <w:b/>
          <w:sz w:val="24"/>
          <w:szCs w:val="24"/>
        </w:rPr>
        <w:lastRenderedPageBreak/>
        <w:t>1. Oportunidad.</w:t>
      </w:r>
      <w:r w:rsidRPr="00C42B8D">
        <w:rPr>
          <w:rFonts w:eastAsia="Arial" w:cs="Arial"/>
          <w:sz w:val="24"/>
          <w:szCs w:val="24"/>
        </w:rPr>
        <w:t xml:space="preserve"> Se cumple, al tratarse de un acto de tracto sucesivo,</w:t>
      </w:r>
      <w:r w:rsidRPr="00C42B8D">
        <w:rPr>
          <w:rFonts w:eastAsia="Arial" w:cs="Arial"/>
          <w:sz w:val="24"/>
          <w:szCs w:val="24"/>
          <w:vertAlign w:val="superscript"/>
        </w:rPr>
        <w:footnoteReference w:id="21"/>
      </w:r>
      <w:r w:rsidRPr="00C42B8D">
        <w:rPr>
          <w:rFonts w:eastAsia="Arial" w:cs="Arial"/>
          <w:sz w:val="26"/>
          <w:szCs w:val="26"/>
        </w:rPr>
        <w:t xml:space="preserve"> </w:t>
      </w:r>
      <w:r w:rsidRPr="00C42B8D">
        <w:rPr>
          <w:rFonts w:eastAsia="Arial" w:cs="Arial"/>
          <w:sz w:val="24"/>
          <w:szCs w:val="24"/>
        </w:rPr>
        <w:t>por lo que el plazo para su interposición se mantiene mientras subsista la omisión reclamada.</w:t>
      </w:r>
      <w:r w:rsidRPr="00C42B8D">
        <w:rPr>
          <w:rFonts w:eastAsia="Arial" w:cs="Arial"/>
          <w:sz w:val="24"/>
          <w:szCs w:val="24"/>
          <w:vertAlign w:val="superscript"/>
        </w:rPr>
        <w:footnoteReference w:id="22"/>
      </w:r>
    </w:p>
    <w:p w14:paraId="0427218A" w14:textId="77777777" w:rsidR="007B59EF" w:rsidRPr="00C42B8D" w:rsidRDefault="007B59EF" w:rsidP="007B59EF">
      <w:pPr>
        <w:tabs>
          <w:tab w:val="left" w:pos="544"/>
        </w:tabs>
        <w:spacing w:line="360" w:lineRule="auto"/>
        <w:jc w:val="both"/>
        <w:rPr>
          <w:rFonts w:eastAsia="Arial" w:cs="Arial"/>
          <w:sz w:val="24"/>
          <w:szCs w:val="24"/>
        </w:rPr>
      </w:pPr>
    </w:p>
    <w:p w14:paraId="6C3E4D4C" w14:textId="77777777" w:rsidR="007B59EF" w:rsidRPr="00C42B8D" w:rsidRDefault="007B59EF" w:rsidP="007B59EF">
      <w:pPr>
        <w:spacing w:line="360" w:lineRule="auto"/>
        <w:jc w:val="both"/>
        <w:rPr>
          <w:rFonts w:eastAsia="Arial" w:cs="Arial"/>
          <w:sz w:val="24"/>
          <w:szCs w:val="24"/>
        </w:rPr>
      </w:pPr>
      <w:r w:rsidRPr="00C42B8D">
        <w:rPr>
          <w:rFonts w:eastAsia="Arial" w:cs="Arial"/>
          <w:b/>
          <w:sz w:val="24"/>
          <w:szCs w:val="24"/>
        </w:rPr>
        <w:t>2. Forma.</w:t>
      </w:r>
      <w:r w:rsidRPr="00C42B8D">
        <w:rPr>
          <w:rFonts w:eastAsia="Arial" w:cs="Arial"/>
          <w:sz w:val="24"/>
          <w:szCs w:val="24"/>
        </w:rPr>
        <w:t xml:space="preserve"> Se satisface, debido a que l</w:t>
      </w:r>
      <w:r w:rsidR="009E554F" w:rsidRPr="00C42B8D">
        <w:rPr>
          <w:rFonts w:eastAsia="Arial" w:cs="Arial"/>
          <w:sz w:val="24"/>
          <w:szCs w:val="24"/>
        </w:rPr>
        <w:t>a</w:t>
      </w:r>
      <w:r w:rsidRPr="00C42B8D">
        <w:rPr>
          <w:rFonts w:eastAsia="Arial" w:cs="Arial"/>
          <w:sz w:val="24"/>
          <w:szCs w:val="24"/>
        </w:rPr>
        <w:t xml:space="preserve"> </w:t>
      </w:r>
      <w:r w:rsidRPr="00C42B8D">
        <w:rPr>
          <w:rFonts w:eastAsia="Arial" w:cs="Arial"/>
          <w:i/>
          <w:sz w:val="24"/>
          <w:szCs w:val="24"/>
        </w:rPr>
        <w:t>actor</w:t>
      </w:r>
      <w:r w:rsidR="009E554F" w:rsidRPr="00C42B8D">
        <w:rPr>
          <w:rFonts w:eastAsia="Arial" w:cs="Arial"/>
          <w:i/>
          <w:sz w:val="24"/>
          <w:szCs w:val="24"/>
        </w:rPr>
        <w:t>a</w:t>
      </w:r>
      <w:r w:rsidRPr="00C42B8D">
        <w:rPr>
          <w:rFonts w:eastAsia="Arial" w:cs="Arial"/>
          <w:sz w:val="24"/>
          <w:szCs w:val="24"/>
        </w:rPr>
        <w:t xml:space="preserve"> presentó la demanda</w:t>
      </w:r>
      <w:r w:rsidRPr="00C42B8D">
        <w:rPr>
          <w:rFonts w:eastAsia="Arial" w:cs="Arial"/>
          <w:b/>
          <w:sz w:val="24"/>
          <w:szCs w:val="24"/>
        </w:rPr>
        <w:t xml:space="preserve"> </w:t>
      </w:r>
      <w:r w:rsidRPr="00C42B8D">
        <w:rPr>
          <w:rFonts w:eastAsia="Arial" w:cs="Arial"/>
          <w:sz w:val="24"/>
          <w:szCs w:val="24"/>
        </w:rPr>
        <w:t>por escrito, consta el nombre, la firma y el carácter con que comparece; señaló domicilio para recibir notificaciones; identificó el acto impugnado y la</w:t>
      </w:r>
      <w:r w:rsidR="00D25859" w:rsidRPr="00C42B8D">
        <w:rPr>
          <w:rFonts w:eastAsia="Arial" w:cs="Arial"/>
          <w:sz w:val="24"/>
          <w:szCs w:val="24"/>
        </w:rPr>
        <w:t>s</w:t>
      </w:r>
      <w:r w:rsidRPr="00C42B8D">
        <w:rPr>
          <w:rFonts w:eastAsia="Arial" w:cs="Arial"/>
          <w:sz w:val="24"/>
          <w:szCs w:val="24"/>
        </w:rPr>
        <w:t xml:space="preserve"> autoridad</w:t>
      </w:r>
      <w:r w:rsidR="00D25859" w:rsidRPr="00C42B8D">
        <w:rPr>
          <w:rFonts w:eastAsia="Arial" w:cs="Arial"/>
          <w:sz w:val="24"/>
          <w:szCs w:val="24"/>
        </w:rPr>
        <w:t>es</w:t>
      </w:r>
      <w:r w:rsidRPr="00C42B8D">
        <w:rPr>
          <w:rFonts w:eastAsia="Arial" w:cs="Arial"/>
          <w:sz w:val="24"/>
          <w:szCs w:val="24"/>
        </w:rPr>
        <w:t xml:space="preserve"> responsable</w:t>
      </w:r>
      <w:r w:rsidR="00D25859" w:rsidRPr="00C42B8D">
        <w:rPr>
          <w:rFonts w:eastAsia="Arial" w:cs="Arial"/>
          <w:sz w:val="24"/>
          <w:szCs w:val="24"/>
        </w:rPr>
        <w:t>s</w:t>
      </w:r>
      <w:r w:rsidRPr="00C42B8D">
        <w:rPr>
          <w:rFonts w:eastAsia="Arial" w:cs="Arial"/>
          <w:sz w:val="24"/>
          <w:szCs w:val="24"/>
        </w:rPr>
        <w:t>; asimismo, expuso los hechos en que sustenta su impugnación, los agravios causados, los preceptos presuntamente violados y, ofreció las pruebas que consideró pertinentes.</w:t>
      </w:r>
    </w:p>
    <w:p w14:paraId="2D285638" w14:textId="77777777" w:rsidR="007B59EF" w:rsidRPr="00C42B8D" w:rsidRDefault="007B59EF" w:rsidP="007B59EF">
      <w:pPr>
        <w:spacing w:line="360" w:lineRule="auto"/>
        <w:jc w:val="both"/>
        <w:rPr>
          <w:rFonts w:eastAsia="Arial" w:cs="Arial"/>
          <w:sz w:val="24"/>
          <w:szCs w:val="24"/>
        </w:rPr>
      </w:pPr>
    </w:p>
    <w:p w14:paraId="7F8074B0" w14:textId="77777777" w:rsidR="007B59EF" w:rsidRPr="00C42B8D" w:rsidRDefault="007B59EF" w:rsidP="007B59EF">
      <w:pPr>
        <w:spacing w:line="360" w:lineRule="auto"/>
        <w:jc w:val="both"/>
        <w:rPr>
          <w:rFonts w:eastAsia="Arial" w:cs="Arial"/>
          <w:sz w:val="24"/>
          <w:szCs w:val="24"/>
        </w:rPr>
      </w:pPr>
      <w:r w:rsidRPr="00C42B8D">
        <w:rPr>
          <w:rFonts w:eastAsia="Arial" w:cs="Arial"/>
          <w:b/>
          <w:sz w:val="24"/>
          <w:szCs w:val="24"/>
        </w:rPr>
        <w:t xml:space="preserve">3. Legitimación. </w:t>
      </w:r>
      <w:r w:rsidRPr="00C42B8D">
        <w:rPr>
          <w:rFonts w:eastAsia="Arial" w:cs="Arial"/>
          <w:sz w:val="24"/>
          <w:szCs w:val="24"/>
        </w:rPr>
        <w:t>Se satisface, al haber sido promovido por un</w:t>
      </w:r>
      <w:r w:rsidR="009E554F" w:rsidRPr="00C42B8D">
        <w:rPr>
          <w:rFonts w:eastAsia="Arial" w:cs="Arial"/>
          <w:sz w:val="24"/>
          <w:szCs w:val="24"/>
        </w:rPr>
        <w:t>a</w:t>
      </w:r>
      <w:r w:rsidRPr="00C42B8D">
        <w:rPr>
          <w:rFonts w:eastAsia="Arial" w:cs="Arial"/>
          <w:sz w:val="24"/>
          <w:szCs w:val="24"/>
        </w:rPr>
        <w:t xml:space="preserve"> ciudadan</w:t>
      </w:r>
      <w:r w:rsidR="009E554F" w:rsidRPr="00C42B8D">
        <w:rPr>
          <w:rFonts w:eastAsia="Arial" w:cs="Arial"/>
          <w:sz w:val="24"/>
          <w:szCs w:val="24"/>
        </w:rPr>
        <w:t>a</w:t>
      </w:r>
      <w:r w:rsidRPr="00C42B8D">
        <w:rPr>
          <w:rFonts w:eastAsia="Arial" w:cs="Arial"/>
          <w:sz w:val="24"/>
          <w:szCs w:val="24"/>
        </w:rPr>
        <w:t>, por propio derecho y en su calidad de</w:t>
      </w:r>
      <w:r w:rsidR="009E554F" w:rsidRPr="00C42B8D">
        <w:rPr>
          <w:rFonts w:eastAsia="Arial" w:cs="Arial"/>
          <w:sz w:val="24"/>
          <w:szCs w:val="24"/>
        </w:rPr>
        <w:t xml:space="preserve"> Regidora</w:t>
      </w:r>
      <w:r w:rsidRPr="00C42B8D">
        <w:rPr>
          <w:rFonts w:eastAsia="Arial" w:cs="Arial"/>
          <w:sz w:val="24"/>
          <w:szCs w:val="24"/>
        </w:rPr>
        <w:t xml:space="preserve">, quien acude en defensa de sus derechos políticos-electorales de ser votado, en la vertiente del ejercicio del cargo. </w:t>
      </w:r>
    </w:p>
    <w:p w14:paraId="7E0975AD" w14:textId="77777777" w:rsidR="00476266" w:rsidRPr="00C42B8D" w:rsidRDefault="00476266" w:rsidP="007B59EF">
      <w:pPr>
        <w:spacing w:line="360" w:lineRule="auto"/>
        <w:jc w:val="both"/>
        <w:rPr>
          <w:rFonts w:eastAsia="Arial" w:cs="Arial"/>
          <w:sz w:val="24"/>
          <w:szCs w:val="24"/>
        </w:rPr>
      </w:pPr>
    </w:p>
    <w:p w14:paraId="4BF463DC" w14:textId="77777777" w:rsidR="007B59EF" w:rsidRPr="00C42B8D" w:rsidRDefault="007B59EF" w:rsidP="007B59EF">
      <w:pPr>
        <w:tabs>
          <w:tab w:val="left" w:pos="544"/>
        </w:tabs>
        <w:spacing w:line="360" w:lineRule="auto"/>
        <w:jc w:val="both"/>
        <w:rPr>
          <w:rFonts w:eastAsia="Arial" w:cs="Arial"/>
          <w:sz w:val="24"/>
          <w:szCs w:val="24"/>
        </w:rPr>
      </w:pPr>
      <w:r w:rsidRPr="00C42B8D">
        <w:rPr>
          <w:rFonts w:eastAsia="Arial" w:cs="Arial"/>
          <w:b/>
          <w:sz w:val="24"/>
          <w:szCs w:val="24"/>
        </w:rPr>
        <w:t xml:space="preserve">4. Interés jurídico. </w:t>
      </w:r>
      <w:r w:rsidRPr="00C42B8D">
        <w:rPr>
          <w:rFonts w:eastAsia="Arial" w:cs="Arial"/>
          <w:sz w:val="24"/>
          <w:szCs w:val="24"/>
        </w:rPr>
        <w:t>Se colma, puesto que l</w:t>
      </w:r>
      <w:r w:rsidR="009E554F" w:rsidRPr="00C42B8D">
        <w:rPr>
          <w:rFonts w:eastAsia="Arial" w:cs="Arial"/>
          <w:sz w:val="24"/>
          <w:szCs w:val="24"/>
        </w:rPr>
        <w:t>a</w:t>
      </w:r>
      <w:r w:rsidRPr="00C42B8D">
        <w:rPr>
          <w:rFonts w:eastAsia="Arial" w:cs="Arial"/>
          <w:sz w:val="24"/>
          <w:szCs w:val="24"/>
        </w:rPr>
        <w:t xml:space="preserve"> </w:t>
      </w:r>
      <w:r w:rsidRPr="00C42B8D">
        <w:rPr>
          <w:rFonts w:eastAsia="Arial" w:cs="Arial"/>
          <w:i/>
          <w:sz w:val="24"/>
          <w:szCs w:val="24"/>
        </w:rPr>
        <w:t>actor</w:t>
      </w:r>
      <w:r w:rsidR="009E554F" w:rsidRPr="00C42B8D">
        <w:rPr>
          <w:rFonts w:eastAsia="Arial" w:cs="Arial"/>
          <w:i/>
          <w:sz w:val="24"/>
          <w:szCs w:val="24"/>
        </w:rPr>
        <w:t>a</w:t>
      </w:r>
      <w:r w:rsidRPr="00C42B8D">
        <w:rPr>
          <w:rFonts w:eastAsia="Arial" w:cs="Arial"/>
          <w:sz w:val="24"/>
          <w:szCs w:val="24"/>
        </w:rPr>
        <w:t xml:space="preserve"> alega la omisión de la</w:t>
      </w:r>
      <w:r w:rsidR="00D25859" w:rsidRPr="00C42B8D">
        <w:rPr>
          <w:rFonts w:eastAsia="Arial" w:cs="Arial"/>
          <w:sz w:val="24"/>
          <w:szCs w:val="24"/>
        </w:rPr>
        <w:t>s</w:t>
      </w:r>
      <w:r w:rsidRPr="00C42B8D">
        <w:rPr>
          <w:rFonts w:eastAsia="Arial" w:cs="Arial"/>
          <w:sz w:val="24"/>
          <w:szCs w:val="24"/>
        </w:rPr>
        <w:t xml:space="preserve"> </w:t>
      </w:r>
      <w:r w:rsidRPr="00C42B8D">
        <w:rPr>
          <w:rFonts w:eastAsia="Arial" w:cs="Arial"/>
          <w:i/>
          <w:sz w:val="24"/>
          <w:szCs w:val="24"/>
        </w:rPr>
        <w:t>autoridad</w:t>
      </w:r>
      <w:r w:rsidR="00D25859" w:rsidRPr="00C42B8D">
        <w:rPr>
          <w:rFonts w:eastAsia="Arial" w:cs="Arial"/>
          <w:i/>
          <w:sz w:val="24"/>
          <w:szCs w:val="24"/>
        </w:rPr>
        <w:t>es</w:t>
      </w:r>
      <w:r w:rsidRPr="00C42B8D">
        <w:rPr>
          <w:rFonts w:eastAsia="Arial" w:cs="Arial"/>
          <w:i/>
          <w:sz w:val="24"/>
          <w:szCs w:val="24"/>
        </w:rPr>
        <w:t xml:space="preserve"> responsable</w:t>
      </w:r>
      <w:r w:rsidR="00D25859" w:rsidRPr="00C42B8D">
        <w:rPr>
          <w:rFonts w:eastAsia="Arial" w:cs="Arial"/>
          <w:i/>
          <w:sz w:val="24"/>
          <w:szCs w:val="24"/>
        </w:rPr>
        <w:t>s</w:t>
      </w:r>
      <w:r w:rsidRPr="00C42B8D">
        <w:rPr>
          <w:rFonts w:eastAsia="Arial" w:cs="Arial"/>
          <w:sz w:val="24"/>
          <w:szCs w:val="24"/>
        </w:rPr>
        <w:t xml:space="preserve"> de </w:t>
      </w:r>
      <w:r w:rsidR="009E554F" w:rsidRPr="00C42B8D">
        <w:rPr>
          <w:rFonts w:eastAsia="Arial" w:cs="Arial"/>
          <w:sz w:val="24"/>
          <w:szCs w:val="24"/>
        </w:rPr>
        <w:t xml:space="preserve">proporcionar la información solicitada en sus escritos </w:t>
      </w:r>
      <w:r w:rsidR="00FD6C7D" w:rsidRPr="00C42B8D">
        <w:rPr>
          <w:rFonts w:eastAsia="Arial" w:cs="Arial"/>
          <w:sz w:val="24"/>
          <w:szCs w:val="24"/>
        </w:rPr>
        <w:t>presentados el</w:t>
      </w:r>
      <w:r w:rsidR="009E554F" w:rsidRPr="00C42B8D">
        <w:rPr>
          <w:rFonts w:eastAsia="Arial" w:cs="Arial"/>
          <w:sz w:val="24"/>
          <w:szCs w:val="24"/>
        </w:rPr>
        <w:t xml:space="preserve"> veinte de octubre y tres de diciembre, ambos del dos mil veinticinco, </w:t>
      </w:r>
      <w:r w:rsidRPr="00C42B8D">
        <w:rPr>
          <w:rFonts w:eastAsia="Arial" w:cs="Arial"/>
          <w:sz w:val="24"/>
          <w:szCs w:val="24"/>
        </w:rPr>
        <w:t>lo cual genera una posible afectación a su esfera jurídica, en específico, su derecho político-electoral de ser votado en la vertiente de ejercicio del cargo.</w:t>
      </w:r>
      <w:r w:rsidRPr="00C42B8D">
        <w:rPr>
          <w:rFonts w:eastAsia="Arial" w:cs="Arial"/>
          <w:sz w:val="24"/>
          <w:szCs w:val="24"/>
          <w:vertAlign w:val="superscript"/>
        </w:rPr>
        <w:footnoteReference w:id="23"/>
      </w:r>
    </w:p>
    <w:p w14:paraId="79A7CC0E" w14:textId="77777777" w:rsidR="007B59EF" w:rsidRPr="00C42B8D" w:rsidRDefault="007B59EF" w:rsidP="007B59EF">
      <w:pPr>
        <w:spacing w:line="360" w:lineRule="auto"/>
        <w:jc w:val="both"/>
        <w:rPr>
          <w:rFonts w:eastAsia="Arial" w:cs="Arial"/>
          <w:sz w:val="24"/>
          <w:szCs w:val="24"/>
        </w:rPr>
      </w:pPr>
      <w:bookmarkStart w:id="4" w:name="_sfwm8bfhiwre"/>
      <w:bookmarkEnd w:id="4"/>
      <w:r w:rsidRPr="00C42B8D">
        <w:rPr>
          <w:rFonts w:eastAsia="Arial" w:cs="Arial"/>
          <w:b/>
          <w:sz w:val="24"/>
          <w:szCs w:val="24"/>
        </w:rPr>
        <w:t>5. Definitividad.</w:t>
      </w:r>
      <w:r w:rsidRPr="00C42B8D">
        <w:rPr>
          <w:rFonts w:eastAsia="Arial" w:cs="Arial"/>
          <w:sz w:val="24"/>
          <w:szCs w:val="24"/>
        </w:rPr>
        <w:t xml:space="preserve"> Se cumple, al no existir otro medio de defensa que deba ser agotado previo a acudir ante esta instancia.</w:t>
      </w:r>
    </w:p>
    <w:p w14:paraId="354C2CD3" w14:textId="77777777" w:rsidR="00FD6C7D" w:rsidRPr="00C42B8D" w:rsidRDefault="00FD6C7D" w:rsidP="007B59EF">
      <w:pPr>
        <w:spacing w:line="360" w:lineRule="auto"/>
        <w:jc w:val="both"/>
        <w:rPr>
          <w:rFonts w:eastAsia="Arial" w:cs="Arial"/>
          <w:sz w:val="24"/>
          <w:szCs w:val="24"/>
        </w:rPr>
      </w:pPr>
    </w:p>
    <w:p w14:paraId="46605851" w14:textId="77777777" w:rsidR="007B59EF" w:rsidRPr="00C42B8D" w:rsidRDefault="00FD6C7D" w:rsidP="00FD6C7D">
      <w:pPr>
        <w:pStyle w:val="Prrafodelista"/>
        <w:tabs>
          <w:tab w:val="left" w:pos="426"/>
        </w:tabs>
        <w:suppressAutoHyphens/>
        <w:spacing w:line="360" w:lineRule="auto"/>
        <w:ind w:left="0"/>
        <w:jc w:val="both"/>
        <w:rPr>
          <w:rFonts w:cs="Arial"/>
          <w:color w:val="000000"/>
          <w:sz w:val="24"/>
          <w:szCs w:val="24"/>
        </w:rPr>
      </w:pPr>
      <w:r w:rsidRPr="00C42B8D">
        <w:rPr>
          <w:rFonts w:cs="Arial"/>
          <w:color w:val="000000"/>
          <w:sz w:val="24"/>
          <w:szCs w:val="24"/>
        </w:rPr>
        <w:t>Una vez satisfechos los requisitos de procedencia del Juicio que nos ocupa, procede analizar el fondo del asunto.</w:t>
      </w:r>
    </w:p>
    <w:p w14:paraId="79290812" w14:textId="77777777" w:rsidR="00FD6C7D" w:rsidRPr="00C42B8D" w:rsidRDefault="00FD6C7D" w:rsidP="00FD6C7D">
      <w:pPr>
        <w:pStyle w:val="Prrafodelista"/>
        <w:tabs>
          <w:tab w:val="left" w:pos="426"/>
        </w:tabs>
        <w:suppressAutoHyphens/>
        <w:spacing w:line="360" w:lineRule="auto"/>
        <w:ind w:left="0"/>
        <w:jc w:val="both"/>
        <w:rPr>
          <w:rFonts w:cs="Arial"/>
          <w:color w:val="000000"/>
          <w:sz w:val="24"/>
          <w:szCs w:val="24"/>
        </w:rPr>
      </w:pPr>
    </w:p>
    <w:p w14:paraId="362782EA" w14:textId="77777777" w:rsidR="007B59EF" w:rsidRPr="00C42B8D" w:rsidRDefault="007B59EF" w:rsidP="007B59EF">
      <w:pPr>
        <w:spacing w:line="360" w:lineRule="auto"/>
        <w:jc w:val="center"/>
        <w:rPr>
          <w:rFonts w:eastAsia="Arial" w:cs="Arial"/>
          <w:b/>
          <w:color w:val="000000"/>
          <w:sz w:val="24"/>
          <w:szCs w:val="24"/>
        </w:rPr>
      </w:pPr>
      <w:bookmarkStart w:id="5" w:name="_y6gmmmbcommz"/>
      <w:bookmarkEnd w:id="5"/>
      <w:r w:rsidRPr="00C42B8D">
        <w:rPr>
          <w:rFonts w:eastAsia="Arial" w:cs="Arial"/>
          <w:b/>
          <w:color w:val="000000"/>
          <w:sz w:val="24"/>
          <w:szCs w:val="24"/>
        </w:rPr>
        <w:t>V</w:t>
      </w:r>
      <w:r w:rsidR="00FD6C7D" w:rsidRPr="00C42B8D">
        <w:rPr>
          <w:rFonts w:eastAsia="Arial" w:cs="Arial"/>
          <w:b/>
          <w:color w:val="000000"/>
          <w:sz w:val="24"/>
          <w:szCs w:val="24"/>
        </w:rPr>
        <w:t>I</w:t>
      </w:r>
      <w:r w:rsidRPr="00C42B8D">
        <w:rPr>
          <w:rFonts w:eastAsia="Arial" w:cs="Arial"/>
          <w:b/>
          <w:color w:val="000000"/>
          <w:sz w:val="24"/>
          <w:szCs w:val="24"/>
        </w:rPr>
        <w:t>.</w:t>
      </w:r>
      <w:r w:rsidRPr="00C42B8D">
        <w:rPr>
          <w:rFonts w:eastAsia="Arial" w:cs="Arial"/>
          <w:color w:val="000000"/>
          <w:sz w:val="24"/>
          <w:szCs w:val="24"/>
        </w:rPr>
        <w:t xml:space="preserve"> </w:t>
      </w:r>
      <w:r w:rsidRPr="00C42B8D">
        <w:rPr>
          <w:rFonts w:eastAsia="Arial" w:cs="Arial"/>
          <w:b/>
          <w:color w:val="000000"/>
          <w:sz w:val="24"/>
          <w:szCs w:val="24"/>
        </w:rPr>
        <w:t>ESTUDIO DE FONDO</w:t>
      </w:r>
    </w:p>
    <w:p w14:paraId="24D625E6" w14:textId="77777777" w:rsidR="007B59EF" w:rsidRPr="00C42B8D" w:rsidRDefault="007B59EF" w:rsidP="007B59EF">
      <w:pPr>
        <w:spacing w:line="360" w:lineRule="auto"/>
        <w:jc w:val="both"/>
        <w:rPr>
          <w:rFonts w:eastAsia="Arial" w:cs="Arial"/>
          <w:b/>
          <w:color w:val="000000"/>
          <w:sz w:val="24"/>
          <w:szCs w:val="24"/>
        </w:rPr>
      </w:pPr>
    </w:p>
    <w:p w14:paraId="4678A8B1" w14:textId="77777777" w:rsidR="006A68CC" w:rsidRPr="00C42B8D" w:rsidRDefault="00DD6BA4" w:rsidP="006A68CC">
      <w:pPr>
        <w:spacing w:line="360" w:lineRule="auto"/>
        <w:jc w:val="both"/>
        <w:rPr>
          <w:rFonts w:eastAsia="Calibri" w:cs="Arial"/>
          <w:bCs/>
          <w:sz w:val="24"/>
          <w:szCs w:val="24"/>
        </w:rPr>
      </w:pPr>
      <w:r w:rsidRPr="00C42B8D">
        <w:rPr>
          <w:rFonts w:eastAsia="Arial" w:cs="Arial"/>
          <w:b/>
          <w:color w:val="000000"/>
          <w:sz w:val="24"/>
          <w:szCs w:val="24"/>
        </w:rPr>
        <w:t xml:space="preserve">PRIMERO. </w:t>
      </w:r>
      <w:r w:rsidR="007B59EF" w:rsidRPr="00C42B8D">
        <w:rPr>
          <w:rFonts w:eastAsia="Arial" w:cs="Arial"/>
          <w:b/>
          <w:color w:val="000000"/>
          <w:sz w:val="24"/>
          <w:szCs w:val="24"/>
        </w:rPr>
        <w:t>Agravio</w:t>
      </w:r>
      <w:r w:rsidR="006A68CC" w:rsidRPr="00C42B8D">
        <w:rPr>
          <w:rFonts w:eastAsia="Arial" w:cs="Arial"/>
          <w:b/>
          <w:color w:val="000000"/>
          <w:sz w:val="24"/>
          <w:szCs w:val="24"/>
        </w:rPr>
        <w:t>.</w:t>
      </w:r>
      <w:r w:rsidRPr="00C42B8D">
        <w:rPr>
          <w:rFonts w:eastAsia="Arial" w:cs="Arial"/>
          <w:b/>
          <w:color w:val="000000"/>
          <w:sz w:val="24"/>
          <w:szCs w:val="24"/>
        </w:rPr>
        <w:t xml:space="preserve"> </w:t>
      </w:r>
      <w:r w:rsidR="006A68CC" w:rsidRPr="00C42B8D">
        <w:rPr>
          <w:rFonts w:eastAsia="Calibri" w:cs="Arial"/>
          <w:sz w:val="24"/>
          <w:szCs w:val="24"/>
        </w:rPr>
        <w:t>La Sala Superior del Tribunal Electoral del Poder Judicial de la Federación</w:t>
      </w:r>
      <w:r w:rsidR="006A68CC" w:rsidRPr="00C42B8D">
        <w:rPr>
          <w:rFonts w:eastAsia="Calibri" w:cs="Arial"/>
          <w:sz w:val="24"/>
          <w:szCs w:val="24"/>
          <w:vertAlign w:val="superscript"/>
        </w:rPr>
        <w:footnoteReference w:id="24"/>
      </w:r>
      <w:r w:rsidR="006A68CC" w:rsidRPr="00C42B8D">
        <w:rPr>
          <w:rFonts w:eastAsia="Calibri" w:cs="Arial"/>
          <w:sz w:val="24"/>
          <w:szCs w:val="24"/>
        </w:rPr>
        <w:t xml:space="preserve"> ha determinado que, tratándose de medios de impugnación en materia electoral, el juzgador debe leer de manera cuidadosa y detallada el </w:t>
      </w:r>
      <w:r w:rsidR="006A68CC" w:rsidRPr="00C42B8D">
        <w:rPr>
          <w:rFonts w:eastAsia="Calibri" w:cs="Arial"/>
          <w:sz w:val="24"/>
          <w:szCs w:val="24"/>
        </w:rPr>
        <w:lastRenderedPageBreak/>
        <w:t>contenido del escrito inicial, a fin de identificar la verdadera intención de quien promueve, asimismo, ha sostenido que, se debe identificar su causa de pedir,</w:t>
      </w:r>
      <w:r w:rsidR="006A68CC" w:rsidRPr="00C42B8D">
        <w:rPr>
          <w:rFonts w:eastAsia="Calibri" w:cs="Arial"/>
          <w:bCs/>
          <w:sz w:val="24"/>
          <w:szCs w:val="24"/>
          <w:vertAlign w:val="superscript"/>
        </w:rPr>
        <w:footnoteReference w:id="25"/>
      </w:r>
      <w:r w:rsidR="006A68CC" w:rsidRPr="00C42B8D">
        <w:rPr>
          <w:rFonts w:eastAsia="Calibri" w:cs="Arial"/>
          <w:sz w:val="24"/>
          <w:szCs w:val="24"/>
        </w:rPr>
        <w:t xml:space="preserve"> </w:t>
      </w:r>
      <w:r w:rsidR="006A68CC" w:rsidRPr="00C42B8D">
        <w:rPr>
          <w:rFonts w:eastAsia="Calibri" w:cs="Arial"/>
          <w:bCs/>
          <w:sz w:val="24"/>
          <w:szCs w:val="24"/>
        </w:rPr>
        <w:t>sin que, omitir su transcripción constituya una lesión a los principios de congruencia y exhaustividad por parte de este</w:t>
      </w:r>
      <w:r w:rsidR="006A68CC" w:rsidRPr="00C42B8D">
        <w:rPr>
          <w:rFonts w:eastAsia="Calibri" w:cs="Arial"/>
          <w:bCs/>
          <w:i/>
          <w:iCs/>
          <w:sz w:val="24"/>
          <w:szCs w:val="24"/>
        </w:rPr>
        <w:t xml:space="preserve"> </w:t>
      </w:r>
      <w:r w:rsidR="006A68CC" w:rsidRPr="00C42B8D">
        <w:rPr>
          <w:rFonts w:eastAsia="Calibri" w:cs="Arial"/>
          <w:bCs/>
          <w:sz w:val="24"/>
          <w:szCs w:val="24"/>
        </w:rPr>
        <w:t xml:space="preserve">Tribunal Electoral, dado que, tales principios se satisfacen cuando se precisan los puntos sujetos a debate derivados de la demanda o escrito de expresión de agravios, se estudian y se da respuesta a éstos, sin introducir aspectos distintos a los que conforman la </w:t>
      </w:r>
      <w:r w:rsidR="006A68CC" w:rsidRPr="00C42B8D">
        <w:rPr>
          <w:rFonts w:eastAsia="Calibri" w:cs="Arial"/>
          <w:bCs/>
          <w:i/>
          <w:iCs/>
          <w:sz w:val="24"/>
          <w:szCs w:val="24"/>
        </w:rPr>
        <w:t>litis</w:t>
      </w:r>
      <w:r w:rsidR="006A68CC" w:rsidRPr="00C42B8D">
        <w:rPr>
          <w:rFonts w:eastAsia="Calibri" w:cs="Arial"/>
          <w:bCs/>
          <w:sz w:val="24"/>
          <w:szCs w:val="24"/>
        </w:rPr>
        <w:t>, lo anterior, sin perjuicio, de estimarlo necesario, realizar una síntesis de éstos.</w:t>
      </w:r>
    </w:p>
    <w:p w14:paraId="1DEC7AB9" w14:textId="77777777" w:rsidR="006A68CC" w:rsidRPr="00C42B8D" w:rsidRDefault="006A68CC" w:rsidP="006A68CC">
      <w:pPr>
        <w:spacing w:line="360" w:lineRule="auto"/>
        <w:jc w:val="both"/>
        <w:rPr>
          <w:rFonts w:eastAsia="Calibri" w:cs="Arial"/>
          <w:bCs/>
          <w:sz w:val="24"/>
          <w:szCs w:val="24"/>
        </w:rPr>
      </w:pPr>
    </w:p>
    <w:p w14:paraId="142CDEAE" w14:textId="77777777" w:rsidR="006A68CC" w:rsidRPr="00C42B8D" w:rsidRDefault="006A68CC" w:rsidP="006A68CC">
      <w:pPr>
        <w:spacing w:line="360" w:lineRule="auto"/>
        <w:jc w:val="both"/>
        <w:rPr>
          <w:rFonts w:eastAsia="Calibri" w:cs="Arial"/>
          <w:b/>
          <w:i/>
          <w:iCs/>
          <w:sz w:val="24"/>
          <w:szCs w:val="24"/>
          <w:vertAlign w:val="superscript"/>
        </w:rPr>
      </w:pPr>
      <w:r w:rsidRPr="00C42B8D">
        <w:rPr>
          <w:rFonts w:eastAsia="Calibri" w:cs="Arial"/>
          <w:sz w:val="24"/>
          <w:szCs w:val="24"/>
        </w:rPr>
        <w:t xml:space="preserve">Al respecto, resulta orientadora la jurisprudencia número 2ª./J.58/2010, sustentada por la Segunda Sala de la Suprema Corte de Justicia de la Nación, de rubro: </w:t>
      </w:r>
      <w:r w:rsidRPr="00C42B8D">
        <w:rPr>
          <w:rFonts w:eastAsia="Calibri" w:cs="Arial"/>
          <w:b/>
          <w:bCs/>
          <w:i/>
          <w:iCs/>
          <w:sz w:val="24"/>
          <w:szCs w:val="24"/>
        </w:rPr>
        <w:t>“CONCEPTOS DE VIOLACIÓN O AGRAVIOS. PARA CUMPLIR CON LOS PRINCIPIOS DE CONGRUENCIA Y EXHAUSTIVIDAD EN LAS SENTENCIAS DE AMPARO ES INNECESARIA SU TRANSCRIPCIÓN”.</w:t>
      </w:r>
      <w:r w:rsidRPr="00C42B8D">
        <w:rPr>
          <w:rFonts w:eastAsia="Calibri" w:cs="Arial"/>
          <w:b/>
          <w:i/>
          <w:iCs/>
          <w:sz w:val="24"/>
          <w:szCs w:val="24"/>
          <w:vertAlign w:val="superscript"/>
        </w:rPr>
        <w:t xml:space="preserve"> </w:t>
      </w:r>
      <w:r w:rsidRPr="00C42B8D">
        <w:rPr>
          <w:rFonts w:eastAsia="Calibri" w:cs="Arial"/>
          <w:bCs/>
          <w:sz w:val="24"/>
          <w:szCs w:val="24"/>
          <w:vertAlign w:val="superscript"/>
        </w:rPr>
        <w:footnoteReference w:id="26"/>
      </w:r>
    </w:p>
    <w:p w14:paraId="18677A07" w14:textId="77777777" w:rsidR="006A68CC" w:rsidRPr="00C42B8D" w:rsidRDefault="006A68CC" w:rsidP="006A68CC">
      <w:pPr>
        <w:spacing w:line="360" w:lineRule="auto"/>
        <w:jc w:val="both"/>
        <w:rPr>
          <w:rFonts w:eastAsia="Calibri" w:cs="Arial"/>
          <w:bCs/>
          <w:sz w:val="24"/>
          <w:szCs w:val="24"/>
        </w:rPr>
      </w:pPr>
    </w:p>
    <w:p w14:paraId="54C11697" w14:textId="77777777" w:rsidR="006A68CC" w:rsidRPr="00C42B8D" w:rsidRDefault="006A68CC" w:rsidP="006A68CC">
      <w:pPr>
        <w:spacing w:line="360" w:lineRule="auto"/>
        <w:jc w:val="both"/>
        <w:rPr>
          <w:rFonts w:eastAsia="Calibri" w:cs="Arial"/>
          <w:bCs/>
          <w:sz w:val="24"/>
          <w:szCs w:val="24"/>
        </w:rPr>
      </w:pPr>
      <w:r w:rsidRPr="00C42B8D">
        <w:rPr>
          <w:rFonts w:eastAsia="Calibri" w:cs="Arial"/>
          <w:sz w:val="24"/>
          <w:szCs w:val="24"/>
        </w:rPr>
        <w:t xml:space="preserve">En esa tesitura, de acuerdo con lo establecido en el artículo 32 fracción II y 33 de la </w:t>
      </w:r>
      <w:r w:rsidRPr="00C42B8D">
        <w:rPr>
          <w:rFonts w:eastAsia="Calibri" w:cs="Arial"/>
          <w:i/>
          <w:iCs/>
          <w:sz w:val="24"/>
          <w:szCs w:val="24"/>
        </w:rPr>
        <w:t>Ley de Justicia</w:t>
      </w:r>
      <w:r w:rsidRPr="00C42B8D">
        <w:rPr>
          <w:rFonts w:eastAsia="Calibri" w:cs="Arial"/>
          <w:sz w:val="24"/>
          <w:szCs w:val="24"/>
        </w:rPr>
        <w:t xml:space="preserve">, este Órgano Jurisdiccional advierte que de las manifestaciones de la </w:t>
      </w:r>
      <w:r w:rsidRPr="00C42B8D">
        <w:rPr>
          <w:rFonts w:eastAsia="Calibri" w:cs="Arial"/>
          <w:i/>
          <w:iCs/>
          <w:sz w:val="24"/>
          <w:szCs w:val="24"/>
        </w:rPr>
        <w:t xml:space="preserve">actora </w:t>
      </w:r>
      <w:r w:rsidRPr="00C42B8D">
        <w:rPr>
          <w:rFonts w:eastAsia="Calibri" w:cs="Arial"/>
          <w:sz w:val="24"/>
          <w:szCs w:val="24"/>
        </w:rPr>
        <w:t>se desprende el siguiente agravio:</w:t>
      </w:r>
    </w:p>
    <w:p w14:paraId="0E8C739A" w14:textId="77777777" w:rsidR="00BF4579" w:rsidRPr="00C42B8D" w:rsidRDefault="00BF4579" w:rsidP="006A68CC">
      <w:pPr>
        <w:spacing w:line="360" w:lineRule="auto"/>
        <w:jc w:val="both"/>
        <w:rPr>
          <w:rFonts w:eastAsia="Arial" w:cs="Arial"/>
          <w:sz w:val="24"/>
          <w:szCs w:val="24"/>
        </w:rPr>
      </w:pPr>
    </w:p>
    <w:p w14:paraId="3D3B9F21" w14:textId="77777777" w:rsidR="00BF4579" w:rsidRPr="00C42B8D" w:rsidRDefault="004B21BD">
      <w:pPr>
        <w:numPr>
          <w:ilvl w:val="0"/>
          <w:numId w:val="2"/>
        </w:numPr>
        <w:tabs>
          <w:tab w:val="left" w:pos="709"/>
        </w:tabs>
        <w:spacing w:line="360" w:lineRule="auto"/>
        <w:jc w:val="both"/>
        <w:rPr>
          <w:rFonts w:cs="Arial"/>
          <w:sz w:val="24"/>
          <w:szCs w:val="24"/>
        </w:rPr>
      </w:pPr>
      <w:r w:rsidRPr="00C42B8D">
        <w:rPr>
          <w:rFonts w:eastAsia="Arial" w:cs="Arial"/>
          <w:sz w:val="24"/>
          <w:szCs w:val="24"/>
        </w:rPr>
        <w:t>O</w:t>
      </w:r>
      <w:r w:rsidR="00BF4579" w:rsidRPr="00C42B8D">
        <w:rPr>
          <w:rFonts w:eastAsia="Arial" w:cs="Arial"/>
          <w:sz w:val="24"/>
          <w:szCs w:val="24"/>
        </w:rPr>
        <w:t xml:space="preserve">misión </w:t>
      </w:r>
      <w:r w:rsidR="00476266" w:rsidRPr="00C42B8D">
        <w:rPr>
          <w:rFonts w:cs="Arial"/>
          <w:sz w:val="24"/>
          <w:szCs w:val="24"/>
        </w:rPr>
        <w:t xml:space="preserve">de las </w:t>
      </w:r>
      <w:r w:rsidR="00476266" w:rsidRPr="00C42B8D">
        <w:rPr>
          <w:rFonts w:cs="Arial"/>
          <w:i/>
          <w:iCs/>
          <w:sz w:val="24"/>
          <w:szCs w:val="24"/>
        </w:rPr>
        <w:t>autoridades responsables</w:t>
      </w:r>
      <w:r w:rsidR="00476266" w:rsidRPr="00C42B8D">
        <w:rPr>
          <w:rFonts w:cs="Arial"/>
          <w:sz w:val="24"/>
          <w:szCs w:val="24"/>
        </w:rPr>
        <w:t xml:space="preserve"> de dar contestación a las solicitudes de información </w:t>
      </w:r>
      <w:r w:rsidR="00F3117F" w:rsidRPr="00C42B8D">
        <w:rPr>
          <w:rFonts w:cs="Arial"/>
          <w:sz w:val="24"/>
          <w:szCs w:val="24"/>
        </w:rPr>
        <w:t>presentadas el</w:t>
      </w:r>
      <w:r w:rsidR="00476266" w:rsidRPr="00C42B8D">
        <w:rPr>
          <w:rFonts w:cs="Arial"/>
          <w:sz w:val="24"/>
          <w:szCs w:val="24"/>
        </w:rPr>
        <w:t xml:space="preserve"> veinte de octubre y tres de diciembre, amb</w:t>
      </w:r>
      <w:r w:rsidR="00F3117F" w:rsidRPr="00C42B8D">
        <w:rPr>
          <w:rFonts w:cs="Arial"/>
          <w:sz w:val="24"/>
          <w:szCs w:val="24"/>
        </w:rPr>
        <w:t>a</w:t>
      </w:r>
      <w:r w:rsidR="00476266" w:rsidRPr="00C42B8D">
        <w:rPr>
          <w:rFonts w:cs="Arial"/>
          <w:sz w:val="24"/>
          <w:szCs w:val="24"/>
        </w:rPr>
        <w:t>s de dos mil veinticinco, lo que vulnera su derecho político-electoral de ser votada en la vertiente del ejercicio del cargo como regidora</w:t>
      </w:r>
      <w:r w:rsidR="00DE5FB3" w:rsidRPr="00C42B8D">
        <w:rPr>
          <w:rFonts w:cs="Arial"/>
          <w:sz w:val="24"/>
          <w:szCs w:val="24"/>
        </w:rPr>
        <w:t xml:space="preserve"> en condiciones de igualdad de oportunidades de las mujeres sin </w:t>
      </w:r>
      <w:r w:rsidR="00FA6371" w:rsidRPr="00C42B8D">
        <w:rPr>
          <w:rFonts w:cs="Arial"/>
          <w:sz w:val="24"/>
          <w:szCs w:val="24"/>
        </w:rPr>
        <w:t>discriminación.</w:t>
      </w:r>
    </w:p>
    <w:p w14:paraId="33549A11" w14:textId="77777777" w:rsidR="00AA7AE6" w:rsidRPr="00C42B8D" w:rsidRDefault="00AA7AE6" w:rsidP="00BF4579">
      <w:pPr>
        <w:tabs>
          <w:tab w:val="left" w:pos="567"/>
        </w:tabs>
        <w:spacing w:line="360" w:lineRule="auto"/>
        <w:jc w:val="both"/>
        <w:rPr>
          <w:rFonts w:cs="Arial"/>
          <w:sz w:val="24"/>
          <w:szCs w:val="24"/>
        </w:rPr>
      </w:pPr>
    </w:p>
    <w:p w14:paraId="4FA7594A" w14:textId="77777777" w:rsidR="00AA7AE6" w:rsidRPr="00C42B8D" w:rsidRDefault="00DD6BA4" w:rsidP="00AA7AE6">
      <w:pPr>
        <w:pStyle w:val="Sinespaciado"/>
        <w:spacing w:line="360" w:lineRule="auto"/>
        <w:jc w:val="both"/>
        <w:rPr>
          <w:rFonts w:ascii="Arial" w:hAnsi="Arial" w:cs="Arial"/>
          <w:bCs/>
          <w:sz w:val="24"/>
          <w:szCs w:val="24"/>
          <w:lang w:eastAsia="es-MX"/>
        </w:rPr>
      </w:pPr>
      <w:r w:rsidRPr="00C42B8D">
        <w:rPr>
          <w:rFonts w:ascii="Arial" w:hAnsi="Arial" w:cs="Arial"/>
          <w:b/>
          <w:bCs/>
          <w:sz w:val="24"/>
          <w:szCs w:val="24"/>
        </w:rPr>
        <w:t>SEGUNDO</w:t>
      </w:r>
      <w:r w:rsidR="00AA7AE6" w:rsidRPr="00C42B8D">
        <w:rPr>
          <w:rFonts w:ascii="Arial" w:hAnsi="Arial" w:cs="Arial"/>
          <w:b/>
          <w:bCs/>
          <w:sz w:val="24"/>
          <w:szCs w:val="24"/>
        </w:rPr>
        <w:t>.</w:t>
      </w:r>
      <w:r w:rsidR="00AA7AE6" w:rsidRPr="00C42B8D">
        <w:rPr>
          <w:rFonts w:ascii="Arial" w:hAnsi="Arial" w:cs="Arial"/>
          <w:b/>
          <w:bCs/>
          <w:sz w:val="24"/>
          <w:szCs w:val="24"/>
          <w:lang w:eastAsia="es-MX"/>
        </w:rPr>
        <w:t xml:space="preserve"> Pretensión de la</w:t>
      </w:r>
      <w:r w:rsidR="00AA7AE6" w:rsidRPr="00C42B8D">
        <w:rPr>
          <w:rFonts w:ascii="Arial" w:hAnsi="Arial" w:cs="Arial"/>
          <w:b/>
          <w:bCs/>
          <w:i/>
          <w:iCs/>
          <w:sz w:val="24"/>
          <w:szCs w:val="24"/>
          <w:lang w:eastAsia="es-MX"/>
        </w:rPr>
        <w:t xml:space="preserve"> actora</w:t>
      </w:r>
      <w:r w:rsidR="00AA7AE6" w:rsidRPr="00C42B8D">
        <w:rPr>
          <w:rFonts w:ascii="Arial" w:hAnsi="Arial" w:cs="Arial"/>
          <w:b/>
          <w:bCs/>
          <w:sz w:val="24"/>
          <w:szCs w:val="24"/>
          <w:lang w:eastAsia="es-MX"/>
        </w:rPr>
        <w:t xml:space="preserve">. </w:t>
      </w:r>
      <w:r w:rsidR="00AA7AE6" w:rsidRPr="00C42B8D">
        <w:rPr>
          <w:rFonts w:ascii="Arial" w:hAnsi="Arial" w:cs="Arial"/>
          <w:bCs/>
          <w:sz w:val="24"/>
          <w:szCs w:val="24"/>
        </w:rPr>
        <w:t>Radica en la restitución de su derecho político-electoral bajo la vertiente del ejercicio del cargo, que aduce fue vulnerado y, en consecuencia</w:t>
      </w:r>
      <w:r w:rsidR="00AA7AE6" w:rsidRPr="00C42B8D">
        <w:rPr>
          <w:rFonts w:ascii="Arial" w:hAnsi="Arial" w:cs="Arial"/>
          <w:sz w:val="24"/>
          <w:szCs w:val="24"/>
          <w:lang w:eastAsia="es-MX"/>
        </w:rPr>
        <w:t xml:space="preserve">, se ordene a las </w:t>
      </w:r>
      <w:r w:rsidR="00AA7AE6" w:rsidRPr="00C42B8D">
        <w:rPr>
          <w:rFonts w:ascii="Arial" w:hAnsi="Arial" w:cs="Arial"/>
          <w:i/>
          <w:iCs/>
          <w:sz w:val="24"/>
          <w:szCs w:val="24"/>
          <w:lang w:eastAsia="es-MX"/>
        </w:rPr>
        <w:t>autoridades responsables</w:t>
      </w:r>
      <w:r w:rsidR="00AA7AE6" w:rsidRPr="00C42B8D">
        <w:rPr>
          <w:rFonts w:ascii="Arial" w:hAnsi="Arial" w:cs="Arial"/>
          <w:sz w:val="24"/>
          <w:szCs w:val="24"/>
          <w:lang w:eastAsia="es-MX"/>
        </w:rPr>
        <w:t xml:space="preserve"> </w:t>
      </w:r>
      <w:r w:rsidR="00AA7AE6" w:rsidRPr="00C42B8D">
        <w:rPr>
          <w:rFonts w:ascii="Arial" w:hAnsi="Arial" w:cs="Arial"/>
          <w:bCs/>
          <w:sz w:val="24"/>
          <w:szCs w:val="24"/>
          <w:lang w:eastAsia="es-MX"/>
        </w:rPr>
        <w:t>respondan el planteamiento de su petición y realice la entrega de la información solicitada.</w:t>
      </w:r>
    </w:p>
    <w:p w14:paraId="621940ED" w14:textId="77777777" w:rsidR="00AA7AE6" w:rsidRPr="00C42B8D" w:rsidRDefault="00AA7AE6" w:rsidP="00AA7AE6">
      <w:pPr>
        <w:pStyle w:val="Sinespaciado"/>
        <w:spacing w:line="360" w:lineRule="auto"/>
        <w:jc w:val="both"/>
        <w:rPr>
          <w:rFonts w:ascii="Arial" w:hAnsi="Arial" w:cs="Arial"/>
          <w:bCs/>
          <w:sz w:val="24"/>
          <w:szCs w:val="24"/>
          <w:lang w:eastAsia="es-MX"/>
        </w:rPr>
      </w:pPr>
    </w:p>
    <w:p w14:paraId="7DDCA427" w14:textId="77777777" w:rsidR="00AA7AE6" w:rsidRPr="00C42B8D" w:rsidRDefault="00AA7AE6" w:rsidP="00AA7AE6">
      <w:pPr>
        <w:widowControl w:val="0"/>
        <w:shd w:val="clear" w:color="auto" w:fill="FFFFFF"/>
        <w:tabs>
          <w:tab w:val="left" w:pos="3794"/>
        </w:tabs>
        <w:autoSpaceDE w:val="0"/>
        <w:autoSpaceDN w:val="0"/>
        <w:spacing w:line="360" w:lineRule="auto"/>
        <w:ind w:right="335"/>
        <w:jc w:val="both"/>
        <w:rPr>
          <w:rFonts w:cs="Arial"/>
          <w:sz w:val="24"/>
          <w:szCs w:val="24"/>
        </w:rPr>
      </w:pPr>
      <w:r w:rsidRPr="00C42B8D">
        <w:rPr>
          <w:rFonts w:eastAsia="Calibri" w:cs="Arial"/>
          <w:bCs/>
          <w:sz w:val="24"/>
          <w:szCs w:val="24"/>
        </w:rPr>
        <w:t xml:space="preserve">Asimismo, </w:t>
      </w:r>
      <w:r w:rsidRPr="00C42B8D">
        <w:rPr>
          <w:rFonts w:cs="Arial"/>
          <w:sz w:val="24"/>
          <w:szCs w:val="24"/>
        </w:rPr>
        <w:t xml:space="preserve">se dicten medidas de no repetición a efecto de garantizar la salvaguarda, validez y eficacia de los derechos político-electorales en la </w:t>
      </w:r>
      <w:r w:rsidRPr="00C42B8D">
        <w:rPr>
          <w:rFonts w:cs="Arial"/>
          <w:sz w:val="24"/>
          <w:szCs w:val="24"/>
        </w:rPr>
        <w:lastRenderedPageBreak/>
        <w:t xml:space="preserve">vertiente de ejercicio del cargo de la </w:t>
      </w:r>
      <w:r w:rsidRPr="00C42B8D">
        <w:rPr>
          <w:rFonts w:cs="Arial"/>
          <w:i/>
          <w:iCs/>
          <w:sz w:val="24"/>
          <w:szCs w:val="24"/>
        </w:rPr>
        <w:t>actora</w:t>
      </w:r>
      <w:r w:rsidRPr="00C42B8D">
        <w:rPr>
          <w:rFonts w:cs="Arial"/>
          <w:sz w:val="24"/>
          <w:szCs w:val="24"/>
        </w:rPr>
        <w:t>.</w:t>
      </w:r>
    </w:p>
    <w:p w14:paraId="14926721" w14:textId="77777777" w:rsidR="00AA7AE6" w:rsidRPr="00C42B8D" w:rsidRDefault="00AA7AE6" w:rsidP="00AA7AE6">
      <w:pPr>
        <w:tabs>
          <w:tab w:val="left" w:pos="1320"/>
          <w:tab w:val="center" w:pos="3853"/>
        </w:tabs>
        <w:spacing w:line="360" w:lineRule="auto"/>
        <w:jc w:val="both"/>
        <w:rPr>
          <w:rFonts w:eastAsia="Calibri" w:cs="Arial"/>
          <w:sz w:val="24"/>
          <w:szCs w:val="24"/>
        </w:rPr>
      </w:pPr>
    </w:p>
    <w:p w14:paraId="4F8B1350" w14:textId="77777777" w:rsidR="00AA7AE6" w:rsidRPr="00C42B8D" w:rsidRDefault="00DD6BA4" w:rsidP="00AA7AE6">
      <w:pPr>
        <w:tabs>
          <w:tab w:val="left" w:pos="1320"/>
          <w:tab w:val="center" w:pos="3853"/>
        </w:tabs>
        <w:spacing w:line="360" w:lineRule="auto"/>
        <w:jc w:val="both"/>
        <w:rPr>
          <w:rFonts w:cs="Arial"/>
          <w:bCs/>
          <w:sz w:val="24"/>
          <w:szCs w:val="24"/>
        </w:rPr>
      </w:pPr>
      <w:r w:rsidRPr="00C42B8D">
        <w:rPr>
          <w:rFonts w:eastAsia="Calibri" w:cs="Arial"/>
          <w:b/>
          <w:bCs/>
          <w:sz w:val="24"/>
          <w:szCs w:val="24"/>
        </w:rPr>
        <w:t>TERCERO</w:t>
      </w:r>
      <w:r w:rsidR="00AA7AE6" w:rsidRPr="00C42B8D">
        <w:rPr>
          <w:rFonts w:eastAsia="Calibri" w:cs="Arial"/>
          <w:b/>
          <w:bCs/>
          <w:sz w:val="24"/>
          <w:szCs w:val="24"/>
        </w:rPr>
        <w:t xml:space="preserve">. </w:t>
      </w:r>
      <w:r w:rsidR="00AA7AE6" w:rsidRPr="00C42B8D">
        <w:rPr>
          <w:rFonts w:eastAsia="Calibri" w:cs="Arial"/>
          <w:b/>
          <w:bCs/>
          <w:i/>
          <w:iCs/>
          <w:sz w:val="24"/>
          <w:szCs w:val="24"/>
        </w:rPr>
        <w:t>Litis</w:t>
      </w:r>
      <w:r w:rsidR="00AA7AE6" w:rsidRPr="00C42B8D">
        <w:rPr>
          <w:rFonts w:eastAsia="Calibri" w:cs="Arial"/>
          <w:b/>
          <w:bCs/>
          <w:sz w:val="24"/>
          <w:szCs w:val="24"/>
        </w:rPr>
        <w:t xml:space="preserve">. </w:t>
      </w:r>
      <w:r w:rsidR="001904AB" w:rsidRPr="00C42B8D">
        <w:rPr>
          <w:rFonts w:cs="Arial"/>
          <w:bCs/>
          <w:sz w:val="24"/>
          <w:szCs w:val="24"/>
        </w:rPr>
        <w:t>La cuestión jurídica por resolver</w:t>
      </w:r>
      <w:r w:rsidR="00AA7AE6" w:rsidRPr="00C42B8D">
        <w:rPr>
          <w:rFonts w:cs="Arial"/>
          <w:bCs/>
          <w:sz w:val="24"/>
          <w:szCs w:val="24"/>
        </w:rPr>
        <w:t xml:space="preserve"> consiste en determinar, en primer lugar, si efectivamente las </w:t>
      </w:r>
      <w:r w:rsidR="00AA7AE6" w:rsidRPr="00C42B8D">
        <w:rPr>
          <w:rFonts w:cs="Arial"/>
          <w:bCs/>
          <w:i/>
          <w:iCs/>
          <w:sz w:val="24"/>
          <w:szCs w:val="24"/>
        </w:rPr>
        <w:t>autoridades responsables</w:t>
      </w:r>
      <w:r w:rsidR="00AA7AE6" w:rsidRPr="00C42B8D">
        <w:rPr>
          <w:rFonts w:cs="Arial"/>
          <w:bCs/>
          <w:sz w:val="24"/>
          <w:szCs w:val="24"/>
        </w:rPr>
        <w:t xml:space="preserve"> omitieron dar respuesta a la solicitud de información presentada por la </w:t>
      </w:r>
      <w:r w:rsidR="00AA7AE6" w:rsidRPr="00C42B8D">
        <w:rPr>
          <w:rFonts w:cs="Arial"/>
          <w:bCs/>
          <w:i/>
          <w:iCs/>
          <w:sz w:val="24"/>
          <w:szCs w:val="24"/>
        </w:rPr>
        <w:t>actora</w:t>
      </w:r>
      <w:r w:rsidR="00AA7AE6" w:rsidRPr="00C42B8D">
        <w:rPr>
          <w:rFonts w:cs="Arial"/>
          <w:bCs/>
          <w:sz w:val="24"/>
          <w:szCs w:val="24"/>
        </w:rPr>
        <w:t xml:space="preserve"> y, derivado de lo anterior, se haya afectado el ejercicio de su cargo.</w:t>
      </w:r>
    </w:p>
    <w:p w14:paraId="2570B1FD" w14:textId="77777777" w:rsidR="00DD6BA4" w:rsidRPr="00C42B8D" w:rsidRDefault="00DD6BA4" w:rsidP="00AA7AE6">
      <w:pPr>
        <w:tabs>
          <w:tab w:val="left" w:pos="1320"/>
          <w:tab w:val="center" w:pos="3853"/>
        </w:tabs>
        <w:spacing w:line="360" w:lineRule="auto"/>
        <w:jc w:val="both"/>
        <w:rPr>
          <w:rFonts w:cs="Arial"/>
          <w:sz w:val="24"/>
          <w:szCs w:val="24"/>
        </w:rPr>
      </w:pPr>
    </w:p>
    <w:p w14:paraId="6F690D26" w14:textId="77777777" w:rsidR="00AA7AE6" w:rsidRPr="00C42B8D" w:rsidRDefault="00AA7AE6" w:rsidP="00AA7AE6">
      <w:pPr>
        <w:tabs>
          <w:tab w:val="left" w:pos="1320"/>
          <w:tab w:val="center" w:pos="3853"/>
        </w:tabs>
        <w:spacing w:line="360" w:lineRule="auto"/>
        <w:jc w:val="both"/>
        <w:rPr>
          <w:rFonts w:cs="Arial"/>
          <w:sz w:val="24"/>
          <w:szCs w:val="24"/>
        </w:rPr>
      </w:pPr>
      <w:r w:rsidRPr="00C42B8D">
        <w:rPr>
          <w:rFonts w:cs="Arial"/>
          <w:sz w:val="24"/>
          <w:szCs w:val="24"/>
        </w:rPr>
        <w:t xml:space="preserve">Ahora bien, se procede a realizar el motivo de agravio de la </w:t>
      </w:r>
      <w:r w:rsidRPr="00C42B8D">
        <w:rPr>
          <w:rFonts w:cs="Arial"/>
          <w:i/>
          <w:iCs/>
          <w:sz w:val="24"/>
          <w:szCs w:val="24"/>
        </w:rPr>
        <w:t xml:space="preserve">actora, </w:t>
      </w:r>
      <w:r w:rsidRPr="00C42B8D">
        <w:rPr>
          <w:rFonts w:cs="Arial"/>
          <w:sz w:val="24"/>
          <w:szCs w:val="24"/>
        </w:rPr>
        <w:t>resultando necesario</w:t>
      </w:r>
      <w:r w:rsidR="001904AB" w:rsidRPr="00C42B8D">
        <w:rPr>
          <w:rFonts w:cs="Arial"/>
          <w:sz w:val="24"/>
          <w:szCs w:val="24"/>
        </w:rPr>
        <w:t>,</w:t>
      </w:r>
      <w:r w:rsidRPr="00C42B8D">
        <w:rPr>
          <w:rFonts w:cs="Arial"/>
          <w:sz w:val="24"/>
          <w:szCs w:val="24"/>
        </w:rPr>
        <w:t xml:space="preserve"> en primer orden, precisar el marco normativo a efecto de determinar si se actualiza la vulneración o no.</w:t>
      </w:r>
    </w:p>
    <w:p w14:paraId="2C2A6DA2" w14:textId="77777777" w:rsidR="00476266" w:rsidRPr="00C42B8D" w:rsidRDefault="00476266" w:rsidP="00BF4579">
      <w:pPr>
        <w:tabs>
          <w:tab w:val="left" w:pos="567"/>
        </w:tabs>
        <w:spacing w:line="360" w:lineRule="auto"/>
        <w:jc w:val="both"/>
        <w:rPr>
          <w:b/>
          <w:bCs/>
          <w:sz w:val="24"/>
          <w:szCs w:val="24"/>
        </w:rPr>
      </w:pPr>
    </w:p>
    <w:p w14:paraId="72BC9905" w14:textId="77777777" w:rsidR="00AA7AE6" w:rsidRPr="00C42B8D" w:rsidRDefault="00622978">
      <w:pPr>
        <w:numPr>
          <w:ilvl w:val="0"/>
          <w:numId w:val="1"/>
        </w:numPr>
        <w:tabs>
          <w:tab w:val="left" w:pos="567"/>
        </w:tabs>
        <w:spacing w:line="360" w:lineRule="auto"/>
        <w:jc w:val="both"/>
        <w:rPr>
          <w:rFonts w:eastAsia="Arial" w:cs="Arial"/>
          <w:b/>
          <w:bCs/>
          <w:iCs/>
          <w:sz w:val="24"/>
          <w:szCs w:val="24"/>
        </w:rPr>
      </w:pPr>
      <w:r w:rsidRPr="00C42B8D">
        <w:rPr>
          <w:rFonts w:eastAsia="Arial" w:cs="Arial"/>
          <w:b/>
          <w:bCs/>
          <w:iCs/>
          <w:sz w:val="24"/>
          <w:szCs w:val="24"/>
        </w:rPr>
        <w:t xml:space="preserve"> </w:t>
      </w:r>
      <w:r w:rsidR="00DD6BA4" w:rsidRPr="00C42B8D">
        <w:rPr>
          <w:rFonts w:eastAsia="Arial" w:cs="Arial"/>
          <w:b/>
          <w:bCs/>
          <w:iCs/>
          <w:sz w:val="24"/>
          <w:szCs w:val="24"/>
        </w:rPr>
        <w:t>Marco jurídico.</w:t>
      </w:r>
    </w:p>
    <w:p w14:paraId="4847455C" w14:textId="77777777" w:rsidR="00F326FB" w:rsidRPr="00C42B8D" w:rsidRDefault="00F326FB" w:rsidP="00DD29B3">
      <w:pPr>
        <w:spacing w:line="276" w:lineRule="auto"/>
        <w:jc w:val="both"/>
        <w:rPr>
          <w:rFonts w:cs="Arial"/>
          <w:color w:val="000000"/>
          <w:sz w:val="22"/>
          <w:szCs w:val="22"/>
        </w:rPr>
      </w:pPr>
    </w:p>
    <w:p w14:paraId="713CADAA" w14:textId="77777777" w:rsidR="00DD6BA4" w:rsidRPr="00C42B8D" w:rsidRDefault="00DD6BA4" w:rsidP="00DD6BA4">
      <w:pPr>
        <w:tabs>
          <w:tab w:val="left" w:pos="1320"/>
          <w:tab w:val="center" w:pos="3853"/>
        </w:tabs>
        <w:spacing w:line="360" w:lineRule="auto"/>
        <w:jc w:val="both"/>
        <w:rPr>
          <w:rFonts w:cs="Arial"/>
          <w:sz w:val="24"/>
          <w:szCs w:val="24"/>
        </w:rPr>
      </w:pPr>
      <w:r w:rsidRPr="00C42B8D">
        <w:rPr>
          <w:rFonts w:eastAsia="Arial" w:cs="Arial"/>
          <w:b/>
          <w:bCs/>
          <w:color w:val="000000"/>
          <w:sz w:val="24"/>
          <w:szCs w:val="24"/>
          <w:lang w:eastAsia="en-US"/>
        </w:rPr>
        <w:t>Derecho de acceso y ejercicio del cargo</w:t>
      </w:r>
    </w:p>
    <w:p w14:paraId="3FDF4B65" w14:textId="77777777" w:rsidR="00DD6BA4" w:rsidRPr="00C42B8D" w:rsidRDefault="00DD6BA4" w:rsidP="00DD6BA4">
      <w:pPr>
        <w:widowControl w:val="0"/>
        <w:tabs>
          <w:tab w:val="left" w:pos="567"/>
        </w:tabs>
        <w:autoSpaceDE w:val="0"/>
        <w:autoSpaceDN w:val="0"/>
        <w:spacing w:line="360" w:lineRule="auto"/>
        <w:ind w:right="-40"/>
        <w:jc w:val="both"/>
        <w:rPr>
          <w:rFonts w:eastAsia="Arial" w:cs="Arial"/>
          <w:b/>
          <w:bCs/>
          <w:sz w:val="24"/>
          <w:szCs w:val="24"/>
          <w:lang w:eastAsia="en-US"/>
        </w:rPr>
      </w:pPr>
    </w:p>
    <w:p w14:paraId="745C263F" w14:textId="77777777" w:rsidR="00DD6BA4" w:rsidRPr="00C42B8D" w:rsidRDefault="00DD6BA4" w:rsidP="00DD6BA4">
      <w:pPr>
        <w:widowControl w:val="0"/>
        <w:tabs>
          <w:tab w:val="left" w:pos="567"/>
        </w:tabs>
        <w:autoSpaceDE w:val="0"/>
        <w:autoSpaceDN w:val="0"/>
        <w:spacing w:line="360" w:lineRule="auto"/>
        <w:ind w:right="-40"/>
        <w:jc w:val="both"/>
        <w:rPr>
          <w:rFonts w:eastAsia="Arial" w:cs="Arial"/>
          <w:sz w:val="24"/>
          <w:szCs w:val="24"/>
          <w:lang w:eastAsia="en-US"/>
        </w:rPr>
      </w:pPr>
      <w:r w:rsidRPr="00C42B8D">
        <w:rPr>
          <w:rFonts w:eastAsia="Arial" w:cs="Arial"/>
          <w:sz w:val="24"/>
          <w:szCs w:val="24"/>
          <w:lang w:eastAsia="en-US"/>
        </w:rPr>
        <w:t>En principio, como lo ha señalado la</w:t>
      </w:r>
      <w:r w:rsidRPr="00C42B8D">
        <w:rPr>
          <w:rFonts w:eastAsia="Calibri" w:cs="Arial"/>
          <w:sz w:val="24"/>
          <w:szCs w:val="24"/>
        </w:rPr>
        <w:t xml:space="preserve"> </w:t>
      </w:r>
      <w:r w:rsidRPr="00C42B8D">
        <w:rPr>
          <w:rFonts w:eastAsia="Calibri" w:cs="Arial"/>
          <w:i/>
          <w:iCs/>
          <w:sz w:val="24"/>
          <w:szCs w:val="24"/>
        </w:rPr>
        <w:t>Sala Superior</w:t>
      </w:r>
      <w:r w:rsidRPr="00C42B8D">
        <w:rPr>
          <w:rFonts w:eastAsia="Arial" w:cs="Arial"/>
          <w:sz w:val="24"/>
          <w:szCs w:val="24"/>
          <w:lang w:eastAsia="en-US"/>
        </w:rPr>
        <w:t>, el derecho a ser votado no se circunscribe a la posibilidad de acceder a un cargo de elección popular en un proceso electoral, sino que también incluye el que pueda, de resultar electo o electa, ocupar dicho cargo y mantenerse en él, así como el ejercicio y disfrute de los derechos inherentes al mismo</w:t>
      </w:r>
      <w:r w:rsidR="008105D0" w:rsidRPr="00C42B8D">
        <w:rPr>
          <w:rFonts w:eastAsia="Arial" w:cs="Arial"/>
          <w:sz w:val="24"/>
          <w:szCs w:val="24"/>
          <w:lang w:eastAsia="en-US"/>
        </w:rPr>
        <w:t>.</w:t>
      </w:r>
      <w:r w:rsidRPr="00C42B8D">
        <w:rPr>
          <w:rFonts w:eastAsia="Arial" w:cs="Arial"/>
          <w:sz w:val="24"/>
          <w:szCs w:val="24"/>
          <w:vertAlign w:val="superscript"/>
          <w:lang w:eastAsia="en-US"/>
        </w:rPr>
        <w:footnoteReference w:id="27"/>
      </w:r>
    </w:p>
    <w:p w14:paraId="0E3446CF" w14:textId="77777777" w:rsidR="00DD6BA4" w:rsidRPr="00C42B8D" w:rsidRDefault="00DD6BA4" w:rsidP="00DD6BA4">
      <w:pPr>
        <w:widowControl w:val="0"/>
        <w:tabs>
          <w:tab w:val="left" w:pos="567"/>
        </w:tabs>
        <w:autoSpaceDE w:val="0"/>
        <w:autoSpaceDN w:val="0"/>
        <w:spacing w:line="360" w:lineRule="auto"/>
        <w:ind w:right="-40"/>
        <w:jc w:val="both"/>
        <w:rPr>
          <w:rFonts w:eastAsia="Arial" w:cs="Arial"/>
          <w:sz w:val="24"/>
          <w:szCs w:val="24"/>
          <w:lang w:eastAsia="en-US"/>
        </w:rPr>
      </w:pPr>
    </w:p>
    <w:p w14:paraId="068D39DC" w14:textId="77777777" w:rsidR="00DD6BA4" w:rsidRPr="00C42B8D" w:rsidRDefault="00DD6BA4" w:rsidP="00DD6BA4">
      <w:pPr>
        <w:widowControl w:val="0"/>
        <w:tabs>
          <w:tab w:val="left" w:pos="567"/>
        </w:tabs>
        <w:autoSpaceDE w:val="0"/>
        <w:autoSpaceDN w:val="0"/>
        <w:spacing w:line="360" w:lineRule="auto"/>
        <w:ind w:right="-40"/>
        <w:jc w:val="both"/>
        <w:rPr>
          <w:rFonts w:eastAsia="Arial" w:cs="Arial"/>
          <w:sz w:val="24"/>
          <w:szCs w:val="24"/>
          <w:lang w:eastAsia="en-US"/>
        </w:rPr>
      </w:pPr>
      <w:r w:rsidRPr="00C42B8D">
        <w:rPr>
          <w:rFonts w:eastAsia="Arial" w:cs="Arial"/>
          <w:sz w:val="24"/>
          <w:szCs w:val="24"/>
          <w:lang w:eastAsia="en-US"/>
        </w:rPr>
        <w:t>Lo anterior, se traduce en que el derecho a ser votado debe ser garantizado, a fin de que el cargo obtenido sea efectivamente asumido y que, durante él, no se impida, obstaculice o dificulte su adecuado desarrollo</w:t>
      </w:r>
      <w:r w:rsidR="008105D0" w:rsidRPr="00C42B8D">
        <w:rPr>
          <w:rFonts w:eastAsia="Arial" w:cs="Arial"/>
          <w:sz w:val="24"/>
          <w:szCs w:val="24"/>
          <w:lang w:eastAsia="en-US"/>
        </w:rPr>
        <w:t>.</w:t>
      </w:r>
      <w:r w:rsidRPr="00C42B8D">
        <w:rPr>
          <w:rFonts w:eastAsia="Arial" w:cs="Arial"/>
          <w:sz w:val="24"/>
          <w:szCs w:val="24"/>
          <w:vertAlign w:val="superscript"/>
          <w:lang w:eastAsia="en-US"/>
        </w:rPr>
        <w:footnoteReference w:id="28"/>
      </w:r>
    </w:p>
    <w:p w14:paraId="72F16B69" w14:textId="77777777" w:rsidR="00DD6BA4" w:rsidRPr="00C42B8D" w:rsidRDefault="00DD6BA4" w:rsidP="00DD6BA4">
      <w:pPr>
        <w:widowControl w:val="0"/>
        <w:tabs>
          <w:tab w:val="left" w:pos="567"/>
        </w:tabs>
        <w:autoSpaceDE w:val="0"/>
        <w:autoSpaceDN w:val="0"/>
        <w:spacing w:line="360" w:lineRule="auto"/>
        <w:ind w:right="-40"/>
        <w:jc w:val="both"/>
        <w:rPr>
          <w:rFonts w:cs="Arial"/>
          <w:sz w:val="24"/>
          <w:szCs w:val="24"/>
          <w:lang w:eastAsia="en-US"/>
        </w:rPr>
      </w:pPr>
    </w:p>
    <w:p w14:paraId="32B287B7" w14:textId="77777777" w:rsidR="00DD6BA4" w:rsidRPr="00C42B8D" w:rsidRDefault="00DD6BA4" w:rsidP="002F6673">
      <w:pPr>
        <w:widowControl w:val="0"/>
        <w:tabs>
          <w:tab w:val="left" w:pos="567"/>
        </w:tabs>
        <w:autoSpaceDE w:val="0"/>
        <w:autoSpaceDN w:val="0"/>
        <w:spacing w:line="360" w:lineRule="auto"/>
        <w:ind w:right="-40"/>
        <w:jc w:val="both"/>
        <w:rPr>
          <w:rFonts w:eastAsia="Arial MT" w:cs="Arial"/>
          <w:sz w:val="24"/>
          <w:szCs w:val="24"/>
          <w:lang w:eastAsia="en-US"/>
        </w:rPr>
      </w:pPr>
      <w:r w:rsidRPr="00C42B8D">
        <w:rPr>
          <w:rFonts w:eastAsia="Arial MT" w:cs="Arial"/>
          <w:sz w:val="24"/>
          <w:szCs w:val="24"/>
          <w:lang w:eastAsia="en-US"/>
        </w:rPr>
        <w:t xml:space="preserve">Por tanto, resulta inconcuso que el derecho de la ciudadanía para ocupar el cargo para el que fueron electos, así como su permanencia y ejercicio, debe ser objeto de tutela judicial mediante el </w:t>
      </w:r>
      <w:r w:rsidRPr="00C42B8D">
        <w:rPr>
          <w:rFonts w:eastAsia="Arial MT" w:cs="Arial"/>
          <w:i/>
          <w:iCs/>
          <w:sz w:val="24"/>
          <w:szCs w:val="24"/>
          <w:lang w:eastAsia="en-US"/>
        </w:rPr>
        <w:t>Juicio Ciudadano,</w:t>
      </w:r>
      <w:r w:rsidRPr="00C42B8D">
        <w:rPr>
          <w:rFonts w:eastAsia="Arial MT" w:cs="Arial"/>
          <w:sz w:val="24"/>
          <w:szCs w:val="24"/>
          <w:lang w:eastAsia="en-US"/>
        </w:rPr>
        <w:t xml:space="preserve"> que es el medio jurisdiccional establecido por el legislador para ese efecto.  </w:t>
      </w:r>
    </w:p>
    <w:p w14:paraId="060D58F7" w14:textId="77777777" w:rsidR="00DD6BA4" w:rsidRPr="00C42B8D" w:rsidRDefault="00DD6BA4" w:rsidP="002F6673">
      <w:pPr>
        <w:keepNext/>
        <w:keepLines/>
        <w:widowControl w:val="0"/>
        <w:autoSpaceDE w:val="0"/>
        <w:autoSpaceDN w:val="0"/>
        <w:spacing w:line="360" w:lineRule="auto"/>
        <w:ind w:left="142"/>
        <w:jc w:val="both"/>
        <w:outlineLvl w:val="2"/>
        <w:rPr>
          <w:rFonts w:cs="Arial"/>
          <w:b/>
          <w:bCs/>
          <w:sz w:val="24"/>
          <w:szCs w:val="24"/>
          <w:lang w:val="es-ES_tradnl" w:eastAsia="en-US"/>
        </w:rPr>
      </w:pPr>
    </w:p>
    <w:p w14:paraId="491ABB45" w14:textId="77777777" w:rsidR="00DD6BA4" w:rsidRPr="00C42B8D" w:rsidRDefault="00DD6BA4" w:rsidP="002F6673">
      <w:pPr>
        <w:keepNext/>
        <w:keepLines/>
        <w:widowControl w:val="0"/>
        <w:autoSpaceDE w:val="0"/>
        <w:autoSpaceDN w:val="0"/>
        <w:spacing w:line="360" w:lineRule="auto"/>
        <w:jc w:val="both"/>
        <w:outlineLvl w:val="2"/>
        <w:rPr>
          <w:rFonts w:cs="Arial"/>
          <w:b/>
          <w:bCs/>
          <w:sz w:val="24"/>
          <w:szCs w:val="24"/>
          <w:lang w:val="es-ES_tradnl" w:eastAsia="en-US"/>
        </w:rPr>
      </w:pPr>
      <w:r w:rsidRPr="00C42B8D">
        <w:rPr>
          <w:rFonts w:cs="Arial"/>
          <w:b/>
          <w:bCs/>
          <w:sz w:val="24"/>
          <w:szCs w:val="24"/>
          <w:lang w:val="es-ES_tradnl" w:eastAsia="en-US"/>
        </w:rPr>
        <w:t>Derecho a solicitar información</w:t>
      </w:r>
    </w:p>
    <w:p w14:paraId="218F211B" w14:textId="77777777" w:rsidR="00DD6BA4" w:rsidRPr="00C42B8D" w:rsidRDefault="00DD6BA4" w:rsidP="002F6673">
      <w:pPr>
        <w:widowControl w:val="0"/>
        <w:autoSpaceDE w:val="0"/>
        <w:autoSpaceDN w:val="0"/>
        <w:spacing w:line="360" w:lineRule="auto"/>
        <w:jc w:val="both"/>
        <w:rPr>
          <w:rFonts w:eastAsia="Arial MT" w:cs="Arial"/>
          <w:sz w:val="24"/>
          <w:szCs w:val="24"/>
          <w:lang w:eastAsia="en-US"/>
        </w:rPr>
      </w:pPr>
    </w:p>
    <w:p w14:paraId="0AF5D6E3" w14:textId="77777777" w:rsidR="002F6673" w:rsidRPr="00C42B8D" w:rsidRDefault="002F6673" w:rsidP="002F6673">
      <w:pPr>
        <w:spacing w:line="360" w:lineRule="auto"/>
        <w:jc w:val="both"/>
        <w:rPr>
          <w:rFonts w:cs="Arial"/>
          <w:bCs/>
          <w:sz w:val="24"/>
          <w:szCs w:val="24"/>
        </w:rPr>
      </w:pPr>
      <w:r w:rsidRPr="00C42B8D">
        <w:rPr>
          <w:rFonts w:cs="Arial"/>
          <w:bCs/>
          <w:sz w:val="24"/>
          <w:szCs w:val="24"/>
        </w:rPr>
        <w:t xml:space="preserve">El derecho de acceso a la información se encuentra tutelado en el artículo 6 apartado A de la </w:t>
      </w:r>
      <w:r w:rsidRPr="00C42B8D">
        <w:rPr>
          <w:rFonts w:cs="Arial"/>
          <w:bCs/>
          <w:i/>
          <w:iCs/>
          <w:sz w:val="24"/>
          <w:szCs w:val="24"/>
        </w:rPr>
        <w:t>Constitución Federal</w:t>
      </w:r>
      <w:r w:rsidRPr="00C42B8D">
        <w:rPr>
          <w:rFonts w:cs="Arial"/>
          <w:bCs/>
          <w:sz w:val="24"/>
          <w:szCs w:val="24"/>
        </w:rPr>
        <w:t xml:space="preserve"> y 8 de la </w:t>
      </w:r>
      <w:r w:rsidRPr="00C42B8D">
        <w:rPr>
          <w:rFonts w:cs="Arial"/>
          <w:bCs/>
          <w:i/>
          <w:iCs/>
          <w:sz w:val="24"/>
          <w:szCs w:val="24"/>
        </w:rPr>
        <w:t>Constitución Local</w:t>
      </w:r>
      <w:r w:rsidRPr="00C42B8D">
        <w:rPr>
          <w:rFonts w:cs="Arial"/>
          <w:bCs/>
          <w:sz w:val="24"/>
          <w:szCs w:val="24"/>
        </w:rPr>
        <w:t xml:space="preserve">, así como en la </w:t>
      </w:r>
      <w:r w:rsidRPr="00C42B8D">
        <w:rPr>
          <w:rFonts w:cs="Arial"/>
          <w:bCs/>
          <w:sz w:val="24"/>
          <w:szCs w:val="24"/>
        </w:rPr>
        <w:lastRenderedPageBreak/>
        <w:t xml:space="preserve">Ley General de Transparencia y Acceso a la Información Pública y la </w:t>
      </w:r>
      <w:r w:rsidRPr="00C42B8D">
        <w:rPr>
          <w:rFonts w:cs="Arial"/>
          <w:bCs/>
          <w:i/>
          <w:iCs/>
          <w:sz w:val="24"/>
          <w:szCs w:val="24"/>
        </w:rPr>
        <w:t>Ley de Transparencia</w:t>
      </w:r>
      <w:r w:rsidRPr="00C42B8D">
        <w:rPr>
          <w:rFonts w:cs="Arial"/>
          <w:bCs/>
          <w:sz w:val="24"/>
          <w:szCs w:val="24"/>
        </w:rPr>
        <w:t>, así como 13 de la Convención Americana sobre Derechos Humanos y 19 del Pacto Internacional de Derechos Civiles y Políticos.</w:t>
      </w:r>
    </w:p>
    <w:p w14:paraId="14418049" w14:textId="77777777" w:rsidR="002F6673" w:rsidRPr="00C42B8D" w:rsidRDefault="002F6673" w:rsidP="002F6673">
      <w:pPr>
        <w:spacing w:line="360" w:lineRule="auto"/>
        <w:jc w:val="both"/>
        <w:rPr>
          <w:rFonts w:cs="Arial"/>
          <w:bCs/>
          <w:sz w:val="24"/>
          <w:szCs w:val="24"/>
        </w:rPr>
      </w:pPr>
    </w:p>
    <w:p w14:paraId="2FE31E61" w14:textId="77777777" w:rsidR="002F6673" w:rsidRPr="00C42B8D" w:rsidRDefault="002F6673" w:rsidP="002F6673">
      <w:pPr>
        <w:spacing w:line="360" w:lineRule="auto"/>
        <w:jc w:val="both"/>
        <w:rPr>
          <w:rFonts w:cs="Arial"/>
          <w:bCs/>
          <w:sz w:val="24"/>
          <w:szCs w:val="24"/>
        </w:rPr>
      </w:pPr>
      <w:r w:rsidRPr="00C42B8D">
        <w:rPr>
          <w:rFonts w:cs="Arial"/>
          <w:bCs/>
          <w:sz w:val="24"/>
          <w:szCs w:val="24"/>
        </w:rPr>
        <w:t>La Suprema Corte de Justicia de la Nación ha determinado que el derecho a la información comprende las siguientes garantías:</w:t>
      </w:r>
      <w:r w:rsidRPr="00C42B8D">
        <w:rPr>
          <w:rStyle w:val="Refdenotaalpie"/>
          <w:rFonts w:cs="Arial"/>
          <w:bCs/>
          <w:sz w:val="24"/>
          <w:szCs w:val="24"/>
        </w:rPr>
        <w:footnoteReference w:id="29"/>
      </w:r>
    </w:p>
    <w:p w14:paraId="37112902" w14:textId="77777777" w:rsidR="002F6673" w:rsidRPr="00C42B8D" w:rsidRDefault="002F6673" w:rsidP="002F6673">
      <w:pPr>
        <w:spacing w:line="360" w:lineRule="auto"/>
        <w:jc w:val="both"/>
        <w:rPr>
          <w:rFonts w:cs="Arial"/>
          <w:bCs/>
          <w:sz w:val="24"/>
          <w:szCs w:val="24"/>
        </w:rPr>
      </w:pPr>
    </w:p>
    <w:p w14:paraId="285F0D4A" w14:textId="77777777" w:rsidR="002F6673" w:rsidRPr="00C42B8D" w:rsidRDefault="002F6673">
      <w:pPr>
        <w:pStyle w:val="Prrafodelista"/>
        <w:numPr>
          <w:ilvl w:val="0"/>
          <w:numId w:val="9"/>
        </w:numPr>
        <w:spacing w:line="360" w:lineRule="auto"/>
        <w:ind w:left="714" w:hanging="357"/>
        <w:contextualSpacing w:val="0"/>
        <w:jc w:val="both"/>
        <w:rPr>
          <w:rFonts w:cs="Arial"/>
          <w:bCs/>
          <w:sz w:val="24"/>
          <w:szCs w:val="24"/>
        </w:rPr>
      </w:pPr>
      <w:r w:rsidRPr="00C42B8D">
        <w:rPr>
          <w:rFonts w:cs="Arial"/>
          <w:bCs/>
          <w:sz w:val="24"/>
          <w:szCs w:val="24"/>
        </w:rPr>
        <w:t>El derecho a informar (difundir).</w:t>
      </w:r>
    </w:p>
    <w:p w14:paraId="618DA85F" w14:textId="77777777" w:rsidR="002F6673" w:rsidRPr="00C42B8D" w:rsidRDefault="002F6673">
      <w:pPr>
        <w:pStyle w:val="Prrafodelista"/>
        <w:numPr>
          <w:ilvl w:val="0"/>
          <w:numId w:val="9"/>
        </w:numPr>
        <w:spacing w:line="360" w:lineRule="auto"/>
        <w:contextualSpacing w:val="0"/>
        <w:jc w:val="both"/>
        <w:rPr>
          <w:rFonts w:cs="Arial"/>
          <w:bCs/>
          <w:sz w:val="24"/>
          <w:szCs w:val="24"/>
        </w:rPr>
      </w:pPr>
      <w:r w:rsidRPr="00C42B8D">
        <w:rPr>
          <w:rFonts w:cs="Arial"/>
          <w:bCs/>
          <w:sz w:val="24"/>
          <w:szCs w:val="24"/>
        </w:rPr>
        <w:t>El derecho de acceso a la información (buscar).</w:t>
      </w:r>
    </w:p>
    <w:p w14:paraId="12813236" w14:textId="77777777" w:rsidR="002F6673" w:rsidRPr="00C42B8D" w:rsidRDefault="002F6673">
      <w:pPr>
        <w:pStyle w:val="Prrafodelista"/>
        <w:numPr>
          <w:ilvl w:val="0"/>
          <w:numId w:val="9"/>
        </w:numPr>
        <w:spacing w:line="360" w:lineRule="auto"/>
        <w:contextualSpacing w:val="0"/>
        <w:jc w:val="both"/>
        <w:rPr>
          <w:rFonts w:cs="Arial"/>
          <w:bCs/>
          <w:sz w:val="24"/>
          <w:szCs w:val="24"/>
        </w:rPr>
      </w:pPr>
      <w:r w:rsidRPr="00C42B8D">
        <w:rPr>
          <w:rFonts w:cs="Arial"/>
          <w:bCs/>
          <w:sz w:val="24"/>
          <w:szCs w:val="24"/>
        </w:rPr>
        <w:t xml:space="preserve"> El derecho a ser informado (recibir).</w:t>
      </w:r>
    </w:p>
    <w:p w14:paraId="016FF21A" w14:textId="77777777" w:rsidR="002F6673" w:rsidRPr="00C42B8D" w:rsidRDefault="002F6673" w:rsidP="002F6673">
      <w:pPr>
        <w:spacing w:line="360" w:lineRule="auto"/>
        <w:jc w:val="both"/>
        <w:rPr>
          <w:rFonts w:cs="Arial"/>
          <w:sz w:val="24"/>
          <w:szCs w:val="24"/>
        </w:rPr>
      </w:pPr>
    </w:p>
    <w:p w14:paraId="3EA77090" w14:textId="77777777" w:rsidR="002F6673" w:rsidRPr="00C42B8D" w:rsidRDefault="002F6673" w:rsidP="002F6673">
      <w:pPr>
        <w:spacing w:line="360" w:lineRule="auto"/>
        <w:jc w:val="both"/>
        <w:rPr>
          <w:rFonts w:cs="Arial"/>
          <w:sz w:val="24"/>
          <w:szCs w:val="24"/>
        </w:rPr>
      </w:pPr>
      <w:r w:rsidRPr="00C42B8D">
        <w:rPr>
          <w:rFonts w:cs="Arial"/>
          <w:sz w:val="24"/>
          <w:szCs w:val="24"/>
        </w:rPr>
        <w:t>Asimismo, señala que el derecho de acceso a la información garantiza que todas las personas puedan solicitar información al Estado respecto de los archivos, registros, datos y documentos públicos, siempre que sea solicitada por escrito, de manera pacífica y respetuosa.</w:t>
      </w:r>
    </w:p>
    <w:p w14:paraId="38962918" w14:textId="77777777" w:rsidR="002F6673" w:rsidRPr="00C42B8D" w:rsidRDefault="002F6673" w:rsidP="002F6673">
      <w:pPr>
        <w:spacing w:line="360" w:lineRule="auto"/>
        <w:jc w:val="both"/>
        <w:rPr>
          <w:rFonts w:cs="Arial"/>
          <w:sz w:val="24"/>
          <w:szCs w:val="24"/>
        </w:rPr>
      </w:pPr>
    </w:p>
    <w:p w14:paraId="73B3486B" w14:textId="77777777" w:rsidR="002F6673" w:rsidRPr="00C42B8D" w:rsidRDefault="002F6673" w:rsidP="002F6673">
      <w:pPr>
        <w:spacing w:line="360" w:lineRule="auto"/>
        <w:jc w:val="both"/>
        <w:rPr>
          <w:rFonts w:cs="Arial"/>
          <w:sz w:val="24"/>
          <w:szCs w:val="24"/>
        </w:rPr>
      </w:pPr>
      <w:r w:rsidRPr="00C42B8D">
        <w:rPr>
          <w:rFonts w:cs="Arial"/>
          <w:sz w:val="24"/>
          <w:szCs w:val="24"/>
        </w:rPr>
        <w:t>Concluye que, el derecho a ser informado garantiza que todos los miembros de la sociedad reciban libremente información plural y oportuna que les permita ejercer plenamente sus derechos.</w:t>
      </w:r>
    </w:p>
    <w:p w14:paraId="3FEE34BF" w14:textId="77777777" w:rsidR="002F6673" w:rsidRPr="00C42B8D" w:rsidRDefault="002F6673" w:rsidP="002F6673">
      <w:pPr>
        <w:spacing w:line="360" w:lineRule="auto"/>
        <w:jc w:val="both"/>
        <w:rPr>
          <w:rFonts w:cs="Arial"/>
          <w:sz w:val="24"/>
          <w:szCs w:val="24"/>
        </w:rPr>
      </w:pPr>
    </w:p>
    <w:p w14:paraId="306A513D" w14:textId="77777777" w:rsidR="002F6673" w:rsidRPr="00C42B8D" w:rsidRDefault="002F6673" w:rsidP="002F6673">
      <w:pPr>
        <w:spacing w:line="360" w:lineRule="auto"/>
        <w:jc w:val="both"/>
        <w:rPr>
          <w:rFonts w:cs="Arial"/>
          <w:sz w:val="24"/>
          <w:szCs w:val="24"/>
        </w:rPr>
      </w:pPr>
      <w:r w:rsidRPr="00C42B8D">
        <w:rPr>
          <w:rFonts w:cs="Arial"/>
          <w:sz w:val="24"/>
          <w:szCs w:val="24"/>
        </w:rPr>
        <w:t>De manera general, cualquier persona puede hacer efectivo dicho derecho</w:t>
      </w:r>
      <w:r w:rsidR="00A819F5" w:rsidRPr="00C42B8D">
        <w:rPr>
          <w:rFonts w:cs="Arial"/>
          <w:sz w:val="24"/>
          <w:szCs w:val="24"/>
        </w:rPr>
        <w:t>;</w:t>
      </w:r>
      <w:r w:rsidRPr="00C42B8D">
        <w:rPr>
          <w:rStyle w:val="Refdenotaalpie"/>
          <w:rFonts w:cs="Arial"/>
          <w:sz w:val="24"/>
          <w:szCs w:val="24"/>
        </w:rPr>
        <w:footnoteReference w:id="30"/>
      </w:r>
      <w:r w:rsidRPr="00C42B8D">
        <w:rPr>
          <w:rFonts w:cs="Arial"/>
          <w:sz w:val="24"/>
          <w:szCs w:val="24"/>
        </w:rPr>
        <w:t xml:space="preserve"> basta el interés para conocer sobre los actos que se generan en las instituciones gubernamentales, con independencia de si son ajenos a éstas. </w:t>
      </w:r>
    </w:p>
    <w:p w14:paraId="79BB606E" w14:textId="77777777" w:rsidR="002F6673" w:rsidRPr="00C42B8D" w:rsidRDefault="002F6673" w:rsidP="002F6673">
      <w:pPr>
        <w:spacing w:line="360" w:lineRule="auto"/>
        <w:jc w:val="both"/>
        <w:rPr>
          <w:rFonts w:cs="Arial"/>
          <w:sz w:val="24"/>
          <w:szCs w:val="24"/>
        </w:rPr>
      </w:pPr>
    </w:p>
    <w:p w14:paraId="246F62E9" w14:textId="77777777" w:rsidR="002F6673" w:rsidRPr="00C42B8D" w:rsidRDefault="002F6673" w:rsidP="002F6673">
      <w:pPr>
        <w:spacing w:line="360" w:lineRule="auto"/>
        <w:jc w:val="both"/>
        <w:rPr>
          <w:rFonts w:cs="Arial"/>
          <w:sz w:val="24"/>
          <w:szCs w:val="24"/>
        </w:rPr>
      </w:pPr>
      <w:r w:rsidRPr="00C42B8D">
        <w:rPr>
          <w:rFonts w:cs="Arial"/>
          <w:sz w:val="24"/>
          <w:szCs w:val="24"/>
        </w:rPr>
        <w:t>Esto se traduce en que, ordinariamente, cualquier persona puede solicitar acceso a la información que obre en los archivos de las dependencias públicas, sin acreditar interés alguno o justificar su utilización; inclusive, a través de la plataforma de internet destinada para tales efectos, todo ello de manera gratuita, con la salvedad de la obligación de cubrir el pago por concepto de derechos por la reproducción, certificación o envío, en su caso.</w:t>
      </w:r>
      <w:r w:rsidRPr="00C42B8D">
        <w:rPr>
          <w:rStyle w:val="Refdenotaalpie"/>
          <w:rFonts w:cs="Arial"/>
          <w:sz w:val="24"/>
          <w:szCs w:val="24"/>
        </w:rPr>
        <w:footnoteReference w:id="31"/>
      </w:r>
    </w:p>
    <w:p w14:paraId="60323D5D" w14:textId="77777777" w:rsidR="002F6673" w:rsidRPr="00C42B8D" w:rsidRDefault="002F6673" w:rsidP="002F6673">
      <w:pPr>
        <w:spacing w:line="360" w:lineRule="auto"/>
        <w:jc w:val="both"/>
        <w:rPr>
          <w:rFonts w:cs="Arial"/>
          <w:sz w:val="24"/>
          <w:szCs w:val="24"/>
        </w:rPr>
      </w:pPr>
    </w:p>
    <w:p w14:paraId="026905E3" w14:textId="77777777" w:rsidR="00A819F5" w:rsidRPr="00C42B8D" w:rsidRDefault="002F6673" w:rsidP="002F6673">
      <w:pPr>
        <w:spacing w:line="360" w:lineRule="auto"/>
        <w:jc w:val="both"/>
        <w:rPr>
          <w:rFonts w:eastAsia="Arial" w:cs="Arial"/>
          <w:sz w:val="24"/>
          <w:szCs w:val="24"/>
        </w:rPr>
      </w:pPr>
      <w:r w:rsidRPr="00C42B8D">
        <w:rPr>
          <w:rFonts w:eastAsia="Arial" w:cs="Arial"/>
          <w:sz w:val="24"/>
          <w:szCs w:val="24"/>
        </w:rPr>
        <w:t xml:space="preserve">Así, toda la información en posesión de cualquier autoridad -incluida la municipal- es </w:t>
      </w:r>
      <w:r w:rsidRPr="00C42B8D">
        <w:rPr>
          <w:rFonts w:eastAsia="Arial" w:cs="Arial"/>
          <w:b/>
          <w:bCs/>
          <w:sz w:val="24"/>
          <w:szCs w:val="24"/>
        </w:rPr>
        <w:t>pública</w:t>
      </w:r>
      <w:r w:rsidRPr="00C42B8D">
        <w:rPr>
          <w:rFonts w:eastAsia="Arial" w:cs="Arial"/>
          <w:sz w:val="24"/>
          <w:szCs w:val="24"/>
        </w:rPr>
        <w:t xml:space="preserve"> y solo podrá ser reservada de manera temporal por razones de interés </w:t>
      </w:r>
      <w:r w:rsidRPr="00C42B8D">
        <w:rPr>
          <w:rFonts w:eastAsia="Arial" w:cs="Arial"/>
          <w:sz w:val="24"/>
          <w:szCs w:val="24"/>
        </w:rPr>
        <w:lastRenderedPageBreak/>
        <w:t>público y seguridad nacional, en los términos que fijen las leyes, prevaleciendo siempre el principio de máxima publicidad</w:t>
      </w:r>
      <w:r w:rsidR="00A819F5" w:rsidRPr="00C42B8D">
        <w:rPr>
          <w:rFonts w:eastAsia="Arial" w:cs="Arial"/>
          <w:sz w:val="24"/>
          <w:szCs w:val="24"/>
        </w:rPr>
        <w:t>.</w:t>
      </w:r>
      <w:r w:rsidRPr="00C42B8D">
        <w:rPr>
          <w:rStyle w:val="Refdenotaalpie"/>
          <w:rFonts w:eastAsia="Arial" w:cs="Arial"/>
          <w:sz w:val="24"/>
          <w:szCs w:val="24"/>
        </w:rPr>
        <w:footnoteReference w:id="32"/>
      </w:r>
    </w:p>
    <w:p w14:paraId="12137490" w14:textId="77777777" w:rsidR="00A819F5" w:rsidRPr="00C42B8D" w:rsidRDefault="00A819F5" w:rsidP="002F6673">
      <w:pPr>
        <w:spacing w:line="360" w:lineRule="auto"/>
        <w:jc w:val="both"/>
        <w:rPr>
          <w:rFonts w:eastAsia="Arial" w:cs="Arial"/>
          <w:sz w:val="24"/>
          <w:szCs w:val="24"/>
        </w:rPr>
      </w:pPr>
    </w:p>
    <w:p w14:paraId="0F6B7A68" w14:textId="77777777" w:rsidR="002F6673" w:rsidRPr="00C42B8D" w:rsidRDefault="002F6673" w:rsidP="002F6673">
      <w:pPr>
        <w:spacing w:line="360" w:lineRule="auto"/>
        <w:jc w:val="both"/>
        <w:rPr>
          <w:rFonts w:cs="Arial"/>
          <w:sz w:val="24"/>
          <w:szCs w:val="24"/>
        </w:rPr>
      </w:pPr>
      <w:r w:rsidRPr="00C42B8D">
        <w:rPr>
          <w:rFonts w:cs="Arial"/>
          <w:sz w:val="24"/>
          <w:szCs w:val="24"/>
        </w:rPr>
        <w:t xml:space="preserve">Por otro lado, la </w:t>
      </w:r>
      <w:r w:rsidRPr="00C42B8D">
        <w:rPr>
          <w:rFonts w:cs="Arial"/>
          <w:i/>
          <w:iCs/>
          <w:sz w:val="24"/>
          <w:szCs w:val="24"/>
        </w:rPr>
        <w:t>Sala Superior</w:t>
      </w:r>
      <w:r w:rsidRPr="00C42B8D">
        <w:rPr>
          <w:rFonts w:cs="Arial"/>
          <w:sz w:val="24"/>
          <w:szCs w:val="24"/>
        </w:rPr>
        <w:t xml:space="preserve"> ha desarrollado una doctrina de interpretación del derecho de acceso a la información, siempre que se vincule con el ejercicio de un derecho político-electoral, por ejemplo, de votar, ser votado, asociación y afiliación</w:t>
      </w:r>
      <w:r w:rsidR="00A819F5" w:rsidRPr="00C42B8D">
        <w:rPr>
          <w:rFonts w:cs="Arial"/>
          <w:sz w:val="24"/>
          <w:szCs w:val="24"/>
        </w:rPr>
        <w:t>.</w:t>
      </w:r>
      <w:r w:rsidRPr="00C42B8D">
        <w:rPr>
          <w:rStyle w:val="Refdenotaalpie"/>
          <w:rFonts w:cs="Arial"/>
          <w:sz w:val="24"/>
          <w:szCs w:val="24"/>
        </w:rPr>
        <w:footnoteReference w:id="33"/>
      </w:r>
    </w:p>
    <w:p w14:paraId="294393D7" w14:textId="77777777" w:rsidR="00A819F5" w:rsidRPr="00C42B8D" w:rsidRDefault="00A819F5" w:rsidP="002F6673">
      <w:pPr>
        <w:spacing w:line="360" w:lineRule="auto"/>
        <w:jc w:val="both"/>
        <w:rPr>
          <w:rFonts w:cs="Arial"/>
          <w:sz w:val="24"/>
          <w:szCs w:val="24"/>
        </w:rPr>
      </w:pPr>
    </w:p>
    <w:p w14:paraId="208B7174" w14:textId="77777777" w:rsidR="002F6673" w:rsidRPr="00C42B8D" w:rsidRDefault="002F6673" w:rsidP="002F6673">
      <w:pPr>
        <w:spacing w:line="360" w:lineRule="auto"/>
        <w:jc w:val="both"/>
        <w:rPr>
          <w:rFonts w:cs="Arial"/>
          <w:sz w:val="24"/>
          <w:szCs w:val="24"/>
        </w:rPr>
      </w:pPr>
      <w:r w:rsidRPr="00C42B8D">
        <w:rPr>
          <w:rFonts w:cs="Arial"/>
          <w:sz w:val="24"/>
          <w:szCs w:val="24"/>
        </w:rPr>
        <w:t>Conforme a lo anterior, cuando la</w:t>
      </w:r>
      <w:r w:rsidRPr="00C42B8D">
        <w:rPr>
          <w:rFonts w:cs="Arial"/>
          <w:b/>
          <w:bCs/>
          <w:sz w:val="24"/>
          <w:szCs w:val="24"/>
        </w:rPr>
        <w:t xml:space="preserve"> conducta se relaciona con</w:t>
      </w:r>
      <w:r w:rsidRPr="00C42B8D">
        <w:rPr>
          <w:rFonts w:cs="Arial"/>
          <w:sz w:val="24"/>
          <w:szCs w:val="24"/>
        </w:rPr>
        <w:t xml:space="preserve"> la obtención de la </w:t>
      </w:r>
      <w:r w:rsidRPr="00C42B8D">
        <w:rPr>
          <w:rFonts w:cs="Arial"/>
          <w:b/>
          <w:bCs/>
          <w:sz w:val="24"/>
          <w:szCs w:val="24"/>
        </w:rPr>
        <w:t>información necesaria para el ejercicio del cargo</w:t>
      </w:r>
      <w:r w:rsidRPr="00C42B8D">
        <w:rPr>
          <w:rFonts w:cs="Arial"/>
          <w:sz w:val="24"/>
          <w:szCs w:val="24"/>
        </w:rPr>
        <w:t>, el supuesto que habilita la intervención jurisdiccional electoral será la violación al derecho político-electoral, por lo que el análisis del supuesto fáctico deberá ocuparse de la existencia del vínculo entre la información materia de la disputa y las atribuciones legalmente conferidas a la persona servidora pública electa, para determinar, a partir de esa relación de causalidad, la reparación de la violación al derecho político-electoral de que se trate</w:t>
      </w:r>
      <w:r w:rsidR="00A819F5" w:rsidRPr="00C42B8D">
        <w:rPr>
          <w:rFonts w:cs="Arial"/>
          <w:sz w:val="24"/>
          <w:szCs w:val="24"/>
        </w:rPr>
        <w:t>.</w:t>
      </w:r>
      <w:r w:rsidRPr="00C42B8D">
        <w:rPr>
          <w:rStyle w:val="Refdenotaalpie"/>
          <w:rFonts w:cs="Arial"/>
          <w:sz w:val="24"/>
          <w:szCs w:val="24"/>
        </w:rPr>
        <w:footnoteReference w:id="34"/>
      </w:r>
    </w:p>
    <w:p w14:paraId="208C3A85" w14:textId="77777777" w:rsidR="00A819F5" w:rsidRPr="00C42B8D" w:rsidRDefault="00A819F5" w:rsidP="002F6673">
      <w:pPr>
        <w:spacing w:line="360" w:lineRule="auto"/>
        <w:jc w:val="both"/>
        <w:rPr>
          <w:rFonts w:cs="Arial"/>
          <w:sz w:val="24"/>
          <w:szCs w:val="24"/>
        </w:rPr>
      </w:pPr>
    </w:p>
    <w:p w14:paraId="3EADCFD1" w14:textId="77777777" w:rsidR="002F6673" w:rsidRPr="00C42B8D" w:rsidRDefault="002F6673" w:rsidP="002F6673">
      <w:pPr>
        <w:spacing w:line="360" w:lineRule="auto"/>
        <w:jc w:val="both"/>
        <w:rPr>
          <w:rFonts w:cs="Arial"/>
          <w:sz w:val="24"/>
          <w:szCs w:val="24"/>
        </w:rPr>
      </w:pPr>
      <w:r w:rsidRPr="00C42B8D">
        <w:rPr>
          <w:rFonts w:cs="Arial"/>
          <w:sz w:val="24"/>
          <w:szCs w:val="24"/>
        </w:rPr>
        <w:t>En ese sentido, el derecho a ser votado incluye la posibilidad de que la ciudadanía pueda ejercer el poder público que le fue conferido, adicionalmente se encuentra reforzado cuando cuente con el carácter de representante popular, dado que, en el desempeño de esa función goza de una serie de facultades, entre ellas, la de requerir la información necesaria para poder opinar o actuar en la gestión pública, dentro del marco de sus atribuciones.</w:t>
      </w:r>
      <w:r w:rsidRPr="00C42B8D">
        <w:rPr>
          <w:rStyle w:val="Refdenotaalpie"/>
          <w:rFonts w:cs="Arial"/>
          <w:sz w:val="24"/>
          <w:szCs w:val="24"/>
        </w:rPr>
        <w:footnoteReference w:id="35"/>
      </w:r>
    </w:p>
    <w:p w14:paraId="2D0A540D" w14:textId="77777777" w:rsidR="00A819F5" w:rsidRPr="00C42B8D" w:rsidRDefault="00A819F5" w:rsidP="002F6673">
      <w:pPr>
        <w:spacing w:line="360" w:lineRule="auto"/>
        <w:jc w:val="both"/>
        <w:rPr>
          <w:rFonts w:cs="Arial"/>
          <w:sz w:val="24"/>
          <w:szCs w:val="24"/>
        </w:rPr>
      </w:pPr>
    </w:p>
    <w:p w14:paraId="0047495F" w14:textId="77777777" w:rsidR="002F6673" w:rsidRPr="00C42B8D" w:rsidRDefault="002F6673" w:rsidP="002F6673">
      <w:pPr>
        <w:spacing w:line="360" w:lineRule="auto"/>
        <w:jc w:val="both"/>
        <w:rPr>
          <w:rFonts w:cs="Arial"/>
          <w:sz w:val="24"/>
          <w:szCs w:val="24"/>
        </w:rPr>
      </w:pPr>
      <w:r w:rsidRPr="00C42B8D">
        <w:rPr>
          <w:rFonts w:cs="Arial"/>
          <w:sz w:val="24"/>
          <w:szCs w:val="24"/>
        </w:rPr>
        <w:t xml:space="preserve">En tal virtud, si al determinado representante popular, como en el caso, a la </w:t>
      </w:r>
      <w:r w:rsidR="00325344" w:rsidRPr="00C42B8D">
        <w:rPr>
          <w:rFonts w:cs="Arial"/>
          <w:i/>
          <w:iCs/>
          <w:sz w:val="24"/>
          <w:szCs w:val="24"/>
        </w:rPr>
        <w:t>actora</w:t>
      </w:r>
      <w:r w:rsidR="00325344" w:rsidRPr="00C42B8D">
        <w:rPr>
          <w:rFonts w:cs="Arial"/>
          <w:sz w:val="24"/>
          <w:szCs w:val="24"/>
        </w:rPr>
        <w:t xml:space="preserve"> en su carácter de </w:t>
      </w:r>
      <w:r w:rsidRPr="00C42B8D">
        <w:rPr>
          <w:rFonts w:cs="Arial"/>
          <w:sz w:val="24"/>
          <w:szCs w:val="24"/>
        </w:rPr>
        <w:t xml:space="preserve">Regidora, le es negada la información necesaria para cumplir con la encomienda obtenida mediante el sufragio, corresponde a este </w:t>
      </w:r>
      <w:r w:rsidRPr="00C42B8D">
        <w:rPr>
          <w:rFonts w:cs="Arial"/>
          <w:i/>
          <w:iCs/>
          <w:sz w:val="24"/>
          <w:szCs w:val="24"/>
        </w:rPr>
        <w:t>Tribunal</w:t>
      </w:r>
      <w:r w:rsidRPr="00C42B8D">
        <w:rPr>
          <w:rFonts w:cs="Arial"/>
          <w:sz w:val="24"/>
          <w:szCs w:val="24"/>
        </w:rPr>
        <w:t xml:space="preserve"> </w:t>
      </w:r>
      <w:r w:rsidRPr="00C42B8D">
        <w:rPr>
          <w:rFonts w:cs="Arial"/>
          <w:i/>
          <w:iCs/>
          <w:sz w:val="24"/>
          <w:szCs w:val="24"/>
        </w:rPr>
        <w:lastRenderedPageBreak/>
        <w:t>Electoral</w:t>
      </w:r>
      <w:r w:rsidRPr="00C42B8D">
        <w:rPr>
          <w:rFonts w:cs="Arial"/>
          <w:sz w:val="24"/>
          <w:szCs w:val="24"/>
        </w:rPr>
        <w:t xml:space="preserve"> determinar si con ello se vulneró o no su derecho político a ser votado en la vertiente del desempeño al cargo.</w:t>
      </w:r>
      <w:r w:rsidRPr="00C42B8D">
        <w:rPr>
          <w:rStyle w:val="Refdenotaalpie"/>
          <w:rFonts w:cs="Arial"/>
          <w:sz w:val="24"/>
          <w:szCs w:val="24"/>
        </w:rPr>
        <w:footnoteReference w:id="36"/>
      </w:r>
      <w:r w:rsidRPr="00C42B8D">
        <w:rPr>
          <w:rFonts w:cs="Arial"/>
          <w:sz w:val="24"/>
          <w:szCs w:val="24"/>
        </w:rPr>
        <w:t xml:space="preserve"> </w:t>
      </w:r>
    </w:p>
    <w:p w14:paraId="49D68266" w14:textId="77777777" w:rsidR="002F6673" w:rsidRPr="00C42B8D" w:rsidRDefault="002F6673" w:rsidP="002F6673">
      <w:pPr>
        <w:widowControl w:val="0"/>
        <w:tabs>
          <w:tab w:val="left" w:pos="567"/>
        </w:tabs>
        <w:autoSpaceDE w:val="0"/>
        <w:autoSpaceDN w:val="0"/>
        <w:spacing w:line="360" w:lineRule="auto"/>
        <w:ind w:right="-40"/>
        <w:jc w:val="both"/>
        <w:rPr>
          <w:rFonts w:eastAsia="Arial" w:cs="Arial"/>
          <w:b/>
          <w:bCs/>
          <w:sz w:val="24"/>
          <w:szCs w:val="24"/>
          <w:lang w:eastAsia="en-US"/>
        </w:rPr>
      </w:pPr>
    </w:p>
    <w:p w14:paraId="4555686F" w14:textId="77777777" w:rsidR="00DD6BA4" w:rsidRPr="00C42B8D" w:rsidRDefault="00DD6BA4" w:rsidP="002F6673">
      <w:pPr>
        <w:widowControl w:val="0"/>
        <w:tabs>
          <w:tab w:val="left" w:pos="567"/>
        </w:tabs>
        <w:autoSpaceDE w:val="0"/>
        <w:autoSpaceDN w:val="0"/>
        <w:spacing w:line="360" w:lineRule="auto"/>
        <w:ind w:right="-40"/>
        <w:jc w:val="both"/>
        <w:rPr>
          <w:rFonts w:eastAsia="Arial" w:cs="Arial"/>
          <w:b/>
          <w:bCs/>
          <w:sz w:val="24"/>
          <w:szCs w:val="24"/>
          <w:lang w:eastAsia="en-US"/>
        </w:rPr>
      </w:pPr>
      <w:r w:rsidRPr="00C42B8D">
        <w:rPr>
          <w:rFonts w:eastAsia="Arial" w:cs="Arial"/>
          <w:b/>
          <w:bCs/>
          <w:sz w:val="24"/>
          <w:szCs w:val="24"/>
          <w:lang w:eastAsia="en-US"/>
        </w:rPr>
        <w:t xml:space="preserve">Facultades de las regidurías </w:t>
      </w:r>
    </w:p>
    <w:p w14:paraId="78944955" w14:textId="77777777" w:rsidR="00DD6BA4" w:rsidRPr="00C42B8D" w:rsidRDefault="00DD6BA4" w:rsidP="00DD6BA4">
      <w:pPr>
        <w:widowControl w:val="0"/>
        <w:tabs>
          <w:tab w:val="left" w:pos="567"/>
        </w:tabs>
        <w:autoSpaceDE w:val="0"/>
        <w:autoSpaceDN w:val="0"/>
        <w:spacing w:line="360" w:lineRule="auto"/>
        <w:ind w:right="-40"/>
        <w:jc w:val="both"/>
        <w:rPr>
          <w:rFonts w:eastAsia="Arial" w:cs="Arial"/>
          <w:sz w:val="24"/>
          <w:szCs w:val="24"/>
          <w:lang w:eastAsia="en-US"/>
        </w:rPr>
      </w:pPr>
    </w:p>
    <w:p w14:paraId="6BCE2801" w14:textId="77777777" w:rsidR="00DD6BA4" w:rsidRPr="00C42B8D" w:rsidRDefault="00DD6BA4" w:rsidP="00DD6BA4">
      <w:pPr>
        <w:widowControl w:val="0"/>
        <w:tabs>
          <w:tab w:val="left" w:pos="567"/>
        </w:tabs>
        <w:autoSpaceDE w:val="0"/>
        <w:autoSpaceDN w:val="0"/>
        <w:spacing w:line="360" w:lineRule="auto"/>
        <w:ind w:right="-40"/>
        <w:jc w:val="both"/>
        <w:rPr>
          <w:rFonts w:eastAsia="Arial" w:cs="Arial"/>
          <w:sz w:val="24"/>
          <w:szCs w:val="24"/>
          <w:lang w:eastAsia="en-US"/>
        </w:rPr>
      </w:pPr>
      <w:r w:rsidRPr="00C42B8D">
        <w:rPr>
          <w:rFonts w:eastAsia="Arial" w:cs="Arial"/>
          <w:sz w:val="24"/>
          <w:szCs w:val="24"/>
          <w:lang w:eastAsia="en-US"/>
        </w:rPr>
        <w:t xml:space="preserve">En ese sentido, considerando que la aquí </w:t>
      </w:r>
      <w:r w:rsidRPr="00C42B8D">
        <w:rPr>
          <w:rFonts w:eastAsia="Arial" w:cs="Arial"/>
          <w:i/>
          <w:iCs/>
          <w:sz w:val="24"/>
          <w:szCs w:val="24"/>
          <w:lang w:eastAsia="en-US"/>
        </w:rPr>
        <w:t>actora</w:t>
      </w:r>
      <w:r w:rsidRPr="00C42B8D">
        <w:rPr>
          <w:rFonts w:eastAsia="Arial" w:cs="Arial"/>
          <w:sz w:val="24"/>
          <w:szCs w:val="24"/>
          <w:lang w:eastAsia="en-US"/>
        </w:rPr>
        <w:t xml:space="preserve"> hace valer su derecho político</w:t>
      </w:r>
      <w:r w:rsidR="006E6DAF" w:rsidRPr="00C42B8D">
        <w:rPr>
          <w:rFonts w:eastAsia="Arial" w:cs="Arial"/>
          <w:sz w:val="24"/>
          <w:szCs w:val="24"/>
          <w:lang w:eastAsia="en-US"/>
        </w:rPr>
        <w:t>-</w:t>
      </w:r>
      <w:r w:rsidRPr="00C42B8D">
        <w:rPr>
          <w:rFonts w:eastAsia="Arial" w:cs="Arial"/>
          <w:sz w:val="24"/>
          <w:szCs w:val="24"/>
          <w:lang w:eastAsia="en-US"/>
        </w:rPr>
        <w:t xml:space="preserve">electoral de ser votada –en la vertiente del ejercicio del cargo– en su carácter de regidora de un Ayuntamiento; se trae a colación que, conforme con los artículos 115 de la </w:t>
      </w:r>
      <w:r w:rsidRPr="00C42B8D">
        <w:rPr>
          <w:rFonts w:eastAsia="Arial" w:cs="Arial"/>
          <w:i/>
          <w:sz w:val="24"/>
          <w:szCs w:val="24"/>
          <w:lang w:eastAsia="en-US"/>
        </w:rPr>
        <w:t xml:space="preserve">Constitución </w:t>
      </w:r>
      <w:r w:rsidR="00D50F0A" w:rsidRPr="00C42B8D">
        <w:rPr>
          <w:rFonts w:eastAsia="Arial" w:cs="Arial"/>
          <w:i/>
          <w:sz w:val="24"/>
          <w:szCs w:val="24"/>
          <w:lang w:eastAsia="en-US"/>
        </w:rPr>
        <w:t>F</w:t>
      </w:r>
      <w:r w:rsidRPr="00C42B8D">
        <w:rPr>
          <w:rFonts w:eastAsia="Arial" w:cs="Arial"/>
          <w:i/>
          <w:sz w:val="24"/>
          <w:szCs w:val="24"/>
          <w:lang w:eastAsia="en-US"/>
        </w:rPr>
        <w:t>e</w:t>
      </w:r>
      <w:r w:rsidR="00D50F0A" w:rsidRPr="00C42B8D">
        <w:rPr>
          <w:rFonts w:eastAsia="Arial" w:cs="Arial"/>
          <w:i/>
          <w:sz w:val="24"/>
          <w:szCs w:val="24"/>
          <w:lang w:eastAsia="en-US"/>
        </w:rPr>
        <w:t>d</w:t>
      </w:r>
      <w:r w:rsidRPr="00C42B8D">
        <w:rPr>
          <w:rFonts w:eastAsia="Arial" w:cs="Arial"/>
          <w:i/>
          <w:sz w:val="24"/>
          <w:szCs w:val="24"/>
          <w:lang w:eastAsia="en-US"/>
        </w:rPr>
        <w:t>eral</w:t>
      </w:r>
      <w:r w:rsidRPr="00C42B8D">
        <w:rPr>
          <w:rFonts w:eastAsia="Arial" w:cs="Arial"/>
          <w:i/>
          <w:iCs/>
          <w:sz w:val="24"/>
          <w:szCs w:val="24"/>
          <w:lang w:eastAsia="en-US"/>
        </w:rPr>
        <w:t xml:space="preserve">, </w:t>
      </w:r>
      <w:r w:rsidRPr="00C42B8D">
        <w:rPr>
          <w:rFonts w:eastAsia="Arial" w:cs="Arial"/>
          <w:sz w:val="24"/>
          <w:szCs w:val="24"/>
          <w:lang w:eastAsia="en-US"/>
        </w:rPr>
        <w:t xml:space="preserve">15 y 111 de la </w:t>
      </w:r>
      <w:r w:rsidRPr="00C42B8D">
        <w:rPr>
          <w:rFonts w:eastAsia="Arial" w:cs="Arial"/>
          <w:i/>
          <w:sz w:val="24"/>
          <w:szCs w:val="24"/>
          <w:lang w:eastAsia="en-US"/>
        </w:rPr>
        <w:t>Constitución Local</w:t>
      </w:r>
      <w:r w:rsidRPr="00C42B8D">
        <w:rPr>
          <w:rFonts w:eastAsia="Arial" w:cs="Arial"/>
          <w:i/>
          <w:iCs/>
          <w:sz w:val="24"/>
          <w:szCs w:val="24"/>
          <w:lang w:eastAsia="en-US"/>
        </w:rPr>
        <w:t xml:space="preserve">, </w:t>
      </w:r>
      <w:r w:rsidRPr="00C42B8D">
        <w:rPr>
          <w:rFonts w:eastAsia="Arial" w:cs="Arial"/>
          <w:sz w:val="24"/>
          <w:szCs w:val="24"/>
          <w:lang w:eastAsia="en-US"/>
        </w:rPr>
        <w:t>los Estados tienen como base de su división territorial y de su organización política y administrativa al municipio libre, que constituye un órgano colegiado deliberante y autónomo, electo de manera directa por el pueblo y responsable de gobernar y administrar cada municipio, en cuanto a que representan la autoridad superior en los mismos.</w:t>
      </w:r>
    </w:p>
    <w:p w14:paraId="5EE19E61" w14:textId="77777777" w:rsidR="00DD6BA4" w:rsidRPr="00C42B8D" w:rsidRDefault="00DD6BA4" w:rsidP="00DD6BA4">
      <w:pPr>
        <w:widowControl w:val="0"/>
        <w:tabs>
          <w:tab w:val="left" w:pos="567"/>
        </w:tabs>
        <w:autoSpaceDE w:val="0"/>
        <w:autoSpaceDN w:val="0"/>
        <w:spacing w:line="360" w:lineRule="auto"/>
        <w:ind w:right="-40"/>
        <w:jc w:val="both"/>
        <w:rPr>
          <w:rFonts w:eastAsia="Arial" w:cs="Arial"/>
          <w:sz w:val="24"/>
          <w:szCs w:val="24"/>
          <w:lang w:eastAsia="en-US"/>
        </w:rPr>
      </w:pPr>
    </w:p>
    <w:p w14:paraId="1085DE5C" w14:textId="77777777" w:rsidR="00DD6BA4" w:rsidRPr="00C42B8D" w:rsidRDefault="00DD6BA4" w:rsidP="00DD6BA4">
      <w:pPr>
        <w:widowControl w:val="0"/>
        <w:tabs>
          <w:tab w:val="left" w:pos="567"/>
        </w:tabs>
        <w:autoSpaceDE w:val="0"/>
        <w:autoSpaceDN w:val="0"/>
        <w:spacing w:line="360" w:lineRule="auto"/>
        <w:ind w:right="-40"/>
        <w:jc w:val="both"/>
        <w:rPr>
          <w:rFonts w:eastAsia="Arial" w:cs="Arial"/>
          <w:sz w:val="24"/>
          <w:szCs w:val="24"/>
          <w:lang w:eastAsia="en-US"/>
        </w:rPr>
      </w:pPr>
      <w:r w:rsidRPr="00C42B8D">
        <w:rPr>
          <w:rFonts w:eastAsia="Arial" w:cs="Arial"/>
          <w:sz w:val="24"/>
          <w:szCs w:val="24"/>
          <w:lang w:eastAsia="en-US"/>
        </w:rPr>
        <w:t>Para ello, cada municipio es gobernado por un ayuntamiento, integrado a su vez por un presidente o presidenta municipal, el número de regidurías y sindicatura que la ley determine, de conformidad con el principio de paridad, electas popularmente.</w:t>
      </w:r>
    </w:p>
    <w:p w14:paraId="7AB03135" w14:textId="77777777" w:rsidR="00DD6BA4" w:rsidRPr="00C42B8D" w:rsidRDefault="00DD6BA4" w:rsidP="00DD6BA4">
      <w:pPr>
        <w:widowControl w:val="0"/>
        <w:tabs>
          <w:tab w:val="left" w:pos="567"/>
        </w:tabs>
        <w:autoSpaceDE w:val="0"/>
        <w:autoSpaceDN w:val="0"/>
        <w:spacing w:line="360" w:lineRule="auto"/>
        <w:ind w:right="-40"/>
        <w:jc w:val="both"/>
        <w:rPr>
          <w:rFonts w:eastAsia="Arial" w:cs="Arial"/>
          <w:sz w:val="24"/>
          <w:szCs w:val="24"/>
          <w:lang w:eastAsia="en-US"/>
        </w:rPr>
      </w:pPr>
    </w:p>
    <w:p w14:paraId="545CAA86" w14:textId="77777777" w:rsidR="00DD6BA4" w:rsidRPr="00C42B8D" w:rsidRDefault="00DD6BA4" w:rsidP="00DD6BA4">
      <w:pPr>
        <w:widowControl w:val="0"/>
        <w:tabs>
          <w:tab w:val="left" w:pos="567"/>
        </w:tabs>
        <w:autoSpaceDE w:val="0"/>
        <w:autoSpaceDN w:val="0"/>
        <w:spacing w:line="360" w:lineRule="auto"/>
        <w:ind w:right="-40"/>
        <w:jc w:val="both"/>
        <w:rPr>
          <w:rFonts w:eastAsia="Arial" w:cs="Arial"/>
          <w:sz w:val="24"/>
          <w:szCs w:val="24"/>
          <w:lang w:eastAsia="en-US"/>
        </w:rPr>
      </w:pPr>
      <w:r w:rsidRPr="00C42B8D">
        <w:rPr>
          <w:rFonts w:eastAsia="Arial" w:cs="Arial"/>
          <w:sz w:val="24"/>
          <w:szCs w:val="24"/>
          <w:lang w:eastAsia="en-US"/>
        </w:rPr>
        <w:t xml:space="preserve">Al respecto, los artículos 14, 17 y 22 de la </w:t>
      </w:r>
      <w:r w:rsidRPr="00C42B8D">
        <w:rPr>
          <w:rFonts w:eastAsia="Arial" w:cs="Arial"/>
          <w:i/>
          <w:sz w:val="24"/>
          <w:szCs w:val="24"/>
          <w:lang w:eastAsia="en-US"/>
        </w:rPr>
        <w:t>Ley Orgánica,</w:t>
      </w:r>
      <w:r w:rsidRPr="00C42B8D">
        <w:rPr>
          <w:rFonts w:eastAsia="Arial" w:cs="Arial"/>
          <w:sz w:val="24"/>
          <w:szCs w:val="24"/>
          <w:lang w:eastAsia="en-US"/>
        </w:rPr>
        <w:t xml:space="preserve"> prevén que el ayuntamiento es un órgano colegiado responsable de gobernar y administrar cada municipio y representan la autoridad superior en los mismos, está integrado por una presidenta o presidente municipal –representante y responsable directo del gobierno y de la administración pública municipal–, un cuerpo de regidoras y regidores y una síndico o síndico; quienes deben tomar posesión de su cargo, en un acto solemne y público, el primero de septiembre del año de su elección.</w:t>
      </w:r>
    </w:p>
    <w:p w14:paraId="0206C2A8" w14:textId="77777777" w:rsidR="00DD6BA4" w:rsidRPr="00C42B8D" w:rsidRDefault="00DD6BA4" w:rsidP="00DD6BA4">
      <w:pPr>
        <w:widowControl w:val="0"/>
        <w:tabs>
          <w:tab w:val="left" w:pos="567"/>
        </w:tabs>
        <w:autoSpaceDE w:val="0"/>
        <w:autoSpaceDN w:val="0"/>
        <w:spacing w:line="360" w:lineRule="auto"/>
        <w:ind w:right="-40"/>
        <w:jc w:val="both"/>
        <w:rPr>
          <w:rFonts w:eastAsia="Arial" w:cs="Arial"/>
          <w:lang w:eastAsia="en-US"/>
        </w:rPr>
      </w:pPr>
    </w:p>
    <w:p w14:paraId="586650B1" w14:textId="77777777" w:rsidR="00DD6BA4" w:rsidRPr="00C42B8D" w:rsidRDefault="00DD6BA4" w:rsidP="00DD6BA4">
      <w:pPr>
        <w:widowControl w:val="0"/>
        <w:tabs>
          <w:tab w:val="left" w:pos="567"/>
        </w:tabs>
        <w:autoSpaceDE w:val="0"/>
        <w:autoSpaceDN w:val="0"/>
        <w:spacing w:line="360" w:lineRule="auto"/>
        <w:ind w:right="-40"/>
        <w:jc w:val="both"/>
        <w:rPr>
          <w:rFonts w:eastAsia="Arial" w:cs="Arial"/>
          <w:sz w:val="24"/>
          <w:szCs w:val="24"/>
          <w:lang w:eastAsia="en-US"/>
        </w:rPr>
      </w:pPr>
      <w:r w:rsidRPr="00C42B8D">
        <w:rPr>
          <w:rFonts w:eastAsia="Arial" w:cs="Arial"/>
          <w:sz w:val="24"/>
          <w:szCs w:val="24"/>
          <w:lang w:eastAsia="en-US"/>
        </w:rPr>
        <w:t xml:space="preserve">En cuanto a su funcionamiento, acorde </w:t>
      </w:r>
      <w:r w:rsidR="006E6DAF" w:rsidRPr="00C42B8D">
        <w:rPr>
          <w:rFonts w:eastAsia="Arial" w:cs="Arial"/>
          <w:sz w:val="24"/>
          <w:szCs w:val="24"/>
          <w:lang w:eastAsia="en-US"/>
        </w:rPr>
        <w:t>con e</w:t>
      </w:r>
      <w:r w:rsidRPr="00C42B8D">
        <w:rPr>
          <w:rFonts w:eastAsia="Arial" w:cs="Arial"/>
          <w:sz w:val="24"/>
          <w:szCs w:val="24"/>
          <w:lang w:eastAsia="en-US"/>
        </w:rPr>
        <w:t xml:space="preserve">l artículo 48 de la </w:t>
      </w:r>
      <w:r w:rsidRPr="00C42B8D">
        <w:rPr>
          <w:rFonts w:eastAsia="Arial" w:cs="Arial"/>
          <w:i/>
          <w:sz w:val="24"/>
          <w:szCs w:val="24"/>
          <w:lang w:eastAsia="en-US"/>
        </w:rPr>
        <w:t>Ley Orgánica,</w:t>
      </w:r>
      <w:r w:rsidRPr="00C42B8D">
        <w:rPr>
          <w:rFonts w:eastAsia="Arial" w:cs="Arial"/>
          <w:i/>
          <w:iCs/>
          <w:sz w:val="24"/>
          <w:szCs w:val="24"/>
          <w:lang w:eastAsia="en-US"/>
        </w:rPr>
        <w:t xml:space="preserve"> </w:t>
      </w:r>
      <w:r w:rsidRPr="00C42B8D">
        <w:rPr>
          <w:rFonts w:eastAsia="Arial" w:cs="Arial"/>
          <w:sz w:val="24"/>
          <w:szCs w:val="24"/>
          <w:lang w:eastAsia="en-US"/>
        </w:rPr>
        <w:t xml:space="preserve">establece que para estudiar, examinar y resolver los problemas municipales y vigilar que se ajusten a las disposiciones y acuerdos del ayuntamiento, se designarán comisiones colegiadas entre sus integrantes; para ello, es necesario que cuenten con la información que les sea necesaria, misma que podrán solicitar, tanto a los servidores municipales responsables de las áreas de su vinculación de manera directa al presidente. </w:t>
      </w:r>
    </w:p>
    <w:p w14:paraId="68326FD7" w14:textId="77777777" w:rsidR="00DD6BA4" w:rsidRPr="00C42B8D" w:rsidRDefault="00DD6BA4" w:rsidP="00DD6BA4">
      <w:pPr>
        <w:widowControl w:val="0"/>
        <w:tabs>
          <w:tab w:val="left" w:pos="567"/>
        </w:tabs>
        <w:autoSpaceDE w:val="0"/>
        <w:autoSpaceDN w:val="0"/>
        <w:spacing w:line="360" w:lineRule="auto"/>
        <w:ind w:right="-40"/>
        <w:jc w:val="both"/>
        <w:rPr>
          <w:rFonts w:eastAsia="Arial" w:cs="Arial"/>
          <w:lang w:eastAsia="en-US"/>
        </w:rPr>
      </w:pPr>
    </w:p>
    <w:p w14:paraId="71F97E44" w14:textId="77777777" w:rsidR="00DD6BA4" w:rsidRPr="00C42B8D" w:rsidRDefault="00DD6BA4" w:rsidP="00DD6BA4">
      <w:pPr>
        <w:widowControl w:val="0"/>
        <w:tabs>
          <w:tab w:val="left" w:pos="567"/>
        </w:tabs>
        <w:autoSpaceDE w:val="0"/>
        <w:autoSpaceDN w:val="0"/>
        <w:spacing w:line="360" w:lineRule="auto"/>
        <w:ind w:right="-40"/>
        <w:jc w:val="both"/>
        <w:rPr>
          <w:rFonts w:eastAsia="Arial" w:cs="Arial"/>
          <w:sz w:val="24"/>
          <w:szCs w:val="24"/>
          <w:lang w:eastAsia="en-US"/>
        </w:rPr>
      </w:pPr>
      <w:r w:rsidRPr="00C42B8D">
        <w:rPr>
          <w:rFonts w:eastAsia="Arial" w:cs="Arial"/>
          <w:sz w:val="24"/>
          <w:szCs w:val="24"/>
          <w:lang w:eastAsia="en-US"/>
        </w:rPr>
        <w:t xml:space="preserve">Además, respecto a las facultades de las regidurías, previstas en el artículo 68 de la </w:t>
      </w:r>
      <w:r w:rsidRPr="00C42B8D">
        <w:rPr>
          <w:rFonts w:eastAsia="Arial" w:cs="Arial"/>
          <w:i/>
          <w:sz w:val="24"/>
          <w:szCs w:val="24"/>
          <w:lang w:eastAsia="en-US"/>
        </w:rPr>
        <w:t>Ley Orgánica,</w:t>
      </w:r>
      <w:r w:rsidRPr="00C42B8D">
        <w:rPr>
          <w:rFonts w:eastAsia="Arial" w:cs="Arial"/>
          <w:i/>
          <w:iCs/>
          <w:sz w:val="24"/>
          <w:szCs w:val="24"/>
          <w:lang w:eastAsia="en-US"/>
        </w:rPr>
        <w:t xml:space="preserve"> </w:t>
      </w:r>
      <w:r w:rsidRPr="00C42B8D">
        <w:rPr>
          <w:rFonts w:eastAsia="Arial" w:cs="Arial"/>
          <w:sz w:val="24"/>
          <w:szCs w:val="24"/>
          <w:lang w:eastAsia="en-US"/>
        </w:rPr>
        <w:t>entre otras, se establece la de analizar, discutir y votar los asuntos que se sometan al Cabildo del Ayuntamiento en las sesiones, así como solicitar y recibir toda la información sobre los asuntos que se tratarán en las sesiones, participar en la supervisión de los estados financieros y patrimonial del municipio y de la situación en general del Ayuntamiento, vigilar que se cumplan las disposiciones que le establecen y con los planes y programas municipales.</w:t>
      </w:r>
    </w:p>
    <w:p w14:paraId="0B6DFDE1" w14:textId="77777777" w:rsidR="00DD6BA4" w:rsidRPr="00C42B8D" w:rsidRDefault="00DD6BA4" w:rsidP="00DD6BA4">
      <w:pPr>
        <w:widowControl w:val="0"/>
        <w:tabs>
          <w:tab w:val="left" w:pos="567"/>
        </w:tabs>
        <w:autoSpaceDE w:val="0"/>
        <w:autoSpaceDN w:val="0"/>
        <w:spacing w:line="360" w:lineRule="auto"/>
        <w:ind w:right="-40"/>
        <w:jc w:val="both"/>
        <w:rPr>
          <w:rFonts w:eastAsia="Arial" w:cs="Arial"/>
          <w:lang w:eastAsia="en-US"/>
        </w:rPr>
      </w:pPr>
    </w:p>
    <w:p w14:paraId="15B147EE" w14:textId="77777777" w:rsidR="00DD6BA4" w:rsidRPr="00C42B8D" w:rsidRDefault="00DD6BA4" w:rsidP="00DD6BA4">
      <w:pPr>
        <w:widowControl w:val="0"/>
        <w:tabs>
          <w:tab w:val="left" w:pos="567"/>
        </w:tabs>
        <w:autoSpaceDE w:val="0"/>
        <w:autoSpaceDN w:val="0"/>
        <w:spacing w:line="360" w:lineRule="auto"/>
        <w:ind w:right="-40"/>
        <w:jc w:val="both"/>
        <w:rPr>
          <w:rFonts w:eastAsia="Arial" w:cs="Arial"/>
          <w:sz w:val="24"/>
          <w:szCs w:val="24"/>
          <w:lang w:eastAsia="en-US"/>
        </w:rPr>
      </w:pPr>
      <w:r w:rsidRPr="00C42B8D">
        <w:rPr>
          <w:rFonts w:eastAsia="Arial" w:cs="Arial"/>
          <w:sz w:val="24"/>
          <w:szCs w:val="24"/>
          <w:lang w:eastAsia="en-US"/>
        </w:rPr>
        <w:t>Por lo tanto, la función de las regidurías conlleva a la realización de diversos principios vinculados con su derecho político-electoral de ser votados en la vertiente del desempeño del cargo y que son los de una efectiva representación política, vigilancia de los recursos públicos, deliberación política, rendición de cuentas y transparencia, para lo cual además se debe contar con un acceso a la información plural y oportuna.</w:t>
      </w:r>
    </w:p>
    <w:p w14:paraId="4D2128DC" w14:textId="77777777" w:rsidR="00DD6BA4" w:rsidRPr="00C42B8D" w:rsidRDefault="00DD6BA4" w:rsidP="00DD6BA4">
      <w:pPr>
        <w:widowControl w:val="0"/>
        <w:tabs>
          <w:tab w:val="left" w:pos="567"/>
        </w:tabs>
        <w:autoSpaceDE w:val="0"/>
        <w:autoSpaceDN w:val="0"/>
        <w:spacing w:line="360" w:lineRule="auto"/>
        <w:ind w:right="-40"/>
        <w:jc w:val="both"/>
        <w:rPr>
          <w:rFonts w:eastAsia="Arial" w:cs="Arial"/>
          <w:lang w:eastAsia="en-US"/>
        </w:rPr>
      </w:pPr>
    </w:p>
    <w:p w14:paraId="0C2970FE" w14:textId="77777777" w:rsidR="00DD6BA4" w:rsidRPr="00C42B8D" w:rsidRDefault="00DD6BA4" w:rsidP="00DD6BA4">
      <w:pPr>
        <w:widowControl w:val="0"/>
        <w:tabs>
          <w:tab w:val="left" w:pos="426"/>
        </w:tabs>
        <w:autoSpaceDE w:val="0"/>
        <w:autoSpaceDN w:val="0"/>
        <w:spacing w:line="360" w:lineRule="auto"/>
        <w:jc w:val="both"/>
        <w:rPr>
          <w:rFonts w:cs="Arial"/>
          <w:sz w:val="24"/>
          <w:szCs w:val="24"/>
          <w:lang w:eastAsia="en-US"/>
        </w:rPr>
      </w:pPr>
      <w:r w:rsidRPr="00C42B8D">
        <w:rPr>
          <w:rFonts w:eastAsia="Arial MT" w:cs="Arial"/>
          <w:sz w:val="24"/>
          <w:szCs w:val="24"/>
          <w:lang w:eastAsia="en-US"/>
        </w:rPr>
        <w:t xml:space="preserve">Esto último, consagrado además en el artículo 6 de la </w:t>
      </w:r>
      <w:r w:rsidRPr="00C42B8D">
        <w:rPr>
          <w:rFonts w:eastAsia="Arial MT" w:cs="Arial"/>
          <w:i/>
          <w:sz w:val="24"/>
          <w:szCs w:val="24"/>
          <w:lang w:eastAsia="en-US"/>
        </w:rPr>
        <w:t xml:space="preserve">Constitución </w:t>
      </w:r>
      <w:r w:rsidR="00D50F0A" w:rsidRPr="00C42B8D">
        <w:rPr>
          <w:rFonts w:eastAsia="Arial MT" w:cs="Arial"/>
          <w:i/>
          <w:sz w:val="24"/>
          <w:szCs w:val="24"/>
          <w:lang w:eastAsia="en-US"/>
        </w:rPr>
        <w:t>F</w:t>
      </w:r>
      <w:r w:rsidRPr="00C42B8D">
        <w:rPr>
          <w:rFonts w:eastAsia="Arial MT" w:cs="Arial"/>
          <w:i/>
          <w:sz w:val="24"/>
          <w:szCs w:val="24"/>
          <w:lang w:eastAsia="en-US"/>
        </w:rPr>
        <w:t>e</w:t>
      </w:r>
      <w:r w:rsidR="00D50F0A" w:rsidRPr="00C42B8D">
        <w:rPr>
          <w:rFonts w:eastAsia="Arial MT" w:cs="Arial"/>
          <w:i/>
          <w:sz w:val="24"/>
          <w:szCs w:val="24"/>
          <w:lang w:eastAsia="en-US"/>
        </w:rPr>
        <w:t>d</w:t>
      </w:r>
      <w:r w:rsidRPr="00C42B8D">
        <w:rPr>
          <w:rFonts w:eastAsia="Arial MT" w:cs="Arial"/>
          <w:i/>
          <w:sz w:val="24"/>
          <w:szCs w:val="24"/>
          <w:lang w:eastAsia="en-US"/>
        </w:rPr>
        <w:t>eral</w:t>
      </w:r>
      <w:r w:rsidRPr="00C42B8D">
        <w:rPr>
          <w:rFonts w:eastAsia="Arial MT" w:cs="Arial"/>
          <w:sz w:val="24"/>
          <w:szCs w:val="24"/>
          <w:lang w:eastAsia="en-US"/>
        </w:rPr>
        <w:t>, que establece que toda la información en posesión de cualquier autoridad –incluida la municipal– es pública y s</w:t>
      </w:r>
      <w:r w:rsidR="006E6DAF" w:rsidRPr="00C42B8D">
        <w:rPr>
          <w:rFonts w:eastAsia="Arial MT" w:cs="Arial"/>
          <w:sz w:val="24"/>
          <w:szCs w:val="24"/>
          <w:lang w:eastAsia="en-US"/>
        </w:rPr>
        <w:t>o</w:t>
      </w:r>
      <w:r w:rsidRPr="00C42B8D">
        <w:rPr>
          <w:rFonts w:eastAsia="Arial MT" w:cs="Arial"/>
          <w:sz w:val="24"/>
          <w:szCs w:val="24"/>
          <w:lang w:eastAsia="en-US"/>
        </w:rPr>
        <w:t>lo podrá ser reservada de manera temporal por razones de interés público y seguridad nacional, en los términos que fijen las leyes, prevaleciendo siempre el principio de máxima publicidad; siendo además el acceso a la información un derecho fundamental para el adecuado desempeño de las funciones, en este caso, de las regidurías.</w:t>
      </w:r>
    </w:p>
    <w:p w14:paraId="2CE0776C" w14:textId="77777777" w:rsidR="00DD6BA4" w:rsidRPr="00C42B8D" w:rsidRDefault="00DD6BA4" w:rsidP="00DD6BA4">
      <w:pPr>
        <w:widowControl w:val="0"/>
        <w:tabs>
          <w:tab w:val="left" w:pos="567"/>
        </w:tabs>
        <w:autoSpaceDE w:val="0"/>
        <w:autoSpaceDN w:val="0"/>
        <w:spacing w:line="360" w:lineRule="auto"/>
        <w:ind w:right="-40"/>
        <w:jc w:val="both"/>
        <w:rPr>
          <w:rFonts w:eastAsia="Arial" w:cs="Arial"/>
          <w:lang w:eastAsia="en-US"/>
        </w:rPr>
      </w:pPr>
    </w:p>
    <w:p w14:paraId="3A523816" w14:textId="77777777" w:rsidR="00DD6BA4" w:rsidRPr="00C42B8D" w:rsidRDefault="00DD6BA4" w:rsidP="00DD6BA4">
      <w:pPr>
        <w:widowControl w:val="0"/>
        <w:tabs>
          <w:tab w:val="left" w:pos="567"/>
        </w:tabs>
        <w:autoSpaceDE w:val="0"/>
        <w:autoSpaceDN w:val="0"/>
        <w:spacing w:line="360" w:lineRule="auto"/>
        <w:ind w:right="-40"/>
        <w:jc w:val="both"/>
        <w:rPr>
          <w:rFonts w:eastAsia="Arial" w:cs="Arial"/>
          <w:bCs/>
          <w:sz w:val="24"/>
          <w:szCs w:val="24"/>
          <w:lang w:eastAsia="en-US"/>
        </w:rPr>
      </w:pPr>
      <w:r w:rsidRPr="00C42B8D">
        <w:rPr>
          <w:rFonts w:eastAsia="Arial" w:cs="Arial"/>
          <w:sz w:val="24"/>
          <w:szCs w:val="24"/>
          <w:lang w:eastAsia="en-US"/>
        </w:rPr>
        <w:t xml:space="preserve">Y es que, el acceso a la información se maximiza volviéndose fundamental para el desempeño de las funciones -vigilancia y decisión-, </w:t>
      </w:r>
      <w:r w:rsidRPr="00C42B8D">
        <w:rPr>
          <w:rFonts w:eastAsia="Arial" w:cs="Arial"/>
          <w:bCs/>
          <w:sz w:val="24"/>
          <w:szCs w:val="24"/>
          <w:lang w:eastAsia="en-US"/>
        </w:rPr>
        <w:t>y es que no verlo así implicaría que dichos funcionarios en cuanto servidores públicos, no contaran con la información necesaria para el desempeño de su función y carecer de elementos para decidir sobre la representación política que ejercen y que les fue mandatada constitucional y legalmente,</w:t>
      </w:r>
      <w:r w:rsidRPr="00C42B8D">
        <w:rPr>
          <w:rFonts w:eastAsia="Arial" w:cs="Arial"/>
          <w:bCs/>
          <w:sz w:val="24"/>
          <w:szCs w:val="24"/>
          <w:vertAlign w:val="superscript"/>
          <w:lang w:eastAsia="en-US"/>
        </w:rPr>
        <w:footnoteReference w:id="37"/>
      </w:r>
      <w:r w:rsidRPr="00C42B8D">
        <w:rPr>
          <w:rFonts w:eastAsia="Arial" w:cs="Arial"/>
          <w:bCs/>
          <w:sz w:val="24"/>
          <w:szCs w:val="24"/>
          <w:lang w:eastAsia="en-US"/>
        </w:rPr>
        <w:t xml:space="preserve"> por lo que dentro de sus facultades pueden requerir la información necesaria para poder opinar y actuar en la gestión pública, dentro del marco de sus atribuciones.</w:t>
      </w:r>
      <w:r w:rsidRPr="00C42B8D">
        <w:rPr>
          <w:rFonts w:eastAsia="Arial" w:cs="Arial"/>
          <w:bCs/>
          <w:sz w:val="24"/>
          <w:szCs w:val="24"/>
          <w:vertAlign w:val="superscript"/>
          <w:lang w:eastAsia="en-US"/>
        </w:rPr>
        <w:footnoteReference w:id="38"/>
      </w:r>
    </w:p>
    <w:p w14:paraId="7F3E7343" w14:textId="77777777" w:rsidR="00DD6BA4" w:rsidRPr="00C42B8D" w:rsidRDefault="00DD6BA4" w:rsidP="00DD6BA4">
      <w:pPr>
        <w:widowControl w:val="0"/>
        <w:tabs>
          <w:tab w:val="left" w:pos="567"/>
        </w:tabs>
        <w:autoSpaceDE w:val="0"/>
        <w:autoSpaceDN w:val="0"/>
        <w:spacing w:line="360" w:lineRule="auto"/>
        <w:ind w:right="-40"/>
        <w:jc w:val="both"/>
        <w:rPr>
          <w:rFonts w:eastAsia="Arial" w:cs="Arial"/>
          <w:bCs/>
          <w:sz w:val="24"/>
          <w:szCs w:val="24"/>
          <w:lang w:eastAsia="en-US"/>
        </w:rPr>
      </w:pPr>
    </w:p>
    <w:p w14:paraId="19D8D84A" w14:textId="77777777" w:rsidR="00DD6BA4" w:rsidRPr="00C42B8D" w:rsidRDefault="00DD6BA4" w:rsidP="00DD6BA4">
      <w:pPr>
        <w:widowControl w:val="0"/>
        <w:tabs>
          <w:tab w:val="left" w:pos="567"/>
        </w:tabs>
        <w:autoSpaceDE w:val="0"/>
        <w:autoSpaceDN w:val="0"/>
        <w:spacing w:line="360" w:lineRule="auto"/>
        <w:ind w:right="-40"/>
        <w:jc w:val="both"/>
        <w:rPr>
          <w:rFonts w:eastAsia="Arial" w:cs="Arial"/>
          <w:sz w:val="24"/>
          <w:szCs w:val="24"/>
          <w:lang w:eastAsia="en-US"/>
        </w:rPr>
      </w:pPr>
      <w:r w:rsidRPr="00C42B8D">
        <w:rPr>
          <w:rFonts w:eastAsia="Arial" w:cs="Arial"/>
          <w:bCs/>
          <w:sz w:val="24"/>
          <w:szCs w:val="24"/>
          <w:lang w:eastAsia="en-US"/>
        </w:rPr>
        <w:lastRenderedPageBreak/>
        <w:t xml:space="preserve">En tal virtud, la falta de respuesta </w:t>
      </w:r>
      <w:r w:rsidRPr="00C42B8D">
        <w:rPr>
          <w:rFonts w:eastAsia="Arial" w:cs="Arial"/>
          <w:sz w:val="24"/>
          <w:szCs w:val="24"/>
          <w:lang w:eastAsia="en-US"/>
        </w:rPr>
        <w:t>a sus peticiones implica realizar un examen para determinar si existe o no una afectación al libre ejercicio y desempeño del cargo que, en su caso, ejerza.</w:t>
      </w:r>
    </w:p>
    <w:p w14:paraId="2EEE479B" w14:textId="77777777" w:rsidR="00DD6BA4" w:rsidRPr="00C42B8D" w:rsidRDefault="00DD6BA4" w:rsidP="00DD6BA4">
      <w:pPr>
        <w:widowControl w:val="0"/>
        <w:tabs>
          <w:tab w:val="left" w:pos="567"/>
        </w:tabs>
        <w:autoSpaceDE w:val="0"/>
        <w:autoSpaceDN w:val="0"/>
        <w:spacing w:line="360" w:lineRule="auto"/>
        <w:ind w:right="-40"/>
        <w:jc w:val="both"/>
        <w:rPr>
          <w:rFonts w:eastAsia="Arial" w:cs="Arial"/>
          <w:lang w:eastAsia="en-US"/>
        </w:rPr>
      </w:pPr>
    </w:p>
    <w:p w14:paraId="063DCC0B" w14:textId="77777777" w:rsidR="00DD6BA4" w:rsidRPr="00C42B8D" w:rsidRDefault="00DD6BA4" w:rsidP="00DD6BA4">
      <w:pPr>
        <w:widowControl w:val="0"/>
        <w:autoSpaceDE w:val="0"/>
        <w:autoSpaceDN w:val="0"/>
        <w:spacing w:line="360" w:lineRule="auto"/>
        <w:jc w:val="both"/>
        <w:rPr>
          <w:rFonts w:eastAsia="Arial" w:cs="Arial"/>
          <w:sz w:val="24"/>
          <w:szCs w:val="24"/>
          <w:lang w:eastAsia="en-US"/>
        </w:rPr>
      </w:pPr>
      <w:r w:rsidRPr="00C42B8D">
        <w:rPr>
          <w:rFonts w:eastAsia="Arial" w:cs="Arial"/>
          <w:sz w:val="24"/>
          <w:szCs w:val="24"/>
          <w:lang w:eastAsia="en-US"/>
        </w:rPr>
        <w:t xml:space="preserve">En ese contexto, para tener por vulnerado el derecho político-electoral a ser votada, bajo la vertiente del desempeño del cargo, como lo ha sostenido este </w:t>
      </w:r>
      <w:r w:rsidRPr="00C42B8D">
        <w:rPr>
          <w:rFonts w:eastAsia="Arial" w:cs="Arial"/>
          <w:iCs/>
          <w:sz w:val="24"/>
          <w:szCs w:val="24"/>
          <w:lang w:eastAsia="en-US"/>
        </w:rPr>
        <w:t>Tribunal Electoral,</w:t>
      </w:r>
      <w:r w:rsidRPr="00C42B8D">
        <w:rPr>
          <w:rFonts w:eastAsia="Arial" w:cs="Arial"/>
          <w:iCs/>
          <w:sz w:val="24"/>
          <w:szCs w:val="24"/>
          <w:vertAlign w:val="superscript"/>
          <w:lang w:eastAsia="en-US"/>
        </w:rPr>
        <w:footnoteReference w:id="39"/>
      </w:r>
      <w:r w:rsidRPr="00C42B8D">
        <w:rPr>
          <w:rFonts w:eastAsia="Arial" w:cs="Arial"/>
          <w:sz w:val="24"/>
          <w:szCs w:val="24"/>
          <w:lang w:eastAsia="en-US"/>
        </w:rPr>
        <w:t xml:space="preserve"> resulta necesario evidenciar que existió la petición vinculada al desempeño efectivo de su cargo por parte de la </w:t>
      </w:r>
      <w:r w:rsidRPr="00C42B8D">
        <w:rPr>
          <w:rFonts w:eastAsia="Arial" w:cs="Arial"/>
          <w:i/>
          <w:iCs/>
          <w:sz w:val="24"/>
          <w:szCs w:val="24"/>
          <w:lang w:eastAsia="en-US"/>
        </w:rPr>
        <w:t>actora</w:t>
      </w:r>
      <w:r w:rsidRPr="00C42B8D">
        <w:rPr>
          <w:rFonts w:eastAsia="Arial" w:cs="Arial"/>
          <w:sz w:val="24"/>
          <w:szCs w:val="24"/>
          <w:lang w:eastAsia="en-US"/>
        </w:rPr>
        <w:t xml:space="preserve"> y el incumplimiento por la responsable, pues de esta manera se vería la posible transgresión o no del derecho que aquí se dilucida.</w:t>
      </w:r>
    </w:p>
    <w:p w14:paraId="0BC98775" w14:textId="77777777" w:rsidR="00DD6BA4" w:rsidRPr="00C42B8D" w:rsidRDefault="00DD6BA4" w:rsidP="00DD29B3">
      <w:pPr>
        <w:spacing w:line="276" w:lineRule="auto"/>
        <w:jc w:val="both"/>
        <w:rPr>
          <w:rFonts w:cs="Arial"/>
          <w:color w:val="000000"/>
          <w:sz w:val="22"/>
          <w:szCs w:val="22"/>
        </w:rPr>
      </w:pPr>
    </w:p>
    <w:p w14:paraId="4D5E5597" w14:textId="77777777" w:rsidR="00DE5FB3" w:rsidRPr="00C42B8D" w:rsidRDefault="00DE5FB3" w:rsidP="00DE5FB3">
      <w:pPr>
        <w:spacing w:before="240" w:line="360" w:lineRule="auto"/>
        <w:jc w:val="both"/>
        <w:rPr>
          <w:rFonts w:eastAsia="Arial" w:cs="Arial"/>
          <w:sz w:val="24"/>
          <w:szCs w:val="24"/>
        </w:rPr>
      </w:pPr>
      <w:r w:rsidRPr="00C42B8D">
        <w:rPr>
          <w:rFonts w:eastAsia="Arial" w:cs="Arial"/>
          <w:b/>
          <w:bCs/>
          <w:sz w:val="24"/>
          <w:szCs w:val="24"/>
        </w:rPr>
        <w:t>Juzgar con perspectiva de género</w:t>
      </w:r>
    </w:p>
    <w:p w14:paraId="370663A3" w14:textId="77777777" w:rsidR="00DE5FB3" w:rsidRPr="00C42B8D" w:rsidRDefault="00DE5FB3" w:rsidP="00DE5FB3">
      <w:pPr>
        <w:spacing w:before="240" w:line="360" w:lineRule="auto"/>
        <w:jc w:val="both"/>
        <w:rPr>
          <w:rFonts w:eastAsia="Arial" w:cs="Arial"/>
          <w:sz w:val="24"/>
          <w:szCs w:val="24"/>
        </w:rPr>
      </w:pPr>
      <w:r w:rsidRPr="00C42B8D">
        <w:rPr>
          <w:rFonts w:eastAsia="Arial" w:cs="Arial"/>
          <w:sz w:val="24"/>
          <w:szCs w:val="24"/>
        </w:rPr>
        <w:t xml:space="preserve">La </w:t>
      </w:r>
      <w:r w:rsidRPr="00C42B8D">
        <w:rPr>
          <w:rFonts w:eastAsia="Arial" w:cs="Arial"/>
          <w:i/>
          <w:iCs/>
          <w:sz w:val="24"/>
          <w:szCs w:val="24"/>
        </w:rPr>
        <w:t>actora</w:t>
      </w:r>
      <w:r w:rsidRPr="00C42B8D">
        <w:rPr>
          <w:rFonts w:eastAsia="Arial" w:cs="Arial"/>
          <w:sz w:val="24"/>
          <w:szCs w:val="24"/>
        </w:rPr>
        <w:t xml:space="preserve"> aduce que con la omisión que controvierte se vulneran sus derechos político-electorales, en la vertiente del ejercicio del cargo para el cual fue electa en condiciones de igualdad de oportunidades y no discriminación de la mujer en la vida política y pública, por lo que el análisis de esta controversia se efectuará utilizando la perspectiva de género, metodología que reconoce la situación de desventaja en la cual las mujeres se han encontrado, como consecuencia de la construcción que socioculturalmente se ha desarrollado en relación con la posición y rol que debieran asumir</w:t>
      </w:r>
      <w:r w:rsidR="006E6DAF" w:rsidRPr="00C42B8D">
        <w:rPr>
          <w:rFonts w:eastAsia="Arial" w:cs="Arial"/>
          <w:sz w:val="24"/>
          <w:szCs w:val="24"/>
        </w:rPr>
        <w:t>.</w:t>
      </w:r>
      <w:r w:rsidRPr="00C42B8D">
        <w:rPr>
          <w:rStyle w:val="Refdenotaalpie"/>
          <w:rFonts w:eastAsia="Arial" w:cs="Arial"/>
          <w:sz w:val="24"/>
          <w:szCs w:val="24"/>
        </w:rPr>
        <w:footnoteReference w:id="40"/>
      </w:r>
    </w:p>
    <w:p w14:paraId="0B293FA2" w14:textId="77777777" w:rsidR="00901F3F" w:rsidRPr="00C42B8D" w:rsidRDefault="00901F3F" w:rsidP="00DE5FB3">
      <w:pPr>
        <w:spacing w:before="240" w:line="360" w:lineRule="auto"/>
        <w:jc w:val="both"/>
        <w:rPr>
          <w:rFonts w:eastAsia="Arial" w:cs="Arial"/>
          <w:sz w:val="24"/>
          <w:szCs w:val="24"/>
        </w:rPr>
      </w:pPr>
    </w:p>
    <w:p w14:paraId="487ACE0B" w14:textId="77777777" w:rsidR="00DE5FB3" w:rsidRPr="00C42B8D" w:rsidRDefault="00DE5FB3" w:rsidP="000B755C">
      <w:pPr>
        <w:spacing w:line="360" w:lineRule="auto"/>
        <w:jc w:val="both"/>
        <w:rPr>
          <w:rFonts w:eastAsia="Arial" w:cs="Arial"/>
          <w:i/>
          <w:iCs/>
          <w:sz w:val="24"/>
          <w:szCs w:val="24"/>
        </w:rPr>
      </w:pPr>
      <w:r w:rsidRPr="00C42B8D">
        <w:rPr>
          <w:rFonts w:eastAsia="Arial" w:cs="Arial"/>
          <w:sz w:val="24"/>
          <w:szCs w:val="24"/>
        </w:rPr>
        <w:t>En ese sentido, al juzgar se deben considerar las situaciones de desventaja que, por cuestiones de género, discriminan e impiden la igualdad de las mujeres. Esto impone cuestionar prejuicios o estereotipos, sobre todo cuando es factible que existan factores que potencialicen la discriminación —pobreza, barreras culturales o lingüísticas—</w:t>
      </w:r>
      <w:r w:rsidR="006E6DAF" w:rsidRPr="00C42B8D">
        <w:rPr>
          <w:rFonts w:eastAsia="Arial" w:cs="Arial"/>
          <w:sz w:val="24"/>
          <w:szCs w:val="24"/>
        </w:rPr>
        <w:t>.</w:t>
      </w:r>
      <w:r w:rsidRPr="00C42B8D">
        <w:rPr>
          <w:rStyle w:val="Refdenotaalpie"/>
          <w:rFonts w:eastAsia="Arial" w:cs="Arial"/>
          <w:sz w:val="24"/>
          <w:szCs w:val="24"/>
        </w:rPr>
        <w:footnoteReference w:id="41"/>
      </w:r>
      <w:r w:rsidRPr="00C42B8D">
        <w:rPr>
          <w:rFonts w:eastAsia="Arial" w:cs="Arial"/>
          <w:sz w:val="24"/>
          <w:szCs w:val="24"/>
        </w:rPr>
        <w:t xml:space="preserve"> Así también, supone en términos generales, que quienes juzgan deben remediar oficiosamente, potenciales efectos discriminatorios que el </w:t>
      </w:r>
      <w:r w:rsidRPr="00C42B8D">
        <w:rPr>
          <w:rFonts w:eastAsia="Arial" w:cs="Arial"/>
          <w:sz w:val="24"/>
          <w:szCs w:val="24"/>
        </w:rPr>
        <w:lastRenderedPageBreak/>
        <w:t>ordenamiento jurídico o las prácticas institucionales pueden tener en detrimento de las mujeres</w:t>
      </w:r>
      <w:r w:rsidR="00F26F52" w:rsidRPr="00C42B8D">
        <w:rPr>
          <w:rFonts w:eastAsia="Arial" w:cs="Arial"/>
          <w:sz w:val="24"/>
          <w:szCs w:val="24"/>
        </w:rPr>
        <w:t>.</w:t>
      </w:r>
      <w:r w:rsidRPr="00C42B8D">
        <w:rPr>
          <w:rStyle w:val="Refdenotaalpie"/>
          <w:rFonts w:eastAsia="Arial" w:cs="Arial"/>
          <w:sz w:val="24"/>
          <w:szCs w:val="24"/>
        </w:rPr>
        <w:footnoteReference w:id="42"/>
      </w:r>
    </w:p>
    <w:p w14:paraId="2A3F4B92" w14:textId="77777777" w:rsidR="000B755C" w:rsidRPr="00C42B8D" w:rsidRDefault="000B755C" w:rsidP="000B755C">
      <w:pPr>
        <w:spacing w:line="360" w:lineRule="auto"/>
        <w:jc w:val="both"/>
        <w:rPr>
          <w:rFonts w:eastAsia="Arial" w:cs="Arial"/>
          <w:i/>
          <w:iCs/>
          <w:sz w:val="24"/>
          <w:szCs w:val="24"/>
        </w:rPr>
      </w:pPr>
    </w:p>
    <w:p w14:paraId="5942F621" w14:textId="77777777" w:rsidR="000B755C" w:rsidRPr="00C42B8D" w:rsidRDefault="000B755C" w:rsidP="000B755C">
      <w:pPr>
        <w:shd w:val="clear" w:color="auto" w:fill="FFFFFF"/>
        <w:spacing w:line="360" w:lineRule="auto"/>
        <w:jc w:val="both"/>
        <w:rPr>
          <w:rFonts w:eastAsia="Arial" w:cs="Arial"/>
          <w:sz w:val="24"/>
          <w:szCs w:val="24"/>
          <w:lang w:val="es-ES"/>
        </w:rPr>
      </w:pPr>
      <w:r w:rsidRPr="00C42B8D">
        <w:rPr>
          <w:rFonts w:eastAsia="Arial" w:cs="Arial"/>
          <w:sz w:val="24"/>
          <w:szCs w:val="24"/>
          <w:lang w:val="es-ES"/>
        </w:rPr>
        <w:t>De igual forma, también se tomará en cuenta lo establecido por el Comité para la Eliminación de la Discriminación contra la Mujer, en la Recomendación General número 23, con la finalidad de que se garanticen las condiciones de una participación política plena de las mujeres en igualdad sin discriminación.</w:t>
      </w:r>
    </w:p>
    <w:p w14:paraId="78E944E0" w14:textId="77777777" w:rsidR="000B755C" w:rsidRPr="00C42B8D" w:rsidRDefault="000B755C" w:rsidP="000B755C">
      <w:pPr>
        <w:shd w:val="clear" w:color="auto" w:fill="FFFFFF"/>
        <w:spacing w:line="360" w:lineRule="auto"/>
        <w:jc w:val="both"/>
        <w:rPr>
          <w:rFonts w:eastAsia="Arial" w:cs="Arial"/>
          <w:sz w:val="24"/>
          <w:szCs w:val="24"/>
          <w:lang w:val="es-ES"/>
        </w:rPr>
      </w:pPr>
    </w:p>
    <w:p w14:paraId="28042D01" w14:textId="77777777" w:rsidR="00C1527D" w:rsidRPr="00C42B8D" w:rsidRDefault="008009AA">
      <w:pPr>
        <w:numPr>
          <w:ilvl w:val="0"/>
          <w:numId w:val="1"/>
        </w:numPr>
        <w:spacing w:line="360" w:lineRule="auto"/>
        <w:jc w:val="both"/>
        <w:rPr>
          <w:rFonts w:eastAsia="Arial" w:cs="Arial"/>
          <w:b/>
          <w:bCs/>
          <w:sz w:val="24"/>
          <w:szCs w:val="24"/>
        </w:rPr>
      </w:pPr>
      <w:r w:rsidRPr="00C42B8D">
        <w:rPr>
          <w:rFonts w:eastAsia="Arial" w:cs="Arial"/>
          <w:b/>
          <w:bCs/>
          <w:sz w:val="24"/>
          <w:szCs w:val="24"/>
        </w:rPr>
        <w:t xml:space="preserve">Caso concreto. </w:t>
      </w:r>
    </w:p>
    <w:p w14:paraId="433F3AEE" w14:textId="77777777" w:rsidR="00622978" w:rsidRPr="00C42B8D" w:rsidRDefault="00622978" w:rsidP="008009AA">
      <w:pPr>
        <w:tabs>
          <w:tab w:val="left" w:pos="4380"/>
        </w:tabs>
        <w:spacing w:line="360" w:lineRule="auto"/>
        <w:jc w:val="both"/>
        <w:rPr>
          <w:rFonts w:eastAsia="Calibri" w:cs="Arial"/>
          <w:bCs/>
          <w:sz w:val="24"/>
          <w:szCs w:val="24"/>
        </w:rPr>
      </w:pPr>
    </w:p>
    <w:p w14:paraId="6BC4A5CF" w14:textId="77777777" w:rsidR="008009AA" w:rsidRPr="00C42B8D" w:rsidRDefault="008009AA" w:rsidP="008009AA">
      <w:pPr>
        <w:tabs>
          <w:tab w:val="left" w:pos="4380"/>
        </w:tabs>
        <w:spacing w:line="360" w:lineRule="auto"/>
        <w:jc w:val="both"/>
        <w:rPr>
          <w:rFonts w:eastAsia="Calibri" w:cs="Arial"/>
          <w:bCs/>
          <w:sz w:val="24"/>
          <w:szCs w:val="24"/>
        </w:rPr>
      </w:pPr>
      <w:r w:rsidRPr="00C42B8D">
        <w:rPr>
          <w:rFonts w:eastAsia="Calibri" w:cs="Arial"/>
          <w:bCs/>
          <w:sz w:val="24"/>
          <w:szCs w:val="24"/>
        </w:rPr>
        <w:t xml:space="preserve">A juicio de este Órgano Jurisdiccional, es </w:t>
      </w:r>
      <w:r w:rsidRPr="00C42B8D">
        <w:rPr>
          <w:rFonts w:eastAsia="Calibri" w:cs="Arial"/>
          <w:b/>
          <w:sz w:val="24"/>
          <w:szCs w:val="24"/>
        </w:rPr>
        <w:t xml:space="preserve">existente </w:t>
      </w:r>
      <w:r w:rsidRPr="00C42B8D">
        <w:rPr>
          <w:rFonts w:eastAsia="Calibri" w:cs="Arial"/>
          <w:bCs/>
          <w:sz w:val="24"/>
          <w:szCs w:val="24"/>
        </w:rPr>
        <w:t>la vulneración al derecho político</w:t>
      </w:r>
      <w:r w:rsidR="00F26F52" w:rsidRPr="00C42B8D">
        <w:rPr>
          <w:rFonts w:eastAsia="Calibri" w:cs="Arial"/>
          <w:bCs/>
          <w:sz w:val="24"/>
          <w:szCs w:val="24"/>
        </w:rPr>
        <w:t>-</w:t>
      </w:r>
      <w:r w:rsidRPr="00C42B8D">
        <w:rPr>
          <w:rFonts w:eastAsia="Calibri" w:cs="Arial"/>
          <w:bCs/>
          <w:sz w:val="24"/>
          <w:szCs w:val="24"/>
        </w:rPr>
        <w:t xml:space="preserve">electoral de la </w:t>
      </w:r>
      <w:r w:rsidRPr="00C42B8D">
        <w:rPr>
          <w:rFonts w:eastAsia="Calibri" w:cs="Arial"/>
          <w:bCs/>
          <w:i/>
          <w:iCs/>
          <w:sz w:val="24"/>
          <w:szCs w:val="24"/>
        </w:rPr>
        <w:t xml:space="preserve">actora, </w:t>
      </w:r>
      <w:r w:rsidRPr="00C42B8D">
        <w:rPr>
          <w:rFonts w:eastAsia="Calibri" w:cs="Arial"/>
          <w:bCs/>
          <w:sz w:val="24"/>
          <w:szCs w:val="24"/>
        </w:rPr>
        <w:t>en su vertiente del ejercicio del cargo</w:t>
      </w:r>
      <w:r w:rsidRPr="00C42B8D">
        <w:rPr>
          <w:rFonts w:cs="Arial"/>
          <w:sz w:val="24"/>
          <w:szCs w:val="24"/>
          <w:lang w:val="es-ES"/>
        </w:rPr>
        <w:t xml:space="preserve">, ello, </w:t>
      </w:r>
      <w:r w:rsidRPr="00C42B8D">
        <w:rPr>
          <w:rFonts w:eastAsia="Calibri" w:cs="Arial"/>
          <w:bCs/>
          <w:sz w:val="24"/>
          <w:szCs w:val="24"/>
        </w:rPr>
        <w:t xml:space="preserve">en razón de haber resultado </w:t>
      </w:r>
      <w:r w:rsidRPr="00C42B8D">
        <w:rPr>
          <w:rFonts w:eastAsia="Calibri" w:cs="Arial"/>
          <w:b/>
          <w:sz w:val="24"/>
          <w:szCs w:val="24"/>
        </w:rPr>
        <w:t xml:space="preserve">fundado </w:t>
      </w:r>
      <w:r w:rsidRPr="00C42B8D">
        <w:rPr>
          <w:rFonts w:eastAsia="Calibri" w:cs="Arial"/>
          <w:bCs/>
          <w:sz w:val="24"/>
          <w:szCs w:val="24"/>
        </w:rPr>
        <w:t xml:space="preserve">su </w:t>
      </w:r>
      <w:r w:rsidRPr="00C42B8D">
        <w:rPr>
          <w:rFonts w:eastAsia="Calibri" w:cs="Arial"/>
          <w:sz w:val="24"/>
          <w:szCs w:val="24"/>
        </w:rPr>
        <w:t xml:space="preserve">agravio, </w:t>
      </w:r>
      <w:r w:rsidRPr="00C42B8D">
        <w:rPr>
          <w:rFonts w:eastAsia="Calibri" w:cs="Arial"/>
          <w:bCs/>
          <w:sz w:val="24"/>
          <w:szCs w:val="24"/>
        </w:rPr>
        <w:t>tal y como se explica a continuación.</w:t>
      </w:r>
    </w:p>
    <w:p w14:paraId="7219DEDF" w14:textId="77777777" w:rsidR="005669D0" w:rsidRPr="00C42B8D" w:rsidRDefault="005669D0" w:rsidP="008009AA">
      <w:pPr>
        <w:tabs>
          <w:tab w:val="left" w:pos="4380"/>
        </w:tabs>
        <w:spacing w:line="360" w:lineRule="auto"/>
        <w:jc w:val="both"/>
        <w:rPr>
          <w:rFonts w:eastAsia="Calibri" w:cs="Arial"/>
          <w:bCs/>
          <w:sz w:val="24"/>
          <w:szCs w:val="24"/>
        </w:rPr>
      </w:pPr>
    </w:p>
    <w:p w14:paraId="658807C5" w14:textId="77777777" w:rsidR="005669D0" w:rsidRPr="00C42B8D" w:rsidRDefault="005669D0" w:rsidP="005669D0">
      <w:pPr>
        <w:spacing w:line="360" w:lineRule="auto"/>
        <w:contextualSpacing/>
        <w:jc w:val="both"/>
        <w:rPr>
          <w:rFonts w:eastAsia="Calibri" w:cs="Arial"/>
          <w:sz w:val="24"/>
          <w:szCs w:val="24"/>
          <w:lang w:val="es-ES"/>
        </w:rPr>
      </w:pPr>
      <w:r w:rsidRPr="00C42B8D">
        <w:rPr>
          <w:rFonts w:eastAsia="Calibri" w:cs="Arial"/>
          <w:sz w:val="24"/>
          <w:szCs w:val="24"/>
          <w:lang w:val="es-ES"/>
        </w:rPr>
        <w:t xml:space="preserve">En primer término, es preciso señalar que, con el objeto de acreditar su dicho, la </w:t>
      </w:r>
      <w:r w:rsidR="00FE3189" w:rsidRPr="00C42B8D">
        <w:rPr>
          <w:rFonts w:eastAsia="Calibri" w:cs="Arial"/>
          <w:i/>
          <w:iCs/>
          <w:sz w:val="24"/>
          <w:szCs w:val="24"/>
          <w:lang w:val="es-ES"/>
        </w:rPr>
        <w:t>a</w:t>
      </w:r>
      <w:r w:rsidRPr="00C42B8D">
        <w:rPr>
          <w:rFonts w:eastAsia="Calibri" w:cs="Arial"/>
          <w:i/>
          <w:iCs/>
          <w:sz w:val="24"/>
          <w:szCs w:val="24"/>
          <w:lang w:val="es-ES"/>
        </w:rPr>
        <w:t>ctora</w:t>
      </w:r>
      <w:r w:rsidRPr="00C42B8D">
        <w:rPr>
          <w:rFonts w:eastAsia="Calibri" w:cs="Arial"/>
          <w:sz w:val="24"/>
          <w:szCs w:val="24"/>
          <w:lang w:val="es-ES"/>
        </w:rPr>
        <w:t xml:space="preserve"> presentó conjuntamente con su escrito de demanda, copia simple de la</w:t>
      </w:r>
      <w:r w:rsidR="00FE3189" w:rsidRPr="00C42B8D">
        <w:rPr>
          <w:rFonts w:eastAsia="Calibri" w:cs="Arial"/>
          <w:sz w:val="24"/>
          <w:szCs w:val="24"/>
          <w:lang w:val="es-ES"/>
        </w:rPr>
        <w:t>s</w:t>
      </w:r>
      <w:r w:rsidRPr="00C42B8D">
        <w:rPr>
          <w:rFonts w:eastAsia="Calibri" w:cs="Arial"/>
          <w:sz w:val="24"/>
          <w:szCs w:val="24"/>
          <w:lang w:val="es-ES"/>
        </w:rPr>
        <w:t xml:space="preserve"> solicitud</w:t>
      </w:r>
      <w:r w:rsidR="00FE3189" w:rsidRPr="00C42B8D">
        <w:rPr>
          <w:rFonts w:eastAsia="Calibri" w:cs="Arial"/>
          <w:sz w:val="24"/>
          <w:szCs w:val="24"/>
          <w:lang w:val="es-ES"/>
        </w:rPr>
        <w:t>es</w:t>
      </w:r>
      <w:r w:rsidRPr="00C42B8D">
        <w:rPr>
          <w:rFonts w:eastAsia="Calibri" w:cs="Arial"/>
          <w:sz w:val="24"/>
          <w:szCs w:val="24"/>
          <w:lang w:val="es-ES"/>
        </w:rPr>
        <w:t xml:space="preserve"> de información </w:t>
      </w:r>
      <w:r w:rsidR="00FE3189" w:rsidRPr="00C42B8D">
        <w:rPr>
          <w:rFonts w:eastAsia="Calibri" w:cs="Arial"/>
          <w:sz w:val="24"/>
          <w:szCs w:val="24"/>
          <w:lang w:val="es-ES"/>
        </w:rPr>
        <w:t>presentadas el veinte de octubre</w:t>
      </w:r>
      <w:r w:rsidR="00FE3189" w:rsidRPr="00C42B8D">
        <w:rPr>
          <w:rStyle w:val="Refdenotaalpie"/>
          <w:rFonts w:eastAsia="Calibri" w:cs="Arial"/>
          <w:sz w:val="24"/>
          <w:szCs w:val="24"/>
          <w:lang w:val="es-ES"/>
        </w:rPr>
        <w:footnoteReference w:id="43"/>
      </w:r>
      <w:r w:rsidR="00FE3189" w:rsidRPr="00C42B8D">
        <w:rPr>
          <w:rFonts w:eastAsia="Calibri" w:cs="Arial"/>
          <w:sz w:val="24"/>
          <w:szCs w:val="24"/>
          <w:lang w:val="es-ES"/>
        </w:rPr>
        <w:t xml:space="preserve"> y tres de diciembre,</w:t>
      </w:r>
      <w:r w:rsidR="00E66276" w:rsidRPr="00C42B8D">
        <w:rPr>
          <w:rStyle w:val="Refdenotaalpie"/>
          <w:rFonts w:eastAsia="Calibri" w:cs="Arial"/>
          <w:sz w:val="24"/>
          <w:szCs w:val="24"/>
          <w:lang w:val="es-ES"/>
        </w:rPr>
        <w:footnoteReference w:id="44"/>
      </w:r>
      <w:r w:rsidR="00FE3189" w:rsidRPr="00C42B8D">
        <w:rPr>
          <w:rFonts w:eastAsia="Calibri" w:cs="Arial"/>
          <w:sz w:val="24"/>
          <w:szCs w:val="24"/>
          <w:lang w:val="es-ES"/>
        </w:rPr>
        <w:t xml:space="preserve"> ambas de dos mil veinticinco</w:t>
      </w:r>
      <w:r w:rsidRPr="00C42B8D">
        <w:rPr>
          <w:rFonts w:eastAsia="Calibri" w:cs="Arial"/>
          <w:sz w:val="24"/>
          <w:szCs w:val="24"/>
          <w:lang w:val="es-ES"/>
        </w:rPr>
        <w:t>, formulada</w:t>
      </w:r>
      <w:r w:rsidR="00FE3189" w:rsidRPr="00C42B8D">
        <w:rPr>
          <w:rFonts w:eastAsia="Calibri" w:cs="Arial"/>
          <w:sz w:val="24"/>
          <w:szCs w:val="24"/>
          <w:lang w:val="es-ES"/>
        </w:rPr>
        <w:t>s</w:t>
      </w:r>
      <w:r w:rsidRPr="00C42B8D">
        <w:rPr>
          <w:rFonts w:eastAsia="Calibri" w:cs="Arial"/>
          <w:sz w:val="24"/>
          <w:szCs w:val="24"/>
          <w:lang w:val="es-ES"/>
        </w:rPr>
        <w:t xml:space="preserve"> mediante </w:t>
      </w:r>
      <w:r w:rsidR="00F45C1A" w:rsidRPr="00C42B8D">
        <w:rPr>
          <w:rFonts w:eastAsia="Calibri" w:cs="Arial"/>
          <w:sz w:val="24"/>
          <w:szCs w:val="24"/>
          <w:lang w:val="es-ES"/>
        </w:rPr>
        <w:t>escritos</w:t>
      </w:r>
      <w:r w:rsidRPr="00C42B8D">
        <w:rPr>
          <w:rFonts w:eastAsia="Calibri" w:cs="Arial"/>
          <w:sz w:val="24"/>
          <w:szCs w:val="24"/>
          <w:lang w:val="es-ES"/>
        </w:rPr>
        <w:t xml:space="preserve"> dirigido</w:t>
      </w:r>
      <w:r w:rsidR="00FD73CA" w:rsidRPr="00C42B8D">
        <w:rPr>
          <w:rFonts w:eastAsia="Calibri" w:cs="Arial"/>
          <w:sz w:val="24"/>
          <w:szCs w:val="24"/>
          <w:lang w:val="es-ES"/>
        </w:rPr>
        <w:t>s</w:t>
      </w:r>
      <w:r w:rsidRPr="00C42B8D">
        <w:rPr>
          <w:rFonts w:eastAsia="Calibri" w:cs="Arial"/>
          <w:sz w:val="24"/>
          <w:szCs w:val="24"/>
          <w:lang w:val="es-ES"/>
        </w:rPr>
        <w:t xml:space="preserve"> a las </w:t>
      </w:r>
      <w:r w:rsidR="00F1163F" w:rsidRPr="00C42B8D">
        <w:rPr>
          <w:rFonts w:eastAsia="Calibri" w:cs="Arial"/>
          <w:i/>
          <w:iCs/>
          <w:sz w:val="24"/>
          <w:szCs w:val="24"/>
          <w:lang w:val="es-ES"/>
        </w:rPr>
        <w:t>a</w:t>
      </w:r>
      <w:r w:rsidRPr="00C42B8D">
        <w:rPr>
          <w:rFonts w:eastAsia="Calibri" w:cs="Arial"/>
          <w:i/>
          <w:iCs/>
          <w:sz w:val="24"/>
          <w:szCs w:val="24"/>
          <w:lang w:val="es-ES"/>
        </w:rPr>
        <w:t>utoridades responsables</w:t>
      </w:r>
      <w:r w:rsidRPr="00C42B8D">
        <w:rPr>
          <w:rFonts w:eastAsia="Calibri" w:cs="Arial"/>
          <w:sz w:val="24"/>
          <w:szCs w:val="24"/>
          <w:lang w:val="es-ES"/>
        </w:rPr>
        <w:t xml:space="preserve"> en su carácter de regidora del </w:t>
      </w:r>
      <w:r w:rsidRPr="00C42B8D">
        <w:rPr>
          <w:rFonts w:eastAsia="Calibri" w:cs="Arial"/>
          <w:i/>
          <w:iCs/>
          <w:sz w:val="24"/>
          <w:szCs w:val="24"/>
          <w:lang w:val="es-ES"/>
        </w:rPr>
        <w:t xml:space="preserve">Ayuntamiento, </w:t>
      </w:r>
      <w:r w:rsidRPr="00C42B8D">
        <w:rPr>
          <w:rFonts w:eastAsia="Calibri" w:cs="Arial"/>
          <w:sz w:val="24"/>
          <w:szCs w:val="24"/>
          <w:lang w:val="es-ES"/>
        </w:rPr>
        <w:t>mismo</w:t>
      </w:r>
      <w:r w:rsidR="00F1163F" w:rsidRPr="00C42B8D">
        <w:rPr>
          <w:rFonts w:eastAsia="Calibri" w:cs="Arial"/>
          <w:sz w:val="24"/>
          <w:szCs w:val="24"/>
          <w:lang w:val="es-ES"/>
        </w:rPr>
        <w:t>s</w:t>
      </w:r>
      <w:r w:rsidRPr="00C42B8D">
        <w:rPr>
          <w:rFonts w:eastAsia="Calibri" w:cs="Arial"/>
          <w:sz w:val="24"/>
          <w:szCs w:val="24"/>
          <w:lang w:val="es-ES"/>
        </w:rPr>
        <w:t xml:space="preserve"> que fue</w:t>
      </w:r>
      <w:r w:rsidR="00F1163F" w:rsidRPr="00C42B8D">
        <w:rPr>
          <w:rFonts w:eastAsia="Calibri" w:cs="Arial"/>
          <w:sz w:val="24"/>
          <w:szCs w:val="24"/>
          <w:lang w:val="es-ES"/>
        </w:rPr>
        <w:t>ron</w:t>
      </w:r>
      <w:r w:rsidRPr="00C42B8D">
        <w:rPr>
          <w:rFonts w:eastAsia="Calibri" w:cs="Arial"/>
          <w:sz w:val="24"/>
          <w:szCs w:val="24"/>
          <w:lang w:val="es-ES"/>
        </w:rPr>
        <w:t xml:space="preserve"> recepcionado</w:t>
      </w:r>
      <w:r w:rsidR="00F1163F" w:rsidRPr="00C42B8D">
        <w:rPr>
          <w:rFonts w:eastAsia="Calibri" w:cs="Arial"/>
          <w:sz w:val="24"/>
          <w:szCs w:val="24"/>
          <w:lang w:val="es-ES"/>
        </w:rPr>
        <w:t>s</w:t>
      </w:r>
      <w:r w:rsidRPr="00C42B8D">
        <w:rPr>
          <w:rFonts w:eastAsia="Calibri" w:cs="Arial"/>
          <w:sz w:val="24"/>
          <w:szCs w:val="24"/>
          <w:lang w:val="es-ES"/>
        </w:rPr>
        <w:t xml:space="preserve"> por las citadas autoridades en la fecha señalada, como se advierte de los sellos de recibido que en el</w:t>
      </w:r>
      <w:r w:rsidR="00F1163F" w:rsidRPr="00C42B8D">
        <w:rPr>
          <w:rFonts w:eastAsia="Calibri" w:cs="Arial"/>
          <w:sz w:val="24"/>
          <w:szCs w:val="24"/>
          <w:lang w:val="es-ES"/>
        </w:rPr>
        <w:t>los</w:t>
      </w:r>
      <w:r w:rsidRPr="00C42B8D">
        <w:rPr>
          <w:rFonts w:eastAsia="Calibri" w:cs="Arial"/>
          <w:sz w:val="24"/>
          <w:szCs w:val="24"/>
          <w:lang w:val="es-ES"/>
        </w:rPr>
        <w:t xml:space="preserve"> obran. </w:t>
      </w:r>
    </w:p>
    <w:p w14:paraId="2E9F0D06" w14:textId="77777777" w:rsidR="005669D0" w:rsidRPr="00C42B8D" w:rsidRDefault="005669D0" w:rsidP="005669D0">
      <w:pPr>
        <w:spacing w:line="360" w:lineRule="auto"/>
        <w:contextualSpacing/>
        <w:jc w:val="both"/>
        <w:rPr>
          <w:rFonts w:eastAsia="Calibri" w:cs="Arial"/>
          <w:sz w:val="24"/>
          <w:szCs w:val="24"/>
        </w:rPr>
      </w:pPr>
    </w:p>
    <w:p w14:paraId="26C36DB5" w14:textId="77777777" w:rsidR="005669D0" w:rsidRPr="00C42B8D" w:rsidRDefault="005669D0" w:rsidP="005669D0">
      <w:pPr>
        <w:spacing w:line="360" w:lineRule="auto"/>
        <w:contextualSpacing/>
        <w:jc w:val="both"/>
        <w:textAlignment w:val="baseline"/>
        <w:rPr>
          <w:rFonts w:cs="Arial"/>
          <w:sz w:val="24"/>
          <w:szCs w:val="24"/>
          <w:lang w:val="es-ES"/>
        </w:rPr>
      </w:pPr>
      <w:r w:rsidRPr="00C42B8D">
        <w:rPr>
          <w:rFonts w:cs="Arial"/>
          <w:sz w:val="24"/>
          <w:szCs w:val="24"/>
          <w:lang w:val="es-ES"/>
        </w:rPr>
        <w:t>Documental</w:t>
      </w:r>
      <w:r w:rsidR="00C31E2D" w:rsidRPr="00C42B8D">
        <w:rPr>
          <w:rFonts w:cs="Arial"/>
          <w:sz w:val="24"/>
          <w:szCs w:val="24"/>
          <w:lang w:val="es-ES"/>
        </w:rPr>
        <w:t>es</w:t>
      </w:r>
      <w:r w:rsidRPr="00C42B8D">
        <w:rPr>
          <w:rFonts w:cs="Arial"/>
          <w:sz w:val="24"/>
          <w:szCs w:val="24"/>
          <w:lang w:val="es-ES"/>
        </w:rPr>
        <w:t xml:space="preserve"> privada</w:t>
      </w:r>
      <w:r w:rsidR="00C31E2D" w:rsidRPr="00C42B8D">
        <w:rPr>
          <w:rFonts w:cs="Arial"/>
          <w:sz w:val="24"/>
          <w:szCs w:val="24"/>
          <w:lang w:val="es-ES"/>
        </w:rPr>
        <w:t>s</w:t>
      </w:r>
      <w:r w:rsidRPr="00C42B8D">
        <w:rPr>
          <w:rFonts w:cs="Arial"/>
          <w:sz w:val="24"/>
          <w:szCs w:val="24"/>
          <w:lang w:val="es-ES"/>
        </w:rPr>
        <w:t xml:space="preserve"> que, de manera aislada, cuenta</w:t>
      </w:r>
      <w:r w:rsidR="00C31E2D" w:rsidRPr="00C42B8D">
        <w:rPr>
          <w:rFonts w:cs="Arial"/>
          <w:sz w:val="24"/>
          <w:szCs w:val="24"/>
          <w:lang w:val="es-ES"/>
        </w:rPr>
        <w:t>n</w:t>
      </w:r>
      <w:r w:rsidRPr="00C42B8D">
        <w:rPr>
          <w:rFonts w:cs="Arial"/>
          <w:sz w:val="24"/>
          <w:szCs w:val="24"/>
          <w:lang w:val="es-ES"/>
        </w:rPr>
        <w:t xml:space="preserve"> con valor probatorio indiciario, empero al adminicularse con el reconocimiento expreso que realizaron las </w:t>
      </w:r>
      <w:r w:rsidR="00C31E2D" w:rsidRPr="00C42B8D">
        <w:rPr>
          <w:rFonts w:cs="Arial"/>
          <w:i/>
          <w:iCs/>
          <w:sz w:val="24"/>
          <w:szCs w:val="24"/>
          <w:lang w:val="es-ES"/>
        </w:rPr>
        <w:t>a</w:t>
      </w:r>
      <w:r w:rsidRPr="00C42B8D">
        <w:rPr>
          <w:rFonts w:cs="Arial"/>
          <w:i/>
          <w:iCs/>
          <w:sz w:val="24"/>
          <w:szCs w:val="24"/>
          <w:lang w:val="es-ES"/>
        </w:rPr>
        <w:t>utoridades responsables</w:t>
      </w:r>
      <w:r w:rsidRPr="00C42B8D">
        <w:rPr>
          <w:rFonts w:cs="Arial"/>
          <w:sz w:val="24"/>
          <w:szCs w:val="24"/>
          <w:lang w:val="es-ES"/>
        </w:rPr>
        <w:t xml:space="preserve"> en sus informes circunstanciados respecto de su existencia y siguiendo el criterio de la </w:t>
      </w:r>
      <w:r w:rsidRPr="00C42B8D">
        <w:rPr>
          <w:rFonts w:cs="Arial"/>
          <w:i/>
          <w:iCs/>
          <w:sz w:val="24"/>
          <w:szCs w:val="24"/>
          <w:lang w:val="es-ES"/>
        </w:rPr>
        <w:t xml:space="preserve">Sala Superior </w:t>
      </w:r>
      <w:r w:rsidRPr="00C42B8D">
        <w:rPr>
          <w:rFonts w:cs="Arial"/>
          <w:sz w:val="24"/>
          <w:szCs w:val="24"/>
        </w:rPr>
        <w:t xml:space="preserve">al resolver la Revisión Constitucional Electoral SUP-JRC-440/2000, en el </w:t>
      </w:r>
      <w:r w:rsidRPr="00C42B8D">
        <w:rPr>
          <w:rFonts w:cs="Arial"/>
          <w:sz w:val="24"/>
          <w:szCs w:val="24"/>
          <w:lang w:val="es-ES"/>
        </w:rPr>
        <w:t>cual dejó al arbitrio de la persona juzgadora el valor probatorio que debe concedérsele a dichos medios de convicción, al tratarse de un sistema de valoración libre, cuentan con valor probatorio pleno</w:t>
      </w:r>
      <w:r w:rsidR="00994E97" w:rsidRPr="00C42B8D">
        <w:rPr>
          <w:rFonts w:cs="Arial"/>
          <w:sz w:val="24"/>
          <w:szCs w:val="24"/>
          <w:lang w:val="es-ES"/>
        </w:rPr>
        <w:t>,</w:t>
      </w:r>
      <w:r w:rsidRPr="00C42B8D">
        <w:rPr>
          <w:rStyle w:val="Refdenotaalpie"/>
          <w:rFonts w:cs="Arial"/>
          <w:sz w:val="24"/>
          <w:szCs w:val="24"/>
          <w:lang w:val="es-ES"/>
        </w:rPr>
        <w:footnoteReference w:id="45"/>
      </w:r>
      <w:r w:rsidRPr="00C42B8D">
        <w:rPr>
          <w:rFonts w:cs="Arial"/>
          <w:sz w:val="24"/>
          <w:szCs w:val="24"/>
          <w:lang w:val="es-ES"/>
        </w:rPr>
        <w:t xml:space="preserve"> con fundamento en los artículos 16 fracción II y 22 fracción IV, de la </w:t>
      </w:r>
      <w:r w:rsidRPr="00C42B8D">
        <w:rPr>
          <w:rFonts w:cs="Arial"/>
          <w:i/>
          <w:iCs/>
          <w:sz w:val="24"/>
          <w:szCs w:val="24"/>
          <w:lang w:val="es-ES"/>
        </w:rPr>
        <w:t>Ley de Justicia</w:t>
      </w:r>
      <w:r w:rsidRPr="00C42B8D">
        <w:rPr>
          <w:rFonts w:cs="Arial"/>
          <w:sz w:val="24"/>
          <w:szCs w:val="24"/>
          <w:lang w:val="es-ES"/>
        </w:rPr>
        <w:t>; se le otorga valor probatorio pleno, y de la</w:t>
      </w:r>
      <w:r w:rsidR="003C5897" w:rsidRPr="00C42B8D">
        <w:rPr>
          <w:rFonts w:cs="Arial"/>
          <w:sz w:val="24"/>
          <w:szCs w:val="24"/>
          <w:lang w:val="es-ES"/>
        </w:rPr>
        <w:t>s</w:t>
      </w:r>
      <w:r w:rsidRPr="00C42B8D">
        <w:rPr>
          <w:rFonts w:cs="Arial"/>
          <w:sz w:val="24"/>
          <w:szCs w:val="24"/>
          <w:lang w:val="es-ES"/>
        </w:rPr>
        <w:t xml:space="preserve"> cual</w:t>
      </w:r>
      <w:r w:rsidR="003C5897" w:rsidRPr="00C42B8D">
        <w:rPr>
          <w:rFonts w:cs="Arial"/>
          <w:sz w:val="24"/>
          <w:szCs w:val="24"/>
          <w:lang w:val="es-ES"/>
        </w:rPr>
        <w:t xml:space="preserve">es </w:t>
      </w:r>
      <w:r w:rsidRPr="00C42B8D">
        <w:rPr>
          <w:rFonts w:cs="Arial"/>
          <w:sz w:val="24"/>
          <w:szCs w:val="24"/>
          <w:lang w:val="es-ES"/>
        </w:rPr>
        <w:t xml:space="preserve">se advierte que la </w:t>
      </w:r>
      <w:r w:rsidRPr="00C42B8D">
        <w:rPr>
          <w:rFonts w:cs="Arial"/>
          <w:i/>
          <w:iCs/>
          <w:sz w:val="24"/>
          <w:szCs w:val="24"/>
          <w:lang w:val="es-ES"/>
        </w:rPr>
        <w:t xml:space="preserve">actora </w:t>
      </w:r>
      <w:r w:rsidRPr="00C42B8D">
        <w:rPr>
          <w:rFonts w:cs="Arial"/>
          <w:sz w:val="24"/>
          <w:szCs w:val="24"/>
          <w:lang w:val="es-ES"/>
        </w:rPr>
        <w:t xml:space="preserve">presentó </w:t>
      </w:r>
      <w:r w:rsidR="00E91BCE" w:rsidRPr="00C42B8D">
        <w:rPr>
          <w:rFonts w:cs="Arial"/>
          <w:sz w:val="24"/>
          <w:szCs w:val="24"/>
          <w:lang w:val="es-ES"/>
        </w:rPr>
        <w:t>dos</w:t>
      </w:r>
      <w:r w:rsidRPr="00C42B8D">
        <w:rPr>
          <w:rFonts w:cs="Arial"/>
          <w:sz w:val="24"/>
          <w:szCs w:val="24"/>
          <w:lang w:val="es-ES"/>
        </w:rPr>
        <w:t xml:space="preserve"> solicitud de información y documentación ante las </w:t>
      </w:r>
      <w:r w:rsidR="00E91BCE" w:rsidRPr="00C42B8D">
        <w:rPr>
          <w:rFonts w:cs="Arial"/>
          <w:i/>
          <w:iCs/>
          <w:sz w:val="24"/>
          <w:szCs w:val="24"/>
          <w:lang w:val="es-ES"/>
        </w:rPr>
        <w:t>a</w:t>
      </w:r>
      <w:r w:rsidRPr="00C42B8D">
        <w:rPr>
          <w:rFonts w:cs="Arial"/>
          <w:i/>
          <w:iCs/>
          <w:sz w:val="24"/>
          <w:szCs w:val="24"/>
          <w:lang w:val="es-ES"/>
        </w:rPr>
        <w:t>utoridades responsables</w:t>
      </w:r>
      <w:r w:rsidRPr="00C42B8D">
        <w:rPr>
          <w:rFonts w:cs="Arial"/>
          <w:sz w:val="24"/>
          <w:szCs w:val="24"/>
          <w:lang w:val="es-ES"/>
        </w:rPr>
        <w:t>, en las que solicitó l</w:t>
      </w:r>
      <w:r w:rsidR="00F75725" w:rsidRPr="00C42B8D">
        <w:rPr>
          <w:rFonts w:cs="Arial"/>
          <w:sz w:val="24"/>
          <w:szCs w:val="24"/>
          <w:lang w:val="es-ES"/>
        </w:rPr>
        <w:t>o</w:t>
      </w:r>
      <w:r w:rsidRPr="00C42B8D">
        <w:rPr>
          <w:rFonts w:cs="Arial"/>
          <w:sz w:val="24"/>
          <w:szCs w:val="24"/>
          <w:lang w:val="es-ES"/>
        </w:rPr>
        <w:t xml:space="preserve"> siguiente:</w:t>
      </w:r>
    </w:p>
    <w:p w14:paraId="32547A05" w14:textId="77777777" w:rsidR="00491BA4" w:rsidRPr="00C42B8D" w:rsidRDefault="00491BA4" w:rsidP="005669D0">
      <w:pPr>
        <w:spacing w:line="360" w:lineRule="auto"/>
        <w:contextualSpacing/>
        <w:jc w:val="both"/>
        <w:textAlignment w:val="baseline"/>
        <w:rPr>
          <w:rFonts w:cs="Arial"/>
          <w:color w:val="FF0000"/>
          <w:sz w:val="24"/>
          <w:szCs w:val="24"/>
          <w:lang w:val="es-ES"/>
        </w:rPr>
      </w:pPr>
    </w:p>
    <w:p w14:paraId="6DD9CD4F" w14:textId="77777777" w:rsidR="004811E6" w:rsidRPr="00C42B8D" w:rsidRDefault="004811E6">
      <w:pPr>
        <w:pStyle w:val="Prrafodelista"/>
        <w:numPr>
          <w:ilvl w:val="0"/>
          <w:numId w:val="4"/>
        </w:numPr>
        <w:spacing w:line="360" w:lineRule="auto"/>
        <w:jc w:val="both"/>
        <w:textAlignment w:val="baseline"/>
        <w:rPr>
          <w:rFonts w:cs="Arial"/>
          <w:b/>
          <w:bCs/>
          <w:i/>
          <w:iCs/>
          <w:sz w:val="24"/>
          <w:szCs w:val="24"/>
          <w:lang w:val="es-ES"/>
        </w:rPr>
      </w:pPr>
      <w:r w:rsidRPr="00C42B8D">
        <w:rPr>
          <w:rFonts w:cs="Arial"/>
          <w:b/>
          <w:bCs/>
          <w:sz w:val="24"/>
          <w:szCs w:val="24"/>
          <w:lang w:val="es-ES"/>
        </w:rPr>
        <w:t>En la solicitud presentada el veinte de octubre de dos mil veinticinco.</w:t>
      </w:r>
    </w:p>
    <w:p w14:paraId="57A63214" w14:textId="77777777" w:rsidR="0041540E" w:rsidRPr="00C42B8D" w:rsidRDefault="0041540E">
      <w:pPr>
        <w:pStyle w:val="Prrafodelista"/>
        <w:numPr>
          <w:ilvl w:val="0"/>
          <w:numId w:val="3"/>
        </w:numPr>
        <w:spacing w:line="360" w:lineRule="auto"/>
        <w:jc w:val="both"/>
        <w:textAlignment w:val="baseline"/>
        <w:rPr>
          <w:rFonts w:cs="Arial"/>
          <w:i/>
          <w:iCs/>
          <w:sz w:val="24"/>
          <w:szCs w:val="24"/>
          <w:lang w:val="es-ES"/>
        </w:rPr>
      </w:pPr>
      <w:r w:rsidRPr="00C42B8D">
        <w:rPr>
          <w:rFonts w:cs="Arial"/>
          <w:sz w:val="24"/>
          <w:szCs w:val="24"/>
          <w:lang w:val="es-ES"/>
        </w:rPr>
        <w:t>Información detallada sobre el crédito que se solicitó a BANOBRAS:</w:t>
      </w:r>
    </w:p>
    <w:p w14:paraId="1DDC1624" w14:textId="77777777" w:rsidR="0041540E" w:rsidRPr="00C42B8D" w:rsidRDefault="0041540E">
      <w:pPr>
        <w:pStyle w:val="Prrafodelista"/>
        <w:numPr>
          <w:ilvl w:val="0"/>
          <w:numId w:val="5"/>
        </w:numPr>
        <w:spacing w:line="360" w:lineRule="auto"/>
        <w:ind w:right="616"/>
        <w:jc w:val="both"/>
        <w:textAlignment w:val="baseline"/>
        <w:rPr>
          <w:rFonts w:cs="Arial"/>
          <w:i/>
          <w:iCs/>
          <w:sz w:val="22"/>
          <w:szCs w:val="22"/>
          <w:lang w:val="es-ES"/>
        </w:rPr>
      </w:pPr>
      <w:r w:rsidRPr="00C42B8D">
        <w:rPr>
          <w:rFonts w:cs="Arial"/>
          <w:i/>
          <w:iCs/>
          <w:sz w:val="22"/>
          <w:szCs w:val="22"/>
          <w:lang w:val="es-ES"/>
        </w:rPr>
        <w:t>Fecha de otorgamiento del préstamo: Fecha exacta en que se otorgó el crédito.</w:t>
      </w:r>
    </w:p>
    <w:p w14:paraId="1F4A13A2" w14:textId="77777777" w:rsidR="0041540E" w:rsidRPr="00C42B8D" w:rsidRDefault="0041540E">
      <w:pPr>
        <w:pStyle w:val="Prrafodelista"/>
        <w:numPr>
          <w:ilvl w:val="0"/>
          <w:numId w:val="5"/>
        </w:numPr>
        <w:spacing w:line="360" w:lineRule="auto"/>
        <w:ind w:right="616"/>
        <w:jc w:val="both"/>
        <w:textAlignment w:val="baseline"/>
        <w:rPr>
          <w:rFonts w:cs="Arial"/>
          <w:i/>
          <w:iCs/>
          <w:sz w:val="22"/>
          <w:szCs w:val="22"/>
          <w:lang w:val="es-ES"/>
        </w:rPr>
      </w:pPr>
      <w:r w:rsidRPr="00C42B8D">
        <w:rPr>
          <w:rFonts w:cs="Arial"/>
          <w:i/>
          <w:iCs/>
          <w:sz w:val="22"/>
          <w:szCs w:val="22"/>
          <w:lang w:val="es-ES"/>
        </w:rPr>
        <w:t>Monto del préstamo: Monto total del crédito aprobado y desembolsado.</w:t>
      </w:r>
    </w:p>
    <w:p w14:paraId="77DFFC4C" w14:textId="77777777" w:rsidR="0041540E" w:rsidRPr="00C42B8D" w:rsidRDefault="0041540E">
      <w:pPr>
        <w:pStyle w:val="Prrafodelista"/>
        <w:numPr>
          <w:ilvl w:val="0"/>
          <w:numId w:val="5"/>
        </w:numPr>
        <w:spacing w:line="360" w:lineRule="auto"/>
        <w:ind w:right="616"/>
        <w:jc w:val="both"/>
        <w:textAlignment w:val="baseline"/>
        <w:rPr>
          <w:rFonts w:cs="Arial"/>
          <w:i/>
          <w:iCs/>
          <w:sz w:val="22"/>
          <w:szCs w:val="22"/>
          <w:lang w:val="es-ES"/>
        </w:rPr>
      </w:pPr>
      <w:r w:rsidRPr="00C42B8D">
        <w:rPr>
          <w:rFonts w:cs="Arial"/>
          <w:i/>
          <w:iCs/>
          <w:sz w:val="22"/>
          <w:szCs w:val="22"/>
          <w:lang w:val="es-ES"/>
        </w:rPr>
        <w:t>Intereses: Tasa de interés aplicable al préstamo y monto de interés pagado mensualmente.</w:t>
      </w:r>
    </w:p>
    <w:p w14:paraId="66DEF6A1" w14:textId="77777777" w:rsidR="0041540E" w:rsidRPr="00C42B8D" w:rsidRDefault="0041540E" w:rsidP="0041540E">
      <w:pPr>
        <w:pStyle w:val="Prrafodelista"/>
        <w:spacing w:line="360" w:lineRule="auto"/>
        <w:ind w:left="360"/>
        <w:jc w:val="both"/>
        <w:textAlignment w:val="baseline"/>
        <w:rPr>
          <w:rFonts w:cs="Arial"/>
          <w:i/>
          <w:iCs/>
          <w:sz w:val="24"/>
          <w:szCs w:val="24"/>
          <w:lang w:val="es-ES"/>
        </w:rPr>
      </w:pPr>
    </w:p>
    <w:p w14:paraId="12A8649E" w14:textId="77777777" w:rsidR="0041540E" w:rsidRPr="00C42B8D" w:rsidRDefault="0041540E">
      <w:pPr>
        <w:pStyle w:val="Prrafodelista"/>
        <w:numPr>
          <w:ilvl w:val="0"/>
          <w:numId w:val="4"/>
        </w:numPr>
        <w:spacing w:line="360" w:lineRule="auto"/>
        <w:jc w:val="both"/>
        <w:textAlignment w:val="baseline"/>
        <w:rPr>
          <w:rFonts w:cs="Arial"/>
          <w:b/>
          <w:bCs/>
          <w:i/>
          <w:iCs/>
          <w:sz w:val="24"/>
          <w:szCs w:val="24"/>
          <w:lang w:val="es-ES"/>
        </w:rPr>
      </w:pPr>
      <w:r w:rsidRPr="00C42B8D">
        <w:rPr>
          <w:rFonts w:cs="Arial"/>
          <w:b/>
          <w:bCs/>
          <w:sz w:val="24"/>
          <w:szCs w:val="24"/>
          <w:lang w:val="es-ES"/>
        </w:rPr>
        <w:t xml:space="preserve">En la solicitud </w:t>
      </w:r>
      <w:r w:rsidR="00042C81" w:rsidRPr="00C42B8D">
        <w:rPr>
          <w:rFonts w:cs="Arial"/>
          <w:b/>
          <w:bCs/>
          <w:sz w:val="24"/>
          <w:szCs w:val="24"/>
          <w:lang w:val="es-ES"/>
        </w:rPr>
        <w:t>presentada el tres de diciembre de dos mil veinticinco.</w:t>
      </w:r>
    </w:p>
    <w:p w14:paraId="6128CAFA" w14:textId="77777777" w:rsidR="005669D0" w:rsidRPr="00C42B8D" w:rsidRDefault="00D14AA9">
      <w:pPr>
        <w:pStyle w:val="Prrafodelista"/>
        <w:numPr>
          <w:ilvl w:val="0"/>
          <w:numId w:val="3"/>
        </w:numPr>
        <w:spacing w:line="360" w:lineRule="auto"/>
        <w:jc w:val="both"/>
        <w:textAlignment w:val="baseline"/>
        <w:rPr>
          <w:rFonts w:cs="Arial"/>
          <w:i/>
          <w:iCs/>
          <w:sz w:val="24"/>
          <w:szCs w:val="24"/>
          <w:lang w:val="es-ES"/>
        </w:rPr>
      </w:pPr>
      <w:r w:rsidRPr="00C42B8D">
        <w:rPr>
          <w:rFonts w:cs="Arial"/>
          <w:sz w:val="24"/>
          <w:szCs w:val="24"/>
          <w:lang w:val="es-ES"/>
        </w:rPr>
        <w:t>Información y documentación en copias certificadas de lo siguiente:</w:t>
      </w:r>
    </w:p>
    <w:p w14:paraId="74FFC0E5" w14:textId="77777777" w:rsidR="00CD349C" w:rsidRPr="00C42B8D" w:rsidRDefault="00D14AA9">
      <w:pPr>
        <w:pStyle w:val="Prrafodelista"/>
        <w:numPr>
          <w:ilvl w:val="0"/>
          <w:numId w:val="6"/>
        </w:numPr>
        <w:spacing w:line="360" w:lineRule="auto"/>
        <w:ind w:left="993" w:right="616"/>
        <w:jc w:val="both"/>
        <w:textAlignment w:val="baseline"/>
        <w:rPr>
          <w:rFonts w:cs="Arial"/>
          <w:i/>
          <w:iCs/>
          <w:sz w:val="22"/>
          <w:szCs w:val="22"/>
          <w:lang w:val="es-ES"/>
        </w:rPr>
      </w:pPr>
      <w:r w:rsidRPr="00C42B8D">
        <w:rPr>
          <w:rFonts w:cs="Arial"/>
          <w:i/>
          <w:iCs/>
          <w:sz w:val="22"/>
          <w:szCs w:val="22"/>
          <w:lang w:val="es-ES"/>
        </w:rPr>
        <w:t xml:space="preserve">Las fechas </w:t>
      </w:r>
      <w:r w:rsidR="00BE3154" w:rsidRPr="00C42B8D">
        <w:rPr>
          <w:rFonts w:cs="Arial"/>
          <w:i/>
          <w:iCs/>
          <w:sz w:val="22"/>
          <w:szCs w:val="22"/>
          <w:lang w:val="es-ES"/>
        </w:rPr>
        <w:t xml:space="preserve">de depósito de participaciones federales y estatales, indicando el monto de cada depósito recibido en cuentas bancarias del Ayuntamiento y el fondo al que corresponde; </w:t>
      </w:r>
      <w:bookmarkStart w:id="6" w:name="_Hlk220413012"/>
      <w:r w:rsidR="00BE3154" w:rsidRPr="00C42B8D">
        <w:rPr>
          <w:rFonts w:cs="Arial"/>
          <w:i/>
          <w:iCs/>
          <w:sz w:val="22"/>
          <w:szCs w:val="22"/>
          <w:lang w:val="es-ES"/>
        </w:rPr>
        <w:t>dicha información la requiero del per</w:t>
      </w:r>
      <w:r w:rsidR="00AE01D6" w:rsidRPr="00C42B8D">
        <w:rPr>
          <w:rFonts w:cs="Arial"/>
          <w:i/>
          <w:iCs/>
          <w:sz w:val="22"/>
          <w:szCs w:val="22"/>
          <w:lang w:val="es-ES"/>
        </w:rPr>
        <w:t>íodo del 01</w:t>
      </w:r>
      <w:r w:rsidR="00C97F9B" w:rsidRPr="00C42B8D">
        <w:rPr>
          <w:rFonts w:cs="Arial"/>
          <w:i/>
          <w:iCs/>
          <w:sz w:val="22"/>
          <w:szCs w:val="22"/>
          <w:lang w:val="es-ES"/>
        </w:rPr>
        <w:t xml:space="preserve"> primero de enero del 2025 al 30 de noviembre del 2025.</w:t>
      </w:r>
      <w:bookmarkEnd w:id="6"/>
    </w:p>
    <w:p w14:paraId="1297F67F" w14:textId="77777777" w:rsidR="00CD349C" w:rsidRPr="00C42B8D" w:rsidRDefault="00EB5993">
      <w:pPr>
        <w:pStyle w:val="Prrafodelista"/>
        <w:numPr>
          <w:ilvl w:val="0"/>
          <w:numId w:val="6"/>
        </w:numPr>
        <w:spacing w:line="360" w:lineRule="auto"/>
        <w:ind w:left="993" w:right="616"/>
        <w:jc w:val="both"/>
        <w:textAlignment w:val="baseline"/>
        <w:rPr>
          <w:rFonts w:cs="Arial"/>
          <w:i/>
          <w:iCs/>
          <w:sz w:val="22"/>
          <w:szCs w:val="22"/>
          <w:lang w:val="es-ES"/>
        </w:rPr>
      </w:pPr>
      <w:r w:rsidRPr="00C42B8D">
        <w:rPr>
          <w:rFonts w:cs="Arial"/>
          <w:i/>
          <w:iCs/>
          <w:sz w:val="22"/>
          <w:szCs w:val="22"/>
          <w:lang w:val="es-ES"/>
        </w:rPr>
        <w:t xml:space="preserve">Informe detallado del destino de los recursos </w:t>
      </w:r>
      <w:r w:rsidR="00F77FD2" w:rsidRPr="00C42B8D">
        <w:rPr>
          <w:rFonts w:cs="Arial"/>
          <w:i/>
          <w:iCs/>
          <w:sz w:val="22"/>
          <w:szCs w:val="22"/>
          <w:lang w:val="es-ES"/>
        </w:rPr>
        <w:t xml:space="preserve">recibidos de las participaciones federales y estatales, indicando en cada caso, el fondo al que corresponde; </w:t>
      </w:r>
      <w:r w:rsidR="00CD349C" w:rsidRPr="00C42B8D">
        <w:rPr>
          <w:rFonts w:cs="Arial"/>
          <w:i/>
          <w:iCs/>
          <w:sz w:val="22"/>
          <w:szCs w:val="22"/>
          <w:lang w:val="es-ES"/>
        </w:rPr>
        <w:t>dicha información la requiero del período del 01 primero de enero del 2025 al 30 de noviembre del 2025.</w:t>
      </w:r>
    </w:p>
    <w:p w14:paraId="6AD82FCA" w14:textId="77777777" w:rsidR="0085545B" w:rsidRPr="00C42B8D" w:rsidRDefault="00CD349C">
      <w:pPr>
        <w:pStyle w:val="Prrafodelista"/>
        <w:numPr>
          <w:ilvl w:val="0"/>
          <w:numId w:val="6"/>
        </w:numPr>
        <w:spacing w:line="360" w:lineRule="auto"/>
        <w:ind w:left="993" w:right="616"/>
        <w:jc w:val="both"/>
        <w:textAlignment w:val="baseline"/>
        <w:rPr>
          <w:rFonts w:cs="Arial"/>
          <w:i/>
          <w:iCs/>
          <w:sz w:val="22"/>
          <w:szCs w:val="22"/>
          <w:lang w:val="es-ES"/>
        </w:rPr>
      </w:pPr>
      <w:r w:rsidRPr="00C42B8D">
        <w:rPr>
          <w:rFonts w:cs="Arial"/>
          <w:i/>
          <w:iCs/>
          <w:sz w:val="22"/>
          <w:szCs w:val="22"/>
          <w:lang w:val="es-ES"/>
        </w:rPr>
        <w:t>Copia simple de la documentación soporte de los egresos y saldo disponible de las participaciones federales y estatales recibidas dentro del período 01 primero de enero del 2025 al 04 cuatro de noviembre de 2025.</w:t>
      </w:r>
    </w:p>
    <w:p w14:paraId="02AE476E" w14:textId="77777777" w:rsidR="005669D0" w:rsidRPr="00C42B8D" w:rsidRDefault="0085545B">
      <w:pPr>
        <w:pStyle w:val="Prrafodelista"/>
        <w:numPr>
          <w:ilvl w:val="0"/>
          <w:numId w:val="6"/>
        </w:numPr>
        <w:spacing w:line="360" w:lineRule="auto"/>
        <w:ind w:left="993" w:right="616"/>
        <w:jc w:val="both"/>
        <w:textAlignment w:val="baseline"/>
        <w:rPr>
          <w:rFonts w:cs="Arial"/>
          <w:i/>
          <w:iCs/>
          <w:sz w:val="22"/>
          <w:szCs w:val="22"/>
          <w:lang w:val="es-ES"/>
        </w:rPr>
      </w:pPr>
      <w:r w:rsidRPr="00C42B8D">
        <w:rPr>
          <w:rFonts w:cs="Arial"/>
          <w:i/>
          <w:iCs/>
          <w:sz w:val="22"/>
          <w:szCs w:val="22"/>
          <w:lang w:val="es-ES"/>
        </w:rPr>
        <w:t xml:space="preserve">En copias certificadas del documento relativo </w:t>
      </w:r>
      <w:r w:rsidR="00232F95" w:rsidRPr="00C42B8D">
        <w:rPr>
          <w:rFonts w:cs="Arial"/>
          <w:i/>
          <w:iCs/>
          <w:sz w:val="22"/>
          <w:szCs w:val="22"/>
          <w:lang w:val="es-ES"/>
        </w:rPr>
        <w:t xml:space="preserve">al </w:t>
      </w:r>
      <w:r w:rsidRPr="00C42B8D">
        <w:rPr>
          <w:rFonts w:cs="Arial"/>
          <w:i/>
          <w:iCs/>
          <w:sz w:val="22"/>
          <w:szCs w:val="22"/>
          <w:lang w:val="es-ES"/>
        </w:rPr>
        <w:t>registro del auxiliar contable de la cuenta públic</w:t>
      </w:r>
      <w:r w:rsidR="00232F95" w:rsidRPr="00C42B8D">
        <w:rPr>
          <w:rFonts w:cs="Arial"/>
          <w:i/>
          <w:iCs/>
          <w:sz w:val="22"/>
          <w:szCs w:val="22"/>
          <w:lang w:val="es-ES"/>
        </w:rPr>
        <w:t>a</w:t>
      </w:r>
      <w:r w:rsidRPr="00C42B8D">
        <w:rPr>
          <w:rFonts w:cs="Arial"/>
          <w:i/>
          <w:iCs/>
          <w:sz w:val="22"/>
          <w:szCs w:val="22"/>
          <w:lang w:val="es-ES"/>
        </w:rPr>
        <w:t xml:space="preserve"> municipal de los movimientos del capítulo 4000 cuatro mil, con sus diferentes partidas que lo integran, e</w:t>
      </w:r>
      <w:r w:rsidR="00CD7021" w:rsidRPr="00C42B8D">
        <w:rPr>
          <w:rFonts w:cs="Arial"/>
          <w:i/>
          <w:iCs/>
          <w:sz w:val="22"/>
          <w:szCs w:val="22"/>
          <w:lang w:val="es-ES"/>
        </w:rPr>
        <w:t>l</w:t>
      </w:r>
      <w:r w:rsidRPr="00C42B8D">
        <w:rPr>
          <w:rFonts w:cs="Arial"/>
          <w:i/>
          <w:iCs/>
          <w:sz w:val="22"/>
          <w:szCs w:val="22"/>
          <w:lang w:val="es-ES"/>
        </w:rPr>
        <w:t xml:space="preserve"> cual corresponde al capítulo de </w:t>
      </w:r>
      <w:r w:rsidR="00CD7021" w:rsidRPr="00C42B8D">
        <w:rPr>
          <w:rFonts w:cs="Arial"/>
          <w:i/>
          <w:iCs/>
          <w:sz w:val="22"/>
          <w:szCs w:val="22"/>
          <w:lang w:val="es-ES"/>
        </w:rPr>
        <w:t>subsidios</w:t>
      </w:r>
      <w:r w:rsidRPr="00C42B8D">
        <w:rPr>
          <w:rFonts w:cs="Arial"/>
          <w:i/>
          <w:iCs/>
          <w:sz w:val="22"/>
          <w:szCs w:val="22"/>
          <w:lang w:val="es-ES"/>
        </w:rPr>
        <w:t xml:space="preserve"> y ayudas sociales y culturales; esta</w:t>
      </w:r>
      <w:r w:rsidR="00CD7021" w:rsidRPr="00C42B8D">
        <w:rPr>
          <w:rFonts w:cs="Arial"/>
          <w:i/>
          <w:iCs/>
          <w:sz w:val="22"/>
          <w:szCs w:val="22"/>
          <w:lang w:val="es-ES"/>
        </w:rPr>
        <w:t xml:space="preserve"> </w:t>
      </w:r>
      <w:r w:rsidRPr="00C42B8D">
        <w:rPr>
          <w:rFonts w:cs="Arial"/>
          <w:i/>
          <w:iCs/>
          <w:sz w:val="22"/>
          <w:szCs w:val="22"/>
          <w:lang w:val="es-ES"/>
        </w:rPr>
        <w:t>información la necesito del p</w:t>
      </w:r>
      <w:r w:rsidR="00CD7021" w:rsidRPr="00C42B8D">
        <w:rPr>
          <w:rFonts w:cs="Arial"/>
          <w:i/>
          <w:iCs/>
          <w:sz w:val="22"/>
          <w:szCs w:val="22"/>
          <w:lang w:val="es-ES"/>
        </w:rPr>
        <w:t>e</w:t>
      </w:r>
      <w:r w:rsidRPr="00C42B8D">
        <w:rPr>
          <w:rFonts w:cs="Arial"/>
          <w:i/>
          <w:iCs/>
          <w:sz w:val="22"/>
          <w:szCs w:val="22"/>
          <w:lang w:val="es-ES"/>
        </w:rPr>
        <w:t>r</w:t>
      </w:r>
      <w:r w:rsidR="00CD7021" w:rsidRPr="00C42B8D">
        <w:rPr>
          <w:rFonts w:cs="Arial"/>
          <w:i/>
          <w:iCs/>
          <w:sz w:val="22"/>
          <w:szCs w:val="22"/>
          <w:lang w:val="es-ES"/>
        </w:rPr>
        <w:t>í</w:t>
      </w:r>
      <w:r w:rsidRPr="00C42B8D">
        <w:rPr>
          <w:rFonts w:cs="Arial"/>
          <w:i/>
          <w:iCs/>
          <w:sz w:val="22"/>
          <w:szCs w:val="22"/>
          <w:lang w:val="es-ES"/>
        </w:rPr>
        <w:t>odo comprendido del 01 primer</w:t>
      </w:r>
      <w:r w:rsidR="00CD7021" w:rsidRPr="00C42B8D">
        <w:rPr>
          <w:rFonts w:cs="Arial"/>
          <w:i/>
          <w:iCs/>
          <w:sz w:val="22"/>
          <w:szCs w:val="22"/>
          <w:lang w:val="es-ES"/>
        </w:rPr>
        <w:t>o</w:t>
      </w:r>
      <w:r w:rsidRPr="00C42B8D">
        <w:rPr>
          <w:rFonts w:cs="Arial"/>
          <w:i/>
          <w:iCs/>
          <w:sz w:val="22"/>
          <w:szCs w:val="22"/>
          <w:lang w:val="es-ES"/>
        </w:rPr>
        <w:t xml:space="preserve"> de enero de</w:t>
      </w:r>
      <w:r w:rsidR="00CD7021" w:rsidRPr="00C42B8D">
        <w:rPr>
          <w:rFonts w:cs="Arial"/>
          <w:i/>
          <w:iCs/>
          <w:sz w:val="22"/>
          <w:szCs w:val="22"/>
          <w:lang w:val="es-ES"/>
        </w:rPr>
        <w:t>l</w:t>
      </w:r>
      <w:r w:rsidRPr="00C42B8D">
        <w:rPr>
          <w:rFonts w:cs="Arial"/>
          <w:i/>
          <w:iCs/>
          <w:sz w:val="22"/>
          <w:szCs w:val="22"/>
          <w:lang w:val="es-ES"/>
        </w:rPr>
        <w:t xml:space="preserve"> 2025 al 30 de noviembre del 2025 dos mil </w:t>
      </w:r>
      <w:r w:rsidR="00216B83" w:rsidRPr="00C42B8D">
        <w:rPr>
          <w:rFonts w:cs="Arial"/>
          <w:i/>
          <w:iCs/>
          <w:sz w:val="22"/>
          <w:szCs w:val="22"/>
          <w:lang w:val="es-ES"/>
        </w:rPr>
        <w:t>veinticinco</w:t>
      </w:r>
      <w:r w:rsidRPr="00C42B8D">
        <w:rPr>
          <w:rFonts w:cs="Arial"/>
          <w:i/>
          <w:iCs/>
          <w:sz w:val="22"/>
          <w:szCs w:val="22"/>
          <w:lang w:val="es-ES"/>
        </w:rPr>
        <w:t xml:space="preserve">. Asimismo, solicito respecto a este capítulo las notas realizadas con motivo de su ejercicio </w:t>
      </w:r>
      <w:r w:rsidR="00216B83" w:rsidRPr="00C42B8D">
        <w:rPr>
          <w:rFonts w:cs="Arial"/>
          <w:i/>
          <w:iCs/>
          <w:sz w:val="22"/>
          <w:szCs w:val="22"/>
          <w:lang w:val="es-ES"/>
        </w:rPr>
        <w:t>del</w:t>
      </w:r>
      <w:r w:rsidRPr="00C42B8D">
        <w:rPr>
          <w:rFonts w:cs="Arial"/>
          <w:i/>
          <w:iCs/>
          <w:sz w:val="22"/>
          <w:szCs w:val="22"/>
          <w:lang w:val="es-ES"/>
        </w:rPr>
        <w:t xml:space="preserve"> presupuesto</w:t>
      </w:r>
      <w:r w:rsidR="00216B83" w:rsidRPr="00C42B8D">
        <w:rPr>
          <w:rFonts w:cs="Arial"/>
          <w:i/>
          <w:iCs/>
          <w:sz w:val="22"/>
          <w:szCs w:val="22"/>
          <w:lang w:val="es-ES"/>
        </w:rPr>
        <w:t xml:space="preserve"> </w:t>
      </w:r>
      <w:r w:rsidRPr="00C42B8D">
        <w:rPr>
          <w:rFonts w:cs="Arial"/>
          <w:i/>
          <w:iCs/>
          <w:sz w:val="22"/>
          <w:szCs w:val="22"/>
          <w:lang w:val="es-ES"/>
        </w:rPr>
        <w:t>público.</w:t>
      </w:r>
    </w:p>
    <w:p w14:paraId="72F701ED" w14:textId="77777777" w:rsidR="0085545B" w:rsidRPr="00C42B8D" w:rsidRDefault="00FC740D">
      <w:pPr>
        <w:pStyle w:val="Prrafodelista"/>
        <w:numPr>
          <w:ilvl w:val="0"/>
          <w:numId w:val="6"/>
        </w:numPr>
        <w:spacing w:line="360" w:lineRule="auto"/>
        <w:ind w:left="993" w:right="616"/>
        <w:jc w:val="both"/>
        <w:textAlignment w:val="baseline"/>
        <w:rPr>
          <w:rFonts w:cs="Arial"/>
          <w:i/>
          <w:iCs/>
          <w:sz w:val="22"/>
          <w:szCs w:val="22"/>
          <w:lang w:val="es-ES"/>
        </w:rPr>
      </w:pPr>
      <w:r w:rsidRPr="00C42B8D">
        <w:rPr>
          <w:rFonts w:cs="Arial"/>
          <w:i/>
          <w:iCs/>
          <w:sz w:val="22"/>
          <w:szCs w:val="22"/>
          <w:lang w:val="es-ES"/>
        </w:rPr>
        <w:t>Le solicito un informe detallado respecto al ejercicio presupuestal del capítulo 4000 de subsidios, ayudas sociales y culturales, en donde, precise el nombre del beneficiario, el concepto de apoyo económico otorgado y a qu</w:t>
      </w:r>
      <w:r w:rsidR="009465D8" w:rsidRPr="00C42B8D">
        <w:rPr>
          <w:rFonts w:cs="Arial"/>
          <w:i/>
          <w:iCs/>
          <w:sz w:val="22"/>
          <w:szCs w:val="22"/>
          <w:lang w:val="es-ES"/>
        </w:rPr>
        <w:t>é</w:t>
      </w:r>
      <w:r w:rsidRPr="00C42B8D">
        <w:rPr>
          <w:rFonts w:cs="Arial"/>
          <w:i/>
          <w:iCs/>
          <w:sz w:val="22"/>
          <w:szCs w:val="22"/>
          <w:lang w:val="es-ES"/>
        </w:rPr>
        <w:t xml:space="preserve"> programa del Ayuntamiento corresponde y qu</w:t>
      </w:r>
      <w:r w:rsidR="009465D8" w:rsidRPr="00C42B8D">
        <w:rPr>
          <w:rFonts w:cs="Arial"/>
          <w:i/>
          <w:iCs/>
          <w:sz w:val="22"/>
          <w:szCs w:val="22"/>
          <w:lang w:val="es-ES"/>
        </w:rPr>
        <w:t>é</w:t>
      </w:r>
      <w:r w:rsidRPr="00C42B8D">
        <w:rPr>
          <w:rFonts w:cs="Arial"/>
          <w:i/>
          <w:iCs/>
          <w:sz w:val="22"/>
          <w:szCs w:val="22"/>
          <w:lang w:val="es-ES"/>
        </w:rPr>
        <w:t xml:space="preserve"> dependencia del Ayuntamiento ejecutó este programa de apoyo, así co</w:t>
      </w:r>
      <w:r w:rsidR="00E26BF6" w:rsidRPr="00C42B8D">
        <w:rPr>
          <w:rFonts w:cs="Arial"/>
          <w:i/>
          <w:iCs/>
          <w:sz w:val="22"/>
          <w:szCs w:val="22"/>
          <w:lang w:val="es-ES"/>
        </w:rPr>
        <w:t>mo</w:t>
      </w:r>
      <w:r w:rsidRPr="00C42B8D">
        <w:rPr>
          <w:rFonts w:cs="Arial"/>
          <w:i/>
          <w:iCs/>
          <w:sz w:val="22"/>
          <w:szCs w:val="22"/>
          <w:lang w:val="es-ES"/>
        </w:rPr>
        <w:t xml:space="preserve"> también, de qu</w:t>
      </w:r>
      <w:r w:rsidR="009465D8" w:rsidRPr="00C42B8D">
        <w:rPr>
          <w:rFonts w:cs="Arial"/>
          <w:i/>
          <w:iCs/>
          <w:sz w:val="22"/>
          <w:szCs w:val="22"/>
          <w:lang w:val="es-ES"/>
        </w:rPr>
        <w:t>é</w:t>
      </w:r>
      <w:r w:rsidRPr="00C42B8D">
        <w:rPr>
          <w:rFonts w:cs="Arial"/>
          <w:i/>
          <w:iCs/>
          <w:sz w:val="22"/>
          <w:szCs w:val="22"/>
          <w:lang w:val="es-ES"/>
        </w:rPr>
        <w:t xml:space="preserve"> fondo de recursos se cubrieron dichos pagos y de qu</w:t>
      </w:r>
      <w:r w:rsidR="009465D8" w:rsidRPr="00C42B8D">
        <w:rPr>
          <w:rFonts w:cs="Arial"/>
          <w:i/>
          <w:iCs/>
          <w:sz w:val="22"/>
          <w:szCs w:val="22"/>
          <w:lang w:val="es-ES"/>
        </w:rPr>
        <w:t>é</w:t>
      </w:r>
      <w:r w:rsidRPr="00C42B8D">
        <w:rPr>
          <w:rFonts w:cs="Arial"/>
          <w:i/>
          <w:iCs/>
          <w:sz w:val="22"/>
          <w:szCs w:val="22"/>
          <w:lang w:val="es-ES"/>
        </w:rPr>
        <w:t xml:space="preserve"> forma se le entrega el apoy</w:t>
      </w:r>
      <w:r w:rsidR="00E26BF6" w:rsidRPr="00C42B8D">
        <w:rPr>
          <w:rFonts w:cs="Arial"/>
          <w:i/>
          <w:iCs/>
          <w:sz w:val="22"/>
          <w:szCs w:val="22"/>
          <w:lang w:val="es-ES"/>
        </w:rPr>
        <w:t>o</w:t>
      </w:r>
      <w:r w:rsidRPr="00C42B8D">
        <w:rPr>
          <w:rFonts w:cs="Arial"/>
          <w:i/>
          <w:iCs/>
          <w:sz w:val="22"/>
          <w:szCs w:val="22"/>
          <w:lang w:val="es-ES"/>
        </w:rPr>
        <w:t xml:space="preserve"> a la persona beneficiaria, in</w:t>
      </w:r>
      <w:r w:rsidR="00AC763C" w:rsidRPr="00C42B8D">
        <w:rPr>
          <w:rFonts w:cs="Arial"/>
          <w:i/>
          <w:iCs/>
          <w:sz w:val="22"/>
          <w:szCs w:val="22"/>
          <w:lang w:val="es-ES"/>
        </w:rPr>
        <w:t>d</w:t>
      </w:r>
      <w:r w:rsidRPr="00C42B8D">
        <w:rPr>
          <w:rFonts w:cs="Arial"/>
          <w:i/>
          <w:iCs/>
          <w:sz w:val="22"/>
          <w:szCs w:val="22"/>
          <w:lang w:val="es-ES"/>
        </w:rPr>
        <w:t>icando si se le entrega en el recurso económico en efectivo, c</w:t>
      </w:r>
      <w:r w:rsidR="00AC763C" w:rsidRPr="00C42B8D">
        <w:rPr>
          <w:rFonts w:cs="Arial"/>
          <w:i/>
          <w:iCs/>
          <w:sz w:val="22"/>
          <w:szCs w:val="22"/>
          <w:lang w:val="es-ES"/>
        </w:rPr>
        <w:t>h</w:t>
      </w:r>
      <w:r w:rsidRPr="00C42B8D">
        <w:rPr>
          <w:rFonts w:cs="Arial"/>
          <w:i/>
          <w:iCs/>
          <w:sz w:val="22"/>
          <w:szCs w:val="22"/>
          <w:lang w:val="es-ES"/>
        </w:rPr>
        <w:t xml:space="preserve">eque o transferencia electrónica; esta información la requiero del período comprendido del 01 </w:t>
      </w:r>
      <w:r w:rsidRPr="00C42B8D">
        <w:rPr>
          <w:rFonts w:cs="Arial"/>
          <w:i/>
          <w:iCs/>
          <w:sz w:val="22"/>
          <w:szCs w:val="22"/>
          <w:lang w:val="es-ES"/>
        </w:rPr>
        <w:lastRenderedPageBreak/>
        <w:t>primero de enero al 30 de noviembre del 2025; de los programas d</w:t>
      </w:r>
      <w:r w:rsidR="00AC763C" w:rsidRPr="00C42B8D">
        <w:rPr>
          <w:rFonts w:cs="Arial"/>
          <w:i/>
          <w:iCs/>
          <w:sz w:val="22"/>
          <w:szCs w:val="22"/>
          <w:lang w:val="es-ES"/>
        </w:rPr>
        <w:t>e</w:t>
      </w:r>
      <w:r w:rsidRPr="00C42B8D">
        <w:rPr>
          <w:rFonts w:cs="Arial"/>
          <w:i/>
          <w:iCs/>
          <w:sz w:val="22"/>
          <w:szCs w:val="22"/>
          <w:lang w:val="es-ES"/>
        </w:rPr>
        <w:t xml:space="preserve"> estas ayudas y subsidios sociales le solicito me proporcione una copia certificada de las reglas de operación publicadas en el Periódico Oficial del Gobierno del Estado de Michoacán de Ocampo.</w:t>
      </w:r>
    </w:p>
    <w:p w14:paraId="0911DF6F" w14:textId="77777777" w:rsidR="0085545B" w:rsidRPr="00C42B8D" w:rsidRDefault="00845820">
      <w:pPr>
        <w:pStyle w:val="Prrafodelista"/>
        <w:numPr>
          <w:ilvl w:val="0"/>
          <w:numId w:val="6"/>
        </w:numPr>
        <w:spacing w:line="360" w:lineRule="auto"/>
        <w:ind w:left="993" w:right="616"/>
        <w:jc w:val="both"/>
        <w:textAlignment w:val="baseline"/>
        <w:rPr>
          <w:rFonts w:cs="Arial"/>
          <w:i/>
          <w:iCs/>
          <w:sz w:val="22"/>
          <w:szCs w:val="22"/>
          <w:lang w:val="es-ES"/>
        </w:rPr>
      </w:pPr>
      <w:r w:rsidRPr="00C42B8D">
        <w:rPr>
          <w:rFonts w:cs="Arial"/>
          <w:i/>
          <w:iCs/>
          <w:sz w:val="22"/>
          <w:szCs w:val="22"/>
          <w:lang w:val="es-ES"/>
        </w:rPr>
        <w:t>Un informe de Pasivos Laborales y Laudos, detallando en una lista con nombre completo, número de expediente y fecha del Laudo laboral, cu</w:t>
      </w:r>
      <w:r w:rsidR="009465D8" w:rsidRPr="00C42B8D">
        <w:rPr>
          <w:rFonts w:cs="Arial"/>
          <w:i/>
          <w:iCs/>
          <w:sz w:val="22"/>
          <w:szCs w:val="22"/>
          <w:lang w:val="es-ES"/>
        </w:rPr>
        <w:t>á</w:t>
      </w:r>
      <w:r w:rsidRPr="00C42B8D">
        <w:rPr>
          <w:rFonts w:cs="Arial"/>
          <w:i/>
          <w:iCs/>
          <w:sz w:val="22"/>
          <w:szCs w:val="22"/>
          <w:lang w:val="es-ES"/>
        </w:rPr>
        <w:t>ntos se han pagado y cu</w:t>
      </w:r>
      <w:r w:rsidR="009465D8" w:rsidRPr="00C42B8D">
        <w:rPr>
          <w:rFonts w:cs="Arial"/>
          <w:i/>
          <w:iCs/>
          <w:sz w:val="22"/>
          <w:szCs w:val="22"/>
          <w:lang w:val="es-ES"/>
        </w:rPr>
        <w:t>á</w:t>
      </w:r>
      <w:r w:rsidRPr="00C42B8D">
        <w:rPr>
          <w:rFonts w:cs="Arial"/>
          <w:i/>
          <w:iCs/>
          <w:sz w:val="22"/>
          <w:szCs w:val="22"/>
          <w:lang w:val="es-ES"/>
        </w:rPr>
        <w:t>ntos faltan por pagar, y cu</w:t>
      </w:r>
      <w:r w:rsidR="009465D8" w:rsidRPr="00C42B8D">
        <w:rPr>
          <w:rFonts w:cs="Arial"/>
          <w:i/>
          <w:iCs/>
          <w:sz w:val="22"/>
          <w:szCs w:val="22"/>
          <w:lang w:val="es-ES"/>
        </w:rPr>
        <w:t>á</w:t>
      </w:r>
      <w:r w:rsidRPr="00C42B8D">
        <w:rPr>
          <w:rFonts w:cs="Arial"/>
          <w:i/>
          <w:iCs/>
          <w:sz w:val="22"/>
          <w:szCs w:val="22"/>
          <w:lang w:val="es-ES"/>
        </w:rPr>
        <w:t>ntos se encuentran en trámite, y de los pagados cu</w:t>
      </w:r>
      <w:r w:rsidR="009465D8" w:rsidRPr="00C42B8D">
        <w:rPr>
          <w:rFonts w:cs="Arial"/>
          <w:i/>
          <w:iCs/>
          <w:sz w:val="22"/>
          <w:szCs w:val="22"/>
          <w:lang w:val="es-ES"/>
        </w:rPr>
        <w:t>á</w:t>
      </w:r>
      <w:r w:rsidRPr="00C42B8D">
        <w:rPr>
          <w:rFonts w:cs="Arial"/>
          <w:i/>
          <w:iCs/>
          <w:sz w:val="22"/>
          <w:szCs w:val="22"/>
          <w:lang w:val="es-ES"/>
        </w:rPr>
        <w:t>nto ha sido la cantidad que se I</w:t>
      </w:r>
      <w:r w:rsidR="008F71B2" w:rsidRPr="00C42B8D">
        <w:rPr>
          <w:rFonts w:cs="Arial"/>
          <w:i/>
          <w:iCs/>
          <w:sz w:val="22"/>
          <w:szCs w:val="22"/>
          <w:lang w:val="es-ES"/>
        </w:rPr>
        <w:t>e</w:t>
      </w:r>
      <w:r w:rsidRPr="00C42B8D">
        <w:rPr>
          <w:rFonts w:cs="Arial"/>
          <w:i/>
          <w:iCs/>
          <w:sz w:val="22"/>
          <w:szCs w:val="22"/>
          <w:lang w:val="es-ES"/>
        </w:rPr>
        <w:t xml:space="preserve"> ha cubierto a cada uno, anexando la constancia documental probatoria que sustente los pagos efectuados; esta información la requiero del período 01 primero de enero del 2023 dos mil veintitrés al 30 de noviembre del 2025 dos mil veinticinco.</w:t>
      </w:r>
    </w:p>
    <w:p w14:paraId="0DB552F5" w14:textId="77777777" w:rsidR="0085545B" w:rsidRPr="00C42B8D" w:rsidRDefault="0007283F">
      <w:pPr>
        <w:pStyle w:val="Prrafodelista"/>
        <w:numPr>
          <w:ilvl w:val="0"/>
          <w:numId w:val="6"/>
        </w:numPr>
        <w:spacing w:line="360" w:lineRule="auto"/>
        <w:ind w:left="993" w:right="616"/>
        <w:jc w:val="both"/>
        <w:textAlignment w:val="baseline"/>
        <w:rPr>
          <w:rFonts w:cs="Arial"/>
          <w:i/>
          <w:iCs/>
          <w:sz w:val="22"/>
          <w:szCs w:val="22"/>
          <w:lang w:val="es-ES"/>
        </w:rPr>
      </w:pPr>
      <w:r w:rsidRPr="00C42B8D">
        <w:rPr>
          <w:rFonts w:cs="Arial"/>
          <w:i/>
          <w:iCs/>
          <w:sz w:val="22"/>
          <w:szCs w:val="22"/>
          <w:lang w:val="es-ES"/>
        </w:rPr>
        <w:t>Un informe detallado que incluya la relación de Proveedores y Contratistas,</w:t>
      </w:r>
      <w:r w:rsidR="00651148" w:rsidRPr="00C42B8D">
        <w:rPr>
          <w:rFonts w:cs="Arial"/>
          <w:i/>
          <w:iCs/>
          <w:sz w:val="22"/>
          <w:szCs w:val="22"/>
          <w:lang w:val="es-ES"/>
        </w:rPr>
        <w:t xml:space="preserve"> </w:t>
      </w:r>
      <w:r w:rsidRPr="00C42B8D">
        <w:rPr>
          <w:rFonts w:cs="Arial"/>
          <w:i/>
          <w:iCs/>
          <w:sz w:val="22"/>
          <w:szCs w:val="22"/>
          <w:lang w:val="es-ES"/>
        </w:rPr>
        <w:t>detallado donde se informe las compras a cada proveedor anexando compr</w:t>
      </w:r>
      <w:r w:rsidR="00651148" w:rsidRPr="00C42B8D">
        <w:rPr>
          <w:rFonts w:cs="Arial"/>
          <w:i/>
          <w:iCs/>
          <w:sz w:val="22"/>
          <w:szCs w:val="22"/>
          <w:lang w:val="es-ES"/>
        </w:rPr>
        <w:t>ob</w:t>
      </w:r>
      <w:r w:rsidRPr="00C42B8D">
        <w:rPr>
          <w:rFonts w:cs="Arial"/>
          <w:i/>
          <w:iCs/>
          <w:sz w:val="22"/>
          <w:szCs w:val="22"/>
          <w:lang w:val="es-ES"/>
        </w:rPr>
        <w:t>antes de pagos, recibos y facturas y a los contratistas las obras asignadas a cada uno, con especificaciones</w:t>
      </w:r>
      <w:r w:rsidR="009465D8" w:rsidRPr="00C42B8D">
        <w:rPr>
          <w:rFonts w:cs="Arial"/>
          <w:i/>
          <w:iCs/>
          <w:sz w:val="22"/>
          <w:szCs w:val="22"/>
          <w:lang w:val="es-ES"/>
        </w:rPr>
        <w:t>,</w:t>
      </w:r>
      <w:r w:rsidRPr="00C42B8D">
        <w:rPr>
          <w:rFonts w:cs="Arial"/>
          <w:i/>
          <w:iCs/>
          <w:sz w:val="22"/>
          <w:szCs w:val="22"/>
          <w:lang w:val="es-ES"/>
        </w:rPr>
        <w:t xml:space="preserve"> así como montos a cubrir o pagar por cada obra realizada; indicando, si existió proceso de licitación, adjudicación directa o invitación restringida, conforme </w:t>
      </w:r>
      <w:r w:rsidR="009465D8" w:rsidRPr="00C42B8D">
        <w:rPr>
          <w:rFonts w:cs="Arial"/>
          <w:i/>
          <w:iCs/>
          <w:sz w:val="22"/>
          <w:szCs w:val="22"/>
          <w:lang w:val="es-ES"/>
        </w:rPr>
        <w:t>con</w:t>
      </w:r>
      <w:r w:rsidRPr="00C42B8D">
        <w:rPr>
          <w:rFonts w:cs="Arial"/>
          <w:i/>
          <w:iCs/>
          <w:sz w:val="22"/>
          <w:szCs w:val="22"/>
          <w:lang w:val="es-ES"/>
        </w:rPr>
        <w:t xml:space="preserve"> la Ley de Adquisiciones; esta información la requiero del período comprendido del 01 primero de enero del 2025 al 30 de noviembre del 2025.</w:t>
      </w:r>
    </w:p>
    <w:p w14:paraId="003C4C3C" w14:textId="77777777" w:rsidR="0007283F" w:rsidRPr="00C42B8D" w:rsidRDefault="00DA3625">
      <w:pPr>
        <w:pStyle w:val="Prrafodelista"/>
        <w:numPr>
          <w:ilvl w:val="0"/>
          <w:numId w:val="6"/>
        </w:numPr>
        <w:spacing w:line="360" w:lineRule="auto"/>
        <w:ind w:left="993" w:right="616"/>
        <w:jc w:val="both"/>
        <w:textAlignment w:val="baseline"/>
        <w:rPr>
          <w:rFonts w:cs="Arial"/>
          <w:i/>
          <w:iCs/>
          <w:sz w:val="22"/>
          <w:szCs w:val="22"/>
          <w:lang w:val="es-ES"/>
        </w:rPr>
      </w:pPr>
      <w:r w:rsidRPr="00C42B8D">
        <w:rPr>
          <w:rFonts w:cs="Arial"/>
          <w:i/>
          <w:iCs/>
          <w:sz w:val="22"/>
          <w:szCs w:val="22"/>
          <w:lang w:val="es-ES"/>
        </w:rPr>
        <w:t>Un informe del Fondo de Aportaciones para la Infraestructura Social Municipal (FAISMUN</w:t>
      </w:r>
      <w:r w:rsidR="009465D8" w:rsidRPr="00C42B8D">
        <w:rPr>
          <w:rFonts w:cs="Arial"/>
          <w:i/>
          <w:iCs/>
          <w:sz w:val="22"/>
          <w:szCs w:val="22"/>
          <w:lang w:val="es-ES"/>
        </w:rPr>
        <w:t>)</w:t>
      </w:r>
      <w:r w:rsidRPr="00C42B8D">
        <w:rPr>
          <w:rFonts w:cs="Arial"/>
          <w:i/>
          <w:iCs/>
          <w:sz w:val="22"/>
          <w:szCs w:val="22"/>
          <w:lang w:val="es-ES"/>
        </w:rPr>
        <w:t xml:space="preserve"> y del Fondo de Fortalecimiento Municipal (FORTA</w:t>
      </w:r>
      <w:r w:rsidR="0035028A" w:rsidRPr="00C42B8D">
        <w:rPr>
          <w:rFonts w:cs="Arial"/>
          <w:i/>
          <w:iCs/>
          <w:sz w:val="22"/>
          <w:szCs w:val="22"/>
          <w:lang w:val="es-ES"/>
        </w:rPr>
        <w:t>MUN</w:t>
      </w:r>
      <w:r w:rsidRPr="00C42B8D">
        <w:rPr>
          <w:rFonts w:cs="Arial"/>
          <w:i/>
          <w:iCs/>
          <w:sz w:val="22"/>
          <w:szCs w:val="22"/>
          <w:lang w:val="es-ES"/>
        </w:rPr>
        <w:t>), con los reportes r</w:t>
      </w:r>
      <w:r w:rsidR="0035028A" w:rsidRPr="00C42B8D">
        <w:rPr>
          <w:rFonts w:cs="Arial"/>
          <w:i/>
          <w:iCs/>
          <w:sz w:val="22"/>
          <w:szCs w:val="22"/>
          <w:lang w:val="es-ES"/>
        </w:rPr>
        <w:t>e</w:t>
      </w:r>
      <w:r w:rsidRPr="00C42B8D">
        <w:rPr>
          <w:rFonts w:cs="Arial"/>
          <w:i/>
          <w:iCs/>
          <w:sz w:val="22"/>
          <w:szCs w:val="22"/>
          <w:lang w:val="es-ES"/>
        </w:rPr>
        <w:t>spectivos de avance físico-financiero d</w:t>
      </w:r>
      <w:r w:rsidR="0035028A" w:rsidRPr="00C42B8D">
        <w:rPr>
          <w:rFonts w:cs="Arial"/>
          <w:i/>
          <w:iCs/>
          <w:sz w:val="22"/>
          <w:szCs w:val="22"/>
          <w:lang w:val="es-ES"/>
        </w:rPr>
        <w:t>e</w:t>
      </w:r>
      <w:r w:rsidRPr="00C42B8D">
        <w:rPr>
          <w:rFonts w:cs="Arial"/>
          <w:i/>
          <w:iCs/>
          <w:sz w:val="22"/>
          <w:szCs w:val="22"/>
          <w:lang w:val="es-ES"/>
        </w:rPr>
        <w:t xml:space="preserve"> obra e inversión pagados con estos dos Fondos Federal</w:t>
      </w:r>
      <w:r w:rsidR="0035028A" w:rsidRPr="00C42B8D">
        <w:rPr>
          <w:rFonts w:cs="Arial"/>
          <w:i/>
          <w:iCs/>
          <w:sz w:val="22"/>
          <w:szCs w:val="22"/>
          <w:lang w:val="es-ES"/>
        </w:rPr>
        <w:t>e</w:t>
      </w:r>
      <w:r w:rsidRPr="00C42B8D">
        <w:rPr>
          <w:rFonts w:cs="Arial"/>
          <w:i/>
          <w:iCs/>
          <w:sz w:val="22"/>
          <w:szCs w:val="22"/>
          <w:lang w:val="es-ES"/>
        </w:rPr>
        <w:t>s; esta información</w:t>
      </w:r>
      <w:r w:rsidR="0035028A" w:rsidRPr="00C42B8D">
        <w:rPr>
          <w:rFonts w:cs="Arial"/>
          <w:i/>
          <w:iCs/>
          <w:sz w:val="22"/>
          <w:szCs w:val="22"/>
          <w:lang w:val="es-ES"/>
        </w:rPr>
        <w:t xml:space="preserve"> </w:t>
      </w:r>
      <w:r w:rsidRPr="00C42B8D">
        <w:rPr>
          <w:rFonts w:cs="Arial"/>
          <w:i/>
          <w:iCs/>
          <w:sz w:val="22"/>
          <w:szCs w:val="22"/>
          <w:lang w:val="es-ES"/>
        </w:rPr>
        <w:t>requerida</w:t>
      </w:r>
      <w:r w:rsidR="0035028A" w:rsidRPr="00C42B8D">
        <w:rPr>
          <w:rFonts w:cs="Arial"/>
          <w:i/>
          <w:iCs/>
          <w:sz w:val="22"/>
          <w:szCs w:val="22"/>
          <w:lang w:val="es-ES"/>
        </w:rPr>
        <w:t xml:space="preserve"> </w:t>
      </w:r>
      <w:r w:rsidRPr="00C42B8D">
        <w:rPr>
          <w:rFonts w:cs="Arial"/>
          <w:i/>
          <w:iCs/>
          <w:sz w:val="22"/>
          <w:szCs w:val="22"/>
          <w:lang w:val="es-ES"/>
        </w:rPr>
        <w:t>del pe</w:t>
      </w:r>
      <w:r w:rsidR="0035028A" w:rsidRPr="00C42B8D">
        <w:rPr>
          <w:rFonts w:cs="Arial"/>
          <w:i/>
          <w:iCs/>
          <w:sz w:val="22"/>
          <w:szCs w:val="22"/>
          <w:lang w:val="es-ES"/>
        </w:rPr>
        <w:t>rí</w:t>
      </w:r>
      <w:r w:rsidRPr="00C42B8D">
        <w:rPr>
          <w:rFonts w:cs="Arial"/>
          <w:i/>
          <w:iCs/>
          <w:sz w:val="22"/>
          <w:szCs w:val="22"/>
          <w:lang w:val="es-ES"/>
        </w:rPr>
        <w:t xml:space="preserve">odo </w:t>
      </w:r>
      <w:r w:rsidR="00403B45" w:rsidRPr="00C42B8D">
        <w:rPr>
          <w:rFonts w:cs="Arial"/>
          <w:i/>
          <w:iCs/>
          <w:sz w:val="22"/>
          <w:szCs w:val="22"/>
          <w:lang w:val="es-ES"/>
        </w:rPr>
        <w:t xml:space="preserve">01 </w:t>
      </w:r>
      <w:r w:rsidRPr="00C42B8D">
        <w:rPr>
          <w:rFonts w:cs="Arial"/>
          <w:i/>
          <w:iCs/>
          <w:sz w:val="22"/>
          <w:szCs w:val="22"/>
          <w:lang w:val="es-ES"/>
        </w:rPr>
        <w:t>primero de</w:t>
      </w:r>
      <w:r w:rsidR="00403B45" w:rsidRPr="00C42B8D">
        <w:rPr>
          <w:rFonts w:cs="Arial"/>
          <w:i/>
          <w:iCs/>
          <w:sz w:val="22"/>
          <w:szCs w:val="22"/>
          <w:lang w:val="es-ES"/>
        </w:rPr>
        <w:t xml:space="preserve"> </w:t>
      </w:r>
      <w:r w:rsidRPr="00C42B8D">
        <w:rPr>
          <w:rFonts w:cs="Arial"/>
          <w:i/>
          <w:iCs/>
          <w:sz w:val="22"/>
          <w:szCs w:val="22"/>
          <w:lang w:val="es-ES"/>
        </w:rPr>
        <w:t>enero</w:t>
      </w:r>
      <w:r w:rsidR="00403B45" w:rsidRPr="00C42B8D">
        <w:rPr>
          <w:rFonts w:cs="Arial"/>
          <w:i/>
          <w:iCs/>
          <w:sz w:val="22"/>
          <w:szCs w:val="22"/>
          <w:lang w:val="es-ES"/>
        </w:rPr>
        <w:t xml:space="preserve"> </w:t>
      </w:r>
      <w:r w:rsidRPr="00C42B8D">
        <w:rPr>
          <w:rFonts w:cs="Arial"/>
          <w:i/>
          <w:iCs/>
          <w:sz w:val="22"/>
          <w:szCs w:val="22"/>
          <w:lang w:val="es-ES"/>
        </w:rPr>
        <w:t>de</w:t>
      </w:r>
      <w:r w:rsidR="00403B45" w:rsidRPr="00C42B8D">
        <w:rPr>
          <w:rFonts w:cs="Arial"/>
          <w:i/>
          <w:iCs/>
          <w:sz w:val="22"/>
          <w:szCs w:val="22"/>
          <w:lang w:val="es-ES"/>
        </w:rPr>
        <w:t xml:space="preserve">l </w:t>
      </w:r>
      <w:r w:rsidRPr="00C42B8D">
        <w:rPr>
          <w:rFonts w:cs="Arial"/>
          <w:i/>
          <w:iCs/>
          <w:sz w:val="22"/>
          <w:szCs w:val="22"/>
          <w:lang w:val="es-ES"/>
        </w:rPr>
        <w:t>2025</w:t>
      </w:r>
      <w:r w:rsidR="00403B45" w:rsidRPr="00C42B8D">
        <w:rPr>
          <w:rFonts w:cs="Arial"/>
          <w:i/>
          <w:iCs/>
          <w:sz w:val="22"/>
          <w:szCs w:val="22"/>
          <w:lang w:val="es-ES"/>
        </w:rPr>
        <w:t xml:space="preserve"> al </w:t>
      </w:r>
      <w:r w:rsidRPr="00C42B8D">
        <w:rPr>
          <w:rFonts w:cs="Arial"/>
          <w:i/>
          <w:iCs/>
          <w:sz w:val="22"/>
          <w:szCs w:val="22"/>
          <w:lang w:val="es-ES"/>
        </w:rPr>
        <w:t>30 de</w:t>
      </w:r>
      <w:r w:rsidR="00403B45" w:rsidRPr="00C42B8D">
        <w:rPr>
          <w:rFonts w:cs="Arial"/>
          <w:i/>
          <w:iCs/>
          <w:sz w:val="22"/>
          <w:szCs w:val="22"/>
          <w:lang w:val="es-ES"/>
        </w:rPr>
        <w:t xml:space="preserve"> </w:t>
      </w:r>
      <w:r w:rsidRPr="00C42B8D">
        <w:rPr>
          <w:rFonts w:cs="Arial"/>
          <w:i/>
          <w:iCs/>
          <w:sz w:val="22"/>
          <w:szCs w:val="22"/>
          <w:lang w:val="es-ES"/>
        </w:rPr>
        <w:t>nov</w:t>
      </w:r>
      <w:r w:rsidR="00403B45" w:rsidRPr="00C42B8D">
        <w:rPr>
          <w:rFonts w:cs="Arial"/>
          <w:i/>
          <w:iCs/>
          <w:sz w:val="22"/>
          <w:szCs w:val="22"/>
          <w:lang w:val="es-ES"/>
        </w:rPr>
        <w:t>i</w:t>
      </w:r>
      <w:r w:rsidRPr="00C42B8D">
        <w:rPr>
          <w:rFonts w:cs="Arial"/>
          <w:i/>
          <w:iCs/>
          <w:sz w:val="22"/>
          <w:szCs w:val="22"/>
          <w:lang w:val="es-ES"/>
        </w:rPr>
        <w:t>embre</w:t>
      </w:r>
      <w:r w:rsidR="00403B45" w:rsidRPr="00C42B8D">
        <w:rPr>
          <w:rFonts w:cs="Arial"/>
          <w:i/>
          <w:iCs/>
          <w:sz w:val="22"/>
          <w:szCs w:val="22"/>
          <w:lang w:val="es-ES"/>
        </w:rPr>
        <w:t xml:space="preserve"> </w:t>
      </w:r>
      <w:r w:rsidRPr="00C42B8D">
        <w:rPr>
          <w:rFonts w:cs="Arial"/>
          <w:i/>
          <w:iCs/>
          <w:sz w:val="22"/>
          <w:szCs w:val="22"/>
          <w:lang w:val="es-ES"/>
        </w:rPr>
        <w:t>de 2025.</w:t>
      </w:r>
    </w:p>
    <w:p w14:paraId="24455B5C" w14:textId="77777777" w:rsidR="0007283F" w:rsidRPr="00C42B8D" w:rsidRDefault="00636200">
      <w:pPr>
        <w:pStyle w:val="Prrafodelista"/>
        <w:numPr>
          <w:ilvl w:val="0"/>
          <w:numId w:val="6"/>
        </w:numPr>
        <w:spacing w:line="360" w:lineRule="auto"/>
        <w:ind w:left="993" w:right="616"/>
        <w:jc w:val="both"/>
        <w:textAlignment w:val="baseline"/>
        <w:rPr>
          <w:rFonts w:cs="Arial"/>
          <w:i/>
          <w:iCs/>
          <w:sz w:val="22"/>
          <w:szCs w:val="22"/>
          <w:lang w:val="es-ES"/>
        </w:rPr>
      </w:pPr>
      <w:r w:rsidRPr="00C42B8D">
        <w:rPr>
          <w:rFonts w:cs="Arial"/>
          <w:i/>
          <w:iCs/>
          <w:sz w:val="22"/>
          <w:szCs w:val="22"/>
          <w:lang w:val="es-ES"/>
        </w:rPr>
        <w:t>Un in</w:t>
      </w:r>
      <w:r w:rsidR="00144F69" w:rsidRPr="00C42B8D">
        <w:rPr>
          <w:rFonts w:cs="Arial"/>
          <w:i/>
          <w:iCs/>
          <w:sz w:val="22"/>
          <w:szCs w:val="22"/>
          <w:lang w:val="es-ES"/>
        </w:rPr>
        <w:t xml:space="preserve">forme </w:t>
      </w:r>
      <w:r w:rsidRPr="00C42B8D">
        <w:rPr>
          <w:rFonts w:cs="Arial"/>
          <w:i/>
          <w:iCs/>
          <w:sz w:val="22"/>
          <w:szCs w:val="22"/>
          <w:lang w:val="es-ES"/>
        </w:rPr>
        <w:t xml:space="preserve">con </w:t>
      </w:r>
      <w:r w:rsidR="00144F69" w:rsidRPr="00C42B8D">
        <w:rPr>
          <w:rFonts w:cs="Arial"/>
          <w:i/>
          <w:iCs/>
          <w:sz w:val="22"/>
          <w:szCs w:val="22"/>
          <w:lang w:val="es-ES"/>
        </w:rPr>
        <w:t>l</w:t>
      </w:r>
      <w:r w:rsidRPr="00C42B8D">
        <w:rPr>
          <w:rFonts w:cs="Arial"/>
          <w:i/>
          <w:iCs/>
          <w:sz w:val="22"/>
          <w:szCs w:val="22"/>
          <w:lang w:val="es-ES"/>
        </w:rPr>
        <w:t>a r</w:t>
      </w:r>
      <w:r w:rsidR="00144F69" w:rsidRPr="00C42B8D">
        <w:rPr>
          <w:rFonts w:cs="Arial"/>
          <w:i/>
          <w:iCs/>
          <w:sz w:val="22"/>
          <w:szCs w:val="22"/>
          <w:lang w:val="es-ES"/>
        </w:rPr>
        <w:t>el</w:t>
      </w:r>
      <w:r w:rsidRPr="00C42B8D">
        <w:rPr>
          <w:rFonts w:cs="Arial"/>
          <w:i/>
          <w:iCs/>
          <w:sz w:val="22"/>
          <w:szCs w:val="22"/>
          <w:lang w:val="es-ES"/>
        </w:rPr>
        <w:t>a</w:t>
      </w:r>
      <w:r w:rsidR="00144F69" w:rsidRPr="00C42B8D">
        <w:rPr>
          <w:rFonts w:cs="Arial"/>
          <w:i/>
          <w:iCs/>
          <w:sz w:val="22"/>
          <w:szCs w:val="22"/>
          <w:lang w:val="es-ES"/>
        </w:rPr>
        <w:t>c</w:t>
      </w:r>
      <w:r w:rsidRPr="00C42B8D">
        <w:rPr>
          <w:rFonts w:cs="Arial"/>
          <w:i/>
          <w:iCs/>
          <w:sz w:val="22"/>
          <w:szCs w:val="22"/>
          <w:lang w:val="es-ES"/>
        </w:rPr>
        <w:t>ión</w:t>
      </w:r>
      <w:r w:rsidR="00144F69" w:rsidRPr="00C42B8D">
        <w:rPr>
          <w:rFonts w:cs="Arial"/>
          <w:i/>
          <w:iCs/>
          <w:sz w:val="22"/>
          <w:szCs w:val="22"/>
          <w:lang w:val="es-ES"/>
        </w:rPr>
        <w:t xml:space="preserve"> </w:t>
      </w:r>
      <w:r w:rsidRPr="00C42B8D">
        <w:rPr>
          <w:rFonts w:cs="Arial"/>
          <w:i/>
          <w:iCs/>
          <w:sz w:val="22"/>
          <w:szCs w:val="22"/>
          <w:lang w:val="es-ES"/>
        </w:rPr>
        <w:t>de</w:t>
      </w:r>
      <w:r w:rsidR="00144F69" w:rsidRPr="00C42B8D">
        <w:rPr>
          <w:rFonts w:cs="Arial"/>
          <w:i/>
          <w:iCs/>
          <w:sz w:val="22"/>
          <w:szCs w:val="22"/>
          <w:lang w:val="es-ES"/>
        </w:rPr>
        <w:t xml:space="preserve"> las </w:t>
      </w:r>
      <w:r w:rsidRPr="00C42B8D">
        <w:rPr>
          <w:rFonts w:cs="Arial"/>
          <w:i/>
          <w:iCs/>
          <w:sz w:val="22"/>
          <w:szCs w:val="22"/>
          <w:lang w:val="es-ES"/>
        </w:rPr>
        <w:t>O</w:t>
      </w:r>
      <w:r w:rsidR="00144F69" w:rsidRPr="00C42B8D">
        <w:rPr>
          <w:rFonts w:cs="Arial"/>
          <w:i/>
          <w:iCs/>
          <w:sz w:val="22"/>
          <w:szCs w:val="22"/>
          <w:lang w:val="es-ES"/>
        </w:rPr>
        <w:t xml:space="preserve">bras </w:t>
      </w:r>
      <w:r w:rsidRPr="00C42B8D">
        <w:rPr>
          <w:rFonts w:cs="Arial"/>
          <w:i/>
          <w:iCs/>
          <w:sz w:val="22"/>
          <w:szCs w:val="22"/>
          <w:lang w:val="es-ES"/>
        </w:rPr>
        <w:t>Púb</w:t>
      </w:r>
      <w:r w:rsidR="00144F69" w:rsidRPr="00C42B8D">
        <w:rPr>
          <w:rFonts w:cs="Arial"/>
          <w:i/>
          <w:iCs/>
          <w:sz w:val="22"/>
          <w:szCs w:val="22"/>
          <w:lang w:val="es-ES"/>
        </w:rPr>
        <w:t>l</w:t>
      </w:r>
      <w:r w:rsidRPr="00C42B8D">
        <w:rPr>
          <w:rFonts w:cs="Arial"/>
          <w:i/>
          <w:iCs/>
          <w:sz w:val="22"/>
          <w:szCs w:val="22"/>
          <w:lang w:val="es-ES"/>
        </w:rPr>
        <w:t>ica</w:t>
      </w:r>
      <w:r w:rsidR="00144F69" w:rsidRPr="00C42B8D">
        <w:rPr>
          <w:rFonts w:cs="Arial"/>
          <w:i/>
          <w:iCs/>
          <w:sz w:val="22"/>
          <w:szCs w:val="22"/>
          <w:lang w:val="es-ES"/>
        </w:rPr>
        <w:t>s</w:t>
      </w:r>
      <w:r w:rsidRPr="00C42B8D">
        <w:rPr>
          <w:rFonts w:cs="Arial"/>
          <w:i/>
          <w:iCs/>
          <w:sz w:val="22"/>
          <w:szCs w:val="22"/>
          <w:lang w:val="es-ES"/>
        </w:rPr>
        <w:t xml:space="preserve"> </w:t>
      </w:r>
      <w:r w:rsidR="00144F69" w:rsidRPr="00C42B8D">
        <w:rPr>
          <w:rFonts w:cs="Arial"/>
          <w:i/>
          <w:iCs/>
          <w:sz w:val="22"/>
          <w:szCs w:val="22"/>
          <w:lang w:val="es-ES"/>
        </w:rPr>
        <w:t>c</w:t>
      </w:r>
      <w:r w:rsidRPr="00C42B8D">
        <w:rPr>
          <w:rFonts w:cs="Arial"/>
          <w:i/>
          <w:iCs/>
          <w:sz w:val="22"/>
          <w:szCs w:val="22"/>
          <w:lang w:val="es-ES"/>
        </w:rPr>
        <w:t>on su avance</w:t>
      </w:r>
      <w:r w:rsidR="00144F69" w:rsidRPr="00C42B8D">
        <w:rPr>
          <w:rFonts w:cs="Arial"/>
          <w:i/>
          <w:iCs/>
          <w:sz w:val="22"/>
          <w:szCs w:val="22"/>
          <w:lang w:val="es-ES"/>
        </w:rPr>
        <w:t xml:space="preserve"> </w:t>
      </w:r>
      <w:r w:rsidRPr="00C42B8D">
        <w:rPr>
          <w:rFonts w:cs="Arial"/>
          <w:i/>
          <w:iCs/>
          <w:sz w:val="22"/>
          <w:szCs w:val="22"/>
          <w:lang w:val="es-ES"/>
        </w:rPr>
        <w:t>f</w:t>
      </w:r>
      <w:r w:rsidR="00144F69" w:rsidRPr="00C42B8D">
        <w:rPr>
          <w:rFonts w:cs="Arial"/>
          <w:i/>
          <w:iCs/>
          <w:sz w:val="22"/>
          <w:szCs w:val="22"/>
          <w:lang w:val="es-ES"/>
        </w:rPr>
        <w:t>í</w:t>
      </w:r>
      <w:r w:rsidRPr="00C42B8D">
        <w:rPr>
          <w:rFonts w:cs="Arial"/>
          <w:i/>
          <w:iCs/>
          <w:sz w:val="22"/>
          <w:szCs w:val="22"/>
          <w:lang w:val="es-ES"/>
        </w:rPr>
        <w:t>sico-</w:t>
      </w:r>
      <w:r w:rsidR="00144F69" w:rsidRPr="00C42B8D">
        <w:rPr>
          <w:rFonts w:cs="Arial"/>
          <w:i/>
          <w:iCs/>
          <w:sz w:val="22"/>
          <w:szCs w:val="22"/>
          <w:lang w:val="es-ES"/>
        </w:rPr>
        <w:t>fin</w:t>
      </w:r>
      <w:r w:rsidRPr="00C42B8D">
        <w:rPr>
          <w:rFonts w:cs="Arial"/>
          <w:i/>
          <w:iCs/>
          <w:sz w:val="22"/>
          <w:szCs w:val="22"/>
          <w:lang w:val="es-ES"/>
        </w:rPr>
        <w:t>anciero,</w:t>
      </w:r>
      <w:r w:rsidR="00144F69" w:rsidRPr="00C42B8D">
        <w:rPr>
          <w:rFonts w:cs="Arial"/>
          <w:i/>
          <w:iCs/>
          <w:sz w:val="22"/>
          <w:szCs w:val="22"/>
          <w:lang w:val="es-ES"/>
        </w:rPr>
        <w:t xml:space="preserve"> </w:t>
      </w:r>
      <w:r w:rsidRPr="00C42B8D">
        <w:rPr>
          <w:rFonts w:cs="Arial"/>
          <w:i/>
          <w:iCs/>
          <w:sz w:val="22"/>
          <w:szCs w:val="22"/>
          <w:lang w:val="es-ES"/>
        </w:rPr>
        <w:t>además,</w:t>
      </w:r>
      <w:r w:rsidR="00144F69" w:rsidRPr="00C42B8D">
        <w:rPr>
          <w:rFonts w:cs="Arial"/>
          <w:i/>
          <w:iCs/>
          <w:sz w:val="22"/>
          <w:szCs w:val="22"/>
          <w:lang w:val="es-ES"/>
        </w:rPr>
        <w:t xml:space="preserve"> </w:t>
      </w:r>
      <w:r w:rsidRPr="00C42B8D">
        <w:rPr>
          <w:rFonts w:cs="Arial"/>
          <w:i/>
          <w:iCs/>
          <w:sz w:val="22"/>
          <w:szCs w:val="22"/>
          <w:lang w:val="es-ES"/>
        </w:rPr>
        <w:t>se me</w:t>
      </w:r>
      <w:r w:rsidR="00144F69" w:rsidRPr="00C42B8D">
        <w:rPr>
          <w:rFonts w:cs="Arial"/>
          <w:i/>
          <w:iCs/>
          <w:sz w:val="22"/>
          <w:szCs w:val="22"/>
          <w:lang w:val="es-ES"/>
        </w:rPr>
        <w:t xml:space="preserve"> </w:t>
      </w:r>
      <w:r w:rsidRPr="00C42B8D">
        <w:rPr>
          <w:rFonts w:cs="Arial"/>
          <w:i/>
          <w:iCs/>
          <w:sz w:val="22"/>
          <w:szCs w:val="22"/>
          <w:lang w:val="es-ES"/>
        </w:rPr>
        <w:t>en</w:t>
      </w:r>
      <w:r w:rsidR="00144F69" w:rsidRPr="00C42B8D">
        <w:rPr>
          <w:rFonts w:cs="Arial"/>
          <w:i/>
          <w:iCs/>
          <w:sz w:val="22"/>
          <w:szCs w:val="22"/>
          <w:lang w:val="es-ES"/>
        </w:rPr>
        <w:t>t</w:t>
      </w:r>
      <w:r w:rsidRPr="00C42B8D">
        <w:rPr>
          <w:rFonts w:cs="Arial"/>
          <w:i/>
          <w:iCs/>
          <w:sz w:val="22"/>
          <w:szCs w:val="22"/>
          <w:lang w:val="es-ES"/>
        </w:rPr>
        <w:t>regue</w:t>
      </w:r>
      <w:r w:rsidR="00144F69" w:rsidRPr="00C42B8D">
        <w:rPr>
          <w:rFonts w:cs="Arial"/>
          <w:i/>
          <w:iCs/>
          <w:sz w:val="22"/>
          <w:szCs w:val="22"/>
          <w:lang w:val="es-ES"/>
        </w:rPr>
        <w:t xml:space="preserve"> </w:t>
      </w:r>
      <w:r w:rsidRPr="00C42B8D">
        <w:rPr>
          <w:rFonts w:cs="Arial"/>
          <w:i/>
          <w:iCs/>
          <w:sz w:val="22"/>
          <w:szCs w:val="22"/>
          <w:lang w:val="es-ES"/>
        </w:rPr>
        <w:t>co</w:t>
      </w:r>
      <w:r w:rsidR="00144F69" w:rsidRPr="00C42B8D">
        <w:rPr>
          <w:rFonts w:cs="Arial"/>
          <w:i/>
          <w:iCs/>
          <w:sz w:val="22"/>
          <w:szCs w:val="22"/>
          <w:lang w:val="es-ES"/>
        </w:rPr>
        <w:t>ti</w:t>
      </w:r>
      <w:r w:rsidRPr="00C42B8D">
        <w:rPr>
          <w:rFonts w:cs="Arial"/>
          <w:i/>
          <w:iCs/>
          <w:sz w:val="22"/>
          <w:szCs w:val="22"/>
          <w:lang w:val="es-ES"/>
        </w:rPr>
        <w:t>zac</w:t>
      </w:r>
      <w:r w:rsidR="00144F69" w:rsidRPr="00C42B8D">
        <w:rPr>
          <w:rFonts w:cs="Arial"/>
          <w:i/>
          <w:iCs/>
          <w:sz w:val="22"/>
          <w:szCs w:val="22"/>
          <w:lang w:val="es-ES"/>
        </w:rPr>
        <w:t>i</w:t>
      </w:r>
      <w:r w:rsidRPr="00C42B8D">
        <w:rPr>
          <w:rFonts w:cs="Arial"/>
          <w:i/>
          <w:iCs/>
          <w:sz w:val="22"/>
          <w:szCs w:val="22"/>
          <w:lang w:val="es-ES"/>
        </w:rPr>
        <w:t>ones,</w:t>
      </w:r>
      <w:r w:rsidR="00144F69" w:rsidRPr="00C42B8D">
        <w:rPr>
          <w:rFonts w:cs="Arial"/>
          <w:i/>
          <w:iCs/>
          <w:sz w:val="22"/>
          <w:szCs w:val="22"/>
          <w:lang w:val="es-ES"/>
        </w:rPr>
        <w:t xml:space="preserve"> </w:t>
      </w:r>
      <w:r w:rsidRPr="00C42B8D">
        <w:rPr>
          <w:rFonts w:cs="Arial"/>
          <w:i/>
          <w:iCs/>
          <w:sz w:val="22"/>
          <w:szCs w:val="22"/>
          <w:lang w:val="es-ES"/>
        </w:rPr>
        <w:t>presupue</w:t>
      </w:r>
      <w:r w:rsidR="00E07DC7" w:rsidRPr="00C42B8D">
        <w:rPr>
          <w:rFonts w:cs="Arial"/>
          <w:i/>
          <w:iCs/>
          <w:sz w:val="22"/>
          <w:szCs w:val="22"/>
          <w:lang w:val="es-ES"/>
        </w:rPr>
        <w:t>st</w:t>
      </w:r>
      <w:r w:rsidRPr="00C42B8D">
        <w:rPr>
          <w:rFonts w:cs="Arial"/>
          <w:i/>
          <w:iCs/>
          <w:sz w:val="22"/>
          <w:szCs w:val="22"/>
          <w:lang w:val="es-ES"/>
        </w:rPr>
        <w:t>os,</w:t>
      </w:r>
      <w:r w:rsidR="00E07DC7" w:rsidRPr="00C42B8D">
        <w:rPr>
          <w:rFonts w:cs="Arial"/>
          <w:i/>
          <w:iCs/>
          <w:sz w:val="22"/>
          <w:szCs w:val="22"/>
          <w:lang w:val="es-ES"/>
        </w:rPr>
        <w:t xml:space="preserve"> </w:t>
      </w:r>
      <w:r w:rsidRPr="00C42B8D">
        <w:rPr>
          <w:rFonts w:cs="Arial"/>
          <w:i/>
          <w:iCs/>
          <w:sz w:val="22"/>
          <w:szCs w:val="22"/>
          <w:lang w:val="es-ES"/>
        </w:rPr>
        <w:t>convenios, anticipos, bitácoras de avances, comprobantes de pagos, liquidaciones y se incluya el acta de entrega-recepción firmada por el Comit</w:t>
      </w:r>
      <w:r w:rsidR="00E07DC7" w:rsidRPr="00C42B8D">
        <w:rPr>
          <w:rFonts w:cs="Arial"/>
          <w:i/>
          <w:iCs/>
          <w:sz w:val="22"/>
          <w:szCs w:val="22"/>
          <w:lang w:val="es-ES"/>
        </w:rPr>
        <w:t>é</w:t>
      </w:r>
      <w:r w:rsidRPr="00C42B8D">
        <w:rPr>
          <w:rFonts w:cs="Arial"/>
          <w:i/>
          <w:iCs/>
          <w:sz w:val="22"/>
          <w:szCs w:val="22"/>
          <w:lang w:val="es-ES"/>
        </w:rPr>
        <w:t xml:space="preserve"> de Obra y beneficiarios; esta información la requiero del período del 01 primero de enero del 2025 al 30 de noviembr</w:t>
      </w:r>
      <w:r w:rsidR="008401E7" w:rsidRPr="00C42B8D">
        <w:rPr>
          <w:rFonts w:cs="Arial"/>
          <w:i/>
          <w:iCs/>
          <w:sz w:val="22"/>
          <w:szCs w:val="22"/>
          <w:lang w:val="es-ES"/>
        </w:rPr>
        <w:t>e</w:t>
      </w:r>
      <w:r w:rsidRPr="00C42B8D">
        <w:rPr>
          <w:rFonts w:cs="Arial"/>
          <w:i/>
          <w:iCs/>
          <w:sz w:val="22"/>
          <w:szCs w:val="22"/>
          <w:lang w:val="es-ES"/>
        </w:rPr>
        <w:t xml:space="preserve"> del 2025.</w:t>
      </w:r>
    </w:p>
    <w:p w14:paraId="13CEAFCB" w14:textId="77777777" w:rsidR="00636200" w:rsidRPr="00C42B8D" w:rsidRDefault="00266424">
      <w:pPr>
        <w:pStyle w:val="Prrafodelista"/>
        <w:numPr>
          <w:ilvl w:val="0"/>
          <w:numId w:val="6"/>
        </w:numPr>
        <w:spacing w:line="360" w:lineRule="auto"/>
        <w:ind w:left="993" w:right="616"/>
        <w:jc w:val="both"/>
        <w:textAlignment w:val="baseline"/>
        <w:rPr>
          <w:rFonts w:cs="Arial"/>
          <w:i/>
          <w:iCs/>
          <w:sz w:val="22"/>
          <w:szCs w:val="22"/>
          <w:lang w:val="es-ES"/>
        </w:rPr>
      </w:pPr>
      <w:r w:rsidRPr="00C42B8D">
        <w:rPr>
          <w:rFonts w:cs="Arial"/>
          <w:i/>
          <w:iCs/>
          <w:sz w:val="22"/>
          <w:szCs w:val="22"/>
          <w:lang w:val="es-ES"/>
        </w:rPr>
        <w:t>Un informe de Retenciones y Enteros (ISR, IMSS, ISSSTE, INFONAVIT) del</w:t>
      </w:r>
      <w:r w:rsidR="00E56284" w:rsidRPr="00C42B8D">
        <w:rPr>
          <w:rFonts w:cs="Arial"/>
          <w:i/>
          <w:iCs/>
          <w:sz w:val="22"/>
          <w:szCs w:val="22"/>
          <w:lang w:val="es-ES"/>
        </w:rPr>
        <w:t xml:space="preserve"> </w:t>
      </w:r>
      <w:r w:rsidRPr="00C42B8D">
        <w:rPr>
          <w:rFonts w:cs="Arial"/>
          <w:i/>
          <w:iCs/>
          <w:sz w:val="22"/>
          <w:szCs w:val="22"/>
          <w:lang w:val="es-ES"/>
        </w:rPr>
        <w:t>período compr</w:t>
      </w:r>
      <w:r w:rsidR="00E56284" w:rsidRPr="00C42B8D">
        <w:rPr>
          <w:rFonts w:cs="Arial"/>
          <w:i/>
          <w:iCs/>
          <w:sz w:val="22"/>
          <w:szCs w:val="22"/>
          <w:lang w:val="es-ES"/>
        </w:rPr>
        <w:t>e</w:t>
      </w:r>
      <w:r w:rsidRPr="00C42B8D">
        <w:rPr>
          <w:rFonts w:cs="Arial"/>
          <w:i/>
          <w:iCs/>
          <w:sz w:val="22"/>
          <w:szCs w:val="22"/>
          <w:lang w:val="es-ES"/>
        </w:rPr>
        <w:t xml:space="preserve">ndido del 01 primero de enero del 2025 </w:t>
      </w:r>
      <w:r w:rsidR="008B42CA" w:rsidRPr="00C42B8D">
        <w:rPr>
          <w:rFonts w:cs="Arial"/>
          <w:i/>
          <w:iCs/>
          <w:sz w:val="22"/>
          <w:szCs w:val="22"/>
          <w:lang w:val="es-ES"/>
        </w:rPr>
        <w:t>al</w:t>
      </w:r>
      <w:r w:rsidRPr="00C42B8D">
        <w:rPr>
          <w:rFonts w:cs="Arial"/>
          <w:i/>
          <w:iCs/>
          <w:sz w:val="22"/>
          <w:szCs w:val="22"/>
          <w:lang w:val="es-ES"/>
        </w:rPr>
        <w:t xml:space="preserve"> 04 cuatro de noviembre del 20</w:t>
      </w:r>
      <w:r w:rsidR="008B42CA" w:rsidRPr="00C42B8D">
        <w:rPr>
          <w:rFonts w:cs="Arial"/>
          <w:i/>
          <w:iCs/>
          <w:sz w:val="22"/>
          <w:szCs w:val="22"/>
          <w:lang w:val="es-ES"/>
        </w:rPr>
        <w:t>2</w:t>
      </w:r>
      <w:r w:rsidRPr="00C42B8D">
        <w:rPr>
          <w:rFonts w:cs="Arial"/>
          <w:i/>
          <w:iCs/>
          <w:sz w:val="22"/>
          <w:szCs w:val="22"/>
          <w:lang w:val="es-ES"/>
        </w:rPr>
        <w:t>5; adem</w:t>
      </w:r>
      <w:r w:rsidR="008B42CA" w:rsidRPr="00C42B8D">
        <w:rPr>
          <w:rFonts w:cs="Arial"/>
          <w:i/>
          <w:iCs/>
          <w:sz w:val="22"/>
          <w:szCs w:val="22"/>
          <w:lang w:val="es-ES"/>
        </w:rPr>
        <w:t>á</w:t>
      </w:r>
      <w:r w:rsidRPr="00C42B8D">
        <w:rPr>
          <w:rFonts w:cs="Arial"/>
          <w:i/>
          <w:iCs/>
          <w:sz w:val="22"/>
          <w:szCs w:val="22"/>
          <w:lang w:val="es-ES"/>
        </w:rPr>
        <w:t>s, de que se me proporcione en una copia certificada los comprobantes de pago; y, por consiguiente, le pido me proporcione la declaración del pago de impuestos federal y estatales.</w:t>
      </w:r>
    </w:p>
    <w:p w14:paraId="7B3AB8AA" w14:textId="77777777" w:rsidR="00AF6AAE" w:rsidRPr="00C42B8D" w:rsidRDefault="00AF6AAE">
      <w:pPr>
        <w:pStyle w:val="Prrafodelista"/>
        <w:numPr>
          <w:ilvl w:val="0"/>
          <w:numId w:val="6"/>
        </w:numPr>
        <w:spacing w:line="360" w:lineRule="auto"/>
        <w:ind w:left="993" w:right="616"/>
        <w:jc w:val="both"/>
        <w:textAlignment w:val="baseline"/>
        <w:rPr>
          <w:rFonts w:cs="Arial"/>
          <w:i/>
          <w:iCs/>
          <w:sz w:val="22"/>
          <w:szCs w:val="22"/>
          <w:lang w:val="es-ES"/>
        </w:rPr>
      </w:pPr>
      <w:r w:rsidRPr="00C42B8D">
        <w:rPr>
          <w:rFonts w:cs="Arial"/>
          <w:i/>
          <w:iCs/>
          <w:sz w:val="22"/>
          <w:szCs w:val="22"/>
          <w:lang w:val="es-ES"/>
        </w:rPr>
        <w:lastRenderedPageBreak/>
        <w:t>Y</w:t>
      </w:r>
      <w:r w:rsidR="009465D8" w:rsidRPr="00C42B8D">
        <w:rPr>
          <w:rFonts w:cs="Arial"/>
          <w:i/>
          <w:iCs/>
          <w:sz w:val="22"/>
          <w:szCs w:val="22"/>
          <w:lang w:val="es-ES"/>
        </w:rPr>
        <w:t>,</w:t>
      </w:r>
      <w:r w:rsidRPr="00C42B8D">
        <w:rPr>
          <w:rFonts w:cs="Arial"/>
          <w:i/>
          <w:iCs/>
          <w:sz w:val="22"/>
          <w:szCs w:val="22"/>
          <w:lang w:val="es-ES"/>
        </w:rPr>
        <w:t xml:space="preserve"> nuevamente</w:t>
      </w:r>
      <w:r w:rsidR="009465D8" w:rsidRPr="00C42B8D">
        <w:rPr>
          <w:rFonts w:cs="Arial"/>
          <w:i/>
          <w:iCs/>
          <w:sz w:val="22"/>
          <w:szCs w:val="22"/>
          <w:lang w:val="es-ES"/>
        </w:rPr>
        <w:t>,</w:t>
      </w:r>
      <w:r w:rsidRPr="00C42B8D">
        <w:rPr>
          <w:rFonts w:cs="Arial"/>
          <w:i/>
          <w:iCs/>
          <w:sz w:val="22"/>
          <w:szCs w:val="22"/>
          <w:lang w:val="es-ES"/>
        </w:rPr>
        <w:t xml:space="preserve"> solicito la información que había solicitado el día 20 de octubre al contralor y tesorería y no me ha sido entregada del crédito de BANOBRAS como</w:t>
      </w:r>
      <w:r w:rsidR="009465D8" w:rsidRPr="00C42B8D">
        <w:rPr>
          <w:rFonts w:cs="Arial"/>
          <w:i/>
          <w:iCs/>
          <w:sz w:val="22"/>
          <w:szCs w:val="22"/>
          <w:lang w:val="es-ES"/>
        </w:rPr>
        <w:t>:</w:t>
      </w:r>
    </w:p>
    <w:p w14:paraId="16CB3B42" w14:textId="77777777" w:rsidR="00045B6D" w:rsidRPr="00C42B8D" w:rsidRDefault="009465D8">
      <w:pPr>
        <w:pStyle w:val="Prrafodelista"/>
        <w:numPr>
          <w:ilvl w:val="0"/>
          <w:numId w:val="7"/>
        </w:numPr>
        <w:spacing w:line="360" w:lineRule="auto"/>
        <w:ind w:left="1276" w:right="616"/>
        <w:jc w:val="both"/>
        <w:textAlignment w:val="baseline"/>
        <w:rPr>
          <w:rFonts w:cs="Arial"/>
          <w:i/>
          <w:iCs/>
          <w:sz w:val="22"/>
          <w:szCs w:val="22"/>
          <w:lang w:val="es-ES"/>
        </w:rPr>
      </w:pPr>
      <w:r w:rsidRPr="00C42B8D">
        <w:rPr>
          <w:rFonts w:cs="Arial"/>
          <w:i/>
          <w:iCs/>
          <w:sz w:val="22"/>
          <w:szCs w:val="22"/>
          <w:lang w:val="es-ES"/>
        </w:rPr>
        <w:t>F</w:t>
      </w:r>
      <w:r w:rsidR="00045B6D" w:rsidRPr="00C42B8D">
        <w:rPr>
          <w:rFonts w:cs="Arial"/>
          <w:i/>
          <w:iCs/>
          <w:sz w:val="22"/>
          <w:szCs w:val="22"/>
          <w:lang w:val="es-ES"/>
        </w:rPr>
        <w:t>echa de otorgamiento del préstamo: fecha exacta de la entrega del préstamo.</w:t>
      </w:r>
    </w:p>
    <w:p w14:paraId="0DAD233A" w14:textId="77777777" w:rsidR="00045B6D" w:rsidRPr="00C42B8D" w:rsidRDefault="009465D8">
      <w:pPr>
        <w:pStyle w:val="Prrafodelista"/>
        <w:numPr>
          <w:ilvl w:val="0"/>
          <w:numId w:val="7"/>
        </w:numPr>
        <w:spacing w:line="360" w:lineRule="auto"/>
        <w:ind w:left="1276" w:right="616"/>
        <w:jc w:val="both"/>
        <w:textAlignment w:val="baseline"/>
        <w:rPr>
          <w:rFonts w:cs="Arial"/>
          <w:i/>
          <w:iCs/>
          <w:sz w:val="22"/>
          <w:szCs w:val="22"/>
          <w:lang w:val="es-ES"/>
        </w:rPr>
      </w:pPr>
      <w:r w:rsidRPr="00C42B8D">
        <w:rPr>
          <w:rFonts w:cs="Arial"/>
          <w:i/>
          <w:iCs/>
          <w:sz w:val="22"/>
          <w:szCs w:val="22"/>
          <w:lang w:val="es-ES"/>
        </w:rPr>
        <w:t>M</w:t>
      </w:r>
      <w:r w:rsidR="00045B6D" w:rsidRPr="00C42B8D">
        <w:rPr>
          <w:rFonts w:cs="Arial"/>
          <w:i/>
          <w:iCs/>
          <w:sz w:val="22"/>
          <w:szCs w:val="22"/>
          <w:lang w:val="es-ES"/>
        </w:rPr>
        <w:t>onto del préstamo: monto total del crédito aprobado y desembolsado</w:t>
      </w:r>
    </w:p>
    <w:p w14:paraId="462D3027" w14:textId="77777777" w:rsidR="00045B6D" w:rsidRPr="00C42B8D" w:rsidRDefault="00045B6D">
      <w:pPr>
        <w:pStyle w:val="Prrafodelista"/>
        <w:numPr>
          <w:ilvl w:val="0"/>
          <w:numId w:val="7"/>
        </w:numPr>
        <w:spacing w:line="360" w:lineRule="auto"/>
        <w:ind w:left="1276" w:right="616"/>
        <w:jc w:val="both"/>
        <w:textAlignment w:val="baseline"/>
        <w:rPr>
          <w:rFonts w:cs="Arial"/>
          <w:i/>
          <w:iCs/>
          <w:sz w:val="22"/>
          <w:szCs w:val="22"/>
          <w:lang w:val="es-ES"/>
        </w:rPr>
      </w:pPr>
      <w:r w:rsidRPr="00C42B8D">
        <w:rPr>
          <w:rFonts w:cs="Arial"/>
          <w:i/>
          <w:iCs/>
          <w:sz w:val="22"/>
          <w:szCs w:val="22"/>
          <w:lang w:val="es-ES"/>
        </w:rPr>
        <w:t>Intereses: tasa de interés aplicable al préstamo y monto de intereses pagado mensualmente.</w:t>
      </w:r>
    </w:p>
    <w:p w14:paraId="4E9D17F7" w14:textId="77777777" w:rsidR="00045B6D" w:rsidRPr="00C42B8D" w:rsidRDefault="009465D8">
      <w:pPr>
        <w:pStyle w:val="Prrafodelista"/>
        <w:numPr>
          <w:ilvl w:val="0"/>
          <w:numId w:val="7"/>
        </w:numPr>
        <w:spacing w:line="360" w:lineRule="auto"/>
        <w:ind w:left="1276" w:right="616"/>
        <w:jc w:val="both"/>
        <w:textAlignment w:val="baseline"/>
        <w:rPr>
          <w:rFonts w:cs="Arial"/>
          <w:i/>
          <w:iCs/>
          <w:sz w:val="22"/>
          <w:szCs w:val="22"/>
          <w:lang w:val="es-ES"/>
        </w:rPr>
      </w:pPr>
      <w:r w:rsidRPr="00C42B8D">
        <w:rPr>
          <w:rFonts w:cs="Arial"/>
          <w:i/>
          <w:iCs/>
          <w:sz w:val="22"/>
          <w:szCs w:val="22"/>
          <w:lang w:val="es-ES"/>
        </w:rPr>
        <w:t>Q</w:t>
      </w:r>
      <w:r w:rsidR="00045B6D" w:rsidRPr="00C42B8D">
        <w:rPr>
          <w:rFonts w:cs="Arial"/>
          <w:i/>
          <w:iCs/>
          <w:sz w:val="22"/>
          <w:szCs w:val="22"/>
          <w:lang w:val="es-ES"/>
        </w:rPr>
        <w:t>ue destinó (sic) tuvo el préstamo desde que fue despostado (sic) a las cuentas del ayuntamiento.</w:t>
      </w:r>
    </w:p>
    <w:p w14:paraId="7BAD49BA" w14:textId="77777777" w:rsidR="00045B6D" w:rsidRPr="00C42B8D" w:rsidRDefault="00045B6D">
      <w:pPr>
        <w:pStyle w:val="Prrafodelista"/>
        <w:numPr>
          <w:ilvl w:val="0"/>
          <w:numId w:val="6"/>
        </w:numPr>
        <w:spacing w:line="360" w:lineRule="auto"/>
        <w:ind w:left="993" w:right="616"/>
        <w:jc w:val="both"/>
        <w:textAlignment w:val="baseline"/>
        <w:rPr>
          <w:rFonts w:cs="Arial"/>
          <w:i/>
          <w:iCs/>
          <w:sz w:val="22"/>
          <w:szCs w:val="22"/>
          <w:lang w:val="es-ES"/>
        </w:rPr>
      </w:pPr>
      <w:r w:rsidRPr="00C42B8D">
        <w:rPr>
          <w:rFonts w:cs="Arial"/>
          <w:i/>
          <w:iCs/>
          <w:sz w:val="22"/>
          <w:szCs w:val="22"/>
          <w:lang w:val="es-ES"/>
        </w:rPr>
        <w:t>Plantilla de personal que labora en el H. Ayuntamiento de Quiroga, ya que esta ha sido solicitada con anterioridad y no se me ha sido entregada.</w:t>
      </w:r>
    </w:p>
    <w:p w14:paraId="41F24D18" w14:textId="77777777" w:rsidR="00636200" w:rsidRPr="00C42B8D" w:rsidRDefault="00045B6D" w:rsidP="00045B6D">
      <w:pPr>
        <w:pStyle w:val="Prrafodelista"/>
        <w:spacing w:line="360" w:lineRule="auto"/>
        <w:jc w:val="both"/>
        <w:textAlignment w:val="baseline"/>
        <w:rPr>
          <w:rFonts w:cs="Arial"/>
          <w:sz w:val="24"/>
          <w:szCs w:val="24"/>
          <w:lang w:val="es-ES"/>
        </w:rPr>
      </w:pPr>
      <w:r w:rsidRPr="00C42B8D">
        <w:rPr>
          <w:rFonts w:cs="Arial"/>
          <w:i/>
          <w:iCs/>
          <w:sz w:val="24"/>
          <w:szCs w:val="24"/>
          <w:lang w:val="es-ES"/>
        </w:rPr>
        <w:t xml:space="preserve"> </w:t>
      </w:r>
    </w:p>
    <w:p w14:paraId="07847A8C" w14:textId="77777777" w:rsidR="00994E97" w:rsidRPr="00C42B8D" w:rsidRDefault="00994E97" w:rsidP="00994E97">
      <w:pPr>
        <w:spacing w:line="360" w:lineRule="auto"/>
        <w:contextualSpacing/>
        <w:jc w:val="both"/>
        <w:textAlignment w:val="baseline"/>
        <w:rPr>
          <w:rFonts w:cs="Arial"/>
          <w:sz w:val="24"/>
          <w:szCs w:val="24"/>
          <w:lang w:val="es-ES"/>
        </w:rPr>
      </w:pPr>
      <w:r w:rsidRPr="00C42B8D">
        <w:rPr>
          <w:rFonts w:cs="Arial"/>
          <w:sz w:val="24"/>
          <w:szCs w:val="24"/>
        </w:rPr>
        <w:t xml:space="preserve">Del análisis de lo solicitado por la </w:t>
      </w:r>
      <w:r w:rsidRPr="00C42B8D">
        <w:rPr>
          <w:rFonts w:cs="Arial"/>
          <w:i/>
          <w:iCs/>
          <w:sz w:val="24"/>
          <w:szCs w:val="24"/>
        </w:rPr>
        <w:t>actora</w:t>
      </w:r>
      <w:r w:rsidRPr="00C42B8D">
        <w:rPr>
          <w:rFonts w:cs="Arial"/>
          <w:sz w:val="24"/>
          <w:szCs w:val="24"/>
        </w:rPr>
        <w:t>,</w:t>
      </w:r>
      <w:r w:rsidRPr="00C42B8D">
        <w:rPr>
          <w:rFonts w:cs="Arial"/>
          <w:sz w:val="24"/>
          <w:szCs w:val="24"/>
          <w:lang w:val="es-ES"/>
        </w:rPr>
        <w:t xml:space="preserve"> se</w:t>
      </w:r>
      <w:r w:rsidRPr="00C42B8D">
        <w:rPr>
          <w:rFonts w:cs="Arial"/>
          <w:i/>
          <w:iCs/>
          <w:sz w:val="24"/>
          <w:szCs w:val="24"/>
          <w:lang w:val="es-ES"/>
        </w:rPr>
        <w:t xml:space="preserve"> </w:t>
      </w:r>
      <w:r w:rsidRPr="00C42B8D">
        <w:rPr>
          <w:rFonts w:cs="Arial"/>
          <w:sz w:val="24"/>
          <w:szCs w:val="24"/>
          <w:lang w:val="es-ES"/>
        </w:rPr>
        <w:t xml:space="preserve">advierte que la información requerida se relaciona con aspectos inherentes al ejercicio de su cargo como regidora, pues solicitó información relacionada con la situación patrimonial del </w:t>
      </w:r>
      <w:r w:rsidRPr="00C42B8D">
        <w:rPr>
          <w:rFonts w:cs="Arial"/>
          <w:i/>
          <w:iCs/>
          <w:sz w:val="24"/>
          <w:szCs w:val="24"/>
          <w:lang w:val="es-ES"/>
        </w:rPr>
        <w:t>Ayuntamiento</w:t>
      </w:r>
      <w:r w:rsidRPr="00C42B8D">
        <w:rPr>
          <w:rFonts w:cs="Arial"/>
          <w:sz w:val="24"/>
          <w:szCs w:val="24"/>
          <w:lang w:val="es-ES"/>
        </w:rPr>
        <w:t xml:space="preserve"> como lo es, gastos y deudas adquiridas.</w:t>
      </w:r>
    </w:p>
    <w:p w14:paraId="005E04C3" w14:textId="77777777" w:rsidR="005669D0" w:rsidRPr="00C42B8D" w:rsidRDefault="005669D0" w:rsidP="005669D0">
      <w:pPr>
        <w:spacing w:line="360" w:lineRule="auto"/>
        <w:contextualSpacing/>
        <w:jc w:val="both"/>
        <w:textAlignment w:val="baseline"/>
        <w:rPr>
          <w:rFonts w:cs="Arial"/>
          <w:sz w:val="24"/>
          <w:szCs w:val="24"/>
        </w:rPr>
      </w:pPr>
    </w:p>
    <w:p w14:paraId="31E94D49" w14:textId="77777777" w:rsidR="009C7622" w:rsidRPr="00C42B8D" w:rsidRDefault="0016605A" w:rsidP="005669D0">
      <w:pPr>
        <w:spacing w:line="360" w:lineRule="auto"/>
        <w:contextualSpacing/>
        <w:jc w:val="both"/>
        <w:textAlignment w:val="baseline"/>
      </w:pPr>
      <w:r w:rsidRPr="00C42B8D">
        <w:rPr>
          <w:rFonts w:cs="Arial"/>
          <w:sz w:val="24"/>
          <w:szCs w:val="24"/>
        </w:rPr>
        <w:t xml:space="preserve">Respecto de las cuales, </w:t>
      </w:r>
      <w:r w:rsidR="005669D0" w:rsidRPr="00C42B8D">
        <w:rPr>
          <w:rFonts w:cs="Arial"/>
          <w:sz w:val="24"/>
          <w:szCs w:val="24"/>
        </w:rPr>
        <w:t>si bien</w:t>
      </w:r>
      <w:r w:rsidR="008C1524" w:rsidRPr="00C42B8D">
        <w:rPr>
          <w:rFonts w:cs="Arial"/>
          <w:sz w:val="24"/>
          <w:szCs w:val="24"/>
        </w:rPr>
        <w:t>,</w:t>
      </w:r>
      <w:r w:rsidR="005669D0" w:rsidRPr="00C42B8D">
        <w:rPr>
          <w:rFonts w:cs="Arial"/>
          <w:sz w:val="24"/>
          <w:szCs w:val="24"/>
        </w:rPr>
        <w:t xml:space="preserve"> </w:t>
      </w:r>
      <w:r w:rsidR="00AF4B7B" w:rsidRPr="00C42B8D">
        <w:rPr>
          <w:rFonts w:cs="Arial"/>
          <w:sz w:val="24"/>
          <w:szCs w:val="24"/>
        </w:rPr>
        <w:t xml:space="preserve">las </w:t>
      </w:r>
      <w:r w:rsidR="00AF4B7B" w:rsidRPr="00C42B8D">
        <w:rPr>
          <w:rFonts w:cs="Arial"/>
          <w:i/>
          <w:iCs/>
          <w:sz w:val="24"/>
          <w:szCs w:val="24"/>
        </w:rPr>
        <w:t xml:space="preserve">autoridades responsables, </w:t>
      </w:r>
      <w:r w:rsidR="005669D0" w:rsidRPr="00C42B8D">
        <w:rPr>
          <w:rFonts w:cs="Arial"/>
          <w:sz w:val="24"/>
          <w:szCs w:val="24"/>
        </w:rPr>
        <w:t xml:space="preserve">en </w:t>
      </w:r>
      <w:r w:rsidR="00AF4B7B" w:rsidRPr="00C42B8D">
        <w:rPr>
          <w:rFonts w:cs="Arial"/>
          <w:sz w:val="24"/>
          <w:szCs w:val="24"/>
        </w:rPr>
        <w:t>su</w:t>
      </w:r>
      <w:r w:rsidR="005669D0" w:rsidRPr="00C42B8D">
        <w:rPr>
          <w:rFonts w:cs="Arial"/>
          <w:sz w:val="24"/>
          <w:szCs w:val="24"/>
        </w:rPr>
        <w:t xml:space="preserve"> informe circunstanciado, que de manera conjunta remitieron a este Tribunal Electoral, hicieron mención que</w:t>
      </w:r>
      <w:r w:rsidR="008A73DB" w:rsidRPr="00C42B8D">
        <w:rPr>
          <w:rFonts w:cs="Arial"/>
          <w:sz w:val="24"/>
          <w:szCs w:val="24"/>
        </w:rPr>
        <w:t xml:space="preserve">, </w:t>
      </w:r>
      <w:r w:rsidR="00B225CE" w:rsidRPr="00C42B8D">
        <w:rPr>
          <w:rFonts w:cs="Arial"/>
          <w:sz w:val="24"/>
          <w:szCs w:val="24"/>
        </w:rPr>
        <w:t xml:space="preserve">respecto a la solicitud presentada por la </w:t>
      </w:r>
      <w:r w:rsidR="00B225CE" w:rsidRPr="00C42B8D">
        <w:rPr>
          <w:rFonts w:cs="Arial"/>
          <w:i/>
          <w:iCs/>
          <w:sz w:val="24"/>
          <w:szCs w:val="24"/>
        </w:rPr>
        <w:t>actora</w:t>
      </w:r>
      <w:r w:rsidR="00B225CE" w:rsidRPr="00C42B8D">
        <w:rPr>
          <w:rFonts w:cs="Arial"/>
          <w:sz w:val="24"/>
          <w:szCs w:val="24"/>
        </w:rPr>
        <w:t xml:space="preserve"> el veinte de octubre de </w:t>
      </w:r>
      <w:r w:rsidR="00BA50E0" w:rsidRPr="00C42B8D">
        <w:rPr>
          <w:rFonts w:cs="Arial"/>
          <w:sz w:val="24"/>
          <w:szCs w:val="24"/>
        </w:rPr>
        <w:t>dos mil veinticinco</w:t>
      </w:r>
      <w:r w:rsidR="00B225CE" w:rsidRPr="00C42B8D">
        <w:rPr>
          <w:rFonts w:cs="Arial"/>
          <w:sz w:val="24"/>
          <w:szCs w:val="24"/>
        </w:rPr>
        <w:t xml:space="preserve">, </w:t>
      </w:r>
      <w:r w:rsidR="007C59E8" w:rsidRPr="00C42B8D">
        <w:rPr>
          <w:rFonts w:cs="Arial"/>
          <w:sz w:val="24"/>
          <w:szCs w:val="24"/>
        </w:rPr>
        <w:t>no existe omisión de proporcionar la información</w:t>
      </w:r>
      <w:r w:rsidR="001251DB" w:rsidRPr="00C42B8D">
        <w:rPr>
          <w:rFonts w:cs="Arial"/>
          <w:sz w:val="24"/>
          <w:szCs w:val="24"/>
        </w:rPr>
        <w:t xml:space="preserve">, dado que la misma le fue entregada </w:t>
      </w:r>
      <w:r w:rsidR="00855734" w:rsidRPr="00C42B8D">
        <w:rPr>
          <w:rFonts w:cs="Arial"/>
          <w:sz w:val="24"/>
          <w:szCs w:val="24"/>
        </w:rPr>
        <w:t>oportunamente</w:t>
      </w:r>
      <w:r w:rsidR="008A73DB" w:rsidRPr="00C42B8D">
        <w:rPr>
          <w:rFonts w:cs="Arial"/>
          <w:sz w:val="24"/>
          <w:szCs w:val="24"/>
        </w:rPr>
        <w:t xml:space="preserve"> </w:t>
      </w:r>
      <w:r w:rsidR="00855734" w:rsidRPr="00C42B8D">
        <w:rPr>
          <w:rFonts w:cs="Arial"/>
          <w:sz w:val="24"/>
          <w:szCs w:val="24"/>
        </w:rPr>
        <w:t>al momento de que se llevó a</w:t>
      </w:r>
      <w:r w:rsidR="008A73DB" w:rsidRPr="00C42B8D">
        <w:rPr>
          <w:rFonts w:cs="Arial"/>
          <w:sz w:val="24"/>
          <w:szCs w:val="24"/>
        </w:rPr>
        <w:t xml:space="preserve"> cabo </w:t>
      </w:r>
      <w:r w:rsidR="00855734" w:rsidRPr="00C42B8D">
        <w:rPr>
          <w:rFonts w:cs="Arial"/>
          <w:sz w:val="24"/>
          <w:szCs w:val="24"/>
        </w:rPr>
        <w:t>l</w:t>
      </w:r>
      <w:r w:rsidR="008A73DB" w:rsidRPr="00C42B8D">
        <w:rPr>
          <w:rFonts w:cs="Arial"/>
          <w:sz w:val="24"/>
          <w:szCs w:val="24"/>
        </w:rPr>
        <w:t>a sesión de</w:t>
      </w:r>
      <w:r w:rsidR="00855734" w:rsidRPr="00C42B8D">
        <w:rPr>
          <w:rFonts w:cs="Arial"/>
          <w:sz w:val="24"/>
          <w:szCs w:val="24"/>
        </w:rPr>
        <w:t xml:space="preserve"> </w:t>
      </w:r>
      <w:r w:rsidR="009855DA" w:rsidRPr="00C42B8D">
        <w:rPr>
          <w:rFonts w:cs="Arial"/>
          <w:sz w:val="24"/>
          <w:szCs w:val="24"/>
        </w:rPr>
        <w:t>c</w:t>
      </w:r>
      <w:r w:rsidR="00855734" w:rsidRPr="00C42B8D">
        <w:rPr>
          <w:rFonts w:cs="Arial"/>
          <w:sz w:val="24"/>
          <w:szCs w:val="24"/>
        </w:rPr>
        <w:t>abildo</w:t>
      </w:r>
      <w:r w:rsidR="00A75168" w:rsidRPr="00C42B8D">
        <w:rPr>
          <w:rFonts w:cs="Arial"/>
          <w:sz w:val="24"/>
          <w:szCs w:val="24"/>
        </w:rPr>
        <w:t>,</w:t>
      </w:r>
      <w:r w:rsidR="008A73DB" w:rsidRPr="00C42B8D">
        <w:rPr>
          <w:rFonts w:cs="Arial"/>
          <w:sz w:val="24"/>
          <w:szCs w:val="24"/>
        </w:rPr>
        <w:t xml:space="preserve"> en la cual se hizo del conocimiento </w:t>
      </w:r>
      <w:r w:rsidR="00E61D0A" w:rsidRPr="00C42B8D">
        <w:rPr>
          <w:rFonts w:cs="Arial"/>
          <w:sz w:val="24"/>
          <w:szCs w:val="24"/>
        </w:rPr>
        <w:t xml:space="preserve">de sus integrantes la </w:t>
      </w:r>
      <w:r w:rsidR="00A75168" w:rsidRPr="00C42B8D">
        <w:rPr>
          <w:rFonts w:cs="Arial"/>
          <w:sz w:val="24"/>
          <w:szCs w:val="24"/>
        </w:rPr>
        <w:t>solicitud de préstamo a la Institución crediticia BANOBRAS</w:t>
      </w:r>
      <w:r w:rsidR="009C7622" w:rsidRPr="00C42B8D">
        <w:rPr>
          <w:rFonts w:cs="Arial"/>
          <w:sz w:val="24"/>
          <w:szCs w:val="24"/>
        </w:rPr>
        <w:t xml:space="preserve">; y que la solicitud presentada el tres de diciembre siguiente, </w:t>
      </w:r>
      <w:r w:rsidR="004E594E" w:rsidRPr="00C42B8D">
        <w:rPr>
          <w:rFonts w:cs="Arial"/>
          <w:sz w:val="24"/>
          <w:szCs w:val="24"/>
        </w:rPr>
        <w:t xml:space="preserve">fue atendida a través del oficio número CONT-164-2025, de fecha quince de diciembre </w:t>
      </w:r>
      <w:r w:rsidR="00507433" w:rsidRPr="00C42B8D">
        <w:rPr>
          <w:rFonts w:cs="Arial"/>
          <w:sz w:val="24"/>
          <w:szCs w:val="24"/>
        </w:rPr>
        <w:t>de dos mil veinticinco, suscrito por el Contralor Municipal del</w:t>
      </w:r>
      <w:r w:rsidR="00507433" w:rsidRPr="00C42B8D">
        <w:rPr>
          <w:rFonts w:cs="Arial"/>
          <w:i/>
          <w:iCs/>
          <w:sz w:val="24"/>
          <w:szCs w:val="24"/>
        </w:rPr>
        <w:t xml:space="preserve"> Ayuntamiento</w:t>
      </w:r>
      <w:r w:rsidR="003816E2" w:rsidRPr="00C42B8D">
        <w:rPr>
          <w:rFonts w:cs="Arial"/>
          <w:i/>
          <w:iCs/>
          <w:sz w:val="24"/>
          <w:szCs w:val="24"/>
        </w:rPr>
        <w:t xml:space="preserve">, </w:t>
      </w:r>
      <w:r w:rsidR="003816E2" w:rsidRPr="00C42B8D">
        <w:rPr>
          <w:rFonts w:cs="Arial"/>
          <w:sz w:val="24"/>
          <w:szCs w:val="24"/>
        </w:rPr>
        <w:t xml:space="preserve">en el cual se hizo de conocimiento a la </w:t>
      </w:r>
      <w:r w:rsidR="003816E2" w:rsidRPr="00C42B8D">
        <w:rPr>
          <w:rFonts w:cs="Arial"/>
          <w:i/>
          <w:iCs/>
          <w:sz w:val="24"/>
          <w:szCs w:val="24"/>
        </w:rPr>
        <w:t>actor</w:t>
      </w:r>
      <w:r w:rsidR="00454C1E" w:rsidRPr="00C42B8D">
        <w:rPr>
          <w:rFonts w:cs="Arial"/>
          <w:i/>
          <w:iCs/>
          <w:sz w:val="24"/>
          <w:szCs w:val="24"/>
        </w:rPr>
        <w:t xml:space="preserve">a, </w:t>
      </w:r>
      <w:r w:rsidR="00454C1E" w:rsidRPr="00C42B8D">
        <w:rPr>
          <w:rFonts w:cs="Arial"/>
          <w:sz w:val="24"/>
          <w:szCs w:val="24"/>
        </w:rPr>
        <w:t xml:space="preserve">que la información </w:t>
      </w:r>
      <w:r w:rsidR="00F4265B" w:rsidRPr="00C42B8D">
        <w:rPr>
          <w:rFonts w:cs="Arial"/>
          <w:sz w:val="24"/>
          <w:szCs w:val="24"/>
        </w:rPr>
        <w:t xml:space="preserve">ya había sido proporcionada en la </w:t>
      </w:r>
      <w:r w:rsidR="009855DA" w:rsidRPr="00C42B8D">
        <w:rPr>
          <w:rFonts w:cs="Arial"/>
          <w:sz w:val="24"/>
          <w:szCs w:val="24"/>
        </w:rPr>
        <w:t>s</w:t>
      </w:r>
      <w:r w:rsidR="00F4265B" w:rsidRPr="00C42B8D">
        <w:rPr>
          <w:rFonts w:cs="Arial"/>
          <w:sz w:val="24"/>
          <w:szCs w:val="24"/>
        </w:rPr>
        <w:t xml:space="preserve">esión de </w:t>
      </w:r>
      <w:r w:rsidR="009855DA" w:rsidRPr="00C42B8D">
        <w:rPr>
          <w:rFonts w:cs="Arial"/>
          <w:sz w:val="24"/>
          <w:szCs w:val="24"/>
        </w:rPr>
        <w:t>c</w:t>
      </w:r>
      <w:r w:rsidR="00F4265B" w:rsidRPr="00C42B8D">
        <w:rPr>
          <w:rFonts w:cs="Arial"/>
          <w:sz w:val="24"/>
          <w:szCs w:val="24"/>
        </w:rPr>
        <w:t xml:space="preserve">abildo, en donde el Tesorero del </w:t>
      </w:r>
      <w:r w:rsidR="00F4265B" w:rsidRPr="00C42B8D">
        <w:rPr>
          <w:rFonts w:cs="Arial"/>
          <w:i/>
          <w:iCs/>
          <w:sz w:val="24"/>
          <w:szCs w:val="24"/>
        </w:rPr>
        <w:t>Ayuntamiento</w:t>
      </w:r>
      <w:r w:rsidR="00F4265B" w:rsidRPr="00C42B8D">
        <w:rPr>
          <w:rFonts w:cs="Arial"/>
          <w:sz w:val="24"/>
          <w:szCs w:val="24"/>
        </w:rPr>
        <w:t xml:space="preserve">, presentó al Pleno de ese </w:t>
      </w:r>
      <w:r w:rsidR="002672E2" w:rsidRPr="00C42B8D">
        <w:rPr>
          <w:rFonts w:cs="Arial"/>
          <w:sz w:val="24"/>
          <w:szCs w:val="24"/>
        </w:rPr>
        <w:t>Órgano Colegiado, los informes Trimestrales correspondientes, además de que la misma información se encuentra disponible en el Portal de Transparencia</w:t>
      </w:r>
      <w:r w:rsidR="004456E2" w:rsidRPr="00C42B8D">
        <w:rPr>
          <w:rFonts w:cs="Arial"/>
          <w:sz w:val="24"/>
          <w:szCs w:val="24"/>
        </w:rPr>
        <w:t xml:space="preserve"> del propio </w:t>
      </w:r>
      <w:r w:rsidR="004456E2" w:rsidRPr="00C42B8D">
        <w:rPr>
          <w:rFonts w:cs="Arial"/>
          <w:i/>
          <w:iCs/>
          <w:sz w:val="24"/>
          <w:szCs w:val="24"/>
        </w:rPr>
        <w:t>Ayuntamiento</w:t>
      </w:r>
      <w:r w:rsidR="004456E2" w:rsidRPr="00C42B8D">
        <w:rPr>
          <w:rFonts w:cs="Arial"/>
          <w:sz w:val="24"/>
          <w:szCs w:val="24"/>
        </w:rPr>
        <w:t>, al que puede acceder libremente la aquí</w:t>
      </w:r>
      <w:r w:rsidR="004456E2" w:rsidRPr="00C42B8D">
        <w:rPr>
          <w:rFonts w:cs="Arial"/>
          <w:i/>
          <w:iCs/>
          <w:sz w:val="24"/>
          <w:szCs w:val="24"/>
        </w:rPr>
        <w:t xml:space="preserve"> actora</w:t>
      </w:r>
      <w:r w:rsidR="0081368D" w:rsidRPr="00C42B8D">
        <w:rPr>
          <w:rFonts w:cs="Arial"/>
          <w:sz w:val="24"/>
          <w:szCs w:val="24"/>
        </w:rPr>
        <w:t xml:space="preserve">, adjuntando para tal efecto </w:t>
      </w:r>
      <w:r w:rsidR="00560D27" w:rsidRPr="00C42B8D">
        <w:rPr>
          <w:rFonts w:cs="Arial"/>
          <w:sz w:val="24"/>
          <w:szCs w:val="24"/>
        </w:rPr>
        <w:t xml:space="preserve">el </w:t>
      </w:r>
      <w:r w:rsidR="006F7C1A" w:rsidRPr="00C42B8D">
        <w:rPr>
          <w:rFonts w:cs="Arial"/>
          <w:sz w:val="24"/>
          <w:szCs w:val="24"/>
        </w:rPr>
        <w:t>a</w:t>
      </w:r>
      <w:r w:rsidR="00560D27" w:rsidRPr="00C42B8D">
        <w:rPr>
          <w:rFonts w:cs="Arial"/>
          <w:sz w:val="24"/>
          <w:szCs w:val="24"/>
        </w:rPr>
        <w:t xml:space="preserve">cta de la </w:t>
      </w:r>
      <w:r w:rsidR="006F7C1A" w:rsidRPr="00C42B8D">
        <w:rPr>
          <w:rFonts w:cs="Arial"/>
          <w:sz w:val="24"/>
          <w:szCs w:val="24"/>
        </w:rPr>
        <w:t>s</w:t>
      </w:r>
      <w:r w:rsidR="00560D27" w:rsidRPr="00C42B8D">
        <w:rPr>
          <w:rFonts w:cs="Arial"/>
          <w:sz w:val="24"/>
          <w:szCs w:val="24"/>
        </w:rPr>
        <w:t>esión y el oficio respectivo.</w:t>
      </w:r>
      <w:r w:rsidR="00507433" w:rsidRPr="00C42B8D">
        <w:t xml:space="preserve"> </w:t>
      </w:r>
    </w:p>
    <w:p w14:paraId="5E46B5F2" w14:textId="77777777" w:rsidR="006761C5" w:rsidRPr="00C42B8D" w:rsidRDefault="006761C5" w:rsidP="005669D0">
      <w:pPr>
        <w:spacing w:line="360" w:lineRule="auto"/>
        <w:contextualSpacing/>
        <w:jc w:val="both"/>
        <w:textAlignment w:val="baseline"/>
        <w:rPr>
          <w:rFonts w:cs="Arial"/>
          <w:sz w:val="24"/>
          <w:szCs w:val="24"/>
        </w:rPr>
      </w:pPr>
    </w:p>
    <w:p w14:paraId="59BEF7A1" w14:textId="77777777" w:rsidR="008042BE" w:rsidRPr="00C42B8D" w:rsidRDefault="00E61D0A" w:rsidP="005669D0">
      <w:pPr>
        <w:spacing w:line="360" w:lineRule="auto"/>
        <w:contextualSpacing/>
        <w:jc w:val="both"/>
        <w:textAlignment w:val="baseline"/>
        <w:rPr>
          <w:rFonts w:cs="Arial"/>
          <w:sz w:val="24"/>
          <w:szCs w:val="24"/>
        </w:rPr>
      </w:pPr>
      <w:r w:rsidRPr="00C42B8D">
        <w:rPr>
          <w:rFonts w:cs="Arial"/>
          <w:sz w:val="24"/>
          <w:szCs w:val="24"/>
        </w:rPr>
        <w:t>No obstante</w:t>
      </w:r>
      <w:r w:rsidR="007A6991" w:rsidRPr="00C42B8D">
        <w:rPr>
          <w:rFonts w:cs="Arial"/>
          <w:sz w:val="24"/>
          <w:szCs w:val="24"/>
        </w:rPr>
        <w:t>,</w:t>
      </w:r>
      <w:r w:rsidR="008042BE" w:rsidRPr="00C42B8D">
        <w:rPr>
          <w:rFonts w:cs="Arial"/>
          <w:sz w:val="24"/>
          <w:szCs w:val="24"/>
        </w:rPr>
        <w:t xml:space="preserve"> </w:t>
      </w:r>
      <w:r w:rsidR="005F0340" w:rsidRPr="00C42B8D">
        <w:rPr>
          <w:rFonts w:cs="Arial"/>
          <w:sz w:val="24"/>
          <w:szCs w:val="24"/>
        </w:rPr>
        <w:t>del análisis de</w:t>
      </w:r>
      <w:r w:rsidR="008042BE" w:rsidRPr="00C42B8D">
        <w:rPr>
          <w:rFonts w:cs="Arial"/>
          <w:sz w:val="24"/>
          <w:szCs w:val="24"/>
        </w:rPr>
        <w:t xml:space="preserve"> las documentales referidas </w:t>
      </w:r>
      <w:r w:rsidR="007A6991" w:rsidRPr="00C42B8D">
        <w:rPr>
          <w:rFonts w:cs="Arial"/>
          <w:sz w:val="24"/>
          <w:szCs w:val="24"/>
        </w:rPr>
        <w:t xml:space="preserve">no </w:t>
      </w:r>
      <w:r w:rsidR="00875685" w:rsidRPr="00C42B8D">
        <w:rPr>
          <w:rFonts w:cs="Arial"/>
          <w:sz w:val="24"/>
          <w:szCs w:val="24"/>
        </w:rPr>
        <w:t xml:space="preserve">es posible considerar que con las mismas se </w:t>
      </w:r>
      <w:r w:rsidR="00F50D5A" w:rsidRPr="00C42B8D">
        <w:rPr>
          <w:rFonts w:cs="Arial"/>
          <w:sz w:val="24"/>
          <w:szCs w:val="24"/>
        </w:rPr>
        <w:t>h</w:t>
      </w:r>
      <w:r w:rsidR="00875685" w:rsidRPr="00C42B8D">
        <w:rPr>
          <w:rFonts w:cs="Arial"/>
          <w:sz w:val="24"/>
          <w:szCs w:val="24"/>
        </w:rPr>
        <w:t>aya</w:t>
      </w:r>
      <w:r w:rsidR="005F0340" w:rsidRPr="00C42B8D">
        <w:rPr>
          <w:rFonts w:cs="Arial"/>
          <w:sz w:val="24"/>
          <w:szCs w:val="24"/>
        </w:rPr>
        <w:t xml:space="preserve"> dado</w:t>
      </w:r>
      <w:r w:rsidR="00875685" w:rsidRPr="00C42B8D">
        <w:rPr>
          <w:rFonts w:cs="Arial"/>
          <w:sz w:val="24"/>
          <w:szCs w:val="24"/>
        </w:rPr>
        <w:t xml:space="preserve"> respuesta a las solicitudes de información de </w:t>
      </w:r>
      <w:r w:rsidR="00875685" w:rsidRPr="00C42B8D">
        <w:rPr>
          <w:rFonts w:cs="Arial"/>
          <w:sz w:val="24"/>
          <w:szCs w:val="24"/>
        </w:rPr>
        <w:lastRenderedPageBreak/>
        <w:t xml:space="preserve">mérito, en primer </w:t>
      </w:r>
      <w:r w:rsidR="005D0343" w:rsidRPr="00C42B8D">
        <w:rPr>
          <w:rFonts w:cs="Arial"/>
          <w:sz w:val="24"/>
          <w:szCs w:val="24"/>
        </w:rPr>
        <w:t>lugar,</w:t>
      </w:r>
      <w:r w:rsidR="00875685" w:rsidRPr="00C42B8D">
        <w:rPr>
          <w:rFonts w:cs="Arial"/>
          <w:sz w:val="24"/>
          <w:szCs w:val="24"/>
        </w:rPr>
        <w:t xml:space="preserve"> </w:t>
      </w:r>
      <w:r w:rsidR="005F0340" w:rsidRPr="00C42B8D">
        <w:rPr>
          <w:rFonts w:cs="Arial"/>
          <w:sz w:val="24"/>
          <w:szCs w:val="24"/>
        </w:rPr>
        <w:t xml:space="preserve">porque de </w:t>
      </w:r>
      <w:r w:rsidR="00875685" w:rsidRPr="00C42B8D">
        <w:rPr>
          <w:rFonts w:cs="Arial"/>
          <w:sz w:val="24"/>
          <w:szCs w:val="24"/>
        </w:rPr>
        <w:t xml:space="preserve">las Actas de Sesión </w:t>
      </w:r>
      <w:r w:rsidR="00F50D5A" w:rsidRPr="00C42B8D">
        <w:rPr>
          <w:rFonts w:cs="Arial"/>
          <w:sz w:val="24"/>
          <w:szCs w:val="24"/>
        </w:rPr>
        <w:t xml:space="preserve">de Cabildo </w:t>
      </w:r>
      <w:r w:rsidR="003969F1" w:rsidRPr="00C42B8D">
        <w:rPr>
          <w:rFonts w:cs="Arial"/>
          <w:sz w:val="24"/>
          <w:szCs w:val="24"/>
        </w:rPr>
        <w:t xml:space="preserve">aportadas por las </w:t>
      </w:r>
      <w:r w:rsidR="003969F1" w:rsidRPr="00C42B8D">
        <w:rPr>
          <w:rFonts w:cs="Arial"/>
          <w:i/>
          <w:iCs/>
          <w:sz w:val="24"/>
          <w:szCs w:val="24"/>
        </w:rPr>
        <w:t>autoridades responsables</w:t>
      </w:r>
      <w:r w:rsidR="007A6991" w:rsidRPr="00C42B8D">
        <w:rPr>
          <w:rFonts w:cs="Arial"/>
          <w:sz w:val="24"/>
          <w:szCs w:val="24"/>
        </w:rPr>
        <w:t xml:space="preserve"> </w:t>
      </w:r>
      <w:r w:rsidR="001507C3" w:rsidRPr="00C42B8D">
        <w:rPr>
          <w:rFonts w:cs="Arial"/>
          <w:sz w:val="24"/>
          <w:szCs w:val="24"/>
        </w:rPr>
        <w:t xml:space="preserve">relacionadas con el tema del crédito de BANOBRAS, </w:t>
      </w:r>
      <w:r w:rsidR="00F50D5A" w:rsidRPr="00C42B8D">
        <w:rPr>
          <w:rFonts w:cs="Arial"/>
          <w:sz w:val="24"/>
          <w:szCs w:val="24"/>
        </w:rPr>
        <w:t xml:space="preserve">fueron celebradas </w:t>
      </w:r>
      <w:r w:rsidR="004A0652" w:rsidRPr="00C42B8D">
        <w:rPr>
          <w:rFonts w:cs="Arial"/>
          <w:sz w:val="24"/>
          <w:szCs w:val="24"/>
        </w:rPr>
        <w:t xml:space="preserve">una el </w:t>
      </w:r>
      <w:r w:rsidR="00EC5D0E" w:rsidRPr="00C42B8D">
        <w:rPr>
          <w:rFonts w:cs="Arial"/>
          <w:sz w:val="24"/>
          <w:szCs w:val="24"/>
        </w:rPr>
        <w:t xml:space="preserve">veintiuno de noviembre </w:t>
      </w:r>
      <w:r w:rsidR="000F2490" w:rsidRPr="00C42B8D">
        <w:rPr>
          <w:rFonts w:cs="Arial"/>
          <w:sz w:val="24"/>
          <w:szCs w:val="24"/>
        </w:rPr>
        <w:t>de dos mil veinticuatro</w:t>
      </w:r>
      <w:r w:rsidR="005D0343" w:rsidRPr="00C42B8D">
        <w:rPr>
          <w:rStyle w:val="Refdenotaalpie"/>
          <w:rFonts w:cs="Arial"/>
          <w:sz w:val="24"/>
          <w:szCs w:val="24"/>
        </w:rPr>
        <w:footnoteReference w:id="46"/>
      </w:r>
      <w:r w:rsidR="000F2490" w:rsidRPr="00C42B8D">
        <w:rPr>
          <w:rFonts w:cs="Arial"/>
          <w:sz w:val="24"/>
          <w:szCs w:val="24"/>
        </w:rPr>
        <w:t xml:space="preserve"> y la otra el dieciséis de octubre de dos mil veinticinco,</w:t>
      </w:r>
      <w:r w:rsidR="002C71A2" w:rsidRPr="00C42B8D">
        <w:rPr>
          <w:rStyle w:val="Refdenotaalpie"/>
          <w:rFonts w:cs="Arial"/>
          <w:sz w:val="24"/>
          <w:szCs w:val="24"/>
        </w:rPr>
        <w:footnoteReference w:id="47"/>
      </w:r>
      <w:r w:rsidR="000F2490" w:rsidRPr="00C42B8D">
        <w:rPr>
          <w:rFonts w:cs="Arial"/>
          <w:sz w:val="24"/>
          <w:szCs w:val="24"/>
        </w:rPr>
        <w:t xml:space="preserve"> es decir, ambas fueron </w:t>
      </w:r>
      <w:r w:rsidR="000974E8" w:rsidRPr="00C42B8D">
        <w:rPr>
          <w:rFonts w:cs="Arial"/>
          <w:sz w:val="24"/>
          <w:szCs w:val="24"/>
        </w:rPr>
        <w:t>anteriores</w:t>
      </w:r>
      <w:r w:rsidR="00F50D5A" w:rsidRPr="00C42B8D">
        <w:rPr>
          <w:rFonts w:cs="Arial"/>
          <w:sz w:val="24"/>
          <w:szCs w:val="24"/>
        </w:rPr>
        <w:t xml:space="preserve"> a la soli</w:t>
      </w:r>
      <w:r w:rsidR="000F2490" w:rsidRPr="00C42B8D">
        <w:rPr>
          <w:rFonts w:cs="Arial"/>
          <w:sz w:val="24"/>
          <w:szCs w:val="24"/>
        </w:rPr>
        <w:t xml:space="preserve">citud </w:t>
      </w:r>
      <w:r w:rsidR="000974E8" w:rsidRPr="00C42B8D">
        <w:rPr>
          <w:rFonts w:cs="Arial"/>
          <w:sz w:val="24"/>
          <w:szCs w:val="24"/>
        </w:rPr>
        <w:t xml:space="preserve">del veinte de octubre de dos mil veinticinco, </w:t>
      </w:r>
      <w:r w:rsidR="00AA61B2" w:rsidRPr="00C42B8D">
        <w:rPr>
          <w:rFonts w:cs="Arial"/>
          <w:sz w:val="24"/>
          <w:szCs w:val="24"/>
        </w:rPr>
        <w:t xml:space="preserve">por lo que, no podría ser posible que en dichas </w:t>
      </w:r>
      <w:r w:rsidR="009855DA" w:rsidRPr="00C42B8D">
        <w:rPr>
          <w:rFonts w:cs="Arial"/>
          <w:sz w:val="24"/>
          <w:szCs w:val="24"/>
        </w:rPr>
        <w:t>s</w:t>
      </w:r>
      <w:r w:rsidR="00AA61B2" w:rsidRPr="00C42B8D">
        <w:rPr>
          <w:rFonts w:cs="Arial"/>
          <w:sz w:val="24"/>
          <w:szCs w:val="24"/>
        </w:rPr>
        <w:t>esiones se hubiera podido dar respuesta o</w:t>
      </w:r>
      <w:r w:rsidR="0011646F" w:rsidRPr="00C42B8D">
        <w:rPr>
          <w:rFonts w:cs="Arial"/>
          <w:sz w:val="24"/>
          <w:szCs w:val="24"/>
        </w:rPr>
        <w:t>,</w:t>
      </w:r>
      <w:r w:rsidR="00AA61B2" w:rsidRPr="00C42B8D">
        <w:rPr>
          <w:rFonts w:cs="Arial"/>
          <w:sz w:val="24"/>
          <w:szCs w:val="24"/>
        </w:rPr>
        <w:t xml:space="preserve"> en su caso, considerar que lo manifestado en ellas </w:t>
      </w:r>
      <w:r w:rsidR="00A14A1B" w:rsidRPr="00C42B8D">
        <w:rPr>
          <w:rFonts w:cs="Arial"/>
          <w:sz w:val="24"/>
          <w:szCs w:val="24"/>
        </w:rPr>
        <w:t xml:space="preserve">fuera un impedimento para que la </w:t>
      </w:r>
      <w:r w:rsidR="00A14A1B" w:rsidRPr="00C42B8D">
        <w:rPr>
          <w:rFonts w:cs="Arial"/>
          <w:i/>
          <w:iCs/>
          <w:sz w:val="24"/>
          <w:szCs w:val="24"/>
        </w:rPr>
        <w:t>actora</w:t>
      </w:r>
      <w:r w:rsidR="00A14A1B" w:rsidRPr="00C42B8D">
        <w:rPr>
          <w:rFonts w:cs="Arial"/>
          <w:sz w:val="24"/>
          <w:szCs w:val="24"/>
        </w:rPr>
        <w:t xml:space="preserve"> ejerciera de manera posterior su derecho a solicitar más información respecto </w:t>
      </w:r>
      <w:r w:rsidR="001507C3" w:rsidRPr="00C42B8D">
        <w:rPr>
          <w:rFonts w:cs="Arial"/>
          <w:sz w:val="24"/>
          <w:szCs w:val="24"/>
        </w:rPr>
        <w:t>al</w:t>
      </w:r>
      <w:r w:rsidR="00A14A1B" w:rsidRPr="00C42B8D">
        <w:rPr>
          <w:rFonts w:cs="Arial"/>
          <w:sz w:val="24"/>
          <w:szCs w:val="24"/>
        </w:rPr>
        <w:t xml:space="preserve"> </w:t>
      </w:r>
      <w:r w:rsidR="001507C3" w:rsidRPr="00C42B8D">
        <w:rPr>
          <w:rFonts w:cs="Arial"/>
          <w:sz w:val="24"/>
          <w:szCs w:val="24"/>
        </w:rPr>
        <w:t xml:space="preserve">mencionado </w:t>
      </w:r>
      <w:r w:rsidR="00A14A1B" w:rsidRPr="00C42B8D">
        <w:rPr>
          <w:rFonts w:cs="Arial"/>
          <w:sz w:val="24"/>
          <w:szCs w:val="24"/>
        </w:rPr>
        <w:t>crédito</w:t>
      </w:r>
      <w:r w:rsidR="001507C3" w:rsidRPr="00C42B8D">
        <w:rPr>
          <w:rFonts w:cs="Arial"/>
          <w:sz w:val="24"/>
          <w:szCs w:val="24"/>
        </w:rPr>
        <w:t>.</w:t>
      </w:r>
      <w:r w:rsidR="00A14A1B" w:rsidRPr="00C42B8D">
        <w:rPr>
          <w:rFonts w:cs="Arial"/>
          <w:sz w:val="24"/>
          <w:szCs w:val="24"/>
        </w:rPr>
        <w:t xml:space="preserve"> </w:t>
      </w:r>
    </w:p>
    <w:p w14:paraId="0E2EB8DA" w14:textId="77777777" w:rsidR="00C66563" w:rsidRPr="00C42B8D" w:rsidRDefault="00C66563" w:rsidP="005669D0">
      <w:pPr>
        <w:spacing w:line="360" w:lineRule="auto"/>
        <w:contextualSpacing/>
        <w:jc w:val="both"/>
        <w:textAlignment w:val="baseline"/>
        <w:rPr>
          <w:rFonts w:cs="Arial"/>
          <w:sz w:val="24"/>
          <w:szCs w:val="24"/>
        </w:rPr>
      </w:pPr>
    </w:p>
    <w:p w14:paraId="3176431C" w14:textId="77777777" w:rsidR="007A6991" w:rsidRPr="00C42B8D" w:rsidRDefault="00C66563" w:rsidP="005669D0">
      <w:pPr>
        <w:spacing w:line="360" w:lineRule="auto"/>
        <w:contextualSpacing/>
        <w:jc w:val="both"/>
        <w:textAlignment w:val="baseline"/>
        <w:rPr>
          <w:rFonts w:cs="Arial"/>
          <w:sz w:val="24"/>
          <w:szCs w:val="24"/>
        </w:rPr>
      </w:pPr>
      <w:r w:rsidRPr="00C42B8D">
        <w:rPr>
          <w:rFonts w:cs="Arial"/>
          <w:sz w:val="24"/>
          <w:szCs w:val="24"/>
        </w:rPr>
        <w:t>En segundo lugar</w:t>
      </w:r>
      <w:r w:rsidR="00B721DC" w:rsidRPr="00C42B8D">
        <w:rPr>
          <w:rFonts w:cs="Arial"/>
          <w:sz w:val="24"/>
          <w:szCs w:val="24"/>
        </w:rPr>
        <w:t xml:space="preserve">, </w:t>
      </w:r>
      <w:r w:rsidR="00105961" w:rsidRPr="00C42B8D">
        <w:rPr>
          <w:rFonts w:cs="Arial"/>
          <w:sz w:val="24"/>
          <w:szCs w:val="24"/>
        </w:rPr>
        <w:t xml:space="preserve">en relación con las documentales aportadas </w:t>
      </w:r>
      <w:r w:rsidRPr="00C42B8D">
        <w:rPr>
          <w:rFonts w:cs="Arial"/>
          <w:sz w:val="24"/>
          <w:szCs w:val="24"/>
        </w:rPr>
        <w:t xml:space="preserve">por las </w:t>
      </w:r>
      <w:r w:rsidRPr="00C42B8D">
        <w:rPr>
          <w:rFonts w:cs="Arial"/>
          <w:i/>
          <w:iCs/>
          <w:sz w:val="24"/>
          <w:szCs w:val="24"/>
        </w:rPr>
        <w:t xml:space="preserve">autoridades responsables, </w:t>
      </w:r>
      <w:r w:rsidR="00105961" w:rsidRPr="00C42B8D">
        <w:rPr>
          <w:rFonts w:cs="Arial"/>
          <w:sz w:val="24"/>
          <w:szCs w:val="24"/>
        </w:rPr>
        <w:t>con las que pretende</w:t>
      </w:r>
      <w:r w:rsidRPr="00C42B8D">
        <w:rPr>
          <w:rFonts w:cs="Arial"/>
          <w:sz w:val="24"/>
          <w:szCs w:val="24"/>
        </w:rPr>
        <w:t>n</w:t>
      </w:r>
      <w:r w:rsidR="00105961" w:rsidRPr="00C42B8D">
        <w:rPr>
          <w:rFonts w:cs="Arial"/>
          <w:sz w:val="24"/>
          <w:szCs w:val="24"/>
        </w:rPr>
        <w:t xml:space="preserve"> acreditar que dieron respuesta </w:t>
      </w:r>
      <w:r w:rsidR="002D366F" w:rsidRPr="00C42B8D">
        <w:rPr>
          <w:rFonts w:cs="Arial"/>
          <w:sz w:val="24"/>
          <w:szCs w:val="24"/>
        </w:rPr>
        <w:t xml:space="preserve">a la solicitud de tres de diciembre de dos mil veinticinco </w:t>
      </w:r>
      <w:r w:rsidRPr="00C42B8D">
        <w:rPr>
          <w:rFonts w:cs="Arial"/>
          <w:sz w:val="24"/>
          <w:szCs w:val="24"/>
        </w:rPr>
        <w:t>-a</w:t>
      </w:r>
      <w:r w:rsidR="002D366F" w:rsidRPr="00C42B8D">
        <w:rPr>
          <w:rFonts w:cs="Arial"/>
          <w:sz w:val="24"/>
          <w:szCs w:val="24"/>
        </w:rPr>
        <w:t xml:space="preserve">cta de </w:t>
      </w:r>
      <w:r w:rsidRPr="00C42B8D">
        <w:rPr>
          <w:rFonts w:cs="Arial"/>
          <w:sz w:val="24"/>
          <w:szCs w:val="24"/>
        </w:rPr>
        <w:t>s</w:t>
      </w:r>
      <w:r w:rsidR="002D366F" w:rsidRPr="00C42B8D">
        <w:rPr>
          <w:rFonts w:cs="Arial"/>
          <w:sz w:val="24"/>
          <w:szCs w:val="24"/>
        </w:rPr>
        <w:t xml:space="preserve">esión de </w:t>
      </w:r>
      <w:r w:rsidR="009855DA" w:rsidRPr="00C42B8D">
        <w:rPr>
          <w:rFonts w:cs="Arial"/>
          <w:sz w:val="24"/>
          <w:szCs w:val="24"/>
        </w:rPr>
        <w:t>c</w:t>
      </w:r>
      <w:r w:rsidR="002D366F" w:rsidRPr="00C42B8D">
        <w:rPr>
          <w:rFonts w:cs="Arial"/>
          <w:sz w:val="24"/>
          <w:szCs w:val="24"/>
        </w:rPr>
        <w:t>abildo de veintitrés de octubre de dos mil veinticinco</w:t>
      </w:r>
      <w:r w:rsidR="00A63608" w:rsidRPr="00C42B8D">
        <w:rPr>
          <w:rStyle w:val="Refdenotaalpie"/>
          <w:rFonts w:cs="Arial"/>
          <w:sz w:val="24"/>
          <w:szCs w:val="24"/>
        </w:rPr>
        <w:footnoteReference w:id="48"/>
      </w:r>
      <w:r w:rsidR="002D366F" w:rsidRPr="00C42B8D">
        <w:rPr>
          <w:rFonts w:cs="Arial"/>
          <w:sz w:val="24"/>
          <w:szCs w:val="24"/>
        </w:rPr>
        <w:t xml:space="preserve"> y el oficio número CONT-164-2025,</w:t>
      </w:r>
      <w:r w:rsidR="000E1452" w:rsidRPr="00C42B8D">
        <w:rPr>
          <w:rStyle w:val="Refdenotaalpie"/>
          <w:rFonts w:cs="Arial"/>
          <w:sz w:val="24"/>
          <w:szCs w:val="24"/>
        </w:rPr>
        <w:footnoteReference w:id="49"/>
      </w:r>
      <w:r w:rsidR="002D366F" w:rsidRPr="00C42B8D">
        <w:rPr>
          <w:rFonts w:cs="Arial"/>
          <w:sz w:val="24"/>
          <w:szCs w:val="24"/>
        </w:rPr>
        <w:t xml:space="preserve"> de fecha quince de diciembre de dos mil veinticinco, suscrito por el Contralor Municipal del </w:t>
      </w:r>
      <w:r w:rsidR="002D366F" w:rsidRPr="00C42B8D">
        <w:rPr>
          <w:rFonts w:cs="Arial"/>
          <w:i/>
          <w:iCs/>
          <w:sz w:val="24"/>
          <w:szCs w:val="24"/>
        </w:rPr>
        <w:t>Ayuntamiento</w:t>
      </w:r>
      <w:r w:rsidR="003F762E" w:rsidRPr="00C42B8D">
        <w:rPr>
          <w:rFonts w:cs="Arial"/>
          <w:sz w:val="24"/>
          <w:szCs w:val="24"/>
        </w:rPr>
        <w:t>-</w:t>
      </w:r>
      <w:r w:rsidR="00487F4C" w:rsidRPr="00C42B8D">
        <w:rPr>
          <w:rFonts w:cs="Arial"/>
          <w:sz w:val="24"/>
          <w:szCs w:val="24"/>
        </w:rPr>
        <w:t xml:space="preserve">, </w:t>
      </w:r>
      <w:r w:rsidRPr="00C42B8D">
        <w:rPr>
          <w:rFonts w:cs="Arial"/>
          <w:sz w:val="24"/>
          <w:szCs w:val="24"/>
        </w:rPr>
        <w:t xml:space="preserve">de </w:t>
      </w:r>
      <w:r w:rsidR="00487F4C" w:rsidRPr="00C42B8D">
        <w:rPr>
          <w:rFonts w:cs="Arial"/>
          <w:sz w:val="24"/>
          <w:szCs w:val="24"/>
        </w:rPr>
        <w:t xml:space="preserve">igual forma, </w:t>
      </w:r>
      <w:r w:rsidR="00984A00" w:rsidRPr="00C42B8D">
        <w:rPr>
          <w:rFonts w:cs="Arial"/>
          <w:sz w:val="24"/>
          <w:szCs w:val="24"/>
        </w:rPr>
        <w:t xml:space="preserve">no </w:t>
      </w:r>
      <w:r w:rsidRPr="00C42B8D">
        <w:rPr>
          <w:rFonts w:cs="Arial"/>
          <w:sz w:val="24"/>
          <w:szCs w:val="24"/>
        </w:rPr>
        <w:t>contienen</w:t>
      </w:r>
      <w:r w:rsidR="00984A00" w:rsidRPr="00C42B8D">
        <w:rPr>
          <w:rFonts w:cs="Arial"/>
          <w:sz w:val="24"/>
          <w:szCs w:val="24"/>
        </w:rPr>
        <w:t xml:space="preserve"> la información </w:t>
      </w:r>
      <w:r w:rsidR="00906DC6" w:rsidRPr="00C42B8D">
        <w:rPr>
          <w:rFonts w:cs="Arial"/>
          <w:sz w:val="24"/>
          <w:szCs w:val="24"/>
        </w:rPr>
        <w:t xml:space="preserve">que debió ser entregada a la </w:t>
      </w:r>
      <w:r w:rsidR="00906DC6" w:rsidRPr="00C42B8D">
        <w:rPr>
          <w:rFonts w:cs="Arial"/>
          <w:i/>
          <w:iCs/>
          <w:sz w:val="24"/>
          <w:szCs w:val="24"/>
        </w:rPr>
        <w:t>actora</w:t>
      </w:r>
      <w:r w:rsidR="00906DC6" w:rsidRPr="00C42B8D">
        <w:rPr>
          <w:rFonts w:cs="Arial"/>
          <w:sz w:val="24"/>
          <w:szCs w:val="24"/>
        </w:rPr>
        <w:t xml:space="preserve"> en atención a su solicitud, </w:t>
      </w:r>
      <w:r w:rsidRPr="00C42B8D">
        <w:rPr>
          <w:rFonts w:cs="Arial"/>
          <w:sz w:val="24"/>
          <w:szCs w:val="24"/>
        </w:rPr>
        <w:t>pues si</w:t>
      </w:r>
      <w:r w:rsidR="00A652AF" w:rsidRPr="00C42B8D">
        <w:rPr>
          <w:rFonts w:cs="Arial"/>
          <w:sz w:val="24"/>
          <w:szCs w:val="24"/>
        </w:rPr>
        <w:t xml:space="preserve"> bien, </w:t>
      </w:r>
      <w:r w:rsidRPr="00C42B8D">
        <w:rPr>
          <w:rFonts w:cs="Arial"/>
          <w:sz w:val="24"/>
          <w:szCs w:val="24"/>
        </w:rPr>
        <w:t>en el a</w:t>
      </w:r>
      <w:r w:rsidR="00906DC6" w:rsidRPr="00C42B8D">
        <w:rPr>
          <w:rFonts w:cs="Arial"/>
          <w:sz w:val="24"/>
          <w:szCs w:val="24"/>
        </w:rPr>
        <w:t xml:space="preserve">cta de </w:t>
      </w:r>
      <w:r w:rsidRPr="00C42B8D">
        <w:rPr>
          <w:rFonts w:cs="Arial"/>
          <w:sz w:val="24"/>
          <w:szCs w:val="24"/>
        </w:rPr>
        <w:t>s</w:t>
      </w:r>
      <w:r w:rsidR="00906DC6" w:rsidRPr="00C42B8D">
        <w:rPr>
          <w:rFonts w:cs="Arial"/>
          <w:sz w:val="24"/>
          <w:szCs w:val="24"/>
        </w:rPr>
        <w:t xml:space="preserve">esión </w:t>
      </w:r>
      <w:r w:rsidRPr="00C42B8D">
        <w:rPr>
          <w:rFonts w:cs="Arial"/>
          <w:sz w:val="24"/>
          <w:szCs w:val="24"/>
        </w:rPr>
        <w:t>se</w:t>
      </w:r>
      <w:r w:rsidR="00906DC6" w:rsidRPr="00C42B8D">
        <w:rPr>
          <w:rFonts w:cs="Arial"/>
          <w:sz w:val="24"/>
          <w:szCs w:val="24"/>
        </w:rPr>
        <w:t xml:space="preserve"> </w:t>
      </w:r>
      <w:r w:rsidR="00C65623" w:rsidRPr="00C42B8D">
        <w:rPr>
          <w:rFonts w:cs="Arial"/>
          <w:sz w:val="24"/>
          <w:szCs w:val="24"/>
        </w:rPr>
        <w:t xml:space="preserve">refiere la emisión por parte del Tesorero Municipal del Tercer Informe Trimestral </w:t>
      </w:r>
      <w:r w:rsidR="00A00F7B" w:rsidRPr="00C42B8D">
        <w:rPr>
          <w:rFonts w:cs="Arial"/>
          <w:sz w:val="24"/>
          <w:szCs w:val="24"/>
        </w:rPr>
        <w:t xml:space="preserve">del ejercicio 2025, tema relacionado con la solicitud de mérito, lo cierto es que, </w:t>
      </w:r>
      <w:r w:rsidR="00FE5C96" w:rsidRPr="00C42B8D">
        <w:rPr>
          <w:rFonts w:cs="Arial"/>
          <w:sz w:val="24"/>
          <w:szCs w:val="24"/>
        </w:rPr>
        <w:t xml:space="preserve">desde el momento de la celebración de dicha </w:t>
      </w:r>
      <w:r w:rsidR="009855DA" w:rsidRPr="00C42B8D">
        <w:rPr>
          <w:rFonts w:cs="Arial"/>
          <w:sz w:val="24"/>
          <w:szCs w:val="24"/>
        </w:rPr>
        <w:t>s</w:t>
      </w:r>
      <w:r w:rsidR="00FE5C96" w:rsidRPr="00C42B8D">
        <w:rPr>
          <w:rFonts w:cs="Arial"/>
          <w:sz w:val="24"/>
          <w:szCs w:val="24"/>
        </w:rPr>
        <w:t>esión</w:t>
      </w:r>
      <w:r w:rsidRPr="00C42B8D">
        <w:rPr>
          <w:rFonts w:cs="Arial"/>
          <w:sz w:val="24"/>
          <w:szCs w:val="24"/>
        </w:rPr>
        <w:t xml:space="preserve">, </w:t>
      </w:r>
      <w:r w:rsidR="00FE5C96" w:rsidRPr="00C42B8D">
        <w:rPr>
          <w:rFonts w:cs="Arial"/>
          <w:sz w:val="24"/>
          <w:szCs w:val="24"/>
        </w:rPr>
        <w:t xml:space="preserve">la </w:t>
      </w:r>
      <w:r w:rsidR="00FE5C96" w:rsidRPr="00C42B8D">
        <w:rPr>
          <w:rFonts w:cs="Arial"/>
          <w:i/>
          <w:iCs/>
          <w:sz w:val="24"/>
          <w:szCs w:val="24"/>
        </w:rPr>
        <w:t>actora</w:t>
      </w:r>
      <w:r w:rsidR="00FE5C96" w:rsidRPr="00C42B8D">
        <w:rPr>
          <w:rFonts w:cs="Arial"/>
          <w:sz w:val="24"/>
          <w:szCs w:val="24"/>
        </w:rPr>
        <w:t xml:space="preserve"> manifestó la necesidad de </w:t>
      </w:r>
      <w:r w:rsidR="00594659" w:rsidRPr="00C42B8D">
        <w:rPr>
          <w:rFonts w:cs="Arial"/>
          <w:sz w:val="24"/>
          <w:szCs w:val="24"/>
        </w:rPr>
        <w:t>analizar y discutir las cuentas, área por área</w:t>
      </w:r>
      <w:r w:rsidRPr="00C42B8D">
        <w:rPr>
          <w:rFonts w:cs="Arial"/>
          <w:sz w:val="24"/>
          <w:szCs w:val="24"/>
        </w:rPr>
        <w:t xml:space="preserve">, </w:t>
      </w:r>
      <w:r w:rsidR="00594659" w:rsidRPr="00C42B8D">
        <w:rPr>
          <w:rFonts w:cs="Arial"/>
          <w:sz w:val="24"/>
          <w:szCs w:val="24"/>
        </w:rPr>
        <w:t>dando la posibilidad de que los integrantes del Cabildo</w:t>
      </w:r>
      <w:r w:rsidR="001A3728" w:rsidRPr="00C42B8D">
        <w:rPr>
          <w:rFonts w:cs="Arial"/>
          <w:sz w:val="24"/>
          <w:szCs w:val="24"/>
        </w:rPr>
        <w:t xml:space="preserve"> tuvieran un espacio para examinar detalladamente la información, preparar preguntas y observaciones debido a la falta de información clara y precisa, </w:t>
      </w:r>
      <w:r w:rsidRPr="00C42B8D">
        <w:rPr>
          <w:rFonts w:cs="Arial"/>
          <w:sz w:val="24"/>
          <w:szCs w:val="24"/>
        </w:rPr>
        <w:t xml:space="preserve">inclusive </w:t>
      </w:r>
      <w:r w:rsidR="001A3728" w:rsidRPr="00C42B8D">
        <w:rPr>
          <w:rFonts w:cs="Arial"/>
          <w:sz w:val="24"/>
          <w:szCs w:val="24"/>
        </w:rPr>
        <w:t xml:space="preserve">consideró la imposibilidad de votar a favor de la cuenta trimestral </w:t>
      </w:r>
      <w:r w:rsidR="0055131D" w:rsidRPr="00C42B8D">
        <w:rPr>
          <w:rFonts w:cs="Arial"/>
          <w:sz w:val="24"/>
          <w:szCs w:val="24"/>
        </w:rPr>
        <w:t xml:space="preserve">ante la falta de certeza de que se </w:t>
      </w:r>
      <w:r w:rsidR="00320F35" w:rsidRPr="00C42B8D">
        <w:rPr>
          <w:rFonts w:cs="Arial"/>
          <w:sz w:val="24"/>
          <w:szCs w:val="24"/>
        </w:rPr>
        <w:t>estuvieran</w:t>
      </w:r>
      <w:r w:rsidR="0055131D" w:rsidRPr="00C42B8D">
        <w:rPr>
          <w:rFonts w:cs="Arial"/>
          <w:sz w:val="24"/>
          <w:szCs w:val="24"/>
        </w:rPr>
        <w:t xml:space="preserve"> cumpli</w:t>
      </w:r>
      <w:r w:rsidR="00320F35" w:rsidRPr="00C42B8D">
        <w:rPr>
          <w:rFonts w:cs="Arial"/>
          <w:sz w:val="24"/>
          <w:szCs w:val="24"/>
        </w:rPr>
        <w:t>en</w:t>
      </w:r>
      <w:r w:rsidR="0055131D" w:rsidRPr="00C42B8D">
        <w:rPr>
          <w:rFonts w:cs="Arial"/>
          <w:sz w:val="24"/>
          <w:szCs w:val="24"/>
        </w:rPr>
        <w:t>do los principios de eficiencia y transparencia.</w:t>
      </w:r>
      <w:r w:rsidR="00487F4C" w:rsidRPr="00C42B8D">
        <w:rPr>
          <w:rFonts w:cs="Arial"/>
          <w:sz w:val="24"/>
          <w:szCs w:val="24"/>
        </w:rPr>
        <w:t xml:space="preserve"> </w:t>
      </w:r>
    </w:p>
    <w:p w14:paraId="20F960B1" w14:textId="77777777" w:rsidR="00320F35" w:rsidRPr="00C42B8D" w:rsidRDefault="00320F35" w:rsidP="005669D0">
      <w:pPr>
        <w:spacing w:line="360" w:lineRule="auto"/>
        <w:contextualSpacing/>
        <w:jc w:val="both"/>
        <w:textAlignment w:val="baseline"/>
        <w:rPr>
          <w:rFonts w:cs="Arial"/>
          <w:sz w:val="24"/>
          <w:szCs w:val="24"/>
        </w:rPr>
      </w:pPr>
    </w:p>
    <w:p w14:paraId="19FF1FC6" w14:textId="77777777" w:rsidR="00320F35" w:rsidRPr="00C42B8D" w:rsidRDefault="005E1AF7" w:rsidP="005669D0">
      <w:pPr>
        <w:spacing w:line="360" w:lineRule="auto"/>
        <w:contextualSpacing/>
        <w:jc w:val="both"/>
        <w:textAlignment w:val="baseline"/>
        <w:rPr>
          <w:rFonts w:cs="Arial"/>
          <w:sz w:val="24"/>
          <w:szCs w:val="24"/>
        </w:rPr>
      </w:pPr>
      <w:r w:rsidRPr="00C42B8D">
        <w:rPr>
          <w:rFonts w:cs="Arial"/>
          <w:sz w:val="24"/>
          <w:szCs w:val="24"/>
        </w:rPr>
        <w:t xml:space="preserve">Ahora bien, respecto al </w:t>
      </w:r>
      <w:r w:rsidR="00320F35" w:rsidRPr="00C42B8D">
        <w:rPr>
          <w:rFonts w:cs="Arial"/>
          <w:sz w:val="24"/>
          <w:szCs w:val="24"/>
        </w:rPr>
        <w:t>oficio CONT-164-2025,</w:t>
      </w:r>
      <w:r w:rsidR="00320F35" w:rsidRPr="00C42B8D">
        <w:t xml:space="preserve"> </w:t>
      </w:r>
      <w:r w:rsidR="00320F35" w:rsidRPr="00C42B8D">
        <w:rPr>
          <w:rFonts w:cs="Arial"/>
          <w:sz w:val="24"/>
          <w:szCs w:val="24"/>
        </w:rPr>
        <w:t xml:space="preserve">suscrito por el Contralor Municipal del </w:t>
      </w:r>
      <w:r w:rsidR="00320F35" w:rsidRPr="00C42B8D">
        <w:rPr>
          <w:rFonts w:cs="Arial"/>
          <w:i/>
          <w:iCs/>
          <w:sz w:val="24"/>
          <w:szCs w:val="24"/>
        </w:rPr>
        <w:t>Ayuntamiento</w:t>
      </w:r>
      <w:r w:rsidR="00320F35" w:rsidRPr="00C42B8D">
        <w:rPr>
          <w:rFonts w:cs="Arial"/>
          <w:sz w:val="24"/>
          <w:szCs w:val="24"/>
        </w:rPr>
        <w:t xml:space="preserve">, tampoco es posible considerarlo como una respuesta </w:t>
      </w:r>
      <w:r w:rsidR="00427D1A" w:rsidRPr="00C42B8D">
        <w:rPr>
          <w:rFonts w:cs="Arial"/>
          <w:sz w:val="24"/>
          <w:szCs w:val="24"/>
        </w:rPr>
        <w:t xml:space="preserve">eficaz dado que, en el mismo </w:t>
      </w:r>
      <w:r w:rsidR="00D776DF" w:rsidRPr="00C42B8D">
        <w:rPr>
          <w:rFonts w:cs="Arial"/>
          <w:sz w:val="24"/>
          <w:szCs w:val="24"/>
        </w:rPr>
        <w:t xml:space="preserve">únicamente se </w:t>
      </w:r>
      <w:r w:rsidR="00427D1A" w:rsidRPr="00C42B8D">
        <w:rPr>
          <w:rFonts w:cs="Arial"/>
          <w:sz w:val="24"/>
          <w:szCs w:val="24"/>
        </w:rPr>
        <w:t xml:space="preserve">hizo de conocimiento </w:t>
      </w:r>
      <w:r w:rsidR="00D776DF" w:rsidRPr="00C42B8D">
        <w:rPr>
          <w:rFonts w:cs="Arial"/>
          <w:sz w:val="24"/>
          <w:szCs w:val="24"/>
        </w:rPr>
        <w:t>de</w:t>
      </w:r>
      <w:r w:rsidR="00427D1A" w:rsidRPr="00C42B8D">
        <w:rPr>
          <w:rFonts w:cs="Arial"/>
          <w:sz w:val="24"/>
          <w:szCs w:val="24"/>
        </w:rPr>
        <w:t xml:space="preserve"> la </w:t>
      </w:r>
      <w:r w:rsidR="00427D1A" w:rsidRPr="00C42B8D">
        <w:rPr>
          <w:rFonts w:cs="Arial"/>
          <w:i/>
          <w:iCs/>
          <w:sz w:val="24"/>
          <w:szCs w:val="24"/>
        </w:rPr>
        <w:t xml:space="preserve">actora, </w:t>
      </w:r>
      <w:r w:rsidR="00427D1A" w:rsidRPr="00C42B8D">
        <w:rPr>
          <w:rFonts w:cs="Arial"/>
          <w:sz w:val="24"/>
          <w:szCs w:val="24"/>
        </w:rPr>
        <w:t xml:space="preserve">que la información ya </w:t>
      </w:r>
      <w:r w:rsidR="00DB1EF5" w:rsidRPr="00C42B8D">
        <w:rPr>
          <w:rFonts w:cs="Arial"/>
          <w:sz w:val="24"/>
          <w:szCs w:val="24"/>
        </w:rPr>
        <w:t xml:space="preserve">le </w:t>
      </w:r>
      <w:r w:rsidR="00427D1A" w:rsidRPr="00C42B8D">
        <w:rPr>
          <w:rFonts w:cs="Arial"/>
          <w:sz w:val="24"/>
          <w:szCs w:val="24"/>
        </w:rPr>
        <w:t xml:space="preserve">había sido proporcionada en la </w:t>
      </w:r>
      <w:r w:rsidR="009855DA" w:rsidRPr="00C42B8D">
        <w:rPr>
          <w:rFonts w:cs="Arial"/>
          <w:sz w:val="24"/>
          <w:szCs w:val="24"/>
        </w:rPr>
        <w:t>s</w:t>
      </w:r>
      <w:r w:rsidR="00427D1A" w:rsidRPr="00C42B8D">
        <w:rPr>
          <w:rFonts w:cs="Arial"/>
          <w:sz w:val="24"/>
          <w:szCs w:val="24"/>
        </w:rPr>
        <w:t xml:space="preserve">esión de </w:t>
      </w:r>
      <w:r w:rsidR="009855DA" w:rsidRPr="00C42B8D">
        <w:rPr>
          <w:rFonts w:cs="Arial"/>
          <w:sz w:val="24"/>
          <w:szCs w:val="24"/>
        </w:rPr>
        <w:t>c</w:t>
      </w:r>
      <w:r w:rsidR="00427D1A" w:rsidRPr="00C42B8D">
        <w:rPr>
          <w:rFonts w:cs="Arial"/>
          <w:sz w:val="24"/>
          <w:szCs w:val="24"/>
        </w:rPr>
        <w:t xml:space="preserve">abildo, en donde el Tesorero del </w:t>
      </w:r>
      <w:r w:rsidR="00427D1A" w:rsidRPr="00C42B8D">
        <w:rPr>
          <w:rFonts w:cs="Arial"/>
          <w:i/>
          <w:iCs/>
          <w:sz w:val="24"/>
          <w:szCs w:val="24"/>
        </w:rPr>
        <w:t>Ayuntamiento</w:t>
      </w:r>
      <w:r w:rsidRPr="00C42B8D">
        <w:rPr>
          <w:rFonts w:cs="Arial"/>
          <w:sz w:val="24"/>
          <w:szCs w:val="24"/>
        </w:rPr>
        <w:t xml:space="preserve"> </w:t>
      </w:r>
      <w:r w:rsidR="00427D1A" w:rsidRPr="00C42B8D">
        <w:rPr>
          <w:rFonts w:cs="Arial"/>
          <w:sz w:val="24"/>
          <w:szCs w:val="24"/>
        </w:rPr>
        <w:t xml:space="preserve">presentó al Pleno de ese Órgano Colegiado, los informes Trimestrales correspondientes, además de que la misma información se </w:t>
      </w:r>
      <w:r w:rsidR="00DB1EF5" w:rsidRPr="00C42B8D">
        <w:rPr>
          <w:rFonts w:cs="Arial"/>
          <w:sz w:val="24"/>
          <w:szCs w:val="24"/>
        </w:rPr>
        <w:lastRenderedPageBreak/>
        <w:t>encontraba</w:t>
      </w:r>
      <w:r w:rsidR="00427D1A" w:rsidRPr="00C42B8D">
        <w:rPr>
          <w:rFonts w:cs="Arial"/>
          <w:sz w:val="24"/>
          <w:szCs w:val="24"/>
        </w:rPr>
        <w:t xml:space="preserve"> disponible en el Portal de Transparencia del propio </w:t>
      </w:r>
      <w:r w:rsidR="00427D1A" w:rsidRPr="00C42B8D">
        <w:rPr>
          <w:rFonts w:cs="Arial"/>
          <w:i/>
          <w:iCs/>
          <w:sz w:val="24"/>
          <w:szCs w:val="24"/>
        </w:rPr>
        <w:t>Ayuntamiento</w:t>
      </w:r>
      <w:r w:rsidR="00427D1A" w:rsidRPr="00C42B8D">
        <w:rPr>
          <w:rFonts w:cs="Arial"/>
          <w:sz w:val="24"/>
          <w:szCs w:val="24"/>
        </w:rPr>
        <w:t>, al que p</w:t>
      </w:r>
      <w:r w:rsidR="00DB1EF5" w:rsidRPr="00C42B8D">
        <w:rPr>
          <w:rFonts w:cs="Arial"/>
          <w:sz w:val="24"/>
          <w:szCs w:val="24"/>
        </w:rPr>
        <w:t>odía</w:t>
      </w:r>
      <w:r w:rsidR="00427D1A" w:rsidRPr="00C42B8D">
        <w:rPr>
          <w:rFonts w:cs="Arial"/>
          <w:sz w:val="24"/>
          <w:szCs w:val="24"/>
        </w:rPr>
        <w:t xml:space="preserve"> acceder libremente</w:t>
      </w:r>
      <w:r w:rsidR="00427D1A" w:rsidRPr="00C42B8D">
        <w:rPr>
          <w:rFonts w:cs="Arial"/>
          <w:i/>
          <w:iCs/>
          <w:sz w:val="24"/>
          <w:szCs w:val="24"/>
        </w:rPr>
        <w:t>.</w:t>
      </w:r>
    </w:p>
    <w:p w14:paraId="6B72AE9E" w14:textId="77777777" w:rsidR="00496BEA" w:rsidRPr="00C42B8D" w:rsidRDefault="00496BEA" w:rsidP="005669D0">
      <w:pPr>
        <w:spacing w:line="360" w:lineRule="auto"/>
        <w:contextualSpacing/>
        <w:jc w:val="both"/>
        <w:textAlignment w:val="baseline"/>
        <w:rPr>
          <w:rFonts w:cs="Arial"/>
          <w:sz w:val="24"/>
          <w:szCs w:val="24"/>
        </w:rPr>
      </w:pPr>
    </w:p>
    <w:p w14:paraId="29A1CC60" w14:textId="77777777" w:rsidR="00496BEA" w:rsidRPr="00C42B8D" w:rsidRDefault="00496BEA" w:rsidP="00496BEA">
      <w:pPr>
        <w:spacing w:line="360" w:lineRule="auto"/>
        <w:jc w:val="both"/>
        <w:rPr>
          <w:rFonts w:eastAsia="Arial" w:cs="Arial"/>
          <w:sz w:val="24"/>
          <w:szCs w:val="24"/>
        </w:rPr>
      </w:pPr>
      <w:r w:rsidRPr="00C42B8D">
        <w:rPr>
          <w:rFonts w:eastAsia="Arial" w:cs="Arial"/>
          <w:sz w:val="24"/>
          <w:szCs w:val="24"/>
        </w:rPr>
        <w:t xml:space="preserve">Al respecto, la función de las regidurías conlleva a la realización de diversos principios vinculados con su derecho político-electoral de ser votados en la vertiente del desempeño del cargo y que son los de una efectiva representación política, vigilancia de los recursos públicos, deliberación política, rendición de cuentas y transparencia, para lo cual además, se debe contar con un acceso a la información plural y oportuna, siendo </w:t>
      </w:r>
      <w:r w:rsidR="0031038A" w:rsidRPr="00C42B8D">
        <w:rPr>
          <w:rFonts w:eastAsia="Arial" w:cs="Arial"/>
          <w:sz w:val="24"/>
          <w:szCs w:val="24"/>
        </w:rPr>
        <w:t>asimismo</w:t>
      </w:r>
      <w:r w:rsidRPr="00C42B8D">
        <w:rPr>
          <w:rFonts w:eastAsia="Arial" w:cs="Arial"/>
          <w:sz w:val="24"/>
          <w:szCs w:val="24"/>
        </w:rPr>
        <w:t>, el acceso a la información un derecho fundamental para el adecuado desempeño de las funciones, en este caso, de las regidurías.</w:t>
      </w:r>
    </w:p>
    <w:p w14:paraId="3F2A44C9" w14:textId="77777777" w:rsidR="00496BEA" w:rsidRPr="00C42B8D" w:rsidRDefault="00496BEA" w:rsidP="00496BEA">
      <w:pPr>
        <w:spacing w:line="360" w:lineRule="auto"/>
        <w:jc w:val="both"/>
        <w:rPr>
          <w:rFonts w:eastAsia="Arial" w:cs="Arial"/>
          <w:sz w:val="24"/>
          <w:szCs w:val="24"/>
        </w:rPr>
      </w:pPr>
    </w:p>
    <w:p w14:paraId="539D988D" w14:textId="77777777" w:rsidR="00496BEA" w:rsidRPr="00C42B8D" w:rsidRDefault="00496BEA" w:rsidP="00496BEA">
      <w:pPr>
        <w:spacing w:line="360" w:lineRule="auto"/>
        <w:jc w:val="both"/>
        <w:rPr>
          <w:rFonts w:eastAsia="Arial" w:cs="Arial"/>
          <w:sz w:val="24"/>
          <w:szCs w:val="24"/>
        </w:rPr>
      </w:pPr>
      <w:r w:rsidRPr="00C42B8D">
        <w:rPr>
          <w:rFonts w:eastAsia="Arial" w:cs="Arial"/>
          <w:sz w:val="24"/>
          <w:szCs w:val="24"/>
        </w:rPr>
        <w:t>Y es que, el acceso a la información se maximiza volviéndose fundamental para el desempeño de las funciones -vigilancia y decisión-, y es que no verlo así implicaría que dichos funcionarios en cuanto servidores públicos, no contaran con la información necesaria para el desempeño de su función y carecer de elementos para decidir sobre la representación política que ejercen y que les fue mandatada constitucional y legalmente,</w:t>
      </w:r>
      <w:r w:rsidRPr="00C42B8D">
        <w:rPr>
          <w:rStyle w:val="Refdenotaalpie"/>
          <w:rFonts w:eastAsia="Arial" w:cs="Arial"/>
          <w:sz w:val="24"/>
          <w:szCs w:val="24"/>
        </w:rPr>
        <w:footnoteReference w:id="50"/>
      </w:r>
      <w:r w:rsidRPr="00C42B8D">
        <w:rPr>
          <w:rFonts w:eastAsia="Arial" w:cs="Arial"/>
          <w:sz w:val="24"/>
          <w:szCs w:val="24"/>
        </w:rPr>
        <w:t xml:space="preserve"> por lo que dentro de sus facultades pueden requerir la información necesaria para poder opinar y actuar en la gestión pública, dentro del marco de sus atribuciones.</w:t>
      </w:r>
      <w:r w:rsidRPr="00C42B8D">
        <w:rPr>
          <w:rStyle w:val="Refdenotaalpie"/>
          <w:rFonts w:eastAsia="Arial" w:cs="Arial"/>
          <w:sz w:val="24"/>
          <w:szCs w:val="24"/>
        </w:rPr>
        <w:footnoteReference w:id="51"/>
      </w:r>
      <w:r w:rsidRPr="00C42B8D">
        <w:rPr>
          <w:rFonts w:eastAsia="Arial" w:cs="Arial"/>
          <w:sz w:val="24"/>
          <w:szCs w:val="24"/>
        </w:rPr>
        <w:t xml:space="preserve"> </w:t>
      </w:r>
    </w:p>
    <w:p w14:paraId="5FF248A4" w14:textId="77777777" w:rsidR="00496BEA" w:rsidRPr="00C42B8D" w:rsidRDefault="00496BEA" w:rsidP="00496BEA">
      <w:pPr>
        <w:spacing w:line="360" w:lineRule="auto"/>
        <w:jc w:val="both"/>
        <w:rPr>
          <w:rFonts w:eastAsia="Arial" w:cs="Arial"/>
          <w:sz w:val="24"/>
          <w:szCs w:val="24"/>
        </w:rPr>
      </w:pPr>
    </w:p>
    <w:p w14:paraId="6CD9993C" w14:textId="77777777" w:rsidR="00496BEA" w:rsidRPr="00C42B8D" w:rsidRDefault="00496BEA" w:rsidP="00496BEA">
      <w:pPr>
        <w:spacing w:line="360" w:lineRule="auto"/>
        <w:contextualSpacing/>
        <w:jc w:val="both"/>
        <w:textAlignment w:val="baseline"/>
        <w:rPr>
          <w:rFonts w:cs="Arial"/>
          <w:sz w:val="24"/>
          <w:szCs w:val="24"/>
        </w:rPr>
      </w:pPr>
      <w:r w:rsidRPr="00C42B8D">
        <w:rPr>
          <w:rFonts w:eastAsia="Arial" w:cs="Arial"/>
          <w:sz w:val="24"/>
          <w:szCs w:val="24"/>
        </w:rPr>
        <w:t xml:space="preserve">Encima, es importante señalar que la información que se consulta a través del portal de </w:t>
      </w:r>
      <w:r w:rsidR="0031038A" w:rsidRPr="00C42B8D">
        <w:rPr>
          <w:rFonts w:eastAsia="Arial" w:cs="Arial"/>
          <w:sz w:val="24"/>
          <w:szCs w:val="24"/>
        </w:rPr>
        <w:t>transparencia</w:t>
      </w:r>
      <w:r w:rsidRPr="00C42B8D">
        <w:rPr>
          <w:rFonts w:eastAsia="Arial" w:cs="Arial"/>
          <w:sz w:val="24"/>
          <w:szCs w:val="24"/>
        </w:rPr>
        <w:t xml:space="preserve"> surte efectos únicamente para terceros ajenos al </w:t>
      </w:r>
      <w:r w:rsidRPr="00C42B8D">
        <w:rPr>
          <w:rFonts w:eastAsia="Arial" w:cs="Arial"/>
          <w:i/>
          <w:iCs/>
          <w:sz w:val="24"/>
          <w:szCs w:val="24"/>
        </w:rPr>
        <w:t>Ayuntamiento</w:t>
      </w:r>
      <w:r w:rsidRPr="00C42B8D">
        <w:rPr>
          <w:rFonts w:eastAsia="Arial" w:cs="Arial"/>
          <w:sz w:val="24"/>
          <w:szCs w:val="24"/>
        </w:rPr>
        <w:t xml:space="preserve">, por contener datos sensibles que pueden poner el riesgo la identidad de las personas, y no así para integrantes </w:t>
      </w:r>
      <w:r w:rsidR="0031038A" w:rsidRPr="00C42B8D">
        <w:rPr>
          <w:rFonts w:eastAsia="Arial" w:cs="Arial"/>
          <w:sz w:val="24"/>
          <w:szCs w:val="24"/>
        </w:rPr>
        <w:t>de este</w:t>
      </w:r>
      <w:r w:rsidRPr="00C42B8D">
        <w:rPr>
          <w:rFonts w:eastAsia="Arial" w:cs="Arial"/>
          <w:sz w:val="24"/>
          <w:szCs w:val="24"/>
        </w:rPr>
        <w:t>, como lo son las regidurías, que para el desempeño de sus funciones tienen derecho al acceso de dicha información, así como también la obligación de protegerla y vigilar su adecuada confidencialidad.</w:t>
      </w:r>
      <w:r w:rsidRPr="00C42B8D">
        <w:rPr>
          <w:rStyle w:val="Refdenotaalpie"/>
          <w:rFonts w:eastAsia="Arial" w:cs="Arial"/>
          <w:sz w:val="24"/>
          <w:szCs w:val="24"/>
        </w:rPr>
        <w:footnoteReference w:id="52"/>
      </w:r>
    </w:p>
    <w:p w14:paraId="72D894F2" w14:textId="77777777" w:rsidR="00496BEA" w:rsidRPr="00C42B8D" w:rsidRDefault="00496BEA" w:rsidP="005669D0">
      <w:pPr>
        <w:spacing w:line="360" w:lineRule="auto"/>
        <w:contextualSpacing/>
        <w:jc w:val="both"/>
        <w:textAlignment w:val="baseline"/>
        <w:rPr>
          <w:rFonts w:cs="Arial"/>
          <w:sz w:val="24"/>
          <w:szCs w:val="24"/>
        </w:rPr>
      </w:pPr>
    </w:p>
    <w:p w14:paraId="79D6F562" w14:textId="77777777" w:rsidR="001E470D" w:rsidRPr="00C42B8D" w:rsidRDefault="001E470D" w:rsidP="001E470D">
      <w:pPr>
        <w:spacing w:line="360" w:lineRule="auto"/>
        <w:contextualSpacing/>
        <w:jc w:val="both"/>
        <w:textAlignment w:val="baseline"/>
        <w:rPr>
          <w:rFonts w:cs="Arial"/>
          <w:sz w:val="24"/>
          <w:szCs w:val="24"/>
        </w:rPr>
      </w:pPr>
      <w:r w:rsidRPr="00C42B8D">
        <w:rPr>
          <w:rFonts w:cs="Arial"/>
          <w:sz w:val="24"/>
          <w:szCs w:val="24"/>
        </w:rPr>
        <w:t xml:space="preserve">En ese sentido, trasladó a la </w:t>
      </w:r>
      <w:r w:rsidRPr="00C42B8D">
        <w:rPr>
          <w:rFonts w:cs="Arial"/>
          <w:i/>
          <w:iCs/>
          <w:sz w:val="24"/>
          <w:szCs w:val="24"/>
        </w:rPr>
        <w:t>actora</w:t>
      </w:r>
      <w:r w:rsidRPr="00C42B8D">
        <w:rPr>
          <w:rFonts w:cs="Arial"/>
          <w:sz w:val="24"/>
          <w:szCs w:val="24"/>
        </w:rPr>
        <w:t xml:space="preserve"> la carga de localizar por su cuenta la información </w:t>
      </w:r>
      <w:r w:rsidR="003F762E" w:rsidRPr="00C42B8D">
        <w:rPr>
          <w:rFonts w:cs="Arial"/>
          <w:sz w:val="24"/>
          <w:szCs w:val="24"/>
        </w:rPr>
        <w:t xml:space="preserve">a través de </w:t>
      </w:r>
      <w:r w:rsidRPr="00C42B8D">
        <w:rPr>
          <w:rFonts w:cs="Arial"/>
          <w:sz w:val="24"/>
          <w:szCs w:val="24"/>
        </w:rPr>
        <w:t xml:space="preserve">la página de transparencia del </w:t>
      </w:r>
      <w:r w:rsidRPr="00C42B8D">
        <w:rPr>
          <w:rFonts w:cs="Arial"/>
          <w:i/>
          <w:iCs/>
          <w:sz w:val="24"/>
          <w:szCs w:val="24"/>
        </w:rPr>
        <w:t>Ayuntamiento</w:t>
      </w:r>
      <w:r w:rsidRPr="00C42B8D">
        <w:rPr>
          <w:rFonts w:cs="Arial"/>
          <w:sz w:val="24"/>
          <w:szCs w:val="24"/>
        </w:rPr>
        <w:t xml:space="preserve">, lo que </w:t>
      </w:r>
      <w:r w:rsidRPr="00C42B8D">
        <w:rPr>
          <w:rFonts w:cs="Arial"/>
          <w:sz w:val="24"/>
          <w:szCs w:val="24"/>
        </w:rPr>
        <w:lastRenderedPageBreak/>
        <w:t>representa un obstáculo que le impide acceder a la información necesaria para ejercer el cargo público que le fue conferido.</w:t>
      </w:r>
    </w:p>
    <w:p w14:paraId="469098FA" w14:textId="77777777" w:rsidR="001E470D" w:rsidRPr="00C42B8D" w:rsidRDefault="001E470D" w:rsidP="001E470D">
      <w:pPr>
        <w:spacing w:line="360" w:lineRule="auto"/>
        <w:contextualSpacing/>
        <w:jc w:val="both"/>
        <w:textAlignment w:val="baseline"/>
        <w:rPr>
          <w:rFonts w:cs="Arial"/>
          <w:sz w:val="24"/>
          <w:szCs w:val="24"/>
        </w:rPr>
      </w:pPr>
    </w:p>
    <w:p w14:paraId="344989B6" w14:textId="77777777" w:rsidR="001E470D" w:rsidRPr="00C42B8D" w:rsidRDefault="003F762E" w:rsidP="001E470D">
      <w:pPr>
        <w:spacing w:line="360" w:lineRule="auto"/>
        <w:contextualSpacing/>
        <w:jc w:val="both"/>
        <w:textAlignment w:val="baseline"/>
        <w:rPr>
          <w:rFonts w:cs="Arial"/>
          <w:sz w:val="24"/>
          <w:szCs w:val="24"/>
        </w:rPr>
      </w:pPr>
      <w:r w:rsidRPr="00C42B8D">
        <w:rPr>
          <w:rFonts w:cs="Arial"/>
          <w:sz w:val="24"/>
          <w:szCs w:val="24"/>
        </w:rPr>
        <w:t>Al respecto, e</w:t>
      </w:r>
      <w:r w:rsidR="001E470D" w:rsidRPr="00C42B8D">
        <w:rPr>
          <w:rFonts w:cs="Arial"/>
          <w:sz w:val="24"/>
          <w:szCs w:val="24"/>
        </w:rPr>
        <w:t xml:space="preserve">ste </w:t>
      </w:r>
      <w:r w:rsidR="004641C1" w:rsidRPr="00C42B8D">
        <w:rPr>
          <w:rFonts w:cs="Arial"/>
          <w:sz w:val="24"/>
          <w:szCs w:val="24"/>
        </w:rPr>
        <w:t>Ó</w:t>
      </w:r>
      <w:r w:rsidR="001E470D" w:rsidRPr="00C42B8D">
        <w:rPr>
          <w:rFonts w:cs="Arial"/>
          <w:sz w:val="24"/>
          <w:szCs w:val="24"/>
        </w:rPr>
        <w:t xml:space="preserve">rgano </w:t>
      </w:r>
      <w:r w:rsidR="004641C1" w:rsidRPr="00C42B8D">
        <w:rPr>
          <w:rFonts w:cs="Arial"/>
          <w:sz w:val="24"/>
          <w:szCs w:val="24"/>
        </w:rPr>
        <w:t>J</w:t>
      </w:r>
      <w:r w:rsidR="001E470D" w:rsidRPr="00C42B8D">
        <w:rPr>
          <w:rFonts w:cs="Arial"/>
          <w:sz w:val="24"/>
          <w:szCs w:val="24"/>
        </w:rPr>
        <w:t xml:space="preserve">urisdiccional considera que, si la autoridad </w:t>
      </w:r>
      <w:r w:rsidR="004A35DE" w:rsidRPr="00C42B8D">
        <w:rPr>
          <w:rFonts w:cs="Arial"/>
          <w:sz w:val="24"/>
          <w:szCs w:val="24"/>
        </w:rPr>
        <w:t>determina</w:t>
      </w:r>
      <w:r w:rsidR="001E470D" w:rsidRPr="00C42B8D">
        <w:rPr>
          <w:rFonts w:cs="Arial"/>
          <w:sz w:val="24"/>
          <w:szCs w:val="24"/>
        </w:rPr>
        <w:t xml:space="preserve"> entregar la documentación en formato digital, t</w:t>
      </w:r>
      <w:r w:rsidR="004A35DE" w:rsidRPr="00C42B8D">
        <w:rPr>
          <w:rFonts w:cs="Arial"/>
          <w:sz w:val="24"/>
          <w:szCs w:val="24"/>
        </w:rPr>
        <w:t>iene</w:t>
      </w:r>
      <w:r w:rsidR="001E470D" w:rsidRPr="00C42B8D">
        <w:rPr>
          <w:rFonts w:cs="Arial"/>
          <w:sz w:val="24"/>
          <w:szCs w:val="24"/>
        </w:rPr>
        <w:t xml:space="preserve"> el deber de indicar con exactitud los enlaces correspondientes a cada uno de los documentos solicitados, o bien, proporcionar instrucciones concretas que permitieran ubicar con facilidad el lugar donde se aloja cada archivo, especificando la pestaña, sección o apartado en que se encuentra</w:t>
      </w:r>
      <w:r w:rsidR="00E10548" w:rsidRPr="00C42B8D">
        <w:rPr>
          <w:rFonts w:cs="Arial"/>
          <w:sz w:val="24"/>
          <w:szCs w:val="24"/>
        </w:rPr>
        <w:t>, lo que en el caso no aconteció.</w:t>
      </w:r>
      <w:r w:rsidR="001E470D" w:rsidRPr="00C42B8D">
        <w:rPr>
          <w:rFonts w:cs="Arial"/>
          <w:sz w:val="24"/>
          <w:szCs w:val="24"/>
        </w:rPr>
        <w:t xml:space="preserve"> </w:t>
      </w:r>
    </w:p>
    <w:p w14:paraId="0434CB43" w14:textId="77777777" w:rsidR="001E470D" w:rsidRPr="00C42B8D" w:rsidRDefault="001E470D" w:rsidP="001E470D">
      <w:pPr>
        <w:spacing w:line="360" w:lineRule="auto"/>
        <w:contextualSpacing/>
        <w:jc w:val="both"/>
        <w:textAlignment w:val="baseline"/>
        <w:rPr>
          <w:rFonts w:cs="Arial"/>
          <w:sz w:val="24"/>
          <w:szCs w:val="24"/>
        </w:rPr>
      </w:pPr>
    </w:p>
    <w:p w14:paraId="78666908" w14:textId="77777777" w:rsidR="00B94BC3" w:rsidRPr="00C42B8D" w:rsidRDefault="001E470D" w:rsidP="001E470D">
      <w:pPr>
        <w:spacing w:line="360" w:lineRule="auto"/>
        <w:contextualSpacing/>
        <w:jc w:val="both"/>
        <w:textAlignment w:val="baseline"/>
        <w:rPr>
          <w:rFonts w:cs="Arial"/>
          <w:sz w:val="24"/>
          <w:szCs w:val="24"/>
        </w:rPr>
      </w:pPr>
      <w:r w:rsidRPr="00C42B8D">
        <w:rPr>
          <w:rFonts w:cs="Arial"/>
          <w:sz w:val="24"/>
          <w:szCs w:val="24"/>
        </w:rPr>
        <w:t xml:space="preserve">Por tanto, se concluye que la respuesta otorgada no brinda certeza a la </w:t>
      </w:r>
      <w:r w:rsidRPr="00C42B8D">
        <w:rPr>
          <w:rFonts w:cs="Arial"/>
          <w:i/>
          <w:iCs/>
          <w:sz w:val="24"/>
          <w:szCs w:val="24"/>
        </w:rPr>
        <w:t xml:space="preserve">actora </w:t>
      </w:r>
      <w:r w:rsidRPr="00C42B8D">
        <w:rPr>
          <w:rFonts w:cs="Arial"/>
          <w:sz w:val="24"/>
          <w:szCs w:val="24"/>
        </w:rPr>
        <w:t>respecto de que la información solicitada efectivamente se encuentre disponible en la plataforma señalada ni que su consulta resulte accesible sin esfuerzo técnico adicional.</w:t>
      </w:r>
    </w:p>
    <w:p w14:paraId="0BD851BE" w14:textId="77777777" w:rsidR="001E470D" w:rsidRPr="00C42B8D" w:rsidRDefault="001E470D" w:rsidP="001E470D">
      <w:pPr>
        <w:spacing w:line="360" w:lineRule="auto"/>
        <w:contextualSpacing/>
        <w:jc w:val="both"/>
        <w:textAlignment w:val="baseline"/>
        <w:rPr>
          <w:rFonts w:cs="Arial"/>
          <w:sz w:val="24"/>
          <w:szCs w:val="24"/>
        </w:rPr>
      </w:pPr>
    </w:p>
    <w:p w14:paraId="04C4A6FD" w14:textId="77777777" w:rsidR="00FE1C40" w:rsidRPr="00C42B8D" w:rsidRDefault="00FE1C40" w:rsidP="005669D0">
      <w:pPr>
        <w:spacing w:line="360" w:lineRule="auto"/>
        <w:contextualSpacing/>
        <w:jc w:val="both"/>
        <w:textAlignment w:val="baseline"/>
      </w:pPr>
      <w:r w:rsidRPr="00C42B8D">
        <w:rPr>
          <w:rFonts w:cs="Arial"/>
          <w:sz w:val="24"/>
          <w:szCs w:val="24"/>
        </w:rPr>
        <w:t xml:space="preserve">De ahí que, </w:t>
      </w:r>
      <w:r w:rsidR="003F762E" w:rsidRPr="00C42B8D">
        <w:rPr>
          <w:rFonts w:cs="Arial"/>
          <w:sz w:val="24"/>
          <w:szCs w:val="24"/>
        </w:rPr>
        <w:t>los</w:t>
      </w:r>
      <w:r w:rsidRPr="00C42B8D">
        <w:rPr>
          <w:rFonts w:cs="Arial"/>
          <w:sz w:val="24"/>
          <w:szCs w:val="24"/>
        </w:rPr>
        <w:t xml:space="preserve"> medios probatorios aportados por las </w:t>
      </w:r>
      <w:r w:rsidRPr="00C42B8D">
        <w:rPr>
          <w:rFonts w:cs="Arial"/>
          <w:i/>
          <w:iCs/>
          <w:sz w:val="24"/>
          <w:szCs w:val="24"/>
        </w:rPr>
        <w:t xml:space="preserve">autoridades </w:t>
      </w:r>
      <w:r w:rsidR="0031038A" w:rsidRPr="00C42B8D">
        <w:rPr>
          <w:rFonts w:cs="Arial"/>
          <w:i/>
          <w:iCs/>
          <w:sz w:val="24"/>
          <w:szCs w:val="24"/>
        </w:rPr>
        <w:t>responsables</w:t>
      </w:r>
      <w:r w:rsidRPr="00C42B8D">
        <w:rPr>
          <w:rFonts w:cs="Arial"/>
          <w:sz w:val="24"/>
          <w:szCs w:val="24"/>
        </w:rPr>
        <w:t xml:space="preserve"> no puedan ser considerados suficientes </w:t>
      </w:r>
      <w:r w:rsidR="005E1AF7" w:rsidRPr="00C42B8D">
        <w:rPr>
          <w:rFonts w:cs="Arial"/>
          <w:sz w:val="24"/>
          <w:szCs w:val="24"/>
        </w:rPr>
        <w:t xml:space="preserve">y eficaces </w:t>
      </w:r>
      <w:r w:rsidRPr="00C42B8D">
        <w:rPr>
          <w:rFonts w:cs="Arial"/>
          <w:sz w:val="24"/>
          <w:szCs w:val="24"/>
        </w:rPr>
        <w:t xml:space="preserve">para desvirtuar el dicho de la </w:t>
      </w:r>
      <w:r w:rsidRPr="00C42B8D">
        <w:rPr>
          <w:rFonts w:cs="Arial"/>
          <w:i/>
          <w:iCs/>
          <w:sz w:val="24"/>
          <w:szCs w:val="24"/>
        </w:rPr>
        <w:t>actor</w:t>
      </w:r>
      <w:r w:rsidR="003275EB" w:rsidRPr="00C42B8D">
        <w:rPr>
          <w:rFonts w:cs="Arial"/>
          <w:i/>
          <w:iCs/>
          <w:sz w:val="24"/>
          <w:szCs w:val="24"/>
        </w:rPr>
        <w:t xml:space="preserve">a, </w:t>
      </w:r>
      <w:r w:rsidR="005E1AF7" w:rsidRPr="00C42B8D">
        <w:rPr>
          <w:rFonts w:cs="Arial"/>
          <w:sz w:val="24"/>
          <w:szCs w:val="24"/>
        </w:rPr>
        <w:t xml:space="preserve">respecto a </w:t>
      </w:r>
      <w:r w:rsidR="0031038A" w:rsidRPr="00C42B8D">
        <w:rPr>
          <w:rFonts w:cs="Arial"/>
          <w:sz w:val="24"/>
          <w:szCs w:val="24"/>
        </w:rPr>
        <w:t>la</w:t>
      </w:r>
      <w:r w:rsidR="005E1AF7" w:rsidRPr="00C42B8D">
        <w:rPr>
          <w:rFonts w:cs="Arial"/>
          <w:sz w:val="24"/>
          <w:szCs w:val="24"/>
        </w:rPr>
        <w:t xml:space="preserve"> omisión de </w:t>
      </w:r>
      <w:r w:rsidR="006634D9" w:rsidRPr="00C42B8D">
        <w:rPr>
          <w:rFonts w:cs="Arial"/>
          <w:sz w:val="24"/>
          <w:szCs w:val="24"/>
        </w:rPr>
        <w:t>dar</w:t>
      </w:r>
      <w:r w:rsidR="005E1AF7" w:rsidRPr="00C42B8D">
        <w:rPr>
          <w:rFonts w:cs="Arial"/>
          <w:sz w:val="24"/>
          <w:szCs w:val="24"/>
        </w:rPr>
        <w:t>le</w:t>
      </w:r>
      <w:r w:rsidR="006634D9" w:rsidRPr="00C42B8D">
        <w:rPr>
          <w:rFonts w:cs="Arial"/>
          <w:sz w:val="24"/>
          <w:szCs w:val="24"/>
        </w:rPr>
        <w:t xml:space="preserve"> respuesta a</w:t>
      </w:r>
      <w:r w:rsidR="003275EB" w:rsidRPr="00C42B8D">
        <w:rPr>
          <w:rFonts w:cs="Arial"/>
          <w:sz w:val="24"/>
          <w:szCs w:val="24"/>
        </w:rPr>
        <w:t xml:space="preserve"> </w:t>
      </w:r>
      <w:r w:rsidR="005E1AF7" w:rsidRPr="00C42B8D">
        <w:rPr>
          <w:rFonts w:cs="Arial"/>
          <w:sz w:val="24"/>
          <w:szCs w:val="24"/>
        </w:rPr>
        <w:t xml:space="preserve">sus </w:t>
      </w:r>
      <w:r w:rsidR="003275EB" w:rsidRPr="00C42B8D">
        <w:rPr>
          <w:rFonts w:cs="Arial"/>
          <w:sz w:val="24"/>
          <w:szCs w:val="24"/>
        </w:rPr>
        <w:t>solicitudes</w:t>
      </w:r>
      <w:r w:rsidR="005E1AF7" w:rsidRPr="00C42B8D">
        <w:rPr>
          <w:rFonts w:cs="Arial"/>
          <w:sz w:val="24"/>
          <w:szCs w:val="24"/>
        </w:rPr>
        <w:t xml:space="preserve"> </w:t>
      </w:r>
      <w:r w:rsidR="003275EB" w:rsidRPr="00C42B8D">
        <w:rPr>
          <w:rFonts w:cs="Arial"/>
          <w:sz w:val="24"/>
          <w:szCs w:val="24"/>
        </w:rPr>
        <w:t xml:space="preserve">de manera </w:t>
      </w:r>
      <w:r w:rsidR="00223E10" w:rsidRPr="00C42B8D">
        <w:rPr>
          <w:rFonts w:cs="Arial"/>
          <w:sz w:val="24"/>
          <w:szCs w:val="24"/>
        </w:rPr>
        <w:t>oportuna, completa, clara, congruente</w:t>
      </w:r>
      <w:r w:rsidR="00D7497C" w:rsidRPr="00C42B8D">
        <w:rPr>
          <w:rFonts w:cs="Arial"/>
          <w:sz w:val="24"/>
          <w:szCs w:val="24"/>
        </w:rPr>
        <w:t xml:space="preserve"> y debidamente </w:t>
      </w:r>
      <w:r w:rsidR="00223E10" w:rsidRPr="00C42B8D">
        <w:rPr>
          <w:rFonts w:cs="Arial"/>
          <w:sz w:val="24"/>
          <w:szCs w:val="24"/>
        </w:rPr>
        <w:t>fundamentada y motivada</w:t>
      </w:r>
      <w:r w:rsidR="00D7497C" w:rsidRPr="00C42B8D">
        <w:rPr>
          <w:rFonts w:cs="Arial"/>
          <w:sz w:val="24"/>
          <w:szCs w:val="24"/>
        </w:rPr>
        <w:t>.</w:t>
      </w:r>
    </w:p>
    <w:p w14:paraId="0746FDE6" w14:textId="77777777" w:rsidR="005669D0" w:rsidRPr="00C42B8D" w:rsidRDefault="005669D0" w:rsidP="005669D0">
      <w:pPr>
        <w:spacing w:line="360" w:lineRule="auto"/>
        <w:contextualSpacing/>
        <w:jc w:val="both"/>
        <w:textAlignment w:val="baseline"/>
        <w:rPr>
          <w:rFonts w:cs="Arial"/>
          <w:sz w:val="24"/>
          <w:szCs w:val="24"/>
        </w:rPr>
      </w:pPr>
    </w:p>
    <w:p w14:paraId="498706B1" w14:textId="77777777" w:rsidR="005669D0" w:rsidRPr="00C42B8D" w:rsidRDefault="0016605A" w:rsidP="005669D0">
      <w:pPr>
        <w:spacing w:line="360" w:lineRule="auto"/>
        <w:contextualSpacing/>
        <w:jc w:val="both"/>
        <w:textAlignment w:val="baseline"/>
        <w:rPr>
          <w:rFonts w:cs="Arial"/>
          <w:sz w:val="24"/>
          <w:szCs w:val="24"/>
        </w:rPr>
      </w:pPr>
      <w:r w:rsidRPr="00C42B8D">
        <w:rPr>
          <w:rFonts w:cs="Arial"/>
          <w:sz w:val="24"/>
          <w:szCs w:val="24"/>
        </w:rPr>
        <w:t xml:space="preserve">Aunado a que, como se precisó con antelación, </w:t>
      </w:r>
      <w:r w:rsidR="005669D0" w:rsidRPr="00C42B8D">
        <w:rPr>
          <w:rFonts w:cs="Arial"/>
          <w:sz w:val="24"/>
          <w:szCs w:val="24"/>
        </w:rPr>
        <w:t xml:space="preserve">los escritos presentados por la </w:t>
      </w:r>
      <w:r w:rsidR="00675519" w:rsidRPr="00C42B8D">
        <w:rPr>
          <w:rFonts w:cs="Arial"/>
          <w:i/>
          <w:iCs/>
          <w:sz w:val="24"/>
          <w:szCs w:val="24"/>
        </w:rPr>
        <w:t>actora</w:t>
      </w:r>
      <w:r w:rsidR="005669D0" w:rsidRPr="00C42B8D">
        <w:rPr>
          <w:rFonts w:cs="Arial"/>
          <w:sz w:val="24"/>
          <w:szCs w:val="24"/>
          <w:lang w:val="es-ES"/>
        </w:rPr>
        <w:t xml:space="preserve"> se relaciona</w:t>
      </w:r>
      <w:r w:rsidRPr="00C42B8D">
        <w:rPr>
          <w:rFonts w:cs="Arial"/>
          <w:sz w:val="24"/>
          <w:szCs w:val="24"/>
          <w:lang w:val="es-ES"/>
        </w:rPr>
        <w:t>n</w:t>
      </w:r>
      <w:r w:rsidR="005669D0" w:rsidRPr="00C42B8D">
        <w:rPr>
          <w:rFonts w:cs="Arial"/>
          <w:sz w:val="24"/>
          <w:szCs w:val="24"/>
          <w:lang w:val="es-ES"/>
        </w:rPr>
        <w:t xml:space="preserve"> con aspectos inherentes al ejercicio de su cargo como regidora, pues solicitó información relacionada </w:t>
      </w:r>
      <w:r w:rsidR="00526498" w:rsidRPr="00C42B8D">
        <w:rPr>
          <w:rFonts w:cs="Arial"/>
          <w:sz w:val="24"/>
          <w:szCs w:val="24"/>
          <w:lang w:val="es-ES"/>
        </w:rPr>
        <w:t xml:space="preserve">con </w:t>
      </w:r>
      <w:r w:rsidR="004A2F6F" w:rsidRPr="00C42B8D">
        <w:rPr>
          <w:rFonts w:cs="Arial"/>
          <w:sz w:val="24"/>
          <w:szCs w:val="24"/>
          <w:lang w:val="es-ES"/>
        </w:rPr>
        <w:t>cuestiones</w:t>
      </w:r>
      <w:r w:rsidR="00526498" w:rsidRPr="00C42B8D">
        <w:rPr>
          <w:rFonts w:cs="Arial"/>
          <w:sz w:val="24"/>
          <w:szCs w:val="24"/>
          <w:lang w:val="es-ES"/>
        </w:rPr>
        <w:t xml:space="preserve"> financier</w:t>
      </w:r>
      <w:r w:rsidR="004A2F6F" w:rsidRPr="00C42B8D">
        <w:rPr>
          <w:rFonts w:cs="Arial"/>
          <w:sz w:val="24"/>
          <w:szCs w:val="24"/>
          <w:lang w:val="es-ES"/>
        </w:rPr>
        <w:t>a</w:t>
      </w:r>
      <w:r w:rsidR="00526498" w:rsidRPr="00C42B8D">
        <w:rPr>
          <w:rFonts w:cs="Arial"/>
          <w:sz w:val="24"/>
          <w:szCs w:val="24"/>
          <w:lang w:val="es-ES"/>
        </w:rPr>
        <w:t xml:space="preserve">s, </w:t>
      </w:r>
      <w:r w:rsidR="006123E0" w:rsidRPr="00C42B8D">
        <w:rPr>
          <w:rFonts w:cs="Arial"/>
          <w:sz w:val="24"/>
          <w:szCs w:val="24"/>
          <w:lang w:val="es-ES"/>
        </w:rPr>
        <w:t xml:space="preserve">cuentas corrientes y plantillas de personas que laboran en el </w:t>
      </w:r>
      <w:r w:rsidR="006123E0" w:rsidRPr="00C42B8D">
        <w:rPr>
          <w:rFonts w:cs="Arial"/>
          <w:i/>
          <w:iCs/>
          <w:sz w:val="24"/>
          <w:szCs w:val="24"/>
          <w:lang w:val="es-ES"/>
        </w:rPr>
        <w:t>Ayuntamient</w:t>
      </w:r>
      <w:r w:rsidR="007850A6" w:rsidRPr="00C42B8D">
        <w:rPr>
          <w:rFonts w:cs="Arial"/>
          <w:i/>
          <w:iCs/>
          <w:sz w:val="24"/>
          <w:szCs w:val="24"/>
          <w:lang w:val="es-ES"/>
        </w:rPr>
        <w:t>o</w:t>
      </w:r>
      <w:r w:rsidR="007850A6" w:rsidRPr="00C42B8D">
        <w:rPr>
          <w:rFonts w:cs="Arial"/>
          <w:sz w:val="24"/>
          <w:szCs w:val="24"/>
          <w:lang w:val="es-ES"/>
        </w:rPr>
        <w:t>.</w:t>
      </w:r>
    </w:p>
    <w:p w14:paraId="5C189F99" w14:textId="77777777" w:rsidR="005669D0" w:rsidRPr="00C42B8D" w:rsidRDefault="005669D0" w:rsidP="005669D0">
      <w:pPr>
        <w:spacing w:line="360" w:lineRule="auto"/>
        <w:contextualSpacing/>
        <w:jc w:val="both"/>
        <w:textAlignment w:val="baseline"/>
        <w:rPr>
          <w:rFonts w:cs="Arial"/>
          <w:sz w:val="24"/>
          <w:szCs w:val="24"/>
        </w:rPr>
      </w:pPr>
    </w:p>
    <w:p w14:paraId="37AF8E9E" w14:textId="77777777" w:rsidR="005669D0" w:rsidRPr="00C42B8D" w:rsidRDefault="005669D0" w:rsidP="005669D0">
      <w:pPr>
        <w:spacing w:line="360" w:lineRule="auto"/>
        <w:contextualSpacing/>
        <w:jc w:val="both"/>
        <w:textAlignment w:val="baseline"/>
        <w:rPr>
          <w:rFonts w:cs="Arial"/>
          <w:sz w:val="24"/>
          <w:szCs w:val="24"/>
        </w:rPr>
      </w:pPr>
      <w:r w:rsidRPr="00C42B8D">
        <w:rPr>
          <w:rFonts w:cs="Arial"/>
          <w:sz w:val="24"/>
          <w:szCs w:val="24"/>
          <w:lang w:val="es-ES"/>
        </w:rPr>
        <w:t xml:space="preserve">Aspectos que, en consideración de este Tribunal Electoral, guardan estrecha relación con los derechos político-electorales de la </w:t>
      </w:r>
      <w:r w:rsidR="00A439A9" w:rsidRPr="00C42B8D">
        <w:rPr>
          <w:rFonts w:cs="Arial"/>
          <w:i/>
          <w:iCs/>
          <w:sz w:val="24"/>
          <w:szCs w:val="24"/>
          <w:lang w:val="es-ES"/>
        </w:rPr>
        <w:t>a</w:t>
      </w:r>
      <w:r w:rsidRPr="00C42B8D">
        <w:rPr>
          <w:rFonts w:cs="Arial"/>
          <w:i/>
          <w:iCs/>
          <w:sz w:val="24"/>
          <w:szCs w:val="24"/>
          <w:lang w:val="es-ES"/>
        </w:rPr>
        <w:t>ctora</w:t>
      </w:r>
      <w:r w:rsidRPr="00C42B8D">
        <w:rPr>
          <w:rFonts w:cs="Arial"/>
          <w:sz w:val="24"/>
          <w:szCs w:val="24"/>
          <w:lang w:val="es-ES"/>
        </w:rPr>
        <w:t xml:space="preserve">, al formar parte del </w:t>
      </w:r>
      <w:r w:rsidR="000E675B" w:rsidRPr="00C42B8D">
        <w:rPr>
          <w:rFonts w:cs="Arial"/>
          <w:sz w:val="24"/>
          <w:szCs w:val="24"/>
          <w:lang w:val="es-ES"/>
        </w:rPr>
        <w:t>c</w:t>
      </w:r>
      <w:r w:rsidRPr="00C42B8D">
        <w:rPr>
          <w:rFonts w:cs="Arial"/>
          <w:sz w:val="24"/>
          <w:szCs w:val="24"/>
          <w:lang w:val="es-ES"/>
        </w:rPr>
        <w:t>abildo, en ese sentido, el contenido de las solicitudes es susceptible de ser analizado en relación con el ejercicio del cargo de la regidora.</w:t>
      </w:r>
    </w:p>
    <w:p w14:paraId="64FF1BA9" w14:textId="77777777" w:rsidR="005669D0" w:rsidRPr="00C42B8D" w:rsidRDefault="005669D0" w:rsidP="005669D0">
      <w:pPr>
        <w:spacing w:line="360" w:lineRule="auto"/>
        <w:contextualSpacing/>
        <w:jc w:val="both"/>
        <w:textAlignment w:val="baseline"/>
        <w:rPr>
          <w:rFonts w:cs="Arial"/>
          <w:sz w:val="24"/>
          <w:szCs w:val="24"/>
        </w:rPr>
      </w:pPr>
    </w:p>
    <w:p w14:paraId="29D5218D" w14:textId="77777777" w:rsidR="005669D0" w:rsidRPr="00C42B8D" w:rsidRDefault="0016605A" w:rsidP="005669D0">
      <w:pPr>
        <w:spacing w:line="360" w:lineRule="auto"/>
        <w:contextualSpacing/>
        <w:jc w:val="both"/>
        <w:textAlignment w:val="baseline"/>
        <w:rPr>
          <w:rFonts w:cs="Arial"/>
          <w:sz w:val="24"/>
          <w:szCs w:val="24"/>
        </w:rPr>
      </w:pPr>
      <w:r w:rsidRPr="00C42B8D">
        <w:rPr>
          <w:rFonts w:cs="Arial"/>
          <w:sz w:val="24"/>
          <w:szCs w:val="24"/>
          <w:lang w:val="es-ES"/>
        </w:rPr>
        <w:t>Por lo anterior, es que</w:t>
      </w:r>
      <w:r w:rsidR="005669D0" w:rsidRPr="00C42B8D">
        <w:rPr>
          <w:rFonts w:cs="Arial"/>
          <w:sz w:val="24"/>
          <w:szCs w:val="24"/>
          <w:lang w:val="es-ES"/>
        </w:rPr>
        <w:t xml:space="preserve"> resulta evidente que se vulneró el derecho de petición de la</w:t>
      </w:r>
      <w:r w:rsidR="00A439A9" w:rsidRPr="00C42B8D">
        <w:rPr>
          <w:rFonts w:cs="Arial"/>
          <w:i/>
          <w:iCs/>
          <w:sz w:val="24"/>
          <w:szCs w:val="24"/>
          <w:lang w:val="es-ES"/>
        </w:rPr>
        <w:t xml:space="preserve"> a</w:t>
      </w:r>
      <w:r w:rsidR="005669D0" w:rsidRPr="00C42B8D">
        <w:rPr>
          <w:rFonts w:cs="Arial"/>
          <w:i/>
          <w:iCs/>
          <w:sz w:val="24"/>
          <w:szCs w:val="24"/>
          <w:lang w:val="es-ES"/>
        </w:rPr>
        <w:t>ctora</w:t>
      </w:r>
      <w:r w:rsidR="005669D0" w:rsidRPr="00C42B8D">
        <w:rPr>
          <w:rFonts w:cs="Arial"/>
          <w:sz w:val="24"/>
          <w:szCs w:val="24"/>
          <w:lang w:val="es-ES"/>
        </w:rPr>
        <w:t xml:space="preserve"> vinculado con el desempeño de sus funciones como regidora, pues, se insiste, la información que solicitó le fuera proporcionada, va dirigida a conocer el funcionamiento del </w:t>
      </w:r>
      <w:r w:rsidR="005669D0" w:rsidRPr="00C42B8D">
        <w:rPr>
          <w:rFonts w:cs="Arial"/>
          <w:i/>
          <w:iCs/>
          <w:sz w:val="24"/>
          <w:szCs w:val="24"/>
          <w:lang w:val="es-ES"/>
        </w:rPr>
        <w:t>Ayuntamiento</w:t>
      </w:r>
      <w:r w:rsidR="005669D0" w:rsidRPr="00C42B8D">
        <w:rPr>
          <w:rFonts w:cs="Arial"/>
          <w:sz w:val="24"/>
          <w:szCs w:val="24"/>
          <w:lang w:val="es-ES"/>
        </w:rPr>
        <w:t xml:space="preserve">, pues, tal y como se precisó en el apartado correspondiente, es facultad de las regidurías, </w:t>
      </w:r>
      <w:r w:rsidR="005669D0" w:rsidRPr="00C42B8D">
        <w:rPr>
          <w:rFonts w:cs="Arial"/>
          <w:sz w:val="24"/>
          <w:szCs w:val="24"/>
        </w:rPr>
        <w:t xml:space="preserve">entre otras, solicitar y recibir toda la información sobre los asuntos que se tratarán en las sesiones, participar en la supervisión de los estados financieros y patrimonial del municipio y de la situación </w:t>
      </w:r>
      <w:r w:rsidR="005669D0" w:rsidRPr="00C42B8D">
        <w:rPr>
          <w:rFonts w:cs="Arial"/>
          <w:sz w:val="24"/>
          <w:szCs w:val="24"/>
        </w:rPr>
        <w:lastRenderedPageBreak/>
        <w:t>en general del Ayuntamiento</w:t>
      </w:r>
      <w:r w:rsidR="007850A6" w:rsidRPr="00C42B8D">
        <w:rPr>
          <w:rFonts w:cs="Arial"/>
          <w:sz w:val="24"/>
          <w:szCs w:val="24"/>
        </w:rPr>
        <w:t>,</w:t>
      </w:r>
      <w:r w:rsidR="005669D0" w:rsidRPr="00C42B8D">
        <w:rPr>
          <w:rFonts w:cs="Arial"/>
          <w:sz w:val="24"/>
          <w:szCs w:val="24"/>
        </w:rPr>
        <w:t xml:space="preserve"> de ahí que</w:t>
      </w:r>
      <w:r w:rsidRPr="00C42B8D">
        <w:rPr>
          <w:rFonts w:cs="Arial"/>
          <w:sz w:val="24"/>
          <w:szCs w:val="24"/>
        </w:rPr>
        <w:t xml:space="preserve"> </w:t>
      </w:r>
      <w:r w:rsidR="005669D0" w:rsidRPr="00C42B8D">
        <w:rPr>
          <w:rFonts w:cs="Arial"/>
          <w:sz w:val="24"/>
          <w:szCs w:val="24"/>
        </w:rPr>
        <w:t xml:space="preserve">se considera actualizada la afectación al ejercicio del cargo de la </w:t>
      </w:r>
      <w:r w:rsidR="00CE066D" w:rsidRPr="00C42B8D">
        <w:rPr>
          <w:rFonts w:cs="Arial"/>
          <w:i/>
          <w:iCs/>
          <w:sz w:val="24"/>
          <w:szCs w:val="24"/>
        </w:rPr>
        <w:t>a</w:t>
      </w:r>
      <w:r w:rsidR="005669D0" w:rsidRPr="00C42B8D">
        <w:rPr>
          <w:rFonts w:cs="Arial"/>
          <w:i/>
          <w:iCs/>
          <w:sz w:val="24"/>
          <w:szCs w:val="24"/>
        </w:rPr>
        <w:t>ctora</w:t>
      </w:r>
      <w:r w:rsidR="005669D0" w:rsidRPr="00C42B8D">
        <w:rPr>
          <w:rFonts w:cs="Arial"/>
          <w:sz w:val="24"/>
          <w:szCs w:val="24"/>
        </w:rPr>
        <w:t>.</w:t>
      </w:r>
    </w:p>
    <w:p w14:paraId="7074DB10" w14:textId="77777777" w:rsidR="005669D0" w:rsidRPr="00C42B8D" w:rsidRDefault="005669D0" w:rsidP="005669D0">
      <w:pPr>
        <w:spacing w:line="360" w:lineRule="auto"/>
        <w:contextualSpacing/>
        <w:jc w:val="both"/>
        <w:textAlignment w:val="baseline"/>
        <w:rPr>
          <w:rFonts w:cs="Arial"/>
          <w:sz w:val="24"/>
          <w:szCs w:val="24"/>
        </w:rPr>
      </w:pPr>
    </w:p>
    <w:p w14:paraId="4E04E188" w14:textId="77777777" w:rsidR="005669D0" w:rsidRPr="00C42B8D" w:rsidRDefault="005669D0" w:rsidP="005669D0">
      <w:pPr>
        <w:spacing w:line="360" w:lineRule="auto"/>
        <w:contextualSpacing/>
        <w:jc w:val="both"/>
        <w:textAlignment w:val="baseline"/>
        <w:rPr>
          <w:rFonts w:cs="Arial"/>
          <w:sz w:val="24"/>
          <w:szCs w:val="24"/>
        </w:rPr>
      </w:pPr>
      <w:r w:rsidRPr="00C42B8D">
        <w:rPr>
          <w:rFonts w:cs="Arial"/>
          <w:sz w:val="24"/>
          <w:szCs w:val="24"/>
          <w:lang w:val="es-ES"/>
        </w:rPr>
        <w:t>Aunado a ello, las</w:t>
      </w:r>
      <w:r w:rsidRPr="00C42B8D">
        <w:rPr>
          <w:rFonts w:cs="Arial"/>
          <w:i/>
          <w:iCs/>
          <w:sz w:val="24"/>
          <w:szCs w:val="24"/>
          <w:lang w:val="es-ES"/>
        </w:rPr>
        <w:t xml:space="preserve"> </w:t>
      </w:r>
      <w:r w:rsidR="00CE066D" w:rsidRPr="00C42B8D">
        <w:rPr>
          <w:rFonts w:cs="Arial"/>
          <w:i/>
          <w:iCs/>
          <w:sz w:val="24"/>
          <w:szCs w:val="24"/>
          <w:lang w:val="es-ES"/>
        </w:rPr>
        <w:t>a</w:t>
      </w:r>
      <w:r w:rsidRPr="00C42B8D">
        <w:rPr>
          <w:rFonts w:cs="Arial"/>
          <w:i/>
          <w:iCs/>
          <w:sz w:val="24"/>
          <w:szCs w:val="24"/>
          <w:lang w:val="es-ES"/>
        </w:rPr>
        <w:t xml:space="preserve">utoridades responsables </w:t>
      </w:r>
      <w:r w:rsidRPr="00C42B8D">
        <w:rPr>
          <w:rFonts w:cs="Arial"/>
          <w:sz w:val="24"/>
          <w:szCs w:val="24"/>
          <w:lang w:val="es-ES"/>
        </w:rPr>
        <w:t xml:space="preserve">al rendir su informe </w:t>
      </w:r>
      <w:r w:rsidR="00675519" w:rsidRPr="00C42B8D">
        <w:rPr>
          <w:rFonts w:cs="Arial"/>
          <w:sz w:val="24"/>
          <w:szCs w:val="24"/>
          <w:lang w:val="es-ES"/>
        </w:rPr>
        <w:t>circunstanciado</w:t>
      </w:r>
      <w:r w:rsidRPr="00C42B8D">
        <w:rPr>
          <w:rFonts w:cs="Arial"/>
          <w:sz w:val="24"/>
          <w:szCs w:val="24"/>
          <w:lang w:val="es-ES"/>
        </w:rPr>
        <w:t xml:space="preserve"> son coincidentes en manifestar únicamente que los hechos demandados por la </w:t>
      </w:r>
      <w:r w:rsidR="00CE066D" w:rsidRPr="00C42B8D">
        <w:rPr>
          <w:rFonts w:cs="Arial"/>
          <w:i/>
          <w:iCs/>
          <w:sz w:val="24"/>
          <w:szCs w:val="24"/>
          <w:lang w:val="es-ES"/>
        </w:rPr>
        <w:t>a</w:t>
      </w:r>
      <w:r w:rsidRPr="00C42B8D">
        <w:rPr>
          <w:rFonts w:cs="Arial"/>
          <w:i/>
          <w:iCs/>
          <w:sz w:val="24"/>
          <w:szCs w:val="24"/>
          <w:lang w:val="es-ES"/>
        </w:rPr>
        <w:t>ctora</w:t>
      </w:r>
      <w:r w:rsidRPr="00C42B8D">
        <w:rPr>
          <w:rFonts w:cs="Arial"/>
          <w:sz w:val="24"/>
          <w:szCs w:val="24"/>
          <w:lang w:val="es-ES"/>
        </w:rPr>
        <w:t xml:space="preserve"> no son ciertos, sin embargo, </w:t>
      </w:r>
      <w:r w:rsidRPr="00C42B8D">
        <w:rPr>
          <w:rFonts w:cs="Arial"/>
          <w:b/>
          <w:bCs/>
          <w:sz w:val="24"/>
          <w:szCs w:val="24"/>
          <w:lang w:val="es-ES"/>
        </w:rPr>
        <w:t>no aportaron</w:t>
      </w:r>
      <w:r w:rsidRPr="00C42B8D">
        <w:rPr>
          <w:rFonts w:cs="Arial"/>
          <w:sz w:val="24"/>
          <w:szCs w:val="24"/>
          <w:lang w:val="es-ES"/>
        </w:rPr>
        <w:t xml:space="preserve"> los elementos mínimos necesarios para sustentar sus manifestaciones, es decir, los medios probatorios que sirvan de base para demostrar lo que afirman</w:t>
      </w:r>
      <w:r w:rsidR="009D3950" w:rsidRPr="00C42B8D">
        <w:rPr>
          <w:rFonts w:cs="Arial"/>
          <w:sz w:val="24"/>
          <w:szCs w:val="24"/>
          <w:lang w:val="es-ES"/>
        </w:rPr>
        <w:t>, que en el caso concreto serían oficios de respuesta a las solicitudes</w:t>
      </w:r>
      <w:r w:rsidR="00C15A67" w:rsidRPr="00C42B8D">
        <w:rPr>
          <w:rFonts w:cs="Arial"/>
          <w:sz w:val="24"/>
          <w:szCs w:val="24"/>
          <w:lang w:val="es-ES"/>
        </w:rPr>
        <w:t xml:space="preserve"> debidamente recepcionados de conformidad por la </w:t>
      </w:r>
      <w:r w:rsidR="00C15A67" w:rsidRPr="00C42B8D">
        <w:rPr>
          <w:rFonts w:cs="Arial"/>
          <w:i/>
          <w:iCs/>
          <w:sz w:val="24"/>
          <w:szCs w:val="24"/>
          <w:lang w:val="es-ES"/>
        </w:rPr>
        <w:t>actora</w:t>
      </w:r>
      <w:r w:rsidR="00C15A67" w:rsidRPr="00C42B8D">
        <w:rPr>
          <w:rFonts w:cs="Arial"/>
          <w:sz w:val="24"/>
          <w:szCs w:val="24"/>
          <w:lang w:val="es-ES"/>
        </w:rPr>
        <w:t>.</w:t>
      </w:r>
    </w:p>
    <w:p w14:paraId="2C4D0DD3" w14:textId="77777777" w:rsidR="00CE066D" w:rsidRPr="00C42B8D" w:rsidRDefault="00CE066D" w:rsidP="005669D0">
      <w:pPr>
        <w:spacing w:line="360" w:lineRule="auto"/>
        <w:contextualSpacing/>
        <w:jc w:val="both"/>
        <w:textAlignment w:val="baseline"/>
        <w:rPr>
          <w:rFonts w:cs="Arial"/>
          <w:sz w:val="24"/>
          <w:szCs w:val="24"/>
        </w:rPr>
      </w:pPr>
    </w:p>
    <w:p w14:paraId="23183551" w14:textId="77777777" w:rsidR="00CE066D" w:rsidRPr="00C42B8D" w:rsidRDefault="001E7C3B" w:rsidP="005669D0">
      <w:pPr>
        <w:spacing w:line="360" w:lineRule="auto"/>
        <w:contextualSpacing/>
        <w:jc w:val="both"/>
        <w:textAlignment w:val="baseline"/>
        <w:rPr>
          <w:rFonts w:cs="Arial"/>
          <w:sz w:val="24"/>
          <w:szCs w:val="24"/>
        </w:rPr>
      </w:pPr>
      <w:r w:rsidRPr="00C42B8D">
        <w:rPr>
          <w:rFonts w:cs="Arial"/>
          <w:sz w:val="24"/>
          <w:szCs w:val="24"/>
        </w:rPr>
        <w:t>Pues</w:t>
      </w:r>
      <w:r w:rsidR="00CE066D" w:rsidRPr="00C42B8D">
        <w:rPr>
          <w:rFonts w:cs="Arial"/>
          <w:sz w:val="24"/>
          <w:szCs w:val="24"/>
        </w:rPr>
        <w:t xml:space="preserve"> si bie</w:t>
      </w:r>
      <w:r w:rsidR="00A67674" w:rsidRPr="00C42B8D">
        <w:rPr>
          <w:rFonts w:cs="Arial"/>
          <w:sz w:val="24"/>
          <w:szCs w:val="24"/>
        </w:rPr>
        <w:t xml:space="preserve">n </w:t>
      </w:r>
      <w:r w:rsidRPr="00C42B8D">
        <w:rPr>
          <w:rFonts w:cs="Arial"/>
          <w:sz w:val="24"/>
          <w:szCs w:val="24"/>
        </w:rPr>
        <w:t>aportaron</w:t>
      </w:r>
      <w:r w:rsidR="00CE066D" w:rsidRPr="00C42B8D">
        <w:rPr>
          <w:rFonts w:cs="Arial"/>
          <w:sz w:val="24"/>
          <w:szCs w:val="24"/>
        </w:rPr>
        <w:t xml:space="preserve"> </w:t>
      </w:r>
      <w:r w:rsidRPr="00C42B8D">
        <w:rPr>
          <w:rFonts w:cs="Arial"/>
          <w:sz w:val="24"/>
          <w:szCs w:val="24"/>
        </w:rPr>
        <w:t>a</w:t>
      </w:r>
      <w:r w:rsidR="00CE066D" w:rsidRPr="00C42B8D">
        <w:rPr>
          <w:rFonts w:cs="Arial"/>
          <w:sz w:val="24"/>
          <w:szCs w:val="24"/>
        </w:rPr>
        <w:t xml:space="preserve">ctas de </w:t>
      </w:r>
      <w:r w:rsidRPr="00C42B8D">
        <w:rPr>
          <w:rFonts w:cs="Arial"/>
          <w:sz w:val="24"/>
          <w:szCs w:val="24"/>
        </w:rPr>
        <w:t>s</w:t>
      </w:r>
      <w:r w:rsidR="00CE066D" w:rsidRPr="00C42B8D">
        <w:rPr>
          <w:rFonts w:cs="Arial"/>
          <w:sz w:val="24"/>
          <w:szCs w:val="24"/>
        </w:rPr>
        <w:t>esi</w:t>
      </w:r>
      <w:r w:rsidRPr="00C42B8D">
        <w:rPr>
          <w:rFonts w:cs="Arial"/>
          <w:sz w:val="24"/>
          <w:szCs w:val="24"/>
        </w:rPr>
        <w:t>ón</w:t>
      </w:r>
      <w:r w:rsidR="00CE066D" w:rsidRPr="00C42B8D">
        <w:rPr>
          <w:rFonts w:cs="Arial"/>
          <w:sz w:val="24"/>
          <w:szCs w:val="24"/>
        </w:rPr>
        <w:t xml:space="preserve"> de Cabildo y un oficio expedido por el Contralor Municipal, </w:t>
      </w:r>
      <w:r w:rsidR="00A67674" w:rsidRPr="00C42B8D">
        <w:rPr>
          <w:rFonts w:cs="Arial"/>
          <w:sz w:val="24"/>
          <w:szCs w:val="24"/>
        </w:rPr>
        <w:t xml:space="preserve">con los mismos no se logra acreditar </w:t>
      </w:r>
      <w:r w:rsidR="00B06FA0" w:rsidRPr="00C42B8D">
        <w:rPr>
          <w:rFonts w:cs="Arial"/>
          <w:sz w:val="24"/>
          <w:szCs w:val="24"/>
        </w:rPr>
        <w:t>la entrega de la información solicitada.</w:t>
      </w:r>
    </w:p>
    <w:p w14:paraId="72C219D9" w14:textId="77777777" w:rsidR="005669D0" w:rsidRPr="00C42B8D" w:rsidRDefault="005669D0" w:rsidP="005669D0">
      <w:pPr>
        <w:spacing w:line="360" w:lineRule="auto"/>
        <w:contextualSpacing/>
        <w:jc w:val="both"/>
        <w:textAlignment w:val="baseline"/>
        <w:rPr>
          <w:rFonts w:cs="Arial"/>
          <w:sz w:val="24"/>
          <w:szCs w:val="24"/>
        </w:rPr>
      </w:pPr>
    </w:p>
    <w:p w14:paraId="1B66873B" w14:textId="77777777" w:rsidR="005669D0" w:rsidRPr="00C42B8D" w:rsidRDefault="005669D0" w:rsidP="005669D0">
      <w:pPr>
        <w:spacing w:line="360" w:lineRule="auto"/>
        <w:contextualSpacing/>
        <w:jc w:val="both"/>
        <w:textAlignment w:val="baseline"/>
        <w:rPr>
          <w:rFonts w:cs="Arial"/>
          <w:sz w:val="24"/>
          <w:szCs w:val="24"/>
        </w:rPr>
      </w:pPr>
      <w:r w:rsidRPr="00C42B8D">
        <w:rPr>
          <w:rFonts w:cs="Arial"/>
          <w:sz w:val="24"/>
          <w:szCs w:val="24"/>
          <w:lang w:val="es-ES"/>
        </w:rPr>
        <w:t xml:space="preserve">Por lo tanto, las </w:t>
      </w:r>
      <w:r w:rsidR="00B06FA0" w:rsidRPr="00C42B8D">
        <w:rPr>
          <w:rFonts w:cs="Arial"/>
          <w:i/>
          <w:iCs/>
          <w:sz w:val="24"/>
          <w:szCs w:val="24"/>
          <w:lang w:val="es-ES"/>
        </w:rPr>
        <w:t>a</w:t>
      </w:r>
      <w:r w:rsidRPr="00C42B8D">
        <w:rPr>
          <w:rFonts w:cs="Arial"/>
          <w:i/>
          <w:iCs/>
          <w:sz w:val="24"/>
          <w:szCs w:val="24"/>
          <w:lang w:val="es-ES"/>
        </w:rPr>
        <w:t>utoridades responsables</w:t>
      </w:r>
      <w:r w:rsidRPr="00C42B8D">
        <w:rPr>
          <w:rFonts w:cs="Arial"/>
          <w:sz w:val="24"/>
          <w:szCs w:val="24"/>
          <w:lang w:val="es-ES"/>
        </w:rPr>
        <w:t xml:space="preserve"> estaban obligadas a otorgar la información peticionada</w:t>
      </w:r>
      <w:r w:rsidR="001E7C3B" w:rsidRPr="00C42B8D">
        <w:rPr>
          <w:rFonts w:cs="Arial"/>
          <w:sz w:val="24"/>
          <w:szCs w:val="24"/>
          <w:lang w:val="es-ES"/>
        </w:rPr>
        <w:t xml:space="preserve">, </w:t>
      </w:r>
      <w:r w:rsidRPr="00C42B8D">
        <w:rPr>
          <w:rFonts w:cs="Arial"/>
          <w:sz w:val="24"/>
          <w:szCs w:val="24"/>
        </w:rPr>
        <w:t>por escrito, en un término breve</w:t>
      </w:r>
      <w:r w:rsidR="001E7C3B" w:rsidRPr="00C42B8D">
        <w:rPr>
          <w:rFonts w:cs="Arial"/>
          <w:sz w:val="24"/>
          <w:szCs w:val="24"/>
        </w:rPr>
        <w:t xml:space="preserve"> y</w:t>
      </w:r>
      <w:r w:rsidRPr="00C42B8D">
        <w:rPr>
          <w:rFonts w:cs="Arial"/>
          <w:sz w:val="24"/>
          <w:szCs w:val="24"/>
        </w:rPr>
        <w:t xml:space="preserve"> con independencia del sentido de la </w:t>
      </w:r>
      <w:r w:rsidR="001E7C3B" w:rsidRPr="00C42B8D">
        <w:rPr>
          <w:rFonts w:cs="Arial"/>
          <w:sz w:val="24"/>
          <w:szCs w:val="24"/>
        </w:rPr>
        <w:t xml:space="preserve">respuesta, así como </w:t>
      </w:r>
      <w:r w:rsidRPr="00C42B8D">
        <w:rPr>
          <w:rFonts w:cs="Arial"/>
          <w:sz w:val="24"/>
          <w:szCs w:val="24"/>
        </w:rPr>
        <w:t xml:space="preserve">haberla comunicado a la </w:t>
      </w:r>
      <w:r w:rsidR="00B06FA0" w:rsidRPr="00C42B8D">
        <w:rPr>
          <w:rFonts w:cs="Arial"/>
          <w:i/>
          <w:iCs/>
          <w:sz w:val="24"/>
          <w:szCs w:val="24"/>
        </w:rPr>
        <w:t>a</w:t>
      </w:r>
      <w:r w:rsidRPr="00C42B8D">
        <w:rPr>
          <w:rFonts w:cs="Arial"/>
          <w:i/>
          <w:iCs/>
          <w:sz w:val="24"/>
          <w:szCs w:val="24"/>
        </w:rPr>
        <w:t>ctora</w:t>
      </w:r>
      <w:r w:rsidRPr="00C42B8D">
        <w:rPr>
          <w:rFonts w:cs="Arial"/>
          <w:sz w:val="24"/>
          <w:szCs w:val="24"/>
        </w:rPr>
        <w:t xml:space="preserve"> de manera debida y fehaciente, es decir, con las formalidades establecidas en la línea jurisprudencial desarrollada por la </w:t>
      </w:r>
      <w:r w:rsidRPr="00C42B8D">
        <w:rPr>
          <w:rFonts w:cs="Arial"/>
          <w:i/>
          <w:iCs/>
          <w:sz w:val="24"/>
          <w:szCs w:val="24"/>
        </w:rPr>
        <w:t>Sala Superior</w:t>
      </w:r>
      <w:r w:rsidRPr="00C42B8D">
        <w:rPr>
          <w:rFonts w:cs="Arial"/>
          <w:sz w:val="24"/>
          <w:szCs w:val="24"/>
        </w:rPr>
        <w:t xml:space="preserve"> en materia de derecho de petición en materia política</w:t>
      </w:r>
      <w:r w:rsidR="00B06FA0" w:rsidRPr="00C42B8D">
        <w:rPr>
          <w:rFonts w:cs="Arial"/>
          <w:sz w:val="24"/>
          <w:szCs w:val="24"/>
        </w:rPr>
        <w:t>,</w:t>
      </w:r>
      <w:r w:rsidRPr="00C42B8D">
        <w:rPr>
          <w:rFonts w:cs="Arial"/>
          <w:sz w:val="24"/>
          <w:szCs w:val="24"/>
        </w:rPr>
        <w:t xml:space="preserve"> </w:t>
      </w:r>
      <w:r w:rsidRPr="00C42B8D">
        <w:rPr>
          <w:rFonts w:cs="Arial"/>
          <w:b/>
          <w:bCs/>
          <w:sz w:val="24"/>
          <w:szCs w:val="24"/>
        </w:rPr>
        <w:t>cuestión que en la especie no ocurrió</w:t>
      </w:r>
      <w:r w:rsidR="001E7C3B" w:rsidRPr="00C42B8D">
        <w:rPr>
          <w:rFonts w:cs="Arial"/>
          <w:sz w:val="24"/>
          <w:szCs w:val="24"/>
        </w:rPr>
        <w:t>.</w:t>
      </w:r>
    </w:p>
    <w:p w14:paraId="475E9D67" w14:textId="77777777" w:rsidR="005669D0" w:rsidRPr="00C42B8D" w:rsidRDefault="005669D0" w:rsidP="005669D0">
      <w:pPr>
        <w:spacing w:line="360" w:lineRule="auto"/>
        <w:contextualSpacing/>
        <w:jc w:val="both"/>
        <w:textAlignment w:val="baseline"/>
        <w:rPr>
          <w:rFonts w:cs="Arial"/>
          <w:sz w:val="24"/>
          <w:szCs w:val="24"/>
        </w:rPr>
      </w:pPr>
    </w:p>
    <w:p w14:paraId="13C95063" w14:textId="77777777" w:rsidR="005669D0" w:rsidRPr="00C42B8D" w:rsidRDefault="005669D0" w:rsidP="005669D0">
      <w:pPr>
        <w:spacing w:line="360" w:lineRule="auto"/>
        <w:contextualSpacing/>
        <w:jc w:val="both"/>
        <w:textAlignment w:val="baseline"/>
        <w:rPr>
          <w:rFonts w:cs="Arial"/>
          <w:sz w:val="24"/>
          <w:szCs w:val="24"/>
        </w:rPr>
      </w:pPr>
      <w:r w:rsidRPr="00C42B8D">
        <w:rPr>
          <w:rFonts w:cs="Arial"/>
          <w:sz w:val="24"/>
          <w:szCs w:val="24"/>
          <w:lang w:val="es-ES"/>
        </w:rPr>
        <w:t xml:space="preserve">De manera que, </w:t>
      </w:r>
      <w:r w:rsidR="00652352" w:rsidRPr="00C42B8D">
        <w:rPr>
          <w:rFonts w:cs="Arial"/>
          <w:sz w:val="24"/>
          <w:szCs w:val="24"/>
          <w:lang w:val="es-ES"/>
        </w:rPr>
        <w:t>los</w:t>
      </w:r>
      <w:r w:rsidRPr="00C42B8D">
        <w:rPr>
          <w:rFonts w:cs="Arial"/>
          <w:sz w:val="24"/>
          <w:szCs w:val="24"/>
          <w:lang w:val="es-ES"/>
        </w:rPr>
        <w:t xml:space="preserve"> escrito</w:t>
      </w:r>
      <w:r w:rsidR="00652352" w:rsidRPr="00C42B8D">
        <w:rPr>
          <w:rFonts w:cs="Arial"/>
          <w:sz w:val="24"/>
          <w:szCs w:val="24"/>
          <w:lang w:val="es-ES"/>
        </w:rPr>
        <w:t>s</w:t>
      </w:r>
      <w:r w:rsidRPr="00C42B8D">
        <w:rPr>
          <w:rFonts w:cs="Arial"/>
          <w:sz w:val="24"/>
          <w:szCs w:val="24"/>
          <w:lang w:val="es-ES"/>
        </w:rPr>
        <w:t xml:space="preserve"> de solicitud presentado</w:t>
      </w:r>
      <w:r w:rsidR="00652352" w:rsidRPr="00C42B8D">
        <w:rPr>
          <w:rFonts w:cs="Arial"/>
          <w:sz w:val="24"/>
          <w:szCs w:val="24"/>
          <w:lang w:val="es-ES"/>
        </w:rPr>
        <w:t>s</w:t>
      </w:r>
      <w:r w:rsidRPr="00C42B8D">
        <w:rPr>
          <w:rFonts w:cs="Arial"/>
          <w:sz w:val="24"/>
          <w:szCs w:val="24"/>
          <w:lang w:val="es-ES"/>
        </w:rPr>
        <w:t xml:space="preserve"> por la </w:t>
      </w:r>
      <w:r w:rsidR="00652352" w:rsidRPr="00C42B8D">
        <w:rPr>
          <w:rFonts w:cs="Arial"/>
          <w:i/>
          <w:iCs/>
          <w:sz w:val="24"/>
          <w:szCs w:val="24"/>
          <w:lang w:val="es-ES"/>
        </w:rPr>
        <w:t>a</w:t>
      </w:r>
      <w:r w:rsidRPr="00C42B8D">
        <w:rPr>
          <w:rFonts w:cs="Arial"/>
          <w:i/>
          <w:iCs/>
          <w:sz w:val="24"/>
          <w:szCs w:val="24"/>
          <w:lang w:val="es-ES"/>
        </w:rPr>
        <w:t>ctora</w:t>
      </w:r>
      <w:r w:rsidRPr="00C42B8D">
        <w:rPr>
          <w:rFonts w:cs="Arial"/>
          <w:sz w:val="24"/>
          <w:szCs w:val="24"/>
          <w:lang w:val="es-ES"/>
        </w:rPr>
        <w:t xml:space="preserve">, en </w:t>
      </w:r>
      <w:r w:rsidR="00652352" w:rsidRPr="00C42B8D">
        <w:rPr>
          <w:rFonts w:cs="Arial"/>
          <w:sz w:val="24"/>
          <w:szCs w:val="24"/>
          <w:lang w:val="es-ES"/>
        </w:rPr>
        <w:t>los</w:t>
      </w:r>
      <w:r w:rsidRPr="00C42B8D">
        <w:rPr>
          <w:rFonts w:cs="Arial"/>
          <w:sz w:val="24"/>
          <w:szCs w:val="24"/>
          <w:lang w:val="es-ES"/>
        </w:rPr>
        <w:t xml:space="preserve"> cual</w:t>
      </w:r>
      <w:r w:rsidR="00652352" w:rsidRPr="00C42B8D">
        <w:rPr>
          <w:rFonts w:cs="Arial"/>
          <w:sz w:val="24"/>
          <w:szCs w:val="24"/>
          <w:lang w:val="es-ES"/>
        </w:rPr>
        <w:t>es</w:t>
      </w:r>
      <w:r w:rsidRPr="00C42B8D">
        <w:rPr>
          <w:rFonts w:cs="Arial"/>
          <w:sz w:val="24"/>
          <w:szCs w:val="24"/>
          <w:lang w:val="es-ES"/>
        </w:rPr>
        <w:t xml:space="preserve"> obra</w:t>
      </w:r>
      <w:r w:rsidR="00652352" w:rsidRPr="00C42B8D">
        <w:rPr>
          <w:rFonts w:cs="Arial"/>
          <w:sz w:val="24"/>
          <w:szCs w:val="24"/>
          <w:lang w:val="es-ES"/>
        </w:rPr>
        <w:t>n</w:t>
      </w:r>
      <w:r w:rsidRPr="00C42B8D">
        <w:rPr>
          <w:rFonts w:cs="Arial"/>
          <w:sz w:val="24"/>
          <w:szCs w:val="24"/>
          <w:lang w:val="es-ES"/>
        </w:rPr>
        <w:t xml:space="preserve"> </w:t>
      </w:r>
      <w:r w:rsidR="00652352" w:rsidRPr="00C42B8D">
        <w:rPr>
          <w:rFonts w:cs="Arial"/>
          <w:sz w:val="24"/>
          <w:szCs w:val="24"/>
          <w:lang w:val="es-ES"/>
        </w:rPr>
        <w:t>los</w:t>
      </w:r>
      <w:r w:rsidRPr="00C42B8D">
        <w:rPr>
          <w:rFonts w:cs="Arial"/>
          <w:sz w:val="24"/>
          <w:szCs w:val="24"/>
          <w:lang w:val="es-ES"/>
        </w:rPr>
        <w:t xml:space="preserve"> sello</w:t>
      </w:r>
      <w:r w:rsidR="00652352" w:rsidRPr="00C42B8D">
        <w:rPr>
          <w:rFonts w:cs="Arial"/>
          <w:sz w:val="24"/>
          <w:szCs w:val="24"/>
          <w:lang w:val="es-ES"/>
        </w:rPr>
        <w:t>s</w:t>
      </w:r>
      <w:r w:rsidRPr="00C42B8D">
        <w:rPr>
          <w:rFonts w:cs="Arial"/>
          <w:sz w:val="24"/>
          <w:szCs w:val="24"/>
          <w:lang w:val="es-ES"/>
        </w:rPr>
        <w:t xml:space="preserve"> de recibido de la</w:t>
      </w:r>
      <w:r w:rsidR="00652352" w:rsidRPr="00C42B8D">
        <w:rPr>
          <w:rFonts w:cs="Arial"/>
          <w:sz w:val="24"/>
          <w:szCs w:val="24"/>
          <w:lang w:val="es-ES"/>
        </w:rPr>
        <w:t>s</w:t>
      </w:r>
      <w:r w:rsidRPr="00C42B8D">
        <w:rPr>
          <w:rFonts w:cs="Arial"/>
          <w:sz w:val="24"/>
          <w:szCs w:val="24"/>
          <w:lang w:val="es-ES"/>
        </w:rPr>
        <w:t xml:space="preserve"> </w:t>
      </w:r>
      <w:r w:rsidR="00652352" w:rsidRPr="00C42B8D">
        <w:rPr>
          <w:rFonts w:cs="Arial"/>
          <w:i/>
          <w:iCs/>
          <w:sz w:val="24"/>
          <w:szCs w:val="24"/>
          <w:lang w:val="es-ES"/>
        </w:rPr>
        <w:t>a</w:t>
      </w:r>
      <w:r w:rsidRPr="00C42B8D">
        <w:rPr>
          <w:rFonts w:cs="Arial"/>
          <w:i/>
          <w:iCs/>
          <w:sz w:val="24"/>
          <w:szCs w:val="24"/>
          <w:lang w:val="es-ES"/>
        </w:rPr>
        <w:t>utoridades responsables</w:t>
      </w:r>
      <w:r w:rsidRPr="00C42B8D">
        <w:rPr>
          <w:rFonts w:cs="Arial"/>
          <w:sz w:val="24"/>
          <w:szCs w:val="24"/>
          <w:lang w:val="es-ES"/>
        </w:rPr>
        <w:t>, resulta de la entidad suficiente para que el Tribunal Electoral</w:t>
      </w:r>
      <w:r w:rsidRPr="00C42B8D">
        <w:rPr>
          <w:rFonts w:cs="Arial"/>
          <w:i/>
          <w:iCs/>
          <w:sz w:val="24"/>
          <w:szCs w:val="24"/>
          <w:lang w:val="es-ES"/>
        </w:rPr>
        <w:t xml:space="preserve"> </w:t>
      </w:r>
      <w:r w:rsidRPr="00C42B8D">
        <w:rPr>
          <w:rFonts w:cs="Arial"/>
          <w:sz w:val="24"/>
          <w:szCs w:val="24"/>
          <w:lang w:val="es-ES"/>
        </w:rPr>
        <w:t>tenga por demostrado que éstas fueron omisas en atender la solicitud de información en sus términos.</w:t>
      </w:r>
      <w:r w:rsidRPr="00C42B8D">
        <w:rPr>
          <w:rFonts w:cs="Arial"/>
          <w:sz w:val="24"/>
          <w:szCs w:val="24"/>
        </w:rPr>
        <w:t> </w:t>
      </w:r>
    </w:p>
    <w:p w14:paraId="2D1DA2E2" w14:textId="77777777" w:rsidR="005669D0" w:rsidRPr="00C42B8D" w:rsidRDefault="005669D0" w:rsidP="005669D0">
      <w:pPr>
        <w:spacing w:line="360" w:lineRule="auto"/>
        <w:contextualSpacing/>
        <w:jc w:val="both"/>
        <w:textAlignment w:val="baseline"/>
        <w:rPr>
          <w:rFonts w:cs="Arial"/>
          <w:sz w:val="24"/>
          <w:szCs w:val="24"/>
        </w:rPr>
      </w:pPr>
    </w:p>
    <w:p w14:paraId="64FE856D" w14:textId="77777777" w:rsidR="003A39CB" w:rsidRPr="00C42B8D" w:rsidRDefault="005669D0" w:rsidP="005669D0">
      <w:pPr>
        <w:spacing w:line="360" w:lineRule="auto"/>
        <w:contextualSpacing/>
        <w:jc w:val="both"/>
        <w:textAlignment w:val="baseline"/>
        <w:rPr>
          <w:rFonts w:cs="Arial"/>
          <w:i/>
          <w:iCs/>
          <w:sz w:val="24"/>
          <w:szCs w:val="24"/>
          <w:lang w:val="es-ES"/>
        </w:rPr>
      </w:pPr>
      <w:r w:rsidRPr="00C42B8D">
        <w:rPr>
          <w:rFonts w:cs="Arial"/>
          <w:sz w:val="24"/>
          <w:szCs w:val="24"/>
          <w:lang w:val="es-ES"/>
        </w:rPr>
        <w:t xml:space="preserve">Bajo este escenario, </w:t>
      </w:r>
      <w:r w:rsidRPr="00C42B8D">
        <w:rPr>
          <w:rFonts w:cs="Arial"/>
          <w:b/>
          <w:bCs/>
          <w:sz w:val="24"/>
          <w:szCs w:val="24"/>
          <w:lang w:val="es-ES"/>
        </w:rPr>
        <w:t xml:space="preserve">le asiste la razón a la </w:t>
      </w:r>
      <w:r w:rsidR="00652352" w:rsidRPr="00C42B8D">
        <w:rPr>
          <w:rFonts w:cs="Arial"/>
          <w:b/>
          <w:bCs/>
          <w:i/>
          <w:iCs/>
          <w:sz w:val="24"/>
          <w:szCs w:val="24"/>
          <w:lang w:val="es-ES"/>
        </w:rPr>
        <w:t>a</w:t>
      </w:r>
      <w:r w:rsidRPr="00C42B8D">
        <w:rPr>
          <w:rFonts w:cs="Arial"/>
          <w:b/>
          <w:bCs/>
          <w:i/>
          <w:iCs/>
          <w:sz w:val="24"/>
          <w:szCs w:val="24"/>
          <w:lang w:val="es-ES"/>
        </w:rPr>
        <w:t>ctora</w:t>
      </w:r>
      <w:r w:rsidRPr="00C42B8D">
        <w:rPr>
          <w:rFonts w:cs="Arial"/>
          <w:sz w:val="24"/>
          <w:szCs w:val="24"/>
          <w:lang w:val="es-ES"/>
        </w:rPr>
        <w:t xml:space="preserve">, toda vez que </w:t>
      </w:r>
      <w:r w:rsidRPr="00C42B8D">
        <w:rPr>
          <w:rFonts w:cs="Arial"/>
          <w:i/>
          <w:iCs/>
          <w:sz w:val="24"/>
          <w:szCs w:val="24"/>
          <w:lang w:val="es-ES"/>
        </w:rPr>
        <w:t xml:space="preserve">las </w:t>
      </w:r>
      <w:r w:rsidR="00652352" w:rsidRPr="00C42B8D">
        <w:rPr>
          <w:rFonts w:cs="Arial"/>
          <w:i/>
          <w:iCs/>
          <w:sz w:val="24"/>
          <w:szCs w:val="24"/>
          <w:lang w:val="es-ES"/>
        </w:rPr>
        <w:t>a</w:t>
      </w:r>
      <w:r w:rsidRPr="00C42B8D">
        <w:rPr>
          <w:rFonts w:cs="Arial"/>
          <w:i/>
          <w:iCs/>
          <w:sz w:val="24"/>
          <w:szCs w:val="24"/>
          <w:lang w:val="es-ES"/>
        </w:rPr>
        <w:t>utoridades responsables</w:t>
      </w:r>
      <w:r w:rsidRPr="00C42B8D">
        <w:rPr>
          <w:rFonts w:cs="Arial"/>
          <w:sz w:val="24"/>
          <w:szCs w:val="24"/>
          <w:lang w:val="es-ES"/>
        </w:rPr>
        <w:t xml:space="preserve"> no dieron respuesta a su</w:t>
      </w:r>
      <w:r w:rsidR="00652352" w:rsidRPr="00C42B8D">
        <w:rPr>
          <w:rFonts w:cs="Arial"/>
          <w:sz w:val="24"/>
          <w:szCs w:val="24"/>
          <w:lang w:val="es-ES"/>
        </w:rPr>
        <w:t>s</w:t>
      </w:r>
      <w:r w:rsidRPr="00C42B8D">
        <w:rPr>
          <w:rFonts w:cs="Arial"/>
          <w:sz w:val="24"/>
          <w:szCs w:val="24"/>
          <w:lang w:val="es-ES"/>
        </w:rPr>
        <w:t xml:space="preserve"> solicitud</w:t>
      </w:r>
      <w:r w:rsidR="00652352" w:rsidRPr="00C42B8D">
        <w:rPr>
          <w:rFonts w:cs="Arial"/>
          <w:sz w:val="24"/>
          <w:szCs w:val="24"/>
          <w:lang w:val="es-ES"/>
        </w:rPr>
        <w:t>es</w:t>
      </w:r>
      <w:r w:rsidRPr="00C42B8D">
        <w:rPr>
          <w:rFonts w:cs="Arial"/>
          <w:sz w:val="24"/>
          <w:szCs w:val="24"/>
          <w:lang w:val="es-ES"/>
        </w:rPr>
        <w:t>, por lo que se generó una lesión a su derecho político</w:t>
      </w:r>
      <w:r w:rsidR="008864C7" w:rsidRPr="00C42B8D">
        <w:rPr>
          <w:rFonts w:cs="Arial"/>
          <w:sz w:val="24"/>
          <w:szCs w:val="24"/>
          <w:lang w:val="es-ES"/>
        </w:rPr>
        <w:t>-</w:t>
      </w:r>
      <w:r w:rsidRPr="00C42B8D">
        <w:rPr>
          <w:rFonts w:cs="Arial"/>
          <w:sz w:val="24"/>
          <w:szCs w:val="24"/>
          <w:lang w:val="es-ES"/>
        </w:rPr>
        <w:t xml:space="preserve">electoral de ser votada al obstruir el ejercicio de su cargo como regidora del </w:t>
      </w:r>
      <w:r w:rsidRPr="00C42B8D">
        <w:rPr>
          <w:rFonts w:cs="Arial"/>
          <w:i/>
          <w:iCs/>
          <w:sz w:val="24"/>
          <w:szCs w:val="24"/>
          <w:lang w:val="es-ES"/>
        </w:rPr>
        <w:t>Ayuntamiento</w:t>
      </w:r>
      <w:r w:rsidR="003A39CB" w:rsidRPr="00C42B8D">
        <w:rPr>
          <w:rFonts w:cs="Arial"/>
          <w:i/>
          <w:iCs/>
          <w:sz w:val="24"/>
          <w:szCs w:val="24"/>
          <w:lang w:val="es-ES"/>
        </w:rPr>
        <w:t>.</w:t>
      </w:r>
    </w:p>
    <w:p w14:paraId="135191D3" w14:textId="77777777" w:rsidR="003A39CB" w:rsidRPr="00C42B8D" w:rsidRDefault="003A39CB" w:rsidP="005669D0">
      <w:pPr>
        <w:spacing w:line="360" w:lineRule="auto"/>
        <w:contextualSpacing/>
        <w:jc w:val="both"/>
        <w:textAlignment w:val="baseline"/>
        <w:rPr>
          <w:rFonts w:cs="Arial"/>
          <w:i/>
          <w:iCs/>
          <w:sz w:val="24"/>
          <w:szCs w:val="24"/>
          <w:lang w:val="es-ES"/>
        </w:rPr>
      </w:pPr>
    </w:p>
    <w:p w14:paraId="3B53FC5B" w14:textId="77777777" w:rsidR="00153F01" w:rsidRPr="00C42B8D" w:rsidRDefault="003A39CB" w:rsidP="005669D0">
      <w:pPr>
        <w:spacing w:line="360" w:lineRule="auto"/>
        <w:contextualSpacing/>
        <w:jc w:val="both"/>
        <w:textAlignment w:val="baseline"/>
        <w:rPr>
          <w:rFonts w:cs="Arial"/>
          <w:sz w:val="24"/>
          <w:szCs w:val="24"/>
          <w:lang w:val="es-ES"/>
        </w:rPr>
      </w:pPr>
      <w:r w:rsidRPr="00C42B8D">
        <w:rPr>
          <w:rFonts w:cs="Arial"/>
          <w:sz w:val="24"/>
          <w:szCs w:val="24"/>
          <w:lang w:val="es-ES"/>
        </w:rPr>
        <w:t xml:space="preserve">Finalmente, no pasa desapercibido para este Tribunal las manifestaciones de la </w:t>
      </w:r>
      <w:r w:rsidRPr="00C42B8D">
        <w:rPr>
          <w:rFonts w:cs="Arial"/>
          <w:i/>
          <w:iCs/>
          <w:sz w:val="24"/>
          <w:szCs w:val="24"/>
          <w:lang w:val="es-ES"/>
        </w:rPr>
        <w:t>actora</w:t>
      </w:r>
      <w:r w:rsidRPr="00C42B8D">
        <w:rPr>
          <w:rFonts w:cs="Arial"/>
          <w:sz w:val="24"/>
          <w:szCs w:val="24"/>
          <w:lang w:val="es-ES"/>
        </w:rPr>
        <w:t xml:space="preserve"> respecto a que con dichas omisiones se vulneró su derecho al ejercicio del cargo en condiciones de igualdad de oportunidades</w:t>
      </w:r>
      <w:r w:rsidR="008C026D" w:rsidRPr="00C42B8D">
        <w:rPr>
          <w:rFonts w:cs="Arial"/>
          <w:sz w:val="24"/>
          <w:szCs w:val="24"/>
          <w:lang w:val="es-ES"/>
        </w:rPr>
        <w:t xml:space="preserve"> </w:t>
      </w:r>
      <w:r w:rsidR="00C170BA" w:rsidRPr="00C42B8D">
        <w:rPr>
          <w:rFonts w:cs="Arial"/>
          <w:sz w:val="24"/>
          <w:szCs w:val="24"/>
          <w:lang w:val="es-ES"/>
        </w:rPr>
        <w:t>de las mujeres sin discriminació</w:t>
      </w:r>
      <w:r w:rsidR="00BE755C" w:rsidRPr="00C42B8D">
        <w:rPr>
          <w:rFonts w:cs="Arial"/>
          <w:sz w:val="24"/>
          <w:szCs w:val="24"/>
          <w:lang w:val="es-ES"/>
        </w:rPr>
        <w:t xml:space="preserve">n, </w:t>
      </w:r>
      <w:r w:rsidR="00153F01" w:rsidRPr="00C42B8D">
        <w:rPr>
          <w:rFonts w:cs="Arial"/>
          <w:sz w:val="24"/>
          <w:szCs w:val="24"/>
          <w:lang w:val="es-ES"/>
        </w:rPr>
        <w:t xml:space="preserve">sin embargo, si bien se acreditó la vulneración a tal derechos, </w:t>
      </w:r>
      <w:r w:rsidR="00153F01" w:rsidRPr="00C42B8D">
        <w:rPr>
          <w:rFonts w:cs="Arial"/>
          <w:bCs/>
          <w:sz w:val="24"/>
          <w:szCs w:val="24"/>
          <w:lang w:eastAsia="es-ES"/>
        </w:rPr>
        <w:t xml:space="preserve">del estudio integral del asunto y del análisis de las constancias, no se advierten </w:t>
      </w:r>
      <w:r w:rsidR="00153F01" w:rsidRPr="00C42B8D">
        <w:rPr>
          <w:rFonts w:cs="Arial"/>
          <w:bCs/>
          <w:sz w:val="24"/>
          <w:szCs w:val="24"/>
          <w:lang w:eastAsia="es-ES"/>
        </w:rPr>
        <w:lastRenderedPageBreak/>
        <w:t xml:space="preserve">elementos o indicios con los que se acredite alguna vulneración a la igualdad o no discriminación en perjuicio y </w:t>
      </w:r>
      <w:r w:rsidR="00153F01" w:rsidRPr="00C42B8D">
        <w:rPr>
          <w:rFonts w:cs="Arial"/>
          <w:sz w:val="24"/>
          <w:szCs w:val="24"/>
          <w:lang w:val="es-ES"/>
        </w:rPr>
        <w:t xml:space="preserve">dirigida hacia la </w:t>
      </w:r>
      <w:r w:rsidR="00153F01" w:rsidRPr="00C42B8D">
        <w:rPr>
          <w:rFonts w:cs="Arial"/>
          <w:i/>
          <w:iCs/>
          <w:sz w:val="24"/>
          <w:szCs w:val="24"/>
          <w:lang w:val="es-ES"/>
        </w:rPr>
        <w:t>actora</w:t>
      </w:r>
      <w:r w:rsidR="00153F01" w:rsidRPr="00C42B8D">
        <w:rPr>
          <w:rFonts w:cs="Arial"/>
          <w:sz w:val="24"/>
          <w:szCs w:val="24"/>
          <w:lang w:val="es-ES"/>
        </w:rPr>
        <w:t xml:space="preserve"> por su condición de ser mujer o con la finalidad de discriminarla.</w:t>
      </w:r>
    </w:p>
    <w:p w14:paraId="20050B73" w14:textId="77777777" w:rsidR="005669D0" w:rsidRPr="00C42B8D" w:rsidRDefault="005669D0" w:rsidP="008009AA">
      <w:pPr>
        <w:tabs>
          <w:tab w:val="left" w:pos="4380"/>
        </w:tabs>
        <w:spacing w:line="360" w:lineRule="auto"/>
        <w:jc w:val="both"/>
        <w:rPr>
          <w:rFonts w:eastAsia="Calibri" w:cs="Arial"/>
          <w:bCs/>
          <w:sz w:val="24"/>
          <w:szCs w:val="24"/>
        </w:rPr>
      </w:pPr>
    </w:p>
    <w:p w14:paraId="7C94ECD3" w14:textId="77777777" w:rsidR="004A6ECA" w:rsidRPr="00C42B8D" w:rsidRDefault="004A6ECA" w:rsidP="004A6ECA">
      <w:pPr>
        <w:pStyle w:val="Prrafodelista"/>
        <w:spacing w:line="360" w:lineRule="auto"/>
        <w:ind w:left="0"/>
        <w:jc w:val="center"/>
        <w:textAlignment w:val="baseline"/>
        <w:rPr>
          <w:rFonts w:ascii="Segoe UI" w:hAnsi="Segoe UI" w:cs="Segoe UI"/>
          <w:sz w:val="24"/>
          <w:szCs w:val="24"/>
        </w:rPr>
      </w:pPr>
      <w:r w:rsidRPr="00C42B8D">
        <w:rPr>
          <w:rFonts w:cs="Arial"/>
          <w:b/>
          <w:bCs/>
          <w:color w:val="000000"/>
          <w:sz w:val="24"/>
          <w:szCs w:val="24"/>
        </w:rPr>
        <w:t>VII. MEDIDAS DE NO REPETICIÓN</w:t>
      </w:r>
    </w:p>
    <w:p w14:paraId="784E67BD" w14:textId="77777777" w:rsidR="004A6ECA" w:rsidRPr="00C42B8D" w:rsidRDefault="004A6ECA" w:rsidP="004A6ECA">
      <w:pPr>
        <w:spacing w:line="360" w:lineRule="auto"/>
        <w:contextualSpacing/>
        <w:jc w:val="both"/>
        <w:rPr>
          <w:rFonts w:eastAsia="Arial" w:cs="Arial"/>
          <w:sz w:val="24"/>
          <w:szCs w:val="24"/>
          <w:lang w:val="es-ES"/>
        </w:rPr>
      </w:pPr>
    </w:p>
    <w:p w14:paraId="72EEBF0F" w14:textId="77777777" w:rsidR="004A6ECA" w:rsidRPr="00C42B8D" w:rsidRDefault="004A6ECA" w:rsidP="004A6ECA">
      <w:pPr>
        <w:spacing w:line="360" w:lineRule="auto"/>
        <w:contextualSpacing/>
        <w:jc w:val="both"/>
        <w:rPr>
          <w:rFonts w:eastAsia="Arial" w:cs="Arial"/>
          <w:sz w:val="24"/>
          <w:szCs w:val="24"/>
          <w:lang w:val="es-ES"/>
        </w:rPr>
      </w:pPr>
      <w:r w:rsidRPr="00C42B8D">
        <w:rPr>
          <w:rFonts w:eastAsia="Arial" w:cs="Arial"/>
          <w:sz w:val="24"/>
          <w:szCs w:val="24"/>
          <w:lang w:val="es-ES"/>
        </w:rPr>
        <w:t xml:space="preserve">En atención a la solicitud expresa de la </w:t>
      </w:r>
      <w:r w:rsidRPr="00C42B8D">
        <w:rPr>
          <w:rFonts w:eastAsia="Arial" w:cs="Arial"/>
          <w:i/>
          <w:iCs/>
          <w:sz w:val="24"/>
          <w:szCs w:val="24"/>
          <w:lang w:val="es-ES"/>
        </w:rPr>
        <w:t>actora</w:t>
      </w:r>
      <w:r w:rsidRPr="00C42B8D">
        <w:rPr>
          <w:rFonts w:eastAsia="Arial" w:cs="Arial"/>
          <w:iCs/>
          <w:sz w:val="24"/>
          <w:szCs w:val="24"/>
          <w:lang w:val="es-ES"/>
        </w:rPr>
        <w:t>,</w:t>
      </w:r>
      <w:r w:rsidRPr="00C42B8D">
        <w:rPr>
          <w:rFonts w:eastAsia="Arial" w:cs="Arial"/>
          <w:i/>
          <w:sz w:val="24"/>
          <w:szCs w:val="24"/>
          <w:lang w:val="es-ES"/>
        </w:rPr>
        <w:t xml:space="preserve"> </w:t>
      </w:r>
      <w:r w:rsidRPr="00C42B8D">
        <w:rPr>
          <w:rFonts w:eastAsia="Arial" w:cs="Arial"/>
          <w:sz w:val="24"/>
          <w:szCs w:val="24"/>
          <w:lang w:val="es-ES"/>
        </w:rPr>
        <w:t xml:space="preserve">se estima importante señalar que este </w:t>
      </w:r>
      <w:r w:rsidRPr="00C42B8D">
        <w:rPr>
          <w:rFonts w:eastAsia="Arial" w:cs="Arial"/>
          <w:iCs/>
          <w:sz w:val="24"/>
          <w:szCs w:val="24"/>
          <w:lang w:val="es-ES"/>
        </w:rPr>
        <w:t>Tribunal Electoral</w:t>
      </w:r>
      <w:r w:rsidRPr="00C42B8D">
        <w:rPr>
          <w:rFonts w:eastAsia="Arial" w:cs="Arial"/>
          <w:i/>
          <w:sz w:val="24"/>
          <w:szCs w:val="24"/>
          <w:lang w:val="es-ES"/>
        </w:rPr>
        <w:t xml:space="preserve"> </w:t>
      </w:r>
      <w:r w:rsidRPr="00C42B8D">
        <w:rPr>
          <w:rFonts w:eastAsia="Arial" w:cs="Arial"/>
          <w:sz w:val="24"/>
          <w:szCs w:val="24"/>
          <w:lang w:val="es-ES"/>
        </w:rPr>
        <w:t xml:space="preserve">tiene la obligación de prevenir, investigar, sancionar y reparar las violaciones a los derechos humanos, en los términos que establezca la ley, de conformidad con lo determinado en el artículo 1º de la </w:t>
      </w:r>
      <w:r w:rsidRPr="00C42B8D">
        <w:rPr>
          <w:rFonts w:eastAsia="Arial" w:cs="Arial"/>
          <w:i/>
          <w:sz w:val="24"/>
          <w:szCs w:val="24"/>
          <w:lang w:val="es-ES"/>
        </w:rPr>
        <w:t xml:space="preserve">Constitución General </w:t>
      </w:r>
      <w:r w:rsidRPr="00C42B8D">
        <w:rPr>
          <w:rFonts w:eastAsia="Arial" w:cs="Arial"/>
          <w:sz w:val="24"/>
          <w:szCs w:val="24"/>
          <w:lang w:val="es-ES"/>
        </w:rPr>
        <w:t xml:space="preserve">y su similar en la </w:t>
      </w:r>
      <w:r w:rsidRPr="00C42B8D">
        <w:rPr>
          <w:rFonts w:eastAsia="Arial" w:cs="Arial"/>
          <w:i/>
          <w:sz w:val="24"/>
          <w:szCs w:val="24"/>
          <w:lang w:val="es-ES"/>
        </w:rPr>
        <w:t xml:space="preserve">Constitución Local, </w:t>
      </w:r>
      <w:r w:rsidRPr="00C42B8D">
        <w:rPr>
          <w:rFonts w:eastAsia="Arial" w:cs="Arial"/>
          <w:iCs/>
          <w:sz w:val="24"/>
          <w:szCs w:val="24"/>
          <w:lang w:val="es-ES"/>
        </w:rPr>
        <w:t>así como en</w:t>
      </w:r>
      <w:r w:rsidRPr="00C42B8D">
        <w:rPr>
          <w:rFonts w:eastAsia="Arial" w:cs="Arial"/>
          <w:sz w:val="24"/>
          <w:szCs w:val="24"/>
          <w:lang w:val="es-ES"/>
        </w:rPr>
        <w:t xml:space="preserve"> los tratados e instrumentos internacionales de los que el Estado mexicano es parte.</w:t>
      </w:r>
    </w:p>
    <w:p w14:paraId="4C2496F6" w14:textId="77777777" w:rsidR="004A6ECA" w:rsidRPr="00C42B8D" w:rsidRDefault="004A6ECA" w:rsidP="004A6ECA">
      <w:pPr>
        <w:spacing w:line="360" w:lineRule="auto"/>
        <w:contextualSpacing/>
        <w:jc w:val="both"/>
        <w:rPr>
          <w:rFonts w:eastAsia="Arial" w:cs="Arial"/>
          <w:i/>
          <w:sz w:val="24"/>
          <w:szCs w:val="24"/>
          <w:lang w:val="es-ES"/>
        </w:rPr>
      </w:pPr>
    </w:p>
    <w:p w14:paraId="32C04697" w14:textId="77777777" w:rsidR="004A6ECA" w:rsidRPr="00C42B8D" w:rsidRDefault="004A6ECA" w:rsidP="004A6ECA">
      <w:pPr>
        <w:spacing w:line="360" w:lineRule="auto"/>
        <w:contextualSpacing/>
        <w:jc w:val="both"/>
        <w:rPr>
          <w:rFonts w:eastAsia="Arial" w:cs="Arial"/>
          <w:sz w:val="24"/>
          <w:szCs w:val="24"/>
          <w:lang w:val="es-ES"/>
        </w:rPr>
      </w:pPr>
      <w:r w:rsidRPr="00C42B8D">
        <w:rPr>
          <w:rFonts w:eastAsia="Arial" w:cs="Arial"/>
          <w:sz w:val="24"/>
          <w:szCs w:val="24"/>
          <w:lang w:val="es-ES"/>
        </w:rPr>
        <w:t>Al respecto, la Corte Interamericana de Derechos Humanos ha señalado que el derecho a la reparación integral permite, en la medida de lo posible, anular todas las consecuencias del acto ilícito y restablecer la situación que existiría si el acto no se hubiera cometido; a su vez, las garantías de no repetición tienen como objetivo evitar que se vuelvan a cometer actos que causen alguna afectación a los derechos humanos</w:t>
      </w:r>
      <w:r w:rsidR="003D2924" w:rsidRPr="00C42B8D">
        <w:rPr>
          <w:rFonts w:eastAsia="Arial" w:cs="Arial"/>
          <w:sz w:val="24"/>
          <w:szCs w:val="24"/>
          <w:lang w:val="es-ES"/>
        </w:rPr>
        <w:t>.</w:t>
      </w:r>
      <w:r w:rsidRPr="00C42B8D">
        <w:rPr>
          <w:rFonts w:eastAsia="Arial" w:cs="Arial"/>
          <w:sz w:val="24"/>
          <w:szCs w:val="24"/>
          <w:vertAlign w:val="superscript"/>
          <w:lang w:val="es-ES"/>
        </w:rPr>
        <w:footnoteReference w:id="53"/>
      </w:r>
    </w:p>
    <w:p w14:paraId="1560E5ED" w14:textId="77777777" w:rsidR="004A6ECA" w:rsidRPr="00C42B8D" w:rsidRDefault="004A6ECA" w:rsidP="004A6ECA">
      <w:pPr>
        <w:spacing w:line="360" w:lineRule="auto"/>
        <w:contextualSpacing/>
        <w:jc w:val="both"/>
        <w:rPr>
          <w:rFonts w:eastAsia="Arial" w:cs="Arial"/>
          <w:sz w:val="24"/>
          <w:szCs w:val="24"/>
          <w:lang w:val="es-ES"/>
        </w:rPr>
      </w:pPr>
    </w:p>
    <w:p w14:paraId="41616B1F" w14:textId="77777777" w:rsidR="004A6ECA" w:rsidRPr="00C42B8D" w:rsidRDefault="004A6ECA" w:rsidP="00C2426F">
      <w:pPr>
        <w:spacing w:line="360" w:lineRule="auto"/>
        <w:contextualSpacing/>
        <w:jc w:val="both"/>
        <w:rPr>
          <w:rFonts w:eastAsia="Arial" w:cs="Arial"/>
          <w:sz w:val="24"/>
          <w:szCs w:val="24"/>
          <w:lang w:val="es-ES"/>
        </w:rPr>
      </w:pPr>
      <w:r w:rsidRPr="00C42B8D">
        <w:rPr>
          <w:rFonts w:eastAsia="Arial" w:cs="Arial"/>
          <w:sz w:val="24"/>
          <w:szCs w:val="24"/>
          <w:lang w:val="es-ES"/>
        </w:rPr>
        <w:t xml:space="preserve">Por su parte, la </w:t>
      </w:r>
      <w:r w:rsidRPr="00C42B8D">
        <w:rPr>
          <w:rFonts w:eastAsia="Arial" w:cs="Arial"/>
          <w:i/>
          <w:iCs/>
          <w:sz w:val="24"/>
          <w:szCs w:val="24"/>
          <w:lang w:val="es-ES"/>
        </w:rPr>
        <w:t>Sala Superior</w:t>
      </w:r>
      <w:r w:rsidRPr="00C42B8D">
        <w:rPr>
          <w:rFonts w:eastAsia="Arial" w:cs="Arial"/>
          <w:sz w:val="24"/>
          <w:szCs w:val="24"/>
          <w:lang w:val="es-ES"/>
        </w:rPr>
        <w:t xml:space="preserve"> ha sostenido que, si bien, el efecto directo de las ejecutorias en materia electoral debe ser la restitución a los derechos de las y los afectados</w:t>
      </w:r>
      <w:r w:rsidR="00C2426F" w:rsidRPr="00C42B8D">
        <w:rPr>
          <w:rFonts w:eastAsia="Arial" w:cs="Arial"/>
          <w:sz w:val="24"/>
          <w:szCs w:val="24"/>
          <w:lang w:val="es-ES"/>
        </w:rPr>
        <w:t>,</w:t>
      </w:r>
      <w:r w:rsidRPr="00C42B8D">
        <w:rPr>
          <w:rFonts w:eastAsia="Arial" w:cs="Arial"/>
          <w:sz w:val="24"/>
          <w:szCs w:val="24"/>
          <w:lang w:val="es-ES"/>
        </w:rPr>
        <w:t xml:space="preserve"> en caso de no ser materialmente viable, debe optarse por una medida de reparación diversa, como lo pudieran ser la rehabilitación, la satisfacción y/o la garantía de no repetición, teniendo en cuenta el deber constitucional y convencional de asegurar la reparación integral a las personas que han sido objeto de un menoscabo en su esfera jurídica</w:t>
      </w:r>
      <w:r w:rsidR="00AE350F" w:rsidRPr="00C42B8D">
        <w:rPr>
          <w:rFonts w:eastAsia="Arial" w:cs="Arial"/>
          <w:sz w:val="24"/>
          <w:szCs w:val="24"/>
          <w:lang w:val="es-ES"/>
        </w:rPr>
        <w:t>.</w:t>
      </w:r>
      <w:r w:rsidRPr="00C42B8D">
        <w:rPr>
          <w:rFonts w:eastAsia="Arial" w:cs="Arial"/>
          <w:sz w:val="24"/>
          <w:szCs w:val="24"/>
          <w:vertAlign w:val="superscript"/>
          <w:lang w:val="es-ES"/>
        </w:rPr>
        <w:footnoteReference w:id="54"/>
      </w:r>
    </w:p>
    <w:p w14:paraId="51575CAD" w14:textId="77777777" w:rsidR="00C2426F" w:rsidRPr="00C42B8D" w:rsidRDefault="00C2426F" w:rsidP="00C2426F">
      <w:pPr>
        <w:spacing w:line="360" w:lineRule="auto"/>
        <w:contextualSpacing/>
        <w:jc w:val="both"/>
        <w:rPr>
          <w:rFonts w:eastAsia="Arial" w:cs="Arial"/>
          <w:sz w:val="24"/>
          <w:szCs w:val="24"/>
          <w:lang w:val="es-ES"/>
        </w:rPr>
      </w:pPr>
    </w:p>
    <w:p w14:paraId="1F8B3F94" w14:textId="77777777" w:rsidR="004A6ECA" w:rsidRPr="00C42B8D" w:rsidRDefault="004A6ECA" w:rsidP="00496BEA">
      <w:pPr>
        <w:spacing w:line="360" w:lineRule="auto"/>
        <w:contextualSpacing/>
        <w:jc w:val="both"/>
        <w:textAlignment w:val="baseline"/>
        <w:rPr>
          <w:rFonts w:cs="Arial"/>
          <w:sz w:val="24"/>
          <w:szCs w:val="24"/>
        </w:rPr>
      </w:pPr>
      <w:r w:rsidRPr="00C42B8D">
        <w:rPr>
          <w:rFonts w:cs="Arial"/>
          <w:sz w:val="24"/>
          <w:szCs w:val="24"/>
        </w:rPr>
        <w:t xml:space="preserve">Lo que nos lleva a considerar que la finalidad de las medidas de no repetición consisten en asegurar que no se reproduzca una práctica violatoria de la normatividad electoral; y, dado que en el presente </w:t>
      </w:r>
      <w:r w:rsidRPr="00C42B8D">
        <w:rPr>
          <w:rFonts w:cs="Arial"/>
          <w:i/>
          <w:iCs/>
          <w:sz w:val="24"/>
          <w:szCs w:val="24"/>
        </w:rPr>
        <w:t xml:space="preserve">Juicio </w:t>
      </w:r>
      <w:r w:rsidR="00EC590C" w:rsidRPr="00C42B8D">
        <w:rPr>
          <w:rFonts w:cs="Arial"/>
          <w:i/>
          <w:iCs/>
          <w:sz w:val="24"/>
          <w:szCs w:val="24"/>
        </w:rPr>
        <w:t>Ciudadano</w:t>
      </w:r>
      <w:r w:rsidRPr="00C42B8D">
        <w:rPr>
          <w:rFonts w:cs="Arial"/>
          <w:sz w:val="24"/>
          <w:szCs w:val="24"/>
        </w:rPr>
        <w:t xml:space="preserve"> se acreditó la violación al derecho político-electoral de la regidora</w:t>
      </w:r>
      <w:r w:rsidRPr="00C42B8D">
        <w:rPr>
          <w:rFonts w:cs="Arial"/>
          <w:i/>
          <w:iCs/>
          <w:sz w:val="24"/>
          <w:szCs w:val="24"/>
        </w:rPr>
        <w:t xml:space="preserve">, </w:t>
      </w:r>
      <w:r w:rsidRPr="00C42B8D">
        <w:rPr>
          <w:rFonts w:cs="Arial"/>
          <w:sz w:val="24"/>
          <w:szCs w:val="24"/>
        </w:rPr>
        <w:t>este Tribunal Electoral, con la finalidad de garantizar la salvaguarda, validez y eficacia del mis</w:t>
      </w:r>
      <w:r w:rsidR="00EC590C" w:rsidRPr="00C42B8D">
        <w:rPr>
          <w:rFonts w:cs="Arial"/>
          <w:sz w:val="24"/>
          <w:szCs w:val="24"/>
        </w:rPr>
        <w:t>m</w:t>
      </w:r>
      <w:r w:rsidRPr="00C42B8D">
        <w:rPr>
          <w:rFonts w:cs="Arial"/>
          <w:sz w:val="24"/>
          <w:szCs w:val="24"/>
        </w:rPr>
        <w:t>o,</w:t>
      </w:r>
      <w:r w:rsidR="00C2426F" w:rsidRPr="00C42B8D">
        <w:rPr>
          <w:rFonts w:ascii="Calibri" w:hAnsi="Calibri" w:cs="Calibri"/>
          <w:sz w:val="24"/>
          <w:szCs w:val="24"/>
        </w:rPr>
        <w:t xml:space="preserve"> </w:t>
      </w:r>
      <w:r w:rsidRPr="00C42B8D">
        <w:rPr>
          <w:rFonts w:cs="Arial"/>
          <w:sz w:val="24"/>
          <w:szCs w:val="24"/>
        </w:rPr>
        <w:t>determina que lo conducente es</w:t>
      </w:r>
      <w:r w:rsidRPr="00C42B8D">
        <w:rPr>
          <w:rFonts w:cs="Arial"/>
          <w:b/>
          <w:bCs/>
          <w:sz w:val="24"/>
          <w:szCs w:val="24"/>
        </w:rPr>
        <w:t xml:space="preserve"> </w:t>
      </w:r>
      <w:r w:rsidR="00C2426F" w:rsidRPr="00C42B8D">
        <w:rPr>
          <w:rFonts w:cs="Arial"/>
          <w:b/>
          <w:bCs/>
          <w:sz w:val="24"/>
          <w:szCs w:val="24"/>
        </w:rPr>
        <w:t>conminar</w:t>
      </w:r>
      <w:r w:rsidRPr="00C42B8D">
        <w:rPr>
          <w:rFonts w:cs="Arial"/>
          <w:b/>
          <w:bCs/>
          <w:sz w:val="24"/>
          <w:szCs w:val="24"/>
        </w:rPr>
        <w:t xml:space="preserve"> </w:t>
      </w:r>
      <w:r w:rsidRPr="00C42B8D">
        <w:rPr>
          <w:rFonts w:cs="Arial"/>
          <w:sz w:val="24"/>
          <w:szCs w:val="24"/>
        </w:rPr>
        <w:t xml:space="preserve">a las </w:t>
      </w:r>
      <w:r w:rsidR="00EC590C" w:rsidRPr="00C42B8D">
        <w:rPr>
          <w:rFonts w:cs="Arial"/>
          <w:i/>
          <w:iCs/>
          <w:sz w:val="24"/>
          <w:szCs w:val="24"/>
        </w:rPr>
        <w:t>a</w:t>
      </w:r>
      <w:r w:rsidRPr="00C42B8D">
        <w:rPr>
          <w:rFonts w:cs="Arial"/>
          <w:i/>
          <w:iCs/>
          <w:sz w:val="24"/>
          <w:szCs w:val="24"/>
        </w:rPr>
        <w:t>utoridades responsables</w:t>
      </w:r>
      <w:r w:rsidRPr="00C42B8D">
        <w:rPr>
          <w:rFonts w:cs="Arial"/>
          <w:sz w:val="24"/>
          <w:szCs w:val="24"/>
        </w:rPr>
        <w:t xml:space="preserve"> para que, en lo </w:t>
      </w:r>
      <w:r w:rsidRPr="00C42B8D">
        <w:rPr>
          <w:rFonts w:cs="Arial"/>
          <w:sz w:val="24"/>
          <w:szCs w:val="24"/>
        </w:rPr>
        <w:lastRenderedPageBreak/>
        <w:t>subsecuente, den respuesta</w:t>
      </w:r>
      <w:r w:rsidR="00C2426F" w:rsidRPr="00C42B8D">
        <w:rPr>
          <w:rFonts w:cs="Arial"/>
          <w:sz w:val="24"/>
          <w:szCs w:val="24"/>
        </w:rPr>
        <w:t xml:space="preserve"> </w:t>
      </w:r>
      <w:r w:rsidRPr="00C42B8D">
        <w:rPr>
          <w:rFonts w:cs="Arial"/>
          <w:sz w:val="24"/>
          <w:szCs w:val="24"/>
        </w:rPr>
        <w:t xml:space="preserve">a las solicitudes de información y documentación en breve término y las notifiquen debidamente a la </w:t>
      </w:r>
      <w:r w:rsidRPr="00C42B8D">
        <w:rPr>
          <w:rFonts w:cs="Arial"/>
          <w:i/>
          <w:iCs/>
          <w:sz w:val="24"/>
          <w:szCs w:val="24"/>
        </w:rPr>
        <w:t>actora</w:t>
      </w:r>
      <w:r w:rsidRPr="00C42B8D">
        <w:rPr>
          <w:rFonts w:cs="Arial"/>
          <w:sz w:val="24"/>
          <w:szCs w:val="24"/>
        </w:rPr>
        <w:t xml:space="preserve">, de manera que tengan especial atención en la eliminación de obstáculos que obstruyan el ejercicio del cargo que </w:t>
      </w:r>
      <w:r w:rsidR="00CF5D8B" w:rsidRPr="00C42B8D">
        <w:rPr>
          <w:rFonts w:cs="Arial"/>
          <w:sz w:val="24"/>
          <w:szCs w:val="24"/>
        </w:rPr>
        <w:t>é</w:t>
      </w:r>
      <w:r w:rsidRPr="00C42B8D">
        <w:rPr>
          <w:rFonts w:cs="Arial"/>
          <w:sz w:val="24"/>
          <w:szCs w:val="24"/>
        </w:rPr>
        <w:t>sta ostenta.</w:t>
      </w:r>
    </w:p>
    <w:p w14:paraId="3C12C55E" w14:textId="77777777" w:rsidR="00F3020A" w:rsidRPr="00C42B8D" w:rsidRDefault="00F3020A" w:rsidP="00496BEA">
      <w:pPr>
        <w:spacing w:line="360" w:lineRule="auto"/>
        <w:contextualSpacing/>
        <w:jc w:val="both"/>
        <w:textAlignment w:val="baseline"/>
        <w:rPr>
          <w:rFonts w:ascii="Segoe UI" w:hAnsi="Segoe UI" w:cs="Segoe UI"/>
          <w:sz w:val="24"/>
          <w:szCs w:val="24"/>
        </w:rPr>
      </w:pPr>
    </w:p>
    <w:p w14:paraId="372A6E42" w14:textId="77777777" w:rsidR="004A6ECA" w:rsidRPr="00C42B8D" w:rsidRDefault="001D4831" w:rsidP="00496BEA">
      <w:pPr>
        <w:pStyle w:val="Sinespaciado"/>
        <w:spacing w:line="360" w:lineRule="auto"/>
        <w:jc w:val="center"/>
        <w:rPr>
          <w:rFonts w:ascii="Arial" w:hAnsi="Arial" w:cs="Arial"/>
          <w:b/>
          <w:bCs/>
          <w:sz w:val="24"/>
          <w:szCs w:val="24"/>
          <w:lang w:eastAsia="es-MX"/>
        </w:rPr>
      </w:pPr>
      <w:r w:rsidRPr="00C42B8D">
        <w:rPr>
          <w:rFonts w:ascii="Arial" w:hAnsi="Arial" w:cs="Arial"/>
          <w:b/>
          <w:bCs/>
          <w:sz w:val="24"/>
          <w:szCs w:val="24"/>
          <w:lang w:eastAsia="es-MX"/>
        </w:rPr>
        <w:t>VIII</w:t>
      </w:r>
      <w:r w:rsidR="004A6ECA" w:rsidRPr="00C42B8D">
        <w:rPr>
          <w:rFonts w:ascii="Arial" w:hAnsi="Arial" w:cs="Arial"/>
          <w:b/>
          <w:bCs/>
          <w:sz w:val="24"/>
          <w:szCs w:val="24"/>
          <w:lang w:eastAsia="es-MX"/>
        </w:rPr>
        <w:t>. EFECTOS</w:t>
      </w:r>
    </w:p>
    <w:p w14:paraId="71D49BE9" w14:textId="77777777" w:rsidR="00671531" w:rsidRPr="00C42B8D" w:rsidRDefault="00671531" w:rsidP="00496BEA">
      <w:pPr>
        <w:tabs>
          <w:tab w:val="left" w:pos="567"/>
          <w:tab w:val="left" w:pos="7088"/>
        </w:tabs>
        <w:spacing w:line="360" w:lineRule="auto"/>
        <w:jc w:val="both"/>
        <w:rPr>
          <w:rFonts w:cs="Arial"/>
          <w:sz w:val="24"/>
          <w:szCs w:val="24"/>
        </w:rPr>
      </w:pPr>
    </w:p>
    <w:p w14:paraId="046E33DB" w14:textId="77777777" w:rsidR="00671531" w:rsidRPr="00C42B8D" w:rsidRDefault="00671531" w:rsidP="00496BEA">
      <w:pPr>
        <w:tabs>
          <w:tab w:val="left" w:pos="567"/>
          <w:tab w:val="left" w:pos="7088"/>
        </w:tabs>
        <w:spacing w:line="360" w:lineRule="auto"/>
        <w:jc w:val="both"/>
        <w:rPr>
          <w:rFonts w:eastAsia="Arial" w:cs="Arial"/>
          <w:sz w:val="24"/>
          <w:szCs w:val="24"/>
        </w:rPr>
      </w:pPr>
      <w:r w:rsidRPr="00C42B8D">
        <w:rPr>
          <w:rFonts w:eastAsia="Arial" w:cs="Arial"/>
          <w:sz w:val="24"/>
          <w:szCs w:val="24"/>
        </w:rPr>
        <w:t xml:space="preserve">A fin de restituir a la </w:t>
      </w:r>
      <w:r w:rsidR="00A55070" w:rsidRPr="00C42B8D">
        <w:rPr>
          <w:rFonts w:eastAsia="Arial" w:cs="Arial"/>
          <w:i/>
          <w:sz w:val="24"/>
          <w:szCs w:val="24"/>
        </w:rPr>
        <w:t>actora</w:t>
      </w:r>
      <w:r w:rsidRPr="00C42B8D">
        <w:rPr>
          <w:rFonts w:eastAsia="Arial" w:cs="Arial"/>
          <w:sz w:val="24"/>
          <w:szCs w:val="24"/>
        </w:rPr>
        <w:t xml:space="preserve"> el goce del derecho vulnerado, resulta necesario que las </w:t>
      </w:r>
      <w:r w:rsidRPr="00C42B8D">
        <w:rPr>
          <w:rFonts w:eastAsia="Arial" w:cs="Arial"/>
          <w:i/>
          <w:iCs/>
          <w:sz w:val="24"/>
          <w:szCs w:val="24"/>
        </w:rPr>
        <w:t>autoridades responsables</w:t>
      </w:r>
      <w:r w:rsidRPr="00C42B8D">
        <w:rPr>
          <w:rFonts w:eastAsia="Arial" w:cs="Arial"/>
          <w:sz w:val="24"/>
          <w:szCs w:val="24"/>
        </w:rPr>
        <w:t xml:space="preserve"> cumplan con su obligación de dar respuesta completa a la</w:t>
      </w:r>
      <w:r w:rsidR="00CB039A" w:rsidRPr="00C42B8D">
        <w:rPr>
          <w:rFonts w:eastAsia="Arial" w:cs="Arial"/>
          <w:sz w:val="24"/>
          <w:szCs w:val="24"/>
        </w:rPr>
        <w:t>s</w:t>
      </w:r>
      <w:r w:rsidRPr="00C42B8D">
        <w:rPr>
          <w:rFonts w:eastAsia="Arial" w:cs="Arial"/>
          <w:sz w:val="24"/>
          <w:szCs w:val="24"/>
        </w:rPr>
        <w:t xml:space="preserve"> solicitud</w:t>
      </w:r>
      <w:r w:rsidR="00CB039A" w:rsidRPr="00C42B8D">
        <w:rPr>
          <w:rFonts w:eastAsia="Arial" w:cs="Arial"/>
          <w:sz w:val="24"/>
          <w:szCs w:val="24"/>
        </w:rPr>
        <w:t>es</w:t>
      </w:r>
      <w:r w:rsidRPr="00C42B8D">
        <w:rPr>
          <w:rFonts w:eastAsia="Arial" w:cs="Arial"/>
          <w:sz w:val="24"/>
          <w:szCs w:val="24"/>
        </w:rPr>
        <w:t xml:space="preserve"> de información que les fue</w:t>
      </w:r>
      <w:r w:rsidR="00CB039A" w:rsidRPr="00C42B8D">
        <w:rPr>
          <w:rFonts w:eastAsia="Arial" w:cs="Arial"/>
          <w:sz w:val="24"/>
          <w:szCs w:val="24"/>
        </w:rPr>
        <w:t>ron</w:t>
      </w:r>
      <w:r w:rsidRPr="00C42B8D">
        <w:rPr>
          <w:rFonts w:eastAsia="Arial" w:cs="Arial"/>
          <w:sz w:val="24"/>
          <w:szCs w:val="24"/>
        </w:rPr>
        <w:t xml:space="preserve"> planteada</w:t>
      </w:r>
      <w:r w:rsidR="00CB039A" w:rsidRPr="00C42B8D">
        <w:rPr>
          <w:rFonts w:eastAsia="Arial" w:cs="Arial"/>
          <w:sz w:val="24"/>
          <w:szCs w:val="24"/>
        </w:rPr>
        <w:t>s,</w:t>
      </w:r>
      <w:r w:rsidRPr="00C42B8D">
        <w:rPr>
          <w:rFonts w:eastAsia="Arial" w:cs="Arial"/>
          <w:sz w:val="24"/>
          <w:szCs w:val="24"/>
        </w:rPr>
        <w:t xml:space="preserve"> por lo que</w:t>
      </w:r>
      <w:r w:rsidR="00CB039A" w:rsidRPr="00C42B8D">
        <w:rPr>
          <w:rFonts w:eastAsia="Arial" w:cs="Arial"/>
          <w:sz w:val="24"/>
          <w:szCs w:val="24"/>
        </w:rPr>
        <w:t>,</w:t>
      </w:r>
      <w:r w:rsidRPr="00C42B8D">
        <w:rPr>
          <w:rFonts w:eastAsia="Arial" w:cs="Arial"/>
          <w:sz w:val="24"/>
          <w:szCs w:val="24"/>
        </w:rPr>
        <w:t xml:space="preserve"> se determina lo siguiente:</w:t>
      </w:r>
    </w:p>
    <w:p w14:paraId="12C815EE" w14:textId="77777777" w:rsidR="00496BEA" w:rsidRPr="00C42B8D" w:rsidRDefault="00496BEA" w:rsidP="00496BEA">
      <w:pPr>
        <w:tabs>
          <w:tab w:val="left" w:pos="567"/>
          <w:tab w:val="left" w:pos="7088"/>
        </w:tabs>
        <w:spacing w:line="360" w:lineRule="auto"/>
        <w:jc w:val="both"/>
        <w:rPr>
          <w:rFonts w:eastAsia="Arial" w:cs="Arial"/>
          <w:sz w:val="24"/>
          <w:szCs w:val="24"/>
        </w:rPr>
      </w:pPr>
    </w:p>
    <w:p w14:paraId="20FDF5DF" w14:textId="77777777" w:rsidR="00C2426F" w:rsidRPr="00C42B8D" w:rsidRDefault="00671531">
      <w:pPr>
        <w:pStyle w:val="Prrafodelista"/>
        <w:numPr>
          <w:ilvl w:val="0"/>
          <w:numId w:val="8"/>
        </w:numPr>
        <w:tabs>
          <w:tab w:val="left" w:pos="567"/>
          <w:tab w:val="left" w:pos="851"/>
        </w:tabs>
        <w:spacing w:line="360" w:lineRule="auto"/>
        <w:ind w:right="-40"/>
        <w:jc w:val="both"/>
        <w:rPr>
          <w:rFonts w:eastAsia="Arial" w:cs="Arial"/>
          <w:sz w:val="24"/>
          <w:szCs w:val="24"/>
        </w:rPr>
      </w:pPr>
      <w:r w:rsidRPr="00C42B8D">
        <w:rPr>
          <w:rFonts w:eastAsia="Arial" w:cs="Arial"/>
          <w:sz w:val="24"/>
          <w:szCs w:val="24"/>
        </w:rPr>
        <w:t xml:space="preserve">Se </w:t>
      </w:r>
      <w:r w:rsidRPr="00C42B8D">
        <w:rPr>
          <w:rFonts w:eastAsia="Arial" w:cs="Arial"/>
          <w:b/>
          <w:color w:val="000000"/>
          <w:sz w:val="24"/>
          <w:szCs w:val="24"/>
        </w:rPr>
        <w:t>ordena</w:t>
      </w:r>
      <w:r w:rsidRPr="00C42B8D">
        <w:rPr>
          <w:rFonts w:eastAsia="Arial" w:cs="Arial"/>
          <w:color w:val="000000"/>
          <w:sz w:val="24"/>
          <w:szCs w:val="24"/>
        </w:rPr>
        <w:t xml:space="preserve"> a las </w:t>
      </w:r>
      <w:r w:rsidRPr="00C42B8D">
        <w:rPr>
          <w:rFonts w:eastAsia="Arial" w:cs="Arial"/>
          <w:i/>
          <w:iCs/>
          <w:color w:val="000000"/>
          <w:sz w:val="24"/>
          <w:szCs w:val="24"/>
        </w:rPr>
        <w:t>autoridades responsables</w:t>
      </w:r>
      <w:r w:rsidRPr="00C42B8D">
        <w:rPr>
          <w:rFonts w:eastAsia="Arial" w:cs="Arial"/>
          <w:color w:val="000000"/>
          <w:sz w:val="24"/>
          <w:szCs w:val="24"/>
        </w:rPr>
        <w:t xml:space="preserve"> que </w:t>
      </w:r>
      <w:r w:rsidR="003F5AF2" w:rsidRPr="00C42B8D">
        <w:rPr>
          <w:rFonts w:eastAsia="Arial" w:cs="Arial"/>
          <w:color w:val="000000"/>
          <w:sz w:val="24"/>
          <w:szCs w:val="24"/>
        </w:rPr>
        <w:t xml:space="preserve">le entreguen a </w:t>
      </w:r>
      <w:r w:rsidRPr="00C42B8D">
        <w:rPr>
          <w:rFonts w:eastAsia="Arial" w:cs="Arial"/>
          <w:color w:val="000000"/>
          <w:sz w:val="24"/>
          <w:szCs w:val="24"/>
        </w:rPr>
        <w:t xml:space="preserve">la </w:t>
      </w:r>
      <w:r w:rsidRPr="00C42B8D">
        <w:rPr>
          <w:rFonts w:eastAsia="Arial" w:cs="Arial"/>
          <w:i/>
          <w:color w:val="000000"/>
          <w:sz w:val="24"/>
          <w:szCs w:val="24"/>
        </w:rPr>
        <w:t>actora</w:t>
      </w:r>
      <w:r w:rsidRPr="00C42B8D">
        <w:rPr>
          <w:rFonts w:eastAsia="Arial" w:cs="Arial"/>
          <w:color w:val="000000"/>
          <w:sz w:val="24"/>
          <w:szCs w:val="24"/>
        </w:rPr>
        <w:t xml:space="preserve"> la información </w:t>
      </w:r>
      <w:r w:rsidR="003F5AF2" w:rsidRPr="00C42B8D">
        <w:rPr>
          <w:rFonts w:eastAsia="Arial" w:cs="Arial"/>
          <w:color w:val="000000"/>
          <w:sz w:val="24"/>
          <w:szCs w:val="24"/>
        </w:rPr>
        <w:t xml:space="preserve">de las </w:t>
      </w:r>
      <w:r w:rsidRPr="00C42B8D">
        <w:rPr>
          <w:rFonts w:eastAsia="Arial" w:cs="Arial"/>
          <w:color w:val="000000"/>
          <w:sz w:val="24"/>
          <w:szCs w:val="24"/>
        </w:rPr>
        <w:t>solicitud</w:t>
      </w:r>
      <w:r w:rsidR="00875682" w:rsidRPr="00C42B8D">
        <w:rPr>
          <w:rFonts w:eastAsia="Arial" w:cs="Arial"/>
          <w:color w:val="000000"/>
          <w:sz w:val="24"/>
          <w:szCs w:val="24"/>
        </w:rPr>
        <w:t>es</w:t>
      </w:r>
      <w:r w:rsidRPr="00C42B8D">
        <w:rPr>
          <w:rFonts w:eastAsia="Arial" w:cs="Arial"/>
          <w:color w:val="000000"/>
          <w:sz w:val="24"/>
          <w:szCs w:val="24"/>
        </w:rPr>
        <w:t xml:space="preserve"> que </w:t>
      </w:r>
      <w:r w:rsidR="00875682" w:rsidRPr="00C42B8D">
        <w:rPr>
          <w:rFonts w:eastAsia="Arial" w:cs="Arial"/>
          <w:color w:val="000000"/>
          <w:sz w:val="24"/>
          <w:szCs w:val="24"/>
        </w:rPr>
        <w:t xml:space="preserve">presentó </w:t>
      </w:r>
      <w:r w:rsidRPr="00C42B8D">
        <w:rPr>
          <w:rFonts w:eastAsia="Arial" w:cs="Arial"/>
          <w:color w:val="000000"/>
          <w:sz w:val="24"/>
          <w:szCs w:val="24"/>
        </w:rPr>
        <w:t xml:space="preserve">el </w:t>
      </w:r>
      <w:r w:rsidR="00875682" w:rsidRPr="00C42B8D">
        <w:rPr>
          <w:rFonts w:eastAsia="Arial" w:cs="Arial"/>
          <w:color w:val="000000"/>
          <w:sz w:val="24"/>
          <w:szCs w:val="24"/>
        </w:rPr>
        <w:t>veinte de octubre y tres de diciembre, ambas de dos mil veinticinc</w:t>
      </w:r>
      <w:r w:rsidR="00411ECE" w:rsidRPr="00C42B8D">
        <w:rPr>
          <w:rFonts w:eastAsia="Arial" w:cs="Arial"/>
          <w:color w:val="000000"/>
          <w:sz w:val="24"/>
          <w:szCs w:val="24"/>
        </w:rPr>
        <w:t xml:space="preserve">o, de manera física y en los términos </w:t>
      </w:r>
      <w:r w:rsidR="00CD63E3" w:rsidRPr="00C42B8D">
        <w:rPr>
          <w:rFonts w:eastAsia="Arial" w:cs="Arial"/>
          <w:color w:val="000000"/>
          <w:sz w:val="24"/>
          <w:szCs w:val="24"/>
        </w:rPr>
        <w:t xml:space="preserve">que fue </w:t>
      </w:r>
      <w:r w:rsidR="00411ECE" w:rsidRPr="00C42B8D">
        <w:rPr>
          <w:rFonts w:eastAsia="Arial" w:cs="Arial"/>
          <w:color w:val="000000"/>
          <w:sz w:val="24"/>
          <w:szCs w:val="24"/>
        </w:rPr>
        <w:t>solicitad</w:t>
      </w:r>
      <w:r w:rsidR="00CD63E3" w:rsidRPr="00C42B8D">
        <w:rPr>
          <w:rFonts w:eastAsia="Arial" w:cs="Arial"/>
          <w:color w:val="000000"/>
          <w:sz w:val="24"/>
          <w:szCs w:val="24"/>
        </w:rPr>
        <w:t>a</w:t>
      </w:r>
      <w:r w:rsidR="00411ECE" w:rsidRPr="00C42B8D">
        <w:rPr>
          <w:rFonts w:eastAsia="Arial" w:cs="Arial"/>
          <w:color w:val="000000"/>
          <w:sz w:val="24"/>
          <w:szCs w:val="24"/>
        </w:rPr>
        <w:t>.</w:t>
      </w:r>
    </w:p>
    <w:p w14:paraId="49CE3E82" w14:textId="77777777" w:rsidR="00C2426F" w:rsidRPr="00C42B8D" w:rsidRDefault="00C2426F" w:rsidP="00C2426F">
      <w:pPr>
        <w:pStyle w:val="Prrafodelista"/>
        <w:tabs>
          <w:tab w:val="left" w:pos="567"/>
          <w:tab w:val="left" w:pos="851"/>
        </w:tabs>
        <w:spacing w:line="360" w:lineRule="auto"/>
        <w:ind w:left="786" w:right="-40"/>
        <w:jc w:val="both"/>
        <w:rPr>
          <w:rFonts w:eastAsia="Arial" w:cs="Arial"/>
          <w:color w:val="000000"/>
          <w:sz w:val="24"/>
          <w:szCs w:val="24"/>
        </w:rPr>
      </w:pPr>
    </w:p>
    <w:p w14:paraId="0840DA8B" w14:textId="77777777" w:rsidR="00C2426F" w:rsidRPr="00C42B8D" w:rsidRDefault="00671531" w:rsidP="00C2426F">
      <w:pPr>
        <w:pStyle w:val="Prrafodelista"/>
        <w:tabs>
          <w:tab w:val="left" w:pos="567"/>
          <w:tab w:val="left" w:pos="851"/>
        </w:tabs>
        <w:spacing w:line="360" w:lineRule="auto"/>
        <w:ind w:left="786" w:right="-40"/>
        <w:jc w:val="both"/>
        <w:rPr>
          <w:rFonts w:eastAsia="Arial" w:cs="Arial"/>
          <w:sz w:val="24"/>
          <w:szCs w:val="24"/>
        </w:rPr>
      </w:pPr>
      <w:r w:rsidRPr="00C42B8D">
        <w:rPr>
          <w:rFonts w:eastAsia="Arial" w:cs="Arial"/>
          <w:sz w:val="24"/>
          <w:szCs w:val="24"/>
        </w:rPr>
        <w:t>Lo que deberá</w:t>
      </w:r>
      <w:r w:rsidR="00C2426F" w:rsidRPr="00C42B8D">
        <w:rPr>
          <w:rFonts w:eastAsia="Arial" w:cs="Arial"/>
          <w:sz w:val="24"/>
          <w:szCs w:val="24"/>
        </w:rPr>
        <w:t>n</w:t>
      </w:r>
      <w:r w:rsidRPr="00C42B8D">
        <w:rPr>
          <w:rFonts w:eastAsia="Arial" w:cs="Arial"/>
          <w:sz w:val="24"/>
          <w:szCs w:val="24"/>
        </w:rPr>
        <w:t xml:space="preserve"> realizar dentro del plazo de </w:t>
      </w:r>
      <w:r w:rsidR="003F5AF2" w:rsidRPr="00C42B8D">
        <w:rPr>
          <w:rFonts w:eastAsia="Arial" w:cs="Arial"/>
          <w:b/>
          <w:sz w:val="24"/>
          <w:szCs w:val="24"/>
        </w:rPr>
        <w:t>cinco</w:t>
      </w:r>
      <w:r w:rsidRPr="00C42B8D">
        <w:rPr>
          <w:rFonts w:eastAsia="Arial" w:cs="Arial"/>
          <w:b/>
          <w:sz w:val="24"/>
          <w:szCs w:val="24"/>
        </w:rPr>
        <w:t xml:space="preserve"> días hábiles </w:t>
      </w:r>
      <w:r w:rsidR="003F5AF2" w:rsidRPr="00C42B8D">
        <w:rPr>
          <w:rFonts w:eastAsia="Arial" w:cs="Arial"/>
          <w:bCs/>
          <w:sz w:val="24"/>
          <w:szCs w:val="24"/>
        </w:rPr>
        <w:t xml:space="preserve">siguientes a que le </w:t>
      </w:r>
      <w:r w:rsidRPr="00C42B8D">
        <w:rPr>
          <w:rFonts w:eastAsia="Arial" w:cs="Arial"/>
          <w:sz w:val="24"/>
          <w:szCs w:val="24"/>
        </w:rPr>
        <w:t xml:space="preserve">sea notificada la presente sentencia; y dentro de los </w:t>
      </w:r>
      <w:r w:rsidRPr="00C42B8D">
        <w:rPr>
          <w:rFonts w:eastAsia="Arial" w:cs="Arial"/>
          <w:b/>
          <w:sz w:val="24"/>
          <w:szCs w:val="24"/>
        </w:rPr>
        <w:t>dos días hábiles</w:t>
      </w:r>
      <w:r w:rsidRPr="00C42B8D">
        <w:rPr>
          <w:rFonts w:eastAsia="Arial" w:cs="Arial"/>
          <w:sz w:val="24"/>
          <w:szCs w:val="24"/>
        </w:rPr>
        <w:t xml:space="preserve"> siguientes</w:t>
      </w:r>
      <w:r w:rsidR="00C2426F" w:rsidRPr="00C42B8D">
        <w:rPr>
          <w:rFonts w:eastAsia="Arial" w:cs="Arial"/>
          <w:sz w:val="24"/>
          <w:szCs w:val="24"/>
        </w:rPr>
        <w:t xml:space="preserve"> a que ello ocurr</w:t>
      </w:r>
      <w:r w:rsidR="003F5AF2" w:rsidRPr="00C42B8D">
        <w:rPr>
          <w:rFonts w:eastAsia="Arial" w:cs="Arial"/>
          <w:sz w:val="24"/>
          <w:szCs w:val="24"/>
        </w:rPr>
        <w:t>a</w:t>
      </w:r>
      <w:r w:rsidRPr="00C42B8D">
        <w:rPr>
          <w:rFonts w:eastAsia="Arial" w:cs="Arial"/>
          <w:sz w:val="24"/>
          <w:szCs w:val="24"/>
        </w:rPr>
        <w:t>, deberá</w:t>
      </w:r>
      <w:r w:rsidR="00C2426F" w:rsidRPr="00C42B8D">
        <w:rPr>
          <w:rFonts w:eastAsia="Arial" w:cs="Arial"/>
          <w:sz w:val="24"/>
          <w:szCs w:val="24"/>
        </w:rPr>
        <w:t>n</w:t>
      </w:r>
      <w:r w:rsidRPr="00C42B8D">
        <w:rPr>
          <w:rFonts w:eastAsia="Arial" w:cs="Arial"/>
          <w:sz w:val="24"/>
          <w:szCs w:val="24"/>
        </w:rPr>
        <w:t xml:space="preserve"> informar</w:t>
      </w:r>
      <w:r w:rsidR="00C2426F" w:rsidRPr="00C42B8D">
        <w:rPr>
          <w:rFonts w:eastAsia="Arial" w:cs="Arial"/>
          <w:sz w:val="24"/>
          <w:szCs w:val="24"/>
        </w:rPr>
        <w:t xml:space="preserve">lo </w:t>
      </w:r>
      <w:r w:rsidRPr="00C42B8D">
        <w:rPr>
          <w:rFonts w:eastAsia="Arial" w:cs="Arial"/>
          <w:sz w:val="24"/>
          <w:szCs w:val="24"/>
        </w:rPr>
        <w:t xml:space="preserve">a este </w:t>
      </w:r>
      <w:r w:rsidRPr="00C42B8D">
        <w:rPr>
          <w:rFonts w:eastAsia="Arial" w:cs="Arial"/>
          <w:i/>
          <w:sz w:val="24"/>
          <w:szCs w:val="24"/>
        </w:rPr>
        <w:t>Tribunal Electoral</w:t>
      </w:r>
      <w:r w:rsidRPr="00C42B8D">
        <w:rPr>
          <w:rFonts w:eastAsia="Arial" w:cs="Arial"/>
          <w:sz w:val="24"/>
          <w:szCs w:val="24"/>
        </w:rPr>
        <w:t xml:space="preserve"> remitiendo las constancias que así lo acrediten.</w:t>
      </w:r>
    </w:p>
    <w:p w14:paraId="3B0CCDC1" w14:textId="77777777" w:rsidR="00C2426F" w:rsidRPr="00C42B8D" w:rsidRDefault="00C2426F" w:rsidP="00C2426F">
      <w:pPr>
        <w:pStyle w:val="Prrafodelista"/>
        <w:tabs>
          <w:tab w:val="left" w:pos="567"/>
          <w:tab w:val="left" w:pos="851"/>
        </w:tabs>
        <w:spacing w:line="360" w:lineRule="auto"/>
        <w:ind w:left="786" w:right="-40"/>
        <w:jc w:val="both"/>
        <w:rPr>
          <w:rFonts w:eastAsia="Arial" w:cs="Arial"/>
          <w:sz w:val="24"/>
          <w:szCs w:val="24"/>
        </w:rPr>
      </w:pPr>
    </w:p>
    <w:p w14:paraId="753E34FC" w14:textId="77777777" w:rsidR="00671531" w:rsidRPr="00C42B8D" w:rsidRDefault="00671531" w:rsidP="00C2426F">
      <w:pPr>
        <w:pStyle w:val="Prrafodelista"/>
        <w:tabs>
          <w:tab w:val="left" w:pos="567"/>
          <w:tab w:val="left" w:pos="851"/>
        </w:tabs>
        <w:spacing w:line="360" w:lineRule="auto"/>
        <w:ind w:left="786" w:right="-40"/>
        <w:jc w:val="both"/>
        <w:rPr>
          <w:rFonts w:eastAsia="Arial" w:cs="Arial"/>
          <w:b/>
          <w:bCs/>
          <w:sz w:val="24"/>
          <w:szCs w:val="24"/>
        </w:rPr>
      </w:pPr>
      <w:r w:rsidRPr="00C42B8D">
        <w:rPr>
          <w:rFonts w:eastAsia="Arial" w:cs="Arial"/>
          <w:sz w:val="24"/>
          <w:szCs w:val="24"/>
        </w:rPr>
        <w:t xml:space="preserve">Lo anterior, bajo </w:t>
      </w:r>
      <w:r w:rsidRPr="00C42B8D">
        <w:rPr>
          <w:rFonts w:eastAsia="Arial" w:cs="Arial"/>
          <w:b/>
          <w:bCs/>
          <w:sz w:val="24"/>
          <w:szCs w:val="24"/>
        </w:rPr>
        <w:t>apercibimiento</w:t>
      </w:r>
      <w:r w:rsidRPr="00C42B8D">
        <w:rPr>
          <w:rFonts w:eastAsia="Arial" w:cs="Arial"/>
          <w:sz w:val="24"/>
          <w:szCs w:val="24"/>
        </w:rPr>
        <w:t xml:space="preserve"> que, de no cumplir en tiempo y forma con lo ordenado, se </w:t>
      </w:r>
      <w:r w:rsidR="00C2426F" w:rsidRPr="00C42B8D">
        <w:rPr>
          <w:rFonts w:eastAsia="Arial" w:cs="Arial"/>
          <w:sz w:val="24"/>
          <w:szCs w:val="24"/>
        </w:rPr>
        <w:t xml:space="preserve">les impondrá </w:t>
      </w:r>
      <w:r w:rsidRPr="00C42B8D">
        <w:rPr>
          <w:rFonts w:eastAsia="Arial" w:cs="Arial"/>
          <w:sz w:val="24"/>
          <w:szCs w:val="24"/>
        </w:rPr>
        <w:t xml:space="preserve">el medio de apremio previsto en el artículo 44 fracción I de la </w:t>
      </w:r>
      <w:r w:rsidRPr="00C42B8D">
        <w:rPr>
          <w:rFonts w:eastAsia="Arial" w:cs="Arial"/>
          <w:i/>
          <w:sz w:val="24"/>
          <w:szCs w:val="24"/>
        </w:rPr>
        <w:t xml:space="preserve">Ley de Justicia Electoral, </w:t>
      </w:r>
      <w:r w:rsidRPr="00C42B8D">
        <w:rPr>
          <w:rFonts w:eastAsia="Arial" w:cs="Arial"/>
          <w:sz w:val="24"/>
          <w:szCs w:val="24"/>
        </w:rPr>
        <w:t xml:space="preserve">consistente en una </w:t>
      </w:r>
      <w:r w:rsidRPr="00C42B8D">
        <w:rPr>
          <w:rFonts w:eastAsia="Arial" w:cs="Arial"/>
          <w:b/>
          <w:bCs/>
          <w:sz w:val="24"/>
          <w:szCs w:val="24"/>
        </w:rPr>
        <w:t>multa de hasta cien veces el valor diario de la Unidad de Medida y Actualización</w:t>
      </w:r>
      <w:r w:rsidRPr="00C42B8D">
        <w:rPr>
          <w:rFonts w:eastAsia="Arial" w:cs="Arial"/>
          <w:b/>
          <w:bCs/>
          <w:i/>
          <w:sz w:val="24"/>
          <w:szCs w:val="24"/>
        </w:rPr>
        <w:t xml:space="preserve">. </w:t>
      </w:r>
    </w:p>
    <w:p w14:paraId="6E839983" w14:textId="77777777" w:rsidR="0024745B" w:rsidRPr="00C42B8D" w:rsidRDefault="0024745B" w:rsidP="0024745B">
      <w:pPr>
        <w:tabs>
          <w:tab w:val="left" w:pos="567"/>
        </w:tabs>
        <w:spacing w:line="360" w:lineRule="auto"/>
        <w:ind w:right="-40"/>
        <w:jc w:val="both"/>
        <w:rPr>
          <w:rFonts w:eastAsia="Arial" w:cs="Arial"/>
          <w:sz w:val="24"/>
          <w:szCs w:val="24"/>
        </w:rPr>
      </w:pPr>
    </w:p>
    <w:p w14:paraId="49A51B12" w14:textId="77777777" w:rsidR="00671531" w:rsidRPr="00C42B8D" w:rsidRDefault="00671531" w:rsidP="0024745B">
      <w:pPr>
        <w:tabs>
          <w:tab w:val="left" w:pos="567"/>
        </w:tabs>
        <w:spacing w:line="360" w:lineRule="auto"/>
        <w:ind w:right="-40"/>
        <w:jc w:val="both"/>
        <w:rPr>
          <w:rFonts w:eastAsia="Arial" w:cs="Arial"/>
          <w:sz w:val="24"/>
          <w:szCs w:val="24"/>
        </w:rPr>
      </w:pPr>
      <w:r w:rsidRPr="00C42B8D">
        <w:rPr>
          <w:rFonts w:eastAsia="Arial" w:cs="Arial"/>
          <w:sz w:val="24"/>
          <w:szCs w:val="24"/>
        </w:rPr>
        <w:t>Por lo expuesto y fundado, se emiten los siguientes:</w:t>
      </w:r>
    </w:p>
    <w:p w14:paraId="5E0C4B58" w14:textId="77777777" w:rsidR="004A6ECA" w:rsidRPr="00C42B8D" w:rsidRDefault="004A6ECA" w:rsidP="006765C9">
      <w:pPr>
        <w:pStyle w:val="Sinespaciado"/>
        <w:spacing w:line="360" w:lineRule="auto"/>
        <w:rPr>
          <w:rFonts w:ascii="Segoe UI" w:hAnsi="Segoe UI" w:cs="Segoe UI"/>
          <w:sz w:val="24"/>
          <w:szCs w:val="24"/>
        </w:rPr>
      </w:pPr>
    </w:p>
    <w:p w14:paraId="18B34597" w14:textId="77777777" w:rsidR="004A6ECA" w:rsidRPr="00C42B8D" w:rsidRDefault="0024745B" w:rsidP="006765C9">
      <w:pPr>
        <w:spacing w:line="360" w:lineRule="auto"/>
        <w:contextualSpacing/>
        <w:jc w:val="center"/>
        <w:textAlignment w:val="baseline"/>
        <w:rPr>
          <w:rFonts w:ascii="Segoe UI" w:hAnsi="Segoe UI" w:cs="Segoe UI"/>
          <w:sz w:val="24"/>
          <w:szCs w:val="24"/>
        </w:rPr>
      </w:pPr>
      <w:r w:rsidRPr="00C42B8D">
        <w:rPr>
          <w:rFonts w:cs="Arial"/>
          <w:b/>
          <w:bCs/>
          <w:sz w:val="24"/>
          <w:szCs w:val="24"/>
        </w:rPr>
        <w:t>I</w:t>
      </w:r>
      <w:r w:rsidR="004A6ECA" w:rsidRPr="00C42B8D">
        <w:rPr>
          <w:rFonts w:cs="Arial"/>
          <w:b/>
          <w:bCs/>
          <w:sz w:val="24"/>
          <w:szCs w:val="24"/>
        </w:rPr>
        <w:t>X. RESOLUTIVOS</w:t>
      </w:r>
    </w:p>
    <w:p w14:paraId="3081646F" w14:textId="77777777" w:rsidR="004A6ECA" w:rsidRPr="00C42B8D" w:rsidRDefault="004A6ECA" w:rsidP="006765C9">
      <w:pPr>
        <w:spacing w:line="360" w:lineRule="auto"/>
        <w:contextualSpacing/>
        <w:jc w:val="both"/>
        <w:textAlignment w:val="baseline"/>
        <w:rPr>
          <w:rFonts w:ascii="Segoe UI" w:hAnsi="Segoe UI" w:cs="Segoe UI"/>
          <w:sz w:val="24"/>
          <w:szCs w:val="24"/>
        </w:rPr>
      </w:pPr>
    </w:p>
    <w:p w14:paraId="6EF6C11A" w14:textId="77777777" w:rsidR="004A6ECA" w:rsidRPr="00C42B8D" w:rsidRDefault="00C2426F" w:rsidP="006765C9">
      <w:pPr>
        <w:spacing w:line="360" w:lineRule="auto"/>
        <w:contextualSpacing/>
        <w:jc w:val="both"/>
        <w:textAlignment w:val="baseline"/>
        <w:rPr>
          <w:rFonts w:ascii="Segoe UI" w:hAnsi="Segoe UI" w:cs="Segoe UI"/>
          <w:sz w:val="24"/>
          <w:szCs w:val="24"/>
        </w:rPr>
      </w:pPr>
      <w:r w:rsidRPr="00C42B8D">
        <w:rPr>
          <w:rFonts w:cs="Arial"/>
          <w:b/>
          <w:bCs/>
          <w:sz w:val="24"/>
          <w:szCs w:val="24"/>
        </w:rPr>
        <w:t>PRIMERO</w:t>
      </w:r>
      <w:r w:rsidR="004A6ECA" w:rsidRPr="00C42B8D">
        <w:rPr>
          <w:rFonts w:cs="Arial"/>
          <w:b/>
          <w:bCs/>
          <w:sz w:val="24"/>
          <w:szCs w:val="24"/>
        </w:rPr>
        <w:t>.</w:t>
      </w:r>
      <w:r w:rsidR="004A6ECA" w:rsidRPr="00C42B8D">
        <w:rPr>
          <w:rFonts w:cs="Arial"/>
          <w:sz w:val="24"/>
          <w:szCs w:val="24"/>
        </w:rPr>
        <w:t xml:space="preserve"> </w:t>
      </w:r>
      <w:r w:rsidR="00AC7D5B" w:rsidRPr="00C42B8D">
        <w:rPr>
          <w:rFonts w:cs="Arial"/>
          <w:sz w:val="24"/>
          <w:szCs w:val="24"/>
        </w:rPr>
        <w:t>Se declara</w:t>
      </w:r>
      <w:r w:rsidR="004A6ECA" w:rsidRPr="00C42B8D">
        <w:rPr>
          <w:rFonts w:cs="Arial"/>
          <w:sz w:val="24"/>
          <w:szCs w:val="24"/>
        </w:rPr>
        <w:t xml:space="preserve"> </w:t>
      </w:r>
      <w:r w:rsidR="008C6AF8" w:rsidRPr="00C42B8D">
        <w:rPr>
          <w:rFonts w:cs="Arial"/>
          <w:b/>
          <w:bCs/>
          <w:sz w:val="24"/>
          <w:szCs w:val="24"/>
        </w:rPr>
        <w:t>existente</w:t>
      </w:r>
      <w:r w:rsidR="004A6ECA" w:rsidRPr="00C42B8D">
        <w:rPr>
          <w:rFonts w:cs="Arial"/>
          <w:sz w:val="24"/>
          <w:szCs w:val="24"/>
        </w:rPr>
        <w:t xml:space="preserve"> la vulneración del derecho político-electoral de ser votada, en la vertiente de ejercicio del cargo de </w:t>
      </w:r>
      <w:r w:rsidR="00D47BA5" w:rsidRPr="00C42B8D">
        <w:rPr>
          <w:rFonts w:cs="Arial"/>
          <w:sz w:val="24"/>
          <w:szCs w:val="24"/>
        </w:rPr>
        <w:t>Laura Adriana Álvarez Cázares</w:t>
      </w:r>
      <w:r w:rsidR="004A6ECA" w:rsidRPr="00C42B8D">
        <w:rPr>
          <w:rFonts w:cs="Arial"/>
          <w:sz w:val="24"/>
          <w:szCs w:val="24"/>
        </w:rPr>
        <w:t xml:space="preserve">, en su carácter de regidora del Ayuntamiento de </w:t>
      </w:r>
      <w:r w:rsidR="003708E0" w:rsidRPr="00C42B8D">
        <w:rPr>
          <w:rFonts w:cs="Arial"/>
          <w:sz w:val="24"/>
          <w:szCs w:val="24"/>
        </w:rPr>
        <w:t>Quiroga</w:t>
      </w:r>
      <w:r w:rsidR="004A6ECA" w:rsidRPr="00C42B8D">
        <w:rPr>
          <w:rFonts w:cs="Arial"/>
          <w:sz w:val="24"/>
          <w:szCs w:val="24"/>
        </w:rPr>
        <w:t>, Michoacán.</w:t>
      </w:r>
    </w:p>
    <w:p w14:paraId="0B5AE6ED" w14:textId="77777777" w:rsidR="004A6ECA" w:rsidRPr="00C42B8D" w:rsidRDefault="004A6ECA" w:rsidP="004A6ECA">
      <w:pPr>
        <w:spacing w:line="360" w:lineRule="auto"/>
        <w:contextualSpacing/>
        <w:jc w:val="both"/>
        <w:textAlignment w:val="baseline"/>
        <w:rPr>
          <w:rFonts w:ascii="Segoe UI" w:hAnsi="Segoe UI" w:cs="Segoe UI"/>
          <w:sz w:val="24"/>
          <w:szCs w:val="24"/>
        </w:rPr>
      </w:pPr>
    </w:p>
    <w:p w14:paraId="3959DBE7" w14:textId="77777777" w:rsidR="004A6ECA" w:rsidRPr="00C42B8D" w:rsidRDefault="00C2426F" w:rsidP="004A6ECA">
      <w:pPr>
        <w:spacing w:line="360" w:lineRule="auto"/>
        <w:contextualSpacing/>
        <w:jc w:val="both"/>
        <w:textAlignment w:val="baseline"/>
        <w:rPr>
          <w:rFonts w:ascii="Segoe UI" w:hAnsi="Segoe UI" w:cs="Segoe UI"/>
          <w:sz w:val="24"/>
          <w:szCs w:val="24"/>
        </w:rPr>
      </w:pPr>
      <w:r w:rsidRPr="00C42B8D">
        <w:rPr>
          <w:rFonts w:cs="Arial"/>
          <w:b/>
          <w:bCs/>
          <w:sz w:val="24"/>
          <w:szCs w:val="24"/>
        </w:rPr>
        <w:lastRenderedPageBreak/>
        <w:t>SEGUNDO</w:t>
      </w:r>
      <w:r w:rsidR="004A6ECA" w:rsidRPr="00C42B8D">
        <w:rPr>
          <w:rFonts w:cs="Arial"/>
          <w:b/>
          <w:bCs/>
          <w:sz w:val="24"/>
          <w:szCs w:val="24"/>
        </w:rPr>
        <w:t>.</w:t>
      </w:r>
      <w:r w:rsidR="004A6ECA" w:rsidRPr="00C42B8D">
        <w:rPr>
          <w:rFonts w:cs="Arial"/>
          <w:sz w:val="24"/>
          <w:szCs w:val="24"/>
        </w:rPr>
        <w:t xml:space="preserve"> Se </w:t>
      </w:r>
      <w:r w:rsidR="004A6ECA" w:rsidRPr="00C42B8D">
        <w:rPr>
          <w:rFonts w:cs="Arial"/>
          <w:b/>
          <w:bCs/>
          <w:sz w:val="24"/>
          <w:szCs w:val="24"/>
        </w:rPr>
        <w:t>ordena</w:t>
      </w:r>
      <w:r w:rsidR="004B2A0A" w:rsidRPr="00C42B8D">
        <w:rPr>
          <w:rFonts w:cs="Arial"/>
          <w:sz w:val="24"/>
          <w:szCs w:val="24"/>
        </w:rPr>
        <w:t xml:space="preserve"> </w:t>
      </w:r>
      <w:bookmarkStart w:id="7" w:name="_Hlk220420696"/>
      <w:r w:rsidR="004B2A0A" w:rsidRPr="00C42B8D">
        <w:rPr>
          <w:rFonts w:cs="Arial"/>
          <w:sz w:val="24"/>
          <w:szCs w:val="24"/>
        </w:rPr>
        <w:t>a la</w:t>
      </w:r>
      <w:r w:rsidR="004A6ECA" w:rsidRPr="00C42B8D">
        <w:rPr>
          <w:rFonts w:cs="Arial"/>
          <w:sz w:val="24"/>
          <w:szCs w:val="24"/>
        </w:rPr>
        <w:t xml:space="preserve"> </w:t>
      </w:r>
      <w:bookmarkEnd w:id="7"/>
      <w:r w:rsidRPr="00C42B8D">
        <w:rPr>
          <w:rFonts w:cs="Arial"/>
          <w:sz w:val="24"/>
          <w:szCs w:val="24"/>
        </w:rPr>
        <w:t>Presidenta, Secretario, Tesorero y Contralor, todos del Ayuntamiento de Quiroga, Michoacán</w:t>
      </w:r>
      <w:r w:rsidR="004A6ECA" w:rsidRPr="00C42B8D">
        <w:rPr>
          <w:rFonts w:cs="Arial"/>
          <w:i/>
          <w:iCs/>
          <w:sz w:val="24"/>
          <w:szCs w:val="24"/>
        </w:rPr>
        <w:t xml:space="preserve">, </w:t>
      </w:r>
      <w:r w:rsidR="004A6ECA" w:rsidRPr="00C42B8D">
        <w:rPr>
          <w:rFonts w:cs="Arial"/>
          <w:sz w:val="24"/>
          <w:szCs w:val="24"/>
        </w:rPr>
        <w:t>cumplir en la forma y términos señalados en el apartado de efectos de la presente sentencia.</w:t>
      </w:r>
    </w:p>
    <w:p w14:paraId="47560389" w14:textId="77777777" w:rsidR="004A6ECA" w:rsidRPr="00C42B8D" w:rsidRDefault="004A6ECA" w:rsidP="004A6ECA">
      <w:pPr>
        <w:spacing w:line="360" w:lineRule="auto"/>
        <w:contextualSpacing/>
        <w:jc w:val="both"/>
        <w:textAlignment w:val="baseline"/>
        <w:rPr>
          <w:rFonts w:cs="Arial"/>
          <w:b/>
          <w:bCs/>
          <w:sz w:val="24"/>
          <w:szCs w:val="24"/>
        </w:rPr>
      </w:pPr>
    </w:p>
    <w:p w14:paraId="49D277B6" w14:textId="77777777" w:rsidR="004A6ECA" w:rsidRPr="00C42B8D" w:rsidRDefault="00C2426F" w:rsidP="004A6ECA">
      <w:pPr>
        <w:spacing w:line="360" w:lineRule="auto"/>
        <w:contextualSpacing/>
        <w:jc w:val="both"/>
        <w:textAlignment w:val="baseline"/>
        <w:rPr>
          <w:rFonts w:cs="Arial"/>
          <w:sz w:val="24"/>
          <w:szCs w:val="24"/>
        </w:rPr>
      </w:pPr>
      <w:r w:rsidRPr="00C42B8D">
        <w:rPr>
          <w:rFonts w:cs="Arial"/>
          <w:b/>
          <w:bCs/>
          <w:sz w:val="24"/>
          <w:szCs w:val="24"/>
        </w:rPr>
        <w:t>TERCERO</w:t>
      </w:r>
      <w:r w:rsidR="004A6ECA" w:rsidRPr="00C42B8D">
        <w:rPr>
          <w:rFonts w:cs="Arial"/>
          <w:b/>
          <w:bCs/>
          <w:sz w:val="24"/>
          <w:szCs w:val="24"/>
        </w:rPr>
        <w:t xml:space="preserve">. </w:t>
      </w:r>
      <w:r w:rsidR="004A6ECA" w:rsidRPr="00C42B8D">
        <w:rPr>
          <w:rFonts w:cs="Arial"/>
          <w:sz w:val="24"/>
          <w:szCs w:val="24"/>
        </w:rPr>
        <w:t xml:space="preserve">Se </w:t>
      </w:r>
      <w:r w:rsidRPr="00C42B8D">
        <w:rPr>
          <w:rFonts w:cs="Arial"/>
          <w:b/>
          <w:bCs/>
          <w:sz w:val="24"/>
          <w:szCs w:val="24"/>
        </w:rPr>
        <w:t>conmina</w:t>
      </w:r>
      <w:r w:rsidR="004A6ECA" w:rsidRPr="00C42B8D">
        <w:rPr>
          <w:rFonts w:cs="Arial"/>
          <w:sz w:val="24"/>
          <w:szCs w:val="24"/>
        </w:rPr>
        <w:t xml:space="preserve"> </w:t>
      </w:r>
      <w:r w:rsidR="00F1225D" w:rsidRPr="00C42B8D">
        <w:rPr>
          <w:rFonts w:cs="Arial"/>
          <w:sz w:val="24"/>
          <w:szCs w:val="24"/>
        </w:rPr>
        <w:t>a la Presidenta, Secretario, Tesorero y Contralor, todos del Ayuntamiento de Quiroga, Michoacán</w:t>
      </w:r>
      <w:r w:rsidR="004A6ECA" w:rsidRPr="00C42B8D">
        <w:rPr>
          <w:rFonts w:cs="Arial"/>
          <w:sz w:val="24"/>
          <w:szCs w:val="24"/>
        </w:rPr>
        <w:t>, para que, en lo sucesivo, atiendan oportunamente las solicitudes de información y documentación presentadas por la actora.</w:t>
      </w:r>
    </w:p>
    <w:p w14:paraId="2A474BE6" w14:textId="77777777" w:rsidR="004A6ECA" w:rsidRPr="00C42B8D" w:rsidRDefault="004A6ECA" w:rsidP="004A6ECA">
      <w:pPr>
        <w:spacing w:line="360" w:lineRule="auto"/>
        <w:contextualSpacing/>
        <w:jc w:val="both"/>
        <w:textAlignment w:val="baseline"/>
        <w:rPr>
          <w:rFonts w:cs="Arial"/>
          <w:sz w:val="24"/>
          <w:szCs w:val="24"/>
        </w:rPr>
      </w:pPr>
    </w:p>
    <w:p w14:paraId="0C3774AC" w14:textId="77777777" w:rsidR="004A6ECA" w:rsidRPr="00C42B8D" w:rsidRDefault="004A6ECA" w:rsidP="004A6ECA">
      <w:pPr>
        <w:spacing w:line="360" w:lineRule="auto"/>
        <w:contextualSpacing/>
        <w:jc w:val="both"/>
        <w:textAlignment w:val="baseline"/>
        <w:rPr>
          <w:rFonts w:cs="Arial"/>
          <w:sz w:val="24"/>
          <w:szCs w:val="24"/>
        </w:rPr>
      </w:pPr>
      <w:r w:rsidRPr="00C42B8D">
        <w:rPr>
          <w:rFonts w:cs="Arial"/>
          <w:b/>
          <w:bCs/>
          <w:sz w:val="24"/>
          <w:szCs w:val="24"/>
        </w:rPr>
        <w:t xml:space="preserve">NOTIFÍQUESE. Personalmente </w:t>
      </w:r>
      <w:r w:rsidRPr="00C42B8D">
        <w:rPr>
          <w:rFonts w:cs="Arial"/>
          <w:sz w:val="24"/>
          <w:szCs w:val="24"/>
        </w:rPr>
        <w:t xml:space="preserve">-por correo electrónico- a la parte actora; </w:t>
      </w:r>
      <w:r w:rsidRPr="00C42B8D">
        <w:rPr>
          <w:rFonts w:cs="Arial"/>
          <w:b/>
          <w:bCs/>
          <w:sz w:val="24"/>
          <w:szCs w:val="24"/>
        </w:rPr>
        <w:t>por oficio</w:t>
      </w:r>
      <w:r w:rsidRPr="00C42B8D">
        <w:rPr>
          <w:rFonts w:cs="Arial"/>
          <w:sz w:val="24"/>
          <w:szCs w:val="24"/>
        </w:rPr>
        <w:t xml:space="preserve"> </w:t>
      </w:r>
      <w:r w:rsidR="008C6AF8" w:rsidRPr="00C42B8D">
        <w:rPr>
          <w:rFonts w:cs="Arial"/>
          <w:sz w:val="24"/>
          <w:szCs w:val="24"/>
        </w:rPr>
        <w:t>al Presidenta, Tesorero, Secretario y Contralor, todos del Ayuntamiento de Quiroga, Michoacán</w:t>
      </w:r>
      <w:r w:rsidRPr="00C42B8D">
        <w:rPr>
          <w:rFonts w:cs="Arial"/>
          <w:sz w:val="24"/>
          <w:szCs w:val="24"/>
        </w:rPr>
        <w:t xml:space="preserve"> y, </w:t>
      </w:r>
      <w:r w:rsidRPr="00C42B8D">
        <w:rPr>
          <w:rFonts w:cs="Arial"/>
          <w:b/>
          <w:bCs/>
          <w:sz w:val="24"/>
          <w:szCs w:val="24"/>
        </w:rPr>
        <w:t>por estrados</w:t>
      </w:r>
      <w:r w:rsidRPr="00C42B8D">
        <w:rPr>
          <w:rFonts w:cs="Arial"/>
          <w:sz w:val="24"/>
          <w:szCs w:val="24"/>
        </w:rPr>
        <w:t xml:space="preserve"> a los demás interesados. Lo anterior, de conformidad con lo dispuesto en los artículos 37</w:t>
      </w:r>
      <w:r w:rsidR="004C0C5E" w:rsidRPr="00C42B8D">
        <w:rPr>
          <w:rFonts w:cs="Arial"/>
          <w:sz w:val="24"/>
          <w:szCs w:val="24"/>
        </w:rPr>
        <w:t xml:space="preserve"> </w:t>
      </w:r>
      <w:r w:rsidRPr="00C42B8D">
        <w:rPr>
          <w:rFonts w:cs="Arial"/>
          <w:sz w:val="24"/>
          <w:szCs w:val="24"/>
        </w:rPr>
        <w:t>fracciones I, II y III, 38 y 39 de la Ley de Justicia en Materia Electoral y de Participación Ciudadana del Estado de Michoacán de Ocampo</w:t>
      </w:r>
      <w:r w:rsidR="006970B6" w:rsidRPr="00C42B8D">
        <w:rPr>
          <w:rFonts w:cs="Arial"/>
          <w:sz w:val="24"/>
          <w:szCs w:val="24"/>
        </w:rPr>
        <w:t>,</w:t>
      </w:r>
      <w:r w:rsidRPr="00C42B8D">
        <w:rPr>
          <w:rFonts w:cs="Arial"/>
          <w:sz w:val="24"/>
          <w:szCs w:val="24"/>
        </w:rPr>
        <w:t xml:space="preserve"> 137</w:t>
      </w:r>
      <w:r w:rsidR="004C0C5E" w:rsidRPr="00C42B8D">
        <w:rPr>
          <w:rFonts w:cs="Arial"/>
          <w:sz w:val="24"/>
          <w:szCs w:val="24"/>
        </w:rPr>
        <w:t xml:space="preserve"> párrafo primero,</w:t>
      </w:r>
      <w:r w:rsidRPr="00C42B8D">
        <w:rPr>
          <w:rFonts w:cs="Arial"/>
          <w:sz w:val="24"/>
          <w:szCs w:val="24"/>
        </w:rPr>
        <w:t xml:space="preserve"> 139 y 1</w:t>
      </w:r>
      <w:r w:rsidR="004C0C5E" w:rsidRPr="00C42B8D">
        <w:rPr>
          <w:rFonts w:cs="Arial"/>
          <w:sz w:val="24"/>
          <w:szCs w:val="24"/>
        </w:rPr>
        <w:t xml:space="preserve">42 </w:t>
      </w:r>
      <w:r w:rsidRPr="00C42B8D">
        <w:rPr>
          <w:rFonts w:cs="Arial"/>
          <w:sz w:val="24"/>
          <w:szCs w:val="24"/>
        </w:rPr>
        <w:t>del Reglamento Interior del Tribunal Electoral del Estado</w:t>
      </w:r>
      <w:r w:rsidR="006970B6" w:rsidRPr="00C42B8D">
        <w:rPr>
          <w:rFonts w:cs="Arial"/>
          <w:sz w:val="24"/>
          <w:szCs w:val="24"/>
        </w:rPr>
        <w:t xml:space="preserve"> y 32 de los Lineamientos del Tribunal Electoral del Estado de Michoacán para el Uso de Mecanismos Electrónicos en Recepción de Medios de Impugnación, de Promociones y Notificaciones Electrónicas.</w:t>
      </w:r>
    </w:p>
    <w:p w14:paraId="4683B437" w14:textId="77777777" w:rsidR="004C0C5E" w:rsidRPr="00C42B8D" w:rsidRDefault="004C0C5E" w:rsidP="004A6ECA">
      <w:pPr>
        <w:spacing w:line="360" w:lineRule="auto"/>
        <w:contextualSpacing/>
        <w:jc w:val="both"/>
        <w:textAlignment w:val="baseline"/>
        <w:rPr>
          <w:rFonts w:ascii="Segoe UI" w:hAnsi="Segoe UI" w:cs="Segoe UI"/>
          <w:sz w:val="24"/>
          <w:szCs w:val="24"/>
        </w:rPr>
      </w:pPr>
    </w:p>
    <w:p w14:paraId="45A571A1" w14:textId="77777777" w:rsidR="004A6ECA" w:rsidRPr="001D2C33" w:rsidRDefault="004A6ECA" w:rsidP="004C0C5E">
      <w:pPr>
        <w:spacing w:line="360" w:lineRule="auto"/>
        <w:contextualSpacing/>
        <w:jc w:val="both"/>
        <w:textAlignment w:val="baseline"/>
        <w:rPr>
          <w:rFonts w:cs="Arial"/>
          <w:b/>
          <w:bCs/>
          <w:sz w:val="24"/>
          <w:szCs w:val="24"/>
        </w:rPr>
      </w:pPr>
      <w:r w:rsidRPr="001D2C33">
        <w:rPr>
          <w:rFonts w:cs="Arial"/>
          <w:sz w:val="24"/>
          <w:szCs w:val="24"/>
        </w:rPr>
        <w:t xml:space="preserve">Así, </w:t>
      </w:r>
      <w:r w:rsidR="001D2C33">
        <w:rPr>
          <w:rFonts w:cs="Arial"/>
          <w:sz w:val="24"/>
          <w:szCs w:val="24"/>
        </w:rPr>
        <w:t xml:space="preserve">en Sesión Pública celebrada el día de hoy, </w:t>
      </w:r>
      <w:r w:rsidRPr="001D2C33">
        <w:rPr>
          <w:rFonts w:cs="Arial"/>
          <w:sz w:val="24"/>
          <w:szCs w:val="24"/>
        </w:rPr>
        <w:t xml:space="preserve">a las </w:t>
      </w:r>
      <w:r w:rsidR="001450AD" w:rsidRPr="001D2C33">
        <w:rPr>
          <w:rFonts w:cs="Arial"/>
          <w:sz w:val="24"/>
          <w:szCs w:val="24"/>
        </w:rPr>
        <w:t>trece</w:t>
      </w:r>
      <w:r w:rsidRPr="001D2C33">
        <w:rPr>
          <w:rFonts w:cs="Arial"/>
          <w:sz w:val="24"/>
          <w:szCs w:val="24"/>
        </w:rPr>
        <w:t xml:space="preserve"> horas con </w:t>
      </w:r>
      <w:r w:rsidR="001450AD" w:rsidRPr="001D2C33">
        <w:rPr>
          <w:rFonts w:cs="Arial"/>
          <w:sz w:val="24"/>
          <w:szCs w:val="24"/>
        </w:rPr>
        <w:t>cinco</w:t>
      </w:r>
      <w:r w:rsidRPr="001D2C33">
        <w:rPr>
          <w:rFonts w:cs="Arial"/>
          <w:sz w:val="24"/>
          <w:szCs w:val="24"/>
        </w:rPr>
        <w:t xml:space="preserve"> minutos</w:t>
      </w:r>
      <w:r w:rsidR="001D2C33">
        <w:rPr>
          <w:rFonts w:cs="Arial"/>
          <w:sz w:val="24"/>
          <w:szCs w:val="24"/>
        </w:rPr>
        <w:t xml:space="preserve">, </w:t>
      </w:r>
      <w:r w:rsidRPr="001D2C33">
        <w:rPr>
          <w:rFonts w:cs="Arial"/>
          <w:sz w:val="24"/>
          <w:szCs w:val="24"/>
        </w:rPr>
        <w:t xml:space="preserve">por </w:t>
      </w:r>
      <w:r w:rsidR="001450AD" w:rsidRPr="001D2C33">
        <w:rPr>
          <w:rFonts w:cs="Arial"/>
          <w:sz w:val="24"/>
          <w:szCs w:val="24"/>
        </w:rPr>
        <w:t>unanimidad</w:t>
      </w:r>
      <w:r w:rsidRPr="001D2C33">
        <w:rPr>
          <w:rFonts w:cs="Arial"/>
          <w:sz w:val="24"/>
          <w:szCs w:val="24"/>
        </w:rPr>
        <w:t xml:space="preserve"> de votos, lo resolvieron y firman l</w:t>
      </w:r>
      <w:r w:rsidR="001D2C33">
        <w:rPr>
          <w:rFonts w:cs="Arial"/>
          <w:sz w:val="24"/>
          <w:szCs w:val="24"/>
        </w:rPr>
        <w:t>a</w:t>
      </w:r>
      <w:r w:rsidRPr="001D2C33">
        <w:rPr>
          <w:rFonts w:cs="Arial"/>
          <w:sz w:val="24"/>
          <w:szCs w:val="24"/>
        </w:rPr>
        <w:t>s</w:t>
      </w:r>
      <w:r w:rsidR="001D2C33">
        <w:rPr>
          <w:rFonts w:cs="Arial"/>
          <w:sz w:val="24"/>
          <w:szCs w:val="24"/>
        </w:rPr>
        <w:t xml:space="preserve"> Magistraturas</w:t>
      </w:r>
      <w:r w:rsidRPr="001D2C33">
        <w:rPr>
          <w:rFonts w:cs="Arial"/>
          <w:sz w:val="24"/>
          <w:szCs w:val="24"/>
        </w:rPr>
        <w:t xml:space="preserve"> </w:t>
      </w:r>
      <w:r w:rsidR="001D2C33">
        <w:rPr>
          <w:rFonts w:cs="Arial"/>
          <w:sz w:val="24"/>
          <w:szCs w:val="24"/>
        </w:rPr>
        <w:t>I</w:t>
      </w:r>
      <w:r w:rsidRPr="001D2C33">
        <w:rPr>
          <w:rFonts w:cs="Arial"/>
          <w:sz w:val="24"/>
          <w:szCs w:val="24"/>
        </w:rPr>
        <w:t xml:space="preserve">ntegrantes del Pleno del Tribunal Electoral del Estado, </w:t>
      </w:r>
      <w:r w:rsidR="001D2C33">
        <w:rPr>
          <w:rFonts w:cs="Arial"/>
          <w:sz w:val="24"/>
          <w:szCs w:val="24"/>
        </w:rPr>
        <w:t xml:space="preserve">la </w:t>
      </w:r>
      <w:r w:rsidRPr="001D2C33">
        <w:rPr>
          <w:rFonts w:cs="Arial"/>
          <w:sz w:val="24"/>
          <w:szCs w:val="24"/>
        </w:rPr>
        <w:t>Magistrada Presidenta Amelí Gissel Navarro Lepe, las Magistra</w:t>
      </w:r>
      <w:r w:rsidR="004C0C5E" w:rsidRPr="001D2C33">
        <w:rPr>
          <w:rFonts w:cs="Arial"/>
          <w:sz w:val="24"/>
          <w:szCs w:val="24"/>
        </w:rPr>
        <w:t>das</w:t>
      </w:r>
      <w:r w:rsidRPr="001D2C33">
        <w:rPr>
          <w:rFonts w:cs="Arial"/>
          <w:sz w:val="24"/>
          <w:szCs w:val="24"/>
        </w:rPr>
        <w:t xml:space="preserve"> Yurisha Andrade Morales</w:t>
      </w:r>
      <w:r w:rsidR="00CA71CD" w:rsidRPr="001D2C33">
        <w:rPr>
          <w:rFonts w:cs="Arial"/>
          <w:sz w:val="24"/>
          <w:szCs w:val="24"/>
        </w:rPr>
        <w:t xml:space="preserve"> -quien fue ponente-</w:t>
      </w:r>
      <w:r w:rsidRPr="001D2C33">
        <w:rPr>
          <w:rFonts w:cs="Arial"/>
          <w:sz w:val="24"/>
          <w:szCs w:val="24"/>
        </w:rPr>
        <w:t>, Alma Rosa Bahena Villalobos</w:t>
      </w:r>
      <w:r w:rsidR="001D2C33">
        <w:rPr>
          <w:rFonts w:cs="Arial"/>
          <w:sz w:val="24"/>
          <w:szCs w:val="24"/>
        </w:rPr>
        <w:t xml:space="preserve">, así como </w:t>
      </w:r>
      <w:r w:rsidR="004C0C5E" w:rsidRPr="001D2C33">
        <w:rPr>
          <w:rFonts w:cs="Arial"/>
          <w:sz w:val="24"/>
          <w:szCs w:val="24"/>
        </w:rPr>
        <w:t xml:space="preserve">los Magistrados </w:t>
      </w:r>
      <w:r w:rsidRPr="001D2C33">
        <w:rPr>
          <w:rFonts w:cs="Arial"/>
          <w:sz w:val="24"/>
          <w:szCs w:val="24"/>
        </w:rPr>
        <w:t>Adrián Hernández Pinedo y Eric López Villaseñor</w:t>
      </w:r>
      <w:r w:rsidR="001450AD" w:rsidRPr="001D2C33">
        <w:rPr>
          <w:rFonts w:cs="Arial"/>
          <w:sz w:val="24"/>
          <w:szCs w:val="24"/>
        </w:rPr>
        <w:t xml:space="preserve"> -quien emite voto razonado-</w:t>
      </w:r>
      <w:r w:rsidRPr="001D2C33">
        <w:rPr>
          <w:rFonts w:cs="Arial"/>
          <w:sz w:val="24"/>
          <w:szCs w:val="24"/>
        </w:rPr>
        <w:t xml:space="preserve">, ante el Secretario General de Acuerdos, </w:t>
      </w:r>
      <w:r w:rsidR="006765C9" w:rsidRPr="001D2C33">
        <w:rPr>
          <w:rFonts w:cs="Arial"/>
          <w:sz w:val="24"/>
          <w:szCs w:val="24"/>
        </w:rPr>
        <w:t>Víctor Hugo Arroyo Sandoval</w:t>
      </w:r>
      <w:r w:rsidRPr="001D2C33">
        <w:rPr>
          <w:rFonts w:cs="Arial"/>
          <w:sz w:val="24"/>
          <w:szCs w:val="24"/>
        </w:rPr>
        <w:t xml:space="preserve">, quien autoriza y </w:t>
      </w:r>
      <w:r w:rsidRPr="001D2C33">
        <w:rPr>
          <w:rFonts w:cs="Arial"/>
          <w:b/>
          <w:bCs/>
          <w:sz w:val="24"/>
          <w:szCs w:val="24"/>
        </w:rPr>
        <w:t>da fe.</w:t>
      </w:r>
    </w:p>
    <w:p w14:paraId="77050A8C" w14:textId="77777777" w:rsidR="00F3020A" w:rsidRDefault="00F3020A" w:rsidP="004A6ECA">
      <w:pPr>
        <w:spacing w:line="360" w:lineRule="auto"/>
        <w:contextualSpacing/>
        <w:jc w:val="both"/>
        <w:textAlignment w:val="baseline"/>
        <w:rPr>
          <w:rFonts w:eastAsia="Arial" w:cs="Arial"/>
          <w:color w:val="000000"/>
          <w:sz w:val="24"/>
          <w:szCs w:val="24"/>
          <w:lang w:val="es-ES"/>
        </w:rPr>
      </w:pPr>
    </w:p>
    <w:p w14:paraId="17728DA1" w14:textId="77777777" w:rsidR="001D2C33" w:rsidRPr="00C42B8D" w:rsidRDefault="001D2C33" w:rsidP="004A6ECA">
      <w:pPr>
        <w:spacing w:line="360" w:lineRule="auto"/>
        <w:contextualSpacing/>
        <w:jc w:val="both"/>
        <w:textAlignment w:val="baseline"/>
        <w:rPr>
          <w:rFonts w:eastAsia="Arial" w:cs="Arial"/>
          <w:color w:val="000000"/>
          <w:sz w:val="24"/>
          <w:szCs w:val="24"/>
          <w:lang w:val="es-ES"/>
        </w:rPr>
      </w:pPr>
    </w:p>
    <w:tbl>
      <w:tblPr>
        <w:tblW w:w="9214" w:type="dxa"/>
        <w:tblInd w:w="250" w:type="dxa"/>
        <w:tblLook w:val="0400" w:firstRow="0" w:lastRow="0" w:firstColumn="0" w:lastColumn="0" w:noHBand="0" w:noVBand="1"/>
      </w:tblPr>
      <w:tblGrid>
        <w:gridCol w:w="4820"/>
        <w:gridCol w:w="4394"/>
      </w:tblGrid>
      <w:tr w:rsidR="00CA6239" w:rsidRPr="00C42B8D" w14:paraId="0FC6139D" w14:textId="77777777" w:rsidTr="00F3020A">
        <w:trPr>
          <w:trHeight w:val="1156"/>
        </w:trPr>
        <w:tc>
          <w:tcPr>
            <w:tcW w:w="9214" w:type="dxa"/>
            <w:gridSpan w:val="2"/>
          </w:tcPr>
          <w:p w14:paraId="20B01B34" w14:textId="77777777" w:rsidR="00CA6239" w:rsidRPr="00C42B8D" w:rsidRDefault="00CA6239" w:rsidP="00F3020A">
            <w:pPr>
              <w:jc w:val="center"/>
              <w:rPr>
                <w:rFonts w:eastAsia="Arial" w:cs="Arial"/>
                <w:b/>
                <w:bCs/>
                <w:sz w:val="24"/>
                <w:szCs w:val="24"/>
                <w:lang w:val="it-IT"/>
              </w:rPr>
            </w:pPr>
            <w:r w:rsidRPr="00C42B8D">
              <w:rPr>
                <w:rFonts w:eastAsia="Arial" w:cs="Arial"/>
                <w:b/>
                <w:bCs/>
                <w:sz w:val="24"/>
                <w:szCs w:val="24"/>
                <w:lang w:val="it-IT"/>
              </w:rPr>
              <w:t>MAGISTRADA PRESIDENTA</w:t>
            </w:r>
          </w:p>
          <w:p w14:paraId="1F1058D5" w14:textId="77777777" w:rsidR="00CA6239" w:rsidRPr="00C42B8D" w:rsidRDefault="00CA6239" w:rsidP="00F3020A">
            <w:pPr>
              <w:jc w:val="center"/>
              <w:rPr>
                <w:rFonts w:eastAsia="Arial" w:cs="Arial"/>
                <w:b/>
                <w:bCs/>
                <w:sz w:val="24"/>
                <w:szCs w:val="24"/>
                <w:lang w:val="it-IT"/>
              </w:rPr>
            </w:pPr>
          </w:p>
          <w:p w14:paraId="512CAD08" w14:textId="77777777" w:rsidR="00F3020A" w:rsidRPr="00C42B8D" w:rsidRDefault="00F3020A" w:rsidP="00F3020A">
            <w:pPr>
              <w:jc w:val="center"/>
              <w:rPr>
                <w:rFonts w:eastAsia="Arial" w:cs="Arial"/>
                <w:b/>
                <w:bCs/>
                <w:sz w:val="24"/>
                <w:szCs w:val="24"/>
                <w:lang w:val="it-IT"/>
              </w:rPr>
            </w:pPr>
          </w:p>
          <w:p w14:paraId="39F6FAF3" w14:textId="77777777" w:rsidR="00F3020A" w:rsidRPr="00C42B8D" w:rsidRDefault="00F3020A" w:rsidP="00F3020A">
            <w:pPr>
              <w:jc w:val="center"/>
              <w:rPr>
                <w:rFonts w:eastAsia="Arial" w:cs="Arial"/>
                <w:b/>
                <w:bCs/>
                <w:sz w:val="24"/>
                <w:szCs w:val="24"/>
                <w:lang w:val="it-IT"/>
              </w:rPr>
            </w:pPr>
          </w:p>
          <w:p w14:paraId="53061D75" w14:textId="77777777" w:rsidR="003F5AF2" w:rsidRPr="00C42B8D" w:rsidRDefault="003F5AF2" w:rsidP="00F3020A">
            <w:pPr>
              <w:jc w:val="center"/>
              <w:rPr>
                <w:rFonts w:eastAsia="Arial" w:cs="Arial"/>
                <w:b/>
                <w:bCs/>
                <w:sz w:val="24"/>
                <w:szCs w:val="24"/>
                <w:lang w:val="it-IT"/>
              </w:rPr>
            </w:pPr>
          </w:p>
          <w:p w14:paraId="2CA501E6" w14:textId="77777777" w:rsidR="00E75E56" w:rsidRDefault="00CA6239" w:rsidP="00F3020A">
            <w:pPr>
              <w:jc w:val="center"/>
              <w:rPr>
                <w:rFonts w:eastAsia="Arial" w:cs="Arial"/>
                <w:b/>
                <w:bCs/>
                <w:sz w:val="24"/>
                <w:szCs w:val="24"/>
                <w:lang w:val="it-IT"/>
              </w:rPr>
            </w:pPr>
            <w:r w:rsidRPr="00C42B8D">
              <w:rPr>
                <w:rFonts w:eastAsia="Arial" w:cs="Arial"/>
                <w:b/>
                <w:bCs/>
                <w:sz w:val="24"/>
                <w:szCs w:val="24"/>
                <w:lang w:val="it-IT"/>
              </w:rPr>
              <w:t>AMELÍ GISSEL NAVARRO LEP</w:t>
            </w:r>
            <w:r w:rsidR="00F3020A" w:rsidRPr="00C42B8D">
              <w:rPr>
                <w:rFonts w:eastAsia="Arial" w:cs="Arial"/>
                <w:b/>
                <w:bCs/>
                <w:sz w:val="24"/>
                <w:szCs w:val="24"/>
                <w:lang w:val="it-IT"/>
              </w:rPr>
              <w:t>E</w:t>
            </w:r>
          </w:p>
          <w:p w14:paraId="514699B6" w14:textId="77777777" w:rsidR="001D2C33" w:rsidRDefault="001D2C33" w:rsidP="00F3020A">
            <w:pPr>
              <w:jc w:val="center"/>
              <w:rPr>
                <w:rFonts w:eastAsia="Arial" w:cs="Arial"/>
                <w:b/>
                <w:bCs/>
                <w:sz w:val="24"/>
                <w:szCs w:val="24"/>
                <w:lang w:val="it-IT"/>
              </w:rPr>
            </w:pPr>
          </w:p>
          <w:p w14:paraId="1C83CE0F" w14:textId="77777777" w:rsidR="001D2C33" w:rsidRDefault="001D2C33" w:rsidP="00F3020A">
            <w:pPr>
              <w:jc w:val="center"/>
              <w:rPr>
                <w:rFonts w:eastAsia="Arial" w:cs="Arial"/>
                <w:b/>
                <w:bCs/>
                <w:sz w:val="24"/>
                <w:szCs w:val="24"/>
                <w:lang w:val="it-IT"/>
              </w:rPr>
            </w:pPr>
          </w:p>
          <w:p w14:paraId="0784E15B" w14:textId="77777777" w:rsidR="001D2C33" w:rsidRPr="00C42B8D" w:rsidRDefault="001D2C33" w:rsidP="00F3020A">
            <w:pPr>
              <w:jc w:val="center"/>
              <w:rPr>
                <w:rFonts w:eastAsia="Arial" w:cs="Arial"/>
                <w:b/>
                <w:bCs/>
                <w:sz w:val="24"/>
                <w:szCs w:val="24"/>
                <w:lang w:val="it-IT"/>
              </w:rPr>
            </w:pPr>
          </w:p>
        </w:tc>
      </w:tr>
      <w:tr w:rsidR="00CA6239" w:rsidRPr="00C42B8D" w14:paraId="4CAC8062" w14:textId="77777777" w:rsidTr="00F3020A">
        <w:trPr>
          <w:trHeight w:val="982"/>
        </w:trPr>
        <w:tc>
          <w:tcPr>
            <w:tcW w:w="4820" w:type="dxa"/>
          </w:tcPr>
          <w:p w14:paraId="3CEB2050" w14:textId="77777777" w:rsidR="007F467D" w:rsidRPr="00C42B8D" w:rsidRDefault="007F467D" w:rsidP="00F3020A">
            <w:pPr>
              <w:jc w:val="center"/>
              <w:rPr>
                <w:rFonts w:eastAsia="Arial" w:cs="Arial"/>
                <w:b/>
                <w:bCs/>
                <w:sz w:val="24"/>
                <w:szCs w:val="24"/>
              </w:rPr>
            </w:pPr>
          </w:p>
          <w:p w14:paraId="23437255" w14:textId="77777777" w:rsidR="006970B6" w:rsidRPr="00C42B8D" w:rsidRDefault="006970B6" w:rsidP="00F3020A">
            <w:pPr>
              <w:jc w:val="center"/>
              <w:rPr>
                <w:rFonts w:eastAsia="Arial" w:cs="Arial"/>
                <w:b/>
                <w:bCs/>
                <w:sz w:val="24"/>
                <w:szCs w:val="24"/>
              </w:rPr>
            </w:pPr>
          </w:p>
          <w:p w14:paraId="6D85F57A" w14:textId="77777777" w:rsidR="00CA6239" w:rsidRPr="00C42B8D" w:rsidRDefault="00CA6239" w:rsidP="00F3020A">
            <w:pPr>
              <w:jc w:val="center"/>
              <w:rPr>
                <w:rFonts w:eastAsia="Arial" w:cs="Arial"/>
                <w:b/>
                <w:bCs/>
                <w:sz w:val="24"/>
                <w:szCs w:val="24"/>
              </w:rPr>
            </w:pPr>
            <w:r w:rsidRPr="00C42B8D">
              <w:rPr>
                <w:rFonts w:eastAsia="Arial" w:cs="Arial"/>
                <w:b/>
                <w:bCs/>
                <w:sz w:val="24"/>
                <w:szCs w:val="24"/>
              </w:rPr>
              <w:t>MAGISTRADA</w:t>
            </w:r>
          </w:p>
          <w:p w14:paraId="472737EA" w14:textId="77777777" w:rsidR="00E75E56" w:rsidRPr="00C42B8D" w:rsidRDefault="00E75E56" w:rsidP="00F3020A">
            <w:pPr>
              <w:jc w:val="center"/>
              <w:rPr>
                <w:rFonts w:eastAsia="Arial" w:cs="Arial"/>
                <w:b/>
                <w:bCs/>
                <w:sz w:val="24"/>
                <w:szCs w:val="24"/>
              </w:rPr>
            </w:pPr>
          </w:p>
          <w:p w14:paraId="4698E9BE" w14:textId="77777777" w:rsidR="003F5AF2" w:rsidRPr="00C42B8D" w:rsidRDefault="003F5AF2" w:rsidP="00F3020A">
            <w:pPr>
              <w:jc w:val="center"/>
              <w:rPr>
                <w:rFonts w:eastAsia="Arial" w:cs="Arial"/>
                <w:b/>
                <w:bCs/>
                <w:sz w:val="24"/>
                <w:szCs w:val="24"/>
              </w:rPr>
            </w:pPr>
          </w:p>
          <w:p w14:paraId="734C00C7" w14:textId="77777777" w:rsidR="006970B6" w:rsidRPr="00C42B8D" w:rsidRDefault="006970B6" w:rsidP="00F3020A">
            <w:pPr>
              <w:jc w:val="center"/>
              <w:rPr>
                <w:rFonts w:eastAsia="Arial" w:cs="Arial"/>
                <w:b/>
                <w:bCs/>
                <w:sz w:val="24"/>
                <w:szCs w:val="24"/>
              </w:rPr>
            </w:pPr>
          </w:p>
          <w:p w14:paraId="45C6BB91" w14:textId="77777777" w:rsidR="00F3020A" w:rsidRPr="00C42B8D" w:rsidRDefault="00F3020A" w:rsidP="00F3020A">
            <w:pPr>
              <w:jc w:val="center"/>
              <w:rPr>
                <w:rFonts w:eastAsia="Arial" w:cs="Arial"/>
                <w:b/>
                <w:bCs/>
                <w:sz w:val="24"/>
                <w:szCs w:val="24"/>
              </w:rPr>
            </w:pPr>
          </w:p>
          <w:p w14:paraId="74168B74" w14:textId="77777777" w:rsidR="00E75E56" w:rsidRPr="00C42B8D" w:rsidRDefault="00CA6239" w:rsidP="00F3020A">
            <w:pPr>
              <w:jc w:val="center"/>
              <w:rPr>
                <w:rFonts w:eastAsia="Arial" w:cs="Arial"/>
                <w:b/>
                <w:bCs/>
                <w:sz w:val="24"/>
                <w:szCs w:val="24"/>
              </w:rPr>
            </w:pPr>
            <w:r w:rsidRPr="00C42B8D">
              <w:rPr>
                <w:rFonts w:eastAsia="Arial" w:cs="Arial"/>
                <w:b/>
                <w:bCs/>
                <w:sz w:val="24"/>
                <w:szCs w:val="24"/>
              </w:rPr>
              <w:t>YURISHA ANDRADE MORALES</w:t>
            </w:r>
          </w:p>
        </w:tc>
        <w:tc>
          <w:tcPr>
            <w:tcW w:w="4394" w:type="dxa"/>
          </w:tcPr>
          <w:p w14:paraId="1FF0E2EB" w14:textId="77777777" w:rsidR="004C0C5E" w:rsidRPr="00C42B8D" w:rsidRDefault="004C0C5E" w:rsidP="00F3020A">
            <w:pPr>
              <w:jc w:val="center"/>
              <w:rPr>
                <w:rFonts w:eastAsia="Arial" w:cs="Arial"/>
                <w:b/>
                <w:bCs/>
                <w:sz w:val="24"/>
                <w:szCs w:val="24"/>
              </w:rPr>
            </w:pPr>
          </w:p>
          <w:p w14:paraId="773E1BEC" w14:textId="77777777" w:rsidR="006970B6" w:rsidRPr="00C42B8D" w:rsidRDefault="006970B6" w:rsidP="00F3020A">
            <w:pPr>
              <w:jc w:val="center"/>
              <w:rPr>
                <w:rFonts w:eastAsia="Arial" w:cs="Arial"/>
                <w:b/>
                <w:bCs/>
                <w:sz w:val="24"/>
                <w:szCs w:val="24"/>
              </w:rPr>
            </w:pPr>
          </w:p>
          <w:p w14:paraId="24C222AC" w14:textId="77777777" w:rsidR="00CA6239" w:rsidRPr="00C42B8D" w:rsidRDefault="00CA6239" w:rsidP="00F3020A">
            <w:pPr>
              <w:jc w:val="center"/>
              <w:rPr>
                <w:rFonts w:eastAsia="Arial" w:cs="Arial"/>
                <w:b/>
                <w:bCs/>
                <w:sz w:val="24"/>
                <w:szCs w:val="24"/>
              </w:rPr>
            </w:pPr>
            <w:r w:rsidRPr="00C42B8D">
              <w:rPr>
                <w:rFonts w:eastAsia="Arial" w:cs="Arial"/>
                <w:b/>
                <w:bCs/>
                <w:sz w:val="24"/>
                <w:szCs w:val="24"/>
              </w:rPr>
              <w:t>MAGISTRADA</w:t>
            </w:r>
          </w:p>
          <w:p w14:paraId="46B8F6BA" w14:textId="77777777" w:rsidR="00F3020A" w:rsidRPr="00C42B8D" w:rsidRDefault="00F3020A" w:rsidP="00F3020A">
            <w:pPr>
              <w:jc w:val="center"/>
              <w:rPr>
                <w:rFonts w:eastAsia="Arial" w:cs="Arial"/>
                <w:b/>
                <w:bCs/>
                <w:sz w:val="24"/>
                <w:szCs w:val="24"/>
              </w:rPr>
            </w:pPr>
          </w:p>
          <w:p w14:paraId="40DE1A08" w14:textId="77777777" w:rsidR="003F5AF2" w:rsidRPr="00C42B8D" w:rsidRDefault="003F5AF2" w:rsidP="00F3020A">
            <w:pPr>
              <w:jc w:val="center"/>
              <w:rPr>
                <w:rFonts w:eastAsia="Arial" w:cs="Arial"/>
                <w:b/>
                <w:bCs/>
                <w:sz w:val="24"/>
                <w:szCs w:val="24"/>
              </w:rPr>
            </w:pPr>
          </w:p>
          <w:p w14:paraId="2399844B" w14:textId="77777777" w:rsidR="003F5AF2" w:rsidRPr="00C42B8D" w:rsidRDefault="003F5AF2" w:rsidP="00F3020A">
            <w:pPr>
              <w:jc w:val="center"/>
              <w:rPr>
                <w:rFonts w:eastAsia="Arial" w:cs="Arial"/>
                <w:b/>
                <w:bCs/>
                <w:sz w:val="24"/>
                <w:szCs w:val="24"/>
              </w:rPr>
            </w:pPr>
          </w:p>
          <w:p w14:paraId="5374ED7D" w14:textId="77777777" w:rsidR="006970B6" w:rsidRPr="00C42B8D" w:rsidRDefault="006970B6" w:rsidP="00F3020A">
            <w:pPr>
              <w:jc w:val="center"/>
              <w:rPr>
                <w:rFonts w:eastAsia="Arial" w:cs="Arial"/>
                <w:b/>
                <w:bCs/>
                <w:sz w:val="24"/>
                <w:szCs w:val="24"/>
              </w:rPr>
            </w:pPr>
          </w:p>
          <w:p w14:paraId="47C7AFBF" w14:textId="77777777" w:rsidR="00CA6239" w:rsidRDefault="00F3020A" w:rsidP="00F3020A">
            <w:pPr>
              <w:jc w:val="center"/>
              <w:rPr>
                <w:rFonts w:eastAsia="Arial" w:cs="Arial"/>
                <w:b/>
                <w:bCs/>
                <w:sz w:val="24"/>
                <w:szCs w:val="24"/>
              </w:rPr>
            </w:pPr>
            <w:r w:rsidRPr="00C42B8D">
              <w:rPr>
                <w:rFonts w:eastAsia="Arial" w:cs="Arial"/>
                <w:b/>
                <w:bCs/>
                <w:sz w:val="24"/>
                <w:szCs w:val="24"/>
              </w:rPr>
              <w:t>ALMA ROSA BAHENA VILLALOBOS</w:t>
            </w:r>
          </w:p>
          <w:p w14:paraId="52AE1C56" w14:textId="77777777" w:rsidR="001D2C33" w:rsidRDefault="001D2C33" w:rsidP="00F3020A">
            <w:pPr>
              <w:jc w:val="center"/>
              <w:rPr>
                <w:rFonts w:eastAsia="Arial" w:cs="Arial"/>
                <w:b/>
                <w:bCs/>
                <w:sz w:val="24"/>
                <w:szCs w:val="24"/>
              </w:rPr>
            </w:pPr>
          </w:p>
          <w:p w14:paraId="7C81E2EF" w14:textId="77777777" w:rsidR="001D2C33" w:rsidRDefault="001D2C33" w:rsidP="00F3020A">
            <w:pPr>
              <w:jc w:val="center"/>
              <w:rPr>
                <w:rFonts w:eastAsia="Arial" w:cs="Arial"/>
                <w:b/>
                <w:bCs/>
                <w:sz w:val="24"/>
                <w:szCs w:val="24"/>
              </w:rPr>
            </w:pPr>
          </w:p>
          <w:p w14:paraId="1DEBE6E8" w14:textId="77777777" w:rsidR="001D2C33" w:rsidRDefault="001D2C33" w:rsidP="00F3020A">
            <w:pPr>
              <w:jc w:val="center"/>
              <w:rPr>
                <w:rFonts w:eastAsia="Arial" w:cs="Arial"/>
                <w:b/>
                <w:bCs/>
                <w:sz w:val="24"/>
                <w:szCs w:val="24"/>
              </w:rPr>
            </w:pPr>
          </w:p>
          <w:p w14:paraId="7E062453" w14:textId="77777777" w:rsidR="001D2C33" w:rsidRPr="00C42B8D" w:rsidRDefault="001D2C33" w:rsidP="00F3020A">
            <w:pPr>
              <w:jc w:val="center"/>
              <w:rPr>
                <w:rFonts w:eastAsia="Arial" w:cs="Arial"/>
                <w:b/>
                <w:bCs/>
                <w:sz w:val="24"/>
                <w:szCs w:val="24"/>
              </w:rPr>
            </w:pPr>
          </w:p>
        </w:tc>
      </w:tr>
      <w:tr w:rsidR="00CA6239" w:rsidRPr="00C42B8D" w14:paraId="38F8E3D9" w14:textId="77777777" w:rsidTr="006970B6">
        <w:trPr>
          <w:trHeight w:val="1544"/>
        </w:trPr>
        <w:tc>
          <w:tcPr>
            <w:tcW w:w="4820" w:type="dxa"/>
          </w:tcPr>
          <w:p w14:paraId="10C60FBD" w14:textId="77777777" w:rsidR="00CA6239" w:rsidRPr="00C42B8D" w:rsidRDefault="00CA6239" w:rsidP="00F3020A">
            <w:pPr>
              <w:jc w:val="center"/>
              <w:rPr>
                <w:rFonts w:eastAsia="Arial" w:cs="Arial"/>
                <w:b/>
                <w:bCs/>
                <w:sz w:val="24"/>
                <w:szCs w:val="24"/>
              </w:rPr>
            </w:pPr>
            <w:r w:rsidRPr="00C42B8D">
              <w:rPr>
                <w:rFonts w:eastAsia="Arial" w:cs="Arial"/>
                <w:b/>
                <w:bCs/>
                <w:sz w:val="24"/>
                <w:szCs w:val="24"/>
              </w:rPr>
              <w:t>MAGISTRADO</w:t>
            </w:r>
          </w:p>
          <w:p w14:paraId="19567ADD" w14:textId="77777777" w:rsidR="00CA6239" w:rsidRPr="00C42B8D" w:rsidRDefault="00CA6239" w:rsidP="00F3020A">
            <w:pPr>
              <w:jc w:val="center"/>
              <w:rPr>
                <w:rFonts w:eastAsia="Arial" w:cs="Arial"/>
                <w:b/>
                <w:bCs/>
                <w:sz w:val="24"/>
                <w:szCs w:val="24"/>
              </w:rPr>
            </w:pPr>
          </w:p>
          <w:p w14:paraId="25B4226A" w14:textId="77777777" w:rsidR="006970B6" w:rsidRPr="00C42B8D" w:rsidRDefault="006970B6" w:rsidP="00F3020A">
            <w:pPr>
              <w:jc w:val="center"/>
              <w:rPr>
                <w:rFonts w:eastAsia="Arial" w:cs="Arial"/>
                <w:b/>
                <w:bCs/>
                <w:sz w:val="24"/>
                <w:szCs w:val="24"/>
              </w:rPr>
            </w:pPr>
          </w:p>
          <w:p w14:paraId="0A9903D8" w14:textId="77777777" w:rsidR="004C0C5E" w:rsidRPr="00C42B8D" w:rsidRDefault="004C0C5E" w:rsidP="00F3020A">
            <w:pPr>
              <w:jc w:val="center"/>
              <w:rPr>
                <w:rFonts w:eastAsia="Arial" w:cs="Arial"/>
                <w:b/>
                <w:bCs/>
                <w:sz w:val="24"/>
                <w:szCs w:val="24"/>
              </w:rPr>
            </w:pPr>
          </w:p>
          <w:p w14:paraId="2B3525F3" w14:textId="77777777" w:rsidR="00F3020A" w:rsidRPr="00C42B8D" w:rsidRDefault="00F3020A" w:rsidP="00F3020A">
            <w:pPr>
              <w:jc w:val="center"/>
              <w:rPr>
                <w:rFonts w:eastAsia="Arial" w:cs="Arial"/>
                <w:b/>
                <w:bCs/>
                <w:sz w:val="24"/>
                <w:szCs w:val="24"/>
              </w:rPr>
            </w:pPr>
          </w:p>
          <w:p w14:paraId="30FDA2C3" w14:textId="77777777" w:rsidR="00CA6239" w:rsidRPr="00C42B8D" w:rsidRDefault="00CA6239" w:rsidP="00F3020A">
            <w:pPr>
              <w:contextualSpacing/>
              <w:jc w:val="center"/>
              <w:rPr>
                <w:rFonts w:eastAsia="Arial" w:cs="Arial"/>
                <w:b/>
                <w:bCs/>
                <w:sz w:val="24"/>
                <w:szCs w:val="24"/>
                <w:lang w:val="es-ES"/>
              </w:rPr>
            </w:pPr>
            <w:r w:rsidRPr="00C42B8D">
              <w:rPr>
                <w:rFonts w:eastAsia="Arial" w:cs="Arial"/>
                <w:b/>
                <w:bCs/>
                <w:sz w:val="24"/>
                <w:szCs w:val="24"/>
              </w:rPr>
              <w:t>ADRIÁN HERNÁNDEZ PINEDO</w:t>
            </w:r>
          </w:p>
        </w:tc>
        <w:tc>
          <w:tcPr>
            <w:tcW w:w="4394" w:type="dxa"/>
          </w:tcPr>
          <w:p w14:paraId="0D59D142" w14:textId="77777777" w:rsidR="00CA6239" w:rsidRPr="00C42B8D" w:rsidRDefault="00CA6239" w:rsidP="00F3020A">
            <w:pPr>
              <w:jc w:val="center"/>
              <w:rPr>
                <w:rFonts w:eastAsia="Arial" w:cs="Arial"/>
                <w:b/>
                <w:bCs/>
                <w:sz w:val="24"/>
                <w:szCs w:val="24"/>
              </w:rPr>
            </w:pPr>
            <w:r w:rsidRPr="00C42B8D">
              <w:rPr>
                <w:rFonts w:eastAsia="Arial" w:cs="Arial"/>
                <w:b/>
                <w:bCs/>
                <w:sz w:val="24"/>
                <w:szCs w:val="24"/>
              </w:rPr>
              <w:t>MAGISTRADO</w:t>
            </w:r>
          </w:p>
          <w:p w14:paraId="49BD9037" w14:textId="77777777" w:rsidR="00CA6239" w:rsidRPr="00C42B8D" w:rsidRDefault="00CA6239" w:rsidP="00F3020A">
            <w:pPr>
              <w:jc w:val="center"/>
              <w:rPr>
                <w:rFonts w:eastAsia="Arial" w:cs="Arial"/>
                <w:b/>
                <w:bCs/>
                <w:sz w:val="24"/>
                <w:szCs w:val="24"/>
              </w:rPr>
            </w:pPr>
          </w:p>
          <w:p w14:paraId="08527383" w14:textId="77777777" w:rsidR="003F5AF2" w:rsidRPr="00C42B8D" w:rsidRDefault="003F5AF2" w:rsidP="00F3020A">
            <w:pPr>
              <w:jc w:val="center"/>
              <w:rPr>
                <w:rFonts w:eastAsia="Arial" w:cs="Arial"/>
                <w:b/>
                <w:bCs/>
                <w:sz w:val="24"/>
                <w:szCs w:val="24"/>
              </w:rPr>
            </w:pPr>
          </w:p>
          <w:p w14:paraId="5E2620C9" w14:textId="77777777" w:rsidR="006970B6" w:rsidRPr="00C42B8D" w:rsidRDefault="006970B6" w:rsidP="00F3020A">
            <w:pPr>
              <w:jc w:val="center"/>
              <w:rPr>
                <w:rFonts w:eastAsia="Arial" w:cs="Arial"/>
                <w:b/>
                <w:bCs/>
                <w:sz w:val="24"/>
                <w:szCs w:val="24"/>
              </w:rPr>
            </w:pPr>
          </w:p>
          <w:p w14:paraId="77C4A1B2" w14:textId="77777777" w:rsidR="00E75E56" w:rsidRPr="00C42B8D" w:rsidRDefault="00E75E56" w:rsidP="00F3020A">
            <w:pPr>
              <w:jc w:val="center"/>
              <w:rPr>
                <w:rFonts w:eastAsia="Arial" w:cs="Arial"/>
                <w:b/>
                <w:bCs/>
                <w:sz w:val="24"/>
                <w:szCs w:val="24"/>
              </w:rPr>
            </w:pPr>
          </w:p>
          <w:p w14:paraId="4D7C3255" w14:textId="77777777" w:rsidR="00CA6239" w:rsidRDefault="00F3020A" w:rsidP="00F3020A">
            <w:pPr>
              <w:contextualSpacing/>
              <w:jc w:val="center"/>
              <w:rPr>
                <w:rFonts w:eastAsia="Arial" w:cs="Arial"/>
                <w:b/>
                <w:bCs/>
                <w:sz w:val="24"/>
                <w:szCs w:val="24"/>
                <w:lang w:val="es-ES"/>
              </w:rPr>
            </w:pPr>
            <w:r w:rsidRPr="00C42B8D">
              <w:rPr>
                <w:rFonts w:eastAsia="Arial" w:cs="Arial"/>
                <w:b/>
                <w:bCs/>
                <w:sz w:val="24"/>
                <w:szCs w:val="24"/>
                <w:lang w:val="es-ES"/>
              </w:rPr>
              <w:t>ERIC LÓPEZ VILLASEÑOR</w:t>
            </w:r>
          </w:p>
          <w:p w14:paraId="30A3CCB5" w14:textId="77777777" w:rsidR="001D2C33" w:rsidRDefault="001D2C33" w:rsidP="00F3020A">
            <w:pPr>
              <w:contextualSpacing/>
              <w:jc w:val="center"/>
              <w:rPr>
                <w:rFonts w:eastAsia="Arial" w:cs="Arial"/>
                <w:b/>
                <w:bCs/>
                <w:sz w:val="24"/>
                <w:szCs w:val="24"/>
                <w:lang w:val="es-ES"/>
              </w:rPr>
            </w:pPr>
          </w:p>
          <w:p w14:paraId="16F10FD4" w14:textId="77777777" w:rsidR="001D2C33" w:rsidRPr="00C42B8D" w:rsidRDefault="001D2C33" w:rsidP="00F3020A">
            <w:pPr>
              <w:contextualSpacing/>
              <w:jc w:val="center"/>
              <w:rPr>
                <w:rFonts w:eastAsia="Arial" w:cs="Arial"/>
                <w:b/>
                <w:bCs/>
                <w:sz w:val="24"/>
                <w:szCs w:val="24"/>
                <w:lang w:val="es-ES"/>
              </w:rPr>
            </w:pPr>
          </w:p>
        </w:tc>
      </w:tr>
      <w:tr w:rsidR="00F3020A" w:rsidRPr="00C42B8D" w14:paraId="4CD2A8B5" w14:textId="77777777" w:rsidTr="00F3020A">
        <w:trPr>
          <w:trHeight w:val="70"/>
        </w:trPr>
        <w:tc>
          <w:tcPr>
            <w:tcW w:w="9214" w:type="dxa"/>
            <w:gridSpan w:val="2"/>
          </w:tcPr>
          <w:p w14:paraId="3F49DFA3" w14:textId="77777777" w:rsidR="00F3020A" w:rsidRPr="00C42B8D" w:rsidRDefault="00F3020A" w:rsidP="00F3020A">
            <w:pPr>
              <w:jc w:val="center"/>
              <w:rPr>
                <w:rFonts w:eastAsia="Arial" w:cs="Arial"/>
                <w:b/>
                <w:bCs/>
                <w:sz w:val="24"/>
                <w:szCs w:val="24"/>
              </w:rPr>
            </w:pPr>
          </w:p>
          <w:p w14:paraId="101547F6" w14:textId="77777777" w:rsidR="006970B6" w:rsidRPr="00C42B8D" w:rsidRDefault="006970B6" w:rsidP="00F3020A">
            <w:pPr>
              <w:jc w:val="center"/>
              <w:rPr>
                <w:rFonts w:eastAsia="Arial" w:cs="Arial"/>
                <w:b/>
                <w:bCs/>
                <w:sz w:val="24"/>
                <w:szCs w:val="24"/>
              </w:rPr>
            </w:pPr>
          </w:p>
          <w:p w14:paraId="1B765062" w14:textId="77777777" w:rsidR="00F3020A" w:rsidRPr="00C42B8D" w:rsidRDefault="00F3020A" w:rsidP="00F3020A">
            <w:pPr>
              <w:jc w:val="center"/>
              <w:rPr>
                <w:rFonts w:eastAsia="Arial" w:cs="Arial"/>
                <w:b/>
                <w:bCs/>
                <w:sz w:val="24"/>
                <w:szCs w:val="24"/>
              </w:rPr>
            </w:pPr>
            <w:r w:rsidRPr="00C42B8D">
              <w:rPr>
                <w:rFonts w:eastAsia="Arial" w:cs="Arial"/>
                <w:b/>
                <w:bCs/>
                <w:sz w:val="24"/>
                <w:szCs w:val="24"/>
              </w:rPr>
              <w:t>SECRETARIO GENERAL DE ACUERDOS</w:t>
            </w:r>
          </w:p>
          <w:p w14:paraId="24F672EE" w14:textId="77777777" w:rsidR="00F3020A" w:rsidRPr="00C42B8D" w:rsidRDefault="00F3020A" w:rsidP="00F3020A">
            <w:pPr>
              <w:jc w:val="center"/>
              <w:rPr>
                <w:rFonts w:eastAsia="Arial" w:cs="Arial"/>
                <w:b/>
                <w:bCs/>
                <w:sz w:val="24"/>
                <w:szCs w:val="24"/>
              </w:rPr>
            </w:pPr>
          </w:p>
          <w:p w14:paraId="1DA3D833" w14:textId="77777777" w:rsidR="006970B6" w:rsidRPr="00C42B8D" w:rsidRDefault="006970B6" w:rsidP="00F3020A">
            <w:pPr>
              <w:jc w:val="center"/>
              <w:rPr>
                <w:rFonts w:eastAsia="Arial" w:cs="Arial"/>
                <w:b/>
                <w:bCs/>
                <w:sz w:val="24"/>
                <w:szCs w:val="24"/>
              </w:rPr>
            </w:pPr>
          </w:p>
          <w:p w14:paraId="31A9D7CC" w14:textId="77777777" w:rsidR="005B433A" w:rsidRPr="00C42B8D" w:rsidRDefault="005B433A" w:rsidP="00F3020A">
            <w:pPr>
              <w:jc w:val="center"/>
              <w:rPr>
                <w:rFonts w:eastAsia="Arial" w:cs="Arial"/>
                <w:b/>
                <w:bCs/>
                <w:sz w:val="24"/>
                <w:szCs w:val="24"/>
              </w:rPr>
            </w:pPr>
          </w:p>
          <w:p w14:paraId="5BC87A95" w14:textId="77777777" w:rsidR="005B433A" w:rsidRPr="00C42B8D" w:rsidRDefault="005B433A" w:rsidP="00F3020A">
            <w:pPr>
              <w:jc w:val="center"/>
              <w:rPr>
                <w:rFonts w:eastAsia="Arial" w:cs="Arial"/>
                <w:b/>
                <w:bCs/>
                <w:sz w:val="24"/>
                <w:szCs w:val="24"/>
              </w:rPr>
            </w:pPr>
          </w:p>
          <w:p w14:paraId="35139F4A" w14:textId="77777777" w:rsidR="00F3020A" w:rsidRPr="00C42B8D" w:rsidRDefault="00F3020A" w:rsidP="00F3020A">
            <w:pPr>
              <w:jc w:val="center"/>
              <w:rPr>
                <w:rFonts w:eastAsia="Arial" w:cs="Arial"/>
                <w:b/>
                <w:bCs/>
                <w:sz w:val="24"/>
                <w:szCs w:val="24"/>
              </w:rPr>
            </w:pPr>
            <w:r w:rsidRPr="00C42B8D">
              <w:rPr>
                <w:rFonts w:eastAsia="Arial" w:cs="Arial"/>
                <w:b/>
                <w:bCs/>
                <w:sz w:val="24"/>
                <w:szCs w:val="24"/>
              </w:rPr>
              <w:t>VÍCTOR HUGO ARROYO SANDOVAL</w:t>
            </w:r>
          </w:p>
        </w:tc>
      </w:tr>
    </w:tbl>
    <w:p w14:paraId="489F04E4" w14:textId="77777777" w:rsidR="00E75E56" w:rsidRDefault="00E75E56" w:rsidP="00F3020A">
      <w:pPr>
        <w:spacing w:line="276" w:lineRule="auto"/>
        <w:rPr>
          <w:rFonts w:cs="Arial"/>
          <w:b/>
          <w:bCs/>
          <w:sz w:val="24"/>
          <w:szCs w:val="24"/>
        </w:rPr>
      </w:pPr>
      <w:bookmarkStart w:id="8" w:name="_Hlk214027452"/>
    </w:p>
    <w:p w14:paraId="178B7034" w14:textId="77777777" w:rsidR="00FE2670" w:rsidRDefault="00FE2670" w:rsidP="001D2C33">
      <w:pPr>
        <w:jc w:val="both"/>
        <w:rPr>
          <w:rFonts w:cs="Arial"/>
          <w:b/>
          <w:sz w:val="26"/>
          <w:szCs w:val="26"/>
        </w:rPr>
      </w:pPr>
    </w:p>
    <w:p w14:paraId="5B5C3868" w14:textId="77777777" w:rsidR="001D2C33" w:rsidRPr="00184E5B" w:rsidRDefault="001D2C33" w:rsidP="001D2C33">
      <w:pPr>
        <w:jc w:val="both"/>
        <w:rPr>
          <w:rFonts w:cs="Arial"/>
          <w:b/>
          <w:sz w:val="26"/>
          <w:szCs w:val="26"/>
        </w:rPr>
      </w:pPr>
      <w:r w:rsidRPr="00184E5B">
        <w:rPr>
          <w:rFonts w:cs="Arial"/>
          <w:b/>
          <w:sz w:val="26"/>
          <w:szCs w:val="26"/>
        </w:rPr>
        <w:t xml:space="preserve">VOTO </w:t>
      </w:r>
      <w:r>
        <w:rPr>
          <w:rFonts w:cs="Arial"/>
          <w:b/>
          <w:sz w:val="26"/>
          <w:szCs w:val="26"/>
        </w:rPr>
        <w:t xml:space="preserve">RAZONADO </w:t>
      </w:r>
      <w:r w:rsidRPr="00184E5B">
        <w:rPr>
          <w:rFonts w:cs="Arial"/>
          <w:b/>
          <w:sz w:val="26"/>
          <w:szCs w:val="26"/>
        </w:rPr>
        <w:t xml:space="preserve">QUE FORMULA EL MAGISTRADO ERIC LÓPEZ VILLASEÑOR, </w:t>
      </w:r>
      <w:r>
        <w:rPr>
          <w:rFonts w:cs="Arial"/>
          <w:b/>
          <w:sz w:val="26"/>
          <w:szCs w:val="26"/>
        </w:rPr>
        <w:t xml:space="preserve">RESPECTO A LA SENTENCIA DICTADA EN EL </w:t>
      </w:r>
      <w:r w:rsidRPr="00184E5B">
        <w:rPr>
          <w:rFonts w:cs="Arial"/>
          <w:b/>
          <w:sz w:val="26"/>
          <w:szCs w:val="26"/>
        </w:rPr>
        <w:t>JUICIO PARA LA PROTECCIÓN DE LOS DERECHOS POLÍTICO-ELECTORALES DEL CIUDADANO TEEM-JDC-</w:t>
      </w:r>
      <w:r>
        <w:rPr>
          <w:rFonts w:cs="Arial"/>
          <w:b/>
          <w:sz w:val="26"/>
          <w:szCs w:val="26"/>
        </w:rPr>
        <w:t>268</w:t>
      </w:r>
      <w:r w:rsidRPr="00184E5B">
        <w:rPr>
          <w:rFonts w:cs="Arial"/>
          <w:b/>
          <w:sz w:val="26"/>
          <w:szCs w:val="26"/>
        </w:rPr>
        <w:t>/2025.</w:t>
      </w:r>
    </w:p>
    <w:p w14:paraId="7BECCC7D" w14:textId="77777777" w:rsidR="001D2C33" w:rsidRPr="00184E5B" w:rsidRDefault="001D2C33" w:rsidP="001D2C33">
      <w:pPr>
        <w:spacing w:line="360" w:lineRule="auto"/>
        <w:jc w:val="both"/>
        <w:rPr>
          <w:rFonts w:cs="Arial"/>
          <w:b/>
          <w:sz w:val="26"/>
          <w:szCs w:val="26"/>
        </w:rPr>
      </w:pPr>
    </w:p>
    <w:p w14:paraId="466DC807" w14:textId="77777777" w:rsidR="001D2C33" w:rsidRDefault="001D2C33" w:rsidP="001D2C33">
      <w:pPr>
        <w:spacing w:line="360" w:lineRule="auto"/>
        <w:jc w:val="both"/>
        <w:rPr>
          <w:rFonts w:cs="Arial"/>
          <w:sz w:val="26"/>
          <w:szCs w:val="26"/>
        </w:rPr>
      </w:pPr>
      <w:r w:rsidRPr="00184E5B">
        <w:rPr>
          <w:rFonts w:cs="Arial"/>
          <w:sz w:val="26"/>
          <w:szCs w:val="26"/>
        </w:rPr>
        <w:t>Con el debido respeto</w:t>
      </w:r>
      <w:r>
        <w:rPr>
          <w:rFonts w:cs="Arial"/>
          <w:sz w:val="26"/>
          <w:szCs w:val="26"/>
        </w:rPr>
        <w:t>,</w:t>
      </w:r>
      <w:r w:rsidRPr="00184E5B">
        <w:rPr>
          <w:rFonts w:cs="Arial"/>
          <w:sz w:val="26"/>
          <w:szCs w:val="26"/>
        </w:rPr>
        <w:t xml:space="preserve"> y en ejercicio de la facultad que me confiere el artículo 66, fracci</w:t>
      </w:r>
      <w:r>
        <w:rPr>
          <w:rFonts w:cs="Arial"/>
          <w:sz w:val="26"/>
          <w:szCs w:val="26"/>
        </w:rPr>
        <w:t xml:space="preserve">ones I y V, </w:t>
      </w:r>
      <w:r w:rsidRPr="00184E5B">
        <w:rPr>
          <w:rFonts w:cs="Arial"/>
          <w:sz w:val="26"/>
          <w:szCs w:val="26"/>
        </w:rPr>
        <w:t xml:space="preserve">del Código Electoral del Estado de Michoacán, </w:t>
      </w:r>
      <w:r>
        <w:rPr>
          <w:rFonts w:cs="Arial"/>
          <w:sz w:val="26"/>
          <w:szCs w:val="26"/>
        </w:rPr>
        <w:t xml:space="preserve">y el </w:t>
      </w:r>
      <w:r w:rsidRPr="00184E5B">
        <w:rPr>
          <w:rFonts w:cs="Arial"/>
          <w:sz w:val="26"/>
          <w:szCs w:val="26"/>
        </w:rPr>
        <w:t>24, fracción I, del Reglamento Inter</w:t>
      </w:r>
      <w:r>
        <w:rPr>
          <w:rFonts w:cs="Arial"/>
          <w:sz w:val="26"/>
          <w:szCs w:val="26"/>
        </w:rPr>
        <w:t>ior</w:t>
      </w:r>
      <w:r w:rsidRPr="00184E5B">
        <w:rPr>
          <w:rFonts w:cs="Arial"/>
          <w:sz w:val="26"/>
          <w:szCs w:val="26"/>
        </w:rPr>
        <w:t xml:space="preserve"> del Tribunal, </w:t>
      </w:r>
      <w:r>
        <w:rPr>
          <w:rFonts w:cs="Arial"/>
          <w:sz w:val="26"/>
          <w:szCs w:val="26"/>
        </w:rPr>
        <w:t xml:space="preserve">formulo el </w:t>
      </w:r>
      <w:r w:rsidRPr="00184E5B">
        <w:rPr>
          <w:rFonts w:cs="Arial"/>
          <w:sz w:val="26"/>
          <w:szCs w:val="26"/>
        </w:rPr>
        <w:t>presente</w:t>
      </w:r>
      <w:r>
        <w:rPr>
          <w:rFonts w:cs="Arial"/>
          <w:sz w:val="26"/>
          <w:szCs w:val="26"/>
        </w:rPr>
        <w:t xml:space="preserve"> </w:t>
      </w:r>
      <w:r w:rsidRPr="0088497C">
        <w:rPr>
          <w:rFonts w:cs="Arial"/>
          <w:b/>
          <w:bCs/>
          <w:sz w:val="26"/>
          <w:szCs w:val="26"/>
        </w:rPr>
        <w:t xml:space="preserve">voto </w:t>
      </w:r>
      <w:r>
        <w:rPr>
          <w:rFonts w:cs="Arial"/>
          <w:b/>
          <w:bCs/>
          <w:sz w:val="26"/>
          <w:szCs w:val="26"/>
        </w:rPr>
        <w:t xml:space="preserve">razonado, </w:t>
      </w:r>
      <w:r>
        <w:rPr>
          <w:rFonts w:cs="Arial"/>
          <w:sz w:val="26"/>
          <w:szCs w:val="26"/>
        </w:rPr>
        <w:t>al considerar que, en su sentencia principal, debieron analizarse y ser dilucidadas dentro del capítulo de causales de improcedencia, las manifestaciones que planteó la autoridad responsable en su incidente de falta de personalidad.</w:t>
      </w:r>
    </w:p>
    <w:p w14:paraId="7C9F8EAE" w14:textId="77777777" w:rsidR="001D2C33" w:rsidRDefault="001D2C33" w:rsidP="001D2C33">
      <w:pPr>
        <w:spacing w:line="360" w:lineRule="auto"/>
        <w:jc w:val="both"/>
        <w:rPr>
          <w:rFonts w:cs="Arial"/>
          <w:sz w:val="26"/>
          <w:szCs w:val="26"/>
        </w:rPr>
      </w:pPr>
    </w:p>
    <w:p w14:paraId="103196C2" w14:textId="77777777" w:rsidR="001D2C33" w:rsidRDefault="001D2C33" w:rsidP="001D2C33">
      <w:pPr>
        <w:spacing w:line="360" w:lineRule="auto"/>
        <w:jc w:val="both"/>
        <w:rPr>
          <w:rFonts w:cs="Arial"/>
          <w:sz w:val="26"/>
          <w:szCs w:val="26"/>
        </w:rPr>
      </w:pPr>
      <w:r>
        <w:rPr>
          <w:rFonts w:cs="Arial"/>
          <w:sz w:val="26"/>
          <w:szCs w:val="26"/>
        </w:rPr>
        <w:t>Ello es así, porque considero tal y como expuse en mi voto particular formulado en la resolución incidental pronunciada dentro de este Juicio para la Protección de los Derechos Político-Electorales del Ciudadano TEEM-</w:t>
      </w:r>
      <w:r>
        <w:rPr>
          <w:rFonts w:cs="Arial"/>
          <w:sz w:val="26"/>
          <w:szCs w:val="26"/>
        </w:rPr>
        <w:lastRenderedPageBreak/>
        <w:t>JDC -268/2005; que la autoridad responsable no cuenta con legitimación para interponer incidente alguno.</w:t>
      </w:r>
    </w:p>
    <w:p w14:paraId="59715988" w14:textId="77777777" w:rsidR="001D2C33" w:rsidRDefault="001D2C33" w:rsidP="001D2C33">
      <w:pPr>
        <w:spacing w:line="360" w:lineRule="auto"/>
        <w:jc w:val="both"/>
        <w:rPr>
          <w:rFonts w:cs="Arial"/>
          <w:sz w:val="26"/>
          <w:szCs w:val="26"/>
        </w:rPr>
      </w:pPr>
    </w:p>
    <w:p w14:paraId="6C849410" w14:textId="77777777" w:rsidR="001D2C33" w:rsidRDefault="001D2C33" w:rsidP="001D2C33">
      <w:pPr>
        <w:spacing w:line="360" w:lineRule="auto"/>
        <w:jc w:val="both"/>
        <w:rPr>
          <w:rFonts w:cs="Arial"/>
          <w:sz w:val="26"/>
          <w:szCs w:val="26"/>
        </w:rPr>
      </w:pPr>
      <w:r>
        <w:rPr>
          <w:rFonts w:cs="Arial"/>
          <w:sz w:val="26"/>
          <w:szCs w:val="26"/>
        </w:rPr>
        <w:t>Entonces, como los argumentos torales de la incidencia descansan en controvertir la personalidad de la parte actora, es que, en atención a los principios de exhaustividad y concentración, debe abordarse el estudio de la personalidad de la gestionante del Juicio Ciudadano en la sentencia principal, disipando las manifestaciones de la responsable al respecto.</w:t>
      </w:r>
    </w:p>
    <w:p w14:paraId="35312BF7" w14:textId="77777777" w:rsidR="001D2C33" w:rsidRDefault="001D2C33" w:rsidP="001D2C33">
      <w:pPr>
        <w:spacing w:line="360" w:lineRule="auto"/>
        <w:jc w:val="both"/>
        <w:rPr>
          <w:rFonts w:cs="Arial"/>
          <w:sz w:val="26"/>
          <w:szCs w:val="26"/>
        </w:rPr>
      </w:pPr>
    </w:p>
    <w:p w14:paraId="3A7069D7" w14:textId="77777777" w:rsidR="001D2C33" w:rsidRDefault="001D2C33" w:rsidP="001D2C33">
      <w:pPr>
        <w:spacing w:line="360" w:lineRule="auto"/>
        <w:jc w:val="both"/>
        <w:rPr>
          <w:rFonts w:cs="Arial"/>
          <w:sz w:val="26"/>
          <w:szCs w:val="26"/>
        </w:rPr>
      </w:pPr>
      <w:r>
        <w:rPr>
          <w:rFonts w:cs="Arial"/>
          <w:sz w:val="26"/>
          <w:szCs w:val="26"/>
        </w:rPr>
        <w:t>Esto, porque la personalidad es un presupuesto procesal, respecto del cual, pesa su análisis oficioso por parte del órgano jurisdiccional, al así disponerlo el artículo 17 Constitucional, pues al ponderarse una administración e impartición de justicia eficaz, en la sentencia definitiva debe verificarse el cumplimiento de los presupuestos procesales, entre los que se ubica la personalidad de las partes.</w:t>
      </w:r>
      <w:r w:rsidRPr="00585969">
        <w:rPr>
          <w:rStyle w:val="Refdenotaalpie"/>
          <w:rFonts w:cs="Arial"/>
          <w:sz w:val="26"/>
          <w:szCs w:val="26"/>
        </w:rPr>
        <w:t xml:space="preserve"> </w:t>
      </w:r>
      <w:r>
        <w:rPr>
          <w:rStyle w:val="Refdenotaalpie"/>
          <w:rFonts w:cs="Arial"/>
          <w:sz w:val="26"/>
          <w:szCs w:val="26"/>
        </w:rPr>
        <w:footnoteReference w:id="55"/>
      </w:r>
    </w:p>
    <w:p w14:paraId="05991F0C" w14:textId="77777777" w:rsidR="001D2C33" w:rsidRDefault="001D2C33" w:rsidP="001D2C33">
      <w:pPr>
        <w:spacing w:line="360" w:lineRule="auto"/>
        <w:jc w:val="both"/>
        <w:rPr>
          <w:rFonts w:cs="Arial"/>
          <w:sz w:val="26"/>
          <w:szCs w:val="26"/>
        </w:rPr>
      </w:pPr>
    </w:p>
    <w:p w14:paraId="5E48BCD7" w14:textId="77777777" w:rsidR="001D2C33" w:rsidRDefault="001D2C33" w:rsidP="001D2C33">
      <w:pPr>
        <w:spacing w:line="360" w:lineRule="auto"/>
        <w:jc w:val="both"/>
        <w:rPr>
          <w:rFonts w:cs="Arial"/>
          <w:sz w:val="26"/>
          <w:szCs w:val="26"/>
        </w:rPr>
      </w:pPr>
      <w:r>
        <w:t xml:space="preserve">Además, </w:t>
      </w:r>
      <w:r>
        <w:rPr>
          <w:rFonts w:cs="Arial"/>
          <w:sz w:val="26"/>
          <w:szCs w:val="26"/>
        </w:rPr>
        <w:t>el principio de concentración garantiza una administración de justicia pronta y eficaz, pues recordemos que la concentración consistente en desplegar la mayoría de los actos posibles en un solo momento procesal; en consecuencia, la concentración mejora la inmediación y reduce la dispersión de actos procesales, evitando actuaciones innecesarias, dilatantes y que postergan la impartición de justicia.</w:t>
      </w:r>
    </w:p>
    <w:p w14:paraId="278167C3" w14:textId="77777777" w:rsidR="001D2C33" w:rsidRDefault="001D2C33" w:rsidP="001D2C33"/>
    <w:p w14:paraId="2A766DA5" w14:textId="77777777" w:rsidR="001D2C33" w:rsidRPr="00184E5B" w:rsidRDefault="001D2C33" w:rsidP="001D2C33">
      <w:pPr>
        <w:spacing w:line="360" w:lineRule="auto"/>
        <w:jc w:val="both"/>
        <w:rPr>
          <w:rFonts w:cs="Arial"/>
          <w:sz w:val="26"/>
          <w:szCs w:val="26"/>
        </w:rPr>
      </w:pPr>
      <w:r w:rsidRPr="00184E5B">
        <w:rPr>
          <w:rFonts w:cs="Arial"/>
          <w:sz w:val="26"/>
          <w:szCs w:val="26"/>
        </w:rPr>
        <w:t xml:space="preserve">Por estas razones es que en el presente </w:t>
      </w:r>
      <w:r>
        <w:rPr>
          <w:rFonts w:cs="Arial"/>
          <w:sz w:val="26"/>
          <w:szCs w:val="26"/>
        </w:rPr>
        <w:t>emito mi presente voto razonado</w:t>
      </w:r>
      <w:r w:rsidRPr="00184E5B">
        <w:rPr>
          <w:rFonts w:cs="Arial"/>
          <w:sz w:val="26"/>
          <w:szCs w:val="26"/>
        </w:rPr>
        <w:t>.</w:t>
      </w:r>
    </w:p>
    <w:p w14:paraId="1C592990" w14:textId="77777777" w:rsidR="001D2C33" w:rsidRPr="00184E5B" w:rsidRDefault="001D2C33" w:rsidP="001D2C33">
      <w:pPr>
        <w:spacing w:line="360" w:lineRule="auto"/>
        <w:jc w:val="center"/>
        <w:rPr>
          <w:rFonts w:cs="Arial"/>
          <w:b/>
          <w:sz w:val="26"/>
          <w:szCs w:val="26"/>
        </w:rPr>
      </w:pPr>
    </w:p>
    <w:p w14:paraId="239C2BE4" w14:textId="77777777" w:rsidR="001D2C33" w:rsidRPr="00184E5B" w:rsidRDefault="001D2C33" w:rsidP="001D2C33">
      <w:pPr>
        <w:spacing w:line="360" w:lineRule="auto"/>
        <w:jc w:val="center"/>
        <w:rPr>
          <w:rFonts w:cs="Arial"/>
          <w:b/>
          <w:sz w:val="26"/>
          <w:szCs w:val="26"/>
        </w:rPr>
      </w:pPr>
    </w:p>
    <w:p w14:paraId="394C949B" w14:textId="77777777" w:rsidR="001D2C33" w:rsidRPr="00184E5B" w:rsidRDefault="001D2C33" w:rsidP="001D2C33">
      <w:pPr>
        <w:spacing w:line="360" w:lineRule="auto"/>
        <w:jc w:val="center"/>
        <w:rPr>
          <w:rFonts w:cs="Arial"/>
          <w:b/>
          <w:sz w:val="26"/>
          <w:szCs w:val="26"/>
        </w:rPr>
      </w:pPr>
      <w:r w:rsidRPr="00184E5B">
        <w:rPr>
          <w:rFonts w:cs="Arial"/>
          <w:b/>
          <w:sz w:val="26"/>
          <w:szCs w:val="26"/>
        </w:rPr>
        <w:t>MAGISTRADO</w:t>
      </w:r>
    </w:p>
    <w:p w14:paraId="49EDE2CA" w14:textId="77777777" w:rsidR="001D2C33" w:rsidRPr="00184E5B" w:rsidRDefault="001D2C33" w:rsidP="001D2C33">
      <w:pPr>
        <w:spacing w:line="360" w:lineRule="auto"/>
        <w:jc w:val="center"/>
        <w:rPr>
          <w:rFonts w:cs="Arial"/>
          <w:b/>
          <w:sz w:val="26"/>
          <w:szCs w:val="26"/>
        </w:rPr>
      </w:pPr>
    </w:p>
    <w:p w14:paraId="4622291D" w14:textId="77777777" w:rsidR="001D2C33" w:rsidRPr="00184E5B" w:rsidRDefault="001D2C33" w:rsidP="001D2C33">
      <w:pPr>
        <w:spacing w:line="360" w:lineRule="auto"/>
        <w:jc w:val="center"/>
        <w:rPr>
          <w:rFonts w:cs="Arial"/>
          <w:b/>
          <w:sz w:val="26"/>
          <w:szCs w:val="26"/>
        </w:rPr>
      </w:pPr>
    </w:p>
    <w:p w14:paraId="27900D30" w14:textId="77777777" w:rsidR="001D2C33" w:rsidRPr="00184E5B" w:rsidRDefault="001D2C33" w:rsidP="001D2C33">
      <w:pPr>
        <w:spacing w:line="360" w:lineRule="auto"/>
        <w:jc w:val="center"/>
        <w:rPr>
          <w:sz w:val="26"/>
          <w:szCs w:val="26"/>
        </w:rPr>
      </w:pPr>
      <w:r w:rsidRPr="00184E5B">
        <w:rPr>
          <w:rFonts w:cs="Arial"/>
          <w:b/>
          <w:sz w:val="26"/>
          <w:szCs w:val="26"/>
        </w:rPr>
        <w:t xml:space="preserve">ERIC LÓPEZ VILLASEÑOR </w:t>
      </w:r>
    </w:p>
    <w:p w14:paraId="5C56A122" w14:textId="77777777" w:rsidR="001D2C33" w:rsidRDefault="001D2C33" w:rsidP="001D2C33"/>
    <w:p w14:paraId="0270861F" w14:textId="77777777" w:rsidR="001D2C33" w:rsidRPr="00C42B8D" w:rsidRDefault="001D2C33" w:rsidP="00F3020A">
      <w:pPr>
        <w:spacing w:line="276" w:lineRule="auto"/>
        <w:rPr>
          <w:rFonts w:cs="Arial"/>
          <w:b/>
          <w:bCs/>
          <w:sz w:val="24"/>
          <w:szCs w:val="24"/>
        </w:rPr>
      </w:pPr>
    </w:p>
    <w:p w14:paraId="31D614E6" w14:textId="77777777" w:rsidR="00CA6239" w:rsidRDefault="00CA6239" w:rsidP="00F3020A">
      <w:pPr>
        <w:spacing w:line="276" w:lineRule="auto"/>
        <w:jc w:val="both"/>
        <w:rPr>
          <w:rFonts w:eastAsia="Arial Narrow" w:cs="Arial"/>
          <w:b/>
          <w:bCs/>
          <w:sz w:val="20"/>
          <w:szCs w:val="20"/>
        </w:rPr>
      </w:pPr>
      <w:r w:rsidRPr="00C42B8D">
        <w:rPr>
          <w:rFonts w:cs="Arial"/>
          <w:bCs/>
          <w:sz w:val="20"/>
          <w:szCs w:val="20"/>
        </w:rPr>
        <w:t xml:space="preserve">El suscrito Víctor Hugo Arroyo Sandoval, Secretario General de Acuerdos del Tribunal Electoral del Estado, con fundamento en los artículos 69 fracción VII del Código Electoral del Estado y 66 fracciones I y II del Reglamento Interior del Tribunal Electoral del Estado, </w:t>
      </w:r>
      <w:bookmarkEnd w:id="8"/>
      <w:r w:rsidRPr="00C42B8D">
        <w:rPr>
          <w:rFonts w:cs="Arial"/>
          <w:bCs/>
          <w:sz w:val="20"/>
          <w:szCs w:val="20"/>
        </w:rPr>
        <w:t xml:space="preserve">hago constar que las firmas que obran en el presente documento, </w:t>
      </w:r>
      <w:r w:rsidRPr="00C42B8D">
        <w:rPr>
          <w:rFonts w:eastAsia="Arial Narrow" w:cs="Arial"/>
          <w:sz w:val="20"/>
          <w:szCs w:val="20"/>
        </w:rPr>
        <w:t xml:space="preserve">corresponden a la </w:t>
      </w:r>
      <w:r w:rsidR="009B7FDB" w:rsidRPr="00C42B8D">
        <w:rPr>
          <w:rFonts w:eastAsia="Arial Narrow" w:cs="Arial"/>
          <w:sz w:val="20"/>
          <w:szCs w:val="20"/>
        </w:rPr>
        <w:t>S</w:t>
      </w:r>
      <w:r w:rsidRPr="00C42B8D">
        <w:rPr>
          <w:rFonts w:eastAsia="Arial Narrow" w:cs="Arial"/>
          <w:sz w:val="20"/>
          <w:szCs w:val="20"/>
        </w:rPr>
        <w:t xml:space="preserve">entencia emitida por el Pleno del Tribunal Electoral del Estado, en </w:t>
      </w:r>
      <w:r w:rsidR="00EB26D0">
        <w:rPr>
          <w:rFonts w:eastAsia="Arial Narrow" w:cs="Arial"/>
          <w:sz w:val="20"/>
          <w:szCs w:val="20"/>
        </w:rPr>
        <w:t>s</w:t>
      </w:r>
      <w:r w:rsidRPr="00C42B8D">
        <w:rPr>
          <w:rFonts w:eastAsia="Arial Narrow" w:cs="Arial"/>
          <w:sz w:val="20"/>
          <w:szCs w:val="20"/>
        </w:rPr>
        <w:t xml:space="preserve">esión </w:t>
      </w:r>
      <w:r w:rsidR="00EB26D0">
        <w:rPr>
          <w:rFonts w:eastAsia="Arial Narrow" w:cs="Arial"/>
          <w:sz w:val="20"/>
          <w:szCs w:val="20"/>
        </w:rPr>
        <w:t>p</w:t>
      </w:r>
      <w:r w:rsidRPr="00C42B8D">
        <w:rPr>
          <w:rFonts w:eastAsia="Arial Narrow" w:cs="Arial"/>
          <w:sz w:val="20"/>
          <w:szCs w:val="20"/>
        </w:rPr>
        <w:t xml:space="preserve">ública celebrada el </w:t>
      </w:r>
      <w:r w:rsidR="001450AD" w:rsidRPr="00C42B8D">
        <w:rPr>
          <w:rFonts w:eastAsia="Arial Narrow" w:cs="Arial"/>
          <w:sz w:val="20"/>
          <w:szCs w:val="20"/>
        </w:rPr>
        <w:t xml:space="preserve">cuatro </w:t>
      </w:r>
      <w:r w:rsidR="00B35D0A" w:rsidRPr="00C42B8D">
        <w:rPr>
          <w:rFonts w:eastAsia="Arial Narrow" w:cs="Arial"/>
          <w:sz w:val="20"/>
          <w:szCs w:val="20"/>
        </w:rPr>
        <w:t>de</w:t>
      </w:r>
      <w:r w:rsidR="004C0C5E" w:rsidRPr="00C42B8D">
        <w:rPr>
          <w:rFonts w:eastAsia="Arial Narrow" w:cs="Arial"/>
          <w:sz w:val="20"/>
          <w:szCs w:val="20"/>
        </w:rPr>
        <w:t xml:space="preserve"> febrero d</w:t>
      </w:r>
      <w:r w:rsidRPr="00C42B8D">
        <w:rPr>
          <w:rFonts w:eastAsia="Arial Narrow" w:cs="Arial"/>
          <w:sz w:val="20"/>
          <w:szCs w:val="20"/>
        </w:rPr>
        <w:t xml:space="preserve">e dos mil </w:t>
      </w:r>
      <w:r w:rsidR="006526DF" w:rsidRPr="00C42B8D">
        <w:rPr>
          <w:rFonts w:eastAsia="Arial Narrow" w:cs="Arial"/>
          <w:sz w:val="20"/>
          <w:szCs w:val="20"/>
        </w:rPr>
        <w:t>veintiséis</w:t>
      </w:r>
      <w:r w:rsidRPr="00C42B8D">
        <w:rPr>
          <w:rFonts w:eastAsia="Arial Narrow" w:cs="Arial"/>
          <w:sz w:val="20"/>
          <w:szCs w:val="20"/>
        </w:rPr>
        <w:t xml:space="preserve">, </w:t>
      </w:r>
      <w:r w:rsidR="00EB26D0">
        <w:rPr>
          <w:rFonts w:eastAsia="Arial Narrow" w:cs="Arial"/>
          <w:sz w:val="20"/>
          <w:szCs w:val="20"/>
        </w:rPr>
        <w:t xml:space="preserve">en el </w:t>
      </w:r>
      <w:r w:rsidRPr="00C42B8D">
        <w:rPr>
          <w:rFonts w:eastAsia="Arial Narrow" w:cs="Arial"/>
          <w:sz w:val="20"/>
          <w:szCs w:val="20"/>
        </w:rPr>
        <w:t xml:space="preserve">Juicio para la Protección de los Derechos Político-Electorales del Ciudadano </w:t>
      </w:r>
      <w:r w:rsidRPr="00C42B8D">
        <w:rPr>
          <w:rFonts w:eastAsia="Arial Narrow" w:cs="Arial"/>
          <w:b/>
          <w:bCs/>
          <w:sz w:val="20"/>
          <w:szCs w:val="20"/>
        </w:rPr>
        <w:t>TEEM-JDC-</w:t>
      </w:r>
      <w:r w:rsidR="006526DF" w:rsidRPr="00C42B8D">
        <w:rPr>
          <w:rFonts w:eastAsia="Arial Narrow" w:cs="Arial"/>
          <w:b/>
          <w:bCs/>
          <w:sz w:val="20"/>
          <w:szCs w:val="20"/>
        </w:rPr>
        <w:t>268</w:t>
      </w:r>
      <w:r w:rsidRPr="00C42B8D">
        <w:rPr>
          <w:rFonts w:eastAsia="Arial Narrow" w:cs="Arial"/>
          <w:b/>
          <w:bCs/>
          <w:sz w:val="20"/>
          <w:szCs w:val="20"/>
        </w:rPr>
        <w:t>/202</w:t>
      </w:r>
      <w:r w:rsidR="006526DF" w:rsidRPr="00C42B8D">
        <w:rPr>
          <w:rFonts w:eastAsia="Arial Narrow" w:cs="Arial"/>
          <w:b/>
          <w:bCs/>
          <w:sz w:val="20"/>
          <w:szCs w:val="20"/>
        </w:rPr>
        <w:t>5</w:t>
      </w:r>
      <w:r w:rsidR="00FE2670">
        <w:rPr>
          <w:rFonts w:eastAsia="Arial Narrow" w:cs="Arial"/>
          <w:b/>
          <w:bCs/>
          <w:sz w:val="20"/>
          <w:szCs w:val="20"/>
        </w:rPr>
        <w:t>,</w:t>
      </w:r>
      <w:r w:rsidR="00EB26D0">
        <w:rPr>
          <w:rFonts w:eastAsia="Arial Narrow" w:cs="Arial"/>
          <w:b/>
          <w:bCs/>
          <w:sz w:val="20"/>
          <w:szCs w:val="20"/>
        </w:rPr>
        <w:t xml:space="preserve"> </w:t>
      </w:r>
      <w:r w:rsidR="00FE2670">
        <w:rPr>
          <w:rFonts w:eastAsia="Arial Narrow" w:cs="Arial"/>
          <w:sz w:val="20"/>
          <w:szCs w:val="20"/>
        </w:rPr>
        <w:t>con voto razonado del Magistrado Eric López Villaseñor. D</w:t>
      </w:r>
      <w:r w:rsidR="00EB26D0">
        <w:rPr>
          <w:rFonts w:eastAsia="Arial Narrow" w:cs="Arial"/>
          <w:sz w:val="20"/>
          <w:szCs w:val="20"/>
        </w:rPr>
        <w:t>ocumento que consta de veintiocho</w:t>
      </w:r>
      <w:r w:rsidR="004C0C5E" w:rsidRPr="00C42B8D">
        <w:rPr>
          <w:rFonts w:eastAsia="Arial Narrow" w:cs="Arial"/>
          <w:sz w:val="20"/>
          <w:szCs w:val="20"/>
        </w:rPr>
        <w:t xml:space="preserve"> </w:t>
      </w:r>
      <w:r w:rsidRPr="00C42B8D">
        <w:rPr>
          <w:rFonts w:eastAsia="Arial Narrow" w:cs="Arial"/>
          <w:sz w:val="20"/>
          <w:szCs w:val="20"/>
        </w:rPr>
        <w:t>páginas, incluida la presente</w:t>
      </w:r>
      <w:r w:rsidR="00EB26D0">
        <w:rPr>
          <w:rFonts w:eastAsia="Arial Narrow" w:cs="Arial"/>
          <w:sz w:val="20"/>
          <w:szCs w:val="20"/>
        </w:rPr>
        <w:t>; misma que se firma de manera electrónica</w:t>
      </w:r>
      <w:r w:rsidRPr="00C42B8D">
        <w:rPr>
          <w:rFonts w:eastAsia="Arial Narrow" w:cs="Arial"/>
          <w:sz w:val="20"/>
          <w:szCs w:val="20"/>
        </w:rPr>
        <w:t xml:space="preserve">. </w:t>
      </w:r>
      <w:r w:rsidRPr="00C42B8D">
        <w:rPr>
          <w:rFonts w:eastAsia="Arial Narrow" w:cs="Arial"/>
          <w:b/>
          <w:bCs/>
          <w:sz w:val="20"/>
          <w:szCs w:val="20"/>
        </w:rPr>
        <w:t>Doy fe.</w:t>
      </w:r>
    </w:p>
    <w:p w14:paraId="7CEC99E3" w14:textId="77777777" w:rsidR="00EB26D0" w:rsidRPr="00C42B8D" w:rsidRDefault="00EB26D0" w:rsidP="00F3020A">
      <w:pPr>
        <w:spacing w:line="276" w:lineRule="auto"/>
        <w:jc w:val="both"/>
        <w:rPr>
          <w:rFonts w:eastAsia="Arial Narrow" w:cs="Arial"/>
          <w:sz w:val="20"/>
          <w:szCs w:val="20"/>
        </w:rPr>
      </w:pPr>
    </w:p>
    <w:p w14:paraId="1BD8A49C" w14:textId="77777777" w:rsidR="00DE5FB3" w:rsidRPr="001D2C33" w:rsidRDefault="00CA6239" w:rsidP="00EB26D0">
      <w:pPr>
        <w:spacing w:before="100" w:beforeAutospacing="1" w:after="100" w:afterAutospacing="1"/>
        <w:ind w:right="-91"/>
        <w:jc w:val="both"/>
        <w:rPr>
          <w:rFonts w:cs="Arial"/>
          <w:color w:val="000000"/>
          <w:sz w:val="20"/>
          <w:szCs w:val="20"/>
        </w:rPr>
      </w:pPr>
      <w:r w:rsidRPr="001D2C33">
        <w:rPr>
          <w:rFonts w:eastAsia="Arial Narrow" w:cs="Arial"/>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DE5FB3" w:rsidRPr="001D2C33" w:rsidSect="00DA25AF">
      <w:headerReference w:type="default" r:id="rId8"/>
      <w:footerReference w:type="even" r:id="rId9"/>
      <w:footerReference w:type="default" r:id="rId10"/>
      <w:headerReference w:type="first" r:id="rId11"/>
      <w:footerReference w:type="first" r:id="rId12"/>
      <w:pgSz w:w="12240" w:h="18720" w:code="14"/>
      <w:pgMar w:top="1418" w:right="1134" w:bottom="1418" w:left="2268" w:header="709" w:footer="1151"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046F2D" w14:textId="77777777" w:rsidR="00BF0BB0" w:rsidRDefault="00BF0BB0" w:rsidP="002B6701">
      <w:r>
        <w:separator/>
      </w:r>
    </w:p>
  </w:endnote>
  <w:endnote w:type="continuationSeparator" w:id="0">
    <w:p w14:paraId="13ACD61A" w14:textId="77777777" w:rsidR="00BF0BB0" w:rsidRDefault="00BF0BB0" w:rsidP="002B67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D4045E" w14:textId="77777777" w:rsidR="00DD0AD6" w:rsidRDefault="00DD0AD6" w:rsidP="004B61F4">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EB87718" w14:textId="77777777" w:rsidR="00DD0AD6" w:rsidRDefault="00DD0AD6" w:rsidP="004B61F4">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91162" w14:textId="77777777" w:rsidR="00DA25AF" w:rsidRDefault="00DA25AF">
    <w:pPr>
      <w:pStyle w:val="Piedepgina"/>
      <w:jc w:val="right"/>
      <w:rPr>
        <w:sz w:val="24"/>
        <w:szCs w:val="24"/>
      </w:rPr>
    </w:pPr>
  </w:p>
  <w:p w14:paraId="08FC8F08" w14:textId="77777777" w:rsidR="00530497" w:rsidRPr="00304486" w:rsidRDefault="00530497">
    <w:pPr>
      <w:pStyle w:val="Piedepgina"/>
      <w:jc w:val="right"/>
      <w:rPr>
        <w:sz w:val="24"/>
        <w:szCs w:val="24"/>
      </w:rPr>
    </w:pPr>
    <w:r w:rsidRPr="00304486">
      <w:rPr>
        <w:sz w:val="24"/>
        <w:szCs w:val="24"/>
      </w:rPr>
      <w:fldChar w:fldCharType="begin"/>
    </w:r>
    <w:r w:rsidRPr="00304486">
      <w:rPr>
        <w:sz w:val="24"/>
        <w:szCs w:val="24"/>
      </w:rPr>
      <w:instrText>PAGE   \* MERGEFORMAT</w:instrText>
    </w:r>
    <w:r w:rsidRPr="00304486">
      <w:rPr>
        <w:sz w:val="24"/>
        <w:szCs w:val="24"/>
      </w:rPr>
      <w:fldChar w:fldCharType="separate"/>
    </w:r>
    <w:r w:rsidRPr="00304486">
      <w:rPr>
        <w:sz w:val="24"/>
        <w:szCs w:val="24"/>
        <w:lang w:val="es-ES"/>
      </w:rPr>
      <w:t>2</w:t>
    </w:r>
    <w:r w:rsidRPr="00304486">
      <w:rPr>
        <w:sz w:val="24"/>
        <w:szCs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ED809" w14:textId="77777777" w:rsidR="00E248EF" w:rsidRPr="00583C66" w:rsidRDefault="00E248EF">
    <w:pPr>
      <w:pStyle w:val="Piedepgina"/>
      <w:jc w:val="right"/>
      <w:rPr>
        <w:sz w:val="24"/>
        <w:szCs w:val="24"/>
      </w:rPr>
    </w:pPr>
    <w:r w:rsidRPr="00583C66">
      <w:rPr>
        <w:sz w:val="24"/>
        <w:szCs w:val="24"/>
      </w:rPr>
      <w:fldChar w:fldCharType="begin"/>
    </w:r>
    <w:r w:rsidRPr="00583C66">
      <w:rPr>
        <w:sz w:val="24"/>
        <w:szCs w:val="24"/>
      </w:rPr>
      <w:instrText>PAGE   \* MERGEFORMAT</w:instrText>
    </w:r>
    <w:r w:rsidRPr="00583C66">
      <w:rPr>
        <w:sz w:val="24"/>
        <w:szCs w:val="24"/>
      </w:rPr>
      <w:fldChar w:fldCharType="separate"/>
    </w:r>
    <w:r w:rsidRPr="00583C66">
      <w:rPr>
        <w:sz w:val="24"/>
        <w:szCs w:val="24"/>
        <w:lang w:val="es-ES"/>
      </w:rPr>
      <w:t>2</w:t>
    </w:r>
    <w:r w:rsidRPr="00583C66">
      <w:rPr>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195BFB" w14:textId="77777777" w:rsidR="00BF0BB0" w:rsidRDefault="00BF0BB0" w:rsidP="002B6701">
      <w:r>
        <w:separator/>
      </w:r>
    </w:p>
  </w:footnote>
  <w:footnote w:type="continuationSeparator" w:id="0">
    <w:p w14:paraId="48057550" w14:textId="77777777" w:rsidR="00BF0BB0" w:rsidRDefault="00BF0BB0" w:rsidP="002B6701">
      <w:r>
        <w:continuationSeparator/>
      </w:r>
    </w:p>
  </w:footnote>
  <w:footnote w:id="1">
    <w:p w14:paraId="5375EFCC" w14:textId="77777777" w:rsidR="00CB1B18" w:rsidRPr="00C42B8D" w:rsidRDefault="00CB1B18"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En adelante, las fechas que se citen corresponden al año dos mil </w:t>
      </w:r>
      <w:r w:rsidR="00644CE0" w:rsidRPr="00C42B8D">
        <w:rPr>
          <w:rFonts w:ascii="Arial" w:hAnsi="Arial" w:cs="Arial"/>
        </w:rPr>
        <w:t>veintiséis</w:t>
      </w:r>
      <w:r w:rsidRPr="00C42B8D">
        <w:rPr>
          <w:rFonts w:ascii="Arial" w:hAnsi="Arial" w:cs="Arial"/>
        </w:rPr>
        <w:t>, salvo que se indique otra distinta.</w:t>
      </w:r>
    </w:p>
  </w:footnote>
  <w:footnote w:id="2">
    <w:p w14:paraId="6E7D5952" w14:textId="77777777" w:rsidR="00F30C97" w:rsidRPr="00C42B8D" w:rsidRDefault="00F30C97"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w:t>
      </w:r>
      <w:r w:rsidRPr="00C42B8D">
        <w:rPr>
          <w:rFonts w:ascii="Arial" w:eastAsia="Arial" w:hAnsi="Arial" w:cs="Arial"/>
          <w:color w:val="000000"/>
        </w:rPr>
        <w:t xml:space="preserve">En adelante, </w:t>
      </w:r>
      <w:r w:rsidRPr="00C42B8D">
        <w:rPr>
          <w:rFonts w:ascii="Arial" w:eastAsia="Arial" w:hAnsi="Arial" w:cs="Arial"/>
          <w:i/>
          <w:color w:val="000000"/>
        </w:rPr>
        <w:t>Juicio Ciudadano</w:t>
      </w:r>
      <w:r w:rsidRPr="00C42B8D">
        <w:rPr>
          <w:rFonts w:ascii="Arial" w:eastAsia="Arial" w:hAnsi="Arial" w:cs="Arial"/>
          <w:color w:val="000000"/>
        </w:rPr>
        <w:t>.</w:t>
      </w:r>
    </w:p>
  </w:footnote>
  <w:footnote w:id="3">
    <w:p w14:paraId="59D8946D" w14:textId="77777777" w:rsidR="00363715" w:rsidRPr="00C42B8D" w:rsidRDefault="00363715" w:rsidP="00C42B8D">
      <w:pPr>
        <w:jc w:val="both"/>
        <w:rPr>
          <w:rFonts w:eastAsia="Arial" w:cs="Arial"/>
          <w:color w:val="000000"/>
          <w:sz w:val="20"/>
          <w:szCs w:val="20"/>
        </w:rPr>
      </w:pPr>
      <w:r w:rsidRPr="00C42B8D">
        <w:rPr>
          <w:rFonts w:cs="Arial"/>
          <w:sz w:val="20"/>
          <w:szCs w:val="20"/>
          <w:vertAlign w:val="superscript"/>
        </w:rPr>
        <w:footnoteRef/>
      </w:r>
      <w:r w:rsidRPr="00C42B8D">
        <w:rPr>
          <w:rFonts w:eastAsia="Arial" w:cs="Arial"/>
          <w:color w:val="000000"/>
          <w:sz w:val="20"/>
          <w:szCs w:val="20"/>
        </w:rPr>
        <w:t xml:space="preserve"> En adelante, </w:t>
      </w:r>
      <w:r w:rsidRPr="00C42B8D">
        <w:rPr>
          <w:rFonts w:eastAsia="Arial" w:cs="Arial"/>
          <w:i/>
          <w:color w:val="000000"/>
          <w:sz w:val="20"/>
          <w:szCs w:val="20"/>
        </w:rPr>
        <w:t>actora</w:t>
      </w:r>
      <w:r w:rsidRPr="00C42B8D">
        <w:rPr>
          <w:rFonts w:eastAsia="Arial" w:cs="Arial"/>
          <w:color w:val="000000"/>
          <w:sz w:val="20"/>
          <w:szCs w:val="20"/>
        </w:rPr>
        <w:t>.</w:t>
      </w:r>
    </w:p>
  </w:footnote>
  <w:footnote w:id="4">
    <w:p w14:paraId="64C2FA54" w14:textId="77777777" w:rsidR="00363715" w:rsidRPr="00C42B8D" w:rsidRDefault="00363715"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En adelante, </w:t>
      </w:r>
      <w:r w:rsidRPr="00C42B8D">
        <w:rPr>
          <w:rFonts w:ascii="Arial" w:hAnsi="Arial" w:cs="Arial"/>
          <w:i/>
          <w:iCs/>
        </w:rPr>
        <w:t>Ayuntamiento</w:t>
      </w:r>
      <w:r w:rsidRPr="00C42B8D">
        <w:rPr>
          <w:rFonts w:ascii="Arial" w:hAnsi="Arial" w:cs="Arial"/>
        </w:rPr>
        <w:t xml:space="preserve">. </w:t>
      </w:r>
    </w:p>
  </w:footnote>
  <w:footnote w:id="5">
    <w:p w14:paraId="270A5577" w14:textId="77777777" w:rsidR="007B59EF" w:rsidRPr="00C42B8D" w:rsidRDefault="007B59EF" w:rsidP="00C42B8D">
      <w:pPr>
        <w:jc w:val="both"/>
        <w:rPr>
          <w:rFonts w:eastAsia="Arial" w:cs="Arial"/>
          <w:color w:val="000000"/>
          <w:sz w:val="20"/>
          <w:szCs w:val="20"/>
        </w:rPr>
      </w:pPr>
      <w:r w:rsidRPr="00C42B8D">
        <w:rPr>
          <w:rFonts w:cs="Arial"/>
          <w:sz w:val="20"/>
          <w:szCs w:val="20"/>
          <w:vertAlign w:val="superscript"/>
        </w:rPr>
        <w:footnoteRef/>
      </w:r>
      <w:r w:rsidRPr="00C42B8D">
        <w:rPr>
          <w:rFonts w:eastAsia="Arial" w:cs="Arial"/>
          <w:color w:val="000000"/>
          <w:sz w:val="20"/>
          <w:szCs w:val="20"/>
        </w:rPr>
        <w:t xml:space="preserve"> En adelante</w:t>
      </w:r>
      <w:r w:rsidRPr="00C42B8D">
        <w:rPr>
          <w:rFonts w:eastAsia="Arial" w:cs="Arial"/>
          <w:i/>
          <w:color w:val="000000"/>
          <w:sz w:val="20"/>
          <w:szCs w:val="20"/>
        </w:rPr>
        <w:t>, Ley Orgánica</w:t>
      </w:r>
      <w:r w:rsidRPr="00C42B8D">
        <w:rPr>
          <w:rFonts w:eastAsia="Arial" w:cs="Arial"/>
          <w:color w:val="000000"/>
          <w:sz w:val="20"/>
          <w:szCs w:val="20"/>
        </w:rPr>
        <w:t>.</w:t>
      </w:r>
    </w:p>
  </w:footnote>
  <w:footnote w:id="6">
    <w:p w14:paraId="527D6DC0" w14:textId="77777777" w:rsidR="002F60F9" w:rsidRPr="00C42B8D" w:rsidRDefault="002F60F9"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Foja 18.</w:t>
      </w:r>
    </w:p>
  </w:footnote>
  <w:footnote w:id="7">
    <w:p w14:paraId="30E84F72" w14:textId="77777777" w:rsidR="00A21611" w:rsidRPr="00C42B8D" w:rsidRDefault="00A21611"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Fojas 19 a 22.</w:t>
      </w:r>
    </w:p>
  </w:footnote>
  <w:footnote w:id="8">
    <w:p w14:paraId="5B3C8315" w14:textId="77777777" w:rsidR="00A21611" w:rsidRPr="00C42B8D" w:rsidRDefault="00A21611"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En adelante, </w:t>
      </w:r>
      <w:r w:rsidRPr="00C42B8D">
        <w:rPr>
          <w:rFonts w:ascii="Arial" w:hAnsi="Arial" w:cs="Arial"/>
          <w:i/>
          <w:iCs/>
        </w:rPr>
        <w:t>autoridades responsables</w:t>
      </w:r>
      <w:r w:rsidRPr="00C42B8D">
        <w:rPr>
          <w:rFonts w:ascii="Arial" w:hAnsi="Arial" w:cs="Arial"/>
        </w:rPr>
        <w:t xml:space="preserve">. </w:t>
      </w:r>
    </w:p>
  </w:footnote>
  <w:footnote w:id="9">
    <w:p w14:paraId="3B7D9F16" w14:textId="77777777" w:rsidR="001C110B" w:rsidRPr="00C42B8D" w:rsidRDefault="001C110B" w:rsidP="00C42B8D">
      <w:pPr>
        <w:jc w:val="both"/>
        <w:rPr>
          <w:rFonts w:eastAsia="Arial" w:cs="Arial"/>
          <w:color w:val="000000"/>
          <w:sz w:val="20"/>
          <w:szCs w:val="20"/>
        </w:rPr>
      </w:pPr>
      <w:r w:rsidRPr="00C42B8D">
        <w:rPr>
          <w:rFonts w:cs="Arial"/>
          <w:sz w:val="20"/>
          <w:szCs w:val="20"/>
          <w:vertAlign w:val="superscript"/>
        </w:rPr>
        <w:footnoteRef/>
      </w:r>
      <w:r w:rsidRPr="00C42B8D">
        <w:rPr>
          <w:rFonts w:eastAsia="Arial" w:cs="Arial"/>
          <w:color w:val="000000"/>
          <w:sz w:val="20"/>
          <w:szCs w:val="20"/>
        </w:rPr>
        <w:t xml:space="preserve"> Fojas 2 a 23  </w:t>
      </w:r>
    </w:p>
  </w:footnote>
  <w:footnote w:id="10">
    <w:p w14:paraId="5D4CDC64" w14:textId="77777777" w:rsidR="000A0782" w:rsidRPr="00C42B8D" w:rsidRDefault="000A0782" w:rsidP="00C42B8D">
      <w:pPr>
        <w:jc w:val="both"/>
        <w:rPr>
          <w:rFonts w:eastAsia="Arial" w:cs="Arial"/>
          <w:color w:val="000000"/>
          <w:sz w:val="20"/>
          <w:szCs w:val="20"/>
        </w:rPr>
      </w:pPr>
      <w:r w:rsidRPr="00C42B8D">
        <w:rPr>
          <w:rFonts w:cs="Arial"/>
          <w:sz w:val="20"/>
          <w:szCs w:val="20"/>
          <w:vertAlign w:val="superscript"/>
        </w:rPr>
        <w:footnoteRef/>
      </w:r>
      <w:r w:rsidRPr="00C42B8D">
        <w:rPr>
          <w:rFonts w:eastAsia="Arial" w:cs="Arial"/>
          <w:color w:val="000000"/>
          <w:sz w:val="20"/>
          <w:szCs w:val="20"/>
        </w:rPr>
        <w:t xml:space="preserve"> Foja</w:t>
      </w:r>
      <w:r w:rsidR="00750E1E" w:rsidRPr="00C42B8D">
        <w:rPr>
          <w:rFonts w:eastAsia="Arial" w:cs="Arial"/>
          <w:color w:val="000000"/>
          <w:sz w:val="20"/>
          <w:szCs w:val="20"/>
        </w:rPr>
        <w:t xml:space="preserve"> </w:t>
      </w:r>
      <w:r w:rsidRPr="00C42B8D">
        <w:rPr>
          <w:rFonts w:eastAsia="Arial" w:cs="Arial"/>
          <w:color w:val="000000"/>
          <w:sz w:val="20"/>
          <w:szCs w:val="20"/>
        </w:rPr>
        <w:t>25.</w:t>
      </w:r>
    </w:p>
  </w:footnote>
  <w:footnote w:id="11">
    <w:p w14:paraId="68AFDA84" w14:textId="77777777" w:rsidR="003C1AA4" w:rsidRPr="00C42B8D" w:rsidRDefault="003C1AA4"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En adelante, </w:t>
      </w:r>
      <w:r w:rsidRPr="00C42B8D">
        <w:rPr>
          <w:rFonts w:ascii="Arial" w:hAnsi="Arial" w:cs="Arial"/>
          <w:i/>
          <w:iCs/>
        </w:rPr>
        <w:t>Ley de Justicia</w:t>
      </w:r>
      <w:r w:rsidRPr="00C42B8D">
        <w:rPr>
          <w:rFonts w:ascii="Arial" w:hAnsi="Arial" w:cs="Arial"/>
        </w:rPr>
        <w:t>.</w:t>
      </w:r>
    </w:p>
  </w:footnote>
  <w:footnote w:id="12">
    <w:p w14:paraId="3D5EF343" w14:textId="77777777" w:rsidR="003C1AA4" w:rsidRPr="00C42B8D" w:rsidRDefault="003C1AA4" w:rsidP="00C42B8D">
      <w:pPr>
        <w:pStyle w:val="Textonotapie"/>
        <w:jc w:val="both"/>
        <w:rPr>
          <w:rFonts w:ascii="Arial" w:hAnsi="Arial" w:cs="Arial"/>
          <w:lang w:val="es-ES"/>
        </w:rPr>
      </w:pPr>
      <w:r w:rsidRPr="00C42B8D">
        <w:rPr>
          <w:rStyle w:val="Refdenotaalpie"/>
          <w:rFonts w:ascii="Arial" w:hAnsi="Arial" w:cs="Arial"/>
        </w:rPr>
        <w:footnoteRef/>
      </w:r>
      <w:r w:rsidRPr="00C42B8D">
        <w:rPr>
          <w:rFonts w:ascii="Arial" w:hAnsi="Arial" w:cs="Arial"/>
        </w:rPr>
        <w:t xml:space="preserve"> </w:t>
      </w:r>
      <w:r w:rsidRPr="00C42B8D">
        <w:rPr>
          <w:rFonts w:ascii="Arial" w:hAnsi="Arial" w:cs="Arial"/>
          <w:lang w:val="es-ES"/>
        </w:rPr>
        <w:t>Foja 2</w:t>
      </w:r>
      <w:r w:rsidR="00FC4B11" w:rsidRPr="00C42B8D">
        <w:rPr>
          <w:rFonts w:ascii="Arial" w:hAnsi="Arial" w:cs="Arial"/>
          <w:lang w:val="es-ES"/>
        </w:rPr>
        <w:t>4</w:t>
      </w:r>
      <w:r w:rsidRPr="00C42B8D">
        <w:rPr>
          <w:rFonts w:ascii="Arial" w:hAnsi="Arial" w:cs="Arial"/>
          <w:lang w:val="es-ES"/>
        </w:rPr>
        <w:t>.</w:t>
      </w:r>
    </w:p>
  </w:footnote>
  <w:footnote w:id="13">
    <w:p w14:paraId="7EA72E19" w14:textId="77777777" w:rsidR="008E5CCD" w:rsidRPr="00C42B8D" w:rsidRDefault="008E5CCD" w:rsidP="00C42B8D">
      <w:pPr>
        <w:jc w:val="both"/>
        <w:rPr>
          <w:rFonts w:eastAsia="Arial" w:cs="Arial"/>
          <w:color w:val="000000"/>
          <w:sz w:val="20"/>
          <w:szCs w:val="20"/>
        </w:rPr>
      </w:pPr>
      <w:r w:rsidRPr="00C42B8D">
        <w:rPr>
          <w:rFonts w:cs="Arial"/>
          <w:sz w:val="20"/>
          <w:szCs w:val="20"/>
          <w:vertAlign w:val="superscript"/>
        </w:rPr>
        <w:footnoteRef/>
      </w:r>
      <w:r w:rsidRPr="00C42B8D">
        <w:rPr>
          <w:rFonts w:eastAsia="Arial" w:cs="Arial"/>
          <w:color w:val="000000"/>
          <w:sz w:val="20"/>
          <w:szCs w:val="20"/>
        </w:rPr>
        <w:t xml:space="preserve"> Fojas </w:t>
      </w:r>
      <w:r w:rsidR="004D002C" w:rsidRPr="00C42B8D">
        <w:rPr>
          <w:rFonts w:eastAsia="Arial" w:cs="Arial"/>
          <w:color w:val="000000"/>
          <w:sz w:val="20"/>
          <w:szCs w:val="20"/>
        </w:rPr>
        <w:t>26</w:t>
      </w:r>
      <w:r w:rsidRPr="00C42B8D">
        <w:rPr>
          <w:rFonts w:eastAsia="Arial" w:cs="Arial"/>
          <w:color w:val="000000"/>
          <w:sz w:val="20"/>
          <w:szCs w:val="20"/>
        </w:rPr>
        <w:t xml:space="preserve"> a </w:t>
      </w:r>
      <w:r w:rsidR="004D002C" w:rsidRPr="00C42B8D">
        <w:rPr>
          <w:rFonts w:eastAsia="Arial" w:cs="Arial"/>
          <w:color w:val="000000"/>
          <w:sz w:val="20"/>
          <w:szCs w:val="20"/>
        </w:rPr>
        <w:t>28</w:t>
      </w:r>
      <w:r w:rsidRPr="00C42B8D">
        <w:rPr>
          <w:rFonts w:eastAsia="Arial" w:cs="Arial"/>
          <w:color w:val="000000"/>
          <w:sz w:val="20"/>
          <w:szCs w:val="20"/>
        </w:rPr>
        <w:t xml:space="preserve">. </w:t>
      </w:r>
    </w:p>
  </w:footnote>
  <w:footnote w:id="14">
    <w:p w14:paraId="6EA07056" w14:textId="77777777" w:rsidR="008E5CCD" w:rsidRPr="00C42B8D" w:rsidRDefault="008E5CCD" w:rsidP="00C42B8D">
      <w:pPr>
        <w:pStyle w:val="Textonotapie"/>
        <w:jc w:val="both"/>
        <w:rPr>
          <w:rFonts w:ascii="Arial" w:eastAsia="Times New Roman" w:hAnsi="Arial" w:cs="Arial"/>
        </w:rPr>
      </w:pPr>
      <w:r w:rsidRPr="00C42B8D">
        <w:rPr>
          <w:rStyle w:val="Refdenotaalpie"/>
          <w:rFonts w:ascii="Arial" w:hAnsi="Arial" w:cs="Arial"/>
        </w:rPr>
        <w:footnoteRef/>
      </w:r>
      <w:r w:rsidRPr="00C42B8D">
        <w:rPr>
          <w:rFonts w:ascii="Arial" w:hAnsi="Arial" w:cs="Arial"/>
        </w:rPr>
        <w:t xml:space="preserve"> Fojas </w:t>
      </w:r>
      <w:r w:rsidR="00A57534" w:rsidRPr="00C42B8D">
        <w:rPr>
          <w:rFonts w:ascii="Arial" w:hAnsi="Arial" w:cs="Arial"/>
        </w:rPr>
        <w:t xml:space="preserve">36 </w:t>
      </w:r>
      <w:r w:rsidRPr="00C42B8D">
        <w:rPr>
          <w:rFonts w:ascii="Arial" w:hAnsi="Arial" w:cs="Arial"/>
        </w:rPr>
        <w:t xml:space="preserve">a </w:t>
      </w:r>
      <w:r w:rsidR="00A57534" w:rsidRPr="00C42B8D">
        <w:rPr>
          <w:rFonts w:ascii="Arial" w:hAnsi="Arial" w:cs="Arial"/>
        </w:rPr>
        <w:t>95</w:t>
      </w:r>
      <w:r w:rsidRPr="00C42B8D">
        <w:rPr>
          <w:rFonts w:ascii="Arial" w:hAnsi="Arial" w:cs="Arial"/>
        </w:rPr>
        <w:t xml:space="preserve">. </w:t>
      </w:r>
    </w:p>
  </w:footnote>
  <w:footnote w:id="15">
    <w:p w14:paraId="1C028BCE" w14:textId="77777777" w:rsidR="007B59EF" w:rsidRPr="00C42B8D" w:rsidRDefault="007B59EF" w:rsidP="00C42B8D">
      <w:pPr>
        <w:jc w:val="both"/>
        <w:rPr>
          <w:rFonts w:cs="Arial"/>
          <w:color w:val="000000"/>
          <w:sz w:val="20"/>
          <w:szCs w:val="20"/>
        </w:rPr>
      </w:pPr>
      <w:r w:rsidRPr="00C42B8D">
        <w:rPr>
          <w:rFonts w:cs="Arial"/>
          <w:sz w:val="20"/>
          <w:szCs w:val="20"/>
          <w:vertAlign w:val="superscript"/>
        </w:rPr>
        <w:footnoteRef/>
      </w:r>
      <w:r w:rsidRPr="00C42B8D">
        <w:rPr>
          <w:rFonts w:eastAsia="Arial" w:cs="Arial"/>
          <w:color w:val="000000"/>
          <w:sz w:val="20"/>
          <w:szCs w:val="20"/>
        </w:rPr>
        <w:t xml:space="preserve"> Sirven de sustento las jurisprudencias 5/2012 y 21/2011 de la </w:t>
      </w:r>
      <w:r w:rsidRPr="00C42B8D">
        <w:rPr>
          <w:rFonts w:eastAsia="Arial" w:cs="Arial"/>
          <w:i/>
          <w:color w:val="000000"/>
          <w:sz w:val="20"/>
          <w:szCs w:val="20"/>
        </w:rPr>
        <w:t>Sala Superior</w:t>
      </w:r>
      <w:r w:rsidRPr="00C42B8D">
        <w:rPr>
          <w:rFonts w:eastAsia="Arial" w:cs="Arial"/>
          <w:color w:val="000000"/>
          <w:sz w:val="20"/>
          <w:szCs w:val="20"/>
        </w:rPr>
        <w:t xml:space="preserve">, de rubro: </w:t>
      </w:r>
      <w:r w:rsidRPr="00C42B8D">
        <w:rPr>
          <w:rFonts w:eastAsia="Arial" w:cs="Arial"/>
          <w:b/>
          <w:i/>
          <w:color w:val="000000"/>
          <w:sz w:val="20"/>
          <w:szCs w:val="20"/>
        </w:rPr>
        <w:t xml:space="preserve">COMPETENCIA. CORRESPONDE A LOS TRIBUNALES ELECTORALES LOCALES CONOCER DE IMPUGNACIONES VINCULADAS CON LOS DERECHOS DE ACCESO Y PERMANENCIA EN EL CARGO (LEGISLACIÓN DE YUCATÁN Y SIMILARES) </w:t>
      </w:r>
      <w:r w:rsidRPr="00C42B8D">
        <w:rPr>
          <w:rFonts w:eastAsia="Arial" w:cs="Arial"/>
          <w:color w:val="000000"/>
          <w:sz w:val="20"/>
          <w:szCs w:val="20"/>
        </w:rPr>
        <w:t>y</w:t>
      </w:r>
      <w:r w:rsidRPr="00C42B8D">
        <w:rPr>
          <w:rFonts w:eastAsia="Arial" w:cs="Arial"/>
          <w:b/>
          <w:color w:val="000000"/>
          <w:sz w:val="20"/>
          <w:szCs w:val="20"/>
        </w:rPr>
        <w:t xml:space="preserve"> </w:t>
      </w:r>
      <w:r w:rsidRPr="00C42B8D">
        <w:rPr>
          <w:rFonts w:eastAsia="Arial" w:cs="Arial"/>
          <w:b/>
          <w:i/>
          <w:color w:val="000000"/>
          <w:sz w:val="20"/>
          <w:szCs w:val="20"/>
        </w:rPr>
        <w:t>CARGOS DE ELECCIÓN POPULAR. LA REMUNERACIÓN ES UN DERECHO INHERENTE A SU EJERCICIO (LEGISLACIÓN DE OAXACA).</w:t>
      </w:r>
    </w:p>
  </w:footnote>
  <w:footnote w:id="16">
    <w:p w14:paraId="28BA1B5B" w14:textId="77777777" w:rsidR="00644A83" w:rsidRPr="00C42B8D" w:rsidRDefault="00644A83"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En adelante, </w:t>
      </w:r>
      <w:r w:rsidRPr="00C42B8D">
        <w:rPr>
          <w:rFonts w:ascii="Arial" w:hAnsi="Arial" w:cs="Arial"/>
          <w:bCs/>
          <w:i/>
          <w:iCs/>
        </w:rPr>
        <w:t xml:space="preserve">Constitución </w:t>
      </w:r>
      <w:r w:rsidR="00476266" w:rsidRPr="00C42B8D">
        <w:rPr>
          <w:rFonts w:ascii="Arial" w:hAnsi="Arial" w:cs="Arial"/>
          <w:bCs/>
          <w:i/>
          <w:iCs/>
        </w:rPr>
        <w:t>F</w:t>
      </w:r>
      <w:r w:rsidRPr="00C42B8D">
        <w:rPr>
          <w:rFonts w:ascii="Arial" w:hAnsi="Arial" w:cs="Arial"/>
          <w:bCs/>
          <w:i/>
          <w:iCs/>
        </w:rPr>
        <w:t>e</w:t>
      </w:r>
      <w:r w:rsidR="00476266" w:rsidRPr="00C42B8D">
        <w:rPr>
          <w:rFonts w:ascii="Arial" w:hAnsi="Arial" w:cs="Arial"/>
          <w:bCs/>
          <w:i/>
          <w:iCs/>
        </w:rPr>
        <w:t>d</w:t>
      </w:r>
      <w:r w:rsidRPr="00C42B8D">
        <w:rPr>
          <w:rFonts w:ascii="Arial" w:hAnsi="Arial" w:cs="Arial"/>
          <w:bCs/>
          <w:i/>
          <w:iCs/>
        </w:rPr>
        <w:t>eral.</w:t>
      </w:r>
    </w:p>
  </w:footnote>
  <w:footnote w:id="17">
    <w:p w14:paraId="06B82A69" w14:textId="77777777" w:rsidR="007B59EF" w:rsidRPr="00C42B8D" w:rsidRDefault="007B59EF" w:rsidP="00C42B8D">
      <w:pPr>
        <w:jc w:val="both"/>
        <w:rPr>
          <w:rFonts w:eastAsia="Arial" w:cs="Arial"/>
          <w:color w:val="000000"/>
          <w:sz w:val="20"/>
          <w:szCs w:val="20"/>
        </w:rPr>
      </w:pPr>
      <w:r w:rsidRPr="00C42B8D">
        <w:rPr>
          <w:rFonts w:cs="Arial"/>
          <w:sz w:val="20"/>
          <w:szCs w:val="20"/>
          <w:vertAlign w:val="superscript"/>
        </w:rPr>
        <w:footnoteRef/>
      </w:r>
      <w:r w:rsidRPr="00C42B8D">
        <w:rPr>
          <w:rFonts w:eastAsia="Arial" w:cs="Arial"/>
          <w:color w:val="000000"/>
          <w:sz w:val="20"/>
          <w:szCs w:val="20"/>
        </w:rPr>
        <w:t xml:space="preserve"> En adelante, </w:t>
      </w:r>
      <w:r w:rsidRPr="00C42B8D">
        <w:rPr>
          <w:rFonts w:eastAsia="Arial" w:cs="Arial"/>
          <w:i/>
          <w:color w:val="000000"/>
          <w:sz w:val="20"/>
          <w:szCs w:val="20"/>
        </w:rPr>
        <w:t>Constitución Local</w:t>
      </w:r>
      <w:r w:rsidRPr="00C42B8D">
        <w:rPr>
          <w:rFonts w:eastAsia="Arial" w:cs="Arial"/>
          <w:color w:val="000000"/>
          <w:sz w:val="20"/>
          <w:szCs w:val="20"/>
        </w:rPr>
        <w:t>.</w:t>
      </w:r>
    </w:p>
  </w:footnote>
  <w:footnote w:id="18">
    <w:p w14:paraId="623FA209" w14:textId="77777777" w:rsidR="007B59EF" w:rsidRPr="00C42B8D" w:rsidRDefault="007B59EF" w:rsidP="00C42B8D">
      <w:pPr>
        <w:jc w:val="both"/>
        <w:rPr>
          <w:rFonts w:eastAsia="Arial" w:cs="Arial"/>
          <w:color w:val="000000"/>
          <w:sz w:val="20"/>
          <w:szCs w:val="20"/>
        </w:rPr>
      </w:pPr>
      <w:r w:rsidRPr="00C42B8D">
        <w:rPr>
          <w:rFonts w:cs="Arial"/>
          <w:sz w:val="20"/>
          <w:szCs w:val="20"/>
          <w:vertAlign w:val="superscript"/>
        </w:rPr>
        <w:footnoteRef/>
      </w:r>
      <w:r w:rsidRPr="00C42B8D">
        <w:rPr>
          <w:rFonts w:eastAsia="Arial" w:cs="Arial"/>
          <w:color w:val="000000"/>
          <w:sz w:val="20"/>
          <w:szCs w:val="20"/>
        </w:rPr>
        <w:t xml:space="preserve"> En adelante, </w:t>
      </w:r>
      <w:r w:rsidRPr="00C42B8D">
        <w:rPr>
          <w:rFonts w:eastAsia="Arial" w:cs="Arial"/>
          <w:i/>
          <w:color w:val="000000"/>
          <w:sz w:val="20"/>
          <w:szCs w:val="20"/>
        </w:rPr>
        <w:t>Código Electoral</w:t>
      </w:r>
      <w:r w:rsidRPr="00C42B8D">
        <w:rPr>
          <w:rFonts w:eastAsia="Arial" w:cs="Arial"/>
          <w:color w:val="000000"/>
          <w:sz w:val="20"/>
          <w:szCs w:val="20"/>
        </w:rPr>
        <w:t>.</w:t>
      </w:r>
    </w:p>
  </w:footnote>
  <w:footnote w:id="19">
    <w:p w14:paraId="3E380D55" w14:textId="77777777" w:rsidR="00713C20" w:rsidRPr="00C42B8D" w:rsidRDefault="00713C20" w:rsidP="00C42B8D">
      <w:pPr>
        <w:pStyle w:val="Textonotapie"/>
        <w:jc w:val="both"/>
        <w:rPr>
          <w:rFonts w:ascii="Arial" w:eastAsia="Times New Roman" w:hAnsi="Arial" w:cs="Arial"/>
          <w:lang w:eastAsia="es-ES"/>
        </w:rPr>
      </w:pPr>
      <w:r w:rsidRPr="00C42B8D">
        <w:rPr>
          <w:rStyle w:val="Refdenotaalpie"/>
          <w:rFonts w:ascii="Arial" w:hAnsi="Arial" w:cs="Arial"/>
        </w:rPr>
        <w:footnoteRef/>
      </w:r>
      <w:r w:rsidR="00D14706" w:rsidRPr="00C42B8D">
        <w:rPr>
          <w:rFonts w:ascii="Arial" w:hAnsi="Arial" w:cs="Arial"/>
        </w:rPr>
        <w:t xml:space="preserve"> </w:t>
      </w:r>
      <w:r w:rsidRPr="00C42B8D">
        <w:rPr>
          <w:rFonts w:ascii="Arial" w:hAnsi="Arial" w:cs="Arial"/>
        </w:rPr>
        <w:t xml:space="preserve">Es orientadora en lo conducente la jurisprudencia 814, intitulada: </w:t>
      </w:r>
      <w:r w:rsidRPr="00C42B8D">
        <w:rPr>
          <w:rFonts w:ascii="Arial" w:hAnsi="Arial" w:cs="Arial"/>
          <w:b/>
          <w:bCs/>
        </w:rPr>
        <w:t>“IMPROCEDENCIA, CAUSALES DE. EN EL JUICIO DE AMPARO”,</w:t>
      </w:r>
      <w:r w:rsidRPr="00C42B8D">
        <w:rPr>
          <w:rFonts w:ascii="Arial" w:hAnsi="Arial" w:cs="Arial"/>
        </w:rPr>
        <w:t xml:space="preserve"> consultable en materia común, en el Apéndice del Semanario Judicial de la Federación, 1917-1995, Octava Época, página 553, que fuere emitida por el Primer Tribunal Colegiado del Segundo Circuito.   </w:t>
      </w:r>
    </w:p>
  </w:footnote>
  <w:footnote w:id="20">
    <w:p w14:paraId="07645C76" w14:textId="77777777" w:rsidR="00F80422" w:rsidRPr="00C42B8D" w:rsidRDefault="00F80422" w:rsidP="00C42B8D">
      <w:pPr>
        <w:pStyle w:val="Textonotapie"/>
        <w:jc w:val="both"/>
        <w:rPr>
          <w:rFonts w:ascii="Arial" w:hAnsi="Arial" w:cs="Arial"/>
          <w:b/>
          <w:bCs/>
          <w:i/>
          <w:iCs/>
        </w:rPr>
      </w:pPr>
      <w:r w:rsidRPr="00C42B8D">
        <w:rPr>
          <w:rStyle w:val="Refdenotaalpie"/>
          <w:rFonts w:ascii="Arial" w:hAnsi="Arial" w:cs="Arial"/>
        </w:rPr>
        <w:footnoteRef/>
      </w:r>
      <w:r w:rsidRPr="00C42B8D">
        <w:rPr>
          <w:rFonts w:ascii="Arial" w:hAnsi="Arial" w:cs="Arial"/>
        </w:rPr>
        <w:t xml:space="preserve"> Jurisprudencias del Pleno de la Suprema Corte de Justicia de la Nación P./J. 135/2001 y P./J. 36/2004, de rubros: </w:t>
      </w:r>
      <w:r w:rsidRPr="00C42B8D">
        <w:rPr>
          <w:rFonts w:ascii="Arial" w:hAnsi="Arial" w:cs="Arial"/>
          <w:b/>
          <w:bCs/>
          <w:i/>
          <w:iCs/>
        </w:rPr>
        <w:t>IMPROCEDENCIA DEL JUICIO DE AMPARO. SI SE HACE VALER UNA CAUSAL QUE INVOLUCRA EL ESTUDIO DE FONDO DEL ASUNTO, DEBERÁ DESESTIMARSE y ACCIÓN DE INCONSTITUCIONALIDAD. SI SE HACE VALER UNA CAUSAL DE IMPROCEDENCIA QUE INVOLUCRA EL ESTUDIO DE FONDO, DEBERÁ DESESTIMARSE.</w:t>
      </w:r>
    </w:p>
  </w:footnote>
  <w:footnote w:id="21">
    <w:p w14:paraId="303BC188" w14:textId="77777777" w:rsidR="007B59EF" w:rsidRPr="00C42B8D" w:rsidRDefault="007B59EF" w:rsidP="00C42B8D">
      <w:pPr>
        <w:jc w:val="both"/>
        <w:rPr>
          <w:rFonts w:eastAsia="Arial" w:cs="Arial"/>
          <w:color w:val="000000"/>
          <w:sz w:val="20"/>
          <w:szCs w:val="20"/>
        </w:rPr>
      </w:pPr>
      <w:r w:rsidRPr="00C42B8D">
        <w:rPr>
          <w:rFonts w:cs="Arial"/>
          <w:sz w:val="20"/>
          <w:szCs w:val="20"/>
          <w:vertAlign w:val="superscript"/>
        </w:rPr>
        <w:footnoteRef/>
      </w:r>
      <w:r w:rsidRPr="00C42B8D">
        <w:rPr>
          <w:rFonts w:eastAsia="Arial" w:cs="Arial"/>
          <w:color w:val="000000"/>
          <w:sz w:val="20"/>
          <w:szCs w:val="20"/>
        </w:rPr>
        <w:t xml:space="preserve"> Considerando que el acto impugnado es la omisión de realizar el pago respectivo.</w:t>
      </w:r>
    </w:p>
  </w:footnote>
  <w:footnote w:id="22">
    <w:p w14:paraId="7F7C4DC0" w14:textId="77777777" w:rsidR="007B59EF" w:rsidRPr="00C42B8D" w:rsidRDefault="007B59EF" w:rsidP="00C42B8D">
      <w:pPr>
        <w:jc w:val="both"/>
        <w:rPr>
          <w:rFonts w:eastAsia="Arial" w:cs="Arial"/>
          <w:color w:val="000000"/>
          <w:sz w:val="20"/>
          <w:szCs w:val="20"/>
        </w:rPr>
      </w:pPr>
      <w:r w:rsidRPr="00C42B8D">
        <w:rPr>
          <w:rFonts w:cs="Arial"/>
          <w:sz w:val="20"/>
          <w:szCs w:val="20"/>
          <w:vertAlign w:val="superscript"/>
        </w:rPr>
        <w:footnoteRef/>
      </w:r>
      <w:r w:rsidRPr="00C42B8D">
        <w:rPr>
          <w:rFonts w:eastAsia="Arial" w:cs="Arial"/>
          <w:color w:val="000000"/>
          <w:sz w:val="20"/>
          <w:szCs w:val="20"/>
        </w:rPr>
        <w:t xml:space="preserve"> Jurisprudencia 15/2011, emitida por la </w:t>
      </w:r>
      <w:r w:rsidRPr="00C42B8D">
        <w:rPr>
          <w:rFonts w:eastAsia="Arial" w:cs="Arial"/>
          <w:i/>
          <w:color w:val="000000"/>
          <w:sz w:val="20"/>
          <w:szCs w:val="20"/>
        </w:rPr>
        <w:t xml:space="preserve">Sala Superior, </w:t>
      </w:r>
      <w:r w:rsidRPr="00C42B8D">
        <w:rPr>
          <w:rFonts w:eastAsia="Arial" w:cs="Arial"/>
          <w:color w:val="000000"/>
          <w:sz w:val="20"/>
          <w:szCs w:val="20"/>
        </w:rPr>
        <w:t>bajo el rubro:</w:t>
      </w:r>
      <w:r w:rsidRPr="00C42B8D">
        <w:rPr>
          <w:rFonts w:eastAsia="Arial" w:cs="Arial"/>
          <w:b/>
          <w:color w:val="000000"/>
          <w:sz w:val="20"/>
          <w:szCs w:val="20"/>
        </w:rPr>
        <w:t xml:space="preserve"> </w:t>
      </w:r>
      <w:r w:rsidRPr="00C42B8D">
        <w:rPr>
          <w:rFonts w:eastAsia="Arial" w:cs="Arial"/>
          <w:b/>
          <w:i/>
          <w:color w:val="000000"/>
          <w:sz w:val="20"/>
          <w:szCs w:val="20"/>
        </w:rPr>
        <w:t>PLAZO PARA PRESENTAR UN MEDIO DE IMPUGNACIÓN, TRATÁNDOSE DE OMISIONES.</w:t>
      </w:r>
      <w:r w:rsidRPr="00C42B8D">
        <w:rPr>
          <w:rFonts w:eastAsia="Arial" w:cs="Arial"/>
          <w:color w:val="000000"/>
          <w:sz w:val="20"/>
          <w:szCs w:val="20"/>
        </w:rPr>
        <w:t xml:space="preserve"> </w:t>
      </w:r>
    </w:p>
  </w:footnote>
  <w:footnote w:id="23">
    <w:p w14:paraId="5EBFCCAA" w14:textId="77777777" w:rsidR="007B59EF" w:rsidRPr="00C42B8D" w:rsidRDefault="007B59EF" w:rsidP="00C42B8D">
      <w:pPr>
        <w:jc w:val="both"/>
        <w:rPr>
          <w:rFonts w:eastAsia="Arial" w:cs="Arial"/>
          <w:i/>
          <w:color w:val="000000"/>
          <w:sz w:val="20"/>
          <w:szCs w:val="20"/>
        </w:rPr>
      </w:pPr>
      <w:r w:rsidRPr="00C42B8D">
        <w:rPr>
          <w:rFonts w:cs="Arial"/>
          <w:sz w:val="20"/>
          <w:szCs w:val="20"/>
          <w:vertAlign w:val="superscript"/>
        </w:rPr>
        <w:footnoteRef/>
      </w:r>
      <w:r w:rsidRPr="00C42B8D">
        <w:rPr>
          <w:rFonts w:eastAsia="Arial" w:cs="Arial"/>
          <w:color w:val="000000"/>
          <w:sz w:val="20"/>
          <w:szCs w:val="20"/>
        </w:rPr>
        <w:t xml:space="preserve"> Jurisprudencia 7/2002 de la </w:t>
      </w:r>
      <w:r w:rsidRPr="00C42B8D">
        <w:rPr>
          <w:rFonts w:eastAsia="Arial" w:cs="Arial"/>
          <w:i/>
          <w:color w:val="000000"/>
          <w:sz w:val="20"/>
          <w:szCs w:val="20"/>
        </w:rPr>
        <w:t>Sala Superior,</w:t>
      </w:r>
      <w:r w:rsidRPr="00C42B8D">
        <w:rPr>
          <w:rFonts w:eastAsia="Arial" w:cs="Arial"/>
          <w:color w:val="000000"/>
          <w:sz w:val="20"/>
          <w:szCs w:val="20"/>
        </w:rPr>
        <w:t xml:space="preserve"> de rubro: </w:t>
      </w:r>
      <w:r w:rsidRPr="00C42B8D">
        <w:rPr>
          <w:rFonts w:eastAsia="Arial" w:cs="Arial"/>
          <w:b/>
          <w:i/>
          <w:color w:val="000000"/>
          <w:sz w:val="20"/>
          <w:szCs w:val="20"/>
        </w:rPr>
        <w:t>INTERÉS JURÍDICO DIRECTO PARA PROMOVER MEDIOS DE IMPUGNACIÓN. REQUISITOS PARA SU SURTIMIENTO.</w:t>
      </w:r>
      <w:r w:rsidRPr="00C42B8D">
        <w:rPr>
          <w:rFonts w:eastAsia="Arial" w:cs="Arial"/>
          <w:color w:val="000000"/>
          <w:sz w:val="20"/>
          <w:szCs w:val="20"/>
        </w:rPr>
        <w:t xml:space="preserve"> Consultable en Justicia Electoral, Revista del Tribunal Electoral del Poder Judicial de la Federación, Suplemento 6, Año 2003, página 39</w:t>
      </w:r>
      <w:r w:rsidR="00360EBA" w:rsidRPr="00C42B8D">
        <w:rPr>
          <w:rFonts w:eastAsia="Arial" w:cs="Arial"/>
          <w:color w:val="000000"/>
          <w:sz w:val="20"/>
          <w:szCs w:val="20"/>
        </w:rPr>
        <w:t>.</w:t>
      </w:r>
    </w:p>
  </w:footnote>
  <w:footnote w:id="24">
    <w:p w14:paraId="7F1B70CB" w14:textId="77777777" w:rsidR="006A68CC" w:rsidRPr="00C42B8D" w:rsidRDefault="006A68CC"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En lo subsecuente, </w:t>
      </w:r>
      <w:r w:rsidRPr="00C42B8D">
        <w:rPr>
          <w:rFonts w:ascii="Arial" w:hAnsi="Arial" w:cs="Arial"/>
          <w:i/>
          <w:iCs/>
        </w:rPr>
        <w:t>Sala Superior</w:t>
      </w:r>
      <w:r w:rsidRPr="00C42B8D">
        <w:rPr>
          <w:rFonts w:ascii="Arial" w:hAnsi="Arial" w:cs="Arial"/>
        </w:rPr>
        <w:t>.</w:t>
      </w:r>
    </w:p>
  </w:footnote>
  <w:footnote w:id="25">
    <w:p w14:paraId="5AC3102F" w14:textId="77777777" w:rsidR="006A68CC" w:rsidRPr="00C42B8D" w:rsidRDefault="006A68CC"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En las jurisprudencias 4/99 y 3/2000 de rubros, respectivamente</w:t>
      </w:r>
      <w:r w:rsidRPr="00C42B8D">
        <w:rPr>
          <w:rFonts w:ascii="Arial" w:hAnsi="Arial" w:cs="Arial"/>
          <w:b/>
          <w:bCs/>
        </w:rPr>
        <w:t xml:space="preserve">: </w:t>
      </w:r>
      <w:r w:rsidRPr="00C42B8D">
        <w:rPr>
          <w:rFonts w:ascii="Arial" w:hAnsi="Arial" w:cs="Arial"/>
          <w:b/>
          <w:bCs/>
          <w:iCs/>
        </w:rPr>
        <w:t xml:space="preserve">MEDIOS DE IMPUGNACIÓN EN MATERIA ELECTORAL. EL RESOLUTOR DEBE INTERPRETAR EL OCURSO QUE LOS CONTENGA PARA DETERMINAR LA VERDADERA INTENCIÓN DEL ACTOR </w:t>
      </w:r>
      <w:r w:rsidRPr="00C42B8D">
        <w:rPr>
          <w:rFonts w:ascii="Arial" w:hAnsi="Arial" w:cs="Arial"/>
        </w:rPr>
        <w:t>y</w:t>
      </w:r>
      <w:r w:rsidRPr="00C42B8D">
        <w:rPr>
          <w:rFonts w:ascii="Arial" w:hAnsi="Arial" w:cs="Arial"/>
          <w:b/>
          <w:bCs/>
          <w:iCs/>
        </w:rPr>
        <w:t xml:space="preserve"> AGRAVIOS. PARA TENERLOS POR DEBIDAMENTE CONFIGURADOS ES SUFICIENTE CON EXPRESAR LA CAUSA DE PEDIR</w:t>
      </w:r>
      <w:r w:rsidRPr="00C42B8D">
        <w:rPr>
          <w:rFonts w:ascii="Arial" w:hAnsi="Arial" w:cs="Arial"/>
          <w:b/>
          <w:bCs/>
        </w:rPr>
        <w:t>,</w:t>
      </w:r>
      <w:r w:rsidRPr="00C42B8D">
        <w:rPr>
          <w:rFonts w:ascii="Arial" w:hAnsi="Arial" w:cs="Arial"/>
        </w:rPr>
        <w:t xml:space="preserve"> consultables en: </w:t>
      </w:r>
      <w:hyperlink r:id="rId1" w:history="1">
        <w:r w:rsidRPr="00C42B8D">
          <w:rPr>
            <w:rStyle w:val="Hipervnculo"/>
            <w:rFonts w:ascii="Arial" w:hAnsi="Arial" w:cs="Arial"/>
            <w:i/>
          </w:rPr>
          <w:t>https://www.te.gob.mx/IUSEapp/</w:t>
        </w:r>
      </w:hyperlink>
      <w:r w:rsidRPr="00C42B8D">
        <w:rPr>
          <w:rFonts w:ascii="Arial" w:hAnsi="Arial" w:cs="Arial"/>
          <w:i/>
        </w:rPr>
        <w:t xml:space="preserve"> </w:t>
      </w:r>
    </w:p>
  </w:footnote>
  <w:footnote w:id="26">
    <w:p w14:paraId="0850BF68" w14:textId="77777777" w:rsidR="006A68CC" w:rsidRPr="00C42B8D" w:rsidRDefault="006A68CC"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Consultable en el Semanario Judicial de la Federación visible en: </w:t>
      </w:r>
      <w:hyperlink r:id="rId2" w:history="1">
        <w:r w:rsidRPr="00C42B8D">
          <w:rPr>
            <w:rStyle w:val="Hipervnculo"/>
            <w:rFonts w:ascii="Arial" w:hAnsi="Arial" w:cs="Arial"/>
          </w:rPr>
          <w:t>https://www.scjn.gob.mx/</w:t>
        </w:r>
      </w:hyperlink>
      <w:r w:rsidRPr="00C42B8D">
        <w:rPr>
          <w:rFonts w:ascii="Arial" w:hAnsi="Arial" w:cs="Arial"/>
          <w:i/>
        </w:rPr>
        <w:t xml:space="preserve"> </w:t>
      </w:r>
    </w:p>
  </w:footnote>
  <w:footnote w:id="27">
    <w:p w14:paraId="1CCBB494" w14:textId="77777777" w:rsidR="00DD6BA4" w:rsidRPr="00C42B8D" w:rsidRDefault="00DD6BA4"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Ello, acorde </w:t>
      </w:r>
      <w:r w:rsidR="001904AB" w:rsidRPr="00C42B8D">
        <w:rPr>
          <w:rFonts w:ascii="Arial" w:hAnsi="Arial" w:cs="Arial"/>
        </w:rPr>
        <w:t>con</w:t>
      </w:r>
      <w:r w:rsidRPr="00C42B8D">
        <w:rPr>
          <w:rFonts w:ascii="Arial" w:hAnsi="Arial" w:cs="Arial"/>
        </w:rPr>
        <w:t xml:space="preserve"> la jurisprudencia 27/2002, de rubro: </w:t>
      </w:r>
      <w:r w:rsidRPr="00C42B8D">
        <w:rPr>
          <w:rFonts w:ascii="Arial" w:hAnsi="Arial" w:cs="Arial"/>
          <w:b/>
        </w:rPr>
        <w:t>DERECHO DE VOTAR Y SER VOTADO. SU TELEOLOGÍA Y ELEMENTOS QUE LO INTEGRAN. </w:t>
      </w:r>
    </w:p>
  </w:footnote>
  <w:footnote w:id="28">
    <w:p w14:paraId="4DDB434B" w14:textId="77777777" w:rsidR="00DD6BA4" w:rsidRPr="00C42B8D" w:rsidRDefault="00DD6BA4"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Ello, tal como lo ha establecido la misma </w:t>
      </w:r>
      <w:r w:rsidRPr="00C42B8D">
        <w:rPr>
          <w:rFonts w:ascii="Arial" w:hAnsi="Arial" w:cs="Arial"/>
          <w:i/>
        </w:rPr>
        <w:t>Sala Superior</w:t>
      </w:r>
      <w:r w:rsidRPr="00C42B8D">
        <w:rPr>
          <w:rFonts w:ascii="Arial" w:hAnsi="Arial" w:cs="Arial"/>
        </w:rPr>
        <w:t xml:space="preserve">, en la jurisprudencia 20/2010, intitulada: </w:t>
      </w:r>
      <w:r w:rsidRPr="00C42B8D">
        <w:rPr>
          <w:rFonts w:ascii="Arial" w:hAnsi="Arial" w:cs="Arial"/>
          <w:b/>
        </w:rPr>
        <w:t>DERECHO POLÍTICO ELECTORAL A SER VOTADO. INCLUYE EL DERECHO A OCUPAR Y DESEMPEÑAR EL CARGO.</w:t>
      </w:r>
      <w:r w:rsidRPr="00C42B8D">
        <w:rPr>
          <w:rFonts w:ascii="Arial" w:hAnsi="Arial" w:cs="Arial"/>
        </w:rPr>
        <w:t> </w:t>
      </w:r>
    </w:p>
  </w:footnote>
  <w:footnote w:id="29">
    <w:p w14:paraId="6FB1708E" w14:textId="77777777" w:rsidR="002F6673" w:rsidRPr="00C42B8D" w:rsidRDefault="002F6673"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Tesis 2a.LXXXV/2016 (10a.), de la Suprema Corte de Justicia de la Nación, de rubro: </w:t>
      </w:r>
      <w:r w:rsidR="00F75209" w:rsidRPr="00C42B8D">
        <w:rPr>
          <w:rFonts w:ascii="Arial" w:hAnsi="Arial" w:cs="Arial"/>
          <w:b/>
          <w:bCs/>
        </w:rPr>
        <w:t>“</w:t>
      </w:r>
      <w:r w:rsidRPr="00C42B8D">
        <w:rPr>
          <w:rFonts w:ascii="Arial" w:hAnsi="Arial" w:cs="Arial"/>
          <w:b/>
          <w:bCs/>
          <w:i/>
          <w:iCs/>
        </w:rPr>
        <w:t>DERECHO A LA INFORMACIÓN. GARANTÍAS DEL.</w:t>
      </w:r>
      <w:r w:rsidR="00F75209" w:rsidRPr="00C42B8D">
        <w:rPr>
          <w:rFonts w:ascii="Arial" w:hAnsi="Arial" w:cs="Arial"/>
          <w:b/>
          <w:bCs/>
          <w:i/>
          <w:iCs/>
        </w:rPr>
        <w:t>”</w:t>
      </w:r>
      <w:r w:rsidRPr="00C42B8D">
        <w:rPr>
          <w:rFonts w:ascii="Arial" w:hAnsi="Arial" w:cs="Arial"/>
          <w:i/>
          <w:iCs/>
        </w:rPr>
        <w:t xml:space="preserve"> </w:t>
      </w:r>
    </w:p>
  </w:footnote>
  <w:footnote w:id="30">
    <w:p w14:paraId="0537EF66" w14:textId="77777777" w:rsidR="002F6673" w:rsidRPr="00C42B8D" w:rsidRDefault="002F6673" w:rsidP="00C42B8D">
      <w:pPr>
        <w:pStyle w:val="Textonotapie"/>
        <w:jc w:val="both"/>
        <w:rPr>
          <w:rFonts w:ascii="Arial" w:hAnsi="Arial" w:cs="Arial"/>
          <w:lang w:val="es-ES"/>
        </w:rPr>
      </w:pPr>
      <w:r w:rsidRPr="00C42B8D">
        <w:rPr>
          <w:rStyle w:val="Refdenotaalpie"/>
          <w:rFonts w:ascii="Arial" w:hAnsi="Arial" w:cs="Arial"/>
        </w:rPr>
        <w:footnoteRef/>
      </w:r>
      <w:r w:rsidRPr="00C42B8D">
        <w:rPr>
          <w:rFonts w:ascii="Arial" w:hAnsi="Arial" w:cs="Arial"/>
        </w:rPr>
        <w:t xml:space="preserve"> Conocido también como el derecho a saber.</w:t>
      </w:r>
    </w:p>
  </w:footnote>
  <w:footnote w:id="31">
    <w:p w14:paraId="4DE7E09D" w14:textId="77777777" w:rsidR="002F6673" w:rsidRPr="00C42B8D" w:rsidRDefault="002F6673" w:rsidP="00C42B8D">
      <w:pPr>
        <w:pStyle w:val="Textonotapie"/>
        <w:jc w:val="both"/>
        <w:rPr>
          <w:rFonts w:ascii="Arial" w:hAnsi="Arial" w:cs="Arial"/>
          <w:lang w:val="es-ES"/>
        </w:rPr>
      </w:pPr>
      <w:r w:rsidRPr="00C42B8D">
        <w:rPr>
          <w:rStyle w:val="Refdenotaalpie"/>
          <w:rFonts w:ascii="Arial" w:hAnsi="Arial" w:cs="Arial"/>
        </w:rPr>
        <w:footnoteRef/>
      </w:r>
      <w:r w:rsidRPr="00C42B8D">
        <w:rPr>
          <w:rFonts w:ascii="Arial" w:hAnsi="Arial" w:cs="Arial"/>
        </w:rPr>
        <w:t xml:space="preserve"> Argumento sostenido por la </w:t>
      </w:r>
      <w:r w:rsidRPr="00C42B8D">
        <w:rPr>
          <w:rFonts w:ascii="Arial" w:eastAsia="Arial" w:hAnsi="Arial" w:cs="Arial"/>
          <w:i/>
          <w:iCs/>
        </w:rPr>
        <w:t>Sala Toluca</w:t>
      </w:r>
      <w:r w:rsidRPr="00C42B8D">
        <w:rPr>
          <w:rFonts w:ascii="Arial" w:hAnsi="Arial" w:cs="Arial"/>
        </w:rPr>
        <w:t xml:space="preserve"> al resolver el expediente ST-JDC-263/2017.</w:t>
      </w:r>
    </w:p>
  </w:footnote>
  <w:footnote w:id="32">
    <w:p w14:paraId="53A0C897" w14:textId="77777777" w:rsidR="002F6673" w:rsidRPr="00C42B8D" w:rsidRDefault="002F6673"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Artículo 6 de la </w:t>
      </w:r>
      <w:r w:rsidRPr="00C42B8D">
        <w:rPr>
          <w:rFonts w:ascii="Arial" w:hAnsi="Arial" w:cs="Arial"/>
          <w:i/>
          <w:iCs/>
        </w:rPr>
        <w:t>Constitución General</w:t>
      </w:r>
      <w:r w:rsidRPr="00C42B8D">
        <w:rPr>
          <w:rFonts w:ascii="Arial" w:hAnsi="Arial" w:cs="Arial"/>
        </w:rPr>
        <w:t>.</w:t>
      </w:r>
    </w:p>
  </w:footnote>
  <w:footnote w:id="33">
    <w:p w14:paraId="5A3C35BA" w14:textId="77777777" w:rsidR="002F6673" w:rsidRPr="00C42B8D" w:rsidRDefault="002F6673" w:rsidP="00C42B8D">
      <w:pPr>
        <w:pStyle w:val="Textonotapie"/>
        <w:jc w:val="both"/>
        <w:rPr>
          <w:rFonts w:ascii="Arial" w:hAnsi="Arial" w:cs="Arial"/>
          <w:i/>
          <w:iCs/>
        </w:rPr>
      </w:pPr>
      <w:r w:rsidRPr="00C42B8D">
        <w:rPr>
          <w:rStyle w:val="Refdenotaalpie"/>
          <w:rFonts w:ascii="Arial" w:hAnsi="Arial" w:cs="Arial"/>
        </w:rPr>
        <w:footnoteRef/>
      </w:r>
      <w:r w:rsidRPr="00C42B8D">
        <w:rPr>
          <w:rFonts w:ascii="Arial" w:hAnsi="Arial" w:cs="Arial"/>
        </w:rPr>
        <w:t xml:space="preserve">  Véase las jurisprudencias 7/2010, 36/2002 y 47/2013, de rubros: </w:t>
      </w:r>
      <w:r w:rsidRPr="00C42B8D">
        <w:rPr>
          <w:rFonts w:ascii="Arial" w:hAnsi="Arial" w:cs="Arial"/>
          <w:b/>
          <w:bCs/>
          <w:i/>
          <w:iCs/>
        </w:rPr>
        <w:t xml:space="preserve">INTERÉS JURÍDICO EN LA PROCEDENCIA DEL JUICIO PARA LA PROTECCIÓN DE LOS DERECHOS POLÍTICO-ELECTORALES DEL CIUDADANO, CUANDO SE ALEGAN PRESUNTAS VIOLACIONES AL DERECHO DE ACCESO A LA INFORMACIÓN EN MATERIA POLÍTICO-ELECTORAL, JUICIO PARA LA PROTECCIÓN DE LOS DERECHOS POLÍTICO-ELECTORALES DEL CIUDADANO. PROCEDE CUANDO SE ADUZCAN VIOLACIONES A DIVERSOS DERECHOS FUNDAMENTALES VINCULADOS CON LOS DERECHOS DE VOTAR, SER VOTADO, DE ASOCIACIÓN Y DE AFILIACIÓN </w:t>
      </w:r>
      <w:r w:rsidRPr="00C42B8D">
        <w:rPr>
          <w:rFonts w:ascii="Arial" w:hAnsi="Arial" w:cs="Arial"/>
          <w:i/>
          <w:iCs/>
        </w:rPr>
        <w:t xml:space="preserve">y </w:t>
      </w:r>
      <w:r w:rsidRPr="00C42B8D">
        <w:rPr>
          <w:rFonts w:ascii="Arial" w:hAnsi="Arial" w:cs="Arial"/>
          <w:b/>
          <w:bCs/>
          <w:i/>
          <w:iCs/>
        </w:rPr>
        <w:t>DERECHO DE ACCESO A LA INFORMACIÓN PÚBLICA EN MATERIA ELECTORAL. EL TRIBUNAL ELECTORAL DEL PODER JUDICIAL DE LA FEDERACIÓN ES COMPETENTE PARA CONOCER DE LAS IMPUGNACIONES A SU CONTENIDO POR LA VÍA DEL JUICIO PARA LA PROTECCIÓN DE LOS DERECHOS POLÍTICO-ELECTORALES DEL CIUDADANO.</w:t>
      </w:r>
    </w:p>
  </w:footnote>
  <w:footnote w:id="34">
    <w:p w14:paraId="52E5F77C" w14:textId="77777777" w:rsidR="002F6673" w:rsidRPr="00C42B8D" w:rsidRDefault="002F6673" w:rsidP="00C42B8D">
      <w:pPr>
        <w:pStyle w:val="Textonotapie"/>
        <w:jc w:val="both"/>
        <w:rPr>
          <w:rFonts w:ascii="Arial" w:hAnsi="Arial" w:cs="Arial"/>
          <w:lang w:val="es-ES"/>
        </w:rPr>
      </w:pPr>
      <w:r w:rsidRPr="00C42B8D">
        <w:rPr>
          <w:rStyle w:val="Refdenotaalpie"/>
          <w:rFonts w:ascii="Arial" w:hAnsi="Arial" w:cs="Arial"/>
        </w:rPr>
        <w:footnoteRef/>
      </w:r>
      <w:r w:rsidRPr="00C42B8D">
        <w:rPr>
          <w:rFonts w:ascii="Arial" w:hAnsi="Arial" w:cs="Arial"/>
        </w:rPr>
        <w:t xml:space="preserve"> Al respecto, resulta orientador el criterio sostenido por la </w:t>
      </w:r>
      <w:r w:rsidRPr="00C42B8D">
        <w:rPr>
          <w:rFonts w:ascii="Arial" w:hAnsi="Arial" w:cs="Arial"/>
          <w:i/>
          <w:iCs/>
        </w:rPr>
        <w:t>Sala Superior</w:t>
      </w:r>
      <w:r w:rsidRPr="00C42B8D">
        <w:rPr>
          <w:rFonts w:ascii="Arial" w:hAnsi="Arial" w:cs="Arial"/>
        </w:rPr>
        <w:t xml:space="preserve"> al resolver, entre otros, el juicio SUP-JDC-1679/2016.</w:t>
      </w:r>
    </w:p>
  </w:footnote>
  <w:footnote w:id="35">
    <w:p w14:paraId="5B5444DC" w14:textId="77777777" w:rsidR="002F6673" w:rsidRPr="00C42B8D" w:rsidRDefault="002F6673" w:rsidP="00C42B8D">
      <w:pPr>
        <w:pStyle w:val="Textonotapie"/>
        <w:jc w:val="both"/>
        <w:rPr>
          <w:rFonts w:ascii="Arial" w:hAnsi="Arial" w:cs="Arial"/>
          <w:lang w:val="es-ES"/>
        </w:rPr>
      </w:pPr>
      <w:r w:rsidRPr="00C42B8D">
        <w:rPr>
          <w:rStyle w:val="Refdenotaalpie"/>
          <w:rFonts w:ascii="Arial" w:hAnsi="Arial" w:cs="Arial"/>
        </w:rPr>
        <w:footnoteRef/>
      </w:r>
      <w:r w:rsidRPr="00C42B8D">
        <w:rPr>
          <w:rFonts w:ascii="Arial" w:hAnsi="Arial" w:cs="Arial"/>
        </w:rPr>
        <w:t xml:space="preserve"> Así lo determinó </w:t>
      </w:r>
      <w:r w:rsidRPr="00C42B8D">
        <w:rPr>
          <w:rFonts w:ascii="Arial" w:hAnsi="Arial" w:cs="Arial"/>
          <w:i/>
          <w:iCs/>
        </w:rPr>
        <w:t>Sala Toluca</w:t>
      </w:r>
      <w:r w:rsidRPr="00C42B8D">
        <w:rPr>
          <w:rFonts w:ascii="Arial" w:hAnsi="Arial" w:cs="Arial"/>
        </w:rPr>
        <w:t xml:space="preserve"> al resolver el expediente ST-JE-17/2021.</w:t>
      </w:r>
    </w:p>
  </w:footnote>
  <w:footnote w:id="36">
    <w:p w14:paraId="4AE28C94" w14:textId="77777777" w:rsidR="002F6673" w:rsidRPr="00C42B8D" w:rsidRDefault="002F6673" w:rsidP="00C42B8D">
      <w:pPr>
        <w:pStyle w:val="Textonotapie"/>
        <w:jc w:val="both"/>
        <w:rPr>
          <w:rFonts w:ascii="Arial" w:hAnsi="Arial" w:cs="Arial"/>
          <w:lang w:val="es-ES"/>
        </w:rPr>
      </w:pPr>
      <w:r w:rsidRPr="00C42B8D">
        <w:rPr>
          <w:rStyle w:val="Refdenotaalpie"/>
          <w:rFonts w:ascii="Arial" w:hAnsi="Arial" w:cs="Arial"/>
        </w:rPr>
        <w:footnoteRef/>
      </w:r>
      <w:r w:rsidRPr="00C42B8D">
        <w:rPr>
          <w:rFonts w:ascii="Arial" w:hAnsi="Arial" w:cs="Arial"/>
        </w:rPr>
        <w:t xml:space="preserve"> Véase lo sostenido por </w:t>
      </w:r>
      <w:r w:rsidRPr="00C42B8D">
        <w:rPr>
          <w:rFonts w:ascii="Arial" w:hAnsi="Arial" w:cs="Arial"/>
          <w:i/>
          <w:iCs/>
        </w:rPr>
        <w:t>Sala Toluca</w:t>
      </w:r>
      <w:r w:rsidRPr="00C42B8D">
        <w:rPr>
          <w:rFonts w:ascii="Arial" w:hAnsi="Arial" w:cs="Arial"/>
        </w:rPr>
        <w:t>, al resolver el expediente ST-JDC-263/2017.</w:t>
      </w:r>
    </w:p>
  </w:footnote>
  <w:footnote w:id="37">
    <w:p w14:paraId="7037EFBE" w14:textId="77777777" w:rsidR="00DD6BA4" w:rsidRPr="00C42B8D" w:rsidRDefault="00DD6BA4"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Al respecto, es orientadora la tesis 1ª. CCXV/2009, emitida por la Primera Sala de la Suprema Corte de Justicia de la Nación, bajo el rubro: </w:t>
      </w:r>
      <w:r w:rsidRPr="00C42B8D">
        <w:rPr>
          <w:rFonts w:ascii="Arial" w:hAnsi="Arial" w:cs="Arial"/>
          <w:b/>
        </w:rPr>
        <w:t>LIBERTAD DE EXPRESIÓN Y DERECHO A LA INFORMACIÓN. SU IMPORTANCIA EN UNA DEMOCRACIA CONSTITUCIONAL.</w:t>
      </w:r>
    </w:p>
  </w:footnote>
  <w:footnote w:id="38">
    <w:p w14:paraId="2CF52E08" w14:textId="77777777" w:rsidR="00DD6BA4" w:rsidRPr="00C42B8D" w:rsidRDefault="00DD6BA4"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Ello, tal como lo determinó la Sala Regional Toluca de la Quinta Circunscripción Plurinominal del Tribunal Electoral del Poder Judicial de la Federación, al resolver el juicio electoral ST-JE-17/2021.</w:t>
      </w:r>
    </w:p>
  </w:footnote>
  <w:footnote w:id="39">
    <w:p w14:paraId="54F3B2DC" w14:textId="77777777" w:rsidR="00DD6BA4" w:rsidRPr="00C42B8D" w:rsidRDefault="00DD6BA4"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Por ejemplo, al resolver los juicios ciudadanos TEEM-JDC-103/2018, TEEM-JDC-022/2019, TEEM-JDC-008/2022, TEEM-JDC-040/2020 y TEEM-JDC-041/2020 acumulados, TEEM-JDC-40/2021, TEEM-JDC-282/2021, TEEM-JDC-050/2022, TEEM-JDC-056/2022, TEEM-JDC-008/2023, TEEM-JDC-045/2023, TEEM-JDC-55/2023, TEEM-JDC-008/2024, TEEM-JDC-013/2024, TEEM-JDC-023/2024, TEEM-JDC-033/2024 y TEEM-JDC-105/2024. </w:t>
      </w:r>
    </w:p>
  </w:footnote>
  <w:footnote w:id="40">
    <w:p w14:paraId="2421867A" w14:textId="77777777" w:rsidR="00DE5FB3" w:rsidRPr="00C42B8D" w:rsidRDefault="00DE5FB3"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Amparo Directo en Revisión 962/2019 de la Segunda Sala de la </w:t>
      </w:r>
      <w:r w:rsidRPr="00C42B8D">
        <w:rPr>
          <w:rFonts w:ascii="Arial" w:hAnsi="Arial" w:cs="Arial"/>
          <w:i/>
        </w:rPr>
        <w:t>Suprema Corte.</w:t>
      </w:r>
    </w:p>
  </w:footnote>
  <w:footnote w:id="41">
    <w:p w14:paraId="3530C705" w14:textId="77777777" w:rsidR="00DE5FB3" w:rsidRPr="00C42B8D" w:rsidRDefault="00DE5FB3" w:rsidP="00C42B8D">
      <w:pPr>
        <w:pStyle w:val="Textonotapie"/>
        <w:jc w:val="both"/>
        <w:rPr>
          <w:rFonts w:ascii="Arial" w:hAnsi="Arial" w:cs="Arial"/>
          <w:b/>
        </w:rPr>
      </w:pPr>
      <w:r w:rsidRPr="00C42B8D">
        <w:rPr>
          <w:rStyle w:val="Refdenotaalpie"/>
          <w:rFonts w:ascii="Arial" w:hAnsi="Arial" w:cs="Arial"/>
        </w:rPr>
        <w:footnoteRef/>
      </w:r>
      <w:r w:rsidRPr="00C42B8D">
        <w:rPr>
          <w:rFonts w:ascii="Arial" w:hAnsi="Arial" w:cs="Arial"/>
        </w:rPr>
        <w:t xml:space="preserve"> Tesis de la </w:t>
      </w:r>
      <w:r w:rsidRPr="00C42B8D">
        <w:rPr>
          <w:rFonts w:ascii="Arial" w:hAnsi="Arial" w:cs="Arial"/>
          <w:i/>
        </w:rPr>
        <w:t>Suprema Corte</w:t>
      </w:r>
      <w:r w:rsidRPr="00C42B8D">
        <w:rPr>
          <w:rFonts w:ascii="Arial" w:hAnsi="Arial" w:cs="Arial"/>
        </w:rPr>
        <w:t xml:space="preserve">, de rubro: </w:t>
      </w:r>
      <w:r w:rsidRPr="00C42B8D">
        <w:rPr>
          <w:rFonts w:ascii="Arial" w:hAnsi="Arial" w:cs="Arial"/>
          <w:b/>
        </w:rPr>
        <w:t>IMPARTICIÓN DE JUSTICIA CON PERSPECTIVA DE GÉNERO. OBLIGACIONES QUE DEBE CUMPLIR EL ESTADO MEXICANO EN LA MATERIA</w:t>
      </w:r>
      <w:r w:rsidRPr="00C42B8D">
        <w:rPr>
          <w:rFonts w:ascii="Arial" w:hAnsi="Arial" w:cs="Arial"/>
          <w:b/>
          <w:bCs/>
        </w:rPr>
        <w:t>.</w:t>
      </w:r>
      <w:r w:rsidRPr="00C42B8D">
        <w:rPr>
          <w:rFonts w:ascii="Arial" w:hAnsi="Arial" w:cs="Arial"/>
        </w:rPr>
        <w:t xml:space="preserve"> Para identificar acciones concretas que se deben atender al juzgar con esta perspectiva, véase la jurisprudencia 22/2016 de la Primera Sala de la </w:t>
      </w:r>
      <w:r w:rsidRPr="00C42B8D">
        <w:rPr>
          <w:rFonts w:ascii="Arial" w:hAnsi="Arial" w:cs="Arial"/>
          <w:i/>
        </w:rPr>
        <w:t>Suprema Corte</w:t>
      </w:r>
      <w:r w:rsidRPr="00C42B8D">
        <w:rPr>
          <w:rFonts w:ascii="Arial" w:hAnsi="Arial" w:cs="Arial"/>
        </w:rPr>
        <w:t xml:space="preserve">, de rubro: </w:t>
      </w:r>
      <w:r w:rsidRPr="00C42B8D">
        <w:rPr>
          <w:rFonts w:ascii="Arial" w:hAnsi="Arial" w:cs="Arial"/>
          <w:b/>
        </w:rPr>
        <w:t>ACCESO A LA JUSTICIA EN CONDICIONES DE IGUALDAD. ELEMENTOS PARA JUZGAR CON PERSPECTIVA DE GÉNERO</w:t>
      </w:r>
      <w:r w:rsidRPr="00C42B8D">
        <w:rPr>
          <w:rFonts w:ascii="Arial" w:hAnsi="Arial" w:cs="Arial"/>
          <w:b/>
          <w:bCs/>
        </w:rPr>
        <w:t>.</w:t>
      </w:r>
    </w:p>
  </w:footnote>
  <w:footnote w:id="42">
    <w:p w14:paraId="2B4FD659" w14:textId="77777777" w:rsidR="00DE5FB3" w:rsidRPr="00C42B8D" w:rsidRDefault="00DE5FB3"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Tesis XXVII/2017 de la </w:t>
      </w:r>
      <w:r w:rsidRPr="00C42B8D">
        <w:rPr>
          <w:rFonts w:ascii="Arial" w:hAnsi="Arial" w:cs="Arial"/>
          <w:i/>
        </w:rPr>
        <w:t>Suprema Corte</w:t>
      </w:r>
      <w:r w:rsidRPr="00C42B8D">
        <w:rPr>
          <w:rFonts w:ascii="Arial" w:hAnsi="Arial" w:cs="Arial"/>
        </w:rPr>
        <w:t xml:space="preserve">, de rubro: </w:t>
      </w:r>
      <w:r w:rsidRPr="00C42B8D">
        <w:rPr>
          <w:rFonts w:ascii="Arial" w:hAnsi="Arial" w:cs="Arial"/>
          <w:b/>
        </w:rPr>
        <w:t>JUZGAR CON PERSPECTIVA DE GÉNERO. CONCEPTO, APLICABILIDAD Y METODOLOGÍA PARA CUMPLIR DICHA OBLIGACIÓN</w:t>
      </w:r>
      <w:r w:rsidRPr="00C42B8D">
        <w:rPr>
          <w:rFonts w:ascii="Arial" w:hAnsi="Arial" w:cs="Arial"/>
          <w:b/>
          <w:bCs/>
        </w:rPr>
        <w:t>.</w:t>
      </w:r>
    </w:p>
  </w:footnote>
  <w:footnote w:id="43">
    <w:p w14:paraId="30DECB68" w14:textId="77777777" w:rsidR="00FE3189" w:rsidRPr="00C42B8D" w:rsidRDefault="00FE3189"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w:t>
      </w:r>
      <w:r w:rsidR="00D8182C" w:rsidRPr="00C42B8D">
        <w:rPr>
          <w:rFonts w:ascii="Arial" w:hAnsi="Arial" w:cs="Arial"/>
        </w:rPr>
        <w:t>F</w:t>
      </w:r>
      <w:r w:rsidRPr="00C42B8D">
        <w:rPr>
          <w:rFonts w:ascii="Arial" w:hAnsi="Arial" w:cs="Arial"/>
        </w:rPr>
        <w:t xml:space="preserve">oja </w:t>
      </w:r>
      <w:r w:rsidR="00E66276" w:rsidRPr="00C42B8D">
        <w:rPr>
          <w:rFonts w:ascii="Arial" w:hAnsi="Arial" w:cs="Arial"/>
        </w:rPr>
        <w:t>18.</w:t>
      </w:r>
    </w:p>
  </w:footnote>
  <w:footnote w:id="44">
    <w:p w14:paraId="6E2E1BA9" w14:textId="77777777" w:rsidR="00E66276" w:rsidRPr="00C42B8D" w:rsidRDefault="00E66276"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w:t>
      </w:r>
      <w:r w:rsidR="00D8182C" w:rsidRPr="00C42B8D">
        <w:rPr>
          <w:rFonts w:ascii="Arial" w:hAnsi="Arial" w:cs="Arial"/>
        </w:rPr>
        <w:t>F</w:t>
      </w:r>
      <w:r w:rsidRPr="00C42B8D">
        <w:rPr>
          <w:rFonts w:ascii="Arial" w:hAnsi="Arial" w:cs="Arial"/>
        </w:rPr>
        <w:t>ojas 19 a 22.</w:t>
      </w:r>
    </w:p>
  </w:footnote>
  <w:footnote w:id="45">
    <w:p w14:paraId="79E81C26" w14:textId="77777777" w:rsidR="005669D0" w:rsidRPr="00C42B8D" w:rsidRDefault="005669D0" w:rsidP="00C42B8D">
      <w:pPr>
        <w:pStyle w:val="Textonotapie"/>
        <w:jc w:val="both"/>
        <w:rPr>
          <w:rFonts w:ascii="Arial" w:hAnsi="Arial" w:cs="Arial"/>
          <w:lang w:val="es-ES"/>
        </w:rPr>
      </w:pPr>
      <w:r w:rsidRPr="00C42B8D">
        <w:rPr>
          <w:rStyle w:val="Refdenotaalpie"/>
          <w:rFonts w:ascii="Arial" w:hAnsi="Arial" w:cs="Arial"/>
        </w:rPr>
        <w:footnoteRef/>
      </w:r>
      <w:r w:rsidRPr="00C42B8D">
        <w:rPr>
          <w:rFonts w:ascii="Arial" w:hAnsi="Arial" w:cs="Arial"/>
        </w:rPr>
        <w:t xml:space="preserve"> Tal como se determinó al resolver el Juicio de la ciudadanía TEEM-JDC-008/2023.</w:t>
      </w:r>
    </w:p>
  </w:footnote>
  <w:footnote w:id="46">
    <w:p w14:paraId="588CE473" w14:textId="77777777" w:rsidR="005D0343" w:rsidRPr="00C42B8D" w:rsidRDefault="005D0343"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Fojas 87 a 92.</w:t>
      </w:r>
    </w:p>
  </w:footnote>
  <w:footnote w:id="47">
    <w:p w14:paraId="3024F95A" w14:textId="77777777" w:rsidR="002C71A2" w:rsidRPr="00C42B8D" w:rsidRDefault="002C71A2"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Fojas 72 a 78.</w:t>
      </w:r>
    </w:p>
  </w:footnote>
  <w:footnote w:id="48">
    <w:p w14:paraId="157EC8EA" w14:textId="77777777" w:rsidR="00A63608" w:rsidRPr="00C42B8D" w:rsidRDefault="00A63608"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Fojas 81 a </w:t>
      </w:r>
      <w:r w:rsidR="000E1452" w:rsidRPr="00C42B8D">
        <w:rPr>
          <w:rFonts w:ascii="Arial" w:hAnsi="Arial" w:cs="Arial"/>
        </w:rPr>
        <w:t>86.</w:t>
      </w:r>
    </w:p>
  </w:footnote>
  <w:footnote w:id="49">
    <w:p w14:paraId="3BEE7CF8" w14:textId="77777777" w:rsidR="000E1452" w:rsidRPr="00C42B8D" w:rsidRDefault="000E1452"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Foja 93.</w:t>
      </w:r>
    </w:p>
  </w:footnote>
  <w:footnote w:id="50">
    <w:p w14:paraId="473D0644" w14:textId="77777777" w:rsidR="00496BEA" w:rsidRPr="00C42B8D" w:rsidRDefault="00496BEA" w:rsidP="00C42B8D">
      <w:pPr>
        <w:pStyle w:val="Textonotapie"/>
        <w:jc w:val="both"/>
        <w:rPr>
          <w:rFonts w:ascii="Arial" w:hAnsi="Arial" w:cs="Arial"/>
          <w:lang w:val="es-ES"/>
        </w:rPr>
      </w:pPr>
      <w:r w:rsidRPr="00C42B8D">
        <w:rPr>
          <w:rStyle w:val="Refdenotaalpie"/>
          <w:rFonts w:ascii="Arial" w:hAnsi="Arial" w:cs="Arial"/>
        </w:rPr>
        <w:footnoteRef/>
      </w:r>
      <w:r w:rsidRPr="00C42B8D">
        <w:rPr>
          <w:rFonts w:ascii="Arial" w:hAnsi="Arial" w:cs="Arial"/>
        </w:rPr>
        <w:t xml:space="preserve"> Al respecto, es orientadora la tesis 1ª. CCXV/2009, emitida por la Primera Sala de la Suprema Corte de Justicia de la Nación, bajo el rubro: </w:t>
      </w:r>
      <w:r w:rsidRPr="00C42B8D">
        <w:rPr>
          <w:rFonts w:ascii="Arial" w:hAnsi="Arial" w:cs="Arial"/>
          <w:b/>
        </w:rPr>
        <w:t>LIBERTAD DE EXPRESIÓN Y DERECHO A LA INFORMACIÓN. SU IMPORTANCIA EN UNA DEMOCRACIA CONSTITUCIONAL.</w:t>
      </w:r>
    </w:p>
  </w:footnote>
  <w:footnote w:id="51">
    <w:p w14:paraId="0B26462F" w14:textId="77777777" w:rsidR="00496BEA" w:rsidRPr="00C42B8D" w:rsidRDefault="00496BEA" w:rsidP="00C42B8D">
      <w:pPr>
        <w:pStyle w:val="Textonotapie"/>
        <w:jc w:val="both"/>
        <w:rPr>
          <w:rFonts w:ascii="Arial" w:hAnsi="Arial" w:cs="Arial"/>
        </w:rPr>
      </w:pPr>
      <w:r w:rsidRPr="00C42B8D">
        <w:rPr>
          <w:rStyle w:val="Refdenotaalpie"/>
          <w:rFonts w:ascii="Arial" w:hAnsi="Arial" w:cs="Arial"/>
        </w:rPr>
        <w:footnoteRef/>
      </w:r>
      <w:r w:rsidRPr="00C42B8D">
        <w:rPr>
          <w:rFonts w:ascii="Arial" w:hAnsi="Arial" w:cs="Arial"/>
        </w:rPr>
        <w:t xml:space="preserve"> Ello, tal como lo determinó la Sala Regional Toluca de la Quinta Circunscripción Plurinominal del Tribunal Electoral del Poder Judicial de la Federación, al resolver el juicio electoral ST-JE-17/2021.</w:t>
      </w:r>
    </w:p>
  </w:footnote>
  <w:footnote w:id="52">
    <w:p w14:paraId="565F26A1" w14:textId="77777777" w:rsidR="00496BEA" w:rsidRPr="00C42B8D" w:rsidRDefault="00496BEA" w:rsidP="00C42B8D">
      <w:pPr>
        <w:pStyle w:val="Textonotapie"/>
        <w:jc w:val="both"/>
        <w:rPr>
          <w:rFonts w:ascii="Arial" w:hAnsi="Arial" w:cs="Arial"/>
          <w:lang w:val="es-ES"/>
        </w:rPr>
      </w:pPr>
      <w:r w:rsidRPr="00C42B8D">
        <w:rPr>
          <w:rStyle w:val="Refdenotaalpie"/>
          <w:rFonts w:ascii="Arial" w:hAnsi="Arial" w:cs="Arial"/>
        </w:rPr>
        <w:footnoteRef/>
      </w:r>
      <w:r w:rsidRPr="00C42B8D">
        <w:rPr>
          <w:rFonts w:ascii="Arial" w:hAnsi="Arial" w:cs="Arial"/>
        </w:rPr>
        <w:t xml:space="preserve"> </w:t>
      </w:r>
      <w:r w:rsidRPr="00C42B8D">
        <w:rPr>
          <w:rFonts w:ascii="Arial" w:hAnsi="Arial" w:cs="Arial"/>
          <w:lang w:val="es-ES"/>
        </w:rPr>
        <w:t xml:space="preserve">Al respecto, resulta aplicable por analogía la Tesis de Jurisprudencia 23/2014 de la </w:t>
      </w:r>
      <w:r w:rsidRPr="00C42B8D">
        <w:rPr>
          <w:rFonts w:ascii="Arial" w:hAnsi="Arial" w:cs="Arial"/>
          <w:i/>
          <w:iCs/>
          <w:lang w:val="es-ES"/>
        </w:rPr>
        <w:t xml:space="preserve">Sala Superior </w:t>
      </w:r>
      <w:r w:rsidRPr="00C42B8D">
        <w:rPr>
          <w:rFonts w:ascii="Arial" w:hAnsi="Arial" w:cs="Arial"/>
          <w:lang w:val="es-ES"/>
        </w:rPr>
        <w:t xml:space="preserve">de rubro </w:t>
      </w:r>
      <w:r w:rsidRPr="00C42B8D">
        <w:rPr>
          <w:rFonts w:ascii="Arial" w:hAnsi="Arial" w:cs="Arial"/>
          <w:b/>
          <w:bCs/>
          <w:lang w:val="es-ES"/>
        </w:rPr>
        <w:t>INFORMACIÓN RESERVADA Y CONFIDENCIAL. DEBE ESTAR DISPONIBLE PARA TODOS LOS INTEGRANTES DEL CONSEJO GENERAL DEL INSTITUTO FEDERAL ELECTORAL.</w:t>
      </w:r>
    </w:p>
  </w:footnote>
  <w:footnote w:id="53">
    <w:p w14:paraId="1B59D91D" w14:textId="77777777" w:rsidR="004A6ECA" w:rsidRPr="00C42B8D" w:rsidRDefault="004A6ECA" w:rsidP="00C42B8D">
      <w:pPr>
        <w:contextualSpacing/>
        <w:jc w:val="both"/>
        <w:rPr>
          <w:rFonts w:eastAsia="Arial Narrow" w:cs="Arial"/>
          <w:sz w:val="20"/>
          <w:szCs w:val="20"/>
        </w:rPr>
      </w:pPr>
      <w:r w:rsidRPr="00C42B8D">
        <w:rPr>
          <w:rFonts w:cs="Arial"/>
          <w:sz w:val="20"/>
          <w:szCs w:val="20"/>
          <w:vertAlign w:val="superscript"/>
        </w:rPr>
        <w:footnoteRef/>
      </w:r>
      <w:r w:rsidRPr="00C42B8D">
        <w:rPr>
          <w:rFonts w:eastAsia="Arial Narrow" w:cs="Arial"/>
          <w:sz w:val="20"/>
          <w:szCs w:val="20"/>
        </w:rPr>
        <w:t xml:space="preserve"> Al interpretar el artículo 63 del Pacto de San José, así como en el caso Corte Interamericana, Suárez Rosero vs. Ecuador. Reparaciones y Costas. Sentencia de 20 de enero de 1999, serie C, no. 44, párrafo 72. </w:t>
      </w:r>
    </w:p>
  </w:footnote>
  <w:footnote w:id="54">
    <w:p w14:paraId="60EAF337" w14:textId="77777777" w:rsidR="004A6ECA" w:rsidRPr="00C42B8D" w:rsidRDefault="004A6ECA" w:rsidP="00C42B8D">
      <w:pPr>
        <w:contextualSpacing/>
        <w:jc w:val="both"/>
        <w:rPr>
          <w:rFonts w:eastAsia="Arial Narrow" w:cs="Arial"/>
          <w:sz w:val="20"/>
          <w:szCs w:val="20"/>
        </w:rPr>
      </w:pPr>
      <w:r w:rsidRPr="00C42B8D">
        <w:rPr>
          <w:rFonts w:cs="Arial"/>
          <w:sz w:val="20"/>
          <w:szCs w:val="20"/>
          <w:vertAlign w:val="superscript"/>
        </w:rPr>
        <w:footnoteRef/>
      </w:r>
      <w:r w:rsidRPr="00C42B8D">
        <w:rPr>
          <w:rFonts w:eastAsia="Arial Narrow" w:cs="Arial"/>
          <w:sz w:val="20"/>
          <w:szCs w:val="20"/>
        </w:rPr>
        <w:t xml:space="preserve"> Por ejemplo, en la sentencia SUP-JDC-1028/2020.</w:t>
      </w:r>
    </w:p>
  </w:footnote>
  <w:footnote w:id="55">
    <w:p w14:paraId="30818256" w14:textId="77777777" w:rsidR="001D2C33" w:rsidRDefault="001D2C33" w:rsidP="001D2C33">
      <w:pPr>
        <w:pStyle w:val="Textonotapie"/>
        <w:jc w:val="both"/>
      </w:pPr>
      <w:r>
        <w:rPr>
          <w:rStyle w:val="Refdenotaalpie"/>
        </w:rPr>
        <w:footnoteRef/>
      </w:r>
      <w:r>
        <w:t>Orienta lo dicho, la tesis del rubro: “PRINCIPIO DE PRIVILEGIO DE FONDO SOBRE ASPECTOS PROCESALES DE FORMA. TEST PARA DETERMINAR SI SE CUMPLE CON LA OBLIGACIÓN PREXISTA EN EL ARTÍCULO 17, PÁRRAFO TERCERO, CONSTITUCIONAL”, consultable en la Gaceta del Semanario Judicial de la Federación. Libro 49, Mayo de 2025, Tomo II, Volumen 1, página 543.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25A34" w14:textId="057783C2" w:rsidR="00DD0AD6" w:rsidRDefault="00BC04F3" w:rsidP="000371AD">
    <w:pPr>
      <w:pStyle w:val="Encabezado"/>
      <w:rPr>
        <w:noProof/>
      </w:rPr>
    </w:pPr>
    <w:r>
      <w:rPr>
        <w:noProof/>
      </w:rPr>
      <w:drawing>
        <wp:anchor distT="0" distB="0" distL="114300" distR="114300" simplePos="0" relativeHeight="251657216" behindDoc="1" locked="0" layoutInCell="1" allowOverlap="1" wp14:anchorId="44D35FC9" wp14:editId="6381CBE2">
          <wp:simplePos x="0" y="0"/>
          <wp:positionH relativeFrom="column">
            <wp:posOffset>-142875</wp:posOffset>
          </wp:positionH>
          <wp:positionV relativeFrom="paragraph">
            <wp:posOffset>-187960</wp:posOffset>
          </wp:positionV>
          <wp:extent cx="2165350" cy="81915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65350"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2B78FA" w14:textId="77777777" w:rsidR="006D1631" w:rsidRDefault="00761EA0" w:rsidP="000371AD">
    <w:pPr>
      <w:pStyle w:val="Encabezado"/>
      <w:ind w:left="-1260" w:firstLine="1260"/>
      <w:jc w:val="right"/>
      <w:rPr>
        <w:rFonts w:cs="Arial"/>
        <w:b/>
        <w:bCs/>
        <w:color w:val="A6A6A6"/>
        <w:spacing w:val="-3"/>
        <w:sz w:val="23"/>
        <w:szCs w:val="23"/>
      </w:rPr>
    </w:pPr>
    <w:r>
      <w:rPr>
        <w:rFonts w:cs="Arial"/>
        <w:b/>
        <w:bCs/>
        <w:color w:val="A6A6A6"/>
        <w:spacing w:val="-3"/>
        <w:sz w:val="23"/>
        <w:szCs w:val="23"/>
      </w:rPr>
      <w:t>TEEM-</w:t>
    </w:r>
    <w:r w:rsidR="0091050B">
      <w:rPr>
        <w:rFonts w:cs="Arial"/>
        <w:b/>
        <w:bCs/>
        <w:color w:val="A6A6A6"/>
        <w:spacing w:val="-3"/>
        <w:sz w:val="23"/>
        <w:szCs w:val="23"/>
      </w:rPr>
      <w:t>JDC</w:t>
    </w:r>
    <w:r>
      <w:rPr>
        <w:rFonts w:cs="Arial"/>
        <w:b/>
        <w:bCs/>
        <w:color w:val="A6A6A6"/>
        <w:spacing w:val="-3"/>
        <w:sz w:val="23"/>
        <w:szCs w:val="23"/>
      </w:rPr>
      <w:t>-</w:t>
    </w:r>
    <w:r w:rsidR="001A272A">
      <w:rPr>
        <w:rFonts w:cs="Arial"/>
        <w:b/>
        <w:bCs/>
        <w:color w:val="A6A6A6"/>
        <w:spacing w:val="-3"/>
        <w:sz w:val="23"/>
        <w:szCs w:val="23"/>
      </w:rPr>
      <w:t>2</w:t>
    </w:r>
    <w:r w:rsidR="00DD7D5B">
      <w:rPr>
        <w:rFonts w:cs="Arial"/>
        <w:b/>
        <w:bCs/>
        <w:color w:val="A6A6A6"/>
        <w:spacing w:val="-3"/>
        <w:sz w:val="23"/>
        <w:szCs w:val="23"/>
      </w:rPr>
      <w:t>68</w:t>
    </w:r>
    <w:r>
      <w:rPr>
        <w:rFonts w:cs="Arial"/>
        <w:b/>
        <w:bCs/>
        <w:color w:val="A6A6A6"/>
        <w:spacing w:val="-3"/>
        <w:sz w:val="23"/>
        <w:szCs w:val="23"/>
      </w:rPr>
      <w:t>/202</w:t>
    </w:r>
    <w:r w:rsidR="009A7958">
      <w:rPr>
        <w:rFonts w:cs="Arial"/>
        <w:b/>
        <w:bCs/>
        <w:color w:val="A6A6A6"/>
        <w:spacing w:val="-3"/>
        <w:sz w:val="23"/>
        <w:szCs w:val="23"/>
      </w:rPr>
      <w:t>5</w:t>
    </w:r>
  </w:p>
  <w:p w14:paraId="3FCCBA81" w14:textId="77777777" w:rsidR="00583C66" w:rsidRDefault="00583C66" w:rsidP="000371AD">
    <w:pPr>
      <w:pStyle w:val="Encabezado"/>
      <w:ind w:left="-1260" w:firstLine="1260"/>
      <w:jc w:val="right"/>
      <w:rPr>
        <w:b/>
        <w:bCs/>
        <w:noProof/>
        <w:color w:val="A6A6A6"/>
        <w:sz w:val="12"/>
        <w:szCs w:val="12"/>
      </w:rPr>
    </w:pPr>
  </w:p>
  <w:p w14:paraId="2C1BBCBC" w14:textId="77777777" w:rsidR="00DA25AF" w:rsidRDefault="00DA25AF" w:rsidP="000371AD">
    <w:pPr>
      <w:pStyle w:val="Encabezado"/>
      <w:ind w:left="-1260" w:firstLine="1260"/>
      <w:jc w:val="right"/>
      <w:rPr>
        <w:b/>
        <w:bCs/>
        <w:noProof/>
        <w:color w:val="A6A6A6"/>
        <w:sz w:val="12"/>
        <w:szCs w:val="12"/>
      </w:rPr>
    </w:pPr>
  </w:p>
  <w:p w14:paraId="3F2431EB" w14:textId="77777777" w:rsidR="00DA25AF" w:rsidRPr="00DA25AF" w:rsidRDefault="00DA25AF" w:rsidP="000371AD">
    <w:pPr>
      <w:pStyle w:val="Encabezado"/>
      <w:ind w:left="-1260" w:firstLine="1260"/>
      <w:jc w:val="right"/>
      <w:rPr>
        <w:b/>
        <w:bCs/>
        <w:noProof/>
        <w:color w:val="A6A6A6"/>
        <w:sz w:val="12"/>
        <w:szCs w:val="1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2A61C" w14:textId="49922373" w:rsidR="00CD0865" w:rsidRDefault="00BC04F3" w:rsidP="000371AD">
    <w:pPr>
      <w:pStyle w:val="Encabezado"/>
    </w:pPr>
    <w:r>
      <w:rPr>
        <w:noProof/>
      </w:rPr>
      <w:drawing>
        <wp:anchor distT="0" distB="0" distL="114300" distR="114300" simplePos="0" relativeHeight="251658240" behindDoc="0" locked="0" layoutInCell="1" allowOverlap="1" wp14:anchorId="7C0E80F3" wp14:editId="4E1CFFE7">
          <wp:simplePos x="0" y="0"/>
          <wp:positionH relativeFrom="column">
            <wp:posOffset>-366395</wp:posOffset>
          </wp:positionH>
          <wp:positionV relativeFrom="paragraph">
            <wp:posOffset>-162560</wp:posOffset>
          </wp:positionV>
          <wp:extent cx="2279015" cy="819150"/>
          <wp:effectExtent l="0" t="0" r="0" b="0"/>
          <wp:wrapSquare wrapText="bothSides"/>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l="5727" b="10464"/>
                  <a:stretch>
                    <a:fillRect/>
                  </a:stretch>
                </pic:blipFill>
                <pic:spPr bwMode="auto">
                  <a:xfrm>
                    <a:off x="0" y="0"/>
                    <a:ext cx="2279015"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FB4927" w14:textId="77777777" w:rsidR="00CD0865" w:rsidRDefault="00CD0865" w:rsidP="000371AD">
    <w:pPr>
      <w:pStyle w:val="Encabezado"/>
    </w:pPr>
  </w:p>
  <w:p w14:paraId="243233DD" w14:textId="77777777" w:rsidR="00D1608E" w:rsidRDefault="00D1608E" w:rsidP="000371A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50133"/>
    <w:multiLevelType w:val="hybridMultilevel"/>
    <w:tmpl w:val="D9D0BCD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2756D7"/>
    <w:multiLevelType w:val="hybridMultilevel"/>
    <w:tmpl w:val="1460FD7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CA3141B"/>
    <w:multiLevelType w:val="hybridMultilevel"/>
    <w:tmpl w:val="0B74C53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3770EB4"/>
    <w:multiLevelType w:val="hybridMultilevel"/>
    <w:tmpl w:val="874E50B4"/>
    <w:lvl w:ilvl="0" w:tplc="AA3E835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3525116D"/>
    <w:multiLevelType w:val="hybridMultilevel"/>
    <w:tmpl w:val="77A0D5B0"/>
    <w:lvl w:ilvl="0" w:tplc="4A32F13E">
      <w:start w:val="1"/>
      <w:numFmt w:val="decimal"/>
      <w:lvlText w:val="%1."/>
      <w:lvlJc w:val="left"/>
      <w:pPr>
        <w:ind w:left="1080" w:hanging="360"/>
      </w:pPr>
      <w:rPr>
        <w:rFonts w:hint="default"/>
        <w:i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39B223F2"/>
    <w:multiLevelType w:val="hybridMultilevel"/>
    <w:tmpl w:val="82FEF2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F5B341F"/>
    <w:multiLevelType w:val="hybridMultilevel"/>
    <w:tmpl w:val="ACD0428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612F1ABB"/>
    <w:multiLevelType w:val="hybridMultilevel"/>
    <w:tmpl w:val="A2E82C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67951174"/>
    <w:multiLevelType w:val="multilevel"/>
    <w:tmpl w:val="50A8AA2C"/>
    <w:lvl w:ilvl="0">
      <w:start w:val="1"/>
      <w:numFmt w:val="decimal"/>
      <w:lvlText w:val="%1."/>
      <w:lvlJc w:val="left"/>
      <w:pPr>
        <w:ind w:left="786" w:hanging="360"/>
      </w:pPr>
      <w:rPr>
        <w:rFonts w:ascii="Arial" w:eastAsia="Arial" w:hAnsi="Arial" w:cs="Arial"/>
        <w:b/>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num w:numId="1" w16cid:durableId="1455323201">
    <w:abstractNumId w:val="0"/>
  </w:num>
  <w:num w:numId="2" w16cid:durableId="815683143">
    <w:abstractNumId w:val="5"/>
  </w:num>
  <w:num w:numId="3" w16cid:durableId="147409555">
    <w:abstractNumId w:val="7"/>
  </w:num>
  <w:num w:numId="4" w16cid:durableId="929583210">
    <w:abstractNumId w:val="6"/>
  </w:num>
  <w:num w:numId="5" w16cid:durableId="1120803597">
    <w:abstractNumId w:val="4"/>
  </w:num>
  <w:num w:numId="6" w16cid:durableId="170722470">
    <w:abstractNumId w:val="2"/>
  </w:num>
  <w:num w:numId="7" w16cid:durableId="810057596">
    <w:abstractNumId w:val="1"/>
  </w:num>
  <w:num w:numId="8" w16cid:durableId="320079752">
    <w:abstractNumId w:val="8"/>
  </w:num>
  <w:num w:numId="9" w16cid:durableId="290017292">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mirrorMargins/>
  <w:proofState w:grammar="clean"/>
  <w:defaultTabStop w:val="708"/>
  <w:hyphenationZone w:val="425"/>
  <w:drawingGridHorizontalSpacing w:val="140"/>
  <w:drawingGridVerticalSpacing w:val="381"/>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701"/>
    <w:rsid w:val="0000093B"/>
    <w:rsid w:val="0000285B"/>
    <w:rsid w:val="000037D5"/>
    <w:rsid w:val="0000478F"/>
    <w:rsid w:val="00004F37"/>
    <w:rsid w:val="000058D4"/>
    <w:rsid w:val="00005B79"/>
    <w:rsid w:val="00006577"/>
    <w:rsid w:val="000066A8"/>
    <w:rsid w:val="00006BE7"/>
    <w:rsid w:val="00007252"/>
    <w:rsid w:val="000076B5"/>
    <w:rsid w:val="00007893"/>
    <w:rsid w:val="00007924"/>
    <w:rsid w:val="000103D1"/>
    <w:rsid w:val="00010544"/>
    <w:rsid w:val="00012E15"/>
    <w:rsid w:val="00013320"/>
    <w:rsid w:val="00013F80"/>
    <w:rsid w:val="00014150"/>
    <w:rsid w:val="0001459A"/>
    <w:rsid w:val="00017BD3"/>
    <w:rsid w:val="000216FB"/>
    <w:rsid w:val="00021CB6"/>
    <w:rsid w:val="000221E6"/>
    <w:rsid w:val="00022F08"/>
    <w:rsid w:val="000242C1"/>
    <w:rsid w:val="00024F2B"/>
    <w:rsid w:val="00025897"/>
    <w:rsid w:val="00025A0F"/>
    <w:rsid w:val="00027531"/>
    <w:rsid w:val="000279C2"/>
    <w:rsid w:val="000327FA"/>
    <w:rsid w:val="00033260"/>
    <w:rsid w:val="00033384"/>
    <w:rsid w:val="00034D34"/>
    <w:rsid w:val="000356EB"/>
    <w:rsid w:val="000366C3"/>
    <w:rsid w:val="00036BE3"/>
    <w:rsid w:val="00037116"/>
    <w:rsid w:val="000371AD"/>
    <w:rsid w:val="00037645"/>
    <w:rsid w:val="00037CA5"/>
    <w:rsid w:val="000407CD"/>
    <w:rsid w:val="000418A4"/>
    <w:rsid w:val="00042C81"/>
    <w:rsid w:val="00044079"/>
    <w:rsid w:val="00044B49"/>
    <w:rsid w:val="00045404"/>
    <w:rsid w:val="00045B6D"/>
    <w:rsid w:val="00045FA3"/>
    <w:rsid w:val="00046EB6"/>
    <w:rsid w:val="00047201"/>
    <w:rsid w:val="000477CA"/>
    <w:rsid w:val="0005095E"/>
    <w:rsid w:val="000517E4"/>
    <w:rsid w:val="00051916"/>
    <w:rsid w:val="0005224D"/>
    <w:rsid w:val="0005391F"/>
    <w:rsid w:val="00054541"/>
    <w:rsid w:val="00055DD1"/>
    <w:rsid w:val="000602BA"/>
    <w:rsid w:val="00060AA5"/>
    <w:rsid w:val="00060D86"/>
    <w:rsid w:val="00060EA0"/>
    <w:rsid w:val="00063E73"/>
    <w:rsid w:val="00063EF1"/>
    <w:rsid w:val="000640DE"/>
    <w:rsid w:val="00064872"/>
    <w:rsid w:val="000655A5"/>
    <w:rsid w:val="00066444"/>
    <w:rsid w:val="000673BF"/>
    <w:rsid w:val="0006777F"/>
    <w:rsid w:val="0007033A"/>
    <w:rsid w:val="00070521"/>
    <w:rsid w:val="00070734"/>
    <w:rsid w:val="00070B53"/>
    <w:rsid w:val="00070E22"/>
    <w:rsid w:val="0007136E"/>
    <w:rsid w:val="00072100"/>
    <w:rsid w:val="0007283F"/>
    <w:rsid w:val="00074A4A"/>
    <w:rsid w:val="000754FC"/>
    <w:rsid w:val="00075BCC"/>
    <w:rsid w:val="00076134"/>
    <w:rsid w:val="0008065D"/>
    <w:rsid w:val="0008148D"/>
    <w:rsid w:val="000821FA"/>
    <w:rsid w:val="000858D6"/>
    <w:rsid w:val="00085947"/>
    <w:rsid w:val="0008616A"/>
    <w:rsid w:val="00086D67"/>
    <w:rsid w:val="000879F5"/>
    <w:rsid w:val="00090239"/>
    <w:rsid w:val="00091133"/>
    <w:rsid w:val="00092BBC"/>
    <w:rsid w:val="000940BD"/>
    <w:rsid w:val="00096ABF"/>
    <w:rsid w:val="00096F86"/>
    <w:rsid w:val="000974E8"/>
    <w:rsid w:val="000A0782"/>
    <w:rsid w:val="000A1FAC"/>
    <w:rsid w:val="000A44E9"/>
    <w:rsid w:val="000A531F"/>
    <w:rsid w:val="000A57A9"/>
    <w:rsid w:val="000A6FF7"/>
    <w:rsid w:val="000B0C39"/>
    <w:rsid w:val="000B15DE"/>
    <w:rsid w:val="000B1CAC"/>
    <w:rsid w:val="000B6833"/>
    <w:rsid w:val="000B6878"/>
    <w:rsid w:val="000B6EAD"/>
    <w:rsid w:val="000B755C"/>
    <w:rsid w:val="000C0EF2"/>
    <w:rsid w:val="000C1CD7"/>
    <w:rsid w:val="000C2E96"/>
    <w:rsid w:val="000C334C"/>
    <w:rsid w:val="000C3D07"/>
    <w:rsid w:val="000C45D7"/>
    <w:rsid w:val="000C4722"/>
    <w:rsid w:val="000C4935"/>
    <w:rsid w:val="000C5A95"/>
    <w:rsid w:val="000C6D6F"/>
    <w:rsid w:val="000C7621"/>
    <w:rsid w:val="000C7F36"/>
    <w:rsid w:val="000D0201"/>
    <w:rsid w:val="000D024A"/>
    <w:rsid w:val="000D05E9"/>
    <w:rsid w:val="000D087E"/>
    <w:rsid w:val="000D129B"/>
    <w:rsid w:val="000D1DDA"/>
    <w:rsid w:val="000D21E8"/>
    <w:rsid w:val="000D37D1"/>
    <w:rsid w:val="000D4657"/>
    <w:rsid w:val="000D51FE"/>
    <w:rsid w:val="000D5923"/>
    <w:rsid w:val="000D5FCA"/>
    <w:rsid w:val="000D7BC9"/>
    <w:rsid w:val="000E1452"/>
    <w:rsid w:val="000E1B6F"/>
    <w:rsid w:val="000E23DE"/>
    <w:rsid w:val="000E262C"/>
    <w:rsid w:val="000E35DB"/>
    <w:rsid w:val="000E4E12"/>
    <w:rsid w:val="000E6277"/>
    <w:rsid w:val="000E675B"/>
    <w:rsid w:val="000E75DB"/>
    <w:rsid w:val="000E7D07"/>
    <w:rsid w:val="000F2490"/>
    <w:rsid w:val="000F2D4C"/>
    <w:rsid w:val="000F381A"/>
    <w:rsid w:val="000F4FAD"/>
    <w:rsid w:val="000F5899"/>
    <w:rsid w:val="000F5CCF"/>
    <w:rsid w:val="000F6152"/>
    <w:rsid w:val="000F620B"/>
    <w:rsid w:val="000F70BF"/>
    <w:rsid w:val="000F766D"/>
    <w:rsid w:val="0010063B"/>
    <w:rsid w:val="00100D13"/>
    <w:rsid w:val="00100D5B"/>
    <w:rsid w:val="001019D3"/>
    <w:rsid w:val="00101ADF"/>
    <w:rsid w:val="0010212D"/>
    <w:rsid w:val="00105961"/>
    <w:rsid w:val="00105B17"/>
    <w:rsid w:val="00110C0B"/>
    <w:rsid w:val="00111084"/>
    <w:rsid w:val="001110F4"/>
    <w:rsid w:val="00111876"/>
    <w:rsid w:val="001119D8"/>
    <w:rsid w:val="00112BA0"/>
    <w:rsid w:val="00112F25"/>
    <w:rsid w:val="0011358F"/>
    <w:rsid w:val="00115E54"/>
    <w:rsid w:val="0011646F"/>
    <w:rsid w:val="00116FF4"/>
    <w:rsid w:val="00117A0C"/>
    <w:rsid w:val="0012025B"/>
    <w:rsid w:val="001219EF"/>
    <w:rsid w:val="00122976"/>
    <w:rsid w:val="00123CB5"/>
    <w:rsid w:val="0012405B"/>
    <w:rsid w:val="00124314"/>
    <w:rsid w:val="001251DB"/>
    <w:rsid w:val="00125F98"/>
    <w:rsid w:val="00131E02"/>
    <w:rsid w:val="00132BBD"/>
    <w:rsid w:val="0013352A"/>
    <w:rsid w:val="001343CE"/>
    <w:rsid w:val="001358FB"/>
    <w:rsid w:val="00135CCD"/>
    <w:rsid w:val="00135D3D"/>
    <w:rsid w:val="00135F6B"/>
    <w:rsid w:val="001372BB"/>
    <w:rsid w:val="001374BD"/>
    <w:rsid w:val="00140034"/>
    <w:rsid w:val="00142DFE"/>
    <w:rsid w:val="00142E57"/>
    <w:rsid w:val="00143E00"/>
    <w:rsid w:val="001441D7"/>
    <w:rsid w:val="00144941"/>
    <w:rsid w:val="00144F69"/>
    <w:rsid w:val="001450AD"/>
    <w:rsid w:val="0014745D"/>
    <w:rsid w:val="0014778D"/>
    <w:rsid w:val="0014788B"/>
    <w:rsid w:val="001507C3"/>
    <w:rsid w:val="00151248"/>
    <w:rsid w:val="00151B98"/>
    <w:rsid w:val="00152AAD"/>
    <w:rsid w:val="00153B67"/>
    <w:rsid w:val="00153F01"/>
    <w:rsid w:val="00154551"/>
    <w:rsid w:val="00154676"/>
    <w:rsid w:val="001557F1"/>
    <w:rsid w:val="00155DCF"/>
    <w:rsid w:val="0015648E"/>
    <w:rsid w:val="00160C13"/>
    <w:rsid w:val="0016478C"/>
    <w:rsid w:val="0016605A"/>
    <w:rsid w:val="00166351"/>
    <w:rsid w:val="001664F1"/>
    <w:rsid w:val="0016734D"/>
    <w:rsid w:val="0016735D"/>
    <w:rsid w:val="00170D25"/>
    <w:rsid w:val="001722D0"/>
    <w:rsid w:val="0017293C"/>
    <w:rsid w:val="00172A7A"/>
    <w:rsid w:val="00172AA9"/>
    <w:rsid w:val="00175560"/>
    <w:rsid w:val="00177363"/>
    <w:rsid w:val="001773C5"/>
    <w:rsid w:val="001775A4"/>
    <w:rsid w:val="0017762B"/>
    <w:rsid w:val="00177ACB"/>
    <w:rsid w:val="00177D21"/>
    <w:rsid w:val="00177E7F"/>
    <w:rsid w:val="0018025D"/>
    <w:rsid w:val="00180AB3"/>
    <w:rsid w:val="0018102A"/>
    <w:rsid w:val="0018422B"/>
    <w:rsid w:val="0018451C"/>
    <w:rsid w:val="00184651"/>
    <w:rsid w:val="001855AC"/>
    <w:rsid w:val="00185702"/>
    <w:rsid w:val="00185AD0"/>
    <w:rsid w:val="0018605C"/>
    <w:rsid w:val="0018735D"/>
    <w:rsid w:val="00187DC4"/>
    <w:rsid w:val="001904AB"/>
    <w:rsid w:val="001910E2"/>
    <w:rsid w:val="00195DB1"/>
    <w:rsid w:val="001978D4"/>
    <w:rsid w:val="00197A0F"/>
    <w:rsid w:val="001A04B8"/>
    <w:rsid w:val="001A157D"/>
    <w:rsid w:val="001A1D62"/>
    <w:rsid w:val="001A272A"/>
    <w:rsid w:val="001A3540"/>
    <w:rsid w:val="001A3728"/>
    <w:rsid w:val="001A43A3"/>
    <w:rsid w:val="001A6CD4"/>
    <w:rsid w:val="001B1AB3"/>
    <w:rsid w:val="001B1D15"/>
    <w:rsid w:val="001B2046"/>
    <w:rsid w:val="001B3CE5"/>
    <w:rsid w:val="001B42A8"/>
    <w:rsid w:val="001B4422"/>
    <w:rsid w:val="001B487A"/>
    <w:rsid w:val="001B53DA"/>
    <w:rsid w:val="001B558A"/>
    <w:rsid w:val="001B607E"/>
    <w:rsid w:val="001B6087"/>
    <w:rsid w:val="001B6510"/>
    <w:rsid w:val="001B7FDA"/>
    <w:rsid w:val="001C02EF"/>
    <w:rsid w:val="001C0ED4"/>
    <w:rsid w:val="001C101E"/>
    <w:rsid w:val="001C1047"/>
    <w:rsid w:val="001C110B"/>
    <w:rsid w:val="001C2608"/>
    <w:rsid w:val="001C351C"/>
    <w:rsid w:val="001C35F9"/>
    <w:rsid w:val="001C3A29"/>
    <w:rsid w:val="001C4989"/>
    <w:rsid w:val="001C58C5"/>
    <w:rsid w:val="001C5F93"/>
    <w:rsid w:val="001C6E09"/>
    <w:rsid w:val="001C7276"/>
    <w:rsid w:val="001D0D0B"/>
    <w:rsid w:val="001D2957"/>
    <w:rsid w:val="001D29DE"/>
    <w:rsid w:val="001D2C33"/>
    <w:rsid w:val="001D4831"/>
    <w:rsid w:val="001D57A6"/>
    <w:rsid w:val="001E02AC"/>
    <w:rsid w:val="001E470D"/>
    <w:rsid w:val="001E6376"/>
    <w:rsid w:val="001E6A73"/>
    <w:rsid w:val="001E6B8F"/>
    <w:rsid w:val="001E6D51"/>
    <w:rsid w:val="001E777E"/>
    <w:rsid w:val="001E7965"/>
    <w:rsid w:val="001E7C3B"/>
    <w:rsid w:val="001E7E02"/>
    <w:rsid w:val="001F148D"/>
    <w:rsid w:val="001F17EC"/>
    <w:rsid w:val="001F38A3"/>
    <w:rsid w:val="001F46AA"/>
    <w:rsid w:val="001F4954"/>
    <w:rsid w:val="001F5467"/>
    <w:rsid w:val="001F5926"/>
    <w:rsid w:val="001F6271"/>
    <w:rsid w:val="001F6956"/>
    <w:rsid w:val="001F7383"/>
    <w:rsid w:val="001F7770"/>
    <w:rsid w:val="0020017B"/>
    <w:rsid w:val="00200778"/>
    <w:rsid w:val="002033B9"/>
    <w:rsid w:val="002044AD"/>
    <w:rsid w:val="0021143C"/>
    <w:rsid w:val="00211A82"/>
    <w:rsid w:val="0021204D"/>
    <w:rsid w:val="00212F72"/>
    <w:rsid w:val="00214CDF"/>
    <w:rsid w:val="002152CA"/>
    <w:rsid w:val="002163E6"/>
    <w:rsid w:val="00216AA2"/>
    <w:rsid w:val="00216B83"/>
    <w:rsid w:val="00220E52"/>
    <w:rsid w:val="002217B2"/>
    <w:rsid w:val="00222C0E"/>
    <w:rsid w:val="002236A0"/>
    <w:rsid w:val="00223E10"/>
    <w:rsid w:val="002262E5"/>
    <w:rsid w:val="00226598"/>
    <w:rsid w:val="0022731D"/>
    <w:rsid w:val="00227498"/>
    <w:rsid w:val="0023263E"/>
    <w:rsid w:val="00232CC8"/>
    <w:rsid w:val="00232F95"/>
    <w:rsid w:val="002339BA"/>
    <w:rsid w:val="00233CB3"/>
    <w:rsid w:val="002360E8"/>
    <w:rsid w:val="00237A89"/>
    <w:rsid w:val="00241BE8"/>
    <w:rsid w:val="00241DC8"/>
    <w:rsid w:val="00242679"/>
    <w:rsid w:val="002472C2"/>
    <w:rsid w:val="0024745B"/>
    <w:rsid w:val="002476C0"/>
    <w:rsid w:val="002477B6"/>
    <w:rsid w:val="00252CF3"/>
    <w:rsid w:val="0025316D"/>
    <w:rsid w:val="00253D69"/>
    <w:rsid w:val="00257CF4"/>
    <w:rsid w:val="0026090D"/>
    <w:rsid w:val="00261442"/>
    <w:rsid w:val="002626C0"/>
    <w:rsid w:val="00263313"/>
    <w:rsid w:val="002637A0"/>
    <w:rsid w:val="00264CD7"/>
    <w:rsid w:val="00265313"/>
    <w:rsid w:val="0026546D"/>
    <w:rsid w:val="0026569C"/>
    <w:rsid w:val="00265781"/>
    <w:rsid w:val="00265EC5"/>
    <w:rsid w:val="00265ED5"/>
    <w:rsid w:val="00266424"/>
    <w:rsid w:val="00266F0B"/>
    <w:rsid w:val="002672E2"/>
    <w:rsid w:val="00267842"/>
    <w:rsid w:val="00267FD2"/>
    <w:rsid w:val="00270162"/>
    <w:rsid w:val="00270EBC"/>
    <w:rsid w:val="002732DB"/>
    <w:rsid w:val="002739A1"/>
    <w:rsid w:val="0027428B"/>
    <w:rsid w:val="002763B8"/>
    <w:rsid w:val="00276BFE"/>
    <w:rsid w:val="00276F2E"/>
    <w:rsid w:val="00277C60"/>
    <w:rsid w:val="002805FA"/>
    <w:rsid w:val="0028072B"/>
    <w:rsid w:val="00282612"/>
    <w:rsid w:val="00285015"/>
    <w:rsid w:val="00285D91"/>
    <w:rsid w:val="00286636"/>
    <w:rsid w:val="002878F7"/>
    <w:rsid w:val="00290593"/>
    <w:rsid w:val="0029141D"/>
    <w:rsid w:val="00293935"/>
    <w:rsid w:val="002A1ADF"/>
    <w:rsid w:val="002A1D09"/>
    <w:rsid w:val="002A21FB"/>
    <w:rsid w:val="002A2817"/>
    <w:rsid w:val="002A2A1C"/>
    <w:rsid w:val="002A3FF2"/>
    <w:rsid w:val="002B1C22"/>
    <w:rsid w:val="002B1E44"/>
    <w:rsid w:val="002B46ED"/>
    <w:rsid w:val="002B4B51"/>
    <w:rsid w:val="002B51B2"/>
    <w:rsid w:val="002B5B03"/>
    <w:rsid w:val="002B6701"/>
    <w:rsid w:val="002B6879"/>
    <w:rsid w:val="002B69DF"/>
    <w:rsid w:val="002B737F"/>
    <w:rsid w:val="002B7B8F"/>
    <w:rsid w:val="002C0009"/>
    <w:rsid w:val="002C082B"/>
    <w:rsid w:val="002C0E5A"/>
    <w:rsid w:val="002C14D2"/>
    <w:rsid w:val="002C2DD9"/>
    <w:rsid w:val="002C3B28"/>
    <w:rsid w:val="002C3F03"/>
    <w:rsid w:val="002C451F"/>
    <w:rsid w:val="002C49D4"/>
    <w:rsid w:val="002C5AB0"/>
    <w:rsid w:val="002C65E8"/>
    <w:rsid w:val="002C6AA3"/>
    <w:rsid w:val="002C71A2"/>
    <w:rsid w:val="002C7ACE"/>
    <w:rsid w:val="002D058C"/>
    <w:rsid w:val="002D18D1"/>
    <w:rsid w:val="002D2D43"/>
    <w:rsid w:val="002D35D3"/>
    <w:rsid w:val="002D366F"/>
    <w:rsid w:val="002D4270"/>
    <w:rsid w:val="002D4C92"/>
    <w:rsid w:val="002D5689"/>
    <w:rsid w:val="002D6508"/>
    <w:rsid w:val="002D6DA5"/>
    <w:rsid w:val="002D7776"/>
    <w:rsid w:val="002E09FA"/>
    <w:rsid w:val="002E18CC"/>
    <w:rsid w:val="002E22B2"/>
    <w:rsid w:val="002E33DD"/>
    <w:rsid w:val="002E63A9"/>
    <w:rsid w:val="002E67EC"/>
    <w:rsid w:val="002E6B0C"/>
    <w:rsid w:val="002E6FD3"/>
    <w:rsid w:val="002F01F4"/>
    <w:rsid w:val="002F0B0E"/>
    <w:rsid w:val="002F0D13"/>
    <w:rsid w:val="002F5C89"/>
    <w:rsid w:val="002F60F9"/>
    <w:rsid w:val="002F6673"/>
    <w:rsid w:val="002F675A"/>
    <w:rsid w:val="002F68B3"/>
    <w:rsid w:val="002F6EBE"/>
    <w:rsid w:val="002F73EA"/>
    <w:rsid w:val="002F7D6D"/>
    <w:rsid w:val="002F7E9A"/>
    <w:rsid w:val="00304486"/>
    <w:rsid w:val="00305068"/>
    <w:rsid w:val="003058F3"/>
    <w:rsid w:val="003077AA"/>
    <w:rsid w:val="003079FF"/>
    <w:rsid w:val="003100C5"/>
    <w:rsid w:val="0031038A"/>
    <w:rsid w:val="00310463"/>
    <w:rsid w:val="00311335"/>
    <w:rsid w:val="00312310"/>
    <w:rsid w:val="00315EE8"/>
    <w:rsid w:val="00320459"/>
    <w:rsid w:val="00320BAF"/>
    <w:rsid w:val="00320F35"/>
    <w:rsid w:val="0032345C"/>
    <w:rsid w:val="00324BA4"/>
    <w:rsid w:val="00325330"/>
    <w:rsid w:val="00325344"/>
    <w:rsid w:val="00326B59"/>
    <w:rsid w:val="00326D3C"/>
    <w:rsid w:val="003275EB"/>
    <w:rsid w:val="00331592"/>
    <w:rsid w:val="003329BB"/>
    <w:rsid w:val="003332A6"/>
    <w:rsid w:val="00333F80"/>
    <w:rsid w:val="003340A8"/>
    <w:rsid w:val="0033448C"/>
    <w:rsid w:val="0033450F"/>
    <w:rsid w:val="00334CE5"/>
    <w:rsid w:val="00336081"/>
    <w:rsid w:val="00336859"/>
    <w:rsid w:val="00337489"/>
    <w:rsid w:val="00341B4D"/>
    <w:rsid w:val="00341C1B"/>
    <w:rsid w:val="00342BF2"/>
    <w:rsid w:val="003473D3"/>
    <w:rsid w:val="003476E6"/>
    <w:rsid w:val="00347AFF"/>
    <w:rsid w:val="0035028A"/>
    <w:rsid w:val="00351271"/>
    <w:rsid w:val="00351AA9"/>
    <w:rsid w:val="003526BF"/>
    <w:rsid w:val="00352B28"/>
    <w:rsid w:val="003542AE"/>
    <w:rsid w:val="00354663"/>
    <w:rsid w:val="003553EB"/>
    <w:rsid w:val="00355A83"/>
    <w:rsid w:val="00360EBA"/>
    <w:rsid w:val="003628EB"/>
    <w:rsid w:val="00362AB3"/>
    <w:rsid w:val="00363715"/>
    <w:rsid w:val="003638B8"/>
    <w:rsid w:val="00364201"/>
    <w:rsid w:val="003642BB"/>
    <w:rsid w:val="003644B2"/>
    <w:rsid w:val="003653AD"/>
    <w:rsid w:val="00365B10"/>
    <w:rsid w:val="00365B8D"/>
    <w:rsid w:val="0036713E"/>
    <w:rsid w:val="003708E0"/>
    <w:rsid w:val="003711B4"/>
    <w:rsid w:val="003713DE"/>
    <w:rsid w:val="00374B80"/>
    <w:rsid w:val="003758A7"/>
    <w:rsid w:val="00376797"/>
    <w:rsid w:val="00376A0B"/>
    <w:rsid w:val="00376F0C"/>
    <w:rsid w:val="00380E34"/>
    <w:rsid w:val="003816E2"/>
    <w:rsid w:val="003840E9"/>
    <w:rsid w:val="0038607F"/>
    <w:rsid w:val="003863F1"/>
    <w:rsid w:val="00387579"/>
    <w:rsid w:val="00387974"/>
    <w:rsid w:val="00390AA7"/>
    <w:rsid w:val="0039169F"/>
    <w:rsid w:val="00391890"/>
    <w:rsid w:val="00393447"/>
    <w:rsid w:val="003969F1"/>
    <w:rsid w:val="00396B28"/>
    <w:rsid w:val="003A0934"/>
    <w:rsid w:val="003A0BFC"/>
    <w:rsid w:val="003A0C46"/>
    <w:rsid w:val="003A10A9"/>
    <w:rsid w:val="003A15A4"/>
    <w:rsid w:val="003A20B3"/>
    <w:rsid w:val="003A2F81"/>
    <w:rsid w:val="003A3030"/>
    <w:rsid w:val="003A3315"/>
    <w:rsid w:val="003A39CB"/>
    <w:rsid w:val="003A3C6A"/>
    <w:rsid w:val="003A4AB8"/>
    <w:rsid w:val="003A52C5"/>
    <w:rsid w:val="003A5A60"/>
    <w:rsid w:val="003A6354"/>
    <w:rsid w:val="003A656A"/>
    <w:rsid w:val="003A7371"/>
    <w:rsid w:val="003A7CA9"/>
    <w:rsid w:val="003B1388"/>
    <w:rsid w:val="003B3718"/>
    <w:rsid w:val="003B3B9F"/>
    <w:rsid w:val="003B3E4F"/>
    <w:rsid w:val="003B5594"/>
    <w:rsid w:val="003B5A47"/>
    <w:rsid w:val="003B5D69"/>
    <w:rsid w:val="003C1AA4"/>
    <w:rsid w:val="003C2239"/>
    <w:rsid w:val="003C4A45"/>
    <w:rsid w:val="003C57AF"/>
    <w:rsid w:val="003C5897"/>
    <w:rsid w:val="003D0156"/>
    <w:rsid w:val="003D2591"/>
    <w:rsid w:val="003D2924"/>
    <w:rsid w:val="003D4514"/>
    <w:rsid w:val="003D45C6"/>
    <w:rsid w:val="003D51D5"/>
    <w:rsid w:val="003D59B8"/>
    <w:rsid w:val="003D72CB"/>
    <w:rsid w:val="003D7F3C"/>
    <w:rsid w:val="003E22DD"/>
    <w:rsid w:val="003E2C4E"/>
    <w:rsid w:val="003E346F"/>
    <w:rsid w:val="003E3800"/>
    <w:rsid w:val="003E4504"/>
    <w:rsid w:val="003E461A"/>
    <w:rsid w:val="003E6588"/>
    <w:rsid w:val="003E71F6"/>
    <w:rsid w:val="003F2371"/>
    <w:rsid w:val="003F26A8"/>
    <w:rsid w:val="003F3030"/>
    <w:rsid w:val="003F3359"/>
    <w:rsid w:val="003F4038"/>
    <w:rsid w:val="003F5AF2"/>
    <w:rsid w:val="003F762E"/>
    <w:rsid w:val="004016C8"/>
    <w:rsid w:val="0040262F"/>
    <w:rsid w:val="00403635"/>
    <w:rsid w:val="00403B45"/>
    <w:rsid w:val="00406A73"/>
    <w:rsid w:val="00407C48"/>
    <w:rsid w:val="00407EF6"/>
    <w:rsid w:val="0041016A"/>
    <w:rsid w:val="004105E4"/>
    <w:rsid w:val="00411ECE"/>
    <w:rsid w:val="00412E38"/>
    <w:rsid w:val="00414D7B"/>
    <w:rsid w:val="00414DEB"/>
    <w:rsid w:val="0041540E"/>
    <w:rsid w:val="00417E8B"/>
    <w:rsid w:val="00420BC3"/>
    <w:rsid w:val="00421179"/>
    <w:rsid w:val="0042132E"/>
    <w:rsid w:val="00421A44"/>
    <w:rsid w:val="00422367"/>
    <w:rsid w:val="00422384"/>
    <w:rsid w:val="004235FF"/>
    <w:rsid w:val="00423DBE"/>
    <w:rsid w:val="004240C2"/>
    <w:rsid w:val="00425898"/>
    <w:rsid w:val="00425D27"/>
    <w:rsid w:val="004261C3"/>
    <w:rsid w:val="00426256"/>
    <w:rsid w:val="00427D1A"/>
    <w:rsid w:val="0043128A"/>
    <w:rsid w:val="004320C4"/>
    <w:rsid w:val="00432E7B"/>
    <w:rsid w:val="00433840"/>
    <w:rsid w:val="00433F8D"/>
    <w:rsid w:val="00434DC0"/>
    <w:rsid w:val="00435030"/>
    <w:rsid w:val="00441F15"/>
    <w:rsid w:val="00442253"/>
    <w:rsid w:val="0044242D"/>
    <w:rsid w:val="004431A6"/>
    <w:rsid w:val="004432C5"/>
    <w:rsid w:val="00443A58"/>
    <w:rsid w:val="004456E2"/>
    <w:rsid w:val="004459A1"/>
    <w:rsid w:val="00445A43"/>
    <w:rsid w:val="00445D48"/>
    <w:rsid w:val="004479DD"/>
    <w:rsid w:val="00447C47"/>
    <w:rsid w:val="00450646"/>
    <w:rsid w:val="00450B06"/>
    <w:rsid w:val="00451147"/>
    <w:rsid w:val="004522C8"/>
    <w:rsid w:val="00453B39"/>
    <w:rsid w:val="004542A3"/>
    <w:rsid w:val="00454C1E"/>
    <w:rsid w:val="00455F90"/>
    <w:rsid w:val="0045695B"/>
    <w:rsid w:val="00460398"/>
    <w:rsid w:val="004604A3"/>
    <w:rsid w:val="00462E63"/>
    <w:rsid w:val="004635FA"/>
    <w:rsid w:val="004641C1"/>
    <w:rsid w:val="00464CD3"/>
    <w:rsid w:val="00464EFE"/>
    <w:rsid w:val="0046554B"/>
    <w:rsid w:val="00467166"/>
    <w:rsid w:val="0047210C"/>
    <w:rsid w:val="00476266"/>
    <w:rsid w:val="00476544"/>
    <w:rsid w:val="00476A4D"/>
    <w:rsid w:val="004811E6"/>
    <w:rsid w:val="00483CE2"/>
    <w:rsid w:val="00484244"/>
    <w:rsid w:val="004844D6"/>
    <w:rsid w:val="00484A98"/>
    <w:rsid w:val="00484B96"/>
    <w:rsid w:val="00485BDA"/>
    <w:rsid w:val="00486829"/>
    <w:rsid w:val="00486936"/>
    <w:rsid w:val="00487700"/>
    <w:rsid w:val="00487F4C"/>
    <w:rsid w:val="004907BD"/>
    <w:rsid w:val="00490FE8"/>
    <w:rsid w:val="00491BA4"/>
    <w:rsid w:val="0049248A"/>
    <w:rsid w:val="004938FF"/>
    <w:rsid w:val="004939E9"/>
    <w:rsid w:val="00493FAD"/>
    <w:rsid w:val="00495DC9"/>
    <w:rsid w:val="00496461"/>
    <w:rsid w:val="00496BEA"/>
    <w:rsid w:val="004976E8"/>
    <w:rsid w:val="004A0652"/>
    <w:rsid w:val="004A0C07"/>
    <w:rsid w:val="004A0D89"/>
    <w:rsid w:val="004A2F6F"/>
    <w:rsid w:val="004A35DE"/>
    <w:rsid w:val="004A47CB"/>
    <w:rsid w:val="004A58FD"/>
    <w:rsid w:val="004A6ECA"/>
    <w:rsid w:val="004A7376"/>
    <w:rsid w:val="004B0820"/>
    <w:rsid w:val="004B083E"/>
    <w:rsid w:val="004B19AA"/>
    <w:rsid w:val="004B1B4A"/>
    <w:rsid w:val="004B21BD"/>
    <w:rsid w:val="004B2A0A"/>
    <w:rsid w:val="004B3409"/>
    <w:rsid w:val="004B3AFB"/>
    <w:rsid w:val="004B4920"/>
    <w:rsid w:val="004B540F"/>
    <w:rsid w:val="004B61F4"/>
    <w:rsid w:val="004B6776"/>
    <w:rsid w:val="004B7984"/>
    <w:rsid w:val="004B7B9B"/>
    <w:rsid w:val="004C01D1"/>
    <w:rsid w:val="004C0C5E"/>
    <w:rsid w:val="004C1312"/>
    <w:rsid w:val="004C13BE"/>
    <w:rsid w:val="004C2705"/>
    <w:rsid w:val="004C2828"/>
    <w:rsid w:val="004C2C4F"/>
    <w:rsid w:val="004C4AED"/>
    <w:rsid w:val="004C5AED"/>
    <w:rsid w:val="004C5B51"/>
    <w:rsid w:val="004C62CB"/>
    <w:rsid w:val="004C67B1"/>
    <w:rsid w:val="004C6860"/>
    <w:rsid w:val="004C7401"/>
    <w:rsid w:val="004C7ECE"/>
    <w:rsid w:val="004D002C"/>
    <w:rsid w:val="004D2060"/>
    <w:rsid w:val="004D25B7"/>
    <w:rsid w:val="004D7B4D"/>
    <w:rsid w:val="004D7FAD"/>
    <w:rsid w:val="004E176D"/>
    <w:rsid w:val="004E18A9"/>
    <w:rsid w:val="004E2BE5"/>
    <w:rsid w:val="004E381F"/>
    <w:rsid w:val="004E594E"/>
    <w:rsid w:val="004F027D"/>
    <w:rsid w:val="004F3160"/>
    <w:rsid w:val="004F3917"/>
    <w:rsid w:val="004F3FA8"/>
    <w:rsid w:val="004F41C1"/>
    <w:rsid w:val="004F5137"/>
    <w:rsid w:val="004F60B0"/>
    <w:rsid w:val="004F63F3"/>
    <w:rsid w:val="004F669A"/>
    <w:rsid w:val="004F6F2A"/>
    <w:rsid w:val="004F702A"/>
    <w:rsid w:val="00502699"/>
    <w:rsid w:val="00502834"/>
    <w:rsid w:val="00503EDA"/>
    <w:rsid w:val="005057FA"/>
    <w:rsid w:val="00506E81"/>
    <w:rsid w:val="00507433"/>
    <w:rsid w:val="00507591"/>
    <w:rsid w:val="005101B8"/>
    <w:rsid w:val="005108B6"/>
    <w:rsid w:val="00511109"/>
    <w:rsid w:val="00511891"/>
    <w:rsid w:val="00512EDF"/>
    <w:rsid w:val="005139CE"/>
    <w:rsid w:val="00515086"/>
    <w:rsid w:val="005152E5"/>
    <w:rsid w:val="00515732"/>
    <w:rsid w:val="00515F3E"/>
    <w:rsid w:val="005174D7"/>
    <w:rsid w:val="00517C0E"/>
    <w:rsid w:val="00521F27"/>
    <w:rsid w:val="005224D7"/>
    <w:rsid w:val="00523FE3"/>
    <w:rsid w:val="00524C08"/>
    <w:rsid w:val="00525F74"/>
    <w:rsid w:val="0052625D"/>
    <w:rsid w:val="005262EF"/>
    <w:rsid w:val="00526498"/>
    <w:rsid w:val="00527836"/>
    <w:rsid w:val="00530497"/>
    <w:rsid w:val="00530E3A"/>
    <w:rsid w:val="00530F82"/>
    <w:rsid w:val="00531557"/>
    <w:rsid w:val="005319AE"/>
    <w:rsid w:val="00531AA2"/>
    <w:rsid w:val="00532B57"/>
    <w:rsid w:val="00536813"/>
    <w:rsid w:val="0054064A"/>
    <w:rsid w:val="00541F3E"/>
    <w:rsid w:val="0054209F"/>
    <w:rsid w:val="00542152"/>
    <w:rsid w:val="00542F4B"/>
    <w:rsid w:val="00543339"/>
    <w:rsid w:val="005436BA"/>
    <w:rsid w:val="005444FA"/>
    <w:rsid w:val="005456D0"/>
    <w:rsid w:val="0054663E"/>
    <w:rsid w:val="005501D4"/>
    <w:rsid w:val="0055074B"/>
    <w:rsid w:val="00550A53"/>
    <w:rsid w:val="00550DD8"/>
    <w:rsid w:val="0055120F"/>
    <w:rsid w:val="00551220"/>
    <w:rsid w:val="0055131D"/>
    <w:rsid w:val="00551397"/>
    <w:rsid w:val="00552881"/>
    <w:rsid w:val="0055639A"/>
    <w:rsid w:val="00556B34"/>
    <w:rsid w:val="00560800"/>
    <w:rsid w:val="00560D27"/>
    <w:rsid w:val="00561BF0"/>
    <w:rsid w:val="005646CD"/>
    <w:rsid w:val="00564AC2"/>
    <w:rsid w:val="0056521B"/>
    <w:rsid w:val="005658B9"/>
    <w:rsid w:val="005669D0"/>
    <w:rsid w:val="00570240"/>
    <w:rsid w:val="00570CE7"/>
    <w:rsid w:val="005727F4"/>
    <w:rsid w:val="00573932"/>
    <w:rsid w:val="00573B86"/>
    <w:rsid w:val="00574B9C"/>
    <w:rsid w:val="00574D1D"/>
    <w:rsid w:val="005761E8"/>
    <w:rsid w:val="00582D92"/>
    <w:rsid w:val="00582F15"/>
    <w:rsid w:val="00583556"/>
    <w:rsid w:val="00583C66"/>
    <w:rsid w:val="00584918"/>
    <w:rsid w:val="00585613"/>
    <w:rsid w:val="00587A4C"/>
    <w:rsid w:val="00591909"/>
    <w:rsid w:val="00593EAA"/>
    <w:rsid w:val="005940B2"/>
    <w:rsid w:val="0059444B"/>
    <w:rsid w:val="00594659"/>
    <w:rsid w:val="00594E5E"/>
    <w:rsid w:val="005953C8"/>
    <w:rsid w:val="0059682D"/>
    <w:rsid w:val="00596C45"/>
    <w:rsid w:val="005A0626"/>
    <w:rsid w:val="005A0757"/>
    <w:rsid w:val="005A0A75"/>
    <w:rsid w:val="005A2167"/>
    <w:rsid w:val="005A2534"/>
    <w:rsid w:val="005A3C60"/>
    <w:rsid w:val="005A4460"/>
    <w:rsid w:val="005A49FF"/>
    <w:rsid w:val="005A5856"/>
    <w:rsid w:val="005A5DDF"/>
    <w:rsid w:val="005A6CA7"/>
    <w:rsid w:val="005A719D"/>
    <w:rsid w:val="005A770F"/>
    <w:rsid w:val="005B007E"/>
    <w:rsid w:val="005B1442"/>
    <w:rsid w:val="005B2371"/>
    <w:rsid w:val="005B274A"/>
    <w:rsid w:val="005B2A93"/>
    <w:rsid w:val="005B433A"/>
    <w:rsid w:val="005B4EAA"/>
    <w:rsid w:val="005B5252"/>
    <w:rsid w:val="005B6AEB"/>
    <w:rsid w:val="005B6D63"/>
    <w:rsid w:val="005B755E"/>
    <w:rsid w:val="005C1084"/>
    <w:rsid w:val="005C1C35"/>
    <w:rsid w:val="005C54A8"/>
    <w:rsid w:val="005C5CA3"/>
    <w:rsid w:val="005C6353"/>
    <w:rsid w:val="005D0343"/>
    <w:rsid w:val="005D0926"/>
    <w:rsid w:val="005D1288"/>
    <w:rsid w:val="005D17C2"/>
    <w:rsid w:val="005D23CA"/>
    <w:rsid w:val="005D24DF"/>
    <w:rsid w:val="005D749F"/>
    <w:rsid w:val="005D7C05"/>
    <w:rsid w:val="005E022E"/>
    <w:rsid w:val="005E0A26"/>
    <w:rsid w:val="005E1644"/>
    <w:rsid w:val="005E1AF7"/>
    <w:rsid w:val="005E1D59"/>
    <w:rsid w:val="005E2B9D"/>
    <w:rsid w:val="005E2E5F"/>
    <w:rsid w:val="005E54EF"/>
    <w:rsid w:val="005E60F6"/>
    <w:rsid w:val="005F0340"/>
    <w:rsid w:val="005F0555"/>
    <w:rsid w:val="005F10E7"/>
    <w:rsid w:val="005F1F96"/>
    <w:rsid w:val="005F2610"/>
    <w:rsid w:val="005F281C"/>
    <w:rsid w:val="005F2B96"/>
    <w:rsid w:val="005F2D27"/>
    <w:rsid w:val="005F3C75"/>
    <w:rsid w:val="005F6F5F"/>
    <w:rsid w:val="005F6FBE"/>
    <w:rsid w:val="005F7261"/>
    <w:rsid w:val="005F737E"/>
    <w:rsid w:val="005F779B"/>
    <w:rsid w:val="006003B3"/>
    <w:rsid w:val="00600D97"/>
    <w:rsid w:val="0060339A"/>
    <w:rsid w:val="00604D88"/>
    <w:rsid w:val="006050FA"/>
    <w:rsid w:val="006061C4"/>
    <w:rsid w:val="00607990"/>
    <w:rsid w:val="00607A37"/>
    <w:rsid w:val="00611F77"/>
    <w:rsid w:val="006123E0"/>
    <w:rsid w:val="006129E4"/>
    <w:rsid w:val="00613010"/>
    <w:rsid w:val="00613388"/>
    <w:rsid w:val="00613785"/>
    <w:rsid w:val="00613815"/>
    <w:rsid w:val="00614291"/>
    <w:rsid w:val="00614C8B"/>
    <w:rsid w:val="0061561C"/>
    <w:rsid w:val="0061606C"/>
    <w:rsid w:val="006162B9"/>
    <w:rsid w:val="00616A61"/>
    <w:rsid w:val="00620D9E"/>
    <w:rsid w:val="006210AE"/>
    <w:rsid w:val="006223D4"/>
    <w:rsid w:val="00622978"/>
    <w:rsid w:val="00623F1D"/>
    <w:rsid w:val="006250C7"/>
    <w:rsid w:val="006265CF"/>
    <w:rsid w:val="006266EC"/>
    <w:rsid w:val="0062784B"/>
    <w:rsid w:val="00627E02"/>
    <w:rsid w:val="0063056D"/>
    <w:rsid w:val="00630FCE"/>
    <w:rsid w:val="00631077"/>
    <w:rsid w:val="00631269"/>
    <w:rsid w:val="00631542"/>
    <w:rsid w:val="0063188A"/>
    <w:rsid w:val="00632F46"/>
    <w:rsid w:val="006356A8"/>
    <w:rsid w:val="00635715"/>
    <w:rsid w:val="00635D1C"/>
    <w:rsid w:val="00636200"/>
    <w:rsid w:val="006369BD"/>
    <w:rsid w:val="00636B01"/>
    <w:rsid w:val="00637936"/>
    <w:rsid w:val="00641279"/>
    <w:rsid w:val="0064151B"/>
    <w:rsid w:val="00641C46"/>
    <w:rsid w:val="006425CF"/>
    <w:rsid w:val="00643658"/>
    <w:rsid w:val="00643DB2"/>
    <w:rsid w:val="00644A83"/>
    <w:rsid w:val="00644CE0"/>
    <w:rsid w:val="00645452"/>
    <w:rsid w:val="00646B7B"/>
    <w:rsid w:val="00646BAE"/>
    <w:rsid w:val="00647789"/>
    <w:rsid w:val="00650733"/>
    <w:rsid w:val="00651148"/>
    <w:rsid w:val="0065180D"/>
    <w:rsid w:val="00652352"/>
    <w:rsid w:val="0065246A"/>
    <w:rsid w:val="006526DF"/>
    <w:rsid w:val="00653AE5"/>
    <w:rsid w:val="00654CC3"/>
    <w:rsid w:val="00656D28"/>
    <w:rsid w:val="006578EA"/>
    <w:rsid w:val="00660B87"/>
    <w:rsid w:val="00660BAC"/>
    <w:rsid w:val="00661F30"/>
    <w:rsid w:val="006634D9"/>
    <w:rsid w:val="00663C4F"/>
    <w:rsid w:val="0066491E"/>
    <w:rsid w:val="0066547D"/>
    <w:rsid w:val="00665CE2"/>
    <w:rsid w:val="00665F17"/>
    <w:rsid w:val="006665D1"/>
    <w:rsid w:val="0067036C"/>
    <w:rsid w:val="00670F02"/>
    <w:rsid w:val="006711BB"/>
    <w:rsid w:val="00671531"/>
    <w:rsid w:val="006726A9"/>
    <w:rsid w:val="00672BA7"/>
    <w:rsid w:val="00672CE4"/>
    <w:rsid w:val="0067312D"/>
    <w:rsid w:val="006738B4"/>
    <w:rsid w:val="00675519"/>
    <w:rsid w:val="00675530"/>
    <w:rsid w:val="00675D78"/>
    <w:rsid w:val="006761C5"/>
    <w:rsid w:val="00676370"/>
    <w:rsid w:val="006765C9"/>
    <w:rsid w:val="00680EF6"/>
    <w:rsid w:val="00681293"/>
    <w:rsid w:val="0068155B"/>
    <w:rsid w:val="0068371D"/>
    <w:rsid w:val="00684921"/>
    <w:rsid w:val="0068493C"/>
    <w:rsid w:val="0068592C"/>
    <w:rsid w:val="00685B39"/>
    <w:rsid w:val="00685D1C"/>
    <w:rsid w:val="00687127"/>
    <w:rsid w:val="006913E9"/>
    <w:rsid w:val="0069177F"/>
    <w:rsid w:val="0069380D"/>
    <w:rsid w:val="00694C52"/>
    <w:rsid w:val="00695432"/>
    <w:rsid w:val="00695E93"/>
    <w:rsid w:val="006970B6"/>
    <w:rsid w:val="006A1F2D"/>
    <w:rsid w:val="006A2184"/>
    <w:rsid w:val="006A27ED"/>
    <w:rsid w:val="006A3D0C"/>
    <w:rsid w:val="006A45DC"/>
    <w:rsid w:val="006A4BCC"/>
    <w:rsid w:val="006A613E"/>
    <w:rsid w:val="006A628B"/>
    <w:rsid w:val="006A68CC"/>
    <w:rsid w:val="006A6A1E"/>
    <w:rsid w:val="006A73F0"/>
    <w:rsid w:val="006A77A9"/>
    <w:rsid w:val="006A7F9A"/>
    <w:rsid w:val="006B09F9"/>
    <w:rsid w:val="006B0EFA"/>
    <w:rsid w:val="006B11AC"/>
    <w:rsid w:val="006B17E6"/>
    <w:rsid w:val="006B3BEB"/>
    <w:rsid w:val="006B41B8"/>
    <w:rsid w:val="006B53D4"/>
    <w:rsid w:val="006B54AF"/>
    <w:rsid w:val="006B66DA"/>
    <w:rsid w:val="006B68C9"/>
    <w:rsid w:val="006B74B3"/>
    <w:rsid w:val="006C3274"/>
    <w:rsid w:val="006C35B2"/>
    <w:rsid w:val="006C5E2E"/>
    <w:rsid w:val="006C662D"/>
    <w:rsid w:val="006C7356"/>
    <w:rsid w:val="006C7AD4"/>
    <w:rsid w:val="006C7D29"/>
    <w:rsid w:val="006D0705"/>
    <w:rsid w:val="006D1631"/>
    <w:rsid w:val="006D4A2D"/>
    <w:rsid w:val="006D5999"/>
    <w:rsid w:val="006D74AA"/>
    <w:rsid w:val="006D7D50"/>
    <w:rsid w:val="006E0854"/>
    <w:rsid w:val="006E19DD"/>
    <w:rsid w:val="006E1C79"/>
    <w:rsid w:val="006E2FC5"/>
    <w:rsid w:val="006E5A69"/>
    <w:rsid w:val="006E63BF"/>
    <w:rsid w:val="006E6662"/>
    <w:rsid w:val="006E6DAF"/>
    <w:rsid w:val="006F109D"/>
    <w:rsid w:val="006F1BE0"/>
    <w:rsid w:val="006F3124"/>
    <w:rsid w:val="006F3147"/>
    <w:rsid w:val="006F7495"/>
    <w:rsid w:val="006F7B86"/>
    <w:rsid w:val="006F7C1A"/>
    <w:rsid w:val="00700266"/>
    <w:rsid w:val="00703F63"/>
    <w:rsid w:val="007040E5"/>
    <w:rsid w:val="007041CB"/>
    <w:rsid w:val="0070522D"/>
    <w:rsid w:val="007058C5"/>
    <w:rsid w:val="00705A53"/>
    <w:rsid w:val="00705BEE"/>
    <w:rsid w:val="00706028"/>
    <w:rsid w:val="00706305"/>
    <w:rsid w:val="007063AE"/>
    <w:rsid w:val="00710F56"/>
    <w:rsid w:val="00710F59"/>
    <w:rsid w:val="00712BD4"/>
    <w:rsid w:val="00713536"/>
    <w:rsid w:val="00713C20"/>
    <w:rsid w:val="007157FB"/>
    <w:rsid w:val="007202A8"/>
    <w:rsid w:val="007249FC"/>
    <w:rsid w:val="00724E1F"/>
    <w:rsid w:val="007307EB"/>
    <w:rsid w:val="00731DF0"/>
    <w:rsid w:val="0073246D"/>
    <w:rsid w:val="00732B05"/>
    <w:rsid w:val="00734124"/>
    <w:rsid w:val="00734333"/>
    <w:rsid w:val="00735962"/>
    <w:rsid w:val="007369FC"/>
    <w:rsid w:val="00736DC4"/>
    <w:rsid w:val="00737C0F"/>
    <w:rsid w:val="00740E5C"/>
    <w:rsid w:val="007420F7"/>
    <w:rsid w:val="00743B2C"/>
    <w:rsid w:val="0074628E"/>
    <w:rsid w:val="00746A64"/>
    <w:rsid w:val="00746C3B"/>
    <w:rsid w:val="0074795A"/>
    <w:rsid w:val="00747A68"/>
    <w:rsid w:val="00747C16"/>
    <w:rsid w:val="00750E1E"/>
    <w:rsid w:val="00751240"/>
    <w:rsid w:val="00751E9D"/>
    <w:rsid w:val="00752969"/>
    <w:rsid w:val="007539D0"/>
    <w:rsid w:val="00753FFD"/>
    <w:rsid w:val="0075450E"/>
    <w:rsid w:val="00755EAF"/>
    <w:rsid w:val="00756D66"/>
    <w:rsid w:val="00757805"/>
    <w:rsid w:val="00760673"/>
    <w:rsid w:val="00760A35"/>
    <w:rsid w:val="00761D6E"/>
    <w:rsid w:val="00761EA0"/>
    <w:rsid w:val="0076250B"/>
    <w:rsid w:val="00762DE2"/>
    <w:rsid w:val="00763776"/>
    <w:rsid w:val="00764190"/>
    <w:rsid w:val="00765367"/>
    <w:rsid w:val="00766374"/>
    <w:rsid w:val="0076662E"/>
    <w:rsid w:val="0076734D"/>
    <w:rsid w:val="0076791B"/>
    <w:rsid w:val="007709AE"/>
    <w:rsid w:val="00771124"/>
    <w:rsid w:val="007718D8"/>
    <w:rsid w:val="00772529"/>
    <w:rsid w:val="00772A15"/>
    <w:rsid w:val="0077771C"/>
    <w:rsid w:val="00777CE9"/>
    <w:rsid w:val="00777F85"/>
    <w:rsid w:val="0078094B"/>
    <w:rsid w:val="00780A2E"/>
    <w:rsid w:val="0078180C"/>
    <w:rsid w:val="0078232F"/>
    <w:rsid w:val="0078277A"/>
    <w:rsid w:val="00784447"/>
    <w:rsid w:val="007850A6"/>
    <w:rsid w:val="00786E9C"/>
    <w:rsid w:val="007878E4"/>
    <w:rsid w:val="0079065B"/>
    <w:rsid w:val="00791904"/>
    <w:rsid w:val="00792BA8"/>
    <w:rsid w:val="00792E28"/>
    <w:rsid w:val="0079318D"/>
    <w:rsid w:val="00793B67"/>
    <w:rsid w:val="007951B9"/>
    <w:rsid w:val="00795FAE"/>
    <w:rsid w:val="00797389"/>
    <w:rsid w:val="007A047A"/>
    <w:rsid w:val="007A1F0A"/>
    <w:rsid w:val="007A2C74"/>
    <w:rsid w:val="007A55F7"/>
    <w:rsid w:val="007A5C54"/>
    <w:rsid w:val="007A5EEB"/>
    <w:rsid w:val="007A6991"/>
    <w:rsid w:val="007A75B3"/>
    <w:rsid w:val="007B1850"/>
    <w:rsid w:val="007B2FF3"/>
    <w:rsid w:val="007B316C"/>
    <w:rsid w:val="007B36DE"/>
    <w:rsid w:val="007B59EF"/>
    <w:rsid w:val="007B752D"/>
    <w:rsid w:val="007B7C03"/>
    <w:rsid w:val="007C0CCF"/>
    <w:rsid w:val="007C1738"/>
    <w:rsid w:val="007C1746"/>
    <w:rsid w:val="007C27B0"/>
    <w:rsid w:val="007C4C39"/>
    <w:rsid w:val="007C592D"/>
    <w:rsid w:val="007C59E8"/>
    <w:rsid w:val="007C69AC"/>
    <w:rsid w:val="007D0243"/>
    <w:rsid w:val="007D042F"/>
    <w:rsid w:val="007D074E"/>
    <w:rsid w:val="007D2F76"/>
    <w:rsid w:val="007D3917"/>
    <w:rsid w:val="007D3AC2"/>
    <w:rsid w:val="007D3CB5"/>
    <w:rsid w:val="007D4355"/>
    <w:rsid w:val="007D4C61"/>
    <w:rsid w:val="007D4D65"/>
    <w:rsid w:val="007E0C6B"/>
    <w:rsid w:val="007E2C37"/>
    <w:rsid w:val="007E327E"/>
    <w:rsid w:val="007E34A3"/>
    <w:rsid w:val="007E412C"/>
    <w:rsid w:val="007E45A8"/>
    <w:rsid w:val="007E5243"/>
    <w:rsid w:val="007E7CB3"/>
    <w:rsid w:val="007E7FD9"/>
    <w:rsid w:val="007F1963"/>
    <w:rsid w:val="007F34B5"/>
    <w:rsid w:val="007F3A48"/>
    <w:rsid w:val="007F467D"/>
    <w:rsid w:val="007F471E"/>
    <w:rsid w:val="007F49EC"/>
    <w:rsid w:val="007F4C17"/>
    <w:rsid w:val="007F4C77"/>
    <w:rsid w:val="007F6A37"/>
    <w:rsid w:val="007F6FD3"/>
    <w:rsid w:val="007F7E05"/>
    <w:rsid w:val="008006BE"/>
    <w:rsid w:val="008009AA"/>
    <w:rsid w:val="00801943"/>
    <w:rsid w:val="0080221C"/>
    <w:rsid w:val="00803344"/>
    <w:rsid w:val="00803928"/>
    <w:rsid w:val="008042BE"/>
    <w:rsid w:val="00804422"/>
    <w:rsid w:val="0080469F"/>
    <w:rsid w:val="00805914"/>
    <w:rsid w:val="00806602"/>
    <w:rsid w:val="00807187"/>
    <w:rsid w:val="0080759B"/>
    <w:rsid w:val="0081007D"/>
    <w:rsid w:val="008105D0"/>
    <w:rsid w:val="00811D33"/>
    <w:rsid w:val="00812EAA"/>
    <w:rsid w:val="0081368D"/>
    <w:rsid w:val="00814B1B"/>
    <w:rsid w:val="00814EB5"/>
    <w:rsid w:val="00815679"/>
    <w:rsid w:val="00816718"/>
    <w:rsid w:val="00817CE4"/>
    <w:rsid w:val="00821D20"/>
    <w:rsid w:val="00823222"/>
    <w:rsid w:val="00824616"/>
    <w:rsid w:val="00826150"/>
    <w:rsid w:val="008266D5"/>
    <w:rsid w:val="00827903"/>
    <w:rsid w:val="0082790A"/>
    <w:rsid w:val="00831C32"/>
    <w:rsid w:val="00831C62"/>
    <w:rsid w:val="00832474"/>
    <w:rsid w:val="00833215"/>
    <w:rsid w:val="008341F9"/>
    <w:rsid w:val="008348E2"/>
    <w:rsid w:val="00836D10"/>
    <w:rsid w:val="00837353"/>
    <w:rsid w:val="00837DD6"/>
    <w:rsid w:val="00837F2B"/>
    <w:rsid w:val="008401E7"/>
    <w:rsid w:val="008434AA"/>
    <w:rsid w:val="00844F4C"/>
    <w:rsid w:val="00845820"/>
    <w:rsid w:val="00846099"/>
    <w:rsid w:val="008514A9"/>
    <w:rsid w:val="008518E7"/>
    <w:rsid w:val="00853891"/>
    <w:rsid w:val="008539A2"/>
    <w:rsid w:val="00854DA2"/>
    <w:rsid w:val="0085545B"/>
    <w:rsid w:val="008554A3"/>
    <w:rsid w:val="00855734"/>
    <w:rsid w:val="00855AF7"/>
    <w:rsid w:val="00855B35"/>
    <w:rsid w:val="008563EE"/>
    <w:rsid w:val="00856D2B"/>
    <w:rsid w:val="00856D59"/>
    <w:rsid w:val="008571DF"/>
    <w:rsid w:val="00857BD7"/>
    <w:rsid w:val="00857CD3"/>
    <w:rsid w:val="00860796"/>
    <w:rsid w:val="00860BDE"/>
    <w:rsid w:val="00860E1F"/>
    <w:rsid w:val="00860E6F"/>
    <w:rsid w:val="00861791"/>
    <w:rsid w:val="00862CD4"/>
    <w:rsid w:val="008650D2"/>
    <w:rsid w:val="00866357"/>
    <w:rsid w:val="0087002B"/>
    <w:rsid w:val="0087145C"/>
    <w:rsid w:val="0087157D"/>
    <w:rsid w:val="00871F12"/>
    <w:rsid w:val="00872A14"/>
    <w:rsid w:val="00873511"/>
    <w:rsid w:val="00874023"/>
    <w:rsid w:val="00874178"/>
    <w:rsid w:val="00874E2A"/>
    <w:rsid w:val="00875202"/>
    <w:rsid w:val="00875682"/>
    <w:rsid w:val="00875685"/>
    <w:rsid w:val="00875E8C"/>
    <w:rsid w:val="00876366"/>
    <w:rsid w:val="008768F8"/>
    <w:rsid w:val="00881209"/>
    <w:rsid w:val="0088156E"/>
    <w:rsid w:val="008817BB"/>
    <w:rsid w:val="00881DEB"/>
    <w:rsid w:val="0088268C"/>
    <w:rsid w:val="008829EA"/>
    <w:rsid w:val="00883AC4"/>
    <w:rsid w:val="00885DBE"/>
    <w:rsid w:val="0088612C"/>
    <w:rsid w:val="008864C7"/>
    <w:rsid w:val="008864E8"/>
    <w:rsid w:val="0088650C"/>
    <w:rsid w:val="00890A66"/>
    <w:rsid w:val="00890F86"/>
    <w:rsid w:val="0089109D"/>
    <w:rsid w:val="00891362"/>
    <w:rsid w:val="00891E9B"/>
    <w:rsid w:val="00892D4C"/>
    <w:rsid w:val="00894352"/>
    <w:rsid w:val="00894D4E"/>
    <w:rsid w:val="00895BE1"/>
    <w:rsid w:val="00895C0D"/>
    <w:rsid w:val="00895D28"/>
    <w:rsid w:val="00896143"/>
    <w:rsid w:val="00896997"/>
    <w:rsid w:val="00897820"/>
    <w:rsid w:val="00897ED4"/>
    <w:rsid w:val="008A0A67"/>
    <w:rsid w:val="008A42F2"/>
    <w:rsid w:val="008A49BA"/>
    <w:rsid w:val="008A4E65"/>
    <w:rsid w:val="008A5E1E"/>
    <w:rsid w:val="008A6115"/>
    <w:rsid w:val="008A73DB"/>
    <w:rsid w:val="008A776C"/>
    <w:rsid w:val="008B0FAD"/>
    <w:rsid w:val="008B1ED7"/>
    <w:rsid w:val="008B21B0"/>
    <w:rsid w:val="008B2F56"/>
    <w:rsid w:val="008B42CA"/>
    <w:rsid w:val="008B4536"/>
    <w:rsid w:val="008B5FE3"/>
    <w:rsid w:val="008B7D85"/>
    <w:rsid w:val="008B7E4B"/>
    <w:rsid w:val="008B7ECD"/>
    <w:rsid w:val="008C026D"/>
    <w:rsid w:val="008C1524"/>
    <w:rsid w:val="008C2383"/>
    <w:rsid w:val="008C2485"/>
    <w:rsid w:val="008C3570"/>
    <w:rsid w:val="008C44EB"/>
    <w:rsid w:val="008C49DD"/>
    <w:rsid w:val="008C59AF"/>
    <w:rsid w:val="008C5F3F"/>
    <w:rsid w:val="008C6AF8"/>
    <w:rsid w:val="008C717F"/>
    <w:rsid w:val="008C7D14"/>
    <w:rsid w:val="008D0955"/>
    <w:rsid w:val="008D1B93"/>
    <w:rsid w:val="008D2366"/>
    <w:rsid w:val="008D2446"/>
    <w:rsid w:val="008D2572"/>
    <w:rsid w:val="008D376A"/>
    <w:rsid w:val="008D46B1"/>
    <w:rsid w:val="008D4AA4"/>
    <w:rsid w:val="008D56D1"/>
    <w:rsid w:val="008D5893"/>
    <w:rsid w:val="008D5E7E"/>
    <w:rsid w:val="008D5EA6"/>
    <w:rsid w:val="008D6586"/>
    <w:rsid w:val="008E03B4"/>
    <w:rsid w:val="008E07AA"/>
    <w:rsid w:val="008E179E"/>
    <w:rsid w:val="008E189B"/>
    <w:rsid w:val="008E1976"/>
    <w:rsid w:val="008E3060"/>
    <w:rsid w:val="008E3CCB"/>
    <w:rsid w:val="008E3D27"/>
    <w:rsid w:val="008E3EB3"/>
    <w:rsid w:val="008E5CCD"/>
    <w:rsid w:val="008E723D"/>
    <w:rsid w:val="008E7842"/>
    <w:rsid w:val="008F0841"/>
    <w:rsid w:val="008F0A4F"/>
    <w:rsid w:val="008F0E58"/>
    <w:rsid w:val="008F28A0"/>
    <w:rsid w:val="008F3CF3"/>
    <w:rsid w:val="008F44F5"/>
    <w:rsid w:val="008F4A9C"/>
    <w:rsid w:val="008F4BBC"/>
    <w:rsid w:val="008F559C"/>
    <w:rsid w:val="008F6910"/>
    <w:rsid w:val="008F71B2"/>
    <w:rsid w:val="00900A9C"/>
    <w:rsid w:val="00901EC8"/>
    <w:rsid w:val="00901F3F"/>
    <w:rsid w:val="009029FB"/>
    <w:rsid w:val="00903E94"/>
    <w:rsid w:val="009046B3"/>
    <w:rsid w:val="0090530E"/>
    <w:rsid w:val="0090605C"/>
    <w:rsid w:val="00906BDC"/>
    <w:rsid w:val="00906DC6"/>
    <w:rsid w:val="00906DDB"/>
    <w:rsid w:val="0091050B"/>
    <w:rsid w:val="0091152E"/>
    <w:rsid w:val="009126FE"/>
    <w:rsid w:val="00916322"/>
    <w:rsid w:val="009169D9"/>
    <w:rsid w:val="009171B6"/>
    <w:rsid w:val="00917D04"/>
    <w:rsid w:val="00920928"/>
    <w:rsid w:val="00921163"/>
    <w:rsid w:val="00921870"/>
    <w:rsid w:val="0092239E"/>
    <w:rsid w:val="00923DD9"/>
    <w:rsid w:val="00924D1A"/>
    <w:rsid w:val="009258E4"/>
    <w:rsid w:val="00925E7E"/>
    <w:rsid w:val="009301C6"/>
    <w:rsid w:val="00930F1F"/>
    <w:rsid w:val="00930F50"/>
    <w:rsid w:val="00930FE1"/>
    <w:rsid w:val="00931346"/>
    <w:rsid w:val="00931BF1"/>
    <w:rsid w:val="009320AD"/>
    <w:rsid w:val="00932C7D"/>
    <w:rsid w:val="0093305D"/>
    <w:rsid w:val="00934132"/>
    <w:rsid w:val="009344AB"/>
    <w:rsid w:val="00935D79"/>
    <w:rsid w:val="0093734A"/>
    <w:rsid w:val="0094040C"/>
    <w:rsid w:val="00940911"/>
    <w:rsid w:val="00942E89"/>
    <w:rsid w:val="00942F5C"/>
    <w:rsid w:val="00943033"/>
    <w:rsid w:val="00944515"/>
    <w:rsid w:val="00944CBE"/>
    <w:rsid w:val="009465D8"/>
    <w:rsid w:val="00950AD5"/>
    <w:rsid w:val="009511CA"/>
    <w:rsid w:val="009514F0"/>
    <w:rsid w:val="0095160A"/>
    <w:rsid w:val="009542B4"/>
    <w:rsid w:val="009542C7"/>
    <w:rsid w:val="00955010"/>
    <w:rsid w:val="0095535B"/>
    <w:rsid w:val="00955A79"/>
    <w:rsid w:val="00955B77"/>
    <w:rsid w:val="009564B8"/>
    <w:rsid w:val="00960459"/>
    <w:rsid w:val="00963E60"/>
    <w:rsid w:val="009651DC"/>
    <w:rsid w:val="0096604A"/>
    <w:rsid w:val="009661ED"/>
    <w:rsid w:val="009678C3"/>
    <w:rsid w:val="00970531"/>
    <w:rsid w:val="0097053F"/>
    <w:rsid w:val="00972A4C"/>
    <w:rsid w:val="00972F87"/>
    <w:rsid w:val="00973D5F"/>
    <w:rsid w:val="009748DB"/>
    <w:rsid w:val="00974C5D"/>
    <w:rsid w:val="00974F58"/>
    <w:rsid w:val="009752EC"/>
    <w:rsid w:val="009753A0"/>
    <w:rsid w:val="0097588E"/>
    <w:rsid w:val="00977894"/>
    <w:rsid w:val="009802F4"/>
    <w:rsid w:val="00981F12"/>
    <w:rsid w:val="00983866"/>
    <w:rsid w:val="00983CF1"/>
    <w:rsid w:val="0098435E"/>
    <w:rsid w:val="00984A00"/>
    <w:rsid w:val="009855DA"/>
    <w:rsid w:val="009856C0"/>
    <w:rsid w:val="00987936"/>
    <w:rsid w:val="00991E58"/>
    <w:rsid w:val="0099218B"/>
    <w:rsid w:val="009930A2"/>
    <w:rsid w:val="00993786"/>
    <w:rsid w:val="00993A3D"/>
    <w:rsid w:val="00994198"/>
    <w:rsid w:val="0099437B"/>
    <w:rsid w:val="00994E97"/>
    <w:rsid w:val="00997210"/>
    <w:rsid w:val="009A08A2"/>
    <w:rsid w:val="009A2508"/>
    <w:rsid w:val="009A30B3"/>
    <w:rsid w:val="009A327C"/>
    <w:rsid w:val="009A3E31"/>
    <w:rsid w:val="009A3EA3"/>
    <w:rsid w:val="009A3F6B"/>
    <w:rsid w:val="009A41B7"/>
    <w:rsid w:val="009A4AE1"/>
    <w:rsid w:val="009A4B92"/>
    <w:rsid w:val="009A4F4C"/>
    <w:rsid w:val="009A53A3"/>
    <w:rsid w:val="009A7958"/>
    <w:rsid w:val="009B04CE"/>
    <w:rsid w:val="009B088C"/>
    <w:rsid w:val="009B0ED1"/>
    <w:rsid w:val="009B301A"/>
    <w:rsid w:val="009B41CB"/>
    <w:rsid w:val="009B50E8"/>
    <w:rsid w:val="009B70B8"/>
    <w:rsid w:val="009B7FDB"/>
    <w:rsid w:val="009C0241"/>
    <w:rsid w:val="009C19B1"/>
    <w:rsid w:val="009C1F85"/>
    <w:rsid w:val="009C42BF"/>
    <w:rsid w:val="009C4C81"/>
    <w:rsid w:val="009C56D3"/>
    <w:rsid w:val="009C6FF0"/>
    <w:rsid w:val="009C708F"/>
    <w:rsid w:val="009C7622"/>
    <w:rsid w:val="009C7EB9"/>
    <w:rsid w:val="009D07D0"/>
    <w:rsid w:val="009D1344"/>
    <w:rsid w:val="009D291B"/>
    <w:rsid w:val="009D3950"/>
    <w:rsid w:val="009D4D04"/>
    <w:rsid w:val="009D61AF"/>
    <w:rsid w:val="009D640F"/>
    <w:rsid w:val="009D6C6F"/>
    <w:rsid w:val="009E0084"/>
    <w:rsid w:val="009E03CC"/>
    <w:rsid w:val="009E1382"/>
    <w:rsid w:val="009E1BF9"/>
    <w:rsid w:val="009E4195"/>
    <w:rsid w:val="009E43B0"/>
    <w:rsid w:val="009E4ADA"/>
    <w:rsid w:val="009E4AEA"/>
    <w:rsid w:val="009E554F"/>
    <w:rsid w:val="009E6E67"/>
    <w:rsid w:val="009E7497"/>
    <w:rsid w:val="009F3695"/>
    <w:rsid w:val="009F40B4"/>
    <w:rsid w:val="009F4AA6"/>
    <w:rsid w:val="009F4BA5"/>
    <w:rsid w:val="009F4BCB"/>
    <w:rsid w:val="009F5A4B"/>
    <w:rsid w:val="009F6A2A"/>
    <w:rsid w:val="009F6D42"/>
    <w:rsid w:val="009F6EE9"/>
    <w:rsid w:val="009F716B"/>
    <w:rsid w:val="009F7843"/>
    <w:rsid w:val="009F7BEC"/>
    <w:rsid w:val="00A00A7D"/>
    <w:rsid w:val="00A00EDA"/>
    <w:rsid w:val="00A00F7B"/>
    <w:rsid w:val="00A01E97"/>
    <w:rsid w:val="00A020D4"/>
    <w:rsid w:val="00A02B1C"/>
    <w:rsid w:val="00A03122"/>
    <w:rsid w:val="00A0381A"/>
    <w:rsid w:val="00A03D84"/>
    <w:rsid w:val="00A04472"/>
    <w:rsid w:val="00A04CC5"/>
    <w:rsid w:val="00A04E31"/>
    <w:rsid w:val="00A05CD5"/>
    <w:rsid w:val="00A05FF2"/>
    <w:rsid w:val="00A06621"/>
    <w:rsid w:val="00A06A00"/>
    <w:rsid w:val="00A103EA"/>
    <w:rsid w:val="00A107FC"/>
    <w:rsid w:val="00A11366"/>
    <w:rsid w:val="00A11951"/>
    <w:rsid w:val="00A12C0B"/>
    <w:rsid w:val="00A13B5C"/>
    <w:rsid w:val="00A14669"/>
    <w:rsid w:val="00A14A1B"/>
    <w:rsid w:val="00A15B9E"/>
    <w:rsid w:val="00A16D0E"/>
    <w:rsid w:val="00A1739D"/>
    <w:rsid w:val="00A21611"/>
    <w:rsid w:val="00A22F11"/>
    <w:rsid w:val="00A232A6"/>
    <w:rsid w:val="00A239C5"/>
    <w:rsid w:val="00A24F7D"/>
    <w:rsid w:val="00A2514E"/>
    <w:rsid w:val="00A265ED"/>
    <w:rsid w:val="00A3016C"/>
    <w:rsid w:val="00A30195"/>
    <w:rsid w:val="00A301E5"/>
    <w:rsid w:val="00A313A9"/>
    <w:rsid w:val="00A31948"/>
    <w:rsid w:val="00A31CA9"/>
    <w:rsid w:val="00A32BAA"/>
    <w:rsid w:val="00A330BA"/>
    <w:rsid w:val="00A331DC"/>
    <w:rsid w:val="00A33FFE"/>
    <w:rsid w:val="00A35477"/>
    <w:rsid w:val="00A36CA0"/>
    <w:rsid w:val="00A37C3E"/>
    <w:rsid w:val="00A43220"/>
    <w:rsid w:val="00A43599"/>
    <w:rsid w:val="00A439A9"/>
    <w:rsid w:val="00A44195"/>
    <w:rsid w:val="00A44B24"/>
    <w:rsid w:val="00A4565B"/>
    <w:rsid w:val="00A46FC6"/>
    <w:rsid w:val="00A473EC"/>
    <w:rsid w:val="00A47AF7"/>
    <w:rsid w:val="00A50276"/>
    <w:rsid w:val="00A50B46"/>
    <w:rsid w:val="00A53071"/>
    <w:rsid w:val="00A5375E"/>
    <w:rsid w:val="00A54430"/>
    <w:rsid w:val="00A55070"/>
    <w:rsid w:val="00A55C3E"/>
    <w:rsid w:val="00A562C9"/>
    <w:rsid w:val="00A57534"/>
    <w:rsid w:val="00A60257"/>
    <w:rsid w:val="00A619DE"/>
    <w:rsid w:val="00A6243F"/>
    <w:rsid w:val="00A62F4C"/>
    <w:rsid w:val="00A63171"/>
    <w:rsid w:val="00A633D1"/>
    <w:rsid w:val="00A63608"/>
    <w:rsid w:val="00A64B82"/>
    <w:rsid w:val="00A64FC1"/>
    <w:rsid w:val="00A652AF"/>
    <w:rsid w:val="00A657F3"/>
    <w:rsid w:val="00A66099"/>
    <w:rsid w:val="00A66BD5"/>
    <w:rsid w:val="00A6715E"/>
    <w:rsid w:val="00A67674"/>
    <w:rsid w:val="00A676A1"/>
    <w:rsid w:val="00A67FCE"/>
    <w:rsid w:val="00A7015F"/>
    <w:rsid w:val="00A70277"/>
    <w:rsid w:val="00A7027A"/>
    <w:rsid w:val="00A704A3"/>
    <w:rsid w:val="00A70D23"/>
    <w:rsid w:val="00A71762"/>
    <w:rsid w:val="00A718FA"/>
    <w:rsid w:val="00A7194F"/>
    <w:rsid w:val="00A723C7"/>
    <w:rsid w:val="00A72A78"/>
    <w:rsid w:val="00A74974"/>
    <w:rsid w:val="00A749F0"/>
    <w:rsid w:val="00A75168"/>
    <w:rsid w:val="00A769A5"/>
    <w:rsid w:val="00A76E82"/>
    <w:rsid w:val="00A77641"/>
    <w:rsid w:val="00A802D9"/>
    <w:rsid w:val="00A819F5"/>
    <w:rsid w:val="00A841A7"/>
    <w:rsid w:val="00A8520C"/>
    <w:rsid w:val="00A859DB"/>
    <w:rsid w:val="00A91D7F"/>
    <w:rsid w:val="00A943FA"/>
    <w:rsid w:val="00A95351"/>
    <w:rsid w:val="00A96047"/>
    <w:rsid w:val="00AA0192"/>
    <w:rsid w:val="00AA0943"/>
    <w:rsid w:val="00AA0BD8"/>
    <w:rsid w:val="00AA2FDE"/>
    <w:rsid w:val="00AA35D6"/>
    <w:rsid w:val="00AA441C"/>
    <w:rsid w:val="00AA461A"/>
    <w:rsid w:val="00AA51F1"/>
    <w:rsid w:val="00AA5212"/>
    <w:rsid w:val="00AA53D5"/>
    <w:rsid w:val="00AA5E4C"/>
    <w:rsid w:val="00AA61B2"/>
    <w:rsid w:val="00AA639A"/>
    <w:rsid w:val="00AA6CCF"/>
    <w:rsid w:val="00AA6E09"/>
    <w:rsid w:val="00AA7AE6"/>
    <w:rsid w:val="00AB09D6"/>
    <w:rsid w:val="00AB0F15"/>
    <w:rsid w:val="00AB396E"/>
    <w:rsid w:val="00AB48AF"/>
    <w:rsid w:val="00AB5C58"/>
    <w:rsid w:val="00AB5D5B"/>
    <w:rsid w:val="00AB6FD4"/>
    <w:rsid w:val="00AB7966"/>
    <w:rsid w:val="00AC19A9"/>
    <w:rsid w:val="00AC2EBA"/>
    <w:rsid w:val="00AC30CA"/>
    <w:rsid w:val="00AC3DBE"/>
    <w:rsid w:val="00AC4E31"/>
    <w:rsid w:val="00AC4F09"/>
    <w:rsid w:val="00AC5427"/>
    <w:rsid w:val="00AC6D50"/>
    <w:rsid w:val="00AC763C"/>
    <w:rsid w:val="00AC799E"/>
    <w:rsid w:val="00AC7D5B"/>
    <w:rsid w:val="00AD50AE"/>
    <w:rsid w:val="00AD5FB5"/>
    <w:rsid w:val="00AD61FA"/>
    <w:rsid w:val="00AD7CE5"/>
    <w:rsid w:val="00AE01D6"/>
    <w:rsid w:val="00AE1100"/>
    <w:rsid w:val="00AE112F"/>
    <w:rsid w:val="00AE1450"/>
    <w:rsid w:val="00AE2E4D"/>
    <w:rsid w:val="00AE3194"/>
    <w:rsid w:val="00AE350F"/>
    <w:rsid w:val="00AE39E9"/>
    <w:rsid w:val="00AE5A9D"/>
    <w:rsid w:val="00AE640C"/>
    <w:rsid w:val="00AE7354"/>
    <w:rsid w:val="00AF2B8B"/>
    <w:rsid w:val="00AF4B7B"/>
    <w:rsid w:val="00AF4D0E"/>
    <w:rsid w:val="00AF5B28"/>
    <w:rsid w:val="00AF5D01"/>
    <w:rsid w:val="00AF6AAE"/>
    <w:rsid w:val="00B0091E"/>
    <w:rsid w:val="00B02534"/>
    <w:rsid w:val="00B03F94"/>
    <w:rsid w:val="00B04B4B"/>
    <w:rsid w:val="00B0672B"/>
    <w:rsid w:val="00B06FA0"/>
    <w:rsid w:val="00B104C7"/>
    <w:rsid w:val="00B106A3"/>
    <w:rsid w:val="00B10984"/>
    <w:rsid w:val="00B11927"/>
    <w:rsid w:val="00B1219D"/>
    <w:rsid w:val="00B131F2"/>
    <w:rsid w:val="00B132C6"/>
    <w:rsid w:val="00B13770"/>
    <w:rsid w:val="00B14607"/>
    <w:rsid w:val="00B15FE6"/>
    <w:rsid w:val="00B17421"/>
    <w:rsid w:val="00B17609"/>
    <w:rsid w:val="00B17B75"/>
    <w:rsid w:val="00B20FB5"/>
    <w:rsid w:val="00B220F3"/>
    <w:rsid w:val="00B225CE"/>
    <w:rsid w:val="00B22E62"/>
    <w:rsid w:val="00B23CE7"/>
    <w:rsid w:val="00B2512B"/>
    <w:rsid w:val="00B25F28"/>
    <w:rsid w:val="00B26C3B"/>
    <w:rsid w:val="00B27F7B"/>
    <w:rsid w:val="00B30056"/>
    <w:rsid w:val="00B30FD2"/>
    <w:rsid w:val="00B32330"/>
    <w:rsid w:val="00B324EE"/>
    <w:rsid w:val="00B32843"/>
    <w:rsid w:val="00B32C30"/>
    <w:rsid w:val="00B35A16"/>
    <w:rsid w:val="00B35D0A"/>
    <w:rsid w:val="00B37122"/>
    <w:rsid w:val="00B374FE"/>
    <w:rsid w:val="00B41694"/>
    <w:rsid w:val="00B41A34"/>
    <w:rsid w:val="00B421D6"/>
    <w:rsid w:val="00B43D5E"/>
    <w:rsid w:val="00B44264"/>
    <w:rsid w:val="00B455B4"/>
    <w:rsid w:val="00B458EA"/>
    <w:rsid w:val="00B5050A"/>
    <w:rsid w:val="00B5145A"/>
    <w:rsid w:val="00B52701"/>
    <w:rsid w:val="00B529D6"/>
    <w:rsid w:val="00B52EEC"/>
    <w:rsid w:val="00B530D0"/>
    <w:rsid w:val="00B543B2"/>
    <w:rsid w:val="00B554E9"/>
    <w:rsid w:val="00B5583F"/>
    <w:rsid w:val="00B55BD7"/>
    <w:rsid w:val="00B5669E"/>
    <w:rsid w:val="00B578A8"/>
    <w:rsid w:val="00B61ACF"/>
    <w:rsid w:val="00B61C9C"/>
    <w:rsid w:val="00B63F3E"/>
    <w:rsid w:val="00B64453"/>
    <w:rsid w:val="00B64ED4"/>
    <w:rsid w:val="00B6657C"/>
    <w:rsid w:val="00B66E71"/>
    <w:rsid w:val="00B6772F"/>
    <w:rsid w:val="00B67E14"/>
    <w:rsid w:val="00B70930"/>
    <w:rsid w:val="00B709AB"/>
    <w:rsid w:val="00B70EE0"/>
    <w:rsid w:val="00B711BD"/>
    <w:rsid w:val="00B721DC"/>
    <w:rsid w:val="00B7247A"/>
    <w:rsid w:val="00B72D07"/>
    <w:rsid w:val="00B7308E"/>
    <w:rsid w:val="00B73272"/>
    <w:rsid w:val="00B73BA9"/>
    <w:rsid w:val="00B73CD9"/>
    <w:rsid w:val="00B751E0"/>
    <w:rsid w:val="00B76308"/>
    <w:rsid w:val="00B76A1F"/>
    <w:rsid w:val="00B76AFB"/>
    <w:rsid w:val="00B77C05"/>
    <w:rsid w:val="00B81CE3"/>
    <w:rsid w:val="00B83D45"/>
    <w:rsid w:val="00B858AC"/>
    <w:rsid w:val="00B904BB"/>
    <w:rsid w:val="00B92BE9"/>
    <w:rsid w:val="00B92E48"/>
    <w:rsid w:val="00B93E69"/>
    <w:rsid w:val="00B94590"/>
    <w:rsid w:val="00B94BC3"/>
    <w:rsid w:val="00B956AF"/>
    <w:rsid w:val="00B9703B"/>
    <w:rsid w:val="00B97278"/>
    <w:rsid w:val="00B97B0F"/>
    <w:rsid w:val="00BA021C"/>
    <w:rsid w:val="00BA1072"/>
    <w:rsid w:val="00BA16B8"/>
    <w:rsid w:val="00BA1DFC"/>
    <w:rsid w:val="00BA310F"/>
    <w:rsid w:val="00BA37E6"/>
    <w:rsid w:val="00BA3840"/>
    <w:rsid w:val="00BA50E0"/>
    <w:rsid w:val="00BA6771"/>
    <w:rsid w:val="00BA6F24"/>
    <w:rsid w:val="00BA7955"/>
    <w:rsid w:val="00BA7CFF"/>
    <w:rsid w:val="00BB0009"/>
    <w:rsid w:val="00BB1D94"/>
    <w:rsid w:val="00BB5128"/>
    <w:rsid w:val="00BB61AA"/>
    <w:rsid w:val="00BB679A"/>
    <w:rsid w:val="00BB6B1B"/>
    <w:rsid w:val="00BC04F3"/>
    <w:rsid w:val="00BC07D5"/>
    <w:rsid w:val="00BC0C18"/>
    <w:rsid w:val="00BC1B65"/>
    <w:rsid w:val="00BC20F6"/>
    <w:rsid w:val="00BC250A"/>
    <w:rsid w:val="00BC3113"/>
    <w:rsid w:val="00BC360B"/>
    <w:rsid w:val="00BC48DB"/>
    <w:rsid w:val="00BC496D"/>
    <w:rsid w:val="00BC51A9"/>
    <w:rsid w:val="00BC609D"/>
    <w:rsid w:val="00BC6623"/>
    <w:rsid w:val="00BD06E3"/>
    <w:rsid w:val="00BD094D"/>
    <w:rsid w:val="00BD1B4B"/>
    <w:rsid w:val="00BD2A16"/>
    <w:rsid w:val="00BD2A8F"/>
    <w:rsid w:val="00BD4985"/>
    <w:rsid w:val="00BD4CDB"/>
    <w:rsid w:val="00BD6BFD"/>
    <w:rsid w:val="00BE13F2"/>
    <w:rsid w:val="00BE1694"/>
    <w:rsid w:val="00BE3154"/>
    <w:rsid w:val="00BE399E"/>
    <w:rsid w:val="00BE43A9"/>
    <w:rsid w:val="00BE538D"/>
    <w:rsid w:val="00BE5F65"/>
    <w:rsid w:val="00BE665B"/>
    <w:rsid w:val="00BE73A6"/>
    <w:rsid w:val="00BE755C"/>
    <w:rsid w:val="00BF0BB0"/>
    <w:rsid w:val="00BF1FE3"/>
    <w:rsid w:val="00BF28B6"/>
    <w:rsid w:val="00BF3C58"/>
    <w:rsid w:val="00BF4579"/>
    <w:rsid w:val="00BF46C7"/>
    <w:rsid w:val="00BF4AE0"/>
    <w:rsid w:val="00BF4CEB"/>
    <w:rsid w:val="00BF52CD"/>
    <w:rsid w:val="00BF590E"/>
    <w:rsid w:val="00BF6200"/>
    <w:rsid w:val="00BF667F"/>
    <w:rsid w:val="00BF71E3"/>
    <w:rsid w:val="00C00EF4"/>
    <w:rsid w:val="00C0171E"/>
    <w:rsid w:val="00C01F94"/>
    <w:rsid w:val="00C0303C"/>
    <w:rsid w:val="00C0355F"/>
    <w:rsid w:val="00C03D33"/>
    <w:rsid w:val="00C04439"/>
    <w:rsid w:val="00C04F83"/>
    <w:rsid w:val="00C05B91"/>
    <w:rsid w:val="00C06643"/>
    <w:rsid w:val="00C07E71"/>
    <w:rsid w:val="00C11137"/>
    <w:rsid w:val="00C128D6"/>
    <w:rsid w:val="00C12A5E"/>
    <w:rsid w:val="00C13377"/>
    <w:rsid w:val="00C13994"/>
    <w:rsid w:val="00C13E40"/>
    <w:rsid w:val="00C1527D"/>
    <w:rsid w:val="00C15A67"/>
    <w:rsid w:val="00C15E40"/>
    <w:rsid w:val="00C164C8"/>
    <w:rsid w:val="00C16C9E"/>
    <w:rsid w:val="00C16E95"/>
    <w:rsid w:val="00C170BA"/>
    <w:rsid w:val="00C17E73"/>
    <w:rsid w:val="00C21AE7"/>
    <w:rsid w:val="00C22B82"/>
    <w:rsid w:val="00C2426F"/>
    <w:rsid w:val="00C24D85"/>
    <w:rsid w:val="00C258F8"/>
    <w:rsid w:val="00C26C49"/>
    <w:rsid w:val="00C3188B"/>
    <w:rsid w:val="00C31E2D"/>
    <w:rsid w:val="00C32706"/>
    <w:rsid w:val="00C32AD1"/>
    <w:rsid w:val="00C34E6B"/>
    <w:rsid w:val="00C3581C"/>
    <w:rsid w:val="00C36E55"/>
    <w:rsid w:val="00C3730F"/>
    <w:rsid w:val="00C3771B"/>
    <w:rsid w:val="00C402A9"/>
    <w:rsid w:val="00C40B24"/>
    <w:rsid w:val="00C41784"/>
    <w:rsid w:val="00C41F31"/>
    <w:rsid w:val="00C42B8D"/>
    <w:rsid w:val="00C42BBA"/>
    <w:rsid w:val="00C43529"/>
    <w:rsid w:val="00C4371B"/>
    <w:rsid w:val="00C442DE"/>
    <w:rsid w:val="00C44A0B"/>
    <w:rsid w:val="00C44C4E"/>
    <w:rsid w:val="00C4599E"/>
    <w:rsid w:val="00C45F00"/>
    <w:rsid w:val="00C45F39"/>
    <w:rsid w:val="00C5021C"/>
    <w:rsid w:val="00C51F34"/>
    <w:rsid w:val="00C523F7"/>
    <w:rsid w:val="00C52C1E"/>
    <w:rsid w:val="00C52F0E"/>
    <w:rsid w:val="00C542E7"/>
    <w:rsid w:val="00C55874"/>
    <w:rsid w:val="00C56E7D"/>
    <w:rsid w:val="00C57AAF"/>
    <w:rsid w:val="00C57BA7"/>
    <w:rsid w:val="00C600A9"/>
    <w:rsid w:val="00C602BC"/>
    <w:rsid w:val="00C6050F"/>
    <w:rsid w:val="00C6086D"/>
    <w:rsid w:val="00C60F64"/>
    <w:rsid w:val="00C61760"/>
    <w:rsid w:val="00C61BC4"/>
    <w:rsid w:val="00C6320D"/>
    <w:rsid w:val="00C6347D"/>
    <w:rsid w:val="00C63AEA"/>
    <w:rsid w:val="00C645A2"/>
    <w:rsid w:val="00C6478A"/>
    <w:rsid w:val="00C65205"/>
    <w:rsid w:val="00C65623"/>
    <w:rsid w:val="00C658CE"/>
    <w:rsid w:val="00C65E12"/>
    <w:rsid w:val="00C66186"/>
    <w:rsid w:val="00C66563"/>
    <w:rsid w:val="00C674D6"/>
    <w:rsid w:val="00C67891"/>
    <w:rsid w:val="00C700CB"/>
    <w:rsid w:val="00C7018F"/>
    <w:rsid w:val="00C70440"/>
    <w:rsid w:val="00C70519"/>
    <w:rsid w:val="00C70C70"/>
    <w:rsid w:val="00C70D65"/>
    <w:rsid w:val="00C716A7"/>
    <w:rsid w:val="00C73222"/>
    <w:rsid w:val="00C733E0"/>
    <w:rsid w:val="00C73810"/>
    <w:rsid w:val="00C750B1"/>
    <w:rsid w:val="00C75DF0"/>
    <w:rsid w:val="00C76157"/>
    <w:rsid w:val="00C77C47"/>
    <w:rsid w:val="00C80F2C"/>
    <w:rsid w:val="00C8134B"/>
    <w:rsid w:val="00C8147E"/>
    <w:rsid w:val="00C82BF6"/>
    <w:rsid w:val="00C8335E"/>
    <w:rsid w:val="00C84F5C"/>
    <w:rsid w:val="00C850DC"/>
    <w:rsid w:val="00C85127"/>
    <w:rsid w:val="00C85155"/>
    <w:rsid w:val="00C854C3"/>
    <w:rsid w:val="00C85CBC"/>
    <w:rsid w:val="00C872F3"/>
    <w:rsid w:val="00C87978"/>
    <w:rsid w:val="00C879A6"/>
    <w:rsid w:val="00C9075C"/>
    <w:rsid w:val="00C91482"/>
    <w:rsid w:val="00C917A3"/>
    <w:rsid w:val="00C97346"/>
    <w:rsid w:val="00C97F9B"/>
    <w:rsid w:val="00CA1297"/>
    <w:rsid w:val="00CA1A05"/>
    <w:rsid w:val="00CA2913"/>
    <w:rsid w:val="00CA452A"/>
    <w:rsid w:val="00CA4755"/>
    <w:rsid w:val="00CA6239"/>
    <w:rsid w:val="00CA6441"/>
    <w:rsid w:val="00CA706F"/>
    <w:rsid w:val="00CA71CD"/>
    <w:rsid w:val="00CB039A"/>
    <w:rsid w:val="00CB0A90"/>
    <w:rsid w:val="00CB1B18"/>
    <w:rsid w:val="00CB2DC8"/>
    <w:rsid w:val="00CB2F38"/>
    <w:rsid w:val="00CB3AE4"/>
    <w:rsid w:val="00CB3B41"/>
    <w:rsid w:val="00CB3FA9"/>
    <w:rsid w:val="00CB48CA"/>
    <w:rsid w:val="00CB60B1"/>
    <w:rsid w:val="00CB6404"/>
    <w:rsid w:val="00CB676F"/>
    <w:rsid w:val="00CB6A5B"/>
    <w:rsid w:val="00CB7358"/>
    <w:rsid w:val="00CC0FBF"/>
    <w:rsid w:val="00CC11C7"/>
    <w:rsid w:val="00CC1B28"/>
    <w:rsid w:val="00CC1C5C"/>
    <w:rsid w:val="00CC29F5"/>
    <w:rsid w:val="00CC2BEA"/>
    <w:rsid w:val="00CC46B8"/>
    <w:rsid w:val="00CC5C78"/>
    <w:rsid w:val="00CC66F3"/>
    <w:rsid w:val="00CC6853"/>
    <w:rsid w:val="00CD0016"/>
    <w:rsid w:val="00CD00E1"/>
    <w:rsid w:val="00CD00F7"/>
    <w:rsid w:val="00CD06AD"/>
    <w:rsid w:val="00CD0865"/>
    <w:rsid w:val="00CD1E93"/>
    <w:rsid w:val="00CD2330"/>
    <w:rsid w:val="00CD23ED"/>
    <w:rsid w:val="00CD349C"/>
    <w:rsid w:val="00CD51B3"/>
    <w:rsid w:val="00CD63E3"/>
    <w:rsid w:val="00CD7021"/>
    <w:rsid w:val="00CE0520"/>
    <w:rsid w:val="00CE066D"/>
    <w:rsid w:val="00CE072C"/>
    <w:rsid w:val="00CE0FF0"/>
    <w:rsid w:val="00CE134F"/>
    <w:rsid w:val="00CE15B1"/>
    <w:rsid w:val="00CE2B41"/>
    <w:rsid w:val="00CE345C"/>
    <w:rsid w:val="00CE45D4"/>
    <w:rsid w:val="00CE5E9E"/>
    <w:rsid w:val="00CE6340"/>
    <w:rsid w:val="00CE6743"/>
    <w:rsid w:val="00CE7F4A"/>
    <w:rsid w:val="00CF03AA"/>
    <w:rsid w:val="00CF0B64"/>
    <w:rsid w:val="00CF2467"/>
    <w:rsid w:val="00CF2925"/>
    <w:rsid w:val="00CF5445"/>
    <w:rsid w:val="00CF5D8B"/>
    <w:rsid w:val="00CF7038"/>
    <w:rsid w:val="00D00B79"/>
    <w:rsid w:val="00D01FB4"/>
    <w:rsid w:val="00D04474"/>
    <w:rsid w:val="00D051A7"/>
    <w:rsid w:val="00D0578C"/>
    <w:rsid w:val="00D07506"/>
    <w:rsid w:val="00D075E6"/>
    <w:rsid w:val="00D076C1"/>
    <w:rsid w:val="00D07A13"/>
    <w:rsid w:val="00D10638"/>
    <w:rsid w:val="00D114DA"/>
    <w:rsid w:val="00D11A51"/>
    <w:rsid w:val="00D12BB9"/>
    <w:rsid w:val="00D13AE5"/>
    <w:rsid w:val="00D14706"/>
    <w:rsid w:val="00D14AA9"/>
    <w:rsid w:val="00D15440"/>
    <w:rsid w:val="00D1557D"/>
    <w:rsid w:val="00D15847"/>
    <w:rsid w:val="00D15F86"/>
    <w:rsid w:val="00D1608E"/>
    <w:rsid w:val="00D16F8F"/>
    <w:rsid w:val="00D17CCB"/>
    <w:rsid w:val="00D20C12"/>
    <w:rsid w:val="00D213FA"/>
    <w:rsid w:val="00D22180"/>
    <w:rsid w:val="00D223B9"/>
    <w:rsid w:val="00D23568"/>
    <w:rsid w:val="00D23EC4"/>
    <w:rsid w:val="00D248DA"/>
    <w:rsid w:val="00D24938"/>
    <w:rsid w:val="00D25859"/>
    <w:rsid w:val="00D2701A"/>
    <w:rsid w:val="00D27BD3"/>
    <w:rsid w:val="00D27DFB"/>
    <w:rsid w:val="00D30036"/>
    <w:rsid w:val="00D30746"/>
    <w:rsid w:val="00D31123"/>
    <w:rsid w:val="00D31699"/>
    <w:rsid w:val="00D325BE"/>
    <w:rsid w:val="00D32D1A"/>
    <w:rsid w:val="00D33C84"/>
    <w:rsid w:val="00D3488B"/>
    <w:rsid w:val="00D35C9B"/>
    <w:rsid w:val="00D40785"/>
    <w:rsid w:val="00D40799"/>
    <w:rsid w:val="00D40BD0"/>
    <w:rsid w:val="00D41C20"/>
    <w:rsid w:val="00D41E64"/>
    <w:rsid w:val="00D42728"/>
    <w:rsid w:val="00D44DB2"/>
    <w:rsid w:val="00D45D27"/>
    <w:rsid w:val="00D47AEC"/>
    <w:rsid w:val="00D47BA5"/>
    <w:rsid w:val="00D50F0A"/>
    <w:rsid w:val="00D51729"/>
    <w:rsid w:val="00D51A5F"/>
    <w:rsid w:val="00D51AA0"/>
    <w:rsid w:val="00D523F9"/>
    <w:rsid w:val="00D53963"/>
    <w:rsid w:val="00D53E96"/>
    <w:rsid w:val="00D561FD"/>
    <w:rsid w:val="00D56F95"/>
    <w:rsid w:val="00D62F37"/>
    <w:rsid w:val="00D639CB"/>
    <w:rsid w:val="00D65281"/>
    <w:rsid w:val="00D67587"/>
    <w:rsid w:val="00D70388"/>
    <w:rsid w:val="00D70F1A"/>
    <w:rsid w:val="00D7112F"/>
    <w:rsid w:val="00D71A3E"/>
    <w:rsid w:val="00D72F0A"/>
    <w:rsid w:val="00D7497C"/>
    <w:rsid w:val="00D74BA8"/>
    <w:rsid w:val="00D7502B"/>
    <w:rsid w:val="00D76493"/>
    <w:rsid w:val="00D7740E"/>
    <w:rsid w:val="00D776AF"/>
    <w:rsid w:val="00D776DF"/>
    <w:rsid w:val="00D77EA6"/>
    <w:rsid w:val="00D8002B"/>
    <w:rsid w:val="00D8182C"/>
    <w:rsid w:val="00D826C8"/>
    <w:rsid w:val="00D86E1D"/>
    <w:rsid w:val="00D87EA5"/>
    <w:rsid w:val="00D9022F"/>
    <w:rsid w:val="00D910D9"/>
    <w:rsid w:val="00D94561"/>
    <w:rsid w:val="00D945B4"/>
    <w:rsid w:val="00D95720"/>
    <w:rsid w:val="00D95AD9"/>
    <w:rsid w:val="00D96D8E"/>
    <w:rsid w:val="00DA13F2"/>
    <w:rsid w:val="00DA1F33"/>
    <w:rsid w:val="00DA25AF"/>
    <w:rsid w:val="00DA2DBD"/>
    <w:rsid w:val="00DA361A"/>
    <w:rsid w:val="00DA3625"/>
    <w:rsid w:val="00DA366B"/>
    <w:rsid w:val="00DA455B"/>
    <w:rsid w:val="00DA5A87"/>
    <w:rsid w:val="00DA5C36"/>
    <w:rsid w:val="00DA75E7"/>
    <w:rsid w:val="00DB06BA"/>
    <w:rsid w:val="00DB0ACB"/>
    <w:rsid w:val="00DB1EF5"/>
    <w:rsid w:val="00DB3312"/>
    <w:rsid w:val="00DB3492"/>
    <w:rsid w:val="00DB4231"/>
    <w:rsid w:val="00DB42E2"/>
    <w:rsid w:val="00DB4625"/>
    <w:rsid w:val="00DB5954"/>
    <w:rsid w:val="00DB68F9"/>
    <w:rsid w:val="00DB69D9"/>
    <w:rsid w:val="00DB69F7"/>
    <w:rsid w:val="00DB6B2A"/>
    <w:rsid w:val="00DB7508"/>
    <w:rsid w:val="00DC1ACB"/>
    <w:rsid w:val="00DC39D4"/>
    <w:rsid w:val="00DC4104"/>
    <w:rsid w:val="00DC4CAD"/>
    <w:rsid w:val="00DC5A46"/>
    <w:rsid w:val="00DC653B"/>
    <w:rsid w:val="00DC692F"/>
    <w:rsid w:val="00DD0772"/>
    <w:rsid w:val="00DD0AD6"/>
    <w:rsid w:val="00DD0D63"/>
    <w:rsid w:val="00DD1867"/>
    <w:rsid w:val="00DD29B3"/>
    <w:rsid w:val="00DD3B92"/>
    <w:rsid w:val="00DD5075"/>
    <w:rsid w:val="00DD5A66"/>
    <w:rsid w:val="00DD600E"/>
    <w:rsid w:val="00DD66D6"/>
    <w:rsid w:val="00DD6BA4"/>
    <w:rsid w:val="00DD7D5B"/>
    <w:rsid w:val="00DE2DF6"/>
    <w:rsid w:val="00DE4B2B"/>
    <w:rsid w:val="00DE54D6"/>
    <w:rsid w:val="00DE5FB3"/>
    <w:rsid w:val="00DF05D1"/>
    <w:rsid w:val="00DF09BB"/>
    <w:rsid w:val="00DF0A36"/>
    <w:rsid w:val="00DF0EB2"/>
    <w:rsid w:val="00DF0EF0"/>
    <w:rsid w:val="00DF1A2E"/>
    <w:rsid w:val="00DF30EC"/>
    <w:rsid w:val="00DF442D"/>
    <w:rsid w:val="00DF5930"/>
    <w:rsid w:val="00E00780"/>
    <w:rsid w:val="00E03377"/>
    <w:rsid w:val="00E04660"/>
    <w:rsid w:val="00E046F8"/>
    <w:rsid w:val="00E04C52"/>
    <w:rsid w:val="00E067F9"/>
    <w:rsid w:val="00E06F01"/>
    <w:rsid w:val="00E07623"/>
    <w:rsid w:val="00E07D74"/>
    <w:rsid w:val="00E07DC7"/>
    <w:rsid w:val="00E10548"/>
    <w:rsid w:val="00E10EE3"/>
    <w:rsid w:val="00E12686"/>
    <w:rsid w:val="00E13946"/>
    <w:rsid w:val="00E13AA7"/>
    <w:rsid w:val="00E142EA"/>
    <w:rsid w:val="00E14AB8"/>
    <w:rsid w:val="00E1538B"/>
    <w:rsid w:val="00E15A8B"/>
    <w:rsid w:val="00E17B2B"/>
    <w:rsid w:val="00E17CC9"/>
    <w:rsid w:val="00E17F64"/>
    <w:rsid w:val="00E20B0F"/>
    <w:rsid w:val="00E20C22"/>
    <w:rsid w:val="00E20E6C"/>
    <w:rsid w:val="00E20EEC"/>
    <w:rsid w:val="00E2286F"/>
    <w:rsid w:val="00E238ED"/>
    <w:rsid w:val="00E248EF"/>
    <w:rsid w:val="00E25253"/>
    <w:rsid w:val="00E25521"/>
    <w:rsid w:val="00E265FB"/>
    <w:rsid w:val="00E26907"/>
    <w:rsid w:val="00E269E5"/>
    <w:rsid w:val="00E26BF6"/>
    <w:rsid w:val="00E27E28"/>
    <w:rsid w:val="00E30FC2"/>
    <w:rsid w:val="00E3359A"/>
    <w:rsid w:val="00E338F6"/>
    <w:rsid w:val="00E34185"/>
    <w:rsid w:val="00E349E6"/>
    <w:rsid w:val="00E34A7D"/>
    <w:rsid w:val="00E35003"/>
    <w:rsid w:val="00E357C2"/>
    <w:rsid w:val="00E35890"/>
    <w:rsid w:val="00E35CB5"/>
    <w:rsid w:val="00E35F13"/>
    <w:rsid w:val="00E376FB"/>
    <w:rsid w:val="00E40697"/>
    <w:rsid w:val="00E40A82"/>
    <w:rsid w:val="00E420B8"/>
    <w:rsid w:val="00E4248F"/>
    <w:rsid w:val="00E42B1F"/>
    <w:rsid w:val="00E44CB9"/>
    <w:rsid w:val="00E47060"/>
    <w:rsid w:val="00E47DEA"/>
    <w:rsid w:val="00E51188"/>
    <w:rsid w:val="00E51547"/>
    <w:rsid w:val="00E52D49"/>
    <w:rsid w:val="00E54559"/>
    <w:rsid w:val="00E54ECD"/>
    <w:rsid w:val="00E55927"/>
    <w:rsid w:val="00E56147"/>
    <w:rsid w:val="00E56284"/>
    <w:rsid w:val="00E56DD8"/>
    <w:rsid w:val="00E6033C"/>
    <w:rsid w:val="00E61530"/>
    <w:rsid w:val="00E61D0A"/>
    <w:rsid w:val="00E62B2A"/>
    <w:rsid w:val="00E632FB"/>
    <w:rsid w:val="00E64718"/>
    <w:rsid w:val="00E647D4"/>
    <w:rsid w:val="00E64CF9"/>
    <w:rsid w:val="00E64D42"/>
    <w:rsid w:val="00E651FC"/>
    <w:rsid w:val="00E66276"/>
    <w:rsid w:val="00E73118"/>
    <w:rsid w:val="00E74CB4"/>
    <w:rsid w:val="00E75E56"/>
    <w:rsid w:val="00E76A16"/>
    <w:rsid w:val="00E776D2"/>
    <w:rsid w:val="00E82A0A"/>
    <w:rsid w:val="00E83DF9"/>
    <w:rsid w:val="00E84E3E"/>
    <w:rsid w:val="00E853E1"/>
    <w:rsid w:val="00E857CC"/>
    <w:rsid w:val="00E90064"/>
    <w:rsid w:val="00E90D70"/>
    <w:rsid w:val="00E91841"/>
    <w:rsid w:val="00E91BCE"/>
    <w:rsid w:val="00E924A9"/>
    <w:rsid w:val="00E936FA"/>
    <w:rsid w:val="00E9422E"/>
    <w:rsid w:val="00E945B0"/>
    <w:rsid w:val="00E962B7"/>
    <w:rsid w:val="00E9640E"/>
    <w:rsid w:val="00E97484"/>
    <w:rsid w:val="00E97505"/>
    <w:rsid w:val="00E977CA"/>
    <w:rsid w:val="00EA0884"/>
    <w:rsid w:val="00EA2622"/>
    <w:rsid w:val="00EA3100"/>
    <w:rsid w:val="00EA3C9E"/>
    <w:rsid w:val="00EA4809"/>
    <w:rsid w:val="00EA5D85"/>
    <w:rsid w:val="00EA6251"/>
    <w:rsid w:val="00EA73FA"/>
    <w:rsid w:val="00EB0302"/>
    <w:rsid w:val="00EB1A81"/>
    <w:rsid w:val="00EB26D0"/>
    <w:rsid w:val="00EB2FEE"/>
    <w:rsid w:val="00EB55DD"/>
    <w:rsid w:val="00EB5993"/>
    <w:rsid w:val="00EB6546"/>
    <w:rsid w:val="00EC2B21"/>
    <w:rsid w:val="00EC2B2A"/>
    <w:rsid w:val="00EC2B8B"/>
    <w:rsid w:val="00EC3318"/>
    <w:rsid w:val="00EC50E3"/>
    <w:rsid w:val="00EC5104"/>
    <w:rsid w:val="00EC590C"/>
    <w:rsid w:val="00EC5D0E"/>
    <w:rsid w:val="00EC6CD6"/>
    <w:rsid w:val="00EC766C"/>
    <w:rsid w:val="00EC7CE3"/>
    <w:rsid w:val="00ED200D"/>
    <w:rsid w:val="00ED2510"/>
    <w:rsid w:val="00ED2791"/>
    <w:rsid w:val="00ED2CA5"/>
    <w:rsid w:val="00ED3EBA"/>
    <w:rsid w:val="00ED5593"/>
    <w:rsid w:val="00ED63F4"/>
    <w:rsid w:val="00EE0D2F"/>
    <w:rsid w:val="00EE1BB4"/>
    <w:rsid w:val="00EE31AC"/>
    <w:rsid w:val="00EE3217"/>
    <w:rsid w:val="00EE321E"/>
    <w:rsid w:val="00EE6BA2"/>
    <w:rsid w:val="00EE7655"/>
    <w:rsid w:val="00EE7780"/>
    <w:rsid w:val="00EE7B0F"/>
    <w:rsid w:val="00EF1BBA"/>
    <w:rsid w:val="00EF30E3"/>
    <w:rsid w:val="00EF56A0"/>
    <w:rsid w:val="00EF761B"/>
    <w:rsid w:val="00EF7D5C"/>
    <w:rsid w:val="00EF7E88"/>
    <w:rsid w:val="00F00750"/>
    <w:rsid w:val="00F0093C"/>
    <w:rsid w:val="00F00E14"/>
    <w:rsid w:val="00F01802"/>
    <w:rsid w:val="00F01BBA"/>
    <w:rsid w:val="00F020FA"/>
    <w:rsid w:val="00F021F0"/>
    <w:rsid w:val="00F03C46"/>
    <w:rsid w:val="00F04E62"/>
    <w:rsid w:val="00F053F7"/>
    <w:rsid w:val="00F05C63"/>
    <w:rsid w:val="00F05E28"/>
    <w:rsid w:val="00F05F03"/>
    <w:rsid w:val="00F05F0E"/>
    <w:rsid w:val="00F063B7"/>
    <w:rsid w:val="00F06C2B"/>
    <w:rsid w:val="00F077DB"/>
    <w:rsid w:val="00F1153E"/>
    <w:rsid w:val="00F1163F"/>
    <w:rsid w:val="00F1198F"/>
    <w:rsid w:val="00F1225D"/>
    <w:rsid w:val="00F12D13"/>
    <w:rsid w:val="00F14187"/>
    <w:rsid w:val="00F142FA"/>
    <w:rsid w:val="00F15087"/>
    <w:rsid w:val="00F15F83"/>
    <w:rsid w:val="00F16C8C"/>
    <w:rsid w:val="00F179B1"/>
    <w:rsid w:val="00F17DDC"/>
    <w:rsid w:val="00F205B7"/>
    <w:rsid w:val="00F2084B"/>
    <w:rsid w:val="00F20C5E"/>
    <w:rsid w:val="00F210B2"/>
    <w:rsid w:val="00F21352"/>
    <w:rsid w:val="00F22F63"/>
    <w:rsid w:val="00F238CA"/>
    <w:rsid w:val="00F2393F"/>
    <w:rsid w:val="00F23D3B"/>
    <w:rsid w:val="00F247E5"/>
    <w:rsid w:val="00F254F8"/>
    <w:rsid w:val="00F256A4"/>
    <w:rsid w:val="00F260B8"/>
    <w:rsid w:val="00F26F52"/>
    <w:rsid w:val="00F300C6"/>
    <w:rsid w:val="00F3020A"/>
    <w:rsid w:val="00F30C97"/>
    <w:rsid w:val="00F30D63"/>
    <w:rsid w:val="00F3117F"/>
    <w:rsid w:val="00F319C9"/>
    <w:rsid w:val="00F31E7A"/>
    <w:rsid w:val="00F31FA8"/>
    <w:rsid w:val="00F326CB"/>
    <w:rsid w:val="00F326FB"/>
    <w:rsid w:val="00F34CAD"/>
    <w:rsid w:val="00F350D8"/>
    <w:rsid w:val="00F36101"/>
    <w:rsid w:val="00F3646A"/>
    <w:rsid w:val="00F36687"/>
    <w:rsid w:val="00F37011"/>
    <w:rsid w:val="00F378B9"/>
    <w:rsid w:val="00F419A7"/>
    <w:rsid w:val="00F4265B"/>
    <w:rsid w:val="00F42D3D"/>
    <w:rsid w:val="00F43609"/>
    <w:rsid w:val="00F43FB9"/>
    <w:rsid w:val="00F4492C"/>
    <w:rsid w:val="00F44CC0"/>
    <w:rsid w:val="00F45C1A"/>
    <w:rsid w:val="00F46002"/>
    <w:rsid w:val="00F46285"/>
    <w:rsid w:val="00F50933"/>
    <w:rsid w:val="00F50D56"/>
    <w:rsid w:val="00F50D5A"/>
    <w:rsid w:val="00F51736"/>
    <w:rsid w:val="00F56E1E"/>
    <w:rsid w:val="00F61AB9"/>
    <w:rsid w:val="00F63F52"/>
    <w:rsid w:val="00F649F5"/>
    <w:rsid w:val="00F64A85"/>
    <w:rsid w:val="00F65A39"/>
    <w:rsid w:val="00F67474"/>
    <w:rsid w:val="00F67BF3"/>
    <w:rsid w:val="00F72B7E"/>
    <w:rsid w:val="00F72BCB"/>
    <w:rsid w:val="00F73361"/>
    <w:rsid w:val="00F73435"/>
    <w:rsid w:val="00F7376A"/>
    <w:rsid w:val="00F73B1B"/>
    <w:rsid w:val="00F74754"/>
    <w:rsid w:val="00F74A7E"/>
    <w:rsid w:val="00F75209"/>
    <w:rsid w:val="00F75725"/>
    <w:rsid w:val="00F77FD2"/>
    <w:rsid w:val="00F80422"/>
    <w:rsid w:val="00F807F5"/>
    <w:rsid w:val="00F8221E"/>
    <w:rsid w:val="00F83DDE"/>
    <w:rsid w:val="00F85750"/>
    <w:rsid w:val="00F85953"/>
    <w:rsid w:val="00F85D27"/>
    <w:rsid w:val="00F8674C"/>
    <w:rsid w:val="00F872AC"/>
    <w:rsid w:val="00F877C5"/>
    <w:rsid w:val="00F904C1"/>
    <w:rsid w:val="00F92453"/>
    <w:rsid w:val="00F93DC9"/>
    <w:rsid w:val="00F93E78"/>
    <w:rsid w:val="00F93F0A"/>
    <w:rsid w:val="00F9437F"/>
    <w:rsid w:val="00F94EC1"/>
    <w:rsid w:val="00F95AF3"/>
    <w:rsid w:val="00F9641D"/>
    <w:rsid w:val="00FA1A45"/>
    <w:rsid w:val="00FA1F42"/>
    <w:rsid w:val="00FA22C0"/>
    <w:rsid w:val="00FA2AEC"/>
    <w:rsid w:val="00FA3025"/>
    <w:rsid w:val="00FA3140"/>
    <w:rsid w:val="00FA38A2"/>
    <w:rsid w:val="00FA44E4"/>
    <w:rsid w:val="00FA6371"/>
    <w:rsid w:val="00FA6809"/>
    <w:rsid w:val="00FA6D2E"/>
    <w:rsid w:val="00FA7969"/>
    <w:rsid w:val="00FB01B7"/>
    <w:rsid w:val="00FB13EC"/>
    <w:rsid w:val="00FB192D"/>
    <w:rsid w:val="00FB4390"/>
    <w:rsid w:val="00FB57C9"/>
    <w:rsid w:val="00FB599D"/>
    <w:rsid w:val="00FB6250"/>
    <w:rsid w:val="00FB64C1"/>
    <w:rsid w:val="00FB6674"/>
    <w:rsid w:val="00FC14FF"/>
    <w:rsid w:val="00FC1517"/>
    <w:rsid w:val="00FC23CA"/>
    <w:rsid w:val="00FC37CA"/>
    <w:rsid w:val="00FC3E75"/>
    <w:rsid w:val="00FC4B11"/>
    <w:rsid w:val="00FC4D8C"/>
    <w:rsid w:val="00FC5F61"/>
    <w:rsid w:val="00FC6BA4"/>
    <w:rsid w:val="00FC731C"/>
    <w:rsid w:val="00FC740D"/>
    <w:rsid w:val="00FC77B4"/>
    <w:rsid w:val="00FD06A0"/>
    <w:rsid w:val="00FD0ACC"/>
    <w:rsid w:val="00FD0E55"/>
    <w:rsid w:val="00FD1127"/>
    <w:rsid w:val="00FD2120"/>
    <w:rsid w:val="00FD2DD4"/>
    <w:rsid w:val="00FD378F"/>
    <w:rsid w:val="00FD40D2"/>
    <w:rsid w:val="00FD685D"/>
    <w:rsid w:val="00FD6C7D"/>
    <w:rsid w:val="00FD6F9B"/>
    <w:rsid w:val="00FD7221"/>
    <w:rsid w:val="00FD73CA"/>
    <w:rsid w:val="00FD73CC"/>
    <w:rsid w:val="00FE061B"/>
    <w:rsid w:val="00FE1C40"/>
    <w:rsid w:val="00FE2670"/>
    <w:rsid w:val="00FE2965"/>
    <w:rsid w:val="00FE3189"/>
    <w:rsid w:val="00FE3200"/>
    <w:rsid w:val="00FE4733"/>
    <w:rsid w:val="00FE47BF"/>
    <w:rsid w:val="00FE539E"/>
    <w:rsid w:val="00FE5C96"/>
    <w:rsid w:val="00FE5E89"/>
    <w:rsid w:val="00FF18A1"/>
    <w:rsid w:val="00FF216A"/>
    <w:rsid w:val="00FF3212"/>
    <w:rsid w:val="00FF4638"/>
    <w:rsid w:val="00FF6EE3"/>
    <w:rsid w:val="00FF7E4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2FD230"/>
  <w15:docId w15:val="{8DAA22DF-D75D-4F76-A48E-DA3016C64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4AED"/>
    <w:rPr>
      <w:rFonts w:eastAsia="Times New Roman" w:cs="Times New Roman"/>
      <w:sz w:val="28"/>
      <w:szCs w:val="28"/>
    </w:rPr>
  </w:style>
  <w:style w:type="paragraph" w:styleId="Ttulo2">
    <w:name w:val="heading 2"/>
    <w:basedOn w:val="Normal"/>
    <w:next w:val="Normal"/>
    <w:link w:val="Ttulo2Car"/>
    <w:uiPriority w:val="9"/>
    <w:unhideWhenUsed/>
    <w:qFormat/>
    <w:rsid w:val="00F2084B"/>
    <w:pPr>
      <w:keepNext/>
      <w:spacing w:before="240" w:after="60"/>
      <w:outlineLvl w:val="1"/>
    </w:pPr>
    <w:rPr>
      <w:rFonts w:ascii="Aptos Display" w:hAnsi="Aptos Display"/>
      <w:b/>
      <w:bCs/>
      <w:i/>
      <w:iC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C"/>
    <w:basedOn w:val="Normal"/>
    <w:link w:val="NormalWebCar"/>
    <w:uiPriority w:val="99"/>
    <w:qFormat/>
    <w:rsid w:val="002B6701"/>
    <w:pPr>
      <w:spacing w:before="100" w:beforeAutospacing="1" w:after="100" w:afterAutospacing="1"/>
    </w:pPr>
    <w:rPr>
      <w:rFonts w:ascii="Times New Roman" w:hAnsi="Times New Roman"/>
      <w:sz w:val="24"/>
      <w:szCs w:val="24"/>
      <w:lang w:val="es-ES" w:eastAsia="es-ES"/>
    </w:rPr>
  </w:style>
  <w:style w:type="paragraph" w:styleId="Piedepgina">
    <w:name w:val="footer"/>
    <w:basedOn w:val="Normal"/>
    <w:link w:val="PiedepginaCar"/>
    <w:uiPriority w:val="99"/>
    <w:rsid w:val="002B6701"/>
    <w:pPr>
      <w:tabs>
        <w:tab w:val="center" w:pos="4252"/>
        <w:tab w:val="right" w:pos="8504"/>
      </w:tabs>
    </w:pPr>
  </w:style>
  <w:style w:type="character" w:customStyle="1" w:styleId="PiedepginaCar">
    <w:name w:val="Pie de página Car"/>
    <w:link w:val="Piedepgina"/>
    <w:uiPriority w:val="99"/>
    <w:rsid w:val="002B6701"/>
    <w:rPr>
      <w:rFonts w:eastAsia="Times New Roman" w:cs="Times New Roman"/>
      <w:color w:val="auto"/>
      <w:lang w:eastAsia="es-MX"/>
    </w:rPr>
  </w:style>
  <w:style w:type="character" w:styleId="Nmerodepgina">
    <w:name w:val="page number"/>
    <w:basedOn w:val="Fuentedeprrafopredeter"/>
    <w:rsid w:val="002B6701"/>
  </w:style>
  <w:style w:type="paragraph" w:styleId="Encabezado">
    <w:name w:val="header"/>
    <w:basedOn w:val="Normal"/>
    <w:link w:val="EncabezadoCar"/>
    <w:rsid w:val="002B6701"/>
    <w:pPr>
      <w:tabs>
        <w:tab w:val="center" w:pos="4252"/>
        <w:tab w:val="right" w:pos="8504"/>
      </w:tabs>
    </w:pPr>
  </w:style>
  <w:style w:type="character" w:customStyle="1" w:styleId="EncabezadoCar">
    <w:name w:val="Encabezado Car"/>
    <w:link w:val="Encabezado"/>
    <w:rsid w:val="002B6701"/>
    <w:rPr>
      <w:rFonts w:eastAsia="Times New Roman" w:cs="Times New Roman"/>
      <w:color w:val="auto"/>
      <w:lang w:eastAsia="es-MX"/>
    </w:rPr>
  </w:style>
  <w:style w:type="paragraph" w:styleId="Sangradetextonormal">
    <w:name w:val="Body Text Indent"/>
    <w:basedOn w:val="Normal"/>
    <w:link w:val="SangradetextonormalCar"/>
    <w:rsid w:val="002B6701"/>
    <w:pPr>
      <w:spacing w:line="480" w:lineRule="auto"/>
      <w:ind w:firstLine="708"/>
    </w:pPr>
    <w:rPr>
      <w:rFonts w:ascii="Univers" w:hAnsi="Univers" w:cs="Arial"/>
      <w:lang w:val="es-ES" w:eastAsia="es-ES"/>
    </w:rPr>
  </w:style>
  <w:style w:type="character" w:customStyle="1" w:styleId="SangradetextonormalCar">
    <w:name w:val="Sangría de texto normal Car"/>
    <w:link w:val="Sangradetextonormal"/>
    <w:rsid w:val="002B6701"/>
    <w:rPr>
      <w:rFonts w:ascii="Univers" w:eastAsia="Times New Roman" w:hAnsi="Univers"/>
      <w:color w:val="auto"/>
      <w:lang w:val="es-ES" w:eastAsia="es-ES"/>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2B6701"/>
    <w:pPr>
      <w:ind w:left="720"/>
      <w:contextualSpacing/>
    </w:pPr>
  </w:style>
  <w:style w:type="table" w:styleId="Tablaconcuadrcula">
    <w:name w:val="Table Grid"/>
    <w:basedOn w:val="Tablanormal"/>
    <w:uiPriority w:val="39"/>
    <w:rsid w:val="002B6701"/>
    <w:rPr>
      <w:rFonts w:ascii="Calibri" w:hAnsi="Calibri"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Ca,Ca1"/>
    <w:basedOn w:val="Normal"/>
    <w:link w:val="TextonotapieCar"/>
    <w:uiPriority w:val="99"/>
    <w:unhideWhenUsed/>
    <w:qFormat/>
    <w:rsid w:val="002B6701"/>
    <w:rPr>
      <w:rFonts w:ascii="Calibri" w:eastAsia="Calibri" w:hAnsi="Calibri"/>
      <w:sz w:val="20"/>
      <w:szCs w:val="20"/>
      <w:lang w:eastAsia="en-US"/>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link w:val="Textonotapie"/>
    <w:uiPriority w:val="99"/>
    <w:qFormat/>
    <w:rsid w:val="002B6701"/>
    <w:rPr>
      <w:rFonts w:ascii="Calibri" w:hAnsi="Calibri" w:cs="Times New Roman"/>
      <w:color w:val="auto"/>
      <w:sz w:val="20"/>
      <w:szCs w:val="20"/>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link w:val="4GChar"/>
    <w:uiPriority w:val="99"/>
    <w:unhideWhenUsed/>
    <w:qFormat/>
    <w:rsid w:val="002B6701"/>
    <w:rPr>
      <w:vertAlign w:val="superscript"/>
    </w:rPr>
  </w:style>
  <w:style w:type="paragraph" w:styleId="Textodeglobo">
    <w:name w:val="Balloon Text"/>
    <w:basedOn w:val="Normal"/>
    <w:link w:val="TextodegloboCar"/>
    <w:uiPriority w:val="99"/>
    <w:semiHidden/>
    <w:unhideWhenUsed/>
    <w:rsid w:val="002B1C22"/>
    <w:rPr>
      <w:rFonts w:ascii="Segoe UI" w:hAnsi="Segoe UI" w:cs="Segoe UI"/>
      <w:sz w:val="18"/>
      <w:szCs w:val="18"/>
    </w:rPr>
  </w:style>
  <w:style w:type="character" w:customStyle="1" w:styleId="TextodegloboCar">
    <w:name w:val="Texto de globo Car"/>
    <w:link w:val="Textodeglobo"/>
    <w:uiPriority w:val="99"/>
    <w:semiHidden/>
    <w:rsid w:val="002B1C22"/>
    <w:rPr>
      <w:rFonts w:ascii="Segoe UI" w:eastAsia="Times New Roman" w:hAnsi="Segoe UI" w:cs="Segoe UI"/>
      <w:color w:val="auto"/>
      <w:sz w:val="18"/>
      <w:szCs w:val="18"/>
      <w:lang w:eastAsia="es-MX"/>
    </w:rPr>
  </w:style>
  <w:style w:type="character" w:styleId="Hipervnculo">
    <w:name w:val="Hyperlink"/>
    <w:uiPriority w:val="99"/>
    <w:unhideWhenUsed/>
    <w:rsid w:val="00044B49"/>
    <w:rPr>
      <w:color w:val="0563C1"/>
      <w:u w:val="single"/>
    </w:rPr>
  </w:style>
  <w:style w:type="paragraph" w:customStyle="1" w:styleId="Default">
    <w:name w:val="Default"/>
    <w:rsid w:val="00261442"/>
    <w:pPr>
      <w:autoSpaceDE w:val="0"/>
      <w:autoSpaceDN w:val="0"/>
      <w:adjustRightInd w:val="0"/>
    </w:pPr>
    <w:rPr>
      <w:color w:val="000000"/>
      <w:sz w:val="24"/>
      <w:szCs w:val="24"/>
      <w:lang w:eastAsia="en-US"/>
    </w:rPr>
  </w:style>
  <w:style w:type="paragraph" w:styleId="Textocomentario">
    <w:name w:val="annotation text"/>
    <w:basedOn w:val="Normal"/>
    <w:link w:val="TextocomentarioCar"/>
    <w:uiPriority w:val="99"/>
    <w:semiHidden/>
    <w:unhideWhenUsed/>
    <w:rsid w:val="00F44CC0"/>
    <w:rPr>
      <w:sz w:val="20"/>
      <w:szCs w:val="20"/>
    </w:rPr>
  </w:style>
  <w:style w:type="character" w:customStyle="1" w:styleId="TextocomentarioCar">
    <w:name w:val="Texto comentario Car"/>
    <w:link w:val="Textocomentario"/>
    <w:uiPriority w:val="99"/>
    <w:semiHidden/>
    <w:rsid w:val="00F44CC0"/>
    <w:rPr>
      <w:rFonts w:eastAsia="Times New Roman" w:cs="Times New Roman"/>
      <w:color w:val="auto"/>
      <w:sz w:val="20"/>
      <w:szCs w:val="20"/>
      <w:lang w:eastAsia="es-MX"/>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link w:val="Prrafodelista"/>
    <w:uiPriority w:val="34"/>
    <w:qFormat/>
    <w:locked/>
    <w:rsid w:val="004939E9"/>
    <w:rPr>
      <w:rFonts w:eastAsia="Times New Roman" w:cs="Times New Roman"/>
      <w:color w:val="auto"/>
      <w:lang w:eastAsia="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7F34B5"/>
    <w:pPr>
      <w:jc w:val="both"/>
    </w:pPr>
    <w:rPr>
      <w:rFonts w:eastAsia="Calibri" w:cs="Arial"/>
      <w:color w:val="000000"/>
      <w:vertAlign w:val="superscript"/>
      <w:lang w:eastAsia="en-US"/>
    </w:rPr>
  </w:style>
  <w:style w:type="table" w:customStyle="1" w:styleId="Estilo1">
    <w:name w:val="Estilo1"/>
    <w:basedOn w:val="Tablaweb1"/>
    <w:uiPriority w:val="99"/>
    <w:rsid w:val="0082790A"/>
    <w:tblPr/>
    <w:tblStylePr w:type="firstRow">
      <w:rPr>
        <w:color w:val="auto"/>
      </w:rPr>
      <w:tblPr/>
      <w:tcPr>
        <w:tcBorders>
          <w:tl2br w:val="none" w:sz="0" w:space="0" w:color="auto"/>
          <w:tr2bl w:val="none" w:sz="0" w:space="0" w:color="auto"/>
        </w:tcBorders>
      </w:tcPr>
    </w:tblStylePr>
  </w:style>
  <w:style w:type="table" w:styleId="Tablaweb1">
    <w:name w:val="Table Web 1"/>
    <w:basedOn w:val="Tablanormal"/>
    <w:uiPriority w:val="99"/>
    <w:semiHidden/>
    <w:unhideWhenUsed/>
    <w:rsid w:val="0082790A"/>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Refdecomentario">
    <w:name w:val="annotation reference"/>
    <w:uiPriority w:val="99"/>
    <w:semiHidden/>
    <w:unhideWhenUsed/>
    <w:rsid w:val="009514F0"/>
    <w:rPr>
      <w:sz w:val="16"/>
      <w:szCs w:val="16"/>
    </w:rPr>
  </w:style>
  <w:style w:type="paragraph" w:styleId="Asuntodelcomentario">
    <w:name w:val="annotation subject"/>
    <w:basedOn w:val="Textocomentario"/>
    <w:next w:val="Textocomentario"/>
    <w:link w:val="AsuntodelcomentarioCar"/>
    <w:uiPriority w:val="99"/>
    <w:semiHidden/>
    <w:unhideWhenUsed/>
    <w:rsid w:val="009514F0"/>
    <w:rPr>
      <w:b/>
      <w:bCs/>
    </w:rPr>
  </w:style>
  <w:style w:type="character" w:customStyle="1" w:styleId="AsuntodelcomentarioCar">
    <w:name w:val="Asunto del comentario Car"/>
    <w:link w:val="Asuntodelcomentario"/>
    <w:uiPriority w:val="99"/>
    <w:semiHidden/>
    <w:rsid w:val="009514F0"/>
    <w:rPr>
      <w:rFonts w:eastAsia="Times New Roman" w:cs="Times New Roman"/>
      <w:b/>
      <w:bCs/>
      <w:color w:val="auto"/>
      <w:sz w:val="20"/>
      <w:szCs w:val="20"/>
      <w:lang w:eastAsia="es-MX"/>
    </w:rPr>
  </w:style>
  <w:style w:type="character" w:styleId="Mencinsinresolver">
    <w:name w:val="Unresolved Mention"/>
    <w:uiPriority w:val="99"/>
    <w:semiHidden/>
    <w:unhideWhenUsed/>
    <w:rsid w:val="00E20E6C"/>
    <w:rPr>
      <w:color w:val="605E5C"/>
      <w:shd w:val="clear" w:color="auto" w:fill="E1DFDD"/>
    </w:rPr>
  </w:style>
  <w:style w:type="character" w:styleId="nfasis">
    <w:name w:val="Emphasis"/>
    <w:uiPriority w:val="20"/>
    <w:qFormat/>
    <w:rsid w:val="009B301A"/>
    <w:rPr>
      <w:i/>
      <w:iCs/>
    </w:rPr>
  </w:style>
  <w:style w:type="character" w:customStyle="1" w:styleId="Ttulo2Car">
    <w:name w:val="Título 2 Car"/>
    <w:link w:val="Ttulo2"/>
    <w:uiPriority w:val="9"/>
    <w:rsid w:val="00F2084B"/>
    <w:rPr>
      <w:rFonts w:ascii="Aptos Display" w:eastAsia="Times New Roman" w:hAnsi="Aptos Display" w:cs="Times New Roman"/>
      <w:b/>
      <w:bCs/>
      <w:i/>
      <w:iCs/>
      <w:sz w:val="28"/>
      <w:szCs w:val="28"/>
    </w:rPr>
  </w:style>
  <w:style w:type="paragraph" w:styleId="Sinespaciado">
    <w:name w:val="No Spacing"/>
    <w:aliases w:val="RESOLUTIVOS"/>
    <w:link w:val="SinespaciadoCar"/>
    <w:uiPriority w:val="1"/>
    <w:qFormat/>
    <w:rsid w:val="009046B3"/>
    <w:rPr>
      <w:rFonts w:ascii="Calibri" w:hAnsi="Calibri" w:cs="Times New Roman"/>
      <w:sz w:val="22"/>
      <w:szCs w:val="22"/>
      <w:lang w:eastAsia="en-US"/>
    </w:rPr>
  </w:style>
  <w:style w:type="character" w:styleId="Hipervnculovisitado">
    <w:name w:val="FollowedHyperlink"/>
    <w:uiPriority w:val="99"/>
    <w:semiHidden/>
    <w:unhideWhenUsed/>
    <w:rsid w:val="00450B06"/>
    <w:rPr>
      <w:color w:val="954F72"/>
      <w:u w:val="single"/>
    </w:rPr>
  </w:style>
  <w:style w:type="table" w:styleId="Tablanormal1">
    <w:name w:val="Plain Table 1"/>
    <w:basedOn w:val="Tablanormal"/>
    <w:uiPriority w:val="41"/>
    <w:rsid w:val="005319AE"/>
    <w:rPr>
      <w:rFonts w:ascii="Calibri" w:hAnsi="Calibri" w:cs="Times New Roman"/>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normal11">
    <w:name w:val="Tabla normal 11"/>
    <w:basedOn w:val="Tablanormal"/>
    <w:next w:val="Tablanormal1"/>
    <w:uiPriority w:val="41"/>
    <w:rsid w:val="005319AE"/>
    <w:rPr>
      <w:rFonts w:ascii="Calibri" w:hAnsi="Calibri" w:cs="Times New Roman"/>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Textoindependiente">
    <w:name w:val="Body Text"/>
    <w:basedOn w:val="Normal"/>
    <w:link w:val="TextoindependienteCar"/>
    <w:uiPriority w:val="99"/>
    <w:semiHidden/>
    <w:unhideWhenUsed/>
    <w:rsid w:val="00713C20"/>
    <w:pPr>
      <w:spacing w:after="120"/>
    </w:pPr>
  </w:style>
  <w:style w:type="character" w:customStyle="1" w:styleId="TextoindependienteCar">
    <w:name w:val="Texto independiente Car"/>
    <w:link w:val="Textoindependiente"/>
    <w:uiPriority w:val="99"/>
    <w:semiHidden/>
    <w:rsid w:val="00713C20"/>
    <w:rPr>
      <w:rFonts w:eastAsia="Times New Roman" w:cs="Times New Roman"/>
      <w:sz w:val="28"/>
      <w:szCs w:val="28"/>
    </w:rPr>
  </w:style>
  <w:style w:type="character" w:customStyle="1" w:styleId="SinespaciadoCar">
    <w:name w:val="Sin espaciado Car"/>
    <w:aliases w:val="RESOLUTIVOS Car"/>
    <w:link w:val="Sinespaciado"/>
    <w:uiPriority w:val="1"/>
    <w:rsid w:val="00AA7AE6"/>
    <w:rPr>
      <w:rFonts w:ascii="Calibri" w:hAnsi="Calibri" w:cs="Times New Roman"/>
      <w:sz w:val="22"/>
      <w:szCs w:val="22"/>
      <w:lang w:eastAsia="en-US"/>
    </w:rPr>
  </w:style>
  <w:style w:type="character" w:customStyle="1" w:styleId="normaltextrun">
    <w:name w:val="normaltextrun"/>
    <w:basedOn w:val="Fuentedeprrafopredeter"/>
    <w:rsid w:val="004A6ECA"/>
  </w:style>
  <w:style w:type="character" w:customStyle="1" w:styleId="eop">
    <w:name w:val="eop"/>
    <w:basedOn w:val="Fuentedeprrafopredeter"/>
    <w:rsid w:val="004A6ECA"/>
  </w:style>
  <w:style w:type="paragraph" w:customStyle="1" w:styleId="TableParagraph">
    <w:name w:val="Table Paragraph"/>
    <w:basedOn w:val="Normal"/>
    <w:uiPriority w:val="1"/>
    <w:qFormat/>
    <w:rsid w:val="00FC740D"/>
    <w:pPr>
      <w:widowControl w:val="0"/>
      <w:autoSpaceDE w:val="0"/>
      <w:autoSpaceDN w:val="0"/>
    </w:pPr>
    <w:rPr>
      <w:rFonts w:ascii="Calibri" w:eastAsia="Calibri" w:hAnsi="Calibri" w:cs="Calibri"/>
      <w:sz w:val="22"/>
      <w:szCs w:val="22"/>
      <w:lang w:val="es-ES" w:eastAsia="en-US"/>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66491E"/>
    <w:rPr>
      <w:rFonts w:ascii="Times New Roman" w:eastAsia="Times New Roman" w:hAnsi="Times New Roman" w:cs="Times New Roman"/>
      <w:sz w:val="24"/>
      <w:szCs w:val="24"/>
      <w:lang w:val="es-ES" w:eastAsia="es-ES"/>
    </w:rPr>
  </w:style>
  <w:style w:type="paragraph" w:customStyle="1" w:styleId="paragraph">
    <w:name w:val="paragraph"/>
    <w:basedOn w:val="Normal"/>
    <w:rsid w:val="00153F01"/>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85345">
      <w:bodyDiv w:val="1"/>
      <w:marLeft w:val="0"/>
      <w:marRight w:val="0"/>
      <w:marTop w:val="0"/>
      <w:marBottom w:val="0"/>
      <w:divBdr>
        <w:top w:val="none" w:sz="0" w:space="0" w:color="auto"/>
        <w:left w:val="none" w:sz="0" w:space="0" w:color="auto"/>
        <w:bottom w:val="none" w:sz="0" w:space="0" w:color="auto"/>
        <w:right w:val="none" w:sz="0" w:space="0" w:color="auto"/>
      </w:divBdr>
    </w:div>
    <w:div w:id="163400041">
      <w:bodyDiv w:val="1"/>
      <w:marLeft w:val="0"/>
      <w:marRight w:val="0"/>
      <w:marTop w:val="0"/>
      <w:marBottom w:val="0"/>
      <w:divBdr>
        <w:top w:val="none" w:sz="0" w:space="0" w:color="auto"/>
        <w:left w:val="none" w:sz="0" w:space="0" w:color="auto"/>
        <w:bottom w:val="none" w:sz="0" w:space="0" w:color="auto"/>
        <w:right w:val="none" w:sz="0" w:space="0" w:color="auto"/>
      </w:divBdr>
    </w:div>
    <w:div w:id="177620282">
      <w:bodyDiv w:val="1"/>
      <w:marLeft w:val="0"/>
      <w:marRight w:val="0"/>
      <w:marTop w:val="0"/>
      <w:marBottom w:val="0"/>
      <w:divBdr>
        <w:top w:val="none" w:sz="0" w:space="0" w:color="auto"/>
        <w:left w:val="none" w:sz="0" w:space="0" w:color="auto"/>
        <w:bottom w:val="none" w:sz="0" w:space="0" w:color="auto"/>
        <w:right w:val="none" w:sz="0" w:space="0" w:color="auto"/>
      </w:divBdr>
    </w:div>
    <w:div w:id="178931631">
      <w:bodyDiv w:val="1"/>
      <w:marLeft w:val="0"/>
      <w:marRight w:val="0"/>
      <w:marTop w:val="0"/>
      <w:marBottom w:val="0"/>
      <w:divBdr>
        <w:top w:val="none" w:sz="0" w:space="0" w:color="auto"/>
        <w:left w:val="none" w:sz="0" w:space="0" w:color="auto"/>
        <w:bottom w:val="none" w:sz="0" w:space="0" w:color="auto"/>
        <w:right w:val="none" w:sz="0" w:space="0" w:color="auto"/>
      </w:divBdr>
    </w:div>
    <w:div w:id="286082953">
      <w:bodyDiv w:val="1"/>
      <w:marLeft w:val="0"/>
      <w:marRight w:val="0"/>
      <w:marTop w:val="0"/>
      <w:marBottom w:val="0"/>
      <w:divBdr>
        <w:top w:val="none" w:sz="0" w:space="0" w:color="auto"/>
        <w:left w:val="none" w:sz="0" w:space="0" w:color="auto"/>
        <w:bottom w:val="none" w:sz="0" w:space="0" w:color="auto"/>
        <w:right w:val="none" w:sz="0" w:space="0" w:color="auto"/>
      </w:divBdr>
    </w:div>
    <w:div w:id="366949337">
      <w:bodyDiv w:val="1"/>
      <w:marLeft w:val="0"/>
      <w:marRight w:val="0"/>
      <w:marTop w:val="0"/>
      <w:marBottom w:val="0"/>
      <w:divBdr>
        <w:top w:val="none" w:sz="0" w:space="0" w:color="auto"/>
        <w:left w:val="none" w:sz="0" w:space="0" w:color="auto"/>
        <w:bottom w:val="none" w:sz="0" w:space="0" w:color="auto"/>
        <w:right w:val="none" w:sz="0" w:space="0" w:color="auto"/>
      </w:divBdr>
    </w:div>
    <w:div w:id="535507712">
      <w:bodyDiv w:val="1"/>
      <w:marLeft w:val="0"/>
      <w:marRight w:val="0"/>
      <w:marTop w:val="0"/>
      <w:marBottom w:val="0"/>
      <w:divBdr>
        <w:top w:val="none" w:sz="0" w:space="0" w:color="auto"/>
        <w:left w:val="none" w:sz="0" w:space="0" w:color="auto"/>
        <w:bottom w:val="none" w:sz="0" w:space="0" w:color="auto"/>
        <w:right w:val="none" w:sz="0" w:space="0" w:color="auto"/>
      </w:divBdr>
    </w:div>
    <w:div w:id="778180292">
      <w:bodyDiv w:val="1"/>
      <w:marLeft w:val="0"/>
      <w:marRight w:val="0"/>
      <w:marTop w:val="0"/>
      <w:marBottom w:val="0"/>
      <w:divBdr>
        <w:top w:val="none" w:sz="0" w:space="0" w:color="auto"/>
        <w:left w:val="none" w:sz="0" w:space="0" w:color="auto"/>
        <w:bottom w:val="none" w:sz="0" w:space="0" w:color="auto"/>
        <w:right w:val="none" w:sz="0" w:space="0" w:color="auto"/>
      </w:divBdr>
    </w:div>
    <w:div w:id="818886204">
      <w:bodyDiv w:val="1"/>
      <w:marLeft w:val="0"/>
      <w:marRight w:val="0"/>
      <w:marTop w:val="0"/>
      <w:marBottom w:val="0"/>
      <w:divBdr>
        <w:top w:val="none" w:sz="0" w:space="0" w:color="auto"/>
        <w:left w:val="none" w:sz="0" w:space="0" w:color="auto"/>
        <w:bottom w:val="none" w:sz="0" w:space="0" w:color="auto"/>
        <w:right w:val="none" w:sz="0" w:space="0" w:color="auto"/>
      </w:divBdr>
    </w:div>
    <w:div w:id="866479039">
      <w:bodyDiv w:val="1"/>
      <w:marLeft w:val="0"/>
      <w:marRight w:val="0"/>
      <w:marTop w:val="0"/>
      <w:marBottom w:val="0"/>
      <w:divBdr>
        <w:top w:val="none" w:sz="0" w:space="0" w:color="auto"/>
        <w:left w:val="none" w:sz="0" w:space="0" w:color="auto"/>
        <w:bottom w:val="none" w:sz="0" w:space="0" w:color="auto"/>
        <w:right w:val="none" w:sz="0" w:space="0" w:color="auto"/>
      </w:divBdr>
    </w:div>
    <w:div w:id="956326728">
      <w:bodyDiv w:val="1"/>
      <w:marLeft w:val="0"/>
      <w:marRight w:val="0"/>
      <w:marTop w:val="0"/>
      <w:marBottom w:val="0"/>
      <w:divBdr>
        <w:top w:val="none" w:sz="0" w:space="0" w:color="auto"/>
        <w:left w:val="none" w:sz="0" w:space="0" w:color="auto"/>
        <w:bottom w:val="none" w:sz="0" w:space="0" w:color="auto"/>
        <w:right w:val="none" w:sz="0" w:space="0" w:color="auto"/>
      </w:divBdr>
    </w:div>
    <w:div w:id="1120880880">
      <w:bodyDiv w:val="1"/>
      <w:marLeft w:val="0"/>
      <w:marRight w:val="0"/>
      <w:marTop w:val="0"/>
      <w:marBottom w:val="0"/>
      <w:divBdr>
        <w:top w:val="none" w:sz="0" w:space="0" w:color="auto"/>
        <w:left w:val="none" w:sz="0" w:space="0" w:color="auto"/>
        <w:bottom w:val="none" w:sz="0" w:space="0" w:color="auto"/>
        <w:right w:val="none" w:sz="0" w:space="0" w:color="auto"/>
      </w:divBdr>
    </w:div>
    <w:div w:id="1327826438">
      <w:bodyDiv w:val="1"/>
      <w:marLeft w:val="0"/>
      <w:marRight w:val="0"/>
      <w:marTop w:val="0"/>
      <w:marBottom w:val="0"/>
      <w:divBdr>
        <w:top w:val="none" w:sz="0" w:space="0" w:color="auto"/>
        <w:left w:val="none" w:sz="0" w:space="0" w:color="auto"/>
        <w:bottom w:val="none" w:sz="0" w:space="0" w:color="auto"/>
        <w:right w:val="none" w:sz="0" w:space="0" w:color="auto"/>
      </w:divBdr>
    </w:div>
    <w:div w:id="1348484504">
      <w:bodyDiv w:val="1"/>
      <w:marLeft w:val="0"/>
      <w:marRight w:val="0"/>
      <w:marTop w:val="0"/>
      <w:marBottom w:val="0"/>
      <w:divBdr>
        <w:top w:val="none" w:sz="0" w:space="0" w:color="auto"/>
        <w:left w:val="none" w:sz="0" w:space="0" w:color="auto"/>
        <w:bottom w:val="none" w:sz="0" w:space="0" w:color="auto"/>
        <w:right w:val="none" w:sz="0" w:space="0" w:color="auto"/>
      </w:divBdr>
    </w:div>
    <w:div w:id="1368796525">
      <w:bodyDiv w:val="1"/>
      <w:marLeft w:val="0"/>
      <w:marRight w:val="0"/>
      <w:marTop w:val="0"/>
      <w:marBottom w:val="0"/>
      <w:divBdr>
        <w:top w:val="none" w:sz="0" w:space="0" w:color="auto"/>
        <w:left w:val="none" w:sz="0" w:space="0" w:color="auto"/>
        <w:bottom w:val="none" w:sz="0" w:space="0" w:color="auto"/>
        <w:right w:val="none" w:sz="0" w:space="0" w:color="auto"/>
      </w:divBdr>
    </w:div>
    <w:div w:id="1422330568">
      <w:bodyDiv w:val="1"/>
      <w:marLeft w:val="0"/>
      <w:marRight w:val="0"/>
      <w:marTop w:val="0"/>
      <w:marBottom w:val="0"/>
      <w:divBdr>
        <w:top w:val="none" w:sz="0" w:space="0" w:color="auto"/>
        <w:left w:val="none" w:sz="0" w:space="0" w:color="auto"/>
        <w:bottom w:val="none" w:sz="0" w:space="0" w:color="auto"/>
        <w:right w:val="none" w:sz="0" w:space="0" w:color="auto"/>
      </w:divBdr>
    </w:div>
    <w:div w:id="1462304873">
      <w:bodyDiv w:val="1"/>
      <w:marLeft w:val="0"/>
      <w:marRight w:val="0"/>
      <w:marTop w:val="0"/>
      <w:marBottom w:val="0"/>
      <w:divBdr>
        <w:top w:val="none" w:sz="0" w:space="0" w:color="auto"/>
        <w:left w:val="none" w:sz="0" w:space="0" w:color="auto"/>
        <w:bottom w:val="none" w:sz="0" w:space="0" w:color="auto"/>
        <w:right w:val="none" w:sz="0" w:space="0" w:color="auto"/>
      </w:divBdr>
    </w:div>
    <w:div w:id="1506281819">
      <w:bodyDiv w:val="1"/>
      <w:marLeft w:val="0"/>
      <w:marRight w:val="0"/>
      <w:marTop w:val="0"/>
      <w:marBottom w:val="0"/>
      <w:divBdr>
        <w:top w:val="none" w:sz="0" w:space="0" w:color="auto"/>
        <w:left w:val="none" w:sz="0" w:space="0" w:color="auto"/>
        <w:bottom w:val="none" w:sz="0" w:space="0" w:color="auto"/>
        <w:right w:val="none" w:sz="0" w:space="0" w:color="auto"/>
      </w:divBdr>
    </w:div>
    <w:div w:id="1614172399">
      <w:bodyDiv w:val="1"/>
      <w:marLeft w:val="0"/>
      <w:marRight w:val="0"/>
      <w:marTop w:val="0"/>
      <w:marBottom w:val="0"/>
      <w:divBdr>
        <w:top w:val="none" w:sz="0" w:space="0" w:color="auto"/>
        <w:left w:val="none" w:sz="0" w:space="0" w:color="auto"/>
        <w:bottom w:val="none" w:sz="0" w:space="0" w:color="auto"/>
        <w:right w:val="none" w:sz="0" w:space="0" w:color="auto"/>
      </w:divBdr>
    </w:div>
    <w:div w:id="1622881995">
      <w:bodyDiv w:val="1"/>
      <w:marLeft w:val="0"/>
      <w:marRight w:val="0"/>
      <w:marTop w:val="0"/>
      <w:marBottom w:val="0"/>
      <w:divBdr>
        <w:top w:val="none" w:sz="0" w:space="0" w:color="auto"/>
        <w:left w:val="none" w:sz="0" w:space="0" w:color="auto"/>
        <w:bottom w:val="none" w:sz="0" w:space="0" w:color="auto"/>
        <w:right w:val="none" w:sz="0" w:space="0" w:color="auto"/>
      </w:divBdr>
    </w:div>
    <w:div w:id="1854149339">
      <w:bodyDiv w:val="1"/>
      <w:marLeft w:val="0"/>
      <w:marRight w:val="0"/>
      <w:marTop w:val="0"/>
      <w:marBottom w:val="0"/>
      <w:divBdr>
        <w:top w:val="none" w:sz="0" w:space="0" w:color="auto"/>
        <w:left w:val="none" w:sz="0" w:space="0" w:color="auto"/>
        <w:bottom w:val="none" w:sz="0" w:space="0" w:color="auto"/>
        <w:right w:val="none" w:sz="0" w:space="0" w:color="auto"/>
      </w:divBdr>
    </w:div>
    <w:div w:id="1941984055">
      <w:bodyDiv w:val="1"/>
      <w:marLeft w:val="0"/>
      <w:marRight w:val="0"/>
      <w:marTop w:val="0"/>
      <w:marBottom w:val="0"/>
      <w:divBdr>
        <w:top w:val="none" w:sz="0" w:space="0" w:color="auto"/>
        <w:left w:val="none" w:sz="0" w:space="0" w:color="auto"/>
        <w:bottom w:val="none" w:sz="0" w:space="0" w:color="auto"/>
        <w:right w:val="none" w:sz="0" w:space="0" w:color="auto"/>
      </w:divBdr>
    </w:div>
    <w:div w:id="1949922278">
      <w:bodyDiv w:val="1"/>
      <w:marLeft w:val="0"/>
      <w:marRight w:val="0"/>
      <w:marTop w:val="0"/>
      <w:marBottom w:val="0"/>
      <w:divBdr>
        <w:top w:val="none" w:sz="0" w:space="0" w:color="auto"/>
        <w:left w:val="none" w:sz="0" w:space="0" w:color="auto"/>
        <w:bottom w:val="none" w:sz="0" w:space="0" w:color="auto"/>
        <w:right w:val="none" w:sz="0" w:space="0" w:color="auto"/>
      </w:divBdr>
    </w:div>
    <w:div w:id="1981031505">
      <w:bodyDiv w:val="1"/>
      <w:marLeft w:val="0"/>
      <w:marRight w:val="0"/>
      <w:marTop w:val="0"/>
      <w:marBottom w:val="0"/>
      <w:divBdr>
        <w:top w:val="none" w:sz="0" w:space="0" w:color="auto"/>
        <w:left w:val="none" w:sz="0" w:space="0" w:color="auto"/>
        <w:bottom w:val="none" w:sz="0" w:space="0" w:color="auto"/>
        <w:right w:val="none" w:sz="0" w:space="0" w:color="auto"/>
      </w:divBdr>
    </w:div>
    <w:div w:id="2086560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scjn.gob.mx/" TargetMode="External"/><Relationship Id="rId1" Type="http://schemas.openxmlformats.org/officeDocument/2006/relationships/hyperlink" Target="https://www.te.gob.mx/IUSEap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F586F9-4323-4976-9311-06B65B83AC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8068</Words>
  <Characters>44380</Characters>
  <Application>Microsoft Office Word</Application>
  <DocSecurity>0</DocSecurity>
  <Lines>369</Lines>
  <Paragraphs>104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52344</CharactersWithSpaces>
  <SharedDoc>false</SharedDoc>
  <HLinks>
    <vt:vector size="12" baseType="variant">
      <vt:variant>
        <vt:i4>131150</vt:i4>
      </vt:variant>
      <vt:variant>
        <vt:i4>3</vt:i4>
      </vt:variant>
      <vt:variant>
        <vt:i4>0</vt:i4>
      </vt:variant>
      <vt:variant>
        <vt:i4>5</vt:i4>
      </vt:variant>
      <vt:variant>
        <vt:lpwstr>https://www.scjn.gob.mx/</vt:lpwstr>
      </vt:variant>
      <vt:variant>
        <vt:lpwstr/>
      </vt:variant>
      <vt:variant>
        <vt:i4>2424872</vt:i4>
      </vt:variant>
      <vt:variant>
        <vt:i4>0</vt:i4>
      </vt:variant>
      <vt:variant>
        <vt:i4>0</vt:i4>
      </vt:variant>
      <vt:variant>
        <vt:i4>5</vt:i4>
      </vt:variant>
      <vt:variant>
        <vt:lpwstr>https://www.te.gob.mx/IUSEapp/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allinone273</dc:creator>
  <cp:keywords/>
  <dc:description/>
  <cp:lastModifiedBy>CAMILA MONTSERRAT MONTAÑO APARICIO</cp:lastModifiedBy>
  <cp:revision>3</cp:revision>
  <cp:lastPrinted>2025-12-22T20:06:00Z</cp:lastPrinted>
  <dcterms:created xsi:type="dcterms:W3CDTF">2026-02-06T15:19:00Z</dcterms:created>
  <dcterms:modified xsi:type="dcterms:W3CDTF">2026-02-06T15:19:00Z</dcterms:modified>
</cp:coreProperties>
</file>