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4AE5835" w14:textId="77777777" w:rsidR="00754DBF" w:rsidRPr="00D62DB3" w:rsidRDefault="005B1078" w:rsidP="00EF1129">
      <w:pPr>
        <w:tabs>
          <w:tab w:val="left" w:pos="0"/>
        </w:tabs>
        <w:spacing w:after="0" w:line="360" w:lineRule="auto"/>
        <w:rPr>
          <w:rFonts w:ascii="Arial" w:hAnsi="Arial" w:cs="Arial"/>
          <w:sz w:val="24"/>
          <w:szCs w:val="24"/>
        </w:rPr>
      </w:pPr>
      <w:r w:rsidRPr="00D62DB3">
        <w:rPr>
          <w:rFonts w:ascii="Arial" w:hAnsi="Arial" w:cs="Arial"/>
          <w:noProof/>
          <w:sz w:val="24"/>
          <w:szCs w:val="24"/>
        </w:rPr>
        <mc:AlternateContent>
          <mc:Choice Requires="wps">
            <w:drawing>
              <wp:anchor distT="0" distB="0" distL="114300" distR="114300" simplePos="0" relativeHeight="251657728" behindDoc="0" locked="0" layoutInCell="1" allowOverlap="1" wp14:anchorId="08DBEE35" wp14:editId="784E1D03">
                <wp:simplePos x="0" y="0"/>
                <wp:positionH relativeFrom="margin">
                  <wp:posOffset>2835910</wp:posOffset>
                </wp:positionH>
                <wp:positionV relativeFrom="paragraph">
                  <wp:posOffset>60325</wp:posOffset>
                </wp:positionV>
                <wp:extent cx="2882265" cy="3683635"/>
                <wp:effectExtent l="0" t="0" r="0" b="0"/>
                <wp:wrapNone/>
                <wp:docPr id="2003568400" name="Cuadro de texto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bwMode="auto">
                        <a:xfrm>
                          <a:off x="0" y="0"/>
                          <a:ext cx="2882265" cy="3683635"/>
                        </a:xfrm>
                        <a:prstGeom prst="rect">
                          <a:avLst/>
                        </a:prstGeom>
                        <a:noFill/>
                        <a:ln>
                          <a:noFill/>
                        </a:ln>
                      </wps:spPr>
                      <wps:txbx>
                        <w:txbxContent>
                          <w:p w14:paraId="5C471C74" w14:textId="77777777" w:rsidR="00DC5659" w:rsidRPr="00DC5659" w:rsidRDefault="00DC5659" w:rsidP="00DC5659">
                            <w:pPr>
                              <w:spacing w:after="0"/>
                              <w:jc w:val="center"/>
                              <w:rPr>
                                <w:rFonts w:ascii="Arial" w:hAnsi="Arial" w:cs="Arial"/>
                                <w:b/>
                                <w:sz w:val="24"/>
                                <w:szCs w:val="24"/>
                                <w:lang w:eastAsia="es-MX"/>
                              </w:rPr>
                            </w:pPr>
                            <w:r w:rsidRPr="00DC5659">
                              <w:rPr>
                                <w:rFonts w:ascii="Arial" w:hAnsi="Arial" w:cs="Arial"/>
                                <w:b/>
                                <w:sz w:val="24"/>
                                <w:szCs w:val="24"/>
                              </w:rPr>
                              <w:t>JUICIO PARA LA PROTECCIÓN DE LOS DERECHOS POLÍTICO-ELECTORALES DEL CIUDADANO</w:t>
                            </w:r>
                          </w:p>
                          <w:p w14:paraId="2F1B72C5" w14:textId="77777777" w:rsidR="00DC5659" w:rsidRPr="00DC5659" w:rsidRDefault="00DC5659" w:rsidP="00DC5659">
                            <w:pPr>
                              <w:spacing w:after="0"/>
                              <w:jc w:val="both"/>
                              <w:rPr>
                                <w:rFonts w:ascii="Arial" w:hAnsi="Arial" w:cs="Arial"/>
                                <w:sz w:val="24"/>
                                <w:szCs w:val="24"/>
                                <w:lang w:eastAsia="es-ES"/>
                              </w:rPr>
                            </w:pPr>
                          </w:p>
                          <w:p w14:paraId="4B0EC73B" w14:textId="77777777" w:rsidR="00DC5659" w:rsidRPr="00DC5659" w:rsidRDefault="00DC5659" w:rsidP="00DC5659">
                            <w:pPr>
                              <w:spacing w:after="0"/>
                              <w:jc w:val="both"/>
                              <w:rPr>
                                <w:rFonts w:ascii="Arial" w:hAnsi="Arial" w:cs="Arial"/>
                                <w:spacing w:val="-3"/>
                                <w:sz w:val="24"/>
                                <w:szCs w:val="24"/>
                                <w:lang w:eastAsia="es-MX"/>
                              </w:rPr>
                            </w:pPr>
                            <w:r w:rsidRPr="00DC5659">
                              <w:rPr>
                                <w:rFonts w:ascii="Arial" w:hAnsi="Arial" w:cs="Arial"/>
                                <w:b/>
                                <w:bCs/>
                                <w:spacing w:val="-3"/>
                                <w:sz w:val="24"/>
                                <w:szCs w:val="24"/>
                              </w:rPr>
                              <w:t>EXPEDIENTE:</w:t>
                            </w:r>
                            <w:r w:rsidRPr="00DC5659">
                              <w:rPr>
                                <w:rFonts w:ascii="Arial" w:hAnsi="Arial" w:cs="Arial"/>
                                <w:spacing w:val="-3"/>
                                <w:sz w:val="24"/>
                                <w:szCs w:val="24"/>
                              </w:rPr>
                              <w:t xml:space="preserve"> TEEM-JDC-</w:t>
                            </w:r>
                            <w:r w:rsidR="00EC6429">
                              <w:rPr>
                                <w:rFonts w:ascii="Arial" w:hAnsi="Arial" w:cs="Arial"/>
                                <w:spacing w:val="-3"/>
                                <w:sz w:val="24"/>
                                <w:szCs w:val="24"/>
                              </w:rPr>
                              <w:t>00</w:t>
                            </w:r>
                            <w:r w:rsidR="00830028">
                              <w:rPr>
                                <w:rFonts w:ascii="Arial" w:hAnsi="Arial" w:cs="Arial"/>
                                <w:spacing w:val="-3"/>
                                <w:sz w:val="24"/>
                                <w:szCs w:val="24"/>
                              </w:rPr>
                              <w:t>4</w:t>
                            </w:r>
                            <w:r w:rsidRPr="00DC5659">
                              <w:rPr>
                                <w:rFonts w:ascii="Arial" w:hAnsi="Arial" w:cs="Arial"/>
                                <w:spacing w:val="-3"/>
                                <w:sz w:val="24"/>
                                <w:szCs w:val="24"/>
                              </w:rPr>
                              <w:t>/202</w:t>
                            </w:r>
                            <w:r w:rsidR="000213CC">
                              <w:rPr>
                                <w:rFonts w:ascii="Arial" w:hAnsi="Arial" w:cs="Arial"/>
                                <w:spacing w:val="-3"/>
                                <w:sz w:val="24"/>
                                <w:szCs w:val="24"/>
                              </w:rPr>
                              <w:t>6</w:t>
                            </w:r>
                          </w:p>
                          <w:p w14:paraId="10FE1035" w14:textId="77777777" w:rsidR="00DC5659" w:rsidRPr="00DC5659" w:rsidRDefault="00DC5659" w:rsidP="00DC5659">
                            <w:pPr>
                              <w:spacing w:after="0"/>
                              <w:jc w:val="both"/>
                              <w:rPr>
                                <w:rFonts w:ascii="Arial" w:hAnsi="Arial" w:cs="Arial"/>
                                <w:bCs/>
                                <w:spacing w:val="-3"/>
                                <w:sz w:val="24"/>
                                <w:szCs w:val="24"/>
                              </w:rPr>
                            </w:pPr>
                          </w:p>
                          <w:p w14:paraId="7DC078B3" w14:textId="77777777" w:rsidR="00DC5659" w:rsidRPr="00DC5659" w:rsidRDefault="00DC5659" w:rsidP="00DC5659">
                            <w:pPr>
                              <w:spacing w:after="0"/>
                              <w:jc w:val="both"/>
                              <w:rPr>
                                <w:rFonts w:ascii="Arial" w:hAnsi="Arial" w:cs="Arial"/>
                                <w:sz w:val="24"/>
                                <w:szCs w:val="24"/>
                              </w:rPr>
                            </w:pPr>
                            <w:r w:rsidRPr="00DC5659">
                              <w:rPr>
                                <w:rFonts w:ascii="Arial" w:hAnsi="Arial" w:cs="Arial"/>
                                <w:b/>
                                <w:bCs/>
                                <w:spacing w:val="-3"/>
                                <w:sz w:val="24"/>
                                <w:szCs w:val="24"/>
                              </w:rPr>
                              <w:t>ACTOR:</w:t>
                            </w:r>
                            <w:r w:rsidR="004D64CA">
                              <w:rPr>
                                <w:rFonts w:ascii="Arial" w:hAnsi="Arial" w:cs="Arial"/>
                                <w:spacing w:val="-3"/>
                                <w:sz w:val="24"/>
                                <w:szCs w:val="24"/>
                              </w:rPr>
                              <w:t xml:space="preserve"> </w:t>
                            </w:r>
                            <w:r w:rsidR="00EF73F5">
                              <w:rPr>
                                <w:rFonts w:ascii="Arial" w:hAnsi="Arial" w:cs="Arial"/>
                                <w:spacing w:val="-3"/>
                                <w:sz w:val="24"/>
                                <w:szCs w:val="24"/>
                              </w:rPr>
                              <w:t>LUIS ROBERTO MARTÍNEZ IZQUIERDO</w:t>
                            </w:r>
                          </w:p>
                          <w:p w14:paraId="5BE354C0" w14:textId="77777777" w:rsidR="00DC5659" w:rsidRPr="00DC5659" w:rsidRDefault="00DC5659" w:rsidP="00DC5659">
                            <w:pPr>
                              <w:spacing w:after="0"/>
                              <w:jc w:val="both"/>
                              <w:rPr>
                                <w:rFonts w:ascii="Arial" w:hAnsi="Arial" w:cs="Arial"/>
                                <w:b/>
                                <w:bCs/>
                                <w:spacing w:val="-3"/>
                                <w:sz w:val="24"/>
                                <w:szCs w:val="24"/>
                              </w:rPr>
                            </w:pPr>
                          </w:p>
                          <w:p w14:paraId="3B372EFB" w14:textId="77777777" w:rsidR="00DC5659" w:rsidRPr="00DC5659" w:rsidRDefault="00DC5659" w:rsidP="00DC5659">
                            <w:pPr>
                              <w:spacing w:after="0"/>
                              <w:jc w:val="both"/>
                              <w:rPr>
                                <w:rFonts w:ascii="Arial" w:hAnsi="Arial" w:cs="Arial"/>
                                <w:spacing w:val="-3"/>
                                <w:sz w:val="24"/>
                                <w:szCs w:val="24"/>
                              </w:rPr>
                            </w:pPr>
                            <w:r w:rsidRPr="00DC5659">
                              <w:rPr>
                                <w:rFonts w:ascii="Arial" w:hAnsi="Arial" w:cs="Arial"/>
                                <w:b/>
                                <w:bCs/>
                                <w:spacing w:val="-3"/>
                                <w:sz w:val="24"/>
                                <w:szCs w:val="24"/>
                              </w:rPr>
                              <w:t>AUTORIDAD RESPONSABLE:</w:t>
                            </w:r>
                            <w:r w:rsidRPr="00DC5659">
                              <w:rPr>
                                <w:rFonts w:ascii="Arial" w:hAnsi="Arial" w:cs="Arial"/>
                                <w:spacing w:val="-3"/>
                                <w:sz w:val="24"/>
                                <w:szCs w:val="24"/>
                              </w:rPr>
                              <w:t xml:space="preserve"> </w:t>
                            </w:r>
                            <w:r w:rsidR="00EC6429">
                              <w:rPr>
                                <w:rFonts w:ascii="Arial" w:hAnsi="Arial" w:cs="Arial"/>
                                <w:sz w:val="24"/>
                                <w:szCs w:val="24"/>
                              </w:rPr>
                              <w:t>AYUNTAMIENTO DE TARÍMBARO</w:t>
                            </w:r>
                            <w:r w:rsidR="00A16DD3">
                              <w:rPr>
                                <w:rFonts w:ascii="Arial" w:hAnsi="Arial" w:cs="Arial"/>
                                <w:sz w:val="24"/>
                                <w:szCs w:val="24"/>
                              </w:rPr>
                              <w:t>, MICHOACÁN</w:t>
                            </w:r>
                          </w:p>
                          <w:p w14:paraId="4F1215DF" w14:textId="77777777" w:rsidR="00DC5659" w:rsidRPr="00DC5659" w:rsidRDefault="00DC5659" w:rsidP="00DC5659">
                            <w:pPr>
                              <w:spacing w:after="0"/>
                              <w:jc w:val="both"/>
                              <w:rPr>
                                <w:rFonts w:ascii="Arial" w:hAnsi="Arial" w:cs="Arial"/>
                                <w:spacing w:val="-3"/>
                                <w:sz w:val="24"/>
                                <w:szCs w:val="24"/>
                              </w:rPr>
                            </w:pPr>
                          </w:p>
                          <w:p w14:paraId="03DDD8D1" w14:textId="77777777" w:rsidR="00DC5659" w:rsidRPr="00DC5659" w:rsidRDefault="00DC5659" w:rsidP="00DC5659">
                            <w:pPr>
                              <w:spacing w:after="0"/>
                              <w:jc w:val="both"/>
                              <w:rPr>
                                <w:rFonts w:ascii="Arial" w:hAnsi="Arial" w:cs="Arial"/>
                                <w:bCs/>
                                <w:sz w:val="24"/>
                                <w:szCs w:val="24"/>
                              </w:rPr>
                            </w:pPr>
                            <w:r w:rsidRPr="00DC5659">
                              <w:rPr>
                                <w:rFonts w:ascii="Arial" w:hAnsi="Arial" w:cs="Arial"/>
                                <w:b/>
                                <w:bCs/>
                                <w:sz w:val="24"/>
                                <w:szCs w:val="24"/>
                              </w:rPr>
                              <w:t>MAGISTRADA INSTRUCTORA:</w:t>
                            </w:r>
                            <w:r w:rsidRPr="00DC5659">
                              <w:rPr>
                                <w:rFonts w:ascii="Arial" w:hAnsi="Arial" w:cs="Arial"/>
                                <w:bCs/>
                                <w:sz w:val="24"/>
                                <w:szCs w:val="24"/>
                              </w:rPr>
                              <w:t xml:space="preserve"> YURISHA ANDRADE MORALES</w:t>
                            </w:r>
                          </w:p>
                          <w:p w14:paraId="70D3845E" w14:textId="77777777" w:rsidR="00DC5659" w:rsidRPr="00DC5659" w:rsidRDefault="00DC5659" w:rsidP="00DC5659">
                            <w:pPr>
                              <w:spacing w:after="0"/>
                              <w:jc w:val="both"/>
                              <w:rPr>
                                <w:rFonts w:ascii="Arial" w:hAnsi="Arial" w:cs="Arial"/>
                                <w:bCs/>
                                <w:sz w:val="24"/>
                                <w:szCs w:val="24"/>
                              </w:rPr>
                            </w:pPr>
                          </w:p>
                          <w:p w14:paraId="7D89FE0F" w14:textId="77777777" w:rsidR="00754DBF" w:rsidRPr="00DC5659" w:rsidRDefault="00DC5659" w:rsidP="00DC5659">
                            <w:pPr>
                              <w:spacing w:after="0"/>
                              <w:jc w:val="both"/>
                              <w:rPr>
                                <w:rFonts w:ascii="Arial" w:hAnsi="Arial" w:cs="Arial"/>
                                <w:bCs/>
                                <w:sz w:val="24"/>
                                <w:szCs w:val="24"/>
                              </w:rPr>
                            </w:pPr>
                            <w:r w:rsidRPr="00DC5659">
                              <w:rPr>
                                <w:rFonts w:ascii="Arial" w:hAnsi="Arial" w:cs="Arial"/>
                                <w:b/>
                                <w:sz w:val="24"/>
                                <w:szCs w:val="24"/>
                              </w:rPr>
                              <w:t>SECRETARI</w:t>
                            </w:r>
                            <w:r w:rsidR="00830028">
                              <w:rPr>
                                <w:rFonts w:ascii="Arial" w:hAnsi="Arial" w:cs="Arial"/>
                                <w:b/>
                                <w:sz w:val="24"/>
                                <w:szCs w:val="24"/>
                              </w:rPr>
                              <w:t>O</w:t>
                            </w:r>
                            <w:r w:rsidRPr="00DC5659">
                              <w:rPr>
                                <w:rFonts w:ascii="Arial" w:hAnsi="Arial" w:cs="Arial"/>
                                <w:b/>
                                <w:sz w:val="24"/>
                                <w:szCs w:val="24"/>
                              </w:rPr>
                              <w:t xml:space="preserve"> INSTRUCTOR Y PROYECTISTA:</w:t>
                            </w:r>
                            <w:r w:rsidRPr="00DC5659">
                              <w:rPr>
                                <w:rFonts w:ascii="Arial" w:hAnsi="Arial" w:cs="Arial"/>
                                <w:bCs/>
                                <w:sz w:val="24"/>
                                <w:szCs w:val="24"/>
                              </w:rPr>
                              <w:t xml:space="preserve"> </w:t>
                            </w:r>
                            <w:r w:rsidR="00830028">
                              <w:rPr>
                                <w:rFonts w:ascii="Arial" w:hAnsi="Arial" w:cs="Arial"/>
                                <w:bCs/>
                                <w:sz w:val="24"/>
                                <w:szCs w:val="24"/>
                              </w:rPr>
                              <w:t>MARCO ANTONIO PINEDA SÁNCHEZ</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08DBEE35" id="_x0000_t202" coordsize="21600,21600" o:spt="202" path="m,l,21600r21600,l21600,xe">
                <v:stroke joinstyle="miter"/>
                <v:path gradientshapeok="t" o:connecttype="rect"/>
              </v:shapetype>
              <v:shape id="Cuadro de texto 1" o:spid="_x0000_s1026" type="#_x0000_t202" style="position:absolute;margin-left:223.3pt;margin-top:4.75pt;width:226.95pt;height:290.05pt;z-index:251657728;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" filled="f" stroked="f">
                <v:textbox>
                  <w:txbxContent>
                    <w:p w14:paraId="5C471C74" w14:textId="77777777" w:rsidR="00DC5659" w:rsidRPr="00DC5659" w:rsidRDefault="00DC5659" w:rsidP="00DC5659">
                      <w:pPr>
                        <w:spacing w:after="0"/>
                        <w:jc w:val="center"/>
                        <w:rPr>
                          <w:rFonts w:ascii="Arial" w:hAnsi="Arial" w:cs="Arial"/>
                          <w:b/>
                          <w:sz w:val="24"/>
                          <w:szCs w:val="24"/>
                          <w:lang w:eastAsia="es-MX"/>
                        </w:rPr>
                      </w:pPr>
                      <w:r w:rsidRPr="00DC5659">
                        <w:rPr>
                          <w:rFonts w:ascii="Arial" w:hAnsi="Arial" w:cs="Arial"/>
                          <w:b/>
                          <w:sz w:val="24"/>
                          <w:szCs w:val="24"/>
                        </w:rPr>
                        <w:t>JUICIO PARA LA PROTECCIÓN DE LOS DERECHOS POLÍTICO-ELECTORALES DEL CIUDADANO</w:t>
                      </w:r>
                    </w:p>
                    <w:p w14:paraId="2F1B72C5" w14:textId="77777777" w:rsidR="00DC5659" w:rsidRPr="00DC5659" w:rsidRDefault="00DC5659" w:rsidP="00DC5659">
                      <w:pPr>
                        <w:spacing w:after="0"/>
                        <w:jc w:val="both"/>
                        <w:rPr>
                          <w:rFonts w:ascii="Arial" w:hAnsi="Arial" w:cs="Arial"/>
                          <w:sz w:val="24"/>
                          <w:szCs w:val="24"/>
                          <w:lang w:eastAsia="es-ES"/>
                        </w:rPr>
                      </w:pPr>
                    </w:p>
                    <w:p w14:paraId="4B0EC73B" w14:textId="77777777" w:rsidR="00DC5659" w:rsidRPr="00DC5659" w:rsidRDefault="00DC5659" w:rsidP="00DC5659">
                      <w:pPr>
                        <w:spacing w:after="0"/>
                        <w:jc w:val="both"/>
                        <w:rPr>
                          <w:rFonts w:ascii="Arial" w:hAnsi="Arial" w:cs="Arial"/>
                          <w:spacing w:val="-3"/>
                          <w:sz w:val="24"/>
                          <w:szCs w:val="24"/>
                          <w:lang w:eastAsia="es-MX"/>
                        </w:rPr>
                      </w:pPr>
                      <w:r w:rsidRPr="00DC5659">
                        <w:rPr>
                          <w:rFonts w:ascii="Arial" w:hAnsi="Arial" w:cs="Arial"/>
                          <w:b/>
                          <w:bCs/>
                          <w:spacing w:val="-3"/>
                          <w:sz w:val="24"/>
                          <w:szCs w:val="24"/>
                        </w:rPr>
                        <w:t>EXPEDIENTE:</w:t>
                      </w:r>
                      <w:r w:rsidRPr="00DC5659">
                        <w:rPr>
                          <w:rFonts w:ascii="Arial" w:hAnsi="Arial" w:cs="Arial"/>
                          <w:spacing w:val="-3"/>
                          <w:sz w:val="24"/>
                          <w:szCs w:val="24"/>
                        </w:rPr>
                        <w:t xml:space="preserve"> TEEM-JDC-</w:t>
                      </w:r>
                      <w:r w:rsidR="00EC6429">
                        <w:rPr>
                          <w:rFonts w:ascii="Arial" w:hAnsi="Arial" w:cs="Arial"/>
                          <w:spacing w:val="-3"/>
                          <w:sz w:val="24"/>
                          <w:szCs w:val="24"/>
                        </w:rPr>
                        <w:t>00</w:t>
                      </w:r>
                      <w:r w:rsidR="00830028">
                        <w:rPr>
                          <w:rFonts w:ascii="Arial" w:hAnsi="Arial" w:cs="Arial"/>
                          <w:spacing w:val="-3"/>
                          <w:sz w:val="24"/>
                          <w:szCs w:val="24"/>
                        </w:rPr>
                        <w:t>4</w:t>
                      </w:r>
                      <w:r w:rsidRPr="00DC5659">
                        <w:rPr>
                          <w:rFonts w:ascii="Arial" w:hAnsi="Arial" w:cs="Arial"/>
                          <w:spacing w:val="-3"/>
                          <w:sz w:val="24"/>
                          <w:szCs w:val="24"/>
                        </w:rPr>
                        <w:t>/202</w:t>
                      </w:r>
                      <w:r w:rsidR="000213CC">
                        <w:rPr>
                          <w:rFonts w:ascii="Arial" w:hAnsi="Arial" w:cs="Arial"/>
                          <w:spacing w:val="-3"/>
                          <w:sz w:val="24"/>
                          <w:szCs w:val="24"/>
                        </w:rPr>
                        <w:t>6</w:t>
                      </w:r>
                    </w:p>
                    <w:p w14:paraId="10FE1035" w14:textId="77777777" w:rsidR="00DC5659" w:rsidRPr="00DC5659" w:rsidRDefault="00DC5659" w:rsidP="00DC5659">
                      <w:pPr>
                        <w:spacing w:after="0"/>
                        <w:jc w:val="both"/>
                        <w:rPr>
                          <w:rFonts w:ascii="Arial" w:hAnsi="Arial" w:cs="Arial"/>
                          <w:bCs/>
                          <w:spacing w:val="-3"/>
                          <w:sz w:val="24"/>
                          <w:szCs w:val="24"/>
                        </w:rPr>
                      </w:pPr>
                    </w:p>
                    <w:p w14:paraId="7DC078B3" w14:textId="77777777" w:rsidR="00DC5659" w:rsidRPr="00DC5659" w:rsidRDefault="00DC5659" w:rsidP="00DC5659">
                      <w:pPr>
                        <w:spacing w:after="0"/>
                        <w:jc w:val="both"/>
                        <w:rPr>
                          <w:rFonts w:ascii="Arial" w:hAnsi="Arial" w:cs="Arial"/>
                          <w:sz w:val="24"/>
                          <w:szCs w:val="24"/>
                        </w:rPr>
                      </w:pPr>
                      <w:r w:rsidRPr="00DC5659">
                        <w:rPr>
                          <w:rFonts w:ascii="Arial" w:hAnsi="Arial" w:cs="Arial"/>
                          <w:b/>
                          <w:bCs/>
                          <w:spacing w:val="-3"/>
                          <w:sz w:val="24"/>
                          <w:szCs w:val="24"/>
                        </w:rPr>
                        <w:t>ACTOR:</w:t>
                      </w:r>
                      <w:r w:rsidR="004D64CA">
                        <w:rPr>
                          <w:rFonts w:ascii="Arial" w:hAnsi="Arial" w:cs="Arial"/>
                          <w:spacing w:val="-3"/>
                          <w:sz w:val="24"/>
                          <w:szCs w:val="24"/>
                        </w:rPr>
                        <w:t xml:space="preserve"> </w:t>
                      </w:r>
                      <w:r w:rsidR="00EF73F5">
                        <w:rPr>
                          <w:rFonts w:ascii="Arial" w:hAnsi="Arial" w:cs="Arial"/>
                          <w:spacing w:val="-3"/>
                          <w:sz w:val="24"/>
                          <w:szCs w:val="24"/>
                        </w:rPr>
                        <w:t>LUIS ROBERTO MARTÍNEZ IZQUIERDO</w:t>
                      </w:r>
                    </w:p>
                    <w:p w14:paraId="5BE354C0" w14:textId="77777777" w:rsidR="00DC5659" w:rsidRPr="00DC5659" w:rsidRDefault="00DC5659" w:rsidP="00DC5659">
                      <w:pPr>
                        <w:spacing w:after="0"/>
                        <w:jc w:val="both"/>
                        <w:rPr>
                          <w:rFonts w:ascii="Arial" w:hAnsi="Arial" w:cs="Arial"/>
                          <w:b/>
                          <w:bCs/>
                          <w:spacing w:val="-3"/>
                          <w:sz w:val="24"/>
                          <w:szCs w:val="24"/>
                        </w:rPr>
                      </w:pPr>
                    </w:p>
                    <w:p w14:paraId="3B372EFB" w14:textId="77777777" w:rsidR="00DC5659" w:rsidRPr="00DC5659" w:rsidRDefault="00DC5659" w:rsidP="00DC5659">
                      <w:pPr>
                        <w:spacing w:after="0"/>
                        <w:jc w:val="both"/>
                        <w:rPr>
                          <w:rFonts w:ascii="Arial" w:hAnsi="Arial" w:cs="Arial"/>
                          <w:spacing w:val="-3"/>
                          <w:sz w:val="24"/>
                          <w:szCs w:val="24"/>
                        </w:rPr>
                      </w:pPr>
                      <w:r w:rsidRPr="00DC5659">
                        <w:rPr>
                          <w:rFonts w:ascii="Arial" w:hAnsi="Arial" w:cs="Arial"/>
                          <w:b/>
                          <w:bCs/>
                          <w:spacing w:val="-3"/>
                          <w:sz w:val="24"/>
                          <w:szCs w:val="24"/>
                        </w:rPr>
                        <w:t>AUTORIDAD RESPONSABLE:</w:t>
                      </w:r>
                      <w:r w:rsidRPr="00DC5659">
                        <w:rPr>
                          <w:rFonts w:ascii="Arial" w:hAnsi="Arial" w:cs="Arial"/>
                          <w:spacing w:val="-3"/>
                          <w:sz w:val="24"/>
                          <w:szCs w:val="24"/>
                        </w:rPr>
                        <w:t xml:space="preserve"> </w:t>
                      </w:r>
                      <w:r w:rsidR="00EC6429">
                        <w:rPr>
                          <w:rFonts w:ascii="Arial" w:hAnsi="Arial" w:cs="Arial"/>
                          <w:sz w:val="24"/>
                          <w:szCs w:val="24"/>
                        </w:rPr>
                        <w:t>AYUNTAMIENTO DE TARÍMBARO</w:t>
                      </w:r>
                      <w:r w:rsidR="00A16DD3">
                        <w:rPr>
                          <w:rFonts w:ascii="Arial" w:hAnsi="Arial" w:cs="Arial"/>
                          <w:sz w:val="24"/>
                          <w:szCs w:val="24"/>
                        </w:rPr>
                        <w:t>, MICHOACÁN</w:t>
                      </w:r>
                    </w:p>
                    <w:p w14:paraId="4F1215DF" w14:textId="77777777" w:rsidR="00DC5659" w:rsidRPr="00DC5659" w:rsidRDefault="00DC5659" w:rsidP="00DC5659">
                      <w:pPr>
                        <w:spacing w:after="0"/>
                        <w:jc w:val="both"/>
                        <w:rPr>
                          <w:rFonts w:ascii="Arial" w:hAnsi="Arial" w:cs="Arial"/>
                          <w:spacing w:val="-3"/>
                          <w:sz w:val="24"/>
                          <w:szCs w:val="24"/>
                        </w:rPr>
                      </w:pPr>
                    </w:p>
                    <w:p w14:paraId="03DDD8D1" w14:textId="77777777" w:rsidR="00DC5659" w:rsidRPr="00DC5659" w:rsidRDefault="00DC5659" w:rsidP="00DC5659">
                      <w:pPr>
                        <w:spacing w:after="0"/>
                        <w:jc w:val="both"/>
                        <w:rPr>
                          <w:rFonts w:ascii="Arial" w:hAnsi="Arial" w:cs="Arial"/>
                          <w:bCs/>
                          <w:sz w:val="24"/>
                          <w:szCs w:val="24"/>
                        </w:rPr>
                      </w:pPr>
                      <w:r w:rsidRPr="00DC5659">
                        <w:rPr>
                          <w:rFonts w:ascii="Arial" w:hAnsi="Arial" w:cs="Arial"/>
                          <w:b/>
                          <w:bCs/>
                          <w:sz w:val="24"/>
                          <w:szCs w:val="24"/>
                        </w:rPr>
                        <w:t>MAGISTRADA INSTRUCTORA:</w:t>
                      </w:r>
                      <w:r w:rsidRPr="00DC5659">
                        <w:rPr>
                          <w:rFonts w:ascii="Arial" w:hAnsi="Arial" w:cs="Arial"/>
                          <w:bCs/>
                          <w:sz w:val="24"/>
                          <w:szCs w:val="24"/>
                        </w:rPr>
                        <w:t xml:space="preserve"> YURISHA ANDRADE MORALES</w:t>
                      </w:r>
                    </w:p>
                    <w:p w14:paraId="70D3845E" w14:textId="77777777" w:rsidR="00DC5659" w:rsidRPr="00DC5659" w:rsidRDefault="00DC5659" w:rsidP="00DC5659">
                      <w:pPr>
                        <w:spacing w:after="0"/>
                        <w:jc w:val="both"/>
                        <w:rPr>
                          <w:rFonts w:ascii="Arial" w:hAnsi="Arial" w:cs="Arial"/>
                          <w:bCs/>
                          <w:sz w:val="24"/>
                          <w:szCs w:val="24"/>
                        </w:rPr>
                      </w:pPr>
                    </w:p>
                    <w:p w14:paraId="7D89FE0F" w14:textId="77777777" w:rsidR="00754DBF" w:rsidRPr="00DC5659" w:rsidRDefault="00DC5659" w:rsidP="00DC5659">
                      <w:pPr>
                        <w:spacing w:after="0"/>
                        <w:jc w:val="both"/>
                        <w:rPr>
                          <w:rFonts w:ascii="Arial" w:hAnsi="Arial" w:cs="Arial"/>
                          <w:bCs/>
                          <w:sz w:val="24"/>
                          <w:szCs w:val="24"/>
                        </w:rPr>
                      </w:pPr>
                      <w:r w:rsidRPr="00DC5659">
                        <w:rPr>
                          <w:rFonts w:ascii="Arial" w:hAnsi="Arial" w:cs="Arial"/>
                          <w:b/>
                          <w:sz w:val="24"/>
                          <w:szCs w:val="24"/>
                        </w:rPr>
                        <w:t>SECRETARI</w:t>
                      </w:r>
                      <w:r w:rsidR="00830028">
                        <w:rPr>
                          <w:rFonts w:ascii="Arial" w:hAnsi="Arial" w:cs="Arial"/>
                          <w:b/>
                          <w:sz w:val="24"/>
                          <w:szCs w:val="24"/>
                        </w:rPr>
                        <w:t>O</w:t>
                      </w:r>
                      <w:r w:rsidRPr="00DC5659">
                        <w:rPr>
                          <w:rFonts w:ascii="Arial" w:hAnsi="Arial" w:cs="Arial"/>
                          <w:b/>
                          <w:sz w:val="24"/>
                          <w:szCs w:val="24"/>
                        </w:rPr>
                        <w:t xml:space="preserve"> INSTRUCTOR Y PROYECTISTA:</w:t>
                      </w:r>
                      <w:r w:rsidRPr="00DC5659">
                        <w:rPr>
                          <w:rFonts w:ascii="Arial" w:hAnsi="Arial" w:cs="Arial"/>
                          <w:bCs/>
                          <w:sz w:val="24"/>
                          <w:szCs w:val="24"/>
                        </w:rPr>
                        <w:t xml:space="preserve"> </w:t>
                      </w:r>
                      <w:r w:rsidR="00830028">
                        <w:rPr>
                          <w:rFonts w:ascii="Arial" w:hAnsi="Arial" w:cs="Arial"/>
                          <w:bCs/>
                          <w:sz w:val="24"/>
                          <w:szCs w:val="24"/>
                        </w:rPr>
                        <w:t>MARCO ANTONIO PINEDA SÁNCHEZ</w:t>
                      </w:r>
                    </w:p>
                  </w:txbxContent>
                </v:textbox>
                <w10:wrap anchorx="margin"/>
              </v:shape>
            </w:pict>
          </mc:Fallback>
        </mc:AlternateContent>
      </w:r>
    </w:p>
    <w:p w14:paraId="6F7AB59A" w14:textId="77777777" w:rsidR="007823FA" w:rsidRPr="00D62DB3" w:rsidRDefault="007823FA" w:rsidP="00EF1129">
      <w:pPr>
        <w:tabs>
          <w:tab w:val="left" w:pos="0"/>
        </w:tabs>
        <w:spacing w:after="0" w:line="360" w:lineRule="auto"/>
        <w:rPr>
          <w:rFonts w:ascii="Arial" w:hAnsi="Arial" w:cs="Arial"/>
          <w:sz w:val="24"/>
          <w:szCs w:val="24"/>
        </w:rPr>
      </w:pPr>
    </w:p>
    <w:p w14:paraId="5195D8AB" w14:textId="77777777" w:rsidR="007823FA" w:rsidRPr="00D62DB3" w:rsidRDefault="007823FA" w:rsidP="00EF1129">
      <w:pPr>
        <w:tabs>
          <w:tab w:val="left" w:pos="0"/>
        </w:tabs>
        <w:spacing w:after="0" w:line="360" w:lineRule="auto"/>
        <w:rPr>
          <w:rFonts w:ascii="Arial" w:hAnsi="Arial" w:cs="Arial"/>
          <w:sz w:val="24"/>
          <w:szCs w:val="24"/>
        </w:rPr>
      </w:pPr>
    </w:p>
    <w:p w14:paraId="7CA5FE65" w14:textId="77777777" w:rsidR="007823FA" w:rsidRPr="00D62DB3" w:rsidRDefault="007823FA" w:rsidP="00EF1129">
      <w:pPr>
        <w:tabs>
          <w:tab w:val="left" w:pos="0"/>
        </w:tabs>
        <w:spacing w:after="0" w:line="360" w:lineRule="auto"/>
        <w:rPr>
          <w:rFonts w:ascii="Arial" w:hAnsi="Arial" w:cs="Arial"/>
          <w:sz w:val="24"/>
          <w:szCs w:val="24"/>
        </w:rPr>
      </w:pPr>
    </w:p>
    <w:p w14:paraId="071D6693" w14:textId="77777777" w:rsidR="007823FA" w:rsidRPr="00D62DB3" w:rsidRDefault="007823FA" w:rsidP="00EF1129">
      <w:pPr>
        <w:tabs>
          <w:tab w:val="left" w:pos="0"/>
        </w:tabs>
        <w:spacing w:after="0" w:line="360" w:lineRule="auto"/>
        <w:rPr>
          <w:rFonts w:ascii="Arial" w:hAnsi="Arial" w:cs="Arial"/>
          <w:sz w:val="24"/>
          <w:szCs w:val="24"/>
        </w:rPr>
      </w:pPr>
    </w:p>
    <w:p w14:paraId="0DF4CEE0" w14:textId="77777777" w:rsidR="00754DBF" w:rsidRPr="00D62DB3" w:rsidRDefault="00754DBF" w:rsidP="00EF1129">
      <w:pPr>
        <w:tabs>
          <w:tab w:val="left" w:pos="0"/>
        </w:tabs>
        <w:spacing w:after="0" w:line="360" w:lineRule="auto"/>
        <w:jc w:val="right"/>
        <w:rPr>
          <w:rFonts w:ascii="Arial" w:hAnsi="Arial" w:cs="Arial"/>
          <w:sz w:val="24"/>
          <w:szCs w:val="24"/>
        </w:rPr>
      </w:pPr>
    </w:p>
    <w:p w14:paraId="03B12711" w14:textId="77777777" w:rsidR="00754DBF" w:rsidRPr="00D62DB3" w:rsidRDefault="00754DBF" w:rsidP="00EF1129">
      <w:pPr>
        <w:tabs>
          <w:tab w:val="left" w:pos="0"/>
        </w:tabs>
        <w:spacing w:after="0" w:line="360" w:lineRule="auto"/>
        <w:jc w:val="right"/>
        <w:rPr>
          <w:rFonts w:ascii="Arial" w:hAnsi="Arial" w:cs="Arial"/>
          <w:sz w:val="24"/>
          <w:szCs w:val="24"/>
        </w:rPr>
      </w:pPr>
    </w:p>
    <w:p w14:paraId="3E3479CA" w14:textId="77777777" w:rsidR="00754DBF" w:rsidRPr="00D62DB3" w:rsidRDefault="00754DBF" w:rsidP="00EF1129">
      <w:pPr>
        <w:tabs>
          <w:tab w:val="left" w:pos="0"/>
        </w:tabs>
        <w:spacing w:after="0" w:line="360" w:lineRule="auto"/>
        <w:jc w:val="right"/>
        <w:rPr>
          <w:rFonts w:ascii="Arial" w:hAnsi="Arial" w:cs="Arial"/>
          <w:sz w:val="24"/>
          <w:szCs w:val="24"/>
        </w:rPr>
      </w:pPr>
    </w:p>
    <w:p w14:paraId="7E310036" w14:textId="77777777" w:rsidR="00754DBF" w:rsidRPr="00D62DB3" w:rsidRDefault="00754DBF" w:rsidP="00EF1129">
      <w:pPr>
        <w:tabs>
          <w:tab w:val="left" w:pos="0"/>
        </w:tabs>
        <w:spacing w:after="0" w:line="360" w:lineRule="auto"/>
        <w:jc w:val="right"/>
        <w:rPr>
          <w:rFonts w:ascii="Arial" w:hAnsi="Arial" w:cs="Arial"/>
          <w:sz w:val="24"/>
          <w:szCs w:val="24"/>
        </w:rPr>
      </w:pPr>
    </w:p>
    <w:p w14:paraId="38E222E9" w14:textId="77777777" w:rsidR="00754DBF" w:rsidRPr="00D62DB3" w:rsidRDefault="00754DBF" w:rsidP="00EF1129">
      <w:pPr>
        <w:tabs>
          <w:tab w:val="left" w:pos="0"/>
        </w:tabs>
        <w:spacing w:after="0" w:line="360" w:lineRule="auto"/>
        <w:jc w:val="right"/>
        <w:rPr>
          <w:rFonts w:ascii="Arial" w:hAnsi="Arial" w:cs="Arial"/>
          <w:sz w:val="24"/>
          <w:szCs w:val="24"/>
        </w:rPr>
      </w:pPr>
    </w:p>
    <w:p w14:paraId="566211E5" w14:textId="77777777" w:rsidR="0041085B" w:rsidRPr="00D62DB3" w:rsidRDefault="0041085B" w:rsidP="00EF1129">
      <w:pPr>
        <w:tabs>
          <w:tab w:val="left" w:pos="0"/>
        </w:tabs>
        <w:spacing w:after="0" w:line="360" w:lineRule="auto"/>
        <w:jc w:val="right"/>
        <w:rPr>
          <w:rFonts w:ascii="Arial" w:hAnsi="Arial" w:cs="Arial"/>
          <w:sz w:val="24"/>
          <w:szCs w:val="24"/>
        </w:rPr>
      </w:pPr>
    </w:p>
    <w:p w14:paraId="0B556273" w14:textId="77777777" w:rsidR="00DB3153" w:rsidRPr="00D62DB3" w:rsidRDefault="00DB3153" w:rsidP="00EF1129">
      <w:pPr>
        <w:tabs>
          <w:tab w:val="left" w:pos="0"/>
        </w:tabs>
        <w:spacing w:after="0" w:line="360" w:lineRule="auto"/>
        <w:jc w:val="right"/>
        <w:rPr>
          <w:rFonts w:ascii="Arial" w:hAnsi="Arial" w:cs="Arial"/>
          <w:sz w:val="24"/>
          <w:szCs w:val="24"/>
        </w:rPr>
      </w:pPr>
    </w:p>
    <w:p w14:paraId="65AE8A9A" w14:textId="77777777" w:rsidR="00FA4B5F" w:rsidRPr="00D62DB3" w:rsidRDefault="00FA4B5F" w:rsidP="00EF1129">
      <w:pPr>
        <w:tabs>
          <w:tab w:val="left" w:pos="0"/>
        </w:tabs>
        <w:spacing w:after="0" w:line="360" w:lineRule="auto"/>
        <w:jc w:val="right"/>
        <w:rPr>
          <w:rFonts w:ascii="Arial" w:hAnsi="Arial" w:cs="Arial"/>
          <w:sz w:val="24"/>
          <w:szCs w:val="24"/>
        </w:rPr>
      </w:pPr>
    </w:p>
    <w:p w14:paraId="740811F4" w14:textId="77777777" w:rsidR="00F8131C" w:rsidRPr="00D62DB3" w:rsidRDefault="00F8131C" w:rsidP="00EF1129">
      <w:pPr>
        <w:tabs>
          <w:tab w:val="left" w:pos="0"/>
        </w:tabs>
        <w:spacing w:after="0" w:line="360" w:lineRule="auto"/>
        <w:jc w:val="right"/>
        <w:rPr>
          <w:rFonts w:ascii="Arial" w:hAnsi="Arial" w:cs="Arial"/>
          <w:sz w:val="24"/>
          <w:szCs w:val="24"/>
        </w:rPr>
      </w:pPr>
    </w:p>
    <w:p w14:paraId="74A5BFF0" w14:textId="77777777" w:rsidR="00EF1129" w:rsidRPr="00D62DB3" w:rsidRDefault="00EF1129" w:rsidP="00EF1129">
      <w:pPr>
        <w:tabs>
          <w:tab w:val="left" w:pos="0"/>
        </w:tabs>
        <w:spacing w:after="0" w:line="360" w:lineRule="auto"/>
        <w:jc w:val="right"/>
        <w:rPr>
          <w:rFonts w:ascii="Arial" w:hAnsi="Arial" w:cs="Arial"/>
          <w:sz w:val="24"/>
          <w:szCs w:val="24"/>
        </w:rPr>
      </w:pPr>
    </w:p>
    <w:p w14:paraId="15C15599" w14:textId="77777777" w:rsidR="00F123F5" w:rsidRPr="00D62DB3" w:rsidRDefault="00F123F5" w:rsidP="00EF1129">
      <w:pPr>
        <w:tabs>
          <w:tab w:val="left" w:pos="0"/>
        </w:tabs>
        <w:spacing w:after="0" w:line="360" w:lineRule="auto"/>
        <w:jc w:val="right"/>
        <w:rPr>
          <w:rFonts w:ascii="Arial" w:hAnsi="Arial" w:cs="Arial"/>
          <w:sz w:val="24"/>
          <w:szCs w:val="24"/>
        </w:rPr>
      </w:pPr>
    </w:p>
    <w:p w14:paraId="34FD885A" w14:textId="5AC61D6F" w:rsidR="00DB3153" w:rsidRPr="00D62DB3" w:rsidRDefault="00E730D8" w:rsidP="00EF1129">
      <w:pPr>
        <w:tabs>
          <w:tab w:val="left" w:pos="0"/>
        </w:tabs>
        <w:spacing w:after="0" w:line="360" w:lineRule="auto"/>
        <w:jc w:val="right"/>
        <w:rPr>
          <w:rFonts w:ascii="Arial" w:hAnsi="Arial" w:cs="Arial"/>
          <w:sz w:val="24"/>
          <w:szCs w:val="24"/>
        </w:rPr>
      </w:pPr>
      <w:r w:rsidRPr="00D62DB3">
        <w:rPr>
          <w:rFonts w:ascii="Arial" w:hAnsi="Arial" w:cs="Arial"/>
          <w:sz w:val="24"/>
          <w:szCs w:val="24"/>
        </w:rPr>
        <w:t>M</w:t>
      </w:r>
      <w:r w:rsidR="00754DBF" w:rsidRPr="00D62DB3">
        <w:rPr>
          <w:rFonts w:ascii="Arial" w:hAnsi="Arial" w:cs="Arial"/>
          <w:sz w:val="24"/>
          <w:szCs w:val="24"/>
        </w:rPr>
        <w:t>orelia, Michoacán a</w:t>
      </w:r>
      <w:r w:rsidR="00EC6429" w:rsidRPr="00D62DB3">
        <w:rPr>
          <w:rFonts w:ascii="Arial" w:hAnsi="Arial" w:cs="Arial"/>
          <w:sz w:val="24"/>
          <w:szCs w:val="24"/>
        </w:rPr>
        <w:t xml:space="preserve"> </w:t>
      </w:r>
      <w:r w:rsidR="00D62DB3">
        <w:rPr>
          <w:rFonts w:ascii="Arial" w:hAnsi="Arial" w:cs="Arial"/>
          <w:sz w:val="24"/>
          <w:szCs w:val="24"/>
        </w:rPr>
        <w:t>diecinueve</w:t>
      </w:r>
      <w:r w:rsidR="00607A04" w:rsidRPr="00D62DB3">
        <w:rPr>
          <w:rFonts w:ascii="Arial" w:hAnsi="Arial" w:cs="Arial"/>
          <w:sz w:val="24"/>
          <w:szCs w:val="24"/>
        </w:rPr>
        <w:t xml:space="preserve"> de </w:t>
      </w:r>
      <w:r w:rsidR="00830028" w:rsidRPr="00D62DB3">
        <w:rPr>
          <w:rFonts w:ascii="Arial" w:hAnsi="Arial" w:cs="Arial"/>
          <w:sz w:val="24"/>
          <w:szCs w:val="24"/>
        </w:rPr>
        <w:t>febrero</w:t>
      </w:r>
      <w:r w:rsidR="00607A04" w:rsidRPr="00D62DB3">
        <w:rPr>
          <w:rFonts w:ascii="Arial" w:hAnsi="Arial" w:cs="Arial"/>
          <w:sz w:val="24"/>
          <w:szCs w:val="24"/>
        </w:rPr>
        <w:t xml:space="preserve"> </w:t>
      </w:r>
      <w:r w:rsidR="00754DBF" w:rsidRPr="00D62DB3">
        <w:rPr>
          <w:rFonts w:ascii="Arial" w:hAnsi="Arial" w:cs="Arial"/>
          <w:sz w:val="24"/>
          <w:szCs w:val="24"/>
        </w:rPr>
        <w:t xml:space="preserve">de dos mil </w:t>
      </w:r>
      <w:r w:rsidR="00830028" w:rsidRPr="00D62DB3">
        <w:rPr>
          <w:rFonts w:ascii="Arial" w:hAnsi="Arial" w:cs="Arial"/>
          <w:sz w:val="24"/>
          <w:szCs w:val="24"/>
        </w:rPr>
        <w:t>veintiséis</w:t>
      </w:r>
      <w:r w:rsidR="00675978" w:rsidRPr="00D62DB3">
        <w:rPr>
          <w:rFonts w:ascii="Arial" w:hAnsi="Arial" w:cs="Arial"/>
          <w:sz w:val="24"/>
          <w:szCs w:val="24"/>
        </w:rPr>
        <w:t>.</w:t>
      </w:r>
      <w:r w:rsidR="00754DBF" w:rsidRPr="00D62DB3">
        <w:rPr>
          <w:rStyle w:val="Refdenotaalpie"/>
          <w:rFonts w:ascii="Arial" w:hAnsi="Arial" w:cs="Arial"/>
          <w:sz w:val="24"/>
          <w:szCs w:val="24"/>
        </w:rPr>
        <w:footnoteReference w:id="1"/>
      </w:r>
    </w:p>
    <w:p w14:paraId="7D64C041" w14:textId="77777777" w:rsidR="00F8131C" w:rsidRPr="00D62DB3" w:rsidRDefault="00F8131C" w:rsidP="00EF1129">
      <w:pPr>
        <w:spacing w:after="0" w:line="360" w:lineRule="auto"/>
        <w:jc w:val="both"/>
        <w:rPr>
          <w:rFonts w:ascii="Arial" w:hAnsi="Arial" w:cs="Arial"/>
          <w:b/>
          <w:sz w:val="24"/>
          <w:szCs w:val="24"/>
        </w:rPr>
      </w:pPr>
    </w:p>
    <w:p w14:paraId="1D307C78" w14:textId="77777777" w:rsidR="002F77B1" w:rsidRPr="00D62DB3" w:rsidRDefault="002F77B1" w:rsidP="00EF1129">
      <w:pPr>
        <w:spacing w:after="0" w:line="360" w:lineRule="auto"/>
        <w:jc w:val="both"/>
        <w:rPr>
          <w:rFonts w:ascii="Arial" w:hAnsi="Arial" w:cs="Arial"/>
          <w:bCs/>
          <w:sz w:val="24"/>
          <w:szCs w:val="24"/>
        </w:rPr>
      </w:pPr>
      <w:r w:rsidRPr="00D62DB3">
        <w:rPr>
          <w:rFonts w:ascii="Arial" w:hAnsi="Arial" w:cs="Arial"/>
          <w:b/>
          <w:sz w:val="24"/>
          <w:szCs w:val="24"/>
        </w:rPr>
        <w:t xml:space="preserve">SENTENCIA </w:t>
      </w:r>
      <w:r w:rsidRPr="00D62DB3">
        <w:rPr>
          <w:rFonts w:ascii="Arial" w:hAnsi="Arial" w:cs="Arial"/>
          <w:bCs/>
          <w:sz w:val="24"/>
          <w:szCs w:val="24"/>
        </w:rPr>
        <w:t xml:space="preserve">para resolver el </w:t>
      </w:r>
      <w:r w:rsidR="005F15D8" w:rsidRPr="00D62DB3">
        <w:rPr>
          <w:rFonts w:ascii="Arial" w:hAnsi="Arial" w:cs="Arial"/>
          <w:bCs/>
          <w:sz w:val="24"/>
          <w:szCs w:val="24"/>
          <w:lang w:val="es-ES_tradnl"/>
        </w:rPr>
        <w:t>Juicio para la Protección de los Derechos Político-Electorales del Ciudadano</w:t>
      </w:r>
      <w:r w:rsidR="005F15D8" w:rsidRPr="00D62DB3">
        <w:rPr>
          <w:rFonts w:ascii="Arial" w:hAnsi="Arial" w:cs="Arial"/>
          <w:bCs/>
          <w:sz w:val="24"/>
          <w:szCs w:val="24"/>
          <w:vertAlign w:val="superscript"/>
          <w:lang w:val="es-ES_tradnl"/>
        </w:rPr>
        <w:footnoteReference w:id="2"/>
      </w:r>
      <w:r w:rsidR="005F15D8" w:rsidRPr="00D62DB3">
        <w:rPr>
          <w:rFonts w:ascii="Arial" w:hAnsi="Arial" w:cs="Arial"/>
          <w:bCs/>
          <w:sz w:val="24"/>
          <w:szCs w:val="24"/>
          <w:lang w:val="es-ES_tradnl"/>
        </w:rPr>
        <w:t xml:space="preserve"> identificado al rubro, promovido p</w:t>
      </w:r>
      <w:r w:rsidR="00830028" w:rsidRPr="00D62DB3">
        <w:rPr>
          <w:rFonts w:ascii="Arial" w:hAnsi="Arial" w:cs="Arial"/>
          <w:bCs/>
          <w:sz w:val="24"/>
          <w:szCs w:val="24"/>
          <w:lang w:val="es-ES_tradnl"/>
        </w:rPr>
        <w:t xml:space="preserve">or </w:t>
      </w:r>
      <w:r w:rsidR="00BF753F" w:rsidRPr="00D62DB3">
        <w:rPr>
          <w:rFonts w:ascii="Arial" w:hAnsi="Arial" w:cs="Arial"/>
          <w:bCs/>
          <w:sz w:val="24"/>
          <w:szCs w:val="24"/>
          <w:lang w:val="es-ES_tradnl"/>
        </w:rPr>
        <w:t>Luis Roberto Martínez Izquierdo</w:t>
      </w:r>
      <w:r w:rsidR="00012332" w:rsidRPr="00D62DB3">
        <w:rPr>
          <w:rFonts w:ascii="Arial" w:hAnsi="Arial" w:cs="Arial"/>
          <w:bCs/>
          <w:sz w:val="24"/>
          <w:szCs w:val="24"/>
          <w:lang w:val="es-ES_tradnl"/>
        </w:rPr>
        <w:t>,</w:t>
      </w:r>
      <w:r w:rsidR="005F15D8" w:rsidRPr="00D62DB3">
        <w:rPr>
          <w:rFonts w:ascii="Arial" w:hAnsi="Arial" w:cs="Arial"/>
          <w:bCs/>
          <w:sz w:val="24"/>
          <w:szCs w:val="24"/>
          <w:vertAlign w:val="superscript"/>
          <w:lang w:val="es-ES_tradnl"/>
        </w:rPr>
        <w:footnoteReference w:id="3"/>
      </w:r>
      <w:r w:rsidR="005F15D8" w:rsidRPr="00D62DB3">
        <w:rPr>
          <w:rFonts w:ascii="Arial" w:eastAsia="Times New Roman" w:hAnsi="Arial" w:cs="Arial"/>
          <w:sz w:val="24"/>
          <w:szCs w:val="24"/>
          <w:lang w:val="es-ES" w:eastAsia="es-ES"/>
        </w:rPr>
        <w:t xml:space="preserve"> </w:t>
      </w:r>
      <w:r w:rsidR="005F15D8" w:rsidRPr="00D62DB3">
        <w:rPr>
          <w:rFonts w:ascii="Arial" w:hAnsi="Arial" w:cs="Arial"/>
          <w:bCs/>
          <w:sz w:val="24"/>
          <w:szCs w:val="24"/>
          <w:lang w:val="es-ES_tradnl"/>
        </w:rPr>
        <w:t>por su propio derecho y en cuanto ciudadan</w:t>
      </w:r>
      <w:r w:rsidR="000B3E2F" w:rsidRPr="00D62DB3">
        <w:rPr>
          <w:rFonts w:ascii="Arial" w:hAnsi="Arial" w:cs="Arial"/>
          <w:bCs/>
          <w:sz w:val="24"/>
          <w:szCs w:val="24"/>
          <w:lang w:val="es-ES_tradnl"/>
        </w:rPr>
        <w:t>o</w:t>
      </w:r>
      <w:r w:rsidR="005F15D8" w:rsidRPr="00D62DB3">
        <w:rPr>
          <w:rFonts w:ascii="Arial" w:hAnsi="Arial" w:cs="Arial"/>
          <w:bCs/>
          <w:sz w:val="24"/>
          <w:szCs w:val="24"/>
          <w:lang w:val="es-ES_tradnl"/>
        </w:rPr>
        <w:t xml:space="preserve"> y vecin</w:t>
      </w:r>
      <w:r w:rsidR="000B3E2F" w:rsidRPr="00D62DB3">
        <w:rPr>
          <w:rFonts w:ascii="Arial" w:hAnsi="Arial" w:cs="Arial"/>
          <w:bCs/>
          <w:sz w:val="24"/>
          <w:szCs w:val="24"/>
          <w:lang w:val="es-ES_tradnl"/>
        </w:rPr>
        <w:t>o</w:t>
      </w:r>
      <w:r w:rsidR="005F15D8" w:rsidRPr="00D62DB3">
        <w:rPr>
          <w:rFonts w:ascii="Arial" w:hAnsi="Arial" w:cs="Arial"/>
          <w:bCs/>
          <w:sz w:val="24"/>
          <w:szCs w:val="24"/>
          <w:lang w:val="es-ES_tradnl"/>
        </w:rPr>
        <w:t xml:space="preserve"> de la Tenencia </w:t>
      </w:r>
      <w:bookmarkStart w:id="0" w:name="_Hlk104808044"/>
      <w:r w:rsidR="005F15D8" w:rsidRPr="00D62DB3">
        <w:rPr>
          <w:rFonts w:ascii="Arial" w:hAnsi="Arial" w:cs="Arial"/>
          <w:bCs/>
          <w:sz w:val="24"/>
          <w:szCs w:val="24"/>
          <w:lang w:val="es-ES_tradnl"/>
        </w:rPr>
        <w:t xml:space="preserve">de </w:t>
      </w:r>
      <w:proofErr w:type="spellStart"/>
      <w:r w:rsidR="00830028" w:rsidRPr="00D62DB3">
        <w:rPr>
          <w:rFonts w:ascii="Arial" w:hAnsi="Arial" w:cs="Arial"/>
          <w:bCs/>
          <w:sz w:val="24"/>
          <w:szCs w:val="24"/>
          <w:lang w:val="es-ES_tradnl"/>
        </w:rPr>
        <w:t>T</w:t>
      </w:r>
      <w:r w:rsidR="00EF73F5" w:rsidRPr="00D62DB3">
        <w:rPr>
          <w:rFonts w:ascii="Arial" w:hAnsi="Arial" w:cs="Arial"/>
          <w:bCs/>
          <w:sz w:val="24"/>
          <w:szCs w:val="24"/>
          <w:lang w:val="es-ES_tradnl"/>
        </w:rPr>
        <w:t>é</w:t>
      </w:r>
      <w:r w:rsidR="00830028" w:rsidRPr="00D62DB3">
        <w:rPr>
          <w:rFonts w:ascii="Arial" w:hAnsi="Arial" w:cs="Arial"/>
          <w:bCs/>
          <w:sz w:val="24"/>
          <w:szCs w:val="24"/>
          <w:lang w:val="es-ES_tradnl"/>
        </w:rPr>
        <w:t>jaro</w:t>
      </w:r>
      <w:proofErr w:type="spellEnd"/>
      <w:r w:rsidR="005F15D8" w:rsidRPr="00D62DB3">
        <w:rPr>
          <w:rFonts w:ascii="Arial" w:hAnsi="Arial" w:cs="Arial"/>
          <w:bCs/>
          <w:sz w:val="24"/>
          <w:szCs w:val="24"/>
          <w:lang w:val="es-ES_tradnl"/>
        </w:rPr>
        <w:t xml:space="preserve">, municipio de </w:t>
      </w:r>
      <w:r w:rsidR="000B3E2F" w:rsidRPr="00D62DB3">
        <w:rPr>
          <w:rFonts w:ascii="Arial" w:hAnsi="Arial" w:cs="Arial"/>
          <w:bCs/>
          <w:sz w:val="24"/>
          <w:szCs w:val="24"/>
          <w:lang w:val="es-ES_tradnl"/>
        </w:rPr>
        <w:t>Tarímbaro</w:t>
      </w:r>
      <w:r w:rsidR="005F15D8" w:rsidRPr="00D62DB3">
        <w:rPr>
          <w:rFonts w:ascii="Arial" w:hAnsi="Arial" w:cs="Arial"/>
          <w:bCs/>
          <w:sz w:val="24"/>
          <w:szCs w:val="24"/>
          <w:lang w:val="es-ES_tradnl"/>
        </w:rPr>
        <w:t>, Michoacán</w:t>
      </w:r>
      <w:bookmarkEnd w:id="0"/>
      <w:r w:rsidR="005F15D8" w:rsidRPr="00D62DB3">
        <w:rPr>
          <w:rFonts w:ascii="Arial" w:hAnsi="Arial" w:cs="Arial"/>
          <w:bCs/>
          <w:sz w:val="24"/>
          <w:szCs w:val="24"/>
          <w:lang w:val="es-ES_tradnl"/>
        </w:rPr>
        <w:t xml:space="preserve">, en contra del Ayuntamiento de </w:t>
      </w:r>
      <w:r w:rsidR="006A1114" w:rsidRPr="00D62DB3">
        <w:rPr>
          <w:rFonts w:ascii="Arial" w:hAnsi="Arial" w:cs="Arial"/>
          <w:bCs/>
          <w:sz w:val="24"/>
          <w:szCs w:val="24"/>
          <w:lang w:val="es-ES_tradnl"/>
        </w:rPr>
        <w:t>Tarímbaro</w:t>
      </w:r>
      <w:r w:rsidR="005F15D8" w:rsidRPr="00D62DB3">
        <w:rPr>
          <w:rFonts w:ascii="Arial" w:hAnsi="Arial" w:cs="Arial"/>
          <w:bCs/>
          <w:sz w:val="24"/>
          <w:szCs w:val="24"/>
          <w:lang w:val="es-ES_tradnl"/>
        </w:rPr>
        <w:t>, Michoacán</w:t>
      </w:r>
      <w:r w:rsidR="00012332" w:rsidRPr="00D62DB3">
        <w:rPr>
          <w:rFonts w:ascii="Arial" w:hAnsi="Arial" w:cs="Arial"/>
          <w:bCs/>
          <w:sz w:val="24"/>
          <w:szCs w:val="24"/>
          <w:lang w:val="es-ES_tradnl"/>
        </w:rPr>
        <w:t>,</w:t>
      </w:r>
      <w:r w:rsidR="005F15D8" w:rsidRPr="00D62DB3">
        <w:rPr>
          <w:rFonts w:ascii="Arial" w:hAnsi="Arial" w:cs="Arial"/>
          <w:sz w:val="24"/>
          <w:szCs w:val="24"/>
          <w:vertAlign w:val="superscript"/>
        </w:rPr>
        <w:footnoteReference w:id="4"/>
      </w:r>
      <w:r w:rsidR="005F15D8" w:rsidRPr="00D62DB3">
        <w:rPr>
          <w:rFonts w:ascii="Arial" w:hAnsi="Arial" w:cs="Arial"/>
          <w:bCs/>
          <w:sz w:val="24"/>
          <w:szCs w:val="24"/>
          <w:lang w:val="es-ES_tradnl"/>
        </w:rPr>
        <w:t xml:space="preserve"> </w:t>
      </w:r>
      <w:r w:rsidR="006A1114" w:rsidRPr="00D62DB3">
        <w:rPr>
          <w:rFonts w:ascii="Arial" w:hAnsi="Arial" w:cs="Arial"/>
          <w:bCs/>
          <w:sz w:val="24"/>
          <w:szCs w:val="24"/>
          <w:lang w:val="es-ES_tradnl"/>
        </w:rPr>
        <w:t>por la omisión de emitir la convocatoria para la elección de Jef</w:t>
      </w:r>
      <w:r w:rsidR="00830028" w:rsidRPr="00D62DB3">
        <w:rPr>
          <w:rFonts w:ascii="Arial" w:hAnsi="Arial" w:cs="Arial"/>
          <w:bCs/>
          <w:sz w:val="24"/>
          <w:szCs w:val="24"/>
          <w:lang w:val="es-ES_tradnl"/>
        </w:rPr>
        <w:t>atura</w:t>
      </w:r>
      <w:r w:rsidR="006A1114" w:rsidRPr="00D62DB3">
        <w:rPr>
          <w:rFonts w:ascii="Arial" w:hAnsi="Arial" w:cs="Arial"/>
          <w:bCs/>
          <w:sz w:val="24"/>
          <w:szCs w:val="24"/>
          <w:lang w:val="es-ES_tradnl"/>
        </w:rPr>
        <w:t xml:space="preserve"> de </w:t>
      </w:r>
      <w:r w:rsidR="00830028" w:rsidRPr="00D62DB3">
        <w:rPr>
          <w:rFonts w:ascii="Arial" w:hAnsi="Arial" w:cs="Arial"/>
          <w:bCs/>
          <w:sz w:val="24"/>
          <w:szCs w:val="24"/>
          <w:lang w:val="es-ES_tradnl"/>
        </w:rPr>
        <w:t xml:space="preserve">la </w:t>
      </w:r>
      <w:r w:rsidR="006A1114" w:rsidRPr="00D62DB3">
        <w:rPr>
          <w:rFonts w:ascii="Arial" w:hAnsi="Arial" w:cs="Arial"/>
          <w:bCs/>
          <w:sz w:val="24"/>
          <w:szCs w:val="24"/>
          <w:lang w:val="es-ES_tradnl"/>
        </w:rPr>
        <w:t xml:space="preserve">Tenencia </w:t>
      </w:r>
      <w:r w:rsidR="00F727FD" w:rsidRPr="00D62DB3">
        <w:rPr>
          <w:rFonts w:ascii="Arial" w:hAnsi="Arial" w:cs="Arial"/>
          <w:bCs/>
          <w:sz w:val="24"/>
          <w:szCs w:val="24"/>
          <w:lang w:val="es-ES_tradnl"/>
        </w:rPr>
        <w:t xml:space="preserve">previamente </w:t>
      </w:r>
      <w:r w:rsidR="00830028" w:rsidRPr="00D62DB3">
        <w:rPr>
          <w:rFonts w:ascii="Arial" w:hAnsi="Arial" w:cs="Arial"/>
          <w:bCs/>
          <w:sz w:val="24"/>
          <w:szCs w:val="24"/>
          <w:lang w:val="es-ES_tradnl"/>
        </w:rPr>
        <w:t>referida</w:t>
      </w:r>
      <w:r w:rsidR="005F15D8" w:rsidRPr="00D62DB3">
        <w:rPr>
          <w:rFonts w:ascii="Arial" w:hAnsi="Arial" w:cs="Arial"/>
          <w:bCs/>
          <w:sz w:val="24"/>
          <w:szCs w:val="24"/>
          <w:lang w:val="es-ES_tradnl"/>
        </w:rPr>
        <w:t>.</w:t>
      </w:r>
    </w:p>
    <w:p w14:paraId="6823CF00" w14:textId="77777777" w:rsidR="00AF40EB" w:rsidRPr="00D62DB3" w:rsidRDefault="00AF40EB" w:rsidP="00EF1129">
      <w:pPr>
        <w:tabs>
          <w:tab w:val="left" w:pos="0"/>
        </w:tabs>
        <w:spacing w:after="0" w:line="360" w:lineRule="auto"/>
        <w:contextualSpacing/>
        <w:rPr>
          <w:rFonts w:ascii="Arial" w:hAnsi="Arial" w:cs="Arial"/>
          <w:b/>
          <w:sz w:val="24"/>
          <w:szCs w:val="24"/>
        </w:rPr>
      </w:pPr>
    </w:p>
    <w:p w14:paraId="40C910CF" w14:textId="77777777" w:rsidR="00AF40EB" w:rsidRPr="00D62DB3" w:rsidRDefault="00B14EFD" w:rsidP="00B14EFD">
      <w:pPr>
        <w:pStyle w:val="Prrafodelista"/>
        <w:tabs>
          <w:tab w:val="left" w:pos="0"/>
        </w:tabs>
        <w:spacing w:line="360" w:lineRule="auto"/>
        <w:ind w:left="0"/>
        <w:jc w:val="center"/>
        <w:rPr>
          <w:rFonts w:cs="Arial"/>
          <w:b/>
          <w:sz w:val="24"/>
          <w:szCs w:val="24"/>
        </w:rPr>
      </w:pPr>
      <w:r w:rsidRPr="00D62DB3">
        <w:rPr>
          <w:rFonts w:cs="Arial"/>
          <w:b/>
          <w:sz w:val="24"/>
          <w:szCs w:val="24"/>
        </w:rPr>
        <w:t xml:space="preserve">I. </w:t>
      </w:r>
      <w:r w:rsidR="00AF40EB" w:rsidRPr="00D62DB3">
        <w:rPr>
          <w:rFonts w:cs="Arial"/>
          <w:b/>
          <w:sz w:val="24"/>
          <w:szCs w:val="24"/>
        </w:rPr>
        <w:t>ANTECEDENTES</w:t>
      </w:r>
      <w:r w:rsidR="00AF40EB" w:rsidRPr="00D62DB3">
        <w:rPr>
          <w:rFonts w:cs="Arial"/>
          <w:sz w:val="24"/>
          <w:szCs w:val="24"/>
          <w:vertAlign w:val="superscript"/>
        </w:rPr>
        <w:footnoteReference w:id="5"/>
      </w:r>
    </w:p>
    <w:p w14:paraId="7C96BEEB" w14:textId="77777777" w:rsidR="00AF40EB" w:rsidRPr="00D62DB3" w:rsidRDefault="00AF40EB" w:rsidP="00EF1129">
      <w:pPr>
        <w:spacing w:after="0" w:line="360" w:lineRule="auto"/>
        <w:jc w:val="both"/>
        <w:rPr>
          <w:rFonts w:ascii="Arial" w:hAnsi="Arial" w:cs="Arial"/>
          <w:b/>
          <w:bCs/>
          <w:sz w:val="24"/>
          <w:szCs w:val="24"/>
        </w:rPr>
      </w:pPr>
    </w:p>
    <w:p w14:paraId="3E2748E3" w14:textId="77777777" w:rsidR="00AF40EB" w:rsidRPr="00D62DB3" w:rsidRDefault="00AF40EB" w:rsidP="00EF1129">
      <w:pPr>
        <w:spacing w:after="0" w:line="360" w:lineRule="auto"/>
        <w:jc w:val="both"/>
        <w:rPr>
          <w:rFonts w:ascii="Arial" w:hAnsi="Arial" w:cs="Arial"/>
          <w:sz w:val="24"/>
          <w:szCs w:val="24"/>
        </w:rPr>
      </w:pPr>
      <w:r w:rsidRPr="00D62DB3">
        <w:rPr>
          <w:rFonts w:ascii="Arial" w:hAnsi="Arial" w:cs="Arial"/>
          <w:b/>
          <w:bCs/>
          <w:sz w:val="24"/>
          <w:szCs w:val="24"/>
        </w:rPr>
        <w:t xml:space="preserve">PRIMERO. </w:t>
      </w:r>
      <w:r w:rsidR="00955B05" w:rsidRPr="00D62DB3">
        <w:rPr>
          <w:rFonts w:ascii="Arial" w:hAnsi="Arial" w:cs="Arial"/>
          <w:b/>
          <w:sz w:val="24"/>
          <w:szCs w:val="24"/>
        </w:rPr>
        <w:t>Instalación del</w:t>
      </w:r>
      <w:r w:rsidR="00955B05" w:rsidRPr="00D62DB3">
        <w:rPr>
          <w:rFonts w:ascii="Arial" w:hAnsi="Arial" w:cs="Arial"/>
          <w:b/>
          <w:i/>
          <w:iCs/>
          <w:sz w:val="24"/>
          <w:szCs w:val="24"/>
        </w:rPr>
        <w:t xml:space="preserve"> Ayuntamiento</w:t>
      </w:r>
      <w:r w:rsidR="00955B05" w:rsidRPr="00D62DB3">
        <w:rPr>
          <w:rFonts w:ascii="Arial" w:hAnsi="Arial" w:cs="Arial"/>
          <w:b/>
          <w:sz w:val="24"/>
          <w:szCs w:val="24"/>
        </w:rPr>
        <w:t xml:space="preserve">. </w:t>
      </w:r>
      <w:r w:rsidR="00955B05" w:rsidRPr="00D62DB3">
        <w:rPr>
          <w:rFonts w:ascii="Arial" w:hAnsi="Arial" w:cs="Arial"/>
          <w:bCs/>
          <w:sz w:val="24"/>
          <w:szCs w:val="24"/>
        </w:rPr>
        <w:t>En términos de lo dispuesto en el artículo 22 de la Ley Orgánica Municipal del Estado de Michoacán de Ocampo</w:t>
      </w:r>
      <w:r w:rsidR="00012332" w:rsidRPr="00D62DB3">
        <w:rPr>
          <w:rFonts w:ascii="Arial" w:hAnsi="Arial" w:cs="Arial"/>
          <w:bCs/>
          <w:sz w:val="24"/>
          <w:szCs w:val="24"/>
        </w:rPr>
        <w:t>,</w:t>
      </w:r>
      <w:r w:rsidR="00955B05" w:rsidRPr="00D62DB3">
        <w:rPr>
          <w:rFonts w:ascii="Arial" w:hAnsi="Arial" w:cs="Arial"/>
          <w:bCs/>
          <w:sz w:val="24"/>
          <w:szCs w:val="24"/>
          <w:vertAlign w:val="superscript"/>
        </w:rPr>
        <w:footnoteReference w:id="6"/>
      </w:r>
      <w:r w:rsidR="00955B05" w:rsidRPr="00D62DB3">
        <w:rPr>
          <w:rFonts w:ascii="Arial" w:hAnsi="Arial" w:cs="Arial"/>
          <w:bCs/>
          <w:sz w:val="24"/>
          <w:szCs w:val="24"/>
        </w:rPr>
        <w:t xml:space="preserve"> e</w:t>
      </w:r>
      <w:r w:rsidR="00955B05" w:rsidRPr="00D62DB3">
        <w:rPr>
          <w:rFonts w:ascii="Arial" w:hAnsi="Arial" w:cs="Arial"/>
          <w:sz w:val="24"/>
          <w:szCs w:val="24"/>
        </w:rPr>
        <w:t xml:space="preserve">l </w:t>
      </w:r>
      <w:r w:rsidR="00F216FF" w:rsidRPr="00D62DB3">
        <w:rPr>
          <w:rFonts w:ascii="Arial" w:hAnsi="Arial" w:cs="Arial"/>
          <w:sz w:val="24"/>
          <w:szCs w:val="24"/>
        </w:rPr>
        <w:t>primero</w:t>
      </w:r>
      <w:r w:rsidR="00955B05" w:rsidRPr="00D62DB3">
        <w:rPr>
          <w:rFonts w:ascii="Arial" w:hAnsi="Arial" w:cs="Arial"/>
          <w:sz w:val="24"/>
          <w:szCs w:val="24"/>
        </w:rPr>
        <w:t xml:space="preserve"> de septiembre de dos mil veinti</w:t>
      </w:r>
      <w:r w:rsidR="00450B36" w:rsidRPr="00D62DB3">
        <w:rPr>
          <w:rFonts w:ascii="Arial" w:hAnsi="Arial" w:cs="Arial"/>
          <w:sz w:val="24"/>
          <w:szCs w:val="24"/>
        </w:rPr>
        <w:t>cuatro</w:t>
      </w:r>
      <w:r w:rsidR="00955B05" w:rsidRPr="00D62DB3">
        <w:rPr>
          <w:rFonts w:ascii="Arial" w:hAnsi="Arial" w:cs="Arial"/>
          <w:sz w:val="24"/>
          <w:szCs w:val="24"/>
        </w:rPr>
        <w:t xml:space="preserve">, se instaló y tomaron protesta los integrantes del </w:t>
      </w:r>
      <w:r w:rsidR="00955B05" w:rsidRPr="00D62DB3">
        <w:rPr>
          <w:rFonts w:ascii="Arial" w:hAnsi="Arial" w:cs="Arial"/>
          <w:i/>
          <w:iCs/>
          <w:sz w:val="24"/>
          <w:szCs w:val="24"/>
        </w:rPr>
        <w:t>Ayuntamiento</w:t>
      </w:r>
      <w:r w:rsidR="00955B05" w:rsidRPr="00D62DB3">
        <w:rPr>
          <w:rFonts w:ascii="Arial" w:hAnsi="Arial" w:cs="Arial"/>
          <w:sz w:val="24"/>
          <w:szCs w:val="24"/>
        </w:rPr>
        <w:t>, para el periodo 202</w:t>
      </w:r>
      <w:r w:rsidR="002D3340" w:rsidRPr="00D62DB3">
        <w:rPr>
          <w:rFonts w:ascii="Arial" w:hAnsi="Arial" w:cs="Arial"/>
          <w:sz w:val="24"/>
          <w:szCs w:val="24"/>
        </w:rPr>
        <w:t>4</w:t>
      </w:r>
      <w:r w:rsidR="00955B05" w:rsidRPr="00D62DB3">
        <w:rPr>
          <w:rFonts w:ascii="Arial" w:hAnsi="Arial" w:cs="Arial"/>
          <w:sz w:val="24"/>
          <w:szCs w:val="24"/>
        </w:rPr>
        <w:t>-202</w:t>
      </w:r>
      <w:r w:rsidR="002D3340" w:rsidRPr="00D62DB3">
        <w:rPr>
          <w:rFonts w:ascii="Arial" w:hAnsi="Arial" w:cs="Arial"/>
          <w:sz w:val="24"/>
          <w:szCs w:val="24"/>
        </w:rPr>
        <w:t>7</w:t>
      </w:r>
      <w:r w:rsidR="00955B05" w:rsidRPr="00D62DB3">
        <w:rPr>
          <w:rFonts w:ascii="Arial" w:hAnsi="Arial" w:cs="Arial"/>
          <w:sz w:val="24"/>
          <w:szCs w:val="24"/>
        </w:rPr>
        <w:t>.</w:t>
      </w:r>
    </w:p>
    <w:p w14:paraId="04240E8D" w14:textId="77777777" w:rsidR="00955B05" w:rsidRPr="00D62DB3" w:rsidRDefault="00955B05" w:rsidP="00EF1129">
      <w:pPr>
        <w:spacing w:after="0" w:line="360" w:lineRule="auto"/>
        <w:jc w:val="both"/>
        <w:rPr>
          <w:rFonts w:ascii="Arial" w:hAnsi="Arial" w:cs="Arial"/>
          <w:sz w:val="24"/>
          <w:szCs w:val="24"/>
        </w:rPr>
      </w:pPr>
    </w:p>
    <w:p w14:paraId="764EE1C7" w14:textId="77777777" w:rsidR="008F4FE6" w:rsidRPr="00D62DB3" w:rsidRDefault="00AF40EB" w:rsidP="00EF1129">
      <w:pPr>
        <w:pStyle w:val="Prrafodelista"/>
        <w:tabs>
          <w:tab w:val="left" w:pos="426"/>
        </w:tabs>
        <w:spacing w:line="360" w:lineRule="auto"/>
        <w:ind w:left="0"/>
        <w:jc w:val="both"/>
        <w:rPr>
          <w:rFonts w:cs="Arial"/>
          <w:sz w:val="24"/>
          <w:szCs w:val="24"/>
        </w:rPr>
      </w:pPr>
      <w:r w:rsidRPr="00D62DB3">
        <w:rPr>
          <w:rFonts w:cs="Arial"/>
          <w:b/>
          <w:sz w:val="24"/>
          <w:szCs w:val="24"/>
        </w:rPr>
        <w:t xml:space="preserve">SEGUNDO. </w:t>
      </w:r>
      <w:r w:rsidR="002D3340" w:rsidRPr="00D62DB3">
        <w:rPr>
          <w:rFonts w:cs="Arial"/>
          <w:b/>
          <w:i/>
          <w:iCs/>
          <w:sz w:val="24"/>
          <w:szCs w:val="24"/>
        </w:rPr>
        <w:t xml:space="preserve">Juicio </w:t>
      </w:r>
      <w:r w:rsidR="002D4B61" w:rsidRPr="00D62DB3">
        <w:rPr>
          <w:rFonts w:cs="Arial"/>
          <w:b/>
          <w:i/>
          <w:iCs/>
          <w:sz w:val="24"/>
          <w:szCs w:val="24"/>
        </w:rPr>
        <w:t>C</w:t>
      </w:r>
      <w:r w:rsidR="002D3340" w:rsidRPr="00D62DB3">
        <w:rPr>
          <w:rFonts w:cs="Arial"/>
          <w:b/>
          <w:i/>
          <w:iCs/>
          <w:sz w:val="24"/>
          <w:szCs w:val="24"/>
        </w:rPr>
        <w:t>iudadano</w:t>
      </w:r>
      <w:r w:rsidR="002D3340" w:rsidRPr="00D62DB3">
        <w:rPr>
          <w:rFonts w:cs="Arial"/>
          <w:b/>
          <w:sz w:val="24"/>
          <w:szCs w:val="24"/>
        </w:rPr>
        <w:t>.</w:t>
      </w:r>
      <w:r w:rsidR="002D3340" w:rsidRPr="00D62DB3">
        <w:rPr>
          <w:rFonts w:cs="Arial"/>
          <w:sz w:val="24"/>
          <w:szCs w:val="24"/>
        </w:rPr>
        <w:t xml:space="preserve"> </w:t>
      </w:r>
      <w:r w:rsidR="008F4FE6" w:rsidRPr="00D62DB3">
        <w:rPr>
          <w:rFonts w:cs="Arial"/>
          <w:sz w:val="24"/>
          <w:szCs w:val="24"/>
        </w:rPr>
        <w:t xml:space="preserve">Del análisis del expediente citado al rubro se advierte que la demanda fue presentada el </w:t>
      </w:r>
      <w:r w:rsidR="00F216FF" w:rsidRPr="00D62DB3">
        <w:rPr>
          <w:rFonts w:cs="Arial"/>
          <w:sz w:val="24"/>
          <w:szCs w:val="24"/>
        </w:rPr>
        <w:t>veintinueve</w:t>
      </w:r>
      <w:r w:rsidR="008F4FE6" w:rsidRPr="00D62DB3">
        <w:rPr>
          <w:rFonts w:cs="Arial"/>
          <w:sz w:val="24"/>
          <w:szCs w:val="24"/>
        </w:rPr>
        <w:t xml:space="preserve"> de </w:t>
      </w:r>
      <w:r w:rsidR="00F216FF" w:rsidRPr="00D62DB3">
        <w:rPr>
          <w:rFonts w:cs="Arial"/>
          <w:sz w:val="24"/>
          <w:szCs w:val="24"/>
        </w:rPr>
        <w:t>enero</w:t>
      </w:r>
      <w:r w:rsidR="006B2565" w:rsidRPr="00D62DB3">
        <w:rPr>
          <w:rFonts w:cs="Arial"/>
          <w:sz w:val="24"/>
          <w:szCs w:val="24"/>
        </w:rPr>
        <w:t>,</w:t>
      </w:r>
      <w:r w:rsidR="00880608" w:rsidRPr="00D62DB3">
        <w:rPr>
          <w:rFonts w:cs="Arial"/>
          <w:sz w:val="24"/>
          <w:szCs w:val="24"/>
        </w:rPr>
        <w:t xml:space="preserve"> </w:t>
      </w:r>
      <w:r w:rsidR="0080323D" w:rsidRPr="00D62DB3">
        <w:rPr>
          <w:rFonts w:cs="Arial"/>
          <w:sz w:val="24"/>
          <w:szCs w:val="24"/>
        </w:rPr>
        <w:t xml:space="preserve">por el </w:t>
      </w:r>
      <w:r w:rsidR="0080323D" w:rsidRPr="00D62DB3">
        <w:rPr>
          <w:rFonts w:cs="Arial"/>
          <w:i/>
          <w:iCs/>
          <w:sz w:val="24"/>
          <w:szCs w:val="24"/>
        </w:rPr>
        <w:t xml:space="preserve">Actor </w:t>
      </w:r>
      <w:r w:rsidR="008F4FE6" w:rsidRPr="00D62DB3">
        <w:rPr>
          <w:rFonts w:cs="Arial"/>
          <w:sz w:val="24"/>
          <w:szCs w:val="24"/>
        </w:rPr>
        <w:t xml:space="preserve">ante la Oficialía </w:t>
      </w:r>
      <w:r w:rsidR="00F216FF" w:rsidRPr="00D62DB3">
        <w:rPr>
          <w:rFonts w:cs="Arial"/>
          <w:sz w:val="24"/>
          <w:szCs w:val="24"/>
        </w:rPr>
        <w:t xml:space="preserve">de </w:t>
      </w:r>
      <w:r w:rsidR="006B2565" w:rsidRPr="00D62DB3">
        <w:rPr>
          <w:rFonts w:cs="Arial"/>
          <w:sz w:val="24"/>
          <w:szCs w:val="24"/>
        </w:rPr>
        <w:t>P</w:t>
      </w:r>
      <w:r w:rsidR="00F216FF" w:rsidRPr="00D62DB3">
        <w:rPr>
          <w:rFonts w:cs="Arial"/>
          <w:sz w:val="24"/>
          <w:szCs w:val="24"/>
        </w:rPr>
        <w:t xml:space="preserve">artes </w:t>
      </w:r>
      <w:r w:rsidR="008F4FE6" w:rsidRPr="00D62DB3">
        <w:rPr>
          <w:rFonts w:cs="Arial"/>
          <w:sz w:val="24"/>
          <w:szCs w:val="24"/>
        </w:rPr>
        <w:t>de</w:t>
      </w:r>
      <w:r w:rsidR="00F216FF" w:rsidRPr="00D62DB3">
        <w:rPr>
          <w:rFonts w:cs="Arial"/>
          <w:sz w:val="24"/>
          <w:szCs w:val="24"/>
        </w:rPr>
        <w:t xml:space="preserve"> este Órgano Jurisdiccional</w:t>
      </w:r>
      <w:r w:rsidR="0080323D" w:rsidRPr="00D62DB3">
        <w:rPr>
          <w:rFonts w:cs="Arial"/>
          <w:i/>
          <w:iCs/>
          <w:sz w:val="24"/>
          <w:szCs w:val="24"/>
        </w:rPr>
        <w:t xml:space="preserve">, </w:t>
      </w:r>
      <w:r w:rsidR="008F4FE6" w:rsidRPr="00D62DB3">
        <w:rPr>
          <w:rFonts w:cs="Arial"/>
          <w:sz w:val="24"/>
          <w:szCs w:val="24"/>
        </w:rPr>
        <w:t xml:space="preserve">señalando como autoridad responsable al </w:t>
      </w:r>
      <w:r w:rsidR="008F4FE6" w:rsidRPr="00D62DB3">
        <w:rPr>
          <w:rFonts w:cs="Arial"/>
          <w:i/>
          <w:iCs/>
          <w:sz w:val="24"/>
          <w:szCs w:val="24"/>
        </w:rPr>
        <w:t>Ayuntamiento</w:t>
      </w:r>
      <w:r w:rsidR="00B46467" w:rsidRPr="00D62DB3">
        <w:rPr>
          <w:rFonts w:cs="Arial"/>
          <w:i/>
          <w:iCs/>
          <w:sz w:val="24"/>
          <w:szCs w:val="24"/>
        </w:rPr>
        <w:t xml:space="preserve">, </w:t>
      </w:r>
      <w:r w:rsidR="00B46467" w:rsidRPr="00D62DB3">
        <w:rPr>
          <w:rFonts w:cs="Arial"/>
          <w:sz w:val="24"/>
          <w:szCs w:val="24"/>
        </w:rPr>
        <w:t xml:space="preserve">por </w:t>
      </w:r>
      <w:r w:rsidR="009211B9" w:rsidRPr="00D62DB3">
        <w:rPr>
          <w:rFonts w:cs="Arial"/>
          <w:sz w:val="24"/>
          <w:szCs w:val="24"/>
        </w:rPr>
        <w:t xml:space="preserve">la </w:t>
      </w:r>
      <w:r w:rsidR="00B46467" w:rsidRPr="00D62DB3">
        <w:rPr>
          <w:rFonts w:cs="Arial"/>
          <w:sz w:val="24"/>
          <w:szCs w:val="24"/>
        </w:rPr>
        <w:t xml:space="preserve">presunta omisión de emitir convocatoria para la elección de Jefatura de Tenencia de </w:t>
      </w:r>
      <w:proofErr w:type="spellStart"/>
      <w:r w:rsidR="00B46467" w:rsidRPr="00D62DB3">
        <w:rPr>
          <w:rFonts w:cs="Arial"/>
          <w:sz w:val="24"/>
          <w:szCs w:val="24"/>
        </w:rPr>
        <w:t>T</w:t>
      </w:r>
      <w:r w:rsidR="009211B9" w:rsidRPr="00D62DB3">
        <w:rPr>
          <w:rFonts w:cs="Arial"/>
          <w:sz w:val="24"/>
          <w:szCs w:val="24"/>
        </w:rPr>
        <w:t>é</w:t>
      </w:r>
      <w:r w:rsidR="00B46467" w:rsidRPr="00D62DB3">
        <w:rPr>
          <w:rFonts w:cs="Arial"/>
          <w:sz w:val="24"/>
          <w:szCs w:val="24"/>
        </w:rPr>
        <w:t>jaro</w:t>
      </w:r>
      <w:proofErr w:type="spellEnd"/>
      <w:r w:rsidR="00B46467" w:rsidRPr="00D62DB3">
        <w:rPr>
          <w:rFonts w:cs="Arial"/>
          <w:sz w:val="24"/>
          <w:szCs w:val="24"/>
        </w:rPr>
        <w:t xml:space="preserve">, municipio </w:t>
      </w:r>
      <w:r w:rsidR="009211B9" w:rsidRPr="00D62DB3">
        <w:rPr>
          <w:rFonts w:cs="Arial"/>
          <w:sz w:val="24"/>
          <w:szCs w:val="24"/>
        </w:rPr>
        <w:t xml:space="preserve">de </w:t>
      </w:r>
      <w:r w:rsidR="00B46467" w:rsidRPr="00D62DB3">
        <w:rPr>
          <w:rFonts w:cs="Arial"/>
          <w:sz w:val="24"/>
          <w:szCs w:val="24"/>
        </w:rPr>
        <w:t>Tarímbaro, Michoacán</w:t>
      </w:r>
      <w:r w:rsidR="00B46467" w:rsidRPr="00D62DB3">
        <w:rPr>
          <w:rFonts w:cs="Arial"/>
          <w:i/>
          <w:iCs/>
          <w:sz w:val="24"/>
          <w:szCs w:val="24"/>
        </w:rPr>
        <w:t>.</w:t>
      </w:r>
      <w:r w:rsidR="00F077A6" w:rsidRPr="00D62DB3">
        <w:rPr>
          <w:rStyle w:val="Refdenotaalpie"/>
          <w:rFonts w:cs="Arial"/>
          <w:i/>
          <w:iCs/>
          <w:sz w:val="24"/>
          <w:szCs w:val="24"/>
        </w:rPr>
        <w:footnoteReference w:id="7"/>
      </w:r>
    </w:p>
    <w:p w14:paraId="4B389617" w14:textId="77777777" w:rsidR="008F4FE6" w:rsidRPr="00D62DB3" w:rsidRDefault="008F4FE6" w:rsidP="00EF1129">
      <w:pPr>
        <w:pStyle w:val="Prrafodelista"/>
        <w:tabs>
          <w:tab w:val="left" w:pos="426"/>
        </w:tabs>
        <w:spacing w:line="360" w:lineRule="auto"/>
        <w:ind w:left="0"/>
        <w:jc w:val="both"/>
        <w:rPr>
          <w:rFonts w:cs="Arial"/>
          <w:sz w:val="24"/>
          <w:szCs w:val="24"/>
        </w:rPr>
      </w:pPr>
    </w:p>
    <w:p w14:paraId="54E2C180" w14:textId="77777777" w:rsidR="00AF40EB" w:rsidRPr="00D62DB3" w:rsidRDefault="00880608" w:rsidP="00EF1129">
      <w:pPr>
        <w:pStyle w:val="Prrafodelista"/>
        <w:tabs>
          <w:tab w:val="left" w:pos="426"/>
        </w:tabs>
        <w:spacing w:line="360" w:lineRule="auto"/>
        <w:ind w:left="0"/>
        <w:jc w:val="both"/>
        <w:rPr>
          <w:rFonts w:cs="Arial"/>
          <w:sz w:val="24"/>
          <w:szCs w:val="24"/>
        </w:rPr>
      </w:pPr>
      <w:r w:rsidRPr="00D62DB3">
        <w:rPr>
          <w:rFonts w:cs="Arial"/>
          <w:b/>
          <w:bCs/>
          <w:sz w:val="24"/>
          <w:szCs w:val="24"/>
        </w:rPr>
        <w:t xml:space="preserve">TERCERO. </w:t>
      </w:r>
      <w:r w:rsidR="00F54FCB" w:rsidRPr="00D62DB3">
        <w:rPr>
          <w:rFonts w:cs="Arial"/>
          <w:b/>
          <w:sz w:val="24"/>
          <w:szCs w:val="24"/>
        </w:rPr>
        <w:t>Registro y turno a Ponencia.</w:t>
      </w:r>
      <w:r w:rsidR="00F54FCB" w:rsidRPr="00D62DB3">
        <w:rPr>
          <w:rFonts w:cs="Arial"/>
          <w:sz w:val="24"/>
          <w:szCs w:val="24"/>
        </w:rPr>
        <w:t xml:space="preserve"> Mediante acuerdo de </w:t>
      </w:r>
      <w:r w:rsidR="00F216FF" w:rsidRPr="00D62DB3">
        <w:rPr>
          <w:rFonts w:cs="Arial"/>
          <w:sz w:val="24"/>
          <w:szCs w:val="24"/>
        </w:rPr>
        <w:t>esa misma fecha</w:t>
      </w:r>
      <w:r w:rsidR="00F54FCB" w:rsidRPr="00D62DB3">
        <w:rPr>
          <w:rFonts w:cs="Arial"/>
          <w:sz w:val="24"/>
          <w:szCs w:val="24"/>
        </w:rPr>
        <w:t>,</w:t>
      </w:r>
      <w:r w:rsidR="00F54FCB" w:rsidRPr="00D62DB3">
        <w:rPr>
          <w:rStyle w:val="Refdenotaalpie"/>
          <w:rFonts w:cs="Arial"/>
          <w:sz w:val="24"/>
          <w:szCs w:val="24"/>
        </w:rPr>
        <w:footnoteReference w:id="8"/>
      </w:r>
      <w:r w:rsidR="00F54FCB" w:rsidRPr="00D62DB3">
        <w:rPr>
          <w:rFonts w:cs="Arial"/>
          <w:sz w:val="24"/>
          <w:szCs w:val="24"/>
        </w:rPr>
        <w:t xml:space="preserve"> la Magistrada Presidenta del Tribunal ordenó integrar y registrar el </w:t>
      </w:r>
      <w:r w:rsidR="00F54FCB" w:rsidRPr="00D62DB3">
        <w:rPr>
          <w:rFonts w:cs="Arial"/>
          <w:i/>
          <w:iCs/>
          <w:sz w:val="24"/>
          <w:szCs w:val="24"/>
        </w:rPr>
        <w:t>Juicio Ciudadano</w:t>
      </w:r>
      <w:r w:rsidR="00F54FCB" w:rsidRPr="00D62DB3">
        <w:rPr>
          <w:rFonts w:cs="Arial"/>
          <w:sz w:val="24"/>
          <w:szCs w:val="24"/>
        </w:rPr>
        <w:t xml:space="preserve"> con la clave </w:t>
      </w:r>
      <w:r w:rsidR="00F54FCB" w:rsidRPr="00D62DB3">
        <w:rPr>
          <w:rFonts w:cs="Arial"/>
          <w:b/>
          <w:sz w:val="24"/>
          <w:szCs w:val="24"/>
        </w:rPr>
        <w:t>TEEM-JDC-00</w:t>
      </w:r>
      <w:r w:rsidR="00F216FF" w:rsidRPr="00D62DB3">
        <w:rPr>
          <w:rFonts w:cs="Arial"/>
          <w:b/>
          <w:sz w:val="24"/>
          <w:szCs w:val="24"/>
        </w:rPr>
        <w:t>4</w:t>
      </w:r>
      <w:r w:rsidR="00F54FCB" w:rsidRPr="00D62DB3">
        <w:rPr>
          <w:rFonts w:cs="Arial"/>
          <w:b/>
          <w:sz w:val="24"/>
          <w:szCs w:val="24"/>
        </w:rPr>
        <w:t>/202</w:t>
      </w:r>
      <w:r w:rsidR="006B2565" w:rsidRPr="00D62DB3">
        <w:rPr>
          <w:rFonts w:cs="Arial"/>
          <w:b/>
          <w:sz w:val="24"/>
          <w:szCs w:val="24"/>
        </w:rPr>
        <w:t>6</w:t>
      </w:r>
      <w:r w:rsidR="00F54FCB" w:rsidRPr="00D62DB3">
        <w:rPr>
          <w:rFonts w:cs="Arial"/>
          <w:sz w:val="24"/>
          <w:szCs w:val="24"/>
        </w:rPr>
        <w:t>, y lo turnó a la Ponencia a cargo de la Magistrada Yurisha Andrade Morales, para los efectos previstos en los artículos 27 y 76 de la Ley de Justicia en Materia Electoral y de Participación Ciudadana del Estado de Michoacán de Ocampo.</w:t>
      </w:r>
      <w:r w:rsidR="00F54FCB" w:rsidRPr="00D62DB3">
        <w:rPr>
          <w:rFonts w:cs="Arial"/>
          <w:sz w:val="24"/>
          <w:szCs w:val="24"/>
          <w:vertAlign w:val="superscript"/>
        </w:rPr>
        <w:footnoteReference w:id="9"/>
      </w:r>
      <w:r w:rsidR="00F54FCB" w:rsidRPr="00D62DB3">
        <w:rPr>
          <w:rFonts w:cs="Arial"/>
          <w:sz w:val="24"/>
          <w:szCs w:val="24"/>
        </w:rPr>
        <w:t xml:space="preserve"> Lo que se cumplimentó mediante oficio TEEM-SGA-</w:t>
      </w:r>
      <w:r w:rsidR="004D5A08" w:rsidRPr="00D62DB3">
        <w:rPr>
          <w:rFonts w:cs="Arial"/>
          <w:sz w:val="24"/>
          <w:szCs w:val="24"/>
        </w:rPr>
        <w:t>177</w:t>
      </w:r>
      <w:r w:rsidR="00F54FCB" w:rsidRPr="00D62DB3">
        <w:rPr>
          <w:rFonts w:cs="Arial"/>
          <w:sz w:val="24"/>
          <w:szCs w:val="24"/>
        </w:rPr>
        <w:t>/202</w:t>
      </w:r>
      <w:r w:rsidR="004D5A08" w:rsidRPr="00D62DB3">
        <w:rPr>
          <w:rFonts w:cs="Arial"/>
          <w:sz w:val="24"/>
          <w:szCs w:val="24"/>
        </w:rPr>
        <w:t>6</w:t>
      </w:r>
      <w:r w:rsidR="00F54FCB" w:rsidRPr="00D62DB3">
        <w:rPr>
          <w:rFonts w:cs="Arial"/>
          <w:sz w:val="24"/>
          <w:szCs w:val="24"/>
        </w:rPr>
        <w:t>.</w:t>
      </w:r>
      <w:r w:rsidR="00F54FCB" w:rsidRPr="00D62DB3">
        <w:rPr>
          <w:rFonts w:cs="Arial"/>
          <w:sz w:val="24"/>
          <w:szCs w:val="24"/>
          <w:vertAlign w:val="superscript"/>
        </w:rPr>
        <w:footnoteReference w:id="10"/>
      </w:r>
    </w:p>
    <w:p w14:paraId="1A2640D7" w14:textId="77777777" w:rsidR="00AF40EB" w:rsidRPr="00D62DB3" w:rsidRDefault="00AF40EB" w:rsidP="00EF1129">
      <w:pPr>
        <w:spacing w:after="0" w:line="360" w:lineRule="auto"/>
        <w:ind w:left="360"/>
        <w:contextualSpacing/>
        <w:jc w:val="both"/>
        <w:rPr>
          <w:rFonts w:ascii="Arial" w:hAnsi="Arial" w:cs="Arial"/>
          <w:sz w:val="24"/>
          <w:szCs w:val="24"/>
        </w:rPr>
      </w:pPr>
    </w:p>
    <w:p w14:paraId="48923CD1" w14:textId="77777777" w:rsidR="00AF40EB" w:rsidRPr="00D62DB3" w:rsidRDefault="00B46467" w:rsidP="00EF1129">
      <w:pPr>
        <w:spacing w:after="0" w:line="360" w:lineRule="auto"/>
        <w:jc w:val="both"/>
        <w:rPr>
          <w:rFonts w:ascii="Arial" w:eastAsia="Times New Roman" w:hAnsi="Arial" w:cs="Arial"/>
          <w:sz w:val="24"/>
          <w:szCs w:val="24"/>
          <w:lang w:eastAsia="es-MX"/>
        </w:rPr>
      </w:pPr>
      <w:r w:rsidRPr="00D62DB3">
        <w:rPr>
          <w:rFonts w:ascii="Arial" w:hAnsi="Arial" w:cs="Arial"/>
          <w:b/>
          <w:sz w:val="24"/>
          <w:szCs w:val="24"/>
        </w:rPr>
        <w:t>CUARTO.</w:t>
      </w:r>
      <w:r w:rsidR="00AF40EB" w:rsidRPr="00D62DB3">
        <w:rPr>
          <w:rFonts w:ascii="Arial" w:hAnsi="Arial" w:cs="Arial"/>
          <w:b/>
          <w:bCs/>
          <w:sz w:val="24"/>
          <w:szCs w:val="24"/>
        </w:rPr>
        <w:t xml:space="preserve"> </w:t>
      </w:r>
      <w:r w:rsidR="00AF40EB" w:rsidRPr="00D62DB3">
        <w:rPr>
          <w:rFonts w:ascii="Arial" w:eastAsia="Times New Roman" w:hAnsi="Arial" w:cs="Arial"/>
          <w:b/>
          <w:bCs/>
          <w:sz w:val="24"/>
          <w:szCs w:val="24"/>
        </w:rPr>
        <w:t>Radicación</w:t>
      </w:r>
      <w:r w:rsidRPr="00D62DB3">
        <w:rPr>
          <w:rFonts w:ascii="Arial" w:eastAsia="Times New Roman" w:hAnsi="Arial" w:cs="Arial"/>
          <w:b/>
          <w:bCs/>
          <w:sz w:val="24"/>
          <w:szCs w:val="24"/>
        </w:rPr>
        <w:t xml:space="preserve"> y requerimiento de trámite de ley</w:t>
      </w:r>
      <w:r w:rsidR="00AF40EB" w:rsidRPr="00D62DB3">
        <w:rPr>
          <w:rFonts w:ascii="Arial" w:eastAsia="Times New Roman" w:hAnsi="Arial" w:cs="Arial"/>
          <w:b/>
          <w:bCs/>
          <w:sz w:val="24"/>
          <w:szCs w:val="24"/>
        </w:rPr>
        <w:t>.</w:t>
      </w:r>
      <w:r w:rsidR="00AF40EB" w:rsidRPr="00D62DB3">
        <w:rPr>
          <w:rFonts w:ascii="Arial" w:eastAsia="Times New Roman" w:hAnsi="Arial" w:cs="Arial"/>
          <w:b/>
          <w:sz w:val="24"/>
          <w:szCs w:val="24"/>
        </w:rPr>
        <w:t xml:space="preserve"> </w:t>
      </w:r>
      <w:r w:rsidR="00AF40EB" w:rsidRPr="00D62DB3">
        <w:rPr>
          <w:rFonts w:ascii="Arial" w:hAnsi="Arial" w:cs="Arial"/>
          <w:sz w:val="24"/>
          <w:szCs w:val="24"/>
          <w:lang w:eastAsia="es-MX"/>
        </w:rPr>
        <w:t xml:space="preserve">El </w:t>
      </w:r>
      <w:r w:rsidRPr="00D62DB3">
        <w:rPr>
          <w:rFonts w:ascii="Arial" w:hAnsi="Arial" w:cs="Arial"/>
          <w:sz w:val="24"/>
          <w:szCs w:val="24"/>
          <w:lang w:eastAsia="es-MX"/>
        </w:rPr>
        <w:t>treinta</w:t>
      </w:r>
      <w:r w:rsidR="0076676C" w:rsidRPr="00D62DB3">
        <w:rPr>
          <w:rFonts w:ascii="Arial" w:hAnsi="Arial" w:cs="Arial"/>
          <w:sz w:val="24"/>
          <w:szCs w:val="24"/>
          <w:lang w:eastAsia="es-MX"/>
        </w:rPr>
        <w:t xml:space="preserve"> de enero,</w:t>
      </w:r>
      <w:r w:rsidR="00AF40EB" w:rsidRPr="00D62DB3">
        <w:rPr>
          <w:rFonts w:ascii="Arial" w:hAnsi="Arial" w:cs="Arial"/>
          <w:sz w:val="24"/>
          <w:szCs w:val="24"/>
          <w:lang w:eastAsia="es-MX"/>
        </w:rPr>
        <w:t xml:space="preserve"> se radicó</w:t>
      </w:r>
      <w:r w:rsidR="00AF40EB" w:rsidRPr="00D62DB3">
        <w:rPr>
          <w:rFonts w:ascii="Arial" w:hAnsi="Arial" w:cs="Arial"/>
          <w:sz w:val="24"/>
          <w:szCs w:val="24"/>
          <w:vertAlign w:val="superscript"/>
          <w:lang w:eastAsia="es-MX"/>
        </w:rPr>
        <w:footnoteReference w:id="11"/>
      </w:r>
      <w:r w:rsidR="00AF40EB" w:rsidRPr="00D62DB3">
        <w:rPr>
          <w:rFonts w:ascii="Arial" w:hAnsi="Arial" w:cs="Arial"/>
          <w:sz w:val="24"/>
          <w:szCs w:val="24"/>
          <w:lang w:eastAsia="es-MX"/>
        </w:rPr>
        <w:t xml:space="preserve"> el </w:t>
      </w:r>
      <w:r w:rsidR="00AF40EB" w:rsidRPr="00D62DB3">
        <w:rPr>
          <w:rFonts w:ascii="Arial" w:hAnsi="Arial" w:cs="Arial"/>
          <w:i/>
          <w:iCs/>
          <w:sz w:val="24"/>
          <w:szCs w:val="24"/>
          <w:lang w:eastAsia="es-MX"/>
        </w:rPr>
        <w:t>Juicio Ciudadano</w:t>
      </w:r>
      <w:r w:rsidR="00AF40EB" w:rsidRPr="00D62DB3">
        <w:rPr>
          <w:rFonts w:ascii="Arial" w:hAnsi="Arial" w:cs="Arial"/>
          <w:sz w:val="24"/>
          <w:szCs w:val="24"/>
          <w:lang w:eastAsia="es-MX"/>
        </w:rPr>
        <w:t xml:space="preserve"> </w:t>
      </w:r>
      <w:r w:rsidRPr="00D62DB3">
        <w:rPr>
          <w:rFonts w:ascii="Arial" w:hAnsi="Arial" w:cs="Arial"/>
          <w:sz w:val="24"/>
          <w:szCs w:val="24"/>
          <w:lang w:eastAsia="es-MX"/>
        </w:rPr>
        <w:t xml:space="preserve">en la </w:t>
      </w:r>
      <w:r w:rsidR="009C3BF7" w:rsidRPr="00D62DB3">
        <w:rPr>
          <w:rFonts w:ascii="Arial" w:hAnsi="Arial" w:cs="Arial"/>
          <w:sz w:val="24"/>
          <w:szCs w:val="24"/>
          <w:lang w:eastAsia="es-MX"/>
        </w:rPr>
        <w:t>P</w:t>
      </w:r>
      <w:r w:rsidRPr="00D62DB3">
        <w:rPr>
          <w:rFonts w:ascii="Arial" w:hAnsi="Arial" w:cs="Arial"/>
          <w:sz w:val="24"/>
          <w:szCs w:val="24"/>
          <w:lang w:eastAsia="es-MX"/>
        </w:rPr>
        <w:t xml:space="preserve">onencia instructora </w:t>
      </w:r>
      <w:r w:rsidR="00AF40EB" w:rsidRPr="00D62DB3">
        <w:rPr>
          <w:rFonts w:ascii="Arial" w:hAnsi="Arial" w:cs="Arial"/>
          <w:sz w:val="24"/>
          <w:szCs w:val="24"/>
          <w:lang w:eastAsia="es-MX"/>
        </w:rPr>
        <w:t>y se</w:t>
      </w:r>
      <w:r w:rsidRPr="00D62DB3">
        <w:rPr>
          <w:rFonts w:ascii="Arial" w:hAnsi="Arial" w:cs="Arial"/>
          <w:sz w:val="24"/>
          <w:szCs w:val="24"/>
          <w:lang w:eastAsia="es-MX"/>
        </w:rPr>
        <w:t xml:space="preserve"> requirió el trámite de ley</w:t>
      </w:r>
      <w:r w:rsidR="004E4F53" w:rsidRPr="00D62DB3">
        <w:rPr>
          <w:rFonts w:ascii="Arial" w:hAnsi="Arial" w:cs="Arial"/>
          <w:sz w:val="24"/>
          <w:szCs w:val="24"/>
          <w:lang w:eastAsia="es-MX"/>
        </w:rPr>
        <w:t xml:space="preserve">. </w:t>
      </w:r>
    </w:p>
    <w:p w14:paraId="2D33E70F" w14:textId="77777777" w:rsidR="00AF40EB" w:rsidRPr="00D62DB3" w:rsidRDefault="00AF40EB" w:rsidP="00EF1129">
      <w:pPr>
        <w:spacing w:after="0" w:line="360" w:lineRule="auto"/>
        <w:contextualSpacing/>
        <w:jc w:val="both"/>
        <w:rPr>
          <w:rFonts w:ascii="Arial" w:hAnsi="Arial" w:cs="Arial"/>
          <w:sz w:val="24"/>
          <w:szCs w:val="24"/>
          <w:lang w:eastAsia="es-MX"/>
        </w:rPr>
      </w:pPr>
    </w:p>
    <w:p w14:paraId="3B33E8B7" w14:textId="77777777" w:rsidR="00AF40EB" w:rsidRPr="00D62DB3" w:rsidRDefault="00B46467" w:rsidP="00EF1129">
      <w:pPr>
        <w:pStyle w:val="Prrafodelista"/>
        <w:tabs>
          <w:tab w:val="left" w:pos="426"/>
        </w:tabs>
        <w:spacing w:line="360" w:lineRule="auto"/>
        <w:ind w:left="0"/>
        <w:jc w:val="both"/>
        <w:rPr>
          <w:rFonts w:cs="Arial"/>
          <w:sz w:val="24"/>
          <w:szCs w:val="24"/>
          <w:lang w:eastAsia="en-US"/>
        </w:rPr>
      </w:pPr>
      <w:r w:rsidRPr="00D62DB3">
        <w:rPr>
          <w:rFonts w:cs="Arial"/>
          <w:b/>
          <w:sz w:val="24"/>
          <w:szCs w:val="24"/>
        </w:rPr>
        <w:t>QUINTO</w:t>
      </w:r>
      <w:r w:rsidR="00AF40EB" w:rsidRPr="00D62DB3">
        <w:rPr>
          <w:rFonts w:cs="Arial"/>
          <w:b/>
          <w:sz w:val="24"/>
          <w:szCs w:val="24"/>
        </w:rPr>
        <w:t xml:space="preserve">. </w:t>
      </w:r>
      <w:r w:rsidR="007131FD" w:rsidRPr="00D62DB3">
        <w:rPr>
          <w:rFonts w:cs="Arial"/>
          <w:b/>
          <w:sz w:val="24"/>
          <w:szCs w:val="24"/>
        </w:rPr>
        <w:t xml:space="preserve">Cumplimiento </w:t>
      </w:r>
      <w:r w:rsidR="00FB5763" w:rsidRPr="00D62DB3">
        <w:rPr>
          <w:rFonts w:cs="Arial"/>
          <w:b/>
          <w:sz w:val="24"/>
          <w:szCs w:val="24"/>
        </w:rPr>
        <w:t xml:space="preserve">de trámite de ley </w:t>
      </w:r>
      <w:r w:rsidR="007131FD" w:rsidRPr="00D62DB3">
        <w:rPr>
          <w:rFonts w:cs="Arial"/>
          <w:b/>
          <w:sz w:val="24"/>
          <w:szCs w:val="24"/>
        </w:rPr>
        <w:t xml:space="preserve">y vista. </w:t>
      </w:r>
      <w:r w:rsidR="007131FD" w:rsidRPr="00D62DB3">
        <w:rPr>
          <w:rFonts w:cs="Arial"/>
          <w:sz w:val="24"/>
          <w:szCs w:val="24"/>
        </w:rPr>
        <w:t>Mediante proveído de</w:t>
      </w:r>
      <w:r w:rsidR="00D70B85" w:rsidRPr="00D62DB3">
        <w:rPr>
          <w:rFonts w:cs="Arial"/>
          <w:sz w:val="24"/>
          <w:szCs w:val="24"/>
        </w:rPr>
        <w:t xml:space="preserve"> nueve</w:t>
      </w:r>
      <w:r w:rsidR="007131FD" w:rsidRPr="00D62DB3">
        <w:rPr>
          <w:rFonts w:cs="Arial"/>
          <w:sz w:val="24"/>
          <w:szCs w:val="24"/>
        </w:rPr>
        <w:t xml:space="preserve"> de </w:t>
      </w:r>
      <w:r w:rsidRPr="00D62DB3">
        <w:rPr>
          <w:rFonts w:cs="Arial"/>
          <w:sz w:val="24"/>
          <w:szCs w:val="24"/>
        </w:rPr>
        <w:t>febrero</w:t>
      </w:r>
      <w:r w:rsidR="007131FD" w:rsidRPr="00D62DB3">
        <w:rPr>
          <w:rFonts w:cs="Arial"/>
          <w:sz w:val="24"/>
          <w:szCs w:val="24"/>
        </w:rPr>
        <w:t>,</w:t>
      </w:r>
      <w:r w:rsidR="001E29FD" w:rsidRPr="00D62DB3">
        <w:rPr>
          <w:rStyle w:val="Refdenotaalpie"/>
          <w:rFonts w:cs="Arial"/>
          <w:sz w:val="24"/>
          <w:szCs w:val="24"/>
        </w:rPr>
        <w:footnoteReference w:id="12"/>
      </w:r>
      <w:r w:rsidR="007131FD" w:rsidRPr="00D62DB3">
        <w:rPr>
          <w:rFonts w:cs="Arial"/>
          <w:sz w:val="24"/>
          <w:szCs w:val="24"/>
        </w:rPr>
        <w:t xml:space="preserve"> se </w:t>
      </w:r>
      <w:r w:rsidR="007131FD" w:rsidRPr="00D62DB3">
        <w:rPr>
          <w:rFonts w:cs="Arial"/>
          <w:sz w:val="24"/>
          <w:szCs w:val="24"/>
          <w:lang w:eastAsia="en-US"/>
        </w:rPr>
        <w:t xml:space="preserve">tuvo </w:t>
      </w:r>
      <w:r w:rsidR="001E29FD" w:rsidRPr="00D62DB3">
        <w:rPr>
          <w:rFonts w:cs="Arial"/>
          <w:sz w:val="24"/>
          <w:szCs w:val="24"/>
          <w:lang w:eastAsia="en-US"/>
        </w:rPr>
        <w:t xml:space="preserve">al </w:t>
      </w:r>
      <w:r w:rsidR="001E29FD" w:rsidRPr="00D62DB3">
        <w:rPr>
          <w:rFonts w:cs="Arial"/>
          <w:i/>
          <w:iCs/>
          <w:sz w:val="24"/>
          <w:szCs w:val="24"/>
          <w:lang w:eastAsia="en-US"/>
        </w:rPr>
        <w:t>Ayuntamiento</w:t>
      </w:r>
      <w:r w:rsidR="001E29FD" w:rsidRPr="00D62DB3">
        <w:rPr>
          <w:rFonts w:cs="Arial"/>
          <w:sz w:val="24"/>
          <w:szCs w:val="24"/>
          <w:lang w:eastAsia="en-US"/>
        </w:rPr>
        <w:t xml:space="preserve"> </w:t>
      </w:r>
      <w:r w:rsidR="00F9667D" w:rsidRPr="00D62DB3">
        <w:rPr>
          <w:rFonts w:cs="Arial"/>
          <w:sz w:val="24"/>
          <w:szCs w:val="24"/>
          <w:lang w:eastAsia="en-US"/>
        </w:rPr>
        <w:t xml:space="preserve">cumpliendo con su obligación de realizar el trámite de ley del </w:t>
      </w:r>
      <w:r w:rsidR="00F9667D" w:rsidRPr="00D62DB3">
        <w:rPr>
          <w:rFonts w:cs="Arial"/>
          <w:i/>
          <w:iCs/>
          <w:sz w:val="24"/>
          <w:szCs w:val="24"/>
          <w:lang w:eastAsia="en-US"/>
        </w:rPr>
        <w:t>Juicio Ciudadano</w:t>
      </w:r>
      <w:r w:rsidR="00F9667D" w:rsidRPr="00D62DB3">
        <w:rPr>
          <w:rFonts w:cs="Arial"/>
          <w:sz w:val="24"/>
          <w:szCs w:val="24"/>
          <w:lang w:eastAsia="en-US"/>
        </w:rPr>
        <w:t xml:space="preserve"> que nos ocupa, así como rindiendo el informe circunstanciado</w:t>
      </w:r>
      <w:r w:rsidRPr="00D62DB3">
        <w:rPr>
          <w:rFonts w:cs="Arial"/>
          <w:sz w:val="24"/>
          <w:szCs w:val="24"/>
          <w:lang w:eastAsia="en-US"/>
        </w:rPr>
        <w:t>, a</w:t>
      </w:r>
      <w:r w:rsidR="007131FD" w:rsidRPr="00D62DB3">
        <w:rPr>
          <w:rFonts w:cs="Arial"/>
          <w:sz w:val="24"/>
          <w:szCs w:val="24"/>
          <w:lang w:eastAsia="en-US"/>
        </w:rPr>
        <w:t>simismo</w:t>
      </w:r>
      <w:r w:rsidRPr="00D62DB3">
        <w:rPr>
          <w:rFonts w:cs="Arial"/>
          <w:sz w:val="24"/>
          <w:szCs w:val="24"/>
          <w:lang w:eastAsia="en-US"/>
        </w:rPr>
        <w:t xml:space="preserve">, </w:t>
      </w:r>
      <w:r w:rsidR="007131FD" w:rsidRPr="00D62DB3">
        <w:rPr>
          <w:rFonts w:cs="Arial"/>
          <w:sz w:val="24"/>
          <w:szCs w:val="24"/>
        </w:rPr>
        <w:t xml:space="preserve">se ordenó dar vista </w:t>
      </w:r>
      <w:r w:rsidR="00B93412" w:rsidRPr="00D62DB3">
        <w:rPr>
          <w:rFonts w:cs="Arial"/>
          <w:sz w:val="24"/>
          <w:szCs w:val="24"/>
          <w:lang w:eastAsia="en-US"/>
        </w:rPr>
        <w:t xml:space="preserve">al </w:t>
      </w:r>
      <w:r w:rsidR="008B3E3F" w:rsidRPr="00D62DB3">
        <w:rPr>
          <w:rFonts w:cs="Arial"/>
          <w:i/>
          <w:iCs/>
          <w:sz w:val="24"/>
          <w:szCs w:val="24"/>
          <w:lang w:eastAsia="en-US"/>
        </w:rPr>
        <w:t>A</w:t>
      </w:r>
      <w:r w:rsidR="00B93412" w:rsidRPr="00D62DB3">
        <w:rPr>
          <w:rFonts w:cs="Arial"/>
          <w:i/>
          <w:iCs/>
          <w:sz w:val="24"/>
          <w:szCs w:val="24"/>
          <w:lang w:eastAsia="en-US"/>
        </w:rPr>
        <w:t xml:space="preserve">ctor </w:t>
      </w:r>
      <w:r w:rsidR="00B93412" w:rsidRPr="00D62DB3">
        <w:rPr>
          <w:rFonts w:cs="Arial"/>
          <w:sz w:val="24"/>
          <w:szCs w:val="24"/>
          <w:lang w:eastAsia="en-US"/>
        </w:rPr>
        <w:t>con las constancias recibidas,</w:t>
      </w:r>
      <w:r w:rsidR="00B93412" w:rsidRPr="00D62DB3">
        <w:rPr>
          <w:rStyle w:val="Refdenotaalpie"/>
          <w:rFonts w:cs="Arial"/>
          <w:sz w:val="24"/>
          <w:szCs w:val="24"/>
          <w:lang w:eastAsia="en-US"/>
        </w:rPr>
        <w:footnoteReference w:id="13"/>
      </w:r>
      <w:r w:rsidR="00B93412" w:rsidRPr="00D62DB3">
        <w:rPr>
          <w:rFonts w:cs="Arial"/>
          <w:sz w:val="24"/>
          <w:szCs w:val="24"/>
          <w:lang w:eastAsia="en-US"/>
        </w:rPr>
        <w:t xml:space="preserve"> la cual se desahogó el </w:t>
      </w:r>
      <w:r w:rsidR="007725AA" w:rsidRPr="00D62DB3">
        <w:rPr>
          <w:rFonts w:cs="Arial"/>
          <w:sz w:val="24"/>
          <w:szCs w:val="24"/>
          <w:lang w:eastAsia="en-US"/>
        </w:rPr>
        <w:t xml:space="preserve">trece </w:t>
      </w:r>
      <w:r w:rsidR="00B93412" w:rsidRPr="00D62DB3">
        <w:rPr>
          <w:rFonts w:cs="Arial"/>
          <w:sz w:val="24"/>
          <w:szCs w:val="24"/>
          <w:lang w:eastAsia="en-US"/>
        </w:rPr>
        <w:t>siguiente</w:t>
      </w:r>
      <w:r w:rsidR="007131FD" w:rsidRPr="00D62DB3">
        <w:rPr>
          <w:rFonts w:cs="Arial"/>
          <w:sz w:val="24"/>
          <w:szCs w:val="24"/>
        </w:rPr>
        <w:t>.</w:t>
      </w:r>
      <w:r w:rsidR="00B93412" w:rsidRPr="00D62DB3">
        <w:rPr>
          <w:rStyle w:val="Refdenotaalpie"/>
          <w:rFonts w:cs="Arial"/>
          <w:sz w:val="24"/>
          <w:szCs w:val="24"/>
        </w:rPr>
        <w:footnoteReference w:id="14"/>
      </w:r>
    </w:p>
    <w:p w14:paraId="51738C25" w14:textId="77777777" w:rsidR="00AF40EB" w:rsidRPr="00D62DB3" w:rsidRDefault="00AF40EB" w:rsidP="00EF1129">
      <w:pPr>
        <w:pStyle w:val="Prrafodelista"/>
        <w:tabs>
          <w:tab w:val="left" w:pos="426"/>
        </w:tabs>
        <w:spacing w:line="360" w:lineRule="auto"/>
        <w:ind w:left="0"/>
        <w:jc w:val="both"/>
        <w:rPr>
          <w:rFonts w:cs="Arial"/>
          <w:b/>
          <w:sz w:val="24"/>
          <w:szCs w:val="24"/>
        </w:rPr>
      </w:pPr>
    </w:p>
    <w:p w14:paraId="58D45536" w14:textId="77777777" w:rsidR="00D316F0" w:rsidRPr="00D62DB3" w:rsidRDefault="00B93412" w:rsidP="00EF1129">
      <w:pPr>
        <w:pStyle w:val="Prrafodelista"/>
        <w:tabs>
          <w:tab w:val="left" w:pos="426"/>
        </w:tabs>
        <w:spacing w:line="360" w:lineRule="auto"/>
        <w:ind w:left="0"/>
        <w:jc w:val="both"/>
        <w:rPr>
          <w:rFonts w:cs="Arial"/>
          <w:sz w:val="24"/>
          <w:szCs w:val="24"/>
        </w:rPr>
      </w:pPr>
      <w:r w:rsidRPr="00D62DB3">
        <w:rPr>
          <w:rFonts w:cs="Arial"/>
          <w:b/>
          <w:sz w:val="24"/>
          <w:szCs w:val="24"/>
        </w:rPr>
        <w:t>SEXTO</w:t>
      </w:r>
      <w:r w:rsidR="00AF40EB" w:rsidRPr="00D62DB3">
        <w:rPr>
          <w:rFonts w:cs="Arial"/>
          <w:b/>
          <w:sz w:val="24"/>
          <w:szCs w:val="24"/>
        </w:rPr>
        <w:t>.</w:t>
      </w:r>
      <w:r w:rsidR="00AF40EB" w:rsidRPr="00D62DB3">
        <w:rPr>
          <w:rFonts w:cs="Arial"/>
          <w:b/>
          <w:color w:val="FF0000"/>
          <w:sz w:val="24"/>
          <w:szCs w:val="24"/>
        </w:rPr>
        <w:t xml:space="preserve"> </w:t>
      </w:r>
      <w:r w:rsidRPr="00D62DB3">
        <w:rPr>
          <w:b/>
          <w:bCs/>
          <w:sz w:val="24"/>
          <w:szCs w:val="24"/>
        </w:rPr>
        <w:t xml:space="preserve">Admisión y cierre de instrucción. </w:t>
      </w:r>
      <w:r w:rsidR="00D316F0" w:rsidRPr="00D62DB3">
        <w:rPr>
          <w:sz w:val="24"/>
          <w:szCs w:val="24"/>
        </w:rPr>
        <w:t xml:space="preserve">En su </w:t>
      </w:r>
      <w:r w:rsidRPr="00D62DB3">
        <w:rPr>
          <w:sz w:val="24"/>
          <w:szCs w:val="24"/>
        </w:rPr>
        <w:t>oportunidad</w:t>
      </w:r>
      <w:r w:rsidR="00D316F0" w:rsidRPr="00D62DB3">
        <w:rPr>
          <w:sz w:val="24"/>
          <w:szCs w:val="24"/>
        </w:rPr>
        <w:t xml:space="preserve">, se admitió a trámite el presente </w:t>
      </w:r>
      <w:r w:rsidR="00D316F0" w:rsidRPr="00D62DB3">
        <w:rPr>
          <w:i/>
          <w:iCs/>
          <w:sz w:val="24"/>
          <w:szCs w:val="24"/>
        </w:rPr>
        <w:t>Juicio Ciudadano</w:t>
      </w:r>
      <w:r w:rsidR="00D316F0" w:rsidRPr="00D62DB3">
        <w:rPr>
          <w:sz w:val="24"/>
          <w:szCs w:val="24"/>
        </w:rPr>
        <w:t xml:space="preserve"> y al considerar que el asunto se encontraba debidamente sustanciado, se declaró cerrada la instrucción, con lo cual</w:t>
      </w:r>
      <w:r w:rsidR="008B3E3F" w:rsidRPr="00D62DB3">
        <w:rPr>
          <w:sz w:val="24"/>
          <w:szCs w:val="24"/>
        </w:rPr>
        <w:t>,</w:t>
      </w:r>
      <w:r w:rsidR="00D316F0" w:rsidRPr="00D62DB3">
        <w:rPr>
          <w:sz w:val="24"/>
          <w:szCs w:val="24"/>
        </w:rPr>
        <w:t xml:space="preserve"> el expediente quedó en estado de dictar sentencia.</w:t>
      </w:r>
    </w:p>
    <w:p w14:paraId="64D5D66D" w14:textId="77777777" w:rsidR="00AF40EB" w:rsidRPr="00D62DB3" w:rsidRDefault="00AF40EB" w:rsidP="00EF1129">
      <w:pPr>
        <w:spacing w:after="0" w:line="360" w:lineRule="auto"/>
        <w:rPr>
          <w:rFonts w:ascii="Arial" w:hAnsi="Arial" w:cs="Arial"/>
          <w:b/>
          <w:sz w:val="24"/>
          <w:szCs w:val="24"/>
        </w:rPr>
      </w:pPr>
    </w:p>
    <w:p w14:paraId="7A8FFD51" w14:textId="77777777" w:rsidR="008B3E3F" w:rsidRPr="00D62DB3" w:rsidRDefault="008B3E3F" w:rsidP="00EF1129">
      <w:pPr>
        <w:spacing w:after="0" w:line="360" w:lineRule="auto"/>
        <w:rPr>
          <w:rFonts w:ascii="Arial" w:hAnsi="Arial" w:cs="Arial"/>
          <w:b/>
          <w:sz w:val="24"/>
          <w:szCs w:val="24"/>
        </w:rPr>
      </w:pPr>
    </w:p>
    <w:p w14:paraId="00F617F2" w14:textId="77777777" w:rsidR="00EC0FF4" w:rsidRPr="00D62DB3" w:rsidRDefault="00EC0FF4" w:rsidP="00EF1129">
      <w:pPr>
        <w:pStyle w:val="Ttulo1"/>
        <w:spacing w:before="0" w:after="0" w:line="360" w:lineRule="auto"/>
        <w:jc w:val="center"/>
        <w:rPr>
          <w:rFonts w:ascii="Arial" w:hAnsi="Arial" w:cs="Arial"/>
          <w:b/>
          <w:bCs/>
          <w:color w:val="000000"/>
          <w:sz w:val="24"/>
          <w:szCs w:val="24"/>
        </w:rPr>
      </w:pPr>
      <w:bookmarkStart w:id="1" w:name="_Toc180659399"/>
      <w:r w:rsidRPr="00D62DB3">
        <w:rPr>
          <w:rFonts w:ascii="Arial" w:hAnsi="Arial" w:cs="Arial"/>
          <w:b/>
          <w:bCs/>
          <w:color w:val="000000"/>
          <w:sz w:val="24"/>
          <w:szCs w:val="24"/>
        </w:rPr>
        <w:lastRenderedPageBreak/>
        <w:t>II. COMPETENCIA</w:t>
      </w:r>
      <w:bookmarkEnd w:id="1"/>
      <w:r w:rsidRPr="00D62DB3">
        <w:rPr>
          <w:rFonts w:ascii="Arial" w:hAnsi="Arial" w:cs="Arial"/>
          <w:b/>
          <w:bCs/>
          <w:color w:val="000000"/>
          <w:sz w:val="24"/>
          <w:szCs w:val="24"/>
        </w:rPr>
        <w:t xml:space="preserve"> </w:t>
      </w:r>
    </w:p>
    <w:p w14:paraId="7C015AA1" w14:textId="77777777" w:rsidR="00AF40EB" w:rsidRPr="00D62DB3" w:rsidRDefault="00AF40EB" w:rsidP="003B75A3">
      <w:pPr>
        <w:pStyle w:val="Prrafodelista"/>
        <w:spacing w:line="360" w:lineRule="auto"/>
        <w:ind w:left="0"/>
        <w:rPr>
          <w:rFonts w:cs="Arial"/>
          <w:b/>
          <w:sz w:val="24"/>
          <w:szCs w:val="24"/>
        </w:rPr>
      </w:pPr>
    </w:p>
    <w:p w14:paraId="5AFEC9C6" w14:textId="77777777" w:rsidR="00AF40EB" w:rsidRPr="00D62DB3" w:rsidRDefault="00EC0FF4" w:rsidP="00EF1129">
      <w:pPr>
        <w:spacing w:after="0" w:line="360" w:lineRule="auto"/>
        <w:jc w:val="both"/>
        <w:rPr>
          <w:rFonts w:ascii="Arial" w:hAnsi="Arial" w:cs="Arial"/>
          <w:sz w:val="24"/>
          <w:szCs w:val="24"/>
        </w:rPr>
      </w:pPr>
      <w:r w:rsidRPr="00D62DB3">
        <w:rPr>
          <w:rFonts w:ascii="Arial" w:hAnsi="Arial" w:cs="Arial"/>
          <w:sz w:val="24"/>
          <w:szCs w:val="24"/>
        </w:rPr>
        <w:t xml:space="preserve">El Pleno de este Tribunal </w:t>
      </w:r>
      <w:r w:rsidR="00AF40EB" w:rsidRPr="00D62DB3">
        <w:rPr>
          <w:rFonts w:ascii="Arial" w:hAnsi="Arial" w:cs="Arial"/>
          <w:sz w:val="24"/>
          <w:szCs w:val="24"/>
        </w:rPr>
        <w:t xml:space="preserve">es competente para conocer y resolver el presente </w:t>
      </w:r>
      <w:r w:rsidR="00AF40EB" w:rsidRPr="00D62DB3">
        <w:rPr>
          <w:rFonts w:ascii="Arial" w:hAnsi="Arial" w:cs="Arial"/>
          <w:i/>
          <w:iCs/>
          <w:sz w:val="24"/>
          <w:szCs w:val="24"/>
        </w:rPr>
        <w:t>Juicio Ciudadano</w:t>
      </w:r>
      <w:r w:rsidR="00AF40EB" w:rsidRPr="00D62DB3">
        <w:rPr>
          <w:rFonts w:ascii="Arial" w:hAnsi="Arial" w:cs="Arial"/>
          <w:sz w:val="24"/>
          <w:szCs w:val="24"/>
        </w:rPr>
        <w:t xml:space="preserve">, </w:t>
      </w:r>
      <w:proofErr w:type="gramStart"/>
      <w:r w:rsidR="00AF40EB" w:rsidRPr="00D62DB3">
        <w:rPr>
          <w:rFonts w:ascii="Arial" w:hAnsi="Arial" w:cs="Arial"/>
          <w:sz w:val="24"/>
          <w:szCs w:val="24"/>
        </w:rPr>
        <w:t>en razón de</w:t>
      </w:r>
      <w:proofErr w:type="gramEnd"/>
      <w:r w:rsidR="00AF40EB" w:rsidRPr="00D62DB3">
        <w:rPr>
          <w:rFonts w:ascii="Arial" w:hAnsi="Arial" w:cs="Arial"/>
          <w:sz w:val="24"/>
          <w:szCs w:val="24"/>
        </w:rPr>
        <w:t xml:space="preserve"> que fue promovido por un ciudadan</w:t>
      </w:r>
      <w:r w:rsidR="00AC3AC1" w:rsidRPr="00D62DB3">
        <w:rPr>
          <w:rFonts w:ascii="Arial" w:hAnsi="Arial" w:cs="Arial"/>
          <w:sz w:val="24"/>
          <w:szCs w:val="24"/>
        </w:rPr>
        <w:t>o</w:t>
      </w:r>
      <w:r w:rsidR="00AF40EB" w:rsidRPr="00D62DB3">
        <w:rPr>
          <w:rFonts w:ascii="Arial" w:hAnsi="Arial" w:cs="Arial"/>
          <w:sz w:val="24"/>
          <w:szCs w:val="24"/>
        </w:rPr>
        <w:t xml:space="preserve"> que comparece por su propio derecho y en su carácter de </w:t>
      </w:r>
      <w:r w:rsidR="00AC3AC1" w:rsidRPr="00D62DB3">
        <w:rPr>
          <w:rFonts w:ascii="Arial" w:hAnsi="Arial" w:cs="Arial"/>
          <w:sz w:val="24"/>
          <w:szCs w:val="24"/>
        </w:rPr>
        <w:t xml:space="preserve">vecino de la Tenencia de </w:t>
      </w:r>
      <w:proofErr w:type="spellStart"/>
      <w:r w:rsidR="00EF73F5" w:rsidRPr="00D62DB3">
        <w:rPr>
          <w:rFonts w:ascii="Arial" w:hAnsi="Arial" w:cs="Arial"/>
          <w:sz w:val="24"/>
          <w:szCs w:val="24"/>
        </w:rPr>
        <w:t>Téjaro</w:t>
      </w:r>
      <w:proofErr w:type="spellEnd"/>
      <w:r w:rsidR="00AC3AC1" w:rsidRPr="00D62DB3">
        <w:rPr>
          <w:rFonts w:ascii="Arial" w:hAnsi="Arial" w:cs="Arial"/>
          <w:sz w:val="24"/>
          <w:szCs w:val="24"/>
        </w:rPr>
        <w:t xml:space="preserve">, municipio de Tarímbaro, Michoacán, en contra del </w:t>
      </w:r>
      <w:r w:rsidR="00AC3AC1" w:rsidRPr="00D62DB3">
        <w:rPr>
          <w:rFonts w:ascii="Arial" w:hAnsi="Arial" w:cs="Arial"/>
          <w:i/>
          <w:iCs/>
          <w:sz w:val="24"/>
          <w:szCs w:val="24"/>
        </w:rPr>
        <w:t>Ayuntamiento</w:t>
      </w:r>
      <w:r w:rsidR="00AC3AC1" w:rsidRPr="00D62DB3">
        <w:rPr>
          <w:rFonts w:ascii="Arial" w:hAnsi="Arial" w:cs="Arial"/>
          <w:sz w:val="24"/>
          <w:szCs w:val="24"/>
        </w:rPr>
        <w:t xml:space="preserve">, por la </w:t>
      </w:r>
      <w:r w:rsidR="002B3917" w:rsidRPr="00D62DB3">
        <w:rPr>
          <w:rFonts w:ascii="Arial" w:hAnsi="Arial" w:cs="Arial"/>
          <w:sz w:val="24"/>
          <w:szCs w:val="24"/>
        </w:rPr>
        <w:t xml:space="preserve">presunta </w:t>
      </w:r>
      <w:r w:rsidR="00AC3AC1" w:rsidRPr="00D62DB3">
        <w:rPr>
          <w:rFonts w:ascii="Arial" w:hAnsi="Arial" w:cs="Arial"/>
          <w:sz w:val="24"/>
          <w:szCs w:val="24"/>
        </w:rPr>
        <w:t xml:space="preserve">omisión de emitir </w:t>
      </w:r>
      <w:r w:rsidR="007F4DBE" w:rsidRPr="00D62DB3">
        <w:rPr>
          <w:rFonts w:ascii="Arial" w:hAnsi="Arial" w:cs="Arial"/>
          <w:sz w:val="24"/>
          <w:szCs w:val="24"/>
        </w:rPr>
        <w:t xml:space="preserve">y aprobar </w:t>
      </w:r>
      <w:r w:rsidR="00AC3AC1" w:rsidRPr="00D62DB3">
        <w:rPr>
          <w:rFonts w:ascii="Arial" w:hAnsi="Arial" w:cs="Arial"/>
          <w:sz w:val="24"/>
          <w:szCs w:val="24"/>
        </w:rPr>
        <w:t xml:space="preserve">la </w:t>
      </w:r>
      <w:r w:rsidR="00F077A6" w:rsidRPr="00D62DB3">
        <w:rPr>
          <w:rFonts w:ascii="Arial" w:hAnsi="Arial" w:cs="Arial"/>
          <w:i/>
          <w:iCs/>
          <w:sz w:val="24"/>
          <w:szCs w:val="24"/>
        </w:rPr>
        <w:t>C</w:t>
      </w:r>
      <w:r w:rsidR="00AC3AC1" w:rsidRPr="00D62DB3">
        <w:rPr>
          <w:rFonts w:ascii="Arial" w:hAnsi="Arial" w:cs="Arial"/>
          <w:i/>
          <w:iCs/>
          <w:sz w:val="24"/>
          <w:szCs w:val="24"/>
        </w:rPr>
        <w:t>onvocatoria</w:t>
      </w:r>
      <w:r w:rsidR="007F4DBE" w:rsidRPr="00D62DB3">
        <w:rPr>
          <w:rFonts w:ascii="Arial" w:hAnsi="Arial" w:cs="Arial"/>
          <w:sz w:val="24"/>
          <w:szCs w:val="24"/>
        </w:rPr>
        <w:t>, lo que</w:t>
      </w:r>
      <w:r w:rsidR="00B5356B" w:rsidRPr="00D62DB3">
        <w:rPr>
          <w:rFonts w:ascii="Arial" w:hAnsi="Arial" w:cs="Arial"/>
          <w:sz w:val="24"/>
          <w:szCs w:val="24"/>
        </w:rPr>
        <w:t>,</w:t>
      </w:r>
      <w:r w:rsidR="007F4DBE" w:rsidRPr="00D62DB3">
        <w:rPr>
          <w:rFonts w:ascii="Arial" w:hAnsi="Arial" w:cs="Arial"/>
          <w:sz w:val="24"/>
          <w:szCs w:val="24"/>
        </w:rPr>
        <w:t xml:space="preserve"> en su concepto, vulnera sus derechos político-electorales de votar y ser votado.</w:t>
      </w:r>
    </w:p>
    <w:p w14:paraId="7B8F9CE6" w14:textId="77777777" w:rsidR="00AF40EB" w:rsidRPr="00D62DB3" w:rsidRDefault="00AF40EB" w:rsidP="00EF1129">
      <w:pPr>
        <w:spacing w:after="0" w:line="360" w:lineRule="auto"/>
        <w:jc w:val="both"/>
        <w:rPr>
          <w:rFonts w:ascii="Arial" w:hAnsi="Arial" w:cs="Arial"/>
          <w:sz w:val="24"/>
          <w:szCs w:val="24"/>
        </w:rPr>
      </w:pPr>
    </w:p>
    <w:p w14:paraId="4F8319F1" w14:textId="77777777" w:rsidR="007778D8" w:rsidRPr="00D62DB3" w:rsidRDefault="00AF40EB" w:rsidP="007778D8">
      <w:pPr>
        <w:spacing w:after="0" w:line="360" w:lineRule="auto"/>
        <w:jc w:val="both"/>
        <w:rPr>
          <w:rFonts w:ascii="Arial" w:hAnsi="Arial" w:cs="Arial"/>
          <w:sz w:val="24"/>
          <w:szCs w:val="24"/>
        </w:rPr>
      </w:pPr>
      <w:r w:rsidRPr="00D62DB3">
        <w:rPr>
          <w:rFonts w:ascii="Arial" w:hAnsi="Arial" w:cs="Arial"/>
          <w:sz w:val="24"/>
          <w:szCs w:val="24"/>
        </w:rPr>
        <w:t>Lo anterior, de conformidad con lo dispuesto en los artículos 98 A de la Constitución Política del Estado Libre y Soberano de Michoacán de Ocampo;</w:t>
      </w:r>
      <w:r w:rsidR="006E3B70" w:rsidRPr="00D62DB3">
        <w:rPr>
          <w:rStyle w:val="Refdenotaalpie"/>
          <w:rFonts w:ascii="Arial" w:hAnsi="Arial" w:cs="Arial"/>
          <w:sz w:val="24"/>
          <w:szCs w:val="24"/>
        </w:rPr>
        <w:footnoteReference w:id="15"/>
      </w:r>
      <w:r w:rsidRPr="00D62DB3">
        <w:rPr>
          <w:rFonts w:ascii="Arial" w:hAnsi="Arial" w:cs="Arial"/>
          <w:sz w:val="24"/>
          <w:szCs w:val="24"/>
        </w:rPr>
        <w:t xml:space="preserve"> 8, 60, 64 fracción XIII y 66 fracciones II y III del Código Electoral del Estado de Michoacán de Ocampo; así como 5, 73, 74 inciso c) y 76 fracción III de la </w:t>
      </w:r>
      <w:r w:rsidRPr="00D62DB3">
        <w:rPr>
          <w:rFonts w:ascii="Arial" w:hAnsi="Arial" w:cs="Arial"/>
          <w:i/>
          <w:iCs/>
          <w:sz w:val="24"/>
          <w:szCs w:val="24"/>
        </w:rPr>
        <w:t>Ley de Justicia</w:t>
      </w:r>
      <w:r w:rsidR="00694CFF" w:rsidRPr="00D62DB3">
        <w:rPr>
          <w:rFonts w:ascii="Arial" w:hAnsi="Arial" w:cs="Arial"/>
          <w:sz w:val="24"/>
          <w:szCs w:val="24"/>
        </w:rPr>
        <w:t>.</w:t>
      </w:r>
    </w:p>
    <w:p w14:paraId="73870C16" w14:textId="77777777" w:rsidR="00976654" w:rsidRPr="00D62DB3" w:rsidRDefault="00976654" w:rsidP="00EF1129">
      <w:pPr>
        <w:spacing w:after="0" w:line="360" w:lineRule="auto"/>
        <w:rPr>
          <w:rFonts w:ascii="Arial" w:hAnsi="Arial" w:cs="Arial"/>
          <w:sz w:val="24"/>
          <w:szCs w:val="24"/>
        </w:rPr>
      </w:pPr>
    </w:p>
    <w:p w14:paraId="1EE7AA85" w14:textId="77777777" w:rsidR="004F4241" w:rsidRPr="00D62DB3" w:rsidRDefault="004F4241" w:rsidP="004F4241">
      <w:pPr>
        <w:spacing w:after="0" w:line="360" w:lineRule="auto"/>
        <w:ind w:right="49"/>
        <w:contextualSpacing/>
        <w:jc w:val="center"/>
        <w:rPr>
          <w:rFonts w:ascii="Arial" w:eastAsia="Arial" w:hAnsi="Arial" w:cs="Arial"/>
          <w:b/>
          <w:bCs/>
          <w:sz w:val="24"/>
          <w:szCs w:val="24"/>
        </w:rPr>
      </w:pPr>
      <w:r w:rsidRPr="00D62DB3">
        <w:rPr>
          <w:rFonts w:ascii="Arial" w:eastAsia="Arial" w:hAnsi="Arial" w:cs="Arial"/>
          <w:b/>
          <w:bCs/>
          <w:sz w:val="24"/>
          <w:szCs w:val="24"/>
        </w:rPr>
        <w:t>I</w:t>
      </w:r>
      <w:r w:rsidR="00D70B85" w:rsidRPr="00D62DB3">
        <w:rPr>
          <w:rFonts w:ascii="Arial" w:eastAsia="Arial" w:hAnsi="Arial" w:cs="Arial"/>
          <w:b/>
          <w:bCs/>
          <w:sz w:val="24"/>
          <w:szCs w:val="24"/>
        </w:rPr>
        <w:t>II</w:t>
      </w:r>
      <w:r w:rsidRPr="00D62DB3">
        <w:rPr>
          <w:rFonts w:ascii="Arial" w:eastAsia="Arial" w:hAnsi="Arial" w:cs="Arial"/>
          <w:b/>
          <w:bCs/>
          <w:sz w:val="24"/>
          <w:szCs w:val="24"/>
        </w:rPr>
        <w:t>. CAUSAL DE IMPROCEDENCIA</w:t>
      </w:r>
    </w:p>
    <w:p w14:paraId="388573D4" w14:textId="77777777" w:rsidR="00E84126" w:rsidRPr="00D62DB3" w:rsidRDefault="00E84126" w:rsidP="00EF1129">
      <w:pPr>
        <w:spacing w:after="0" w:line="360" w:lineRule="auto"/>
        <w:rPr>
          <w:rFonts w:ascii="Arial" w:hAnsi="Arial" w:cs="Arial"/>
          <w:sz w:val="24"/>
          <w:szCs w:val="24"/>
        </w:rPr>
      </w:pPr>
    </w:p>
    <w:p w14:paraId="72B958BD" w14:textId="77777777" w:rsidR="00694CFF" w:rsidRPr="00D62DB3" w:rsidRDefault="00694CFF" w:rsidP="00EF1129">
      <w:pPr>
        <w:pStyle w:val="NormalWeb"/>
        <w:spacing w:before="0" w:beforeAutospacing="0" w:after="0" w:afterAutospacing="0" w:line="360" w:lineRule="auto"/>
        <w:jc w:val="both"/>
        <w:rPr>
          <w:rFonts w:ascii="Arial" w:hAnsi="Arial" w:cs="Arial"/>
          <w:color w:val="000000"/>
        </w:rPr>
      </w:pPr>
      <w:r w:rsidRPr="00D62DB3">
        <w:rPr>
          <w:rFonts w:ascii="Arial" w:hAnsi="Arial" w:cs="Arial"/>
          <w:color w:val="000000"/>
        </w:rPr>
        <w:t>El estudio de las causales de improcedencia es de orden preferente, al encontrarse relacionadas con aspectos indispensables para la válida conformación del proceso, aunado a que su naturaleza jurídica se basa en disposiciones que tienen el carácter de orden público, por ello</w:t>
      </w:r>
      <w:r w:rsidR="009B7080" w:rsidRPr="00D62DB3">
        <w:rPr>
          <w:rFonts w:ascii="Arial" w:hAnsi="Arial" w:cs="Arial"/>
          <w:color w:val="000000"/>
        </w:rPr>
        <w:t xml:space="preserve">, </w:t>
      </w:r>
      <w:r w:rsidRPr="00D62DB3">
        <w:rPr>
          <w:rFonts w:ascii="Arial" w:hAnsi="Arial" w:cs="Arial"/>
          <w:color w:val="000000"/>
        </w:rPr>
        <w:t>se debe examinar incluso de oficio si en el caso se actualiza alguna, pues de resultar fundada haría innecesario analizar el fondo de la cuestión planteada</w:t>
      </w:r>
      <w:r w:rsidR="00E558C2" w:rsidRPr="00D62DB3">
        <w:rPr>
          <w:rFonts w:ascii="Arial" w:hAnsi="Arial" w:cs="Arial"/>
          <w:color w:val="000000"/>
        </w:rPr>
        <w:t>.</w:t>
      </w:r>
      <w:r w:rsidR="00E558C2" w:rsidRPr="00D62DB3">
        <w:rPr>
          <w:rStyle w:val="Refdenotaalpie"/>
          <w:rFonts w:ascii="Arial" w:hAnsi="Arial" w:cs="Arial"/>
          <w:color w:val="000000"/>
        </w:rPr>
        <w:footnoteReference w:id="16"/>
      </w:r>
    </w:p>
    <w:p w14:paraId="4B8E4ADD" w14:textId="77777777" w:rsidR="00EF1129" w:rsidRPr="00D62DB3" w:rsidRDefault="00EF1129" w:rsidP="00EF1129">
      <w:pPr>
        <w:pStyle w:val="NormalWeb"/>
        <w:spacing w:before="0" w:beforeAutospacing="0" w:after="0" w:afterAutospacing="0" w:line="360" w:lineRule="auto"/>
        <w:jc w:val="both"/>
        <w:rPr>
          <w:rFonts w:ascii="Arial" w:hAnsi="Arial" w:cs="Arial"/>
          <w:color w:val="000000"/>
        </w:rPr>
      </w:pPr>
    </w:p>
    <w:p w14:paraId="2CDAD209" w14:textId="77777777" w:rsidR="00192D38" w:rsidRPr="00D62DB3" w:rsidRDefault="00E22FB9" w:rsidP="00E22FB9">
      <w:pPr>
        <w:tabs>
          <w:tab w:val="left" w:pos="426"/>
        </w:tabs>
        <w:spacing w:after="0" w:line="360" w:lineRule="auto"/>
        <w:ind w:right="49"/>
        <w:jc w:val="both"/>
        <w:rPr>
          <w:rFonts w:ascii="Arial" w:eastAsia="Times New Roman" w:hAnsi="Arial" w:cs="Arial"/>
          <w:sz w:val="24"/>
          <w:szCs w:val="24"/>
        </w:rPr>
      </w:pPr>
      <w:r w:rsidRPr="00D62DB3">
        <w:rPr>
          <w:rFonts w:ascii="Arial" w:eastAsia="Arial" w:hAnsi="Arial" w:cs="Arial"/>
          <w:sz w:val="24"/>
          <w:szCs w:val="24"/>
        </w:rPr>
        <w:t xml:space="preserve">Bajo ese contexto, el </w:t>
      </w:r>
      <w:r w:rsidRPr="00D62DB3">
        <w:rPr>
          <w:rFonts w:ascii="Arial" w:eastAsia="Arial" w:hAnsi="Arial" w:cs="Arial"/>
          <w:i/>
          <w:iCs/>
          <w:sz w:val="24"/>
          <w:szCs w:val="24"/>
        </w:rPr>
        <w:t xml:space="preserve">Ayuntamiento </w:t>
      </w:r>
      <w:r w:rsidRPr="00D62DB3">
        <w:rPr>
          <w:rFonts w:ascii="Arial" w:eastAsia="Times New Roman" w:hAnsi="Arial" w:cs="Arial"/>
          <w:sz w:val="24"/>
          <w:szCs w:val="24"/>
        </w:rPr>
        <w:t xml:space="preserve">al momento de remitir el informe circunstanciado </w:t>
      </w:r>
      <w:r w:rsidR="00790354" w:rsidRPr="00D62DB3">
        <w:rPr>
          <w:rFonts w:ascii="Arial" w:eastAsia="Times New Roman" w:hAnsi="Arial" w:cs="Arial"/>
          <w:sz w:val="24"/>
          <w:szCs w:val="24"/>
        </w:rPr>
        <w:t xml:space="preserve">manifestó que el </w:t>
      </w:r>
      <w:r w:rsidR="00790354" w:rsidRPr="00D62DB3">
        <w:rPr>
          <w:rFonts w:ascii="Arial" w:eastAsia="Times New Roman" w:hAnsi="Arial" w:cs="Arial"/>
          <w:i/>
          <w:iCs/>
          <w:sz w:val="24"/>
          <w:szCs w:val="24"/>
        </w:rPr>
        <w:t>Actor</w:t>
      </w:r>
      <w:r w:rsidRPr="00D62DB3">
        <w:rPr>
          <w:rFonts w:ascii="Arial" w:eastAsia="Times New Roman" w:hAnsi="Arial" w:cs="Arial"/>
          <w:sz w:val="24"/>
          <w:szCs w:val="24"/>
        </w:rPr>
        <w:t xml:space="preserve"> </w:t>
      </w:r>
      <w:r w:rsidR="00790354" w:rsidRPr="00D62DB3">
        <w:rPr>
          <w:rFonts w:ascii="Arial" w:eastAsia="Times New Roman" w:hAnsi="Arial" w:cs="Arial"/>
          <w:sz w:val="24"/>
          <w:szCs w:val="24"/>
        </w:rPr>
        <w:t xml:space="preserve">no satisface el interés </w:t>
      </w:r>
      <w:r w:rsidR="001D6B04" w:rsidRPr="00D62DB3">
        <w:rPr>
          <w:rFonts w:ascii="Arial" w:eastAsia="Times New Roman" w:hAnsi="Arial" w:cs="Arial"/>
          <w:sz w:val="24"/>
          <w:szCs w:val="24"/>
        </w:rPr>
        <w:t>jurídico dentro</w:t>
      </w:r>
      <w:r w:rsidRPr="00D62DB3">
        <w:rPr>
          <w:rFonts w:ascii="Arial" w:eastAsia="Times New Roman" w:hAnsi="Arial" w:cs="Arial"/>
          <w:sz w:val="24"/>
          <w:szCs w:val="24"/>
        </w:rPr>
        <w:t xml:space="preserve"> </w:t>
      </w:r>
      <w:r w:rsidR="001D6B04" w:rsidRPr="00D62DB3">
        <w:rPr>
          <w:rFonts w:ascii="Arial" w:eastAsia="Times New Roman" w:hAnsi="Arial" w:cs="Arial"/>
          <w:sz w:val="24"/>
          <w:szCs w:val="24"/>
        </w:rPr>
        <w:t>d</w:t>
      </w:r>
      <w:r w:rsidRPr="00D62DB3">
        <w:rPr>
          <w:rFonts w:ascii="Arial" w:eastAsia="Times New Roman" w:hAnsi="Arial" w:cs="Arial"/>
          <w:sz w:val="24"/>
          <w:szCs w:val="24"/>
        </w:rPr>
        <w:t xml:space="preserve">el presente </w:t>
      </w:r>
      <w:r w:rsidRPr="00D62DB3">
        <w:rPr>
          <w:rFonts w:ascii="Arial" w:eastAsia="Times New Roman" w:hAnsi="Arial" w:cs="Arial"/>
          <w:i/>
          <w:iCs/>
          <w:sz w:val="24"/>
          <w:szCs w:val="24"/>
        </w:rPr>
        <w:t>Juicio Ciudadano</w:t>
      </w:r>
      <w:r w:rsidRPr="00D62DB3">
        <w:rPr>
          <w:rFonts w:ascii="Arial" w:eastAsia="Times New Roman" w:hAnsi="Arial" w:cs="Arial"/>
          <w:sz w:val="24"/>
          <w:szCs w:val="24"/>
        </w:rPr>
        <w:t>, actualiz</w:t>
      </w:r>
      <w:r w:rsidR="001D6B04" w:rsidRPr="00D62DB3">
        <w:rPr>
          <w:rFonts w:ascii="Arial" w:eastAsia="Times New Roman" w:hAnsi="Arial" w:cs="Arial"/>
          <w:sz w:val="24"/>
          <w:szCs w:val="24"/>
        </w:rPr>
        <w:t>ándose</w:t>
      </w:r>
      <w:r w:rsidRPr="00D62DB3">
        <w:rPr>
          <w:rFonts w:ascii="Arial" w:eastAsia="Times New Roman" w:hAnsi="Arial" w:cs="Arial"/>
          <w:sz w:val="24"/>
          <w:szCs w:val="24"/>
        </w:rPr>
        <w:t xml:space="preserve"> el supuesto previsto en el artículo 11 fracción III de la </w:t>
      </w:r>
      <w:r w:rsidRPr="00D62DB3">
        <w:rPr>
          <w:rFonts w:ascii="Arial" w:eastAsia="Times New Roman" w:hAnsi="Arial" w:cs="Arial"/>
          <w:i/>
          <w:iCs/>
          <w:sz w:val="24"/>
          <w:szCs w:val="24"/>
        </w:rPr>
        <w:t>Ley de Justicia</w:t>
      </w:r>
      <w:r w:rsidR="00192D38" w:rsidRPr="00D62DB3">
        <w:rPr>
          <w:rFonts w:ascii="Arial" w:eastAsia="Times New Roman" w:hAnsi="Arial" w:cs="Arial"/>
          <w:sz w:val="24"/>
          <w:szCs w:val="24"/>
        </w:rPr>
        <w:t>.</w:t>
      </w:r>
    </w:p>
    <w:p w14:paraId="61B85D43" w14:textId="77777777" w:rsidR="00192D38" w:rsidRPr="00D62DB3" w:rsidRDefault="00192D38" w:rsidP="00E22FB9">
      <w:pPr>
        <w:tabs>
          <w:tab w:val="left" w:pos="426"/>
        </w:tabs>
        <w:spacing w:after="0" w:line="360" w:lineRule="auto"/>
        <w:ind w:right="49"/>
        <w:jc w:val="both"/>
        <w:rPr>
          <w:rFonts w:ascii="Arial" w:eastAsia="Times New Roman" w:hAnsi="Arial" w:cs="Arial"/>
          <w:sz w:val="24"/>
          <w:szCs w:val="24"/>
        </w:rPr>
      </w:pPr>
    </w:p>
    <w:p w14:paraId="78DEC3CE" w14:textId="77777777" w:rsidR="00E22FB9" w:rsidRPr="00D62DB3" w:rsidRDefault="00192D38" w:rsidP="00E22FB9">
      <w:pPr>
        <w:tabs>
          <w:tab w:val="left" w:pos="426"/>
        </w:tabs>
        <w:spacing w:after="0" w:line="360" w:lineRule="auto"/>
        <w:ind w:right="49"/>
        <w:jc w:val="both"/>
        <w:rPr>
          <w:rFonts w:ascii="Arial" w:eastAsia="Times New Roman" w:hAnsi="Arial" w:cs="Arial"/>
          <w:sz w:val="24"/>
          <w:szCs w:val="24"/>
        </w:rPr>
      </w:pPr>
      <w:r w:rsidRPr="00D62DB3">
        <w:rPr>
          <w:rFonts w:ascii="Arial" w:eastAsia="Times New Roman" w:hAnsi="Arial" w:cs="Arial"/>
          <w:sz w:val="24"/>
          <w:szCs w:val="24"/>
        </w:rPr>
        <w:t>L</w:t>
      </w:r>
      <w:r w:rsidR="001D6B04" w:rsidRPr="00D62DB3">
        <w:rPr>
          <w:rFonts w:ascii="Arial" w:eastAsia="Times New Roman" w:hAnsi="Arial" w:cs="Arial"/>
          <w:sz w:val="24"/>
          <w:szCs w:val="24"/>
        </w:rPr>
        <w:t xml:space="preserve">o anterior, bajo el argumento </w:t>
      </w:r>
      <w:r w:rsidR="00D03D87" w:rsidRPr="00D62DB3">
        <w:rPr>
          <w:rFonts w:ascii="Arial" w:eastAsia="Times New Roman" w:hAnsi="Arial" w:cs="Arial"/>
          <w:sz w:val="24"/>
          <w:szCs w:val="24"/>
        </w:rPr>
        <w:t xml:space="preserve">de que </w:t>
      </w:r>
      <w:r w:rsidR="00D70B85" w:rsidRPr="00D62DB3">
        <w:rPr>
          <w:rFonts w:ascii="Arial" w:eastAsia="Times New Roman" w:hAnsi="Arial" w:cs="Arial"/>
          <w:sz w:val="24"/>
          <w:szCs w:val="24"/>
        </w:rPr>
        <w:t xml:space="preserve">el </w:t>
      </w:r>
      <w:r w:rsidR="00D70B85" w:rsidRPr="00D62DB3">
        <w:rPr>
          <w:rFonts w:ascii="Arial" w:eastAsia="Times New Roman" w:hAnsi="Arial" w:cs="Arial"/>
          <w:i/>
          <w:iCs/>
          <w:sz w:val="24"/>
          <w:szCs w:val="24"/>
        </w:rPr>
        <w:t xml:space="preserve">Actor </w:t>
      </w:r>
      <w:r w:rsidR="00D70B85" w:rsidRPr="00D62DB3">
        <w:rPr>
          <w:rFonts w:ascii="Arial" w:eastAsia="Times New Roman" w:hAnsi="Arial" w:cs="Arial"/>
          <w:sz w:val="24"/>
          <w:szCs w:val="24"/>
        </w:rPr>
        <w:t>pretende hacer valer derechos respecto de los supuestos en los que no se acredita interés jurídico, lo que actualiza la improcedencia del medio de impugnación.</w:t>
      </w:r>
    </w:p>
    <w:p w14:paraId="150AA854" w14:textId="77777777" w:rsidR="00192D38" w:rsidRPr="00D62DB3" w:rsidRDefault="00192D38" w:rsidP="00E22FB9">
      <w:pPr>
        <w:tabs>
          <w:tab w:val="left" w:pos="426"/>
        </w:tabs>
        <w:spacing w:after="0" w:line="360" w:lineRule="auto"/>
        <w:ind w:right="49"/>
        <w:jc w:val="both"/>
        <w:rPr>
          <w:rFonts w:ascii="Arial" w:eastAsia="Times New Roman" w:hAnsi="Arial" w:cs="Arial"/>
          <w:sz w:val="24"/>
          <w:szCs w:val="24"/>
        </w:rPr>
      </w:pPr>
    </w:p>
    <w:p w14:paraId="54E866F8" w14:textId="77777777" w:rsidR="00102F8C" w:rsidRPr="00D62DB3" w:rsidRDefault="00192D38" w:rsidP="00E22FB9">
      <w:pPr>
        <w:tabs>
          <w:tab w:val="left" w:pos="426"/>
        </w:tabs>
        <w:spacing w:after="0" w:line="360" w:lineRule="auto"/>
        <w:ind w:right="49"/>
        <w:jc w:val="both"/>
        <w:rPr>
          <w:rFonts w:ascii="Arial" w:eastAsia="Times New Roman" w:hAnsi="Arial" w:cs="Arial"/>
          <w:sz w:val="24"/>
          <w:szCs w:val="24"/>
        </w:rPr>
      </w:pPr>
      <w:r w:rsidRPr="00D62DB3">
        <w:rPr>
          <w:rFonts w:ascii="Arial" w:eastAsia="Times New Roman" w:hAnsi="Arial" w:cs="Arial"/>
          <w:sz w:val="24"/>
          <w:szCs w:val="24"/>
        </w:rPr>
        <w:t xml:space="preserve">Al respecto, </w:t>
      </w:r>
      <w:r w:rsidR="00C43FED" w:rsidRPr="00D62DB3">
        <w:rPr>
          <w:rFonts w:ascii="Arial" w:eastAsia="Times New Roman" w:hAnsi="Arial" w:cs="Arial"/>
          <w:sz w:val="24"/>
          <w:szCs w:val="24"/>
        </w:rPr>
        <w:t xml:space="preserve">a criterio de este Tribunal, la </w:t>
      </w:r>
      <w:r w:rsidR="00102F8C" w:rsidRPr="00D62DB3">
        <w:rPr>
          <w:rFonts w:ascii="Arial" w:eastAsia="Times New Roman" w:hAnsi="Arial" w:cs="Arial"/>
          <w:sz w:val="24"/>
          <w:szCs w:val="24"/>
        </w:rPr>
        <w:t>causal invocada</w:t>
      </w:r>
      <w:r w:rsidR="00C43FED" w:rsidRPr="00D62DB3">
        <w:rPr>
          <w:rFonts w:ascii="Arial" w:eastAsia="Times New Roman" w:hAnsi="Arial" w:cs="Arial"/>
          <w:sz w:val="24"/>
          <w:szCs w:val="24"/>
        </w:rPr>
        <w:t xml:space="preserve"> debe </w:t>
      </w:r>
      <w:r w:rsidR="00C43FED" w:rsidRPr="00D62DB3">
        <w:rPr>
          <w:rFonts w:ascii="Arial" w:eastAsia="Times New Roman" w:hAnsi="Arial" w:cs="Arial"/>
          <w:b/>
          <w:bCs/>
          <w:sz w:val="24"/>
          <w:szCs w:val="24"/>
        </w:rPr>
        <w:t>desestimarse</w:t>
      </w:r>
      <w:r w:rsidR="00102F8C" w:rsidRPr="00D62DB3">
        <w:rPr>
          <w:rFonts w:ascii="Arial" w:eastAsia="Times New Roman" w:hAnsi="Arial" w:cs="Arial"/>
          <w:b/>
          <w:bCs/>
          <w:sz w:val="24"/>
          <w:szCs w:val="24"/>
        </w:rPr>
        <w:t>,</w:t>
      </w:r>
      <w:r w:rsidR="00102F8C" w:rsidRPr="00D62DB3">
        <w:rPr>
          <w:rFonts w:ascii="Arial" w:eastAsia="Times New Roman" w:hAnsi="Arial" w:cs="Arial"/>
          <w:sz w:val="24"/>
          <w:szCs w:val="24"/>
        </w:rPr>
        <w:t xml:space="preserve"> en virtud de </w:t>
      </w:r>
      <w:r w:rsidR="00915E89" w:rsidRPr="00D62DB3">
        <w:rPr>
          <w:rFonts w:ascii="Arial" w:eastAsia="Times New Roman" w:hAnsi="Arial" w:cs="Arial"/>
          <w:sz w:val="24"/>
          <w:szCs w:val="24"/>
        </w:rPr>
        <w:t>lo siguiente:</w:t>
      </w:r>
    </w:p>
    <w:p w14:paraId="72C32ABB" w14:textId="77777777" w:rsidR="00B464D3" w:rsidRPr="00D62DB3" w:rsidRDefault="00B464D3" w:rsidP="00504550">
      <w:pPr>
        <w:tabs>
          <w:tab w:val="left" w:pos="426"/>
        </w:tabs>
        <w:spacing w:after="0" w:line="360" w:lineRule="auto"/>
        <w:ind w:right="49"/>
        <w:jc w:val="both"/>
        <w:rPr>
          <w:rFonts w:ascii="Arial" w:eastAsia="Times New Roman" w:hAnsi="Arial" w:cs="Arial"/>
          <w:sz w:val="24"/>
          <w:szCs w:val="24"/>
        </w:rPr>
      </w:pPr>
    </w:p>
    <w:p w14:paraId="444B44B0" w14:textId="77777777" w:rsidR="00E37C9A" w:rsidRPr="00D62DB3" w:rsidRDefault="005D7914" w:rsidP="00E37C9A">
      <w:pPr>
        <w:tabs>
          <w:tab w:val="left" w:pos="426"/>
        </w:tabs>
        <w:spacing w:after="0" w:line="360" w:lineRule="auto"/>
        <w:jc w:val="both"/>
        <w:rPr>
          <w:rFonts w:ascii="Arial" w:eastAsia="Times New Roman" w:hAnsi="Arial" w:cs="Arial"/>
          <w:sz w:val="24"/>
          <w:szCs w:val="24"/>
        </w:rPr>
      </w:pPr>
      <w:r w:rsidRPr="00D62DB3">
        <w:rPr>
          <w:rFonts w:ascii="Arial" w:eastAsia="Times New Roman" w:hAnsi="Arial" w:cs="Arial"/>
          <w:sz w:val="24"/>
          <w:szCs w:val="24"/>
        </w:rPr>
        <w:t xml:space="preserve">Este </w:t>
      </w:r>
      <w:r w:rsidR="00DB0E2C" w:rsidRPr="00D62DB3">
        <w:rPr>
          <w:rFonts w:ascii="Arial" w:eastAsia="Times New Roman" w:hAnsi="Arial" w:cs="Arial"/>
          <w:i/>
          <w:iCs/>
          <w:sz w:val="24"/>
          <w:szCs w:val="24"/>
        </w:rPr>
        <w:t>Tribunal Electoral</w:t>
      </w:r>
      <w:r w:rsidRPr="00D62DB3">
        <w:rPr>
          <w:rFonts w:ascii="Arial" w:eastAsia="Times New Roman" w:hAnsi="Arial" w:cs="Arial"/>
          <w:sz w:val="24"/>
          <w:szCs w:val="24"/>
        </w:rPr>
        <w:t xml:space="preserve"> estima que </w:t>
      </w:r>
      <w:r w:rsidR="00504550" w:rsidRPr="00D62DB3">
        <w:rPr>
          <w:rFonts w:ascii="Arial" w:eastAsia="Times New Roman" w:hAnsi="Arial" w:cs="Arial"/>
          <w:sz w:val="24"/>
          <w:szCs w:val="24"/>
        </w:rPr>
        <w:t xml:space="preserve">no le asiste la razón </w:t>
      </w:r>
      <w:r w:rsidR="00110531" w:rsidRPr="00D62DB3">
        <w:rPr>
          <w:rFonts w:ascii="Arial" w:eastAsia="Times New Roman" w:hAnsi="Arial" w:cs="Arial"/>
          <w:sz w:val="24"/>
          <w:szCs w:val="24"/>
        </w:rPr>
        <w:t xml:space="preserve">al </w:t>
      </w:r>
      <w:r w:rsidR="00110531" w:rsidRPr="00D62DB3">
        <w:rPr>
          <w:rFonts w:ascii="Arial" w:eastAsia="Times New Roman" w:hAnsi="Arial" w:cs="Arial"/>
          <w:i/>
          <w:iCs/>
          <w:sz w:val="24"/>
          <w:szCs w:val="24"/>
        </w:rPr>
        <w:t>Ayuntamiento</w:t>
      </w:r>
      <w:r w:rsidR="00504550" w:rsidRPr="00D62DB3">
        <w:rPr>
          <w:rFonts w:ascii="Arial" w:eastAsia="Times New Roman" w:hAnsi="Arial" w:cs="Arial"/>
          <w:sz w:val="24"/>
          <w:szCs w:val="24"/>
        </w:rPr>
        <w:t xml:space="preserve">, </w:t>
      </w:r>
      <w:r w:rsidR="008E1778" w:rsidRPr="00D62DB3">
        <w:rPr>
          <w:rFonts w:ascii="Arial" w:eastAsia="Times New Roman" w:hAnsi="Arial" w:cs="Arial"/>
          <w:sz w:val="24"/>
          <w:szCs w:val="24"/>
        </w:rPr>
        <w:t>en</w:t>
      </w:r>
      <w:r w:rsidRPr="00D62DB3">
        <w:rPr>
          <w:rFonts w:ascii="Arial" w:eastAsia="Times New Roman" w:hAnsi="Arial" w:cs="Arial"/>
          <w:sz w:val="24"/>
          <w:szCs w:val="24"/>
        </w:rPr>
        <w:t xml:space="preserve"> relación</w:t>
      </w:r>
      <w:r w:rsidR="00110531" w:rsidRPr="00D62DB3">
        <w:rPr>
          <w:rFonts w:ascii="Arial" w:eastAsia="Times New Roman" w:hAnsi="Arial" w:cs="Arial"/>
          <w:sz w:val="24"/>
          <w:szCs w:val="24"/>
        </w:rPr>
        <w:t xml:space="preserve"> </w:t>
      </w:r>
      <w:r w:rsidR="008E1778" w:rsidRPr="00D62DB3">
        <w:rPr>
          <w:rFonts w:ascii="Arial" w:eastAsia="Times New Roman" w:hAnsi="Arial" w:cs="Arial"/>
          <w:sz w:val="24"/>
          <w:szCs w:val="24"/>
        </w:rPr>
        <w:t xml:space="preserve">con </w:t>
      </w:r>
      <w:r w:rsidR="00C85C05" w:rsidRPr="00D62DB3">
        <w:rPr>
          <w:rFonts w:ascii="Arial" w:eastAsia="Times New Roman" w:hAnsi="Arial" w:cs="Arial"/>
          <w:sz w:val="24"/>
          <w:szCs w:val="24"/>
        </w:rPr>
        <w:t>la falta de</w:t>
      </w:r>
      <w:r w:rsidR="00110531" w:rsidRPr="00D62DB3">
        <w:rPr>
          <w:rFonts w:ascii="Arial" w:eastAsia="Times New Roman" w:hAnsi="Arial" w:cs="Arial"/>
          <w:sz w:val="24"/>
          <w:szCs w:val="24"/>
        </w:rPr>
        <w:t xml:space="preserve"> interés jurídico </w:t>
      </w:r>
      <w:r w:rsidR="008E1778" w:rsidRPr="00D62DB3">
        <w:rPr>
          <w:rFonts w:ascii="Arial" w:eastAsia="Times New Roman" w:hAnsi="Arial" w:cs="Arial"/>
          <w:sz w:val="24"/>
          <w:szCs w:val="24"/>
        </w:rPr>
        <w:t>d</w:t>
      </w:r>
      <w:r w:rsidR="00110531" w:rsidRPr="00D62DB3">
        <w:rPr>
          <w:rFonts w:ascii="Arial" w:eastAsia="Times New Roman" w:hAnsi="Arial" w:cs="Arial"/>
          <w:sz w:val="24"/>
          <w:szCs w:val="24"/>
        </w:rPr>
        <w:t xml:space="preserve">el </w:t>
      </w:r>
      <w:r w:rsidR="00110531" w:rsidRPr="00D62DB3">
        <w:rPr>
          <w:rFonts w:ascii="Arial" w:eastAsia="Times New Roman" w:hAnsi="Arial" w:cs="Arial"/>
          <w:i/>
          <w:iCs/>
          <w:sz w:val="24"/>
          <w:szCs w:val="24"/>
        </w:rPr>
        <w:t>Actor</w:t>
      </w:r>
      <w:r w:rsidR="00110531" w:rsidRPr="00D62DB3">
        <w:rPr>
          <w:rFonts w:ascii="Arial" w:eastAsia="Times New Roman" w:hAnsi="Arial" w:cs="Arial"/>
          <w:sz w:val="24"/>
          <w:szCs w:val="24"/>
        </w:rPr>
        <w:t xml:space="preserve"> respecto a </w:t>
      </w:r>
      <w:r w:rsidR="009E2911" w:rsidRPr="00D62DB3">
        <w:rPr>
          <w:rFonts w:ascii="Arial" w:eastAsia="Times New Roman" w:hAnsi="Arial" w:cs="Arial"/>
          <w:sz w:val="24"/>
          <w:szCs w:val="24"/>
        </w:rPr>
        <w:t>demandar la omisión del</w:t>
      </w:r>
      <w:r w:rsidR="009E2911" w:rsidRPr="00D62DB3">
        <w:rPr>
          <w:rFonts w:ascii="Arial" w:eastAsia="Times New Roman" w:hAnsi="Arial" w:cs="Arial"/>
          <w:i/>
          <w:iCs/>
          <w:sz w:val="24"/>
          <w:szCs w:val="24"/>
        </w:rPr>
        <w:t xml:space="preserve"> Ayuntamiento </w:t>
      </w:r>
      <w:r w:rsidR="009E2911" w:rsidRPr="00D62DB3">
        <w:rPr>
          <w:rFonts w:ascii="Arial" w:eastAsia="Times New Roman" w:hAnsi="Arial" w:cs="Arial"/>
          <w:sz w:val="24"/>
          <w:szCs w:val="24"/>
        </w:rPr>
        <w:t xml:space="preserve">de emitir y publicar la </w:t>
      </w:r>
      <w:r w:rsidR="009E2911" w:rsidRPr="00D62DB3">
        <w:rPr>
          <w:rFonts w:ascii="Arial" w:eastAsia="Times New Roman" w:hAnsi="Arial" w:cs="Arial"/>
          <w:i/>
          <w:iCs/>
          <w:sz w:val="24"/>
          <w:szCs w:val="24"/>
        </w:rPr>
        <w:t>Convocatoria</w:t>
      </w:r>
      <w:r w:rsidR="009E2911" w:rsidRPr="00D62DB3">
        <w:rPr>
          <w:rFonts w:ascii="Arial" w:eastAsia="Times New Roman" w:hAnsi="Arial" w:cs="Arial"/>
          <w:sz w:val="24"/>
          <w:szCs w:val="24"/>
        </w:rPr>
        <w:t xml:space="preserve"> </w:t>
      </w:r>
      <w:r w:rsidR="00235779" w:rsidRPr="00D62DB3">
        <w:rPr>
          <w:rFonts w:ascii="Arial" w:eastAsia="Times New Roman" w:hAnsi="Arial" w:cs="Arial"/>
          <w:sz w:val="24"/>
          <w:szCs w:val="24"/>
        </w:rPr>
        <w:t xml:space="preserve">para elegir a la Jefa o Jefe de Tenencia de la Localidad de </w:t>
      </w:r>
      <w:proofErr w:type="spellStart"/>
      <w:r w:rsidRPr="00D62DB3">
        <w:rPr>
          <w:rFonts w:ascii="Arial" w:eastAsia="Times New Roman" w:hAnsi="Arial" w:cs="Arial"/>
          <w:sz w:val="24"/>
          <w:szCs w:val="24"/>
        </w:rPr>
        <w:t>Téjaro</w:t>
      </w:r>
      <w:proofErr w:type="spellEnd"/>
      <w:r w:rsidR="00CF07C6" w:rsidRPr="00D62DB3">
        <w:rPr>
          <w:rFonts w:ascii="Arial" w:eastAsia="Times New Roman" w:hAnsi="Arial" w:cs="Arial"/>
          <w:sz w:val="24"/>
          <w:szCs w:val="24"/>
        </w:rPr>
        <w:t>,</w:t>
      </w:r>
      <w:r w:rsidR="00235779" w:rsidRPr="00D62DB3">
        <w:rPr>
          <w:rFonts w:ascii="Arial" w:eastAsia="Times New Roman" w:hAnsi="Arial" w:cs="Arial"/>
          <w:sz w:val="24"/>
          <w:szCs w:val="24"/>
        </w:rPr>
        <w:t xml:space="preserve"> de la cual es vecino,</w:t>
      </w:r>
      <w:r w:rsidRPr="00D62DB3">
        <w:rPr>
          <w:rFonts w:ascii="Arial" w:eastAsia="Times New Roman" w:hAnsi="Arial" w:cs="Arial"/>
          <w:sz w:val="24"/>
          <w:szCs w:val="24"/>
        </w:rPr>
        <w:t xml:space="preserve"> lo anterior, ya que el </w:t>
      </w:r>
      <w:r w:rsidRPr="00D62DB3">
        <w:rPr>
          <w:rFonts w:ascii="Arial" w:eastAsia="Times New Roman" w:hAnsi="Arial" w:cs="Arial"/>
          <w:i/>
          <w:iCs/>
          <w:sz w:val="24"/>
          <w:szCs w:val="24"/>
        </w:rPr>
        <w:t>Actor</w:t>
      </w:r>
      <w:r w:rsidRPr="00D62DB3">
        <w:rPr>
          <w:rFonts w:ascii="Arial" w:eastAsia="Times New Roman" w:hAnsi="Arial" w:cs="Arial"/>
          <w:sz w:val="24"/>
          <w:szCs w:val="24"/>
        </w:rPr>
        <w:t xml:space="preserve"> demostró ser habitante de dicha localidad acreditándolo con copia de </w:t>
      </w:r>
      <w:r w:rsidR="00915E89" w:rsidRPr="00D62DB3">
        <w:rPr>
          <w:rFonts w:ascii="Arial" w:eastAsia="Times New Roman" w:hAnsi="Arial" w:cs="Arial"/>
          <w:sz w:val="24"/>
          <w:szCs w:val="24"/>
        </w:rPr>
        <w:t>su credencial para votar expedida por el Instituto Nacional Electoral</w:t>
      </w:r>
      <w:r w:rsidR="00DB0E2C" w:rsidRPr="00D62DB3">
        <w:rPr>
          <w:rFonts w:ascii="Arial" w:eastAsia="Times New Roman" w:hAnsi="Arial" w:cs="Arial"/>
          <w:sz w:val="24"/>
          <w:szCs w:val="24"/>
        </w:rPr>
        <w:t>,</w:t>
      </w:r>
      <w:r w:rsidR="00915E89" w:rsidRPr="00D62DB3">
        <w:rPr>
          <w:rStyle w:val="Refdenotaalpie"/>
          <w:rFonts w:ascii="Arial" w:eastAsia="Times New Roman" w:hAnsi="Arial" w:cs="Arial"/>
          <w:sz w:val="24"/>
          <w:szCs w:val="24"/>
        </w:rPr>
        <w:footnoteReference w:id="17"/>
      </w:r>
      <w:r w:rsidR="00DB0E2C" w:rsidRPr="00D62DB3">
        <w:rPr>
          <w:rFonts w:ascii="Arial" w:eastAsia="Times New Roman" w:hAnsi="Arial" w:cs="Arial"/>
          <w:sz w:val="24"/>
          <w:szCs w:val="24"/>
        </w:rPr>
        <w:t xml:space="preserve"> </w:t>
      </w:r>
      <w:r w:rsidR="00915E89" w:rsidRPr="00D62DB3">
        <w:rPr>
          <w:rFonts w:ascii="Arial" w:eastAsia="Times New Roman" w:hAnsi="Arial" w:cs="Arial"/>
          <w:sz w:val="24"/>
          <w:szCs w:val="24"/>
        </w:rPr>
        <w:t>por lo que</w:t>
      </w:r>
      <w:r w:rsidR="008E1778" w:rsidRPr="00D62DB3">
        <w:rPr>
          <w:rFonts w:ascii="Arial" w:eastAsia="Times New Roman" w:hAnsi="Arial" w:cs="Arial"/>
          <w:sz w:val="24"/>
          <w:szCs w:val="24"/>
        </w:rPr>
        <w:t>,</w:t>
      </w:r>
      <w:r w:rsidR="00915E89" w:rsidRPr="00D62DB3">
        <w:rPr>
          <w:rFonts w:ascii="Arial" w:eastAsia="Times New Roman" w:hAnsi="Arial" w:cs="Arial"/>
          <w:sz w:val="24"/>
          <w:szCs w:val="24"/>
        </w:rPr>
        <w:t xml:space="preserve"> contrario a lo sostenido por la </w:t>
      </w:r>
      <w:r w:rsidR="008E1778" w:rsidRPr="00D62DB3">
        <w:rPr>
          <w:rFonts w:ascii="Arial" w:eastAsia="Times New Roman" w:hAnsi="Arial" w:cs="Arial"/>
          <w:sz w:val="24"/>
          <w:szCs w:val="24"/>
        </w:rPr>
        <w:t>a</w:t>
      </w:r>
      <w:r w:rsidR="00915E89" w:rsidRPr="00D62DB3">
        <w:rPr>
          <w:rFonts w:ascii="Arial" w:eastAsia="Times New Roman" w:hAnsi="Arial" w:cs="Arial"/>
          <w:sz w:val="24"/>
          <w:szCs w:val="24"/>
        </w:rPr>
        <w:t xml:space="preserve">utoridad </w:t>
      </w:r>
      <w:r w:rsidR="008E1778" w:rsidRPr="00D62DB3">
        <w:rPr>
          <w:rFonts w:ascii="Arial" w:eastAsia="Times New Roman" w:hAnsi="Arial" w:cs="Arial"/>
          <w:sz w:val="24"/>
          <w:szCs w:val="24"/>
        </w:rPr>
        <w:t>r</w:t>
      </w:r>
      <w:r w:rsidR="00915E89" w:rsidRPr="00D62DB3">
        <w:rPr>
          <w:rFonts w:ascii="Arial" w:eastAsia="Times New Roman" w:hAnsi="Arial" w:cs="Arial"/>
          <w:sz w:val="24"/>
          <w:szCs w:val="24"/>
        </w:rPr>
        <w:t xml:space="preserve">esponsable, si pudiera verse vulnerado su derecho político-electoral </w:t>
      </w:r>
      <w:r w:rsidR="008E1778" w:rsidRPr="00D62DB3">
        <w:rPr>
          <w:rFonts w:ascii="Arial" w:eastAsia="Times New Roman" w:hAnsi="Arial" w:cs="Arial"/>
          <w:sz w:val="24"/>
          <w:szCs w:val="24"/>
        </w:rPr>
        <w:t>pues cuenta con</w:t>
      </w:r>
      <w:r w:rsidR="00235779" w:rsidRPr="00D62DB3">
        <w:rPr>
          <w:rFonts w:ascii="Arial" w:eastAsia="Times New Roman" w:hAnsi="Arial" w:cs="Arial"/>
          <w:sz w:val="24"/>
          <w:szCs w:val="24"/>
        </w:rPr>
        <w:t xml:space="preserve"> el derecho </w:t>
      </w:r>
      <w:r w:rsidR="009717CE" w:rsidRPr="00D62DB3">
        <w:rPr>
          <w:rFonts w:ascii="Arial" w:eastAsia="Times New Roman" w:hAnsi="Arial" w:cs="Arial"/>
          <w:sz w:val="24"/>
          <w:szCs w:val="24"/>
        </w:rPr>
        <w:t xml:space="preserve">de </w:t>
      </w:r>
      <w:r w:rsidR="002C618B" w:rsidRPr="00D62DB3">
        <w:rPr>
          <w:rFonts w:ascii="Arial" w:eastAsia="Times New Roman" w:hAnsi="Arial" w:cs="Arial"/>
          <w:sz w:val="24"/>
          <w:szCs w:val="24"/>
        </w:rPr>
        <w:t xml:space="preserve">votar </w:t>
      </w:r>
      <w:r w:rsidR="00915E89" w:rsidRPr="00D62DB3">
        <w:rPr>
          <w:rFonts w:ascii="Arial" w:eastAsia="Times New Roman" w:hAnsi="Arial" w:cs="Arial"/>
          <w:sz w:val="24"/>
          <w:szCs w:val="24"/>
        </w:rPr>
        <w:t>y ser votado dentro de la tenencia a la cual pertenece</w:t>
      </w:r>
      <w:r w:rsidR="00E37C9A" w:rsidRPr="00D62DB3">
        <w:rPr>
          <w:rFonts w:ascii="Arial" w:eastAsia="Times New Roman" w:hAnsi="Arial" w:cs="Arial"/>
          <w:sz w:val="24"/>
          <w:szCs w:val="24"/>
        </w:rPr>
        <w:t>.</w:t>
      </w:r>
    </w:p>
    <w:p w14:paraId="1696FE6A" w14:textId="77777777" w:rsidR="00E37C9A" w:rsidRPr="00D62DB3" w:rsidRDefault="00E37C9A" w:rsidP="00E37C9A">
      <w:pPr>
        <w:tabs>
          <w:tab w:val="left" w:pos="426"/>
        </w:tabs>
        <w:spacing w:after="0" w:line="360" w:lineRule="auto"/>
        <w:jc w:val="both"/>
        <w:rPr>
          <w:rFonts w:ascii="Arial" w:eastAsia="Times New Roman" w:hAnsi="Arial" w:cs="Arial"/>
          <w:sz w:val="24"/>
          <w:szCs w:val="24"/>
        </w:rPr>
      </w:pPr>
    </w:p>
    <w:p w14:paraId="39AAE041" w14:textId="77777777" w:rsidR="00E37C9A" w:rsidRPr="00D62DB3" w:rsidRDefault="00E37C9A" w:rsidP="00E37C9A">
      <w:pPr>
        <w:spacing w:after="0" w:line="360" w:lineRule="auto"/>
        <w:jc w:val="both"/>
        <w:rPr>
          <w:rFonts w:ascii="Arial" w:hAnsi="Arial" w:cs="Arial"/>
          <w:sz w:val="24"/>
          <w:szCs w:val="24"/>
          <w:lang w:eastAsia="es-MX"/>
        </w:rPr>
      </w:pPr>
      <w:r w:rsidRPr="00D62DB3">
        <w:rPr>
          <w:rFonts w:ascii="Arial" w:hAnsi="Arial" w:cs="Arial"/>
          <w:sz w:val="24"/>
          <w:szCs w:val="24"/>
        </w:rPr>
        <w:t>Aunado a que ha sido criterio de la Sala Superior del Tribunal Electoral del Poder Judicial de la Federación,</w:t>
      </w:r>
      <w:r w:rsidRPr="00D62DB3">
        <w:rPr>
          <w:rStyle w:val="Refdenotaalpie"/>
          <w:rFonts w:ascii="Arial" w:hAnsi="Arial" w:cs="Arial"/>
          <w:sz w:val="24"/>
          <w:szCs w:val="24"/>
        </w:rPr>
        <w:footnoteReference w:id="18"/>
      </w:r>
      <w:r w:rsidRPr="00D62DB3">
        <w:rPr>
          <w:rFonts w:ascii="Arial" w:hAnsi="Arial" w:cs="Arial"/>
          <w:sz w:val="24"/>
          <w:szCs w:val="24"/>
        </w:rPr>
        <w:t xml:space="preserve"> que la credencial para votar es un instrumento de identificación oficial, por lo que se trata del documento de identificación más aceptado, y el que genera la presunción de que su contenido es cierto, ya que el Instituto Nacional Electoral, es la autoridad facultada para su emisión al contar con el Padrón Electoral actualizado,</w:t>
      </w:r>
      <w:r w:rsidRPr="00D62DB3">
        <w:rPr>
          <w:rStyle w:val="Refdenotaalpie"/>
          <w:rFonts w:ascii="Arial" w:hAnsi="Arial" w:cs="Arial"/>
          <w:sz w:val="24"/>
          <w:szCs w:val="24"/>
        </w:rPr>
        <w:footnoteReference w:id="19"/>
      </w:r>
      <w:r w:rsidRPr="00D62DB3">
        <w:rPr>
          <w:rFonts w:ascii="Arial" w:hAnsi="Arial" w:cs="Arial"/>
          <w:sz w:val="24"/>
          <w:szCs w:val="24"/>
        </w:rPr>
        <w:t xml:space="preserve"> y con los procedimientos de verificación respecto de la veracidad de los datos que se le proporcionan</w:t>
      </w:r>
      <w:r w:rsidRPr="00D62DB3">
        <w:rPr>
          <w:rFonts w:ascii="Arial" w:hAnsi="Arial" w:cs="Arial"/>
          <w:sz w:val="24"/>
          <w:szCs w:val="24"/>
          <w:lang w:eastAsia="es-MX"/>
        </w:rPr>
        <w:t>.</w:t>
      </w:r>
    </w:p>
    <w:p w14:paraId="6B69FCD8" w14:textId="77777777" w:rsidR="00E37C9A" w:rsidRPr="00D62DB3" w:rsidRDefault="00E37C9A" w:rsidP="00E37C9A">
      <w:pPr>
        <w:spacing w:after="0" w:line="360" w:lineRule="auto"/>
        <w:jc w:val="both"/>
        <w:rPr>
          <w:rFonts w:ascii="Arial" w:hAnsi="Arial" w:cs="Arial"/>
          <w:sz w:val="24"/>
          <w:szCs w:val="24"/>
          <w:lang w:eastAsia="es-MX"/>
        </w:rPr>
      </w:pPr>
    </w:p>
    <w:p w14:paraId="5C15E580" w14:textId="77777777" w:rsidR="00E37C9A" w:rsidRPr="00D62DB3" w:rsidRDefault="00E37C9A" w:rsidP="00E37C9A">
      <w:pPr>
        <w:spacing w:after="0" w:line="360" w:lineRule="auto"/>
        <w:jc w:val="both"/>
        <w:rPr>
          <w:rFonts w:ascii="Arial" w:hAnsi="Arial" w:cs="Arial"/>
          <w:sz w:val="24"/>
          <w:szCs w:val="24"/>
          <w:lang w:eastAsia="es-MX"/>
        </w:rPr>
      </w:pPr>
      <w:r w:rsidRPr="00D62DB3">
        <w:rPr>
          <w:rFonts w:ascii="Arial" w:hAnsi="Arial" w:cs="Arial"/>
          <w:sz w:val="24"/>
          <w:szCs w:val="24"/>
          <w:lang w:eastAsia="es-MX"/>
        </w:rPr>
        <w:t xml:space="preserve">Por lo anterior, es que </w:t>
      </w:r>
      <w:r w:rsidR="000830C4" w:rsidRPr="00D62DB3">
        <w:rPr>
          <w:rFonts w:ascii="Arial" w:hAnsi="Arial" w:cs="Arial"/>
          <w:sz w:val="24"/>
          <w:szCs w:val="24"/>
          <w:lang w:eastAsia="es-MX"/>
        </w:rPr>
        <w:t>se</w:t>
      </w:r>
      <w:r w:rsidRPr="00D62DB3">
        <w:rPr>
          <w:rFonts w:ascii="Arial" w:hAnsi="Arial" w:cs="Arial"/>
          <w:sz w:val="24"/>
          <w:szCs w:val="24"/>
          <w:lang w:eastAsia="es-MX"/>
        </w:rPr>
        <w:t xml:space="preserve"> desestima la causal invocada.</w:t>
      </w:r>
    </w:p>
    <w:p w14:paraId="4F124314" w14:textId="77777777" w:rsidR="00D316F0" w:rsidRPr="00D62DB3" w:rsidRDefault="00D316F0" w:rsidP="00504550">
      <w:pPr>
        <w:tabs>
          <w:tab w:val="left" w:pos="426"/>
        </w:tabs>
        <w:spacing w:after="0" w:line="360" w:lineRule="auto"/>
        <w:ind w:right="49"/>
        <w:jc w:val="both"/>
        <w:rPr>
          <w:rFonts w:ascii="Arial" w:eastAsia="Times New Roman" w:hAnsi="Arial" w:cs="Arial"/>
          <w:sz w:val="24"/>
          <w:szCs w:val="24"/>
        </w:rPr>
      </w:pPr>
    </w:p>
    <w:p w14:paraId="0AA43F78" w14:textId="77777777" w:rsidR="00883D68" w:rsidRPr="00D62DB3" w:rsidRDefault="00EE5F9F" w:rsidP="00883D68">
      <w:pPr>
        <w:pStyle w:val="Prrafodelista"/>
        <w:tabs>
          <w:tab w:val="left" w:pos="851"/>
          <w:tab w:val="center" w:pos="3853"/>
        </w:tabs>
        <w:spacing w:line="360" w:lineRule="auto"/>
        <w:ind w:left="0"/>
        <w:jc w:val="center"/>
        <w:rPr>
          <w:rFonts w:cs="Arial"/>
          <w:b/>
          <w:bCs/>
          <w:sz w:val="24"/>
          <w:szCs w:val="24"/>
        </w:rPr>
      </w:pPr>
      <w:r w:rsidRPr="00D62DB3">
        <w:rPr>
          <w:rFonts w:cs="Arial"/>
          <w:b/>
          <w:bCs/>
          <w:sz w:val="24"/>
          <w:szCs w:val="24"/>
        </w:rPr>
        <w:t>I</w:t>
      </w:r>
      <w:r w:rsidR="00883D68" w:rsidRPr="00D62DB3">
        <w:rPr>
          <w:rFonts w:cs="Arial"/>
          <w:b/>
          <w:bCs/>
          <w:sz w:val="24"/>
          <w:szCs w:val="24"/>
        </w:rPr>
        <w:t>V. REQUISITOS DE PROCEDENCIA</w:t>
      </w:r>
    </w:p>
    <w:p w14:paraId="5A2392F8" w14:textId="77777777" w:rsidR="00E22FB9" w:rsidRPr="00D62DB3" w:rsidRDefault="00E22FB9" w:rsidP="00EF1129">
      <w:pPr>
        <w:pStyle w:val="NormalWeb"/>
        <w:spacing w:before="0" w:beforeAutospacing="0" w:after="0" w:afterAutospacing="0" w:line="360" w:lineRule="auto"/>
        <w:jc w:val="both"/>
        <w:rPr>
          <w:rFonts w:ascii="Arial" w:hAnsi="Arial" w:cs="Arial"/>
          <w:color w:val="000000"/>
        </w:rPr>
      </w:pPr>
    </w:p>
    <w:p w14:paraId="21CA0CA9" w14:textId="77777777" w:rsidR="00595445" w:rsidRPr="00D62DB3" w:rsidRDefault="00595445" w:rsidP="00595445">
      <w:pPr>
        <w:spacing w:after="0" w:line="360" w:lineRule="auto"/>
        <w:jc w:val="both"/>
        <w:rPr>
          <w:rFonts w:ascii="Arial" w:hAnsi="Arial" w:cs="Arial"/>
          <w:bCs/>
          <w:sz w:val="24"/>
          <w:szCs w:val="24"/>
        </w:rPr>
      </w:pPr>
      <w:r w:rsidRPr="00D62DB3">
        <w:rPr>
          <w:rFonts w:ascii="Arial" w:hAnsi="Arial" w:cs="Arial"/>
          <w:sz w:val="24"/>
          <w:szCs w:val="24"/>
        </w:rPr>
        <w:t xml:space="preserve">El </w:t>
      </w:r>
      <w:r w:rsidRPr="00D62DB3">
        <w:rPr>
          <w:rFonts w:ascii="Arial" w:hAnsi="Arial" w:cs="Arial"/>
          <w:i/>
          <w:iCs/>
          <w:sz w:val="24"/>
          <w:szCs w:val="24"/>
        </w:rPr>
        <w:t>Juicio Ciudadano</w:t>
      </w:r>
      <w:r w:rsidRPr="00D62DB3">
        <w:rPr>
          <w:rFonts w:ascii="Arial" w:hAnsi="Arial" w:cs="Arial"/>
          <w:sz w:val="24"/>
          <w:szCs w:val="24"/>
        </w:rPr>
        <w:t xml:space="preserve"> reúne los requisitos de procedencia previstos en los numerales 9, 10, 15 fracción IV, 73 y 74 inciso c) de la </w:t>
      </w:r>
      <w:r w:rsidRPr="00D62DB3">
        <w:rPr>
          <w:rFonts w:ascii="Arial" w:hAnsi="Arial" w:cs="Arial"/>
          <w:i/>
          <w:iCs/>
          <w:sz w:val="24"/>
          <w:szCs w:val="24"/>
        </w:rPr>
        <w:t>Ley de Justicia</w:t>
      </w:r>
      <w:r w:rsidRPr="00D62DB3">
        <w:rPr>
          <w:rFonts w:ascii="Arial" w:hAnsi="Arial" w:cs="Arial"/>
          <w:sz w:val="24"/>
          <w:szCs w:val="24"/>
        </w:rPr>
        <w:t xml:space="preserve">, conforme con lo siguiente. </w:t>
      </w:r>
    </w:p>
    <w:p w14:paraId="5F547DB1" w14:textId="77777777" w:rsidR="00595445" w:rsidRPr="00D62DB3" w:rsidRDefault="00595445" w:rsidP="00595445">
      <w:pPr>
        <w:spacing w:after="0" w:line="360" w:lineRule="auto"/>
        <w:jc w:val="both"/>
        <w:rPr>
          <w:rFonts w:ascii="Arial" w:hAnsi="Arial" w:cs="Arial"/>
          <w:sz w:val="24"/>
          <w:szCs w:val="24"/>
        </w:rPr>
      </w:pPr>
    </w:p>
    <w:p w14:paraId="4766E863" w14:textId="77777777" w:rsidR="00595445" w:rsidRPr="00D62DB3" w:rsidRDefault="00595445" w:rsidP="00595445">
      <w:pPr>
        <w:suppressAutoHyphens/>
        <w:spacing w:after="0" w:line="360" w:lineRule="auto"/>
        <w:jc w:val="both"/>
        <w:rPr>
          <w:rFonts w:ascii="Arial" w:hAnsi="Arial" w:cs="Arial"/>
          <w:sz w:val="24"/>
          <w:szCs w:val="24"/>
        </w:rPr>
      </w:pPr>
      <w:r w:rsidRPr="00D62DB3">
        <w:rPr>
          <w:rFonts w:ascii="Arial" w:hAnsi="Arial" w:cs="Arial"/>
          <w:b/>
          <w:sz w:val="24"/>
          <w:szCs w:val="24"/>
        </w:rPr>
        <w:t xml:space="preserve">a) Oportunidad. </w:t>
      </w:r>
      <w:r w:rsidRPr="00D62DB3">
        <w:rPr>
          <w:rFonts w:ascii="Arial" w:hAnsi="Arial" w:cs="Arial"/>
          <w:sz w:val="24"/>
          <w:szCs w:val="24"/>
        </w:rPr>
        <w:t>Se tiene por cumplido, toda vez que el acto impugnado consiste en la omisión atribuida a</w:t>
      </w:r>
      <w:r w:rsidR="00376817" w:rsidRPr="00D62DB3">
        <w:rPr>
          <w:rFonts w:ascii="Arial" w:hAnsi="Arial" w:cs="Arial"/>
          <w:sz w:val="24"/>
          <w:szCs w:val="24"/>
        </w:rPr>
        <w:t>l</w:t>
      </w:r>
      <w:r w:rsidRPr="00D62DB3">
        <w:rPr>
          <w:rFonts w:ascii="Arial" w:hAnsi="Arial" w:cs="Arial"/>
          <w:sz w:val="24"/>
          <w:szCs w:val="24"/>
        </w:rPr>
        <w:t xml:space="preserve"> </w:t>
      </w:r>
      <w:r w:rsidR="00376817" w:rsidRPr="00D62DB3">
        <w:rPr>
          <w:rFonts w:ascii="Arial" w:hAnsi="Arial" w:cs="Arial"/>
          <w:i/>
          <w:iCs/>
          <w:sz w:val="24"/>
          <w:szCs w:val="24"/>
        </w:rPr>
        <w:t>Ayuntamiento</w:t>
      </w:r>
      <w:r w:rsidRPr="00D62DB3">
        <w:rPr>
          <w:rFonts w:ascii="Arial" w:hAnsi="Arial" w:cs="Arial"/>
          <w:sz w:val="24"/>
          <w:szCs w:val="24"/>
        </w:rPr>
        <w:t xml:space="preserve">, misma que se considera de tracto sucesivo y que se computa de momento a momento, por lo que la demanda puede presentarse en cualquier momento hasta en tanto subsista la obligación del </w:t>
      </w:r>
      <w:r w:rsidRPr="00D62DB3">
        <w:rPr>
          <w:rFonts w:ascii="Arial" w:hAnsi="Arial" w:cs="Arial"/>
          <w:i/>
          <w:iCs/>
          <w:sz w:val="24"/>
          <w:szCs w:val="24"/>
        </w:rPr>
        <w:t>Ayuntamiento</w:t>
      </w:r>
      <w:r w:rsidRPr="00D62DB3">
        <w:rPr>
          <w:rFonts w:ascii="Arial" w:hAnsi="Arial" w:cs="Arial"/>
          <w:bCs/>
          <w:sz w:val="24"/>
          <w:szCs w:val="24"/>
          <w:lang w:val="es-ES_tradnl"/>
        </w:rPr>
        <w:t>,</w:t>
      </w:r>
      <w:r w:rsidRPr="00D62DB3">
        <w:rPr>
          <w:rFonts w:ascii="Arial" w:hAnsi="Arial" w:cs="Arial"/>
          <w:sz w:val="24"/>
          <w:szCs w:val="24"/>
        </w:rPr>
        <w:t xml:space="preserve"> de realizar determinados actos</w:t>
      </w:r>
      <w:r w:rsidR="00966912" w:rsidRPr="00D62DB3">
        <w:rPr>
          <w:rFonts w:ascii="Arial" w:hAnsi="Arial" w:cs="Arial"/>
          <w:sz w:val="24"/>
          <w:szCs w:val="24"/>
        </w:rPr>
        <w:t>,</w:t>
      </w:r>
      <w:r w:rsidRPr="00D62DB3">
        <w:rPr>
          <w:rStyle w:val="Refdenotaalpie"/>
          <w:rFonts w:ascii="Arial" w:hAnsi="Arial" w:cs="Arial"/>
          <w:sz w:val="24"/>
          <w:szCs w:val="24"/>
        </w:rPr>
        <w:footnoteReference w:id="20"/>
      </w:r>
      <w:r w:rsidRPr="00D62DB3">
        <w:rPr>
          <w:rFonts w:ascii="Arial" w:hAnsi="Arial" w:cs="Arial"/>
          <w:sz w:val="24"/>
          <w:szCs w:val="24"/>
        </w:rPr>
        <w:t xml:space="preserve"> que el presente caso es la de emitir </w:t>
      </w:r>
      <w:r w:rsidRPr="00D62DB3">
        <w:rPr>
          <w:rFonts w:ascii="Arial" w:hAnsi="Arial" w:cs="Arial"/>
          <w:sz w:val="24"/>
          <w:szCs w:val="24"/>
        </w:rPr>
        <w:lastRenderedPageBreak/>
        <w:t xml:space="preserve">la </w:t>
      </w:r>
      <w:r w:rsidR="00E149C6" w:rsidRPr="00D62DB3">
        <w:rPr>
          <w:rFonts w:ascii="Arial" w:hAnsi="Arial" w:cs="Arial"/>
          <w:i/>
          <w:iCs/>
          <w:sz w:val="24"/>
          <w:szCs w:val="24"/>
        </w:rPr>
        <w:t>C</w:t>
      </w:r>
      <w:r w:rsidRPr="00D62DB3">
        <w:rPr>
          <w:rFonts w:ascii="Arial" w:hAnsi="Arial" w:cs="Arial"/>
          <w:i/>
          <w:iCs/>
          <w:sz w:val="24"/>
          <w:szCs w:val="24"/>
        </w:rPr>
        <w:t>onvocatoria</w:t>
      </w:r>
      <w:r w:rsidRPr="00D62DB3">
        <w:rPr>
          <w:rFonts w:ascii="Arial" w:hAnsi="Arial" w:cs="Arial"/>
          <w:sz w:val="24"/>
          <w:szCs w:val="24"/>
        </w:rPr>
        <w:t>. De ahí que, la presentación del medio de impugnación se considera oportuna.</w:t>
      </w:r>
    </w:p>
    <w:p w14:paraId="51EDE5D2" w14:textId="77777777" w:rsidR="00595445" w:rsidRPr="00D62DB3" w:rsidRDefault="00595445" w:rsidP="00595445">
      <w:pPr>
        <w:suppressAutoHyphens/>
        <w:spacing w:after="0" w:line="360" w:lineRule="auto"/>
        <w:jc w:val="both"/>
        <w:rPr>
          <w:rFonts w:ascii="Arial" w:hAnsi="Arial" w:cs="Arial"/>
          <w:sz w:val="24"/>
          <w:szCs w:val="24"/>
        </w:rPr>
      </w:pPr>
    </w:p>
    <w:p w14:paraId="2E968A8C" w14:textId="77777777" w:rsidR="00595445" w:rsidRPr="00D62DB3" w:rsidRDefault="00595445" w:rsidP="00126410">
      <w:pPr>
        <w:spacing w:after="0" w:line="360" w:lineRule="auto"/>
        <w:jc w:val="both"/>
        <w:rPr>
          <w:rFonts w:ascii="Arial" w:hAnsi="Arial" w:cs="Arial"/>
          <w:bCs/>
          <w:sz w:val="24"/>
          <w:szCs w:val="24"/>
        </w:rPr>
      </w:pPr>
      <w:r w:rsidRPr="00D62DB3">
        <w:rPr>
          <w:rFonts w:ascii="Arial" w:hAnsi="Arial" w:cs="Arial"/>
          <w:b/>
          <w:sz w:val="24"/>
          <w:szCs w:val="24"/>
        </w:rPr>
        <w:t xml:space="preserve">b) Forma. </w:t>
      </w:r>
      <w:r w:rsidR="00126410" w:rsidRPr="00D62DB3">
        <w:rPr>
          <w:rFonts w:ascii="Arial" w:hAnsi="Arial" w:cs="Arial"/>
          <w:bCs/>
          <w:sz w:val="24"/>
          <w:szCs w:val="24"/>
        </w:rPr>
        <w:t xml:space="preserve">Los requisitos formales previstos en el artículo 10 de la </w:t>
      </w:r>
      <w:r w:rsidR="00126410" w:rsidRPr="00D62DB3">
        <w:rPr>
          <w:rFonts w:ascii="Arial" w:hAnsi="Arial" w:cs="Arial"/>
          <w:bCs/>
          <w:i/>
          <w:iCs/>
          <w:sz w:val="24"/>
          <w:szCs w:val="24"/>
        </w:rPr>
        <w:t>Ley de Justicia</w:t>
      </w:r>
      <w:r w:rsidR="00126410" w:rsidRPr="00D62DB3">
        <w:rPr>
          <w:rFonts w:ascii="Arial" w:hAnsi="Arial" w:cs="Arial"/>
          <w:bCs/>
          <w:sz w:val="24"/>
          <w:szCs w:val="24"/>
        </w:rPr>
        <w:t>, se encuentran satisfechos, ya que el medio de impugnación se presentó por escrito, en el que consta el nombre y firma del promovente, y el carácter con el que se ostenta, señaló domicilio para recibir notificaciones</w:t>
      </w:r>
      <w:r w:rsidR="00900F5B" w:rsidRPr="00D62DB3">
        <w:rPr>
          <w:rFonts w:ascii="Arial" w:hAnsi="Arial" w:cs="Arial"/>
          <w:bCs/>
          <w:sz w:val="24"/>
          <w:szCs w:val="24"/>
        </w:rPr>
        <w:t>,</w:t>
      </w:r>
      <w:r w:rsidR="00126410" w:rsidRPr="00D62DB3">
        <w:rPr>
          <w:rFonts w:ascii="Arial" w:hAnsi="Arial" w:cs="Arial"/>
          <w:bCs/>
          <w:sz w:val="24"/>
          <w:szCs w:val="24"/>
        </w:rPr>
        <w:t xml:space="preserve"> se identificó el acto impugnado y la autoridad responsable</w:t>
      </w:r>
      <w:r w:rsidR="00900F5B" w:rsidRPr="00D62DB3">
        <w:rPr>
          <w:rFonts w:ascii="Arial" w:hAnsi="Arial" w:cs="Arial"/>
          <w:bCs/>
          <w:sz w:val="24"/>
          <w:szCs w:val="24"/>
        </w:rPr>
        <w:t>,</w:t>
      </w:r>
      <w:r w:rsidR="00126410" w:rsidRPr="00D62DB3">
        <w:rPr>
          <w:rFonts w:ascii="Arial" w:hAnsi="Arial" w:cs="Arial"/>
          <w:bCs/>
          <w:sz w:val="24"/>
          <w:szCs w:val="24"/>
        </w:rPr>
        <w:t xml:space="preserve"> contiene los hechos que considera vulneran sus derechos; los agravios causados; y</w:t>
      </w:r>
      <w:r w:rsidR="00900F5B" w:rsidRPr="00D62DB3">
        <w:rPr>
          <w:rFonts w:ascii="Arial" w:hAnsi="Arial" w:cs="Arial"/>
          <w:bCs/>
          <w:sz w:val="24"/>
          <w:szCs w:val="24"/>
        </w:rPr>
        <w:t xml:space="preserve">, </w:t>
      </w:r>
      <w:r w:rsidR="00126410" w:rsidRPr="00D62DB3">
        <w:rPr>
          <w:rFonts w:ascii="Arial" w:hAnsi="Arial" w:cs="Arial"/>
          <w:bCs/>
          <w:sz w:val="24"/>
          <w:szCs w:val="24"/>
        </w:rPr>
        <w:t>se ofrecieron medios de prueba.</w:t>
      </w:r>
    </w:p>
    <w:p w14:paraId="604DEDDB" w14:textId="77777777" w:rsidR="00126410" w:rsidRPr="00D62DB3" w:rsidRDefault="00126410" w:rsidP="00126410">
      <w:pPr>
        <w:spacing w:after="0" w:line="360" w:lineRule="auto"/>
        <w:jc w:val="both"/>
        <w:rPr>
          <w:rFonts w:ascii="Arial" w:hAnsi="Arial" w:cs="Arial"/>
          <w:sz w:val="24"/>
          <w:szCs w:val="24"/>
        </w:rPr>
      </w:pPr>
    </w:p>
    <w:p w14:paraId="28AAD1F6" w14:textId="77777777" w:rsidR="00595445" w:rsidRPr="00D62DB3" w:rsidRDefault="00595445" w:rsidP="00595445">
      <w:pPr>
        <w:spacing w:after="0" w:line="360" w:lineRule="auto"/>
        <w:jc w:val="both"/>
        <w:rPr>
          <w:rFonts w:ascii="Arial" w:hAnsi="Arial" w:cs="Arial"/>
          <w:sz w:val="24"/>
          <w:szCs w:val="24"/>
        </w:rPr>
      </w:pPr>
      <w:r w:rsidRPr="00D62DB3">
        <w:rPr>
          <w:rFonts w:ascii="Arial" w:hAnsi="Arial" w:cs="Arial"/>
          <w:b/>
          <w:sz w:val="24"/>
          <w:szCs w:val="24"/>
        </w:rPr>
        <w:t>c) Legitimación.</w:t>
      </w:r>
      <w:r w:rsidRPr="00D62DB3">
        <w:rPr>
          <w:rFonts w:ascii="Arial" w:hAnsi="Arial" w:cs="Arial"/>
          <w:sz w:val="24"/>
          <w:szCs w:val="24"/>
        </w:rPr>
        <w:t xml:space="preserve"> El presente </w:t>
      </w:r>
      <w:r w:rsidRPr="00D62DB3">
        <w:rPr>
          <w:rFonts w:ascii="Arial" w:hAnsi="Arial" w:cs="Arial"/>
          <w:i/>
          <w:iCs/>
          <w:sz w:val="24"/>
          <w:szCs w:val="24"/>
        </w:rPr>
        <w:t>Juicio Ciudadano</w:t>
      </w:r>
      <w:r w:rsidRPr="00D62DB3">
        <w:rPr>
          <w:rFonts w:ascii="Arial" w:hAnsi="Arial" w:cs="Arial"/>
          <w:sz w:val="24"/>
          <w:szCs w:val="24"/>
        </w:rPr>
        <w:t xml:space="preserve"> fue interpuesto por parte legítima, de conformidad con lo previsto en los artículos 13 fracción I, 15 fracción IV</w:t>
      </w:r>
      <w:r w:rsidR="00900F5B" w:rsidRPr="00D62DB3">
        <w:rPr>
          <w:rFonts w:ascii="Arial" w:hAnsi="Arial" w:cs="Arial"/>
          <w:sz w:val="24"/>
          <w:szCs w:val="24"/>
        </w:rPr>
        <w:t>,</w:t>
      </w:r>
      <w:r w:rsidRPr="00D62DB3">
        <w:rPr>
          <w:rFonts w:ascii="Arial" w:hAnsi="Arial" w:cs="Arial"/>
          <w:sz w:val="24"/>
          <w:szCs w:val="24"/>
        </w:rPr>
        <w:t xml:space="preserve"> </w:t>
      </w:r>
      <w:r w:rsidR="00C5338E" w:rsidRPr="00D62DB3">
        <w:rPr>
          <w:rFonts w:ascii="Arial" w:hAnsi="Arial" w:cs="Arial"/>
          <w:sz w:val="24"/>
          <w:szCs w:val="24"/>
        </w:rPr>
        <w:t xml:space="preserve">73 y 74 inciso c) de la </w:t>
      </w:r>
      <w:r w:rsidR="00C5338E" w:rsidRPr="00D62DB3">
        <w:rPr>
          <w:rFonts w:ascii="Arial" w:hAnsi="Arial" w:cs="Arial"/>
          <w:i/>
          <w:iCs/>
          <w:sz w:val="24"/>
          <w:szCs w:val="24"/>
        </w:rPr>
        <w:t>Ley de Justicia</w:t>
      </w:r>
      <w:r w:rsidR="00C5338E" w:rsidRPr="00D62DB3">
        <w:rPr>
          <w:rFonts w:ascii="Arial" w:hAnsi="Arial" w:cs="Arial"/>
          <w:sz w:val="24"/>
          <w:szCs w:val="24"/>
        </w:rPr>
        <w:t xml:space="preserve">, </w:t>
      </w:r>
      <w:r w:rsidRPr="00D62DB3">
        <w:rPr>
          <w:rFonts w:ascii="Arial" w:hAnsi="Arial" w:cs="Arial"/>
          <w:sz w:val="24"/>
          <w:szCs w:val="24"/>
        </w:rPr>
        <w:t xml:space="preserve">ya que lo hace valer un ciudadano por su propio derecho y en su calidad de vecino de la </w:t>
      </w:r>
      <w:r w:rsidR="00C5338E" w:rsidRPr="00D62DB3">
        <w:rPr>
          <w:rFonts w:ascii="Arial" w:hAnsi="Arial" w:cs="Arial"/>
          <w:sz w:val="24"/>
          <w:szCs w:val="24"/>
        </w:rPr>
        <w:t>T</w:t>
      </w:r>
      <w:r w:rsidRPr="00D62DB3">
        <w:rPr>
          <w:rFonts w:ascii="Arial" w:hAnsi="Arial" w:cs="Arial"/>
          <w:sz w:val="24"/>
          <w:szCs w:val="24"/>
        </w:rPr>
        <w:t xml:space="preserve">enencia de </w:t>
      </w:r>
      <w:proofErr w:type="spellStart"/>
      <w:r w:rsidR="00692F56" w:rsidRPr="00D62DB3">
        <w:rPr>
          <w:rFonts w:ascii="Arial" w:hAnsi="Arial" w:cs="Arial"/>
          <w:sz w:val="24"/>
          <w:szCs w:val="24"/>
        </w:rPr>
        <w:t>Téjaro</w:t>
      </w:r>
      <w:proofErr w:type="spellEnd"/>
      <w:r w:rsidRPr="00D62DB3">
        <w:rPr>
          <w:rFonts w:ascii="Arial" w:hAnsi="Arial" w:cs="Arial"/>
          <w:sz w:val="24"/>
          <w:szCs w:val="24"/>
        </w:rPr>
        <w:t xml:space="preserve">, </w:t>
      </w:r>
      <w:r w:rsidR="00C5338E" w:rsidRPr="00D62DB3">
        <w:rPr>
          <w:rFonts w:ascii="Arial" w:hAnsi="Arial" w:cs="Arial"/>
          <w:sz w:val="24"/>
          <w:szCs w:val="24"/>
        </w:rPr>
        <w:t xml:space="preserve">municipio de Tarímbaro, Michoacán, </w:t>
      </w:r>
      <w:r w:rsidRPr="00D62DB3">
        <w:rPr>
          <w:rFonts w:ascii="Arial" w:hAnsi="Arial" w:cs="Arial"/>
          <w:sz w:val="24"/>
          <w:szCs w:val="24"/>
        </w:rPr>
        <w:t xml:space="preserve">quien acude en defensa de sus derechos político-electorales de votar y ser votado. </w:t>
      </w:r>
    </w:p>
    <w:p w14:paraId="3C459752" w14:textId="77777777" w:rsidR="00595445" w:rsidRPr="00D62DB3" w:rsidRDefault="00595445" w:rsidP="00595445">
      <w:pPr>
        <w:spacing w:after="0" w:line="360" w:lineRule="auto"/>
        <w:jc w:val="both"/>
        <w:rPr>
          <w:rFonts w:ascii="Arial" w:hAnsi="Arial" w:cs="Arial"/>
          <w:b/>
          <w:sz w:val="24"/>
          <w:szCs w:val="24"/>
        </w:rPr>
      </w:pPr>
    </w:p>
    <w:p w14:paraId="54CAED2B" w14:textId="77777777" w:rsidR="00595445" w:rsidRPr="00D62DB3" w:rsidRDefault="00595445" w:rsidP="00595445">
      <w:pPr>
        <w:spacing w:after="0" w:line="360" w:lineRule="auto"/>
        <w:jc w:val="both"/>
        <w:rPr>
          <w:rFonts w:ascii="Arial" w:hAnsi="Arial" w:cs="Arial"/>
          <w:sz w:val="24"/>
          <w:szCs w:val="24"/>
          <w:lang w:eastAsia="es-MX"/>
        </w:rPr>
      </w:pPr>
      <w:r w:rsidRPr="00D62DB3">
        <w:rPr>
          <w:rFonts w:ascii="Arial" w:hAnsi="Arial" w:cs="Arial"/>
          <w:b/>
          <w:sz w:val="24"/>
          <w:szCs w:val="24"/>
        </w:rPr>
        <w:t xml:space="preserve">d) Interés Jurídico. </w:t>
      </w:r>
      <w:r w:rsidRPr="00D62DB3">
        <w:rPr>
          <w:rFonts w:ascii="Arial" w:hAnsi="Arial" w:cs="Arial"/>
          <w:sz w:val="24"/>
          <w:szCs w:val="24"/>
          <w:lang w:eastAsia="es-ES"/>
        </w:rPr>
        <w:t>Se satisface, porque</w:t>
      </w:r>
      <w:r w:rsidR="003B1017" w:rsidRPr="00D62DB3">
        <w:rPr>
          <w:rFonts w:ascii="Arial" w:hAnsi="Arial" w:cs="Arial"/>
          <w:sz w:val="24"/>
          <w:szCs w:val="24"/>
          <w:lang w:eastAsia="es-ES"/>
        </w:rPr>
        <w:t xml:space="preserve"> como ya se señaló previamente,</w:t>
      </w:r>
      <w:r w:rsidRPr="00D62DB3">
        <w:rPr>
          <w:rFonts w:ascii="Arial" w:hAnsi="Arial" w:cs="Arial"/>
          <w:sz w:val="24"/>
          <w:szCs w:val="24"/>
          <w:lang w:eastAsia="es-ES"/>
        </w:rPr>
        <w:t xml:space="preserve"> el </w:t>
      </w:r>
      <w:r w:rsidRPr="00D62DB3">
        <w:rPr>
          <w:rFonts w:ascii="Arial" w:hAnsi="Arial" w:cs="Arial"/>
          <w:i/>
          <w:iCs/>
          <w:sz w:val="24"/>
          <w:szCs w:val="24"/>
          <w:lang w:eastAsia="es-ES"/>
        </w:rPr>
        <w:t xml:space="preserve">Actor </w:t>
      </w:r>
      <w:r w:rsidRPr="00D62DB3">
        <w:rPr>
          <w:rFonts w:ascii="Arial" w:hAnsi="Arial" w:cs="Arial"/>
          <w:sz w:val="24"/>
          <w:szCs w:val="24"/>
          <w:lang w:eastAsia="es-ES"/>
        </w:rPr>
        <w:t xml:space="preserve">considera que, la omisión impugnada, genera una vulneración a sus derechos político-electorales de votar y ser votado, </w:t>
      </w:r>
      <w:r w:rsidR="004543A7" w:rsidRPr="00D62DB3">
        <w:rPr>
          <w:rFonts w:ascii="Arial" w:hAnsi="Arial" w:cs="Arial"/>
          <w:sz w:val="24"/>
          <w:szCs w:val="24"/>
          <w:lang w:eastAsia="es-ES"/>
        </w:rPr>
        <w:t>pues incluso</w:t>
      </w:r>
      <w:r w:rsidR="00947A18" w:rsidRPr="00D62DB3">
        <w:rPr>
          <w:rFonts w:ascii="Arial" w:hAnsi="Arial" w:cs="Arial"/>
          <w:sz w:val="24"/>
          <w:szCs w:val="24"/>
          <w:lang w:eastAsia="es-ES"/>
        </w:rPr>
        <w:t xml:space="preserve"> </w:t>
      </w:r>
      <w:r w:rsidRPr="00D62DB3">
        <w:rPr>
          <w:rFonts w:ascii="Arial" w:hAnsi="Arial" w:cs="Arial"/>
          <w:sz w:val="24"/>
          <w:szCs w:val="24"/>
          <w:lang w:eastAsia="es-ES"/>
        </w:rPr>
        <w:t xml:space="preserve">manifiesta su interés de participar en el proceso de elección de la Jefatura de Tenencia de </w:t>
      </w:r>
      <w:proofErr w:type="spellStart"/>
      <w:r w:rsidR="00F02840" w:rsidRPr="00D62DB3">
        <w:rPr>
          <w:rFonts w:ascii="Arial" w:hAnsi="Arial" w:cs="Arial"/>
          <w:sz w:val="24"/>
          <w:szCs w:val="24"/>
          <w:lang w:eastAsia="es-ES"/>
        </w:rPr>
        <w:t>Téjaro</w:t>
      </w:r>
      <w:proofErr w:type="spellEnd"/>
      <w:r w:rsidRPr="00D62DB3">
        <w:rPr>
          <w:rFonts w:ascii="Arial" w:hAnsi="Arial" w:cs="Arial"/>
          <w:sz w:val="24"/>
          <w:szCs w:val="24"/>
          <w:lang w:eastAsia="es-ES"/>
        </w:rPr>
        <w:t xml:space="preserve">, </w:t>
      </w:r>
      <w:r w:rsidR="004543A7" w:rsidRPr="00D62DB3">
        <w:rPr>
          <w:rFonts w:ascii="Arial" w:hAnsi="Arial" w:cs="Arial"/>
          <w:sz w:val="24"/>
          <w:szCs w:val="24"/>
          <w:lang w:eastAsia="es-ES"/>
        </w:rPr>
        <w:t xml:space="preserve">por lo que </w:t>
      </w:r>
      <w:r w:rsidR="00AE3C80" w:rsidRPr="00D62DB3">
        <w:rPr>
          <w:rFonts w:ascii="Arial" w:hAnsi="Arial" w:cs="Arial"/>
          <w:sz w:val="24"/>
          <w:szCs w:val="24"/>
          <w:lang w:eastAsia="es-ES"/>
        </w:rPr>
        <w:t xml:space="preserve">persiste su derecho de votar en la misma, al quedar acreditado que es vecino de dicha localidad, </w:t>
      </w:r>
      <w:r w:rsidR="004543A7" w:rsidRPr="00D62DB3">
        <w:rPr>
          <w:rFonts w:ascii="Arial" w:hAnsi="Arial" w:cs="Arial"/>
          <w:sz w:val="24"/>
          <w:szCs w:val="24"/>
          <w:lang w:eastAsia="es-ES"/>
        </w:rPr>
        <w:t>por tanto</w:t>
      </w:r>
      <w:r w:rsidR="00900F5B" w:rsidRPr="00D62DB3">
        <w:rPr>
          <w:rFonts w:ascii="Arial" w:hAnsi="Arial" w:cs="Arial"/>
          <w:sz w:val="24"/>
          <w:szCs w:val="24"/>
          <w:lang w:eastAsia="es-ES"/>
        </w:rPr>
        <w:t>,</w:t>
      </w:r>
      <w:r w:rsidR="004543A7" w:rsidRPr="00D62DB3">
        <w:rPr>
          <w:rFonts w:ascii="Arial" w:hAnsi="Arial" w:cs="Arial"/>
          <w:sz w:val="24"/>
          <w:szCs w:val="24"/>
          <w:lang w:eastAsia="es-ES"/>
        </w:rPr>
        <w:t xml:space="preserve"> </w:t>
      </w:r>
      <w:r w:rsidRPr="00D62DB3">
        <w:rPr>
          <w:rFonts w:ascii="Arial" w:hAnsi="Arial" w:cs="Arial"/>
          <w:sz w:val="24"/>
          <w:szCs w:val="24"/>
          <w:lang w:eastAsia="es-ES"/>
        </w:rPr>
        <w:t xml:space="preserve">es claro que cuenta con interés jurídico para promover el presente </w:t>
      </w:r>
      <w:r w:rsidRPr="00D62DB3">
        <w:rPr>
          <w:rFonts w:ascii="Arial" w:hAnsi="Arial" w:cs="Arial"/>
          <w:i/>
          <w:iCs/>
          <w:sz w:val="24"/>
          <w:szCs w:val="24"/>
          <w:lang w:eastAsia="es-ES"/>
        </w:rPr>
        <w:t>Juicio Ciudadano</w:t>
      </w:r>
      <w:r w:rsidRPr="00D62DB3">
        <w:rPr>
          <w:rFonts w:ascii="Arial" w:hAnsi="Arial" w:cs="Arial"/>
          <w:sz w:val="24"/>
          <w:szCs w:val="24"/>
          <w:lang w:eastAsia="es-ES"/>
        </w:rPr>
        <w:t>.</w:t>
      </w:r>
    </w:p>
    <w:p w14:paraId="07F9764C" w14:textId="77777777" w:rsidR="00595445" w:rsidRPr="00D62DB3" w:rsidRDefault="00595445" w:rsidP="00595445">
      <w:pPr>
        <w:spacing w:after="0" w:line="360" w:lineRule="auto"/>
        <w:jc w:val="both"/>
        <w:rPr>
          <w:rFonts w:ascii="Arial" w:hAnsi="Arial" w:cs="Arial"/>
          <w:b/>
          <w:bCs/>
          <w:sz w:val="24"/>
          <w:szCs w:val="24"/>
        </w:rPr>
      </w:pPr>
    </w:p>
    <w:p w14:paraId="083BF5C3" w14:textId="77777777" w:rsidR="00595445" w:rsidRPr="00D62DB3" w:rsidRDefault="00595445" w:rsidP="00595445">
      <w:pPr>
        <w:spacing w:after="0" w:line="360" w:lineRule="auto"/>
        <w:jc w:val="both"/>
        <w:rPr>
          <w:rFonts w:ascii="Arial" w:hAnsi="Arial" w:cs="Arial"/>
          <w:sz w:val="24"/>
          <w:szCs w:val="24"/>
        </w:rPr>
      </w:pPr>
      <w:r w:rsidRPr="00D62DB3">
        <w:rPr>
          <w:rFonts w:ascii="Arial" w:hAnsi="Arial" w:cs="Arial"/>
          <w:b/>
          <w:bCs/>
          <w:sz w:val="24"/>
          <w:szCs w:val="24"/>
        </w:rPr>
        <w:t>e) Definitividad.</w:t>
      </w:r>
      <w:r w:rsidRPr="00D62DB3">
        <w:rPr>
          <w:rFonts w:ascii="Arial" w:hAnsi="Arial" w:cs="Arial"/>
          <w:sz w:val="24"/>
          <w:szCs w:val="24"/>
        </w:rPr>
        <w:t xml:space="preserve"> Se tiene por cumplido, porque no existe medio de defensa que deba ser agotado previo a acudir a esta instancia jurisdiccional, de conformidad con el artículo 74 segundo párrafo de la </w:t>
      </w:r>
      <w:r w:rsidRPr="00D62DB3">
        <w:rPr>
          <w:rFonts w:ascii="Arial" w:hAnsi="Arial" w:cs="Arial"/>
          <w:i/>
          <w:iCs/>
          <w:sz w:val="24"/>
          <w:szCs w:val="24"/>
        </w:rPr>
        <w:t>Ley de Justicia</w:t>
      </w:r>
      <w:r w:rsidRPr="00D62DB3">
        <w:rPr>
          <w:rFonts w:ascii="Arial" w:hAnsi="Arial" w:cs="Arial"/>
          <w:sz w:val="24"/>
          <w:szCs w:val="24"/>
        </w:rPr>
        <w:t>.</w:t>
      </w:r>
    </w:p>
    <w:p w14:paraId="7F4FFD7F" w14:textId="77777777" w:rsidR="00595445" w:rsidRPr="00D62DB3" w:rsidRDefault="00595445" w:rsidP="00595445">
      <w:pPr>
        <w:spacing w:after="0" w:line="360" w:lineRule="auto"/>
        <w:jc w:val="both"/>
        <w:rPr>
          <w:rFonts w:ascii="Arial" w:hAnsi="Arial" w:cs="Arial"/>
          <w:sz w:val="24"/>
          <w:szCs w:val="24"/>
        </w:rPr>
      </w:pPr>
    </w:p>
    <w:p w14:paraId="3ABCF22A" w14:textId="77777777" w:rsidR="008A58DA" w:rsidRPr="00D62DB3" w:rsidRDefault="008A58DA" w:rsidP="008A58DA">
      <w:pPr>
        <w:spacing w:after="0" w:line="360" w:lineRule="auto"/>
        <w:jc w:val="center"/>
        <w:rPr>
          <w:rFonts w:ascii="Arial" w:hAnsi="Arial" w:cs="Arial"/>
          <w:b/>
          <w:bCs/>
          <w:sz w:val="24"/>
          <w:szCs w:val="24"/>
        </w:rPr>
      </w:pPr>
      <w:r w:rsidRPr="00D62DB3">
        <w:rPr>
          <w:rFonts w:ascii="Arial" w:hAnsi="Arial" w:cs="Arial"/>
          <w:b/>
          <w:bCs/>
          <w:sz w:val="24"/>
          <w:szCs w:val="24"/>
        </w:rPr>
        <w:t>V. AGRAVIOS</w:t>
      </w:r>
    </w:p>
    <w:p w14:paraId="7DA306DA" w14:textId="77777777" w:rsidR="008A58DA" w:rsidRPr="00D62DB3" w:rsidRDefault="008A58DA" w:rsidP="00595445">
      <w:pPr>
        <w:spacing w:after="0" w:line="360" w:lineRule="auto"/>
        <w:jc w:val="both"/>
        <w:rPr>
          <w:rFonts w:ascii="Arial" w:hAnsi="Arial" w:cs="Arial"/>
          <w:b/>
          <w:bCs/>
          <w:sz w:val="24"/>
          <w:szCs w:val="24"/>
        </w:rPr>
      </w:pPr>
    </w:p>
    <w:p w14:paraId="724AD1FA" w14:textId="77777777" w:rsidR="00595445" w:rsidRPr="00D62DB3" w:rsidRDefault="00595445" w:rsidP="00595445">
      <w:pPr>
        <w:spacing w:after="0" w:line="360" w:lineRule="auto"/>
        <w:jc w:val="both"/>
        <w:rPr>
          <w:rFonts w:ascii="Arial" w:hAnsi="Arial" w:cs="Arial"/>
          <w:bCs/>
          <w:sz w:val="24"/>
          <w:szCs w:val="24"/>
        </w:rPr>
      </w:pPr>
      <w:r w:rsidRPr="00D62DB3">
        <w:rPr>
          <w:rFonts w:ascii="Arial" w:hAnsi="Arial" w:cs="Arial"/>
          <w:bCs/>
          <w:sz w:val="24"/>
          <w:szCs w:val="24"/>
        </w:rPr>
        <w:t xml:space="preserve">La </w:t>
      </w:r>
      <w:r w:rsidRPr="00D62DB3">
        <w:rPr>
          <w:rFonts w:ascii="Arial" w:hAnsi="Arial" w:cs="Arial"/>
          <w:bCs/>
          <w:i/>
          <w:iCs/>
          <w:sz w:val="24"/>
          <w:szCs w:val="24"/>
        </w:rPr>
        <w:t>Sala Superior</w:t>
      </w:r>
      <w:r w:rsidRPr="00D62DB3">
        <w:rPr>
          <w:rFonts w:ascii="Arial" w:hAnsi="Arial" w:cs="Arial"/>
          <w:bCs/>
          <w:sz w:val="24"/>
          <w:szCs w:val="24"/>
        </w:rPr>
        <w:t xml:space="preserve"> ha determinado que, tratándose de medios de impugnación en materia electoral, el juzgador debe leer de manera cuidadosa y detallada el contenido del escrito inicial, a fin de identificar la verdadera intención del promovente; asimismo, ha sostenido que, se debe identificar su causa de pedir</w:t>
      </w:r>
      <w:r w:rsidRPr="00D62DB3">
        <w:rPr>
          <w:rStyle w:val="Refdenotaalpie"/>
          <w:rFonts w:ascii="Arial" w:hAnsi="Arial" w:cs="Arial"/>
          <w:bCs/>
          <w:sz w:val="24"/>
          <w:szCs w:val="24"/>
        </w:rPr>
        <w:footnoteReference w:id="21"/>
      </w:r>
      <w:r w:rsidRPr="00D62DB3">
        <w:rPr>
          <w:rFonts w:ascii="Arial" w:hAnsi="Arial" w:cs="Arial"/>
          <w:bCs/>
          <w:sz w:val="24"/>
          <w:szCs w:val="24"/>
        </w:rPr>
        <w:t xml:space="preserve">, </w:t>
      </w:r>
      <w:r w:rsidRPr="00D62DB3">
        <w:rPr>
          <w:rFonts w:ascii="Arial" w:hAnsi="Arial" w:cs="Arial"/>
          <w:bCs/>
          <w:sz w:val="24"/>
          <w:szCs w:val="24"/>
        </w:rPr>
        <w:lastRenderedPageBreak/>
        <w:t>sin que el omitir su transcripción constituya una lesión a los principios de congruencia y exhaustividad por parte de este</w:t>
      </w:r>
      <w:r w:rsidRPr="00D62DB3">
        <w:rPr>
          <w:rFonts w:ascii="Arial" w:hAnsi="Arial" w:cs="Arial"/>
          <w:bCs/>
          <w:i/>
          <w:iCs/>
          <w:sz w:val="24"/>
          <w:szCs w:val="24"/>
        </w:rPr>
        <w:t xml:space="preserve"> Tribunal Electoral</w:t>
      </w:r>
      <w:r w:rsidRPr="00D62DB3">
        <w:rPr>
          <w:rFonts w:ascii="Arial" w:hAnsi="Arial" w:cs="Arial"/>
          <w:bCs/>
          <w:sz w:val="24"/>
          <w:szCs w:val="24"/>
        </w:rPr>
        <w:t>, dado que tales principios se satisfacen cuando se precisan los puntos sujetos a debate, derivados de la demanda o escrito de expresión de agravios, se estudian y se da respuesta a éstos, sin introducir aspectos distintos a los que conforman la litis; lo anterior, sin perjuicio, de estimarlo necesario, realizar una síntesis de éstos.</w:t>
      </w:r>
    </w:p>
    <w:p w14:paraId="3B665C88" w14:textId="77777777" w:rsidR="00595445" w:rsidRPr="00D62DB3" w:rsidRDefault="00595445" w:rsidP="00595445">
      <w:pPr>
        <w:spacing w:after="0" w:line="360" w:lineRule="auto"/>
        <w:jc w:val="both"/>
        <w:rPr>
          <w:rFonts w:ascii="Arial" w:hAnsi="Arial" w:cs="Arial"/>
          <w:sz w:val="24"/>
          <w:szCs w:val="24"/>
        </w:rPr>
      </w:pPr>
    </w:p>
    <w:p w14:paraId="60F898DB" w14:textId="77777777" w:rsidR="00595445" w:rsidRPr="00D62DB3" w:rsidRDefault="00595445" w:rsidP="00595445">
      <w:pPr>
        <w:spacing w:after="0" w:line="360" w:lineRule="auto"/>
        <w:ind w:right="51"/>
        <w:jc w:val="both"/>
        <w:rPr>
          <w:rFonts w:ascii="Arial" w:hAnsi="Arial" w:cs="Arial"/>
          <w:b/>
          <w:sz w:val="24"/>
          <w:szCs w:val="24"/>
        </w:rPr>
      </w:pPr>
      <w:r w:rsidRPr="00D62DB3">
        <w:rPr>
          <w:rFonts w:ascii="Arial" w:hAnsi="Arial" w:cs="Arial"/>
          <w:bCs/>
          <w:sz w:val="24"/>
          <w:szCs w:val="24"/>
        </w:rPr>
        <w:t xml:space="preserve">Al respecto, resulta ilustrativa, la jurisprudencia número 2ª./J.58/2010, sustentada por la Segunda Sala de la Suprema Corte de Justicia de la Nación, de rubro: </w:t>
      </w:r>
      <w:r w:rsidRPr="00D62DB3">
        <w:rPr>
          <w:rFonts w:ascii="Arial" w:hAnsi="Arial" w:cs="Arial"/>
          <w:b/>
          <w:i/>
          <w:iCs/>
          <w:sz w:val="24"/>
          <w:szCs w:val="24"/>
        </w:rPr>
        <w:t>“CONCEPTOS DE VIOLACIÓN O AGRAVIOS. PARA CUMPLIR CON LOS PRINCIPIOS DE CONGRUENCIA Y EXHAUSTIVIDAD EN LAS SENTENCIAS DE AMPARO ES INNECESARIA SU TRANSCRIPCIÓN</w:t>
      </w:r>
      <w:r w:rsidRPr="00D62DB3">
        <w:rPr>
          <w:rStyle w:val="Refdenotaalpie"/>
          <w:rFonts w:ascii="Arial" w:hAnsi="Arial" w:cs="Arial"/>
          <w:b/>
          <w:i/>
          <w:iCs/>
          <w:sz w:val="24"/>
          <w:szCs w:val="24"/>
        </w:rPr>
        <w:footnoteReference w:id="22"/>
      </w:r>
      <w:r w:rsidRPr="00D62DB3">
        <w:rPr>
          <w:rFonts w:ascii="Arial" w:hAnsi="Arial" w:cs="Arial"/>
          <w:b/>
          <w:i/>
          <w:iCs/>
          <w:sz w:val="24"/>
          <w:szCs w:val="24"/>
        </w:rPr>
        <w:t>”.</w:t>
      </w:r>
    </w:p>
    <w:p w14:paraId="3C0D0664" w14:textId="77777777" w:rsidR="00595445" w:rsidRPr="00D62DB3" w:rsidRDefault="00595445" w:rsidP="00595445">
      <w:pPr>
        <w:spacing w:after="0" w:line="360" w:lineRule="auto"/>
        <w:ind w:right="51"/>
        <w:jc w:val="both"/>
        <w:rPr>
          <w:rFonts w:ascii="Arial" w:hAnsi="Arial" w:cs="Arial"/>
          <w:bCs/>
          <w:sz w:val="24"/>
          <w:szCs w:val="24"/>
        </w:rPr>
      </w:pPr>
    </w:p>
    <w:p w14:paraId="5ABAF554" w14:textId="77777777" w:rsidR="00900F5B" w:rsidRPr="00D62DB3" w:rsidRDefault="00595445" w:rsidP="00595445">
      <w:pPr>
        <w:spacing w:after="0" w:line="360" w:lineRule="auto"/>
        <w:ind w:right="51"/>
        <w:jc w:val="both"/>
        <w:rPr>
          <w:rFonts w:ascii="Arial" w:hAnsi="Arial" w:cs="Arial"/>
          <w:b/>
          <w:sz w:val="24"/>
          <w:szCs w:val="24"/>
        </w:rPr>
      </w:pPr>
      <w:r w:rsidRPr="00D62DB3">
        <w:rPr>
          <w:rFonts w:ascii="Arial" w:hAnsi="Arial" w:cs="Arial"/>
          <w:bCs/>
          <w:sz w:val="24"/>
          <w:szCs w:val="24"/>
        </w:rPr>
        <w:t>En esa tesitura,</w:t>
      </w:r>
      <w:r w:rsidR="009F3116" w:rsidRPr="00D62DB3">
        <w:rPr>
          <w:rFonts w:ascii="Arial" w:hAnsi="Arial" w:cs="Arial"/>
          <w:bCs/>
          <w:sz w:val="24"/>
          <w:szCs w:val="24"/>
        </w:rPr>
        <w:t xml:space="preserve"> </w:t>
      </w:r>
      <w:r w:rsidRPr="00D62DB3">
        <w:rPr>
          <w:rFonts w:ascii="Arial" w:hAnsi="Arial" w:cs="Arial"/>
          <w:bCs/>
          <w:sz w:val="24"/>
          <w:szCs w:val="24"/>
        </w:rPr>
        <w:t xml:space="preserve">el </w:t>
      </w:r>
      <w:r w:rsidRPr="00D62DB3">
        <w:rPr>
          <w:rFonts w:ascii="Arial" w:hAnsi="Arial" w:cs="Arial"/>
          <w:bCs/>
          <w:i/>
          <w:iCs/>
          <w:sz w:val="24"/>
          <w:szCs w:val="24"/>
        </w:rPr>
        <w:t>Actor</w:t>
      </w:r>
      <w:r w:rsidRPr="00D62DB3">
        <w:rPr>
          <w:rFonts w:ascii="Arial" w:hAnsi="Arial" w:cs="Arial"/>
          <w:bCs/>
          <w:sz w:val="24"/>
          <w:szCs w:val="24"/>
        </w:rPr>
        <w:t xml:space="preserve"> señala como</w:t>
      </w:r>
      <w:r w:rsidRPr="00D62DB3">
        <w:rPr>
          <w:rFonts w:ascii="Arial" w:hAnsi="Arial" w:cs="Arial"/>
          <w:b/>
          <w:sz w:val="24"/>
          <w:szCs w:val="24"/>
        </w:rPr>
        <w:t xml:space="preserve"> </w:t>
      </w:r>
      <w:r w:rsidRPr="00D62DB3">
        <w:rPr>
          <w:rFonts w:ascii="Arial" w:hAnsi="Arial" w:cs="Arial"/>
          <w:bCs/>
          <w:sz w:val="24"/>
          <w:szCs w:val="24"/>
        </w:rPr>
        <w:t xml:space="preserve">agravio </w:t>
      </w:r>
      <w:r w:rsidR="00900F5B" w:rsidRPr="00D62DB3">
        <w:rPr>
          <w:rFonts w:ascii="Arial" w:hAnsi="Arial" w:cs="Arial"/>
          <w:bCs/>
          <w:sz w:val="24"/>
          <w:szCs w:val="24"/>
        </w:rPr>
        <w:t xml:space="preserve">el siguiente: </w:t>
      </w:r>
    </w:p>
    <w:p w14:paraId="516290E6" w14:textId="77777777" w:rsidR="00900F5B" w:rsidRPr="00D62DB3" w:rsidRDefault="00900F5B" w:rsidP="00595445">
      <w:pPr>
        <w:spacing w:after="0" w:line="360" w:lineRule="auto"/>
        <w:ind w:right="51"/>
        <w:jc w:val="both"/>
        <w:rPr>
          <w:rFonts w:ascii="Arial" w:hAnsi="Arial" w:cs="Arial"/>
          <w:b/>
          <w:sz w:val="24"/>
          <w:szCs w:val="24"/>
        </w:rPr>
      </w:pPr>
    </w:p>
    <w:p w14:paraId="4D5DAB49" w14:textId="77777777" w:rsidR="00ED339B" w:rsidRPr="00D62DB3" w:rsidRDefault="00900F5B" w:rsidP="005B1078">
      <w:pPr>
        <w:numPr>
          <w:ilvl w:val="0"/>
          <w:numId w:val="1"/>
        </w:numPr>
        <w:spacing w:after="0" w:line="360" w:lineRule="auto"/>
        <w:ind w:right="51"/>
        <w:jc w:val="both"/>
        <w:rPr>
          <w:rFonts w:ascii="Arial" w:hAnsi="Arial" w:cs="Arial"/>
          <w:sz w:val="24"/>
          <w:szCs w:val="24"/>
        </w:rPr>
      </w:pPr>
      <w:r w:rsidRPr="00D62DB3">
        <w:rPr>
          <w:rFonts w:ascii="Arial" w:hAnsi="Arial" w:cs="Arial"/>
          <w:bCs/>
          <w:sz w:val="24"/>
          <w:szCs w:val="24"/>
        </w:rPr>
        <w:t>L</w:t>
      </w:r>
      <w:r w:rsidR="00595445" w:rsidRPr="00D62DB3">
        <w:rPr>
          <w:rFonts w:ascii="Arial" w:hAnsi="Arial" w:cs="Arial"/>
          <w:bCs/>
          <w:sz w:val="24"/>
          <w:szCs w:val="24"/>
        </w:rPr>
        <w:t xml:space="preserve">a omisión del </w:t>
      </w:r>
      <w:r w:rsidR="00595445" w:rsidRPr="00D62DB3">
        <w:rPr>
          <w:rFonts w:ascii="Arial" w:hAnsi="Arial" w:cs="Arial"/>
          <w:bCs/>
          <w:i/>
          <w:iCs/>
          <w:sz w:val="24"/>
          <w:szCs w:val="24"/>
        </w:rPr>
        <w:t>Ayuntamiento</w:t>
      </w:r>
      <w:r w:rsidR="00595445" w:rsidRPr="00D62DB3">
        <w:rPr>
          <w:rFonts w:ascii="Arial" w:hAnsi="Arial" w:cs="Arial"/>
          <w:bCs/>
          <w:sz w:val="24"/>
          <w:szCs w:val="24"/>
          <w:lang w:val="es-ES_tradnl"/>
        </w:rPr>
        <w:t>,</w:t>
      </w:r>
      <w:r w:rsidR="00595445" w:rsidRPr="00D62DB3">
        <w:rPr>
          <w:rFonts w:ascii="Arial" w:hAnsi="Arial" w:cs="Arial"/>
          <w:bCs/>
          <w:sz w:val="24"/>
          <w:szCs w:val="24"/>
        </w:rPr>
        <w:t xml:space="preserve"> de emitir la </w:t>
      </w:r>
      <w:r w:rsidR="004C203D" w:rsidRPr="00D62DB3">
        <w:rPr>
          <w:rFonts w:ascii="Arial" w:hAnsi="Arial" w:cs="Arial"/>
          <w:bCs/>
          <w:i/>
          <w:iCs/>
          <w:sz w:val="24"/>
          <w:szCs w:val="24"/>
        </w:rPr>
        <w:t>C</w:t>
      </w:r>
      <w:r w:rsidR="00595445" w:rsidRPr="00D62DB3">
        <w:rPr>
          <w:rFonts w:ascii="Arial" w:hAnsi="Arial" w:cs="Arial"/>
          <w:bCs/>
          <w:i/>
          <w:iCs/>
          <w:sz w:val="24"/>
          <w:szCs w:val="24"/>
        </w:rPr>
        <w:t>onvocatoria</w:t>
      </w:r>
      <w:r w:rsidR="004F1CE2" w:rsidRPr="00D62DB3">
        <w:rPr>
          <w:rFonts w:ascii="Arial" w:hAnsi="Arial" w:cs="Arial"/>
          <w:b/>
          <w:sz w:val="24"/>
          <w:szCs w:val="24"/>
        </w:rPr>
        <w:t xml:space="preserve">, </w:t>
      </w:r>
      <w:r w:rsidR="004F1CE2" w:rsidRPr="00D62DB3">
        <w:rPr>
          <w:rFonts w:ascii="Arial" w:hAnsi="Arial" w:cs="Arial"/>
          <w:sz w:val="24"/>
          <w:szCs w:val="24"/>
        </w:rPr>
        <w:t>lo que considera vulnera su derecho político-electoral de votar y ser votado</w:t>
      </w:r>
      <w:r w:rsidR="00490DAA" w:rsidRPr="00D62DB3">
        <w:rPr>
          <w:rFonts w:ascii="Arial" w:hAnsi="Arial" w:cs="Arial"/>
          <w:sz w:val="24"/>
          <w:szCs w:val="24"/>
        </w:rPr>
        <w:t>,</w:t>
      </w:r>
      <w:r w:rsidR="00521C59" w:rsidRPr="00D62DB3">
        <w:rPr>
          <w:rFonts w:ascii="Arial" w:hAnsi="Arial" w:cs="Arial"/>
          <w:sz w:val="24"/>
          <w:szCs w:val="24"/>
        </w:rPr>
        <w:t xml:space="preserve"> ya que es su interés participar en </w:t>
      </w:r>
      <w:r w:rsidR="00ED339B" w:rsidRPr="00D62DB3">
        <w:rPr>
          <w:rFonts w:ascii="Arial" w:hAnsi="Arial" w:cs="Arial"/>
          <w:sz w:val="24"/>
          <w:szCs w:val="24"/>
        </w:rPr>
        <w:t xml:space="preserve">dicho </w:t>
      </w:r>
      <w:r w:rsidR="00521C59" w:rsidRPr="00D62DB3">
        <w:rPr>
          <w:rFonts w:ascii="Arial" w:hAnsi="Arial" w:cs="Arial"/>
          <w:sz w:val="24"/>
          <w:szCs w:val="24"/>
        </w:rPr>
        <w:t xml:space="preserve">proceso electivo </w:t>
      </w:r>
      <w:r w:rsidR="00ED339B" w:rsidRPr="00D62DB3">
        <w:rPr>
          <w:rFonts w:ascii="Arial" w:hAnsi="Arial" w:cs="Arial"/>
          <w:sz w:val="24"/>
          <w:szCs w:val="24"/>
        </w:rPr>
        <w:t xml:space="preserve">para </w:t>
      </w:r>
      <w:r w:rsidR="00595445" w:rsidRPr="00D62DB3">
        <w:rPr>
          <w:rFonts w:ascii="Arial" w:hAnsi="Arial" w:cs="Arial"/>
          <w:sz w:val="24"/>
          <w:szCs w:val="24"/>
        </w:rPr>
        <w:t xml:space="preserve">intervenir en la dirección de asuntos públicos de dicha </w:t>
      </w:r>
      <w:r w:rsidR="004A3CDB" w:rsidRPr="00D62DB3">
        <w:rPr>
          <w:rFonts w:ascii="Arial" w:hAnsi="Arial" w:cs="Arial"/>
          <w:sz w:val="24"/>
          <w:szCs w:val="24"/>
        </w:rPr>
        <w:t>T</w:t>
      </w:r>
      <w:r w:rsidR="00595445" w:rsidRPr="00D62DB3">
        <w:rPr>
          <w:rFonts w:ascii="Arial" w:hAnsi="Arial" w:cs="Arial"/>
          <w:sz w:val="24"/>
          <w:szCs w:val="24"/>
        </w:rPr>
        <w:t>enencia.</w:t>
      </w:r>
    </w:p>
    <w:p w14:paraId="1D80E04B" w14:textId="77777777" w:rsidR="00ED339B" w:rsidRPr="00D62DB3" w:rsidRDefault="00ED339B" w:rsidP="00ED339B">
      <w:pPr>
        <w:spacing w:after="0" w:line="360" w:lineRule="auto"/>
        <w:ind w:left="720" w:right="51"/>
        <w:jc w:val="both"/>
        <w:rPr>
          <w:rFonts w:ascii="Arial" w:hAnsi="Arial" w:cs="Arial"/>
          <w:sz w:val="24"/>
          <w:szCs w:val="24"/>
        </w:rPr>
      </w:pPr>
    </w:p>
    <w:p w14:paraId="74296FBD" w14:textId="77777777" w:rsidR="00595445" w:rsidRPr="00D62DB3" w:rsidRDefault="004B2D90" w:rsidP="00ED339B">
      <w:pPr>
        <w:spacing w:after="0" w:line="360" w:lineRule="auto"/>
        <w:ind w:left="720" w:right="51"/>
        <w:jc w:val="both"/>
        <w:rPr>
          <w:rFonts w:ascii="Arial" w:hAnsi="Arial" w:cs="Arial"/>
          <w:sz w:val="24"/>
          <w:szCs w:val="24"/>
        </w:rPr>
      </w:pPr>
      <w:r w:rsidRPr="00D62DB3">
        <w:rPr>
          <w:rFonts w:ascii="Arial" w:hAnsi="Arial" w:cs="Arial"/>
          <w:sz w:val="24"/>
          <w:szCs w:val="24"/>
        </w:rPr>
        <w:t>Por lo que</w:t>
      </w:r>
      <w:r w:rsidR="00B27A40" w:rsidRPr="00D62DB3">
        <w:rPr>
          <w:rFonts w:ascii="Arial" w:hAnsi="Arial" w:cs="Arial"/>
          <w:sz w:val="24"/>
          <w:szCs w:val="24"/>
        </w:rPr>
        <w:t>,</w:t>
      </w:r>
      <w:r w:rsidRPr="00D62DB3">
        <w:rPr>
          <w:rFonts w:ascii="Arial" w:hAnsi="Arial" w:cs="Arial"/>
          <w:sz w:val="24"/>
          <w:szCs w:val="24"/>
        </w:rPr>
        <w:t xml:space="preserve"> el</w:t>
      </w:r>
      <w:r w:rsidR="00595445" w:rsidRPr="00D62DB3">
        <w:rPr>
          <w:rFonts w:ascii="Arial" w:hAnsi="Arial" w:cs="Arial"/>
          <w:sz w:val="24"/>
          <w:szCs w:val="24"/>
        </w:rPr>
        <w:t xml:space="preserve"> </w:t>
      </w:r>
      <w:r w:rsidR="00595445" w:rsidRPr="00D62DB3">
        <w:rPr>
          <w:rFonts w:ascii="Arial" w:hAnsi="Arial" w:cs="Arial"/>
          <w:i/>
          <w:iCs/>
          <w:sz w:val="24"/>
          <w:szCs w:val="24"/>
        </w:rPr>
        <w:t>Ayuntamiento</w:t>
      </w:r>
      <w:r w:rsidR="00595445" w:rsidRPr="00D62DB3">
        <w:rPr>
          <w:rFonts w:ascii="Arial" w:hAnsi="Arial" w:cs="Arial"/>
          <w:sz w:val="24"/>
          <w:szCs w:val="24"/>
        </w:rPr>
        <w:t xml:space="preserve"> no cumplió </w:t>
      </w:r>
      <w:r w:rsidRPr="00D62DB3">
        <w:rPr>
          <w:rFonts w:ascii="Arial" w:hAnsi="Arial" w:cs="Arial"/>
          <w:sz w:val="24"/>
          <w:szCs w:val="24"/>
        </w:rPr>
        <w:t>con los</w:t>
      </w:r>
      <w:r w:rsidR="00595445" w:rsidRPr="00D62DB3">
        <w:rPr>
          <w:rFonts w:ascii="Arial" w:hAnsi="Arial" w:cs="Arial"/>
          <w:sz w:val="24"/>
          <w:szCs w:val="24"/>
        </w:rPr>
        <w:t xml:space="preserve"> términos y plazos previstos en la </w:t>
      </w:r>
      <w:r w:rsidR="00595445" w:rsidRPr="00D62DB3">
        <w:rPr>
          <w:rFonts w:ascii="Arial" w:hAnsi="Arial" w:cs="Arial"/>
          <w:i/>
          <w:iCs/>
          <w:sz w:val="24"/>
          <w:szCs w:val="24"/>
        </w:rPr>
        <w:t>Ley Orgánica</w:t>
      </w:r>
      <w:r w:rsidR="00595445" w:rsidRPr="00D62DB3">
        <w:rPr>
          <w:rFonts w:ascii="Arial" w:hAnsi="Arial" w:cs="Arial"/>
          <w:sz w:val="24"/>
          <w:szCs w:val="24"/>
        </w:rPr>
        <w:t xml:space="preserve"> para emitir la </w:t>
      </w:r>
      <w:r w:rsidR="00F077A6" w:rsidRPr="00D62DB3">
        <w:rPr>
          <w:rFonts w:ascii="Arial" w:hAnsi="Arial" w:cs="Arial"/>
          <w:i/>
          <w:iCs/>
          <w:sz w:val="24"/>
          <w:szCs w:val="24"/>
        </w:rPr>
        <w:t>C</w:t>
      </w:r>
      <w:r w:rsidR="00595445" w:rsidRPr="00D62DB3">
        <w:rPr>
          <w:rFonts w:ascii="Arial" w:hAnsi="Arial" w:cs="Arial"/>
          <w:i/>
          <w:iCs/>
          <w:sz w:val="24"/>
          <w:szCs w:val="24"/>
        </w:rPr>
        <w:t>onvocatoria</w:t>
      </w:r>
      <w:r w:rsidR="00595445" w:rsidRPr="00D62DB3">
        <w:rPr>
          <w:rFonts w:ascii="Arial" w:hAnsi="Arial" w:cs="Arial"/>
          <w:sz w:val="24"/>
          <w:szCs w:val="24"/>
        </w:rPr>
        <w:t xml:space="preserve"> </w:t>
      </w:r>
      <w:r w:rsidR="00F077A6" w:rsidRPr="00D62DB3">
        <w:rPr>
          <w:rFonts w:ascii="Arial" w:hAnsi="Arial" w:cs="Arial"/>
          <w:sz w:val="24"/>
          <w:szCs w:val="24"/>
        </w:rPr>
        <w:t xml:space="preserve">donde se elegirá a </w:t>
      </w:r>
      <w:r w:rsidR="00595445" w:rsidRPr="00D62DB3">
        <w:rPr>
          <w:rFonts w:ascii="Arial" w:hAnsi="Arial" w:cs="Arial"/>
          <w:sz w:val="24"/>
          <w:szCs w:val="24"/>
        </w:rPr>
        <w:t>qui</w:t>
      </w:r>
      <w:r w:rsidRPr="00D62DB3">
        <w:rPr>
          <w:rFonts w:ascii="Arial" w:hAnsi="Arial" w:cs="Arial"/>
          <w:sz w:val="24"/>
          <w:szCs w:val="24"/>
        </w:rPr>
        <w:t>en</w:t>
      </w:r>
      <w:r w:rsidR="00595445" w:rsidRPr="00D62DB3">
        <w:rPr>
          <w:rFonts w:ascii="Arial" w:hAnsi="Arial" w:cs="Arial"/>
          <w:sz w:val="24"/>
          <w:szCs w:val="24"/>
        </w:rPr>
        <w:t xml:space="preserve"> fungirá como autoridad auxiliar </w:t>
      </w:r>
      <w:r w:rsidRPr="00D62DB3">
        <w:rPr>
          <w:rFonts w:ascii="Arial" w:hAnsi="Arial" w:cs="Arial"/>
          <w:sz w:val="24"/>
          <w:szCs w:val="24"/>
        </w:rPr>
        <w:t>de la administración municipal</w:t>
      </w:r>
      <w:r w:rsidR="00595445" w:rsidRPr="00D62DB3">
        <w:rPr>
          <w:rFonts w:ascii="Arial" w:hAnsi="Arial" w:cs="Arial"/>
          <w:sz w:val="24"/>
          <w:szCs w:val="24"/>
        </w:rPr>
        <w:t xml:space="preserve">, ya que </w:t>
      </w:r>
      <w:r w:rsidR="00CB0BA7" w:rsidRPr="00D62DB3">
        <w:rPr>
          <w:rFonts w:ascii="Arial" w:hAnsi="Arial" w:cs="Arial"/>
          <w:sz w:val="24"/>
          <w:szCs w:val="24"/>
        </w:rPr>
        <w:t xml:space="preserve">desde la </w:t>
      </w:r>
      <w:r w:rsidRPr="00D62DB3">
        <w:rPr>
          <w:rFonts w:ascii="Arial" w:hAnsi="Arial" w:cs="Arial"/>
          <w:sz w:val="24"/>
          <w:szCs w:val="24"/>
        </w:rPr>
        <w:t>fecha de</w:t>
      </w:r>
      <w:r w:rsidR="00595445" w:rsidRPr="00D62DB3">
        <w:rPr>
          <w:rFonts w:ascii="Arial" w:hAnsi="Arial" w:cs="Arial"/>
          <w:sz w:val="24"/>
          <w:szCs w:val="24"/>
        </w:rPr>
        <w:t xml:space="preserve"> la instalación </w:t>
      </w:r>
      <w:r w:rsidRPr="00D62DB3">
        <w:rPr>
          <w:rFonts w:ascii="Arial" w:hAnsi="Arial" w:cs="Arial"/>
          <w:sz w:val="24"/>
          <w:szCs w:val="24"/>
        </w:rPr>
        <w:t xml:space="preserve">del </w:t>
      </w:r>
      <w:r w:rsidRPr="00D62DB3">
        <w:rPr>
          <w:rFonts w:ascii="Arial" w:hAnsi="Arial" w:cs="Arial"/>
          <w:i/>
          <w:iCs/>
          <w:sz w:val="24"/>
          <w:szCs w:val="24"/>
        </w:rPr>
        <w:t xml:space="preserve">Ayuntamiento </w:t>
      </w:r>
      <w:r w:rsidR="00CB0BA7" w:rsidRPr="00D62DB3">
        <w:rPr>
          <w:rFonts w:ascii="Arial" w:hAnsi="Arial" w:cs="Arial"/>
          <w:sz w:val="24"/>
          <w:szCs w:val="24"/>
        </w:rPr>
        <w:t xml:space="preserve">y hasta el día de hoy, </w:t>
      </w:r>
      <w:r w:rsidR="00595445" w:rsidRPr="00D62DB3">
        <w:rPr>
          <w:rFonts w:ascii="Arial" w:hAnsi="Arial" w:cs="Arial"/>
          <w:sz w:val="24"/>
          <w:szCs w:val="24"/>
        </w:rPr>
        <w:t>el plazo ha fenecido</w:t>
      </w:r>
      <w:r w:rsidR="00ED339B" w:rsidRPr="00D62DB3">
        <w:rPr>
          <w:rFonts w:ascii="Arial" w:hAnsi="Arial" w:cs="Arial"/>
          <w:sz w:val="24"/>
          <w:szCs w:val="24"/>
        </w:rPr>
        <w:t>.</w:t>
      </w:r>
    </w:p>
    <w:p w14:paraId="74B0A556" w14:textId="77777777" w:rsidR="00B0492A" w:rsidRPr="00D62DB3" w:rsidRDefault="00B0492A" w:rsidP="00595445">
      <w:pPr>
        <w:pStyle w:val="Prrafodelista"/>
        <w:tabs>
          <w:tab w:val="left" w:pos="66"/>
        </w:tabs>
        <w:spacing w:line="360" w:lineRule="auto"/>
        <w:ind w:left="0"/>
        <w:jc w:val="both"/>
        <w:rPr>
          <w:rFonts w:cs="Arial"/>
          <w:b/>
          <w:bCs/>
          <w:sz w:val="24"/>
          <w:szCs w:val="24"/>
        </w:rPr>
      </w:pPr>
    </w:p>
    <w:p w14:paraId="37C3C1DD" w14:textId="77777777" w:rsidR="00B0492A" w:rsidRPr="00D62DB3" w:rsidRDefault="00B0492A" w:rsidP="00B0492A">
      <w:pPr>
        <w:tabs>
          <w:tab w:val="left" w:pos="1320"/>
          <w:tab w:val="center" w:pos="3853"/>
        </w:tabs>
        <w:spacing w:after="0" w:line="360" w:lineRule="auto"/>
        <w:jc w:val="center"/>
        <w:rPr>
          <w:rFonts w:ascii="Arial" w:hAnsi="Arial" w:cs="Arial"/>
          <w:b/>
          <w:bCs/>
          <w:sz w:val="24"/>
          <w:szCs w:val="24"/>
        </w:rPr>
      </w:pPr>
      <w:r w:rsidRPr="00D62DB3">
        <w:rPr>
          <w:rFonts w:ascii="Arial" w:hAnsi="Arial" w:cs="Arial"/>
          <w:b/>
          <w:bCs/>
          <w:sz w:val="24"/>
          <w:szCs w:val="24"/>
        </w:rPr>
        <w:t>VI. ESTUDIO DE FONDO</w:t>
      </w:r>
    </w:p>
    <w:p w14:paraId="6BF10B3B" w14:textId="77777777" w:rsidR="00B0492A" w:rsidRPr="00D62DB3" w:rsidRDefault="00B0492A" w:rsidP="00595445">
      <w:pPr>
        <w:pStyle w:val="Prrafodelista"/>
        <w:tabs>
          <w:tab w:val="left" w:pos="66"/>
        </w:tabs>
        <w:spacing w:line="360" w:lineRule="auto"/>
        <w:ind w:left="0"/>
        <w:jc w:val="both"/>
        <w:rPr>
          <w:rFonts w:cs="Arial"/>
          <w:b/>
          <w:bCs/>
          <w:sz w:val="24"/>
          <w:szCs w:val="24"/>
          <w:lang w:val="es-ES_tradnl"/>
        </w:rPr>
      </w:pPr>
    </w:p>
    <w:p w14:paraId="1948CF5F" w14:textId="77777777" w:rsidR="00595445" w:rsidRPr="00D62DB3" w:rsidRDefault="00595445" w:rsidP="00595445">
      <w:pPr>
        <w:pStyle w:val="Prrafodelista"/>
        <w:tabs>
          <w:tab w:val="left" w:pos="66"/>
        </w:tabs>
        <w:spacing w:line="360" w:lineRule="auto"/>
        <w:ind w:left="0"/>
        <w:jc w:val="both"/>
        <w:rPr>
          <w:rFonts w:eastAsia="Calibri" w:cs="Arial"/>
          <w:bCs/>
          <w:sz w:val="24"/>
          <w:szCs w:val="24"/>
        </w:rPr>
      </w:pPr>
      <w:r w:rsidRPr="00D62DB3">
        <w:rPr>
          <w:rFonts w:eastAsia="Calibri" w:cs="Arial"/>
          <w:bCs/>
          <w:sz w:val="24"/>
          <w:szCs w:val="24"/>
        </w:rPr>
        <w:t>Previo al estudio de fondo de la presente controversia, es necesario establecer el marco normativo relativo al nombramiento de las autoridades auxiliares.</w:t>
      </w:r>
    </w:p>
    <w:p w14:paraId="1948296F" w14:textId="77777777" w:rsidR="00595445" w:rsidRPr="00D62DB3" w:rsidRDefault="00595445" w:rsidP="00595445">
      <w:pPr>
        <w:pStyle w:val="Prrafodelista"/>
        <w:tabs>
          <w:tab w:val="left" w:pos="66"/>
        </w:tabs>
        <w:spacing w:line="360" w:lineRule="auto"/>
        <w:ind w:left="0"/>
        <w:jc w:val="both"/>
        <w:rPr>
          <w:rFonts w:eastAsia="Calibri" w:cs="Arial"/>
          <w:bCs/>
          <w:sz w:val="24"/>
          <w:szCs w:val="24"/>
        </w:rPr>
      </w:pPr>
    </w:p>
    <w:p w14:paraId="006A4A77" w14:textId="77777777" w:rsidR="00595445" w:rsidRPr="00D62DB3" w:rsidRDefault="00595445" w:rsidP="00595445">
      <w:pPr>
        <w:tabs>
          <w:tab w:val="left" w:pos="66"/>
        </w:tabs>
        <w:spacing w:after="0" w:line="360" w:lineRule="auto"/>
        <w:contextualSpacing/>
        <w:jc w:val="both"/>
        <w:rPr>
          <w:rFonts w:ascii="Arial" w:hAnsi="Arial" w:cs="Arial"/>
          <w:bCs/>
          <w:sz w:val="24"/>
          <w:szCs w:val="24"/>
          <w:lang w:eastAsia="es-MX"/>
        </w:rPr>
      </w:pPr>
      <w:r w:rsidRPr="00D62DB3">
        <w:rPr>
          <w:rFonts w:ascii="Arial" w:hAnsi="Arial" w:cs="Arial"/>
          <w:b/>
          <w:sz w:val="24"/>
          <w:szCs w:val="24"/>
          <w:lang w:eastAsia="es-MX"/>
        </w:rPr>
        <w:t>1.</w:t>
      </w:r>
      <w:r w:rsidRPr="00D62DB3">
        <w:rPr>
          <w:rFonts w:ascii="Arial" w:hAnsi="Arial" w:cs="Arial"/>
          <w:bCs/>
          <w:sz w:val="24"/>
          <w:szCs w:val="24"/>
          <w:lang w:eastAsia="es-MX"/>
        </w:rPr>
        <w:t xml:space="preserve"> </w:t>
      </w:r>
      <w:r w:rsidRPr="00D62DB3">
        <w:rPr>
          <w:rFonts w:ascii="Arial" w:hAnsi="Arial" w:cs="Arial"/>
          <w:b/>
          <w:sz w:val="24"/>
          <w:szCs w:val="24"/>
          <w:lang w:eastAsia="es-MX"/>
        </w:rPr>
        <w:t>Marco normativo</w:t>
      </w:r>
      <w:r w:rsidRPr="00D62DB3">
        <w:rPr>
          <w:rFonts w:ascii="Arial" w:hAnsi="Arial" w:cs="Arial"/>
          <w:bCs/>
          <w:sz w:val="24"/>
          <w:szCs w:val="24"/>
          <w:lang w:eastAsia="es-MX"/>
        </w:rPr>
        <w:t xml:space="preserve"> </w:t>
      </w:r>
    </w:p>
    <w:p w14:paraId="08B7611E" w14:textId="77777777" w:rsidR="00595445" w:rsidRPr="00D62DB3" w:rsidRDefault="00595445" w:rsidP="00595445">
      <w:pPr>
        <w:tabs>
          <w:tab w:val="left" w:pos="66"/>
        </w:tabs>
        <w:spacing w:after="0" w:line="360" w:lineRule="auto"/>
        <w:contextualSpacing/>
        <w:jc w:val="both"/>
        <w:rPr>
          <w:rFonts w:ascii="Arial" w:hAnsi="Arial" w:cs="Arial"/>
          <w:bCs/>
          <w:sz w:val="24"/>
          <w:szCs w:val="24"/>
          <w:lang w:eastAsia="es-MX"/>
        </w:rPr>
      </w:pPr>
    </w:p>
    <w:p w14:paraId="7E1583FA" w14:textId="77777777" w:rsidR="00595445" w:rsidRPr="00D62DB3" w:rsidRDefault="00595445" w:rsidP="00595445">
      <w:pPr>
        <w:tabs>
          <w:tab w:val="left" w:pos="66"/>
        </w:tabs>
        <w:spacing w:after="0" w:line="360" w:lineRule="auto"/>
        <w:contextualSpacing/>
        <w:jc w:val="both"/>
        <w:rPr>
          <w:rFonts w:ascii="Arial" w:hAnsi="Arial" w:cs="Arial"/>
          <w:bCs/>
          <w:sz w:val="24"/>
          <w:szCs w:val="24"/>
          <w:lang w:eastAsia="es-MX"/>
        </w:rPr>
      </w:pPr>
      <w:r w:rsidRPr="00D62DB3">
        <w:rPr>
          <w:rFonts w:ascii="Arial" w:hAnsi="Arial" w:cs="Arial"/>
          <w:bCs/>
          <w:sz w:val="24"/>
          <w:szCs w:val="24"/>
          <w:lang w:eastAsia="es-MX"/>
        </w:rPr>
        <w:lastRenderedPageBreak/>
        <w:t xml:space="preserve">De conformidad con los artículos 81, 82, 84, 85 y 86 de </w:t>
      </w:r>
      <w:r w:rsidR="00D62F9E" w:rsidRPr="00D62DB3">
        <w:rPr>
          <w:rFonts w:ascii="Arial" w:hAnsi="Arial" w:cs="Arial"/>
          <w:bCs/>
          <w:sz w:val="24"/>
          <w:szCs w:val="24"/>
          <w:lang w:eastAsia="es-MX"/>
        </w:rPr>
        <w:t xml:space="preserve">la </w:t>
      </w:r>
      <w:r w:rsidRPr="00D62DB3">
        <w:rPr>
          <w:rFonts w:ascii="Arial" w:hAnsi="Arial" w:cs="Arial"/>
          <w:bCs/>
          <w:i/>
          <w:iCs/>
          <w:sz w:val="24"/>
          <w:szCs w:val="24"/>
          <w:lang w:eastAsia="es-MX"/>
        </w:rPr>
        <w:t>Ley Orgánica</w:t>
      </w:r>
      <w:r w:rsidRPr="00D62DB3">
        <w:rPr>
          <w:rFonts w:ascii="Arial" w:hAnsi="Arial" w:cs="Arial"/>
          <w:bCs/>
          <w:sz w:val="24"/>
          <w:szCs w:val="24"/>
          <w:lang w:eastAsia="es-MX"/>
        </w:rPr>
        <w:t>, la administración pública municipal se auxiliará de</w:t>
      </w:r>
      <w:r w:rsidR="00DC7EB9" w:rsidRPr="00D62DB3">
        <w:rPr>
          <w:rFonts w:ascii="Arial" w:hAnsi="Arial" w:cs="Arial"/>
          <w:bCs/>
          <w:sz w:val="24"/>
          <w:szCs w:val="24"/>
          <w:lang w:eastAsia="es-MX"/>
        </w:rPr>
        <w:t xml:space="preserve"> J</w:t>
      </w:r>
      <w:r w:rsidRPr="00D62DB3">
        <w:rPr>
          <w:rFonts w:ascii="Arial" w:hAnsi="Arial" w:cs="Arial"/>
          <w:bCs/>
          <w:sz w:val="24"/>
          <w:szCs w:val="24"/>
          <w:lang w:eastAsia="es-MX"/>
        </w:rPr>
        <w:t xml:space="preserve">efaturas de </w:t>
      </w:r>
      <w:r w:rsidR="00DC7EB9" w:rsidRPr="00D62DB3">
        <w:rPr>
          <w:rFonts w:ascii="Arial" w:hAnsi="Arial" w:cs="Arial"/>
          <w:bCs/>
          <w:sz w:val="24"/>
          <w:szCs w:val="24"/>
          <w:lang w:eastAsia="es-MX"/>
        </w:rPr>
        <w:t>T</w:t>
      </w:r>
      <w:r w:rsidRPr="00D62DB3">
        <w:rPr>
          <w:rFonts w:ascii="Arial" w:hAnsi="Arial" w:cs="Arial"/>
          <w:bCs/>
          <w:sz w:val="24"/>
          <w:szCs w:val="24"/>
          <w:lang w:eastAsia="es-MX"/>
        </w:rPr>
        <w:t xml:space="preserve">enencia y, además, de encargados del orden, en sus respectivas demarcaciones territoriales, ello, para el mejor cumplimiento de sus funciones. </w:t>
      </w:r>
    </w:p>
    <w:p w14:paraId="1A750F7D" w14:textId="77777777" w:rsidR="00595445" w:rsidRPr="00D62DB3" w:rsidRDefault="00595445" w:rsidP="00595445">
      <w:pPr>
        <w:tabs>
          <w:tab w:val="left" w:pos="66"/>
        </w:tabs>
        <w:spacing w:after="0" w:line="360" w:lineRule="auto"/>
        <w:contextualSpacing/>
        <w:jc w:val="both"/>
        <w:rPr>
          <w:rFonts w:ascii="Arial" w:hAnsi="Arial" w:cs="Arial"/>
          <w:bCs/>
          <w:sz w:val="24"/>
          <w:szCs w:val="24"/>
          <w:lang w:eastAsia="es-MX"/>
        </w:rPr>
      </w:pPr>
    </w:p>
    <w:p w14:paraId="17DFDB4C" w14:textId="77777777" w:rsidR="00595445" w:rsidRPr="00D62DB3" w:rsidRDefault="00595445" w:rsidP="00595445">
      <w:pPr>
        <w:tabs>
          <w:tab w:val="left" w:pos="66"/>
        </w:tabs>
        <w:spacing w:after="0" w:line="360" w:lineRule="auto"/>
        <w:contextualSpacing/>
        <w:jc w:val="both"/>
        <w:rPr>
          <w:rFonts w:ascii="Arial" w:hAnsi="Arial" w:cs="Arial"/>
          <w:bCs/>
          <w:sz w:val="24"/>
          <w:szCs w:val="24"/>
          <w:lang w:eastAsia="es-MX"/>
        </w:rPr>
      </w:pPr>
      <w:r w:rsidRPr="00D62DB3">
        <w:rPr>
          <w:rFonts w:ascii="Arial" w:hAnsi="Arial" w:cs="Arial"/>
          <w:bCs/>
          <w:sz w:val="24"/>
          <w:szCs w:val="24"/>
          <w:lang w:eastAsia="es-MX"/>
        </w:rPr>
        <w:t xml:space="preserve">Las </w:t>
      </w:r>
      <w:r w:rsidR="00DC7EB9" w:rsidRPr="00D62DB3">
        <w:rPr>
          <w:rFonts w:ascii="Arial" w:hAnsi="Arial" w:cs="Arial"/>
          <w:bCs/>
          <w:sz w:val="24"/>
          <w:szCs w:val="24"/>
          <w:lang w:eastAsia="es-MX"/>
        </w:rPr>
        <w:t>J</w:t>
      </w:r>
      <w:r w:rsidRPr="00D62DB3">
        <w:rPr>
          <w:rFonts w:ascii="Arial" w:hAnsi="Arial" w:cs="Arial"/>
          <w:bCs/>
          <w:sz w:val="24"/>
          <w:szCs w:val="24"/>
          <w:lang w:eastAsia="es-MX"/>
        </w:rPr>
        <w:t xml:space="preserve">efaturas de </w:t>
      </w:r>
      <w:r w:rsidR="00DC7EB9" w:rsidRPr="00D62DB3">
        <w:rPr>
          <w:rFonts w:ascii="Arial" w:hAnsi="Arial" w:cs="Arial"/>
          <w:bCs/>
          <w:sz w:val="24"/>
          <w:szCs w:val="24"/>
          <w:lang w:eastAsia="es-MX"/>
        </w:rPr>
        <w:t>T</w:t>
      </w:r>
      <w:r w:rsidRPr="00D62DB3">
        <w:rPr>
          <w:rFonts w:ascii="Arial" w:hAnsi="Arial" w:cs="Arial"/>
          <w:bCs/>
          <w:sz w:val="24"/>
          <w:szCs w:val="24"/>
          <w:lang w:eastAsia="es-MX"/>
        </w:rPr>
        <w:t>enencia funcionarán en sus respectivas demarcaciones como auxiliares de la administración pública municipal y entre sus funciones se encuentra: representar al municipio en la demarcación territorial que les corresponda; coadyuvar en la ejecución de los programas, proyectos y acciones que realice el Ayuntamiento; comunicar oportunamente a las autoridades competentes, de cualquier alteración que adviertan en el orden público y protección civil; cumplir y ejecutar los acuerdos, órdenes y citatorios del Ayuntamiento, de la Presidenta o Presidente Municipal y de la Síndica o Síndico, entre otras</w:t>
      </w:r>
      <w:r w:rsidR="00D62F9E" w:rsidRPr="00D62DB3">
        <w:rPr>
          <w:rFonts w:ascii="Arial" w:hAnsi="Arial" w:cs="Arial"/>
          <w:bCs/>
          <w:sz w:val="24"/>
          <w:szCs w:val="24"/>
          <w:lang w:eastAsia="es-MX"/>
        </w:rPr>
        <w:t>.</w:t>
      </w:r>
      <w:r w:rsidRPr="00D62DB3">
        <w:rPr>
          <w:rFonts w:ascii="Arial" w:hAnsi="Arial" w:cs="Arial"/>
          <w:bCs/>
          <w:sz w:val="24"/>
          <w:szCs w:val="24"/>
          <w:vertAlign w:val="superscript"/>
          <w:lang w:eastAsia="es-MX"/>
        </w:rPr>
        <w:footnoteReference w:id="23"/>
      </w:r>
    </w:p>
    <w:p w14:paraId="01EC9E85" w14:textId="77777777" w:rsidR="00595445" w:rsidRPr="00D62DB3" w:rsidRDefault="00595445" w:rsidP="00595445">
      <w:pPr>
        <w:tabs>
          <w:tab w:val="left" w:pos="66"/>
        </w:tabs>
        <w:spacing w:after="0" w:line="360" w:lineRule="auto"/>
        <w:contextualSpacing/>
        <w:jc w:val="both"/>
        <w:rPr>
          <w:rFonts w:ascii="Arial" w:hAnsi="Arial" w:cs="Arial"/>
          <w:bCs/>
          <w:sz w:val="24"/>
          <w:szCs w:val="24"/>
          <w:lang w:eastAsia="es-MX"/>
        </w:rPr>
      </w:pPr>
    </w:p>
    <w:p w14:paraId="6D8A18B9" w14:textId="77777777" w:rsidR="00595445" w:rsidRPr="00D62DB3" w:rsidRDefault="00595445" w:rsidP="00595445">
      <w:pPr>
        <w:tabs>
          <w:tab w:val="left" w:pos="66"/>
        </w:tabs>
        <w:spacing w:after="0" w:line="360" w:lineRule="auto"/>
        <w:contextualSpacing/>
        <w:jc w:val="both"/>
        <w:rPr>
          <w:rFonts w:ascii="Arial" w:hAnsi="Arial" w:cs="Arial"/>
          <w:b/>
          <w:sz w:val="24"/>
          <w:szCs w:val="24"/>
          <w:lang w:eastAsia="es-MX"/>
        </w:rPr>
      </w:pPr>
      <w:r w:rsidRPr="00D62DB3">
        <w:rPr>
          <w:rFonts w:ascii="Arial" w:hAnsi="Arial" w:cs="Arial"/>
          <w:bCs/>
          <w:sz w:val="24"/>
          <w:szCs w:val="24"/>
          <w:lang w:eastAsia="es-MX"/>
        </w:rPr>
        <w:t>Dichos auxiliares de la administración pública municipal se eligen mediante votación libre, directa y secreta, sancionada por una comisión electa por el ayuntamiento, para lo cual, éste último expedirá la convocatoria correspondiente, previa aprobación del Cabildo, que podrá solicitar el auxilio del Instituto Electoral de Michoacán, la cual habrá de emitirse dentro de los noventa días posteriores a la instalación del Ayuntamiento.</w:t>
      </w:r>
    </w:p>
    <w:p w14:paraId="65E36B31" w14:textId="77777777" w:rsidR="00595445" w:rsidRPr="00D62DB3" w:rsidRDefault="00595445" w:rsidP="00595445">
      <w:pPr>
        <w:tabs>
          <w:tab w:val="left" w:pos="66"/>
        </w:tabs>
        <w:spacing w:after="0" w:line="360" w:lineRule="auto"/>
        <w:contextualSpacing/>
        <w:jc w:val="both"/>
        <w:rPr>
          <w:rFonts w:ascii="Arial" w:hAnsi="Arial" w:cs="Arial"/>
          <w:b/>
          <w:sz w:val="24"/>
          <w:szCs w:val="24"/>
          <w:lang w:eastAsia="es-MX"/>
        </w:rPr>
      </w:pPr>
    </w:p>
    <w:p w14:paraId="60941C7A" w14:textId="77777777" w:rsidR="00595445" w:rsidRPr="00D62DB3" w:rsidRDefault="00595445" w:rsidP="00595445">
      <w:pPr>
        <w:tabs>
          <w:tab w:val="left" w:pos="66"/>
        </w:tabs>
        <w:spacing w:after="0" w:line="360" w:lineRule="auto"/>
        <w:contextualSpacing/>
        <w:jc w:val="both"/>
        <w:rPr>
          <w:rFonts w:ascii="Arial" w:hAnsi="Arial" w:cs="Arial"/>
          <w:bCs/>
          <w:sz w:val="24"/>
          <w:szCs w:val="24"/>
          <w:lang w:eastAsia="es-MX"/>
        </w:rPr>
      </w:pPr>
      <w:r w:rsidRPr="00D62DB3">
        <w:rPr>
          <w:rFonts w:ascii="Arial" w:hAnsi="Arial" w:cs="Arial"/>
          <w:bCs/>
          <w:sz w:val="24"/>
          <w:szCs w:val="24"/>
          <w:lang w:eastAsia="es-MX"/>
        </w:rPr>
        <w:t>En tanto que la elección se debe llevar a cabo treinta días después de emitida la convocatoria y a más tardar dentro de los ciento veinte días posteriores a la instalación del Ayuntamiento.</w:t>
      </w:r>
    </w:p>
    <w:p w14:paraId="2D1560D1" w14:textId="77777777" w:rsidR="00595445" w:rsidRPr="00D62DB3" w:rsidRDefault="00595445" w:rsidP="00595445">
      <w:pPr>
        <w:tabs>
          <w:tab w:val="left" w:pos="66"/>
        </w:tabs>
        <w:spacing w:after="0" w:line="360" w:lineRule="auto"/>
        <w:contextualSpacing/>
        <w:jc w:val="both"/>
        <w:rPr>
          <w:rFonts w:ascii="Arial" w:hAnsi="Arial" w:cs="Arial"/>
          <w:bCs/>
          <w:sz w:val="24"/>
          <w:szCs w:val="24"/>
          <w:lang w:eastAsia="es-MX"/>
        </w:rPr>
      </w:pPr>
    </w:p>
    <w:p w14:paraId="28300C5E" w14:textId="77777777" w:rsidR="00595445" w:rsidRPr="00D62DB3" w:rsidRDefault="00595445" w:rsidP="00595445">
      <w:pPr>
        <w:tabs>
          <w:tab w:val="left" w:pos="66"/>
        </w:tabs>
        <w:spacing w:after="0" w:line="360" w:lineRule="auto"/>
        <w:contextualSpacing/>
        <w:jc w:val="both"/>
        <w:rPr>
          <w:rFonts w:ascii="Arial" w:hAnsi="Arial" w:cs="Arial"/>
          <w:bCs/>
          <w:sz w:val="24"/>
          <w:szCs w:val="24"/>
          <w:lang w:eastAsia="es-MX"/>
        </w:rPr>
      </w:pPr>
      <w:r w:rsidRPr="00D62DB3">
        <w:rPr>
          <w:rFonts w:ascii="Arial" w:hAnsi="Arial" w:cs="Arial"/>
          <w:bCs/>
          <w:sz w:val="24"/>
          <w:szCs w:val="24"/>
          <w:lang w:eastAsia="es-MX"/>
        </w:rPr>
        <w:t xml:space="preserve">Las </w:t>
      </w:r>
      <w:r w:rsidR="007030D9" w:rsidRPr="00D62DB3">
        <w:rPr>
          <w:rFonts w:ascii="Arial" w:hAnsi="Arial" w:cs="Arial"/>
          <w:bCs/>
          <w:sz w:val="24"/>
          <w:szCs w:val="24"/>
          <w:lang w:eastAsia="es-MX"/>
        </w:rPr>
        <w:t>J</w:t>
      </w:r>
      <w:r w:rsidRPr="00D62DB3">
        <w:rPr>
          <w:rFonts w:ascii="Arial" w:hAnsi="Arial" w:cs="Arial"/>
          <w:bCs/>
          <w:sz w:val="24"/>
          <w:szCs w:val="24"/>
          <w:lang w:eastAsia="es-MX"/>
        </w:rPr>
        <w:t xml:space="preserve">efaturas de </w:t>
      </w:r>
      <w:r w:rsidR="007030D9" w:rsidRPr="00D62DB3">
        <w:rPr>
          <w:rFonts w:ascii="Arial" w:hAnsi="Arial" w:cs="Arial"/>
          <w:bCs/>
          <w:sz w:val="24"/>
          <w:szCs w:val="24"/>
          <w:lang w:eastAsia="es-MX"/>
        </w:rPr>
        <w:t>T</w:t>
      </w:r>
      <w:r w:rsidRPr="00D62DB3">
        <w:rPr>
          <w:rFonts w:ascii="Arial" w:hAnsi="Arial" w:cs="Arial"/>
          <w:bCs/>
          <w:sz w:val="24"/>
          <w:szCs w:val="24"/>
          <w:lang w:eastAsia="es-MX"/>
        </w:rPr>
        <w:t xml:space="preserve">enencia serán electas por el mismo periodo que el Ayuntamiento en funciones, pudiendo ser reelectas o reelectos por única vez para el periodo inmediato posterior. </w:t>
      </w:r>
    </w:p>
    <w:p w14:paraId="56572ED7" w14:textId="77777777" w:rsidR="00595445" w:rsidRPr="00D62DB3" w:rsidRDefault="00595445" w:rsidP="00595445">
      <w:pPr>
        <w:tabs>
          <w:tab w:val="left" w:pos="66"/>
        </w:tabs>
        <w:spacing w:after="0" w:line="360" w:lineRule="auto"/>
        <w:contextualSpacing/>
        <w:jc w:val="both"/>
        <w:rPr>
          <w:rFonts w:ascii="Arial" w:hAnsi="Arial" w:cs="Arial"/>
          <w:bCs/>
          <w:sz w:val="24"/>
          <w:szCs w:val="24"/>
          <w:lang w:eastAsia="es-MX"/>
        </w:rPr>
      </w:pPr>
    </w:p>
    <w:p w14:paraId="69ACCCE3" w14:textId="77777777" w:rsidR="00595445" w:rsidRPr="00D62DB3" w:rsidRDefault="00595445" w:rsidP="00595445">
      <w:pPr>
        <w:tabs>
          <w:tab w:val="left" w:pos="66"/>
        </w:tabs>
        <w:spacing w:after="0" w:line="360" w:lineRule="auto"/>
        <w:contextualSpacing/>
        <w:jc w:val="both"/>
        <w:rPr>
          <w:rFonts w:ascii="Arial" w:hAnsi="Arial" w:cs="Arial"/>
          <w:bCs/>
          <w:sz w:val="24"/>
          <w:szCs w:val="24"/>
          <w:lang w:eastAsia="es-MX"/>
        </w:rPr>
      </w:pPr>
      <w:r w:rsidRPr="00D62DB3">
        <w:rPr>
          <w:rFonts w:ascii="Arial" w:hAnsi="Arial" w:cs="Arial"/>
          <w:bCs/>
          <w:sz w:val="24"/>
          <w:szCs w:val="24"/>
          <w:lang w:eastAsia="es-MX"/>
        </w:rPr>
        <w:t xml:space="preserve">En cuanto a requisitos, acorde con la </w:t>
      </w:r>
      <w:r w:rsidRPr="00D62DB3">
        <w:rPr>
          <w:rFonts w:ascii="Arial" w:hAnsi="Arial" w:cs="Arial"/>
          <w:bCs/>
          <w:i/>
          <w:iCs/>
          <w:sz w:val="24"/>
          <w:szCs w:val="24"/>
          <w:lang w:eastAsia="es-MX"/>
        </w:rPr>
        <w:t>Ley Orgánica</w:t>
      </w:r>
      <w:r w:rsidRPr="00D62DB3">
        <w:rPr>
          <w:rFonts w:ascii="Arial" w:hAnsi="Arial" w:cs="Arial"/>
          <w:bCs/>
          <w:sz w:val="24"/>
          <w:szCs w:val="24"/>
          <w:lang w:eastAsia="es-MX"/>
        </w:rPr>
        <w:t xml:space="preserve"> para ser </w:t>
      </w:r>
      <w:r w:rsidR="007030D9" w:rsidRPr="00D62DB3">
        <w:rPr>
          <w:rFonts w:ascii="Arial" w:hAnsi="Arial" w:cs="Arial"/>
          <w:bCs/>
          <w:sz w:val="24"/>
          <w:szCs w:val="24"/>
          <w:lang w:eastAsia="es-MX"/>
        </w:rPr>
        <w:t>J</w:t>
      </w:r>
      <w:r w:rsidRPr="00D62DB3">
        <w:rPr>
          <w:rFonts w:ascii="Arial" w:hAnsi="Arial" w:cs="Arial"/>
          <w:bCs/>
          <w:sz w:val="24"/>
          <w:szCs w:val="24"/>
          <w:lang w:eastAsia="es-MX"/>
        </w:rPr>
        <w:t xml:space="preserve">efa o </w:t>
      </w:r>
      <w:r w:rsidR="007030D9" w:rsidRPr="00D62DB3">
        <w:rPr>
          <w:rFonts w:ascii="Arial" w:hAnsi="Arial" w:cs="Arial"/>
          <w:bCs/>
          <w:sz w:val="24"/>
          <w:szCs w:val="24"/>
          <w:lang w:eastAsia="es-MX"/>
        </w:rPr>
        <w:t>J</w:t>
      </w:r>
      <w:r w:rsidRPr="00D62DB3">
        <w:rPr>
          <w:rFonts w:ascii="Arial" w:hAnsi="Arial" w:cs="Arial"/>
          <w:bCs/>
          <w:sz w:val="24"/>
          <w:szCs w:val="24"/>
          <w:lang w:eastAsia="es-MX"/>
        </w:rPr>
        <w:t xml:space="preserve">efe de </w:t>
      </w:r>
      <w:r w:rsidR="007030D9" w:rsidRPr="00D62DB3">
        <w:rPr>
          <w:rFonts w:ascii="Arial" w:hAnsi="Arial" w:cs="Arial"/>
          <w:bCs/>
          <w:sz w:val="24"/>
          <w:szCs w:val="24"/>
          <w:lang w:eastAsia="es-MX"/>
        </w:rPr>
        <w:t>T</w:t>
      </w:r>
      <w:r w:rsidRPr="00D62DB3">
        <w:rPr>
          <w:rFonts w:ascii="Arial" w:hAnsi="Arial" w:cs="Arial"/>
          <w:bCs/>
          <w:sz w:val="24"/>
          <w:szCs w:val="24"/>
          <w:lang w:eastAsia="es-MX"/>
        </w:rPr>
        <w:t>enencia se requiere ser mayor de edad, vecino de la respectiva circunscripción, tener un modo honesto de vivir y saber leer y escribir</w:t>
      </w:r>
      <w:r w:rsidR="00D62F9E" w:rsidRPr="00D62DB3">
        <w:rPr>
          <w:rFonts w:ascii="Arial" w:hAnsi="Arial" w:cs="Arial"/>
          <w:bCs/>
          <w:sz w:val="24"/>
          <w:szCs w:val="24"/>
          <w:lang w:eastAsia="es-MX"/>
        </w:rPr>
        <w:t>.</w:t>
      </w:r>
      <w:r w:rsidRPr="00D62DB3">
        <w:rPr>
          <w:rFonts w:ascii="Arial" w:hAnsi="Arial" w:cs="Arial"/>
          <w:bCs/>
          <w:sz w:val="24"/>
          <w:szCs w:val="24"/>
          <w:vertAlign w:val="superscript"/>
          <w:lang w:eastAsia="es-MX"/>
        </w:rPr>
        <w:footnoteReference w:id="24"/>
      </w:r>
      <w:r w:rsidRPr="00D62DB3">
        <w:rPr>
          <w:rFonts w:ascii="Arial" w:hAnsi="Arial" w:cs="Arial"/>
          <w:bCs/>
          <w:sz w:val="24"/>
          <w:szCs w:val="24"/>
          <w:lang w:eastAsia="es-MX"/>
        </w:rPr>
        <w:t xml:space="preserve"> </w:t>
      </w:r>
    </w:p>
    <w:p w14:paraId="253D180D" w14:textId="77777777" w:rsidR="00595445" w:rsidRPr="00D62DB3" w:rsidRDefault="00595445" w:rsidP="00595445">
      <w:pPr>
        <w:spacing w:after="0" w:line="360" w:lineRule="auto"/>
        <w:jc w:val="both"/>
        <w:rPr>
          <w:rFonts w:ascii="Arial" w:hAnsi="Arial" w:cs="Arial"/>
          <w:sz w:val="24"/>
          <w:szCs w:val="24"/>
        </w:rPr>
      </w:pPr>
    </w:p>
    <w:p w14:paraId="33D080AB" w14:textId="77777777" w:rsidR="00595445" w:rsidRPr="00D62DB3" w:rsidRDefault="00595445" w:rsidP="00595445">
      <w:pPr>
        <w:spacing w:after="0" w:line="360" w:lineRule="auto"/>
        <w:jc w:val="both"/>
        <w:rPr>
          <w:rFonts w:ascii="Arial" w:hAnsi="Arial" w:cs="Arial"/>
          <w:b/>
          <w:sz w:val="24"/>
          <w:szCs w:val="24"/>
        </w:rPr>
      </w:pPr>
      <w:r w:rsidRPr="00D62DB3">
        <w:rPr>
          <w:rFonts w:ascii="Arial" w:hAnsi="Arial" w:cs="Arial"/>
          <w:b/>
          <w:sz w:val="24"/>
          <w:szCs w:val="24"/>
        </w:rPr>
        <w:t>2. Caso concreto</w:t>
      </w:r>
    </w:p>
    <w:p w14:paraId="60E4E0B5" w14:textId="77777777" w:rsidR="00595445" w:rsidRPr="00D62DB3" w:rsidRDefault="00595445" w:rsidP="00595445">
      <w:pPr>
        <w:spacing w:after="0" w:line="360" w:lineRule="auto"/>
        <w:jc w:val="both"/>
        <w:rPr>
          <w:rFonts w:ascii="Arial" w:hAnsi="Arial" w:cs="Arial"/>
          <w:bCs/>
          <w:sz w:val="24"/>
          <w:szCs w:val="24"/>
        </w:rPr>
      </w:pPr>
    </w:p>
    <w:p w14:paraId="478D6F9F" w14:textId="77777777" w:rsidR="00595445" w:rsidRPr="00D62DB3" w:rsidRDefault="00302678" w:rsidP="00595445">
      <w:pPr>
        <w:spacing w:after="0" w:line="360" w:lineRule="auto"/>
        <w:ind w:right="51"/>
        <w:jc w:val="both"/>
        <w:rPr>
          <w:rFonts w:ascii="Arial" w:hAnsi="Arial" w:cs="Arial"/>
          <w:sz w:val="24"/>
          <w:szCs w:val="24"/>
        </w:rPr>
      </w:pPr>
      <w:r w:rsidRPr="00D62DB3">
        <w:rPr>
          <w:rFonts w:ascii="Arial" w:hAnsi="Arial" w:cs="Arial"/>
          <w:bCs/>
          <w:sz w:val="24"/>
          <w:szCs w:val="24"/>
          <w:lang w:eastAsia="es-MX"/>
        </w:rPr>
        <w:lastRenderedPageBreak/>
        <w:t xml:space="preserve">A criterio de este Órgano Jurisdiccional, el agravio hecho valer por el </w:t>
      </w:r>
      <w:r w:rsidRPr="00D62DB3">
        <w:rPr>
          <w:rFonts w:ascii="Arial" w:hAnsi="Arial" w:cs="Arial"/>
          <w:bCs/>
          <w:i/>
          <w:iCs/>
          <w:sz w:val="24"/>
          <w:szCs w:val="24"/>
          <w:lang w:eastAsia="es-MX"/>
        </w:rPr>
        <w:t xml:space="preserve">Actor </w:t>
      </w:r>
      <w:r w:rsidR="00EC3D44" w:rsidRPr="00D62DB3">
        <w:rPr>
          <w:rFonts w:ascii="Arial" w:hAnsi="Arial" w:cs="Arial"/>
          <w:bCs/>
          <w:sz w:val="24"/>
          <w:szCs w:val="24"/>
          <w:lang w:eastAsia="es-MX"/>
        </w:rPr>
        <w:t xml:space="preserve">resulta </w:t>
      </w:r>
      <w:r w:rsidR="00EC3D44" w:rsidRPr="00D62DB3">
        <w:rPr>
          <w:rFonts w:ascii="Arial" w:hAnsi="Arial" w:cs="Arial"/>
          <w:b/>
          <w:sz w:val="24"/>
          <w:szCs w:val="24"/>
          <w:lang w:eastAsia="es-MX"/>
        </w:rPr>
        <w:t xml:space="preserve">fundado, </w:t>
      </w:r>
      <w:r w:rsidR="00EC3D44" w:rsidRPr="00D62DB3">
        <w:rPr>
          <w:rFonts w:ascii="Arial" w:hAnsi="Arial" w:cs="Arial"/>
          <w:bCs/>
          <w:sz w:val="24"/>
          <w:szCs w:val="24"/>
          <w:lang w:eastAsia="es-MX"/>
        </w:rPr>
        <w:t xml:space="preserve">al acreditarse la </w:t>
      </w:r>
      <w:r w:rsidR="00595445" w:rsidRPr="00D62DB3">
        <w:rPr>
          <w:rFonts w:ascii="Arial" w:hAnsi="Arial" w:cs="Arial"/>
          <w:bCs/>
          <w:sz w:val="24"/>
          <w:szCs w:val="24"/>
          <w:lang w:eastAsia="es-MX"/>
        </w:rPr>
        <w:t xml:space="preserve">omisión atribuida al </w:t>
      </w:r>
      <w:r w:rsidR="00595445" w:rsidRPr="00D62DB3">
        <w:rPr>
          <w:rFonts w:ascii="Arial" w:hAnsi="Arial" w:cs="Arial"/>
          <w:bCs/>
          <w:i/>
          <w:iCs/>
          <w:sz w:val="24"/>
          <w:szCs w:val="24"/>
          <w:lang w:eastAsia="es-MX"/>
        </w:rPr>
        <w:t>Ayuntamiento</w:t>
      </w:r>
      <w:r w:rsidR="00595445" w:rsidRPr="00D62DB3">
        <w:rPr>
          <w:rFonts w:ascii="Arial" w:hAnsi="Arial" w:cs="Arial"/>
          <w:bCs/>
          <w:sz w:val="24"/>
          <w:szCs w:val="24"/>
          <w:lang w:eastAsia="es-MX"/>
        </w:rPr>
        <w:t xml:space="preserve"> de emitir</w:t>
      </w:r>
      <w:r w:rsidR="00302AA1" w:rsidRPr="00D62DB3">
        <w:rPr>
          <w:rFonts w:ascii="Arial" w:hAnsi="Arial" w:cs="Arial"/>
          <w:bCs/>
          <w:sz w:val="24"/>
          <w:szCs w:val="24"/>
          <w:lang w:eastAsia="es-MX"/>
        </w:rPr>
        <w:t xml:space="preserve"> </w:t>
      </w:r>
      <w:r w:rsidR="00595445" w:rsidRPr="00D62DB3">
        <w:rPr>
          <w:rFonts w:ascii="Arial" w:hAnsi="Arial" w:cs="Arial"/>
          <w:bCs/>
          <w:sz w:val="24"/>
          <w:szCs w:val="24"/>
          <w:lang w:eastAsia="es-MX"/>
        </w:rPr>
        <w:t xml:space="preserve">la </w:t>
      </w:r>
      <w:r w:rsidR="00EE4D08" w:rsidRPr="00D62DB3">
        <w:rPr>
          <w:rFonts w:ascii="Arial" w:hAnsi="Arial" w:cs="Arial"/>
          <w:bCs/>
          <w:i/>
          <w:iCs/>
          <w:sz w:val="24"/>
          <w:szCs w:val="24"/>
          <w:lang w:eastAsia="es-MX"/>
        </w:rPr>
        <w:t>C</w:t>
      </w:r>
      <w:r w:rsidR="00595445" w:rsidRPr="00D62DB3">
        <w:rPr>
          <w:rFonts w:ascii="Arial" w:hAnsi="Arial" w:cs="Arial"/>
          <w:bCs/>
          <w:i/>
          <w:iCs/>
          <w:sz w:val="24"/>
          <w:szCs w:val="24"/>
          <w:lang w:eastAsia="es-MX"/>
        </w:rPr>
        <w:t>onvocatoria</w:t>
      </w:r>
      <w:r w:rsidR="00595445" w:rsidRPr="00D62DB3">
        <w:rPr>
          <w:rFonts w:ascii="Arial" w:hAnsi="Arial" w:cs="Arial"/>
          <w:sz w:val="24"/>
          <w:szCs w:val="24"/>
        </w:rPr>
        <w:t>.</w:t>
      </w:r>
    </w:p>
    <w:p w14:paraId="180007DF" w14:textId="77777777" w:rsidR="00595445" w:rsidRPr="00D62DB3" w:rsidRDefault="00595445" w:rsidP="00595445">
      <w:pPr>
        <w:spacing w:after="0" w:line="360" w:lineRule="auto"/>
        <w:jc w:val="both"/>
        <w:rPr>
          <w:rFonts w:ascii="Arial" w:hAnsi="Arial" w:cs="Arial"/>
          <w:bCs/>
          <w:sz w:val="24"/>
          <w:szCs w:val="24"/>
        </w:rPr>
      </w:pPr>
    </w:p>
    <w:p w14:paraId="543AB912" w14:textId="77777777" w:rsidR="00595445" w:rsidRPr="00D62DB3" w:rsidRDefault="00EC3D44" w:rsidP="00595445">
      <w:pPr>
        <w:spacing w:after="0" w:line="360" w:lineRule="auto"/>
        <w:jc w:val="both"/>
        <w:rPr>
          <w:rFonts w:ascii="Arial" w:hAnsi="Arial" w:cs="Arial"/>
          <w:bCs/>
          <w:sz w:val="24"/>
          <w:szCs w:val="24"/>
          <w:lang w:eastAsia="es-MX"/>
        </w:rPr>
      </w:pPr>
      <w:r w:rsidRPr="00D62DB3">
        <w:rPr>
          <w:rFonts w:ascii="Arial" w:hAnsi="Arial" w:cs="Arial"/>
          <w:bCs/>
          <w:sz w:val="24"/>
          <w:szCs w:val="24"/>
          <w:lang w:eastAsia="es-MX"/>
        </w:rPr>
        <w:t xml:space="preserve">Si bien, </w:t>
      </w:r>
      <w:r w:rsidR="00FA24DD" w:rsidRPr="00D62DB3">
        <w:rPr>
          <w:rFonts w:ascii="Arial" w:hAnsi="Arial" w:cs="Arial"/>
          <w:bCs/>
          <w:sz w:val="24"/>
          <w:szCs w:val="24"/>
          <w:lang w:eastAsia="es-MX"/>
        </w:rPr>
        <w:t>el</w:t>
      </w:r>
      <w:r w:rsidR="00595445" w:rsidRPr="00D62DB3">
        <w:rPr>
          <w:rFonts w:ascii="Arial" w:hAnsi="Arial" w:cs="Arial"/>
          <w:sz w:val="24"/>
          <w:szCs w:val="24"/>
        </w:rPr>
        <w:t xml:space="preserve"> </w:t>
      </w:r>
      <w:r w:rsidR="00595445" w:rsidRPr="00D62DB3">
        <w:rPr>
          <w:rFonts w:ascii="Arial" w:hAnsi="Arial" w:cs="Arial"/>
          <w:i/>
          <w:iCs/>
          <w:sz w:val="24"/>
          <w:szCs w:val="24"/>
        </w:rPr>
        <w:t>Ayuntamiento</w:t>
      </w:r>
      <w:r w:rsidR="00595445" w:rsidRPr="00D62DB3">
        <w:rPr>
          <w:rFonts w:ascii="Arial" w:hAnsi="Arial" w:cs="Arial"/>
          <w:sz w:val="24"/>
          <w:szCs w:val="24"/>
        </w:rPr>
        <w:t xml:space="preserve"> </w:t>
      </w:r>
      <w:r w:rsidR="00595445" w:rsidRPr="00D62DB3">
        <w:rPr>
          <w:rFonts w:ascii="Arial" w:hAnsi="Arial" w:cs="Arial"/>
          <w:bCs/>
          <w:sz w:val="24"/>
          <w:szCs w:val="24"/>
          <w:lang w:eastAsia="es-MX"/>
        </w:rPr>
        <w:t>al rendir su informe circunstanciado</w:t>
      </w:r>
      <w:r w:rsidRPr="00D62DB3">
        <w:rPr>
          <w:rFonts w:ascii="Arial" w:hAnsi="Arial" w:cs="Arial"/>
          <w:bCs/>
          <w:sz w:val="24"/>
          <w:szCs w:val="24"/>
          <w:lang w:eastAsia="es-MX"/>
        </w:rPr>
        <w:t xml:space="preserve">, </w:t>
      </w:r>
      <w:r w:rsidR="00915B31" w:rsidRPr="00D62DB3">
        <w:rPr>
          <w:rFonts w:ascii="Arial" w:hAnsi="Arial" w:cs="Arial"/>
          <w:bCs/>
          <w:sz w:val="24"/>
          <w:szCs w:val="24"/>
          <w:lang w:eastAsia="es-MX"/>
        </w:rPr>
        <w:t>señal</w:t>
      </w:r>
      <w:r w:rsidR="00302678" w:rsidRPr="00D62DB3">
        <w:rPr>
          <w:rFonts w:ascii="Arial" w:hAnsi="Arial" w:cs="Arial"/>
          <w:bCs/>
          <w:sz w:val="24"/>
          <w:szCs w:val="24"/>
          <w:lang w:eastAsia="es-MX"/>
        </w:rPr>
        <w:t>ó</w:t>
      </w:r>
      <w:r w:rsidR="00915B31" w:rsidRPr="00D62DB3">
        <w:rPr>
          <w:rFonts w:ascii="Arial" w:hAnsi="Arial" w:cs="Arial"/>
          <w:bCs/>
          <w:sz w:val="24"/>
          <w:szCs w:val="24"/>
          <w:lang w:eastAsia="es-MX"/>
        </w:rPr>
        <w:t xml:space="preserve"> que no se configura omisión alguna, pues ha desplegado acciones concretas, progresivas y razonables encaminadas al cumplimiento de sus obligaciones legales</w:t>
      </w:r>
      <w:r w:rsidRPr="00D62DB3">
        <w:rPr>
          <w:rFonts w:ascii="Arial" w:hAnsi="Arial" w:cs="Arial"/>
          <w:bCs/>
          <w:sz w:val="24"/>
          <w:szCs w:val="24"/>
          <w:lang w:eastAsia="es-MX"/>
        </w:rPr>
        <w:t>, además de que h</w:t>
      </w:r>
      <w:r w:rsidR="00915B31" w:rsidRPr="00D62DB3">
        <w:rPr>
          <w:rFonts w:ascii="Arial" w:hAnsi="Arial" w:cs="Arial"/>
          <w:bCs/>
          <w:sz w:val="24"/>
          <w:szCs w:val="24"/>
          <w:lang w:eastAsia="es-MX"/>
        </w:rPr>
        <w:t xml:space="preserve">a actuado conforme </w:t>
      </w:r>
      <w:r w:rsidR="00302678" w:rsidRPr="00D62DB3">
        <w:rPr>
          <w:rFonts w:ascii="Arial" w:hAnsi="Arial" w:cs="Arial"/>
          <w:bCs/>
          <w:sz w:val="24"/>
          <w:szCs w:val="24"/>
          <w:lang w:eastAsia="es-MX"/>
        </w:rPr>
        <w:t>con</w:t>
      </w:r>
      <w:r w:rsidR="00915B31" w:rsidRPr="00D62DB3">
        <w:rPr>
          <w:rFonts w:ascii="Arial" w:hAnsi="Arial" w:cs="Arial"/>
          <w:bCs/>
          <w:sz w:val="24"/>
          <w:szCs w:val="24"/>
          <w:lang w:eastAsia="es-MX"/>
        </w:rPr>
        <w:t xml:space="preserve"> los principios de legalidad, certeza y seguridad jurídica, adecuando su actuación a la realidad demográfica y administrativa actual del municipio de </w:t>
      </w:r>
      <w:r w:rsidR="008C4580" w:rsidRPr="00D62DB3">
        <w:rPr>
          <w:rFonts w:ascii="Arial" w:hAnsi="Arial" w:cs="Arial"/>
          <w:bCs/>
          <w:sz w:val="24"/>
          <w:szCs w:val="24"/>
          <w:lang w:eastAsia="es-MX"/>
        </w:rPr>
        <w:t>Tarímbaro</w:t>
      </w:r>
      <w:r w:rsidR="00A134BC" w:rsidRPr="00D62DB3">
        <w:rPr>
          <w:rFonts w:ascii="Arial" w:hAnsi="Arial" w:cs="Arial"/>
          <w:bCs/>
          <w:sz w:val="24"/>
          <w:szCs w:val="24"/>
          <w:lang w:eastAsia="es-MX"/>
        </w:rPr>
        <w:t>, argumentando lo siguiente:</w:t>
      </w:r>
    </w:p>
    <w:p w14:paraId="6BDAD72E" w14:textId="77777777" w:rsidR="00A134BC" w:rsidRPr="00D62DB3" w:rsidRDefault="00A134BC" w:rsidP="00A134BC">
      <w:pPr>
        <w:spacing w:after="0" w:line="360" w:lineRule="auto"/>
        <w:jc w:val="both"/>
        <w:rPr>
          <w:rFonts w:ascii="Arial" w:eastAsia="Times New Roman" w:hAnsi="Arial" w:cs="Arial"/>
          <w:sz w:val="24"/>
          <w:szCs w:val="24"/>
          <w:lang w:eastAsia="es-MX"/>
        </w:rPr>
      </w:pPr>
    </w:p>
    <w:p w14:paraId="457DF247" w14:textId="77777777" w:rsidR="00A134BC" w:rsidRPr="00D62DB3" w:rsidRDefault="00A134BC" w:rsidP="005B1078">
      <w:pPr>
        <w:pStyle w:val="Prrafodelista"/>
        <w:numPr>
          <w:ilvl w:val="0"/>
          <w:numId w:val="1"/>
        </w:numPr>
        <w:spacing w:line="276" w:lineRule="auto"/>
        <w:ind w:right="900"/>
        <w:jc w:val="both"/>
        <w:rPr>
          <w:rFonts w:cs="Arial"/>
          <w:i/>
          <w:iCs/>
          <w:sz w:val="22"/>
          <w:szCs w:val="22"/>
        </w:rPr>
      </w:pPr>
      <w:r w:rsidRPr="00D62DB3">
        <w:rPr>
          <w:rFonts w:cs="Arial"/>
          <w:i/>
          <w:iCs/>
          <w:sz w:val="22"/>
          <w:szCs w:val="22"/>
        </w:rPr>
        <w:t>Lejos de incurrir en omisión, esta autoridad ha actuado conforme a los principios de legalidad, certeza y seguridad jurídica, adecuando su afectación a la realidad demográfica y administrativa actual del municipio.</w:t>
      </w:r>
    </w:p>
    <w:p w14:paraId="0BC45D4C" w14:textId="77777777" w:rsidR="00A134BC" w:rsidRPr="00D62DB3" w:rsidRDefault="00A134BC" w:rsidP="00A134BC">
      <w:pPr>
        <w:pStyle w:val="Prrafodelista"/>
        <w:spacing w:line="276" w:lineRule="auto"/>
        <w:ind w:right="900"/>
        <w:jc w:val="both"/>
        <w:rPr>
          <w:rFonts w:cs="Arial"/>
          <w:i/>
          <w:iCs/>
          <w:sz w:val="22"/>
          <w:szCs w:val="22"/>
        </w:rPr>
      </w:pPr>
    </w:p>
    <w:p w14:paraId="073BD560" w14:textId="77777777" w:rsidR="00A134BC" w:rsidRPr="00D62DB3" w:rsidRDefault="00A134BC" w:rsidP="005B1078">
      <w:pPr>
        <w:pStyle w:val="Prrafodelista"/>
        <w:numPr>
          <w:ilvl w:val="0"/>
          <w:numId w:val="1"/>
        </w:numPr>
        <w:spacing w:line="276" w:lineRule="auto"/>
        <w:ind w:right="900"/>
        <w:jc w:val="both"/>
        <w:rPr>
          <w:rFonts w:cs="Arial"/>
          <w:i/>
          <w:iCs/>
          <w:sz w:val="22"/>
          <w:szCs w:val="22"/>
        </w:rPr>
      </w:pPr>
      <w:r w:rsidRPr="00D62DB3">
        <w:rPr>
          <w:rFonts w:cs="Arial"/>
          <w:i/>
          <w:iCs/>
          <w:sz w:val="22"/>
          <w:szCs w:val="22"/>
        </w:rPr>
        <w:t>El H. Cabildo aprobó someter a consideración del Congreso del Estado la iniciativa correspondiente para la regularización integral de las tenencias, siguiendo el procedimiento constitucional y legal aplicable.</w:t>
      </w:r>
    </w:p>
    <w:p w14:paraId="1D757029" w14:textId="77777777" w:rsidR="00A134BC" w:rsidRPr="00D62DB3" w:rsidRDefault="00A134BC" w:rsidP="00A134BC">
      <w:pPr>
        <w:pStyle w:val="Prrafodelista"/>
        <w:spacing w:line="276" w:lineRule="auto"/>
        <w:ind w:right="900"/>
        <w:jc w:val="both"/>
        <w:rPr>
          <w:rFonts w:cs="Arial"/>
          <w:i/>
          <w:iCs/>
          <w:sz w:val="22"/>
          <w:szCs w:val="22"/>
        </w:rPr>
      </w:pPr>
    </w:p>
    <w:p w14:paraId="3D5C95C8" w14:textId="77777777" w:rsidR="00A134BC" w:rsidRPr="00D62DB3" w:rsidRDefault="00A134BC" w:rsidP="005B1078">
      <w:pPr>
        <w:pStyle w:val="Prrafodelista"/>
        <w:numPr>
          <w:ilvl w:val="0"/>
          <w:numId w:val="1"/>
        </w:numPr>
        <w:spacing w:line="276" w:lineRule="auto"/>
        <w:ind w:right="900"/>
        <w:jc w:val="both"/>
        <w:rPr>
          <w:rFonts w:cs="Arial"/>
          <w:i/>
          <w:iCs/>
          <w:sz w:val="22"/>
          <w:szCs w:val="22"/>
        </w:rPr>
      </w:pPr>
      <w:r w:rsidRPr="00D62DB3">
        <w:rPr>
          <w:rFonts w:cs="Arial"/>
          <w:i/>
          <w:iCs/>
          <w:sz w:val="22"/>
          <w:szCs w:val="22"/>
        </w:rPr>
        <w:t>No se configura omisión alguna cuando la autoridad ha desplegado acciones concretas, progresivas y razonables encaminadas al cumplimiento de sus obligaciones legales.</w:t>
      </w:r>
    </w:p>
    <w:p w14:paraId="23EAFF09" w14:textId="77777777" w:rsidR="00A134BC" w:rsidRPr="00D62DB3" w:rsidRDefault="00A134BC" w:rsidP="00A134BC">
      <w:pPr>
        <w:pStyle w:val="Prrafodelista"/>
        <w:spacing w:line="276" w:lineRule="auto"/>
        <w:ind w:right="900"/>
        <w:jc w:val="both"/>
        <w:rPr>
          <w:rFonts w:cs="Arial"/>
          <w:i/>
          <w:iCs/>
          <w:sz w:val="22"/>
          <w:szCs w:val="22"/>
        </w:rPr>
      </w:pPr>
    </w:p>
    <w:p w14:paraId="0946CCE5" w14:textId="77777777" w:rsidR="00A134BC" w:rsidRPr="00D62DB3" w:rsidRDefault="00A134BC" w:rsidP="005B1078">
      <w:pPr>
        <w:pStyle w:val="Prrafodelista"/>
        <w:numPr>
          <w:ilvl w:val="0"/>
          <w:numId w:val="1"/>
        </w:numPr>
        <w:spacing w:line="276" w:lineRule="auto"/>
        <w:ind w:right="900"/>
        <w:jc w:val="both"/>
        <w:rPr>
          <w:rFonts w:cs="Arial"/>
          <w:i/>
          <w:iCs/>
          <w:sz w:val="22"/>
          <w:szCs w:val="22"/>
        </w:rPr>
      </w:pPr>
      <w:r w:rsidRPr="00D62DB3">
        <w:rPr>
          <w:rFonts w:cs="Arial"/>
          <w:i/>
          <w:iCs/>
          <w:sz w:val="22"/>
          <w:szCs w:val="22"/>
        </w:rPr>
        <w:t>Las coordinaciones regionales implementadas no sustituyen a las figuras previstas en la Ley Orgánica Municipal, sino que constituyen mecanismos administrativos temporales, compatibles con el principio de progresividad de los derechos humanos.</w:t>
      </w:r>
    </w:p>
    <w:p w14:paraId="7C2F31BF" w14:textId="77777777" w:rsidR="00A134BC" w:rsidRPr="00D62DB3" w:rsidRDefault="00A134BC" w:rsidP="00A134BC">
      <w:pPr>
        <w:pStyle w:val="Prrafodelista"/>
        <w:ind w:left="360"/>
        <w:jc w:val="both"/>
        <w:rPr>
          <w:rFonts w:cs="Arial"/>
          <w:sz w:val="24"/>
          <w:szCs w:val="24"/>
        </w:rPr>
      </w:pPr>
    </w:p>
    <w:p w14:paraId="3994744F" w14:textId="77777777" w:rsidR="00A134BC" w:rsidRPr="00D62DB3" w:rsidRDefault="00DC00F0" w:rsidP="00A134BC">
      <w:pPr>
        <w:spacing w:after="0" w:line="360" w:lineRule="auto"/>
        <w:jc w:val="both"/>
        <w:rPr>
          <w:rFonts w:ascii="Arial" w:eastAsia="Times New Roman" w:hAnsi="Arial" w:cs="Arial"/>
          <w:sz w:val="24"/>
          <w:szCs w:val="24"/>
          <w:lang w:eastAsia="es-MX"/>
        </w:rPr>
      </w:pPr>
      <w:r w:rsidRPr="00D62DB3">
        <w:rPr>
          <w:rFonts w:ascii="Arial" w:eastAsia="Times New Roman" w:hAnsi="Arial" w:cs="Arial"/>
          <w:sz w:val="24"/>
          <w:szCs w:val="24"/>
          <w:lang w:eastAsia="es-MX"/>
        </w:rPr>
        <w:t xml:space="preserve">Como se puede advertir, </w:t>
      </w:r>
      <w:r w:rsidR="00A134BC" w:rsidRPr="00D62DB3">
        <w:rPr>
          <w:rFonts w:ascii="Arial" w:eastAsia="Times New Roman" w:hAnsi="Arial" w:cs="Arial"/>
          <w:sz w:val="24"/>
          <w:szCs w:val="24"/>
          <w:lang w:eastAsia="es-MX"/>
        </w:rPr>
        <w:t>sus manifestaciones</w:t>
      </w:r>
      <w:r w:rsidRPr="00D62DB3">
        <w:rPr>
          <w:rFonts w:ascii="Arial" w:eastAsia="Times New Roman" w:hAnsi="Arial" w:cs="Arial"/>
          <w:sz w:val="24"/>
          <w:szCs w:val="24"/>
          <w:lang w:eastAsia="es-MX"/>
        </w:rPr>
        <w:t xml:space="preserve"> van</w:t>
      </w:r>
      <w:r w:rsidR="00A134BC" w:rsidRPr="00D62DB3">
        <w:rPr>
          <w:rFonts w:ascii="Arial" w:eastAsia="Times New Roman" w:hAnsi="Arial" w:cs="Arial"/>
          <w:sz w:val="24"/>
          <w:szCs w:val="24"/>
          <w:lang w:eastAsia="es-MX"/>
        </w:rPr>
        <w:t xml:space="preserve"> dirigidas a justificar la omisión de emitir la </w:t>
      </w:r>
      <w:r w:rsidR="00A134BC" w:rsidRPr="00D62DB3">
        <w:rPr>
          <w:rFonts w:ascii="Arial" w:eastAsia="Times New Roman" w:hAnsi="Arial" w:cs="Arial"/>
          <w:i/>
          <w:iCs/>
          <w:sz w:val="24"/>
          <w:szCs w:val="24"/>
          <w:lang w:eastAsia="es-MX"/>
        </w:rPr>
        <w:t>Convocatoria</w:t>
      </w:r>
      <w:r w:rsidR="00A134BC" w:rsidRPr="00D62DB3">
        <w:rPr>
          <w:rFonts w:ascii="Arial" w:eastAsia="Times New Roman" w:hAnsi="Arial" w:cs="Arial"/>
          <w:sz w:val="24"/>
          <w:szCs w:val="24"/>
          <w:lang w:eastAsia="es-MX"/>
        </w:rPr>
        <w:t xml:space="preserve">, conforme con </w:t>
      </w:r>
      <w:r w:rsidR="00F077A6" w:rsidRPr="00D62DB3">
        <w:rPr>
          <w:rFonts w:ascii="Arial" w:eastAsia="Times New Roman" w:hAnsi="Arial" w:cs="Arial"/>
          <w:sz w:val="24"/>
          <w:szCs w:val="24"/>
          <w:lang w:eastAsia="es-MX"/>
        </w:rPr>
        <w:t xml:space="preserve">el </w:t>
      </w:r>
      <w:r w:rsidR="00A134BC" w:rsidRPr="00D62DB3">
        <w:rPr>
          <w:rFonts w:ascii="Arial" w:eastAsia="Times New Roman" w:hAnsi="Arial" w:cs="Arial"/>
          <w:sz w:val="24"/>
          <w:szCs w:val="24"/>
          <w:lang w:eastAsia="es-MX"/>
        </w:rPr>
        <w:t>principio de jerarquía normativa</w:t>
      </w:r>
      <w:r w:rsidR="00A134BC" w:rsidRPr="00D62DB3">
        <w:rPr>
          <w:rStyle w:val="Refdenotaalpie"/>
          <w:rFonts w:ascii="Arial" w:eastAsia="Times New Roman" w:hAnsi="Arial" w:cs="Arial"/>
          <w:sz w:val="24"/>
          <w:szCs w:val="24"/>
          <w:lang w:eastAsia="es-MX"/>
        </w:rPr>
        <w:footnoteReference w:id="25"/>
      </w:r>
      <w:r w:rsidR="00A134BC" w:rsidRPr="00D62DB3">
        <w:rPr>
          <w:rFonts w:ascii="Arial" w:eastAsia="Times New Roman" w:hAnsi="Arial" w:cs="Arial"/>
          <w:sz w:val="24"/>
          <w:szCs w:val="24"/>
          <w:lang w:eastAsia="es-MX"/>
        </w:rPr>
        <w:t xml:space="preserve"> no se puede supeditar el cumplimiento de su obligación para la elección de los auxiliares de la administración pública municipal establecido en la </w:t>
      </w:r>
      <w:r w:rsidR="00A134BC" w:rsidRPr="00D62DB3">
        <w:rPr>
          <w:rFonts w:ascii="Arial" w:eastAsia="Times New Roman" w:hAnsi="Arial" w:cs="Arial"/>
          <w:i/>
          <w:iCs/>
          <w:sz w:val="24"/>
          <w:szCs w:val="24"/>
          <w:lang w:eastAsia="es-MX"/>
        </w:rPr>
        <w:t>Ley Orgánica,</w:t>
      </w:r>
      <w:r w:rsidR="00A134BC" w:rsidRPr="00D62DB3">
        <w:rPr>
          <w:rStyle w:val="Refdenotaalpie"/>
          <w:rFonts w:ascii="Arial" w:eastAsia="Times New Roman" w:hAnsi="Arial" w:cs="Arial"/>
          <w:sz w:val="24"/>
          <w:szCs w:val="24"/>
          <w:lang w:eastAsia="es-MX"/>
        </w:rPr>
        <w:footnoteReference w:id="26"/>
      </w:r>
      <w:r w:rsidR="00A134BC" w:rsidRPr="00D62DB3">
        <w:rPr>
          <w:rFonts w:ascii="Arial" w:eastAsia="Times New Roman" w:hAnsi="Arial" w:cs="Arial"/>
          <w:sz w:val="24"/>
          <w:szCs w:val="24"/>
          <w:lang w:eastAsia="es-MX"/>
        </w:rPr>
        <w:t xml:space="preserve"> bajo el argumento de </w:t>
      </w:r>
      <w:r w:rsidR="00A83FFD" w:rsidRPr="00D62DB3">
        <w:rPr>
          <w:rFonts w:ascii="Arial" w:eastAsia="Times New Roman" w:hAnsi="Arial" w:cs="Arial"/>
          <w:sz w:val="24"/>
          <w:szCs w:val="24"/>
          <w:lang w:eastAsia="es-MX"/>
        </w:rPr>
        <w:t>e</w:t>
      </w:r>
      <w:r w:rsidR="00A134BC" w:rsidRPr="00D62DB3">
        <w:rPr>
          <w:rFonts w:ascii="Arial" w:eastAsia="Times New Roman" w:hAnsi="Arial" w:cs="Arial"/>
          <w:sz w:val="24"/>
          <w:szCs w:val="24"/>
          <w:lang w:eastAsia="es-MX"/>
        </w:rPr>
        <w:t xml:space="preserve">ncontrarse realizando ajustes a su normativa interna, concretamente, a una iniciativa que pretende regular de manera integral las tenencias pertenecientes a su municipio, pues precisamente, como lo refiere la </w:t>
      </w:r>
      <w:r w:rsidR="00A134BC" w:rsidRPr="00D62DB3">
        <w:rPr>
          <w:rFonts w:ascii="Arial" w:eastAsia="Times New Roman" w:hAnsi="Arial" w:cs="Arial"/>
          <w:sz w:val="24"/>
          <w:szCs w:val="24"/>
          <w:lang w:eastAsia="es-MX"/>
        </w:rPr>
        <w:lastRenderedPageBreak/>
        <w:t>responsable, es una iniciativa que aún no está aprobada por el Congreso del Estado</w:t>
      </w:r>
      <w:r w:rsidR="00BF0862" w:rsidRPr="00D62DB3">
        <w:rPr>
          <w:rFonts w:ascii="Arial" w:eastAsia="Times New Roman" w:hAnsi="Arial" w:cs="Arial"/>
          <w:sz w:val="24"/>
          <w:szCs w:val="24"/>
          <w:lang w:eastAsia="es-MX"/>
        </w:rPr>
        <w:t>, por lo que no tienen el carácter de vinculante ni obligatoria.</w:t>
      </w:r>
      <w:r w:rsidR="00A134BC" w:rsidRPr="00D62DB3">
        <w:rPr>
          <w:rStyle w:val="Refdenotaalpie"/>
          <w:rFonts w:ascii="Arial" w:eastAsia="Times New Roman" w:hAnsi="Arial" w:cs="Arial"/>
          <w:sz w:val="24"/>
          <w:szCs w:val="24"/>
          <w:lang w:eastAsia="es-MX"/>
        </w:rPr>
        <w:footnoteReference w:id="27"/>
      </w:r>
    </w:p>
    <w:p w14:paraId="0F3EC136" w14:textId="77777777" w:rsidR="00A134BC" w:rsidRPr="00D62DB3" w:rsidRDefault="00A134BC" w:rsidP="00A134BC">
      <w:pPr>
        <w:spacing w:after="0" w:line="360" w:lineRule="auto"/>
        <w:jc w:val="both"/>
        <w:rPr>
          <w:rFonts w:ascii="Arial" w:eastAsia="Times New Roman" w:hAnsi="Arial" w:cs="Arial"/>
          <w:sz w:val="24"/>
          <w:szCs w:val="24"/>
          <w:lang w:eastAsia="es-MX"/>
        </w:rPr>
      </w:pPr>
    </w:p>
    <w:p w14:paraId="7586E52B" w14:textId="77777777" w:rsidR="00A134BC" w:rsidRPr="00D62DB3" w:rsidRDefault="00A134BC" w:rsidP="00A134BC">
      <w:pPr>
        <w:spacing w:after="0" w:line="360" w:lineRule="auto"/>
        <w:jc w:val="both"/>
        <w:rPr>
          <w:rFonts w:ascii="Arial" w:eastAsia="Times New Roman" w:hAnsi="Arial" w:cs="Arial"/>
          <w:sz w:val="24"/>
          <w:szCs w:val="24"/>
          <w:lang w:eastAsia="es-MX"/>
        </w:rPr>
      </w:pPr>
      <w:r w:rsidRPr="00D62DB3">
        <w:rPr>
          <w:rFonts w:ascii="Arial" w:hAnsi="Arial" w:cs="Arial"/>
          <w:sz w:val="24"/>
          <w:szCs w:val="24"/>
        </w:rPr>
        <w:t xml:space="preserve">Compartir la premisa de la responsable, sería desconocer el principio </w:t>
      </w:r>
      <w:r w:rsidR="00BF0862" w:rsidRPr="00D62DB3">
        <w:rPr>
          <w:rFonts w:ascii="Arial" w:hAnsi="Arial" w:cs="Arial"/>
          <w:sz w:val="24"/>
          <w:szCs w:val="24"/>
        </w:rPr>
        <w:t>de supremacía</w:t>
      </w:r>
      <w:r w:rsidR="00A83FFD" w:rsidRPr="00D62DB3">
        <w:rPr>
          <w:rFonts w:ascii="Arial" w:hAnsi="Arial" w:cs="Arial"/>
          <w:sz w:val="24"/>
          <w:szCs w:val="24"/>
        </w:rPr>
        <w:t>,</w:t>
      </w:r>
      <w:r w:rsidRPr="00D62DB3">
        <w:rPr>
          <w:rFonts w:ascii="Arial" w:hAnsi="Arial" w:cs="Arial"/>
          <w:sz w:val="24"/>
          <w:szCs w:val="24"/>
        </w:rPr>
        <w:t xml:space="preserve"> </w:t>
      </w:r>
      <w:r w:rsidR="00BF0862" w:rsidRPr="00D62DB3">
        <w:rPr>
          <w:rFonts w:ascii="Arial" w:hAnsi="Arial" w:cs="Arial"/>
          <w:sz w:val="24"/>
          <w:szCs w:val="24"/>
        </w:rPr>
        <w:t xml:space="preserve">lo que </w:t>
      </w:r>
      <w:r w:rsidRPr="00D62DB3">
        <w:rPr>
          <w:rFonts w:ascii="Arial" w:hAnsi="Arial" w:cs="Arial"/>
          <w:sz w:val="24"/>
          <w:szCs w:val="24"/>
        </w:rPr>
        <w:t>generar</w:t>
      </w:r>
      <w:r w:rsidR="00BF0862" w:rsidRPr="00D62DB3">
        <w:rPr>
          <w:rFonts w:ascii="Arial" w:hAnsi="Arial" w:cs="Arial"/>
          <w:sz w:val="24"/>
          <w:szCs w:val="24"/>
        </w:rPr>
        <w:t xml:space="preserve">ía </w:t>
      </w:r>
      <w:r w:rsidRPr="00D62DB3">
        <w:rPr>
          <w:rFonts w:ascii="Arial" w:hAnsi="Arial" w:cs="Arial"/>
          <w:sz w:val="24"/>
          <w:szCs w:val="24"/>
        </w:rPr>
        <w:t xml:space="preserve">un estado de incertidumbre jurídica al </w:t>
      </w:r>
      <w:r w:rsidRPr="00D62DB3">
        <w:rPr>
          <w:rFonts w:ascii="Arial" w:hAnsi="Arial" w:cs="Arial"/>
          <w:i/>
          <w:iCs/>
          <w:sz w:val="24"/>
          <w:szCs w:val="24"/>
        </w:rPr>
        <w:t xml:space="preserve">Actor </w:t>
      </w:r>
      <w:r w:rsidRPr="00D62DB3">
        <w:rPr>
          <w:rFonts w:ascii="Arial" w:hAnsi="Arial" w:cs="Arial"/>
          <w:sz w:val="24"/>
          <w:szCs w:val="24"/>
        </w:rPr>
        <w:t xml:space="preserve">y a la ciudadanía de la Tenencia de </w:t>
      </w:r>
      <w:proofErr w:type="spellStart"/>
      <w:r w:rsidRPr="00D62DB3">
        <w:rPr>
          <w:rFonts w:ascii="Arial" w:hAnsi="Arial" w:cs="Arial"/>
          <w:sz w:val="24"/>
          <w:szCs w:val="24"/>
        </w:rPr>
        <w:t>Téjaro</w:t>
      </w:r>
      <w:proofErr w:type="spellEnd"/>
      <w:r w:rsidRPr="00D62DB3">
        <w:rPr>
          <w:rFonts w:ascii="Arial" w:hAnsi="Arial" w:cs="Arial"/>
          <w:sz w:val="24"/>
          <w:szCs w:val="24"/>
        </w:rPr>
        <w:t xml:space="preserve">, interesados en votar o ser votados, dado que, el ejercicio de sus derechos político-electorales en su vertiente activa y pasiva quedarían condicionados de manera indeterminada en el tiempo, al quehacer de la autoridad responsable, lo cual no es jurídicamente viable, sobre todo, cuando existen obligaciones y plazos previstos en la </w:t>
      </w:r>
      <w:r w:rsidR="00BF0862" w:rsidRPr="00D62DB3">
        <w:rPr>
          <w:rFonts w:ascii="Arial" w:hAnsi="Arial" w:cs="Arial"/>
          <w:i/>
          <w:iCs/>
          <w:sz w:val="24"/>
          <w:szCs w:val="24"/>
        </w:rPr>
        <w:t xml:space="preserve">Ley Orgánica </w:t>
      </w:r>
      <w:r w:rsidR="00BF0862" w:rsidRPr="00D62DB3">
        <w:rPr>
          <w:rFonts w:ascii="Arial" w:hAnsi="Arial" w:cs="Arial"/>
          <w:sz w:val="24"/>
          <w:szCs w:val="24"/>
        </w:rPr>
        <w:t xml:space="preserve">(ordenamiento superior a la normativa interna del </w:t>
      </w:r>
      <w:r w:rsidR="00BF0862" w:rsidRPr="00D62DB3">
        <w:rPr>
          <w:rFonts w:ascii="Arial" w:hAnsi="Arial" w:cs="Arial"/>
          <w:i/>
          <w:iCs/>
          <w:sz w:val="24"/>
          <w:szCs w:val="24"/>
        </w:rPr>
        <w:t>Ayuntamiento</w:t>
      </w:r>
      <w:r w:rsidR="00BF0862" w:rsidRPr="00D62DB3">
        <w:rPr>
          <w:rFonts w:ascii="Arial" w:hAnsi="Arial" w:cs="Arial"/>
          <w:sz w:val="24"/>
          <w:szCs w:val="24"/>
        </w:rPr>
        <w:t>)</w:t>
      </w:r>
      <w:r w:rsidRPr="00D62DB3">
        <w:rPr>
          <w:rFonts w:ascii="Arial" w:hAnsi="Arial" w:cs="Arial"/>
          <w:sz w:val="24"/>
          <w:szCs w:val="24"/>
        </w:rPr>
        <w:t xml:space="preserve"> </w:t>
      </w:r>
      <w:r w:rsidR="00BF0862" w:rsidRPr="00D62DB3">
        <w:rPr>
          <w:rFonts w:ascii="Arial" w:hAnsi="Arial" w:cs="Arial"/>
          <w:sz w:val="24"/>
          <w:szCs w:val="24"/>
        </w:rPr>
        <w:t>como lo es el proceso de selección de auxiliares de la administración pública</w:t>
      </w:r>
      <w:r w:rsidR="00BF0862" w:rsidRPr="00D62DB3">
        <w:rPr>
          <w:rFonts w:ascii="Arial" w:eastAsia="Times New Roman" w:hAnsi="Arial" w:cs="Arial"/>
          <w:sz w:val="24"/>
          <w:szCs w:val="24"/>
          <w:lang w:eastAsia="es-MX"/>
        </w:rPr>
        <w:t xml:space="preserve"> donde los Ayuntamientos se constituyen como autoridades electorales</w:t>
      </w:r>
      <w:r w:rsidR="004F7200" w:rsidRPr="00D62DB3">
        <w:rPr>
          <w:rFonts w:ascii="Arial" w:eastAsia="Times New Roman" w:hAnsi="Arial" w:cs="Arial"/>
          <w:sz w:val="24"/>
          <w:szCs w:val="24"/>
          <w:lang w:eastAsia="es-MX"/>
        </w:rPr>
        <w:t>,</w:t>
      </w:r>
      <w:r w:rsidR="00BF0862" w:rsidRPr="00D62DB3">
        <w:rPr>
          <w:rFonts w:ascii="Arial" w:eastAsia="Times New Roman" w:hAnsi="Arial" w:cs="Arial"/>
          <w:sz w:val="24"/>
          <w:szCs w:val="24"/>
          <w:lang w:eastAsia="es-MX"/>
        </w:rPr>
        <w:t xml:space="preserve"> por lo que</w:t>
      </w:r>
      <w:r w:rsidR="004F7200" w:rsidRPr="00D62DB3">
        <w:rPr>
          <w:rFonts w:ascii="Arial" w:eastAsia="Times New Roman" w:hAnsi="Arial" w:cs="Arial"/>
          <w:sz w:val="24"/>
          <w:szCs w:val="24"/>
          <w:lang w:eastAsia="es-MX"/>
        </w:rPr>
        <w:t>,</w:t>
      </w:r>
      <w:r w:rsidR="00BF0862" w:rsidRPr="00D62DB3">
        <w:rPr>
          <w:rFonts w:ascii="Arial" w:eastAsia="Times New Roman" w:hAnsi="Arial" w:cs="Arial"/>
          <w:sz w:val="24"/>
          <w:szCs w:val="24"/>
          <w:lang w:eastAsia="es-MX"/>
        </w:rPr>
        <w:t xml:space="preserve"> no están en condiciones de eludir ese deber jurídico</w:t>
      </w:r>
      <w:r w:rsidR="004F7200" w:rsidRPr="00D62DB3">
        <w:rPr>
          <w:rFonts w:ascii="Arial" w:eastAsia="Times New Roman" w:hAnsi="Arial" w:cs="Arial"/>
          <w:sz w:val="24"/>
          <w:szCs w:val="24"/>
          <w:lang w:eastAsia="es-MX"/>
        </w:rPr>
        <w:t>,</w:t>
      </w:r>
      <w:r w:rsidR="00BF0862" w:rsidRPr="00D62DB3">
        <w:rPr>
          <w:rFonts w:ascii="Arial" w:eastAsia="Times New Roman" w:hAnsi="Arial" w:cs="Arial"/>
          <w:sz w:val="24"/>
          <w:szCs w:val="24"/>
          <w:lang w:eastAsia="es-MX"/>
        </w:rPr>
        <w:t xml:space="preserve"> pues se </w:t>
      </w:r>
      <w:r w:rsidRPr="00D62DB3">
        <w:rPr>
          <w:rFonts w:ascii="Arial" w:hAnsi="Arial" w:cs="Arial"/>
          <w:sz w:val="24"/>
          <w:szCs w:val="24"/>
        </w:rPr>
        <w:t xml:space="preserve">encuentran inmiscuidos derechos reconocidos a nivel constitucional, los cuales deben ser promovidos, respetados, tutelados y garantizados por las autoridades del Estado, entre ellas, </w:t>
      </w:r>
      <w:r w:rsidR="00BF0862" w:rsidRPr="00D62DB3">
        <w:rPr>
          <w:rFonts w:ascii="Arial" w:hAnsi="Arial" w:cs="Arial"/>
          <w:sz w:val="24"/>
          <w:szCs w:val="24"/>
        </w:rPr>
        <w:t xml:space="preserve">en </w:t>
      </w:r>
      <w:r w:rsidRPr="00D62DB3">
        <w:rPr>
          <w:rFonts w:ascii="Arial" w:hAnsi="Arial" w:cs="Arial"/>
          <w:sz w:val="24"/>
          <w:szCs w:val="24"/>
        </w:rPr>
        <w:t>el</w:t>
      </w:r>
      <w:r w:rsidR="00BF0862" w:rsidRPr="00D62DB3">
        <w:rPr>
          <w:rFonts w:ascii="Arial" w:hAnsi="Arial" w:cs="Arial"/>
          <w:sz w:val="24"/>
          <w:szCs w:val="24"/>
        </w:rPr>
        <w:t xml:space="preserve"> caso particular,</w:t>
      </w:r>
      <w:r w:rsidRPr="00D62DB3">
        <w:rPr>
          <w:rFonts w:ascii="Arial" w:hAnsi="Arial" w:cs="Arial"/>
          <w:sz w:val="24"/>
          <w:szCs w:val="24"/>
        </w:rPr>
        <w:t xml:space="preserve"> </w:t>
      </w:r>
      <w:r w:rsidR="00BF0862" w:rsidRPr="00D62DB3">
        <w:rPr>
          <w:rFonts w:ascii="Arial" w:hAnsi="Arial" w:cs="Arial"/>
          <w:sz w:val="24"/>
          <w:szCs w:val="24"/>
        </w:rPr>
        <w:t xml:space="preserve">el </w:t>
      </w:r>
      <w:r w:rsidRPr="00D62DB3">
        <w:rPr>
          <w:rFonts w:ascii="Arial" w:hAnsi="Arial" w:cs="Arial"/>
          <w:i/>
          <w:iCs/>
          <w:sz w:val="24"/>
          <w:szCs w:val="24"/>
        </w:rPr>
        <w:t>Ayuntamiento</w:t>
      </w:r>
      <w:r w:rsidRPr="00D62DB3">
        <w:rPr>
          <w:rFonts w:ascii="Arial" w:hAnsi="Arial" w:cs="Arial"/>
          <w:sz w:val="24"/>
          <w:szCs w:val="24"/>
        </w:rPr>
        <w:t>.</w:t>
      </w:r>
    </w:p>
    <w:p w14:paraId="5312976F" w14:textId="77777777" w:rsidR="00A134BC" w:rsidRPr="00D62DB3" w:rsidRDefault="00A134BC" w:rsidP="00A134BC">
      <w:pPr>
        <w:spacing w:after="0" w:line="360" w:lineRule="auto"/>
        <w:contextualSpacing/>
        <w:jc w:val="both"/>
        <w:rPr>
          <w:rFonts w:ascii="Arial" w:hAnsi="Arial" w:cs="Arial"/>
          <w:sz w:val="24"/>
          <w:szCs w:val="24"/>
        </w:rPr>
      </w:pPr>
    </w:p>
    <w:p w14:paraId="0B485E0F" w14:textId="77777777" w:rsidR="00A134BC" w:rsidRPr="00D62DB3" w:rsidRDefault="00A134BC" w:rsidP="00A134BC">
      <w:pPr>
        <w:spacing w:after="0" w:line="360" w:lineRule="auto"/>
        <w:contextualSpacing/>
        <w:jc w:val="both"/>
        <w:rPr>
          <w:rFonts w:ascii="Arial" w:hAnsi="Arial" w:cs="Arial"/>
          <w:sz w:val="24"/>
          <w:szCs w:val="24"/>
        </w:rPr>
      </w:pPr>
      <w:r w:rsidRPr="00D62DB3">
        <w:rPr>
          <w:rFonts w:ascii="Arial" w:hAnsi="Arial" w:cs="Arial"/>
          <w:sz w:val="24"/>
          <w:szCs w:val="24"/>
        </w:rPr>
        <w:t>De ahí que</w:t>
      </w:r>
      <w:r w:rsidR="00AC67E5" w:rsidRPr="00D62DB3">
        <w:rPr>
          <w:rFonts w:ascii="Arial" w:hAnsi="Arial" w:cs="Arial"/>
          <w:sz w:val="24"/>
          <w:szCs w:val="24"/>
        </w:rPr>
        <w:t>,</w:t>
      </w:r>
      <w:r w:rsidRPr="00D62DB3">
        <w:rPr>
          <w:rFonts w:ascii="Arial" w:hAnsi="Arial" w:cs="Arial"/>
          <w:sz w:val="24"/>
          <w:szCs w:val="24"/>
        </w:rPr>
        <w:t xml:space="preserve"> no se pued</w:t>
      </w:r>
      <w:r w:rsidR="00CC638A" w:rsidRPr="00D62DB3">
        <w:rPr>
          <w:rFonts w:ascii="Arial" w:hAnsi="Arial" w:cs="Arial"/>
          <w:sz w:val="24"/>
          <w:szCs w:val="24"/>
        </w:rPr>
        <w:t>a</w:t>
      </w:r>
      <w:r w:rsidRPr="00D62DB3">
        <w:rPr>
          <w:rFonts w:ascii="Arial" w:hAnsi="Arial" w:cs="Arial"/>
          <w:sz w:val="24"/>
          <w:szCs w:val="24"/>
        </w:rPr>
        <w:t xml:space="preserve"> convalidar la omisión de convocar a </w:t>
      </w:r>
      <w:r w:rsidR="00CC638A" w:rsidRPr="00D62DB3">
        <w:rPr>
          <w:rFonts w:ascii="Arial" w:hAnsi="Arial" w:cs="Arial"/>
          <w:sz w:val="24"/>
          <w:szCs w:val="24"/>
        </w:rPr>
        <w:t xml:space="preserve">la </w:t>
      </w:r>
      <w:r w:rsidRPr="00D62DB3">
        <w:rPr>
          <w:rFonts w:ascii="Arial" w:hAnsi="Arial" w:cs="Arial"/>
          <w:sz w:val="24"/>
          <w:szCs w:val="24"/>
        </w:rPr>
        <w:t xml:space="preserve">elección </w:t>
      </w:r>
      <w:r w:rsidR="007D6564" w:rsidRPr="00D62DB3">
        <w:rPr>
          <w:rFonts w:ascii="Arial" w:hAnsi="Arial" w:cs="Arial"/>
          <w:sz w:val="24"/>
          <w:szCs w:val="24"/>
        </w:rPr>
        <w:t xml:space="preserve">de la Jefatura de Tenencia </w:t>
      </w:r>
      <w:r w:rsidRPr="00D62DB3">
        <w:rPr>
          <w:rFonts w:ascii="Arial" w:hAnsi="Arial" w:cs="Arial"/>
          <w:sz w:val="24"/>
          <w:szCs w:val="24"/>
        </w:rPr>
        <w:t xml:space="preserve">por supeditarlo a la supuesta regularización integral de las tenencias pertenecientes </w:t>
      </w:r>
      <w:r w:rsidR="007D6564" w:rsidRPr="00D62DB3">
        <w:rPr>
          <w:rFonts w:ascii="Arial" w:hAnsi="Arial" w:cs="Arial"/>
          <w:sz w:val="24"/>
          <w:szCs w:val="24"/>
        </w:rPr>
        <w:t>al</w:t>
      </w:r>
      <w:r w:rsidRPr="00D62DB3">
        <w:rPr>
          <w:rFonts w:ascii="Arial" w:hAnsi="Arial" w:cs="Arial"/>
          <w:sz w:val="24"/>
          <w:szCs w:val="24"/>
        </w:rPr>
        <w:t xml:space="preserve"> municipio</w:t>
      </w:r>
      <w:r w:rsidR="007D6564" w:rsidRPr="00D62DB3">
        <w:rPr>
          <w:rFonts w:ascii="Arial" w:hAnsi="Arial" w:cs="Arial"/>
          <w:sz w:val="24"/>
          <w:szCs w:val="24"/>
        </w:rPr>
        <w:t xml:space="preserve"> de Tarímbaro</w:t>
      </w:r>
      <w:r w:rsidRPr="00D62DB3">
        <w:rPr>
          <w:rFonts w:ascii="Arial" w:hAnsi="Arial" w:cs="Arial"/>
          <w:sz w:val="24"/>
          <w:szCs w:val="24"/>
        </w:rPr>
        <w:t xml:space="preserve">, así como a la implementación de coordinaciones regionales, pues como la misma </w:t>
      </w:r>
      <w:r w:rsidR="007D6564" w:rsidRPr="00D62DB3">
        <w:rPr>
          <w:rFonts w:ascii="Arial" w:hAnsi="Arial" w:cs="Arial"/>
          <w:sz w:val="24"/>
          <w:szCs w:val="24"/>
        </w:rPr>
        <w:t xml:space="preserve">autoridad responsable </w:t>
      </w:r>
      <w:r w:rsidRPr="00D62DB3">
        <w:rPr>
          <w:rFonts w:ascii="Arial" w:hAnsi="Arial" w:cs="Arial"/>
          <w:sz w:val="24"/>
          <w:szCs w:val="24"/>
        </w:rPr>
        <w:t xml:space="preserve">lo reconoce, </w:t>
      </w:r>
      <w:r w:rsidRPr="00D62DB3">
        <w:rPr>
          <w:rFonts w:ascii="Arial" w:hAnsi="Arial" w:cs="Arial"/>
          <w:b/>
          <w:bCs/>
          <w:sz w:val="24"/>
          <w:szCs w:val="24"/>
        </w:rPr>
        <w:t xml:space="preserve">no sustituyen a las figuras previstas en la </w:t>
      </w:r>
      <w:r w:rsidRPr="00D62DB3">
        <w:rPr>
          <w:rFonts w:ascii="Arial" w:hAnsi="Arial" w:cs="Arial"/>
          <w:b/>
          <w:bCs/>
          <w:i/>
          <w:iCs/>
          <w:sz w:val="24"/>
          <w:szCs w:val="24"/>
        </w:rPr>
        <w:t>Ley Orgánica</w:t>
      </w:r>
      <w:r w:rsidRPr="00D62DB3">
        <w:rPr>
          <w:rFonts w:ascii="Arial" w:hAnsi="Arial" w:cs="Arial"/>
          <w:b/>
          <w:bCs/>
          <w:sz w:val="24"/>
          <w:szCs w:val="24"/>
        </w:rPr>
        <w:t xml:space="preserve">, </w:t>
      </w:r>
      <w:r w:rsidRPr="00D62DB3">
        <w:rPr>
          <w:rFonts w:ascii="Arial" w:hAnsi="Arial" w:cs="Arial"/>
          <w:sz w:val="24"/>
          <w:szCs w:val="24"/>
        </w:rPr>
        <w:t>ya que tales situaciones harían, de facto, nugatorio el derecho de l</w:t>
      </w:r>
      <w:r w:rsidR="007D6564" w:rsidRPr="00D62DB3">
        <w:rPr>
          <w:rFonts w:ascii="Arial" w:hAnsi="Arial" w:cs="Arial"/>
          <w:sz w:val="24"/>
          <w:szCs w:val="24"/>
        </w:rPr>
        <w:t>a</w:t>
      </w:r>
      <w:r w:rsidRPr="00D62DB3">
        <w:rPr>
          <w:rFonts w:ascii="Arial" w:hAnsi="Arial" w:cs="Arial"/>
          <w:sz w:val="24"/>
          <w:szCs w:val="24"/>
        </w:rPr>
        <w:t xml:space="preserve"> ciudadan</w:t>
      </w:r>
      <w:r w:rsidR="007D6564" w:rsidRPr="00D62DB3">
        <w:rPr>
          <w:rFonts w:ascii="Arial" w:hAnsi="Arial" w:cs="Arial"/>
          <w:sz w:val="24"/>
          <w:szCs w:val="24"/>
        </w:rPr>
        <w:t xml:space="preserve">ía </w:t>
      </w:r>
      <w:r w:rsidRPr="00D62DB3">
        <w:rPr>
          <w:rFonts w:ascii="Arial" w:hAnsi="Arial" w:cs="Arial"/>
          <w:sz w:val="24"/>
          <w:szCs w:val="24"/>
        </w:rPr>
        <w:t>de dicha tenencia de participar y elegir a sus representantes a través de un proceso democrático, por lo que, se vulneraría el derecho político-electoral de votar y ser votado.</w:t>
      </w:r>
    </w:p>
    <w:p w14:paraId="724D2C07" w14:textId="77777777" w:rsidR="00F52F15" w:rsidRPr="00D62DB3" w:rsidRDefault="00F52F15" w:rsidP="00A134BC">
      <w:pPr>
        <w:spacing w:after="0" w:line="360" w:lineRule="auto"/>
        <w:contextualSpacing/>
        <w:jc w:val="both"/>
        <w:rPr>
          <w:rFonts w:ascii="Arial" w:hAnsi="Arial" w:cs="Arial"/>
          <w:sz w:val="24"/>
          <w:szCs w:val="24"/>
        </w:rPr>
      </w:pPr>
    </w:p>
    <w:p w14:paraId="159F0CCB" w14:textId="77777777" w:rsidR="00F52F15" w:rsidRPr="00D62DB3" w:rsidRDefault="00F52F15" w:rsidP="00A134BC">
      <w:pPr>
        <w:spacing w:after="0" w:line="360" w:lineRule="auto"/>
        <w:contextualSpacing/>
        <w:jc w:val="both"/>
        <w:rPr>
          <w:rFonts w:ascii="Arial" w:hAnsi="Arial" w:cs="Arial"/>
          <w:sz w:val="24"/>
          <w:szCs w:val="24"/>
        </w:rPr>
      </w:pPr>
      <w:r w:rsidRPr="00D62DB3">
        <w:rPr>
          <w:rFonts w:ascii="Arial" w:hAnsi="Arial" w:cs="Arial"/>
          <w:sz w:val="24"/>
          <w:szCs w:val="24"/>
        </w:rPr>
        <w:t>Aunado a que</w:t>
      </w:r>
      <w:r w:rsidR="006E3B70" w:rsidRPr="00D62DB3">
        <w:rPr>
          <w:rFonts w:ascii="Arial" w:hAnsi="Arial" w:cs="Arial"/>
          <w:sz w:val="24"/>
          <w:szCs w:val="24"/>
        </w:rPr>
        <w:t xml:space="preserve">, </w:t>
      </w:r>
      <w:r w:rsidRPr="00D62DB3">
        <w:rPr>
          <w:rFonts w:ascii="Arial" w:hAnsi="Arial" w:cs="Arial"/>
          <w:sz w:val="24"/>
          <w:szCs w:val="24"/>
        </w:rPr>
        <w:t xml:space="preserve">el supuesto cargo de coordinación regional que </w:t>
      </w:r>
      <w:proofErr w:type="gramStart"/>
      <w:r w:rsidRPr="00D62DB3">
        <w:rPr>
          <w:rFonts w:ascii="Arial" w:hAnsi="Arial" w:cs="Arial"/>
          <w:sz w:val="24"/>
          <w:szCs w:val="24"/>
        </w:rPr>
        <w:t>refiere</w:t>
      </w:r>
      <w:r w:rsidR="006E3B70" w:rsidRPr="00D62DB3">
        <w:rPr>
          <w:rFonts w:ascii="Arial" w:hAnsi="Arial" w:cs="Arial"/>
          <w:sz w:val="24"/>
          <w:szCs w:val="24"/>
        </w:rPr>
        <w:t>,</w:t>
      </w:r>
      <w:proofErr w:type="gramEnd"/>
      <w:r w:rsidRPr="00D62DB3">
        <w:rPr>
          <w:rFonts w:ascii="Arial" w:hAnsi="Arial" w:cs="Arial"/>
          <w:sz w:val="24"/>
          <w:szCs w:val="24"/>
        </w:rPr>
        <w:t xml:space="preserve"> no está previsto</w:t>
      </w:r>
      <w:r w:rsidR="0097067E" w:rsidRPr="00D62DB3">
        <w:rPr>
          <w:rFonts w:ascii="Arial" w:hAnsi="Arial" w:cs="Arial"/>
          <w:sz w:val="24"/>
          <w:szCs w:val="24"/>
        </w:rPr>
        <w:t xml:space="preserve"> o regulado</w:t>
      </w:r>
      <w:r w:rsidRPr="00D62DB3">
        <w:rPr>
          <w:rFonts w:ascii="Arial" w:hAnsi="Arial" w:cs="Arial"/>
          <w:sz w:val="24"/>
          <w:szCs w:val="24"/>
        </w:rPr>
        <w:t xml:space="preserve"> en la </w:t>
      </w:r>
      <w:r w:rsidRPr="00D62DB3">
        <w:rPr>
          <w:rFonts w:ascii="Arial" w:hAnsi="Arial" w:cs="Arial"/>
          <w:i/>
          <w:iCs/>
          <w:sz w:val="24"/>
          <w:szCs w:val="24"/>
        </w:rPr>
        <w:t>Ley Orgánica</w:t>
      </w:r>
      <w:r w:rsidRPr="00D62DB3">
        <w:rPr>
          <w:rFonts w:ascii="Arial" w:hAnsi="Arial" w:cs="Arial"/>
          <w:sz w:val="24"/>
          <w:szCs w:val="24"/>
        </w:rPr>
        <w:t xml:space="preserve"> para suplir las funciones de la Jefatura de Tenencia, la cual es elegida a través de los principios que establece la </w:t>
      </w:r>
      <w:r w:rsidR="006E3B70" w:rsidRPr="00D62DB3">
        <w:rPr>
          <w:rFonts w:ascii="Arial" w:eastAsia="Times New Roman" w:hAnsi="Arial" w:cs="Arial"/>
          <w:sz w:val="24"/>
          <w:szCs w:val="24"/>
          <w:lang w:eastAsia="es-MX"/>
        </w:rPr>
        <w:t>Constitución Política de los Estados Unidos Mexicanos</w:t>
      </w:r>
      <w:r w:rsidR="006E3B70" w:rsidRPr="00D62DB3">
        <w:rPr>
          <w:rStyle w:val="Refdenotaalpie"/>
          <w:rFonts w:ascii="Arial" w:eastAsia="Times New Roman" w:hAnsi="Arial" w:cs="Arial"/>
          <w:sz w:val="24"/>
          <w:szCs w:val="24"/>
          <w:lang w:eastAsia="es-MX"/>
        </w:rPr>
        <w:footnoteReference w:id="28"/>
      </w:r>
      <w:r w:rsidR="006E3B70" w:rsidRPr="00D62DB3">
        <w:rPr>
          <w:rFonts w:ascii="Arial" w:hAnsi="Arial" w:cs="Arial"/>
          <w:sz w:val="24"/>
          <w:szCs w:val="24"/>
        </w:rPr>
        <w:t xml:space="preserve"> </w:t>
      </w:r>
      <w:r w:rsidRPr="00D62DB3">
        <w:rPr>
          <w:rFonts w:ascii="Arial" w:hAnsi="Arial" w:cs="Arial"/>
          <w:sz w:val="24"/>
          <w:szCs w:val="24"/>
        </w:rPr>
        <w:t>y</w:t>
      </w:r>
      <w:r w:rsidR="006E3B70" w:rsidRPr="00D62DB3">
        <w:rPr>
          <w:rFonts w:ascii="Arial" w:hAnsi="Arial" w:cs="Arial"/>
          <w:sz w:val="24"/>
          <w:szCs w:val="24"/>
        </w:rPr>
        <w:t xml:space="preserve"> la </w:t>
      </w:r>
      <w:r w:rsidR="006E3B70" w:rsidRPr="00D62DB3">
        <w:rPr>
          <w:rFonts w:ascii="Arial" w:hAnsi="Arial" w:cs="Arial"/>
          <w:i/>
          <w:iCs/>
          <w:sz w:val="24"/>
          <w:szCs w:val="24"/>
        </w:rPr>
        <w:t>Constitución</w:t>
      </w:r>
      <w:r w:rsidRPr="00D62DB3">
        <w:rPr>
          <w:rFonts w:ascii="Arial" w:hAnsi="Arial" w:cs="Arial"/>
          <w:i/>
          <w:iCs/>
          <w:sz w:val="24"/>
          <w:szCs w:val="24"/>
        </w:rPr>
        <w:t xml:space="preserve"> Local, </w:t>
      </w:r>
      <w:r w:rsidR="0097067E" w:rsidRPr="00D62DB3">
        <w:rPr>
          <w:rFonts w:ascii="Arial" w:hAnsi="Arial" w:cs="Arial"/>
          <w:sz w:val="24"/>
          <w:szCs w:val="24"/>
        </w:rPr>
        <w:t xml:space="preserve">por medio </w:t>
      </w:r>
      <w:r w:rsidRPr="00D62DB3">
        <w:rPr>
          <w:rFonts w:ascii="Arial" w:hAnsi="Arial" w:cs="Arial"/>
          <w:sz w:val="24"/>
          <w:szCs w:val="24"/>
        </w:rPr>
        <w:t>de elecciones libres y democráticas.</w:t>
      </w:r>
    </w:p>
    <w:p w14:paraId="11BA9227" w14:textId="77777777" w:rsidR="00A134BC" w:rsidRPr="00D62DB3" w:rsidRDefault="00A134BC" w:rsidP="00595445">
      <w:pPr>
        <w:spacing w:after="0" w:line="360" w:lineRule="auto"/>
        <w:jc w:val="both"/>
        <w:rPr>
          <w:rFonts w:ascii="Arial" w:hAnsi="Arial" w:cs="Arial"/>
          <w:bCs/>
          <w:sz w:val="24"/>
          <w:szCs w:val="24"/>
        </w:rPr>
      </w:pPr>
    </w:p>
    <w:p w14:paraId="3D85A3CE" w14:textId="77777777" w:rsidR="00595445" w:rsidRPr="00D62DB3" w:rsidRDefault="007D6564" w:rsidP="00595445">
      <w:pPr>
        <w:tabs>
          <w:tab w:val="left" w:pos="66"/>
        </w:tabs>
        <w:spacing w:after="0" w:line="360" w:lineRule="auto"/>
        <w:contextualSpacing/>
        <w:jc w:val="both"/>
        <w:rPr>
          <w:rFonts w:ascii="Arial" w:hAnsi="Arial" w:cs="Arial"/>
          <w:bCs/>
          <w:sz w:val="24"/>
          <w:szCs w:val="24"/>
          <w:lang w:eastAsia="es-MX"/>
        </w:rPr>
      </w:pPr>
      <w:r w:rsidRPr="00D62DB3">
        <w:rPr>
          <w:rFonts w:ascii="Arial" w:hAnsi="Arial" w:cs="Arial"/>
          <w:bCs/>
          <w:sz w:val="24"/>
          <w:szCs w:val="24"/>
        </w:rPr>
        <w:lastRenderedPageBreak/>
        <w:t>Por lo anterior, es que d</w:t>
      </w:r>
      <w:r w:rsidR="00EC3D44" w:rsidRPr="00D62DB3">
        <w:rPr>
          <w:rFonts w:ascii="Arial" w:hAnsi="Arial" w:cs="Arial"/>
          <w:bCs/>
          <w:sz w:val="24"/>
          <w:szCs w:val="24"/>
          <w:lang w:eastAsia="es-MX"/>
        </w:rPr>
        <w:t xml:space="preserve">ichas </w:t>
      </w:r>
      <w:r w:rsidR="008C4580" w:rsidRPr="00D62DB3">
        <w:rPr>
          <w:rFonts w:ascii="Arial" w:hAnsi="Arial" w:cs="Arial"/>
          <w:bCs/>
          <w:sz w:val="24"/>
          <w:szCs w:val="24"/>
          <w:lang w:eastAsia="es-MX"/>
        </w:rPr>
        <w:t>manifestaciones</w:t>
      </w:r>
      <w:r w:rsidR="00595445" w:rsidRPr="00D62DB3">
        <w:rPr>
          <w:rFonts w:ascii="Arial" w:hAnsi="Arial" w:cs="Arial"/>
          <w:bCs/>
          <w:sz w:val="24"/>
          <w:szCs w:val="24"/>
          <w:lang w:eastAsia="es-MX"/>
        </w:rPr>
        <w:t xml:space="preserve"> </w:t>
      </w:r>
      <w:r w:rsidR="008C4580" w:rsidRPr="00D62DB3">
        <w:rPr>
          <w:rFonts w:ascii="Arial" w:hAnsi="Arial" w:cs="Arial"/>
          <w:b/>
          <w:sz w:val="24"/>
          <w:szCs w:val="24"/>
          <w:lang w:eastAsia="es-MX"/>
        </w:rPr>
        <w:t xml:space="preserve">no </w:t>
      </w:r>
      <w:r w:rsidR="000A0847" w:rsidRPr="00D62DB3">
        <w:rPr>
          <w:rFonts w:ascii="Arial" w:hAnsi="Arial" w:cs="Arial"/>
          <w:b/>
          <w:sz w:val="24"/>
          <w:szCs w:val="24"/>
          <w:lang w:eastAsia="es-MX"/>
        </w:rPr>
        <w:t>son</w:t>
      </w:r>
      <w:r w:rsidR="00595445" w:rsidRPr="00D62DB3">
        <w:rPr>
          <w:rFonts w:ascii="Arial" w:hAnsi="Arial" w:cs="Arial"/>
          <w:b/>
          <w:sz w:val="24"/>
          <w:szCs w:val="24"/>
          <w:lang w:eastAsia="es-MX"/>
        </w:rPr>
        <w:t xml:space="preserve"> suficiente</w:t>
      </w:r>
      <w:r w:rsidR="000A0847" w:rsidRPr="00D62DB3">
        <w:rPr>
          <w:rFonts w:ascii="Arial" w:hAnsi="Arial" w:cs="Arial"/>
          <w:b/>
          <w:sz w:val="24"/>
          <w:szCs w:val="24"/>
          <w:lang w:eastAsia="es-MX"/>
        </w:rPr>
        <w:t>s</w:t>
      </w:r>
      <w:r w:rsidR="00595445" w:rsidRPr="00D62DB3">
        <w:rPr>
          <w:rFonts w:ascii="Arial" w:hAnsi="Arial" w:cs="Arial"/>
          <w:bCs/>
          <w:sz w:val="24"/>
          <w:szCs w:val="24"/>
          <w:lang w:eastAsia="es-MX"/>
        </w:rPr>
        <w:t xml:space="preserve"> para justificar </w:t>
      </w:r>
      <w:r w:rsidR="00EC3D44" w:rsidRPr="00D62DB3">
        <w:rPr>
          <w:rFonts w:ascii="Arial" w:hAnsi="Arial" w:cs="Arial"/>
          <w:bCs/>
          <w:sz w:val="24"/>
          <w:szCs w:val="24"/>
          <w:lang w:eastAsia="es-MX"/>
        </w:rPr>
        <w:t xml:space="preserve">la </w:t>
      </w:r>
      <w:r w:rsidR="00595445" w:rsidRPr="00D62DB3">
        <w:rPr>
          <w:rFonts w:ascii="Arial" w:hAnsi="Arial" w:cs="Arial"/>
          <w:bCs/>
          <w:sz w:val="24"/>
          <w:szCs w:val="24"/>
          <w:lang w:eastAsia="es-MX"/>
        </w:rPr>
        <w:t xml:space="preserve">omisión </w:t>
      </w:r>
      <w:r w:rsidR="00EC3D44" w:rsidRPr="00D62DB3">
        <w:rPr>
          <w:rFonts w:ascii="Arial" w:hAnsi="Arial" w:cs="Arial"/>
          <w:bCs/>
          <w:sz w:val="24"/>
          <w:szCs w:val="24"/>
          <w:lang w:eastAsia="es-MX"/>
        </w:rPr>
        <w:t>en que ha incurrido</w:t>
      </w:r>
      <w:r w:rsidRPr="00D62DB3">
        <w:rPr>
          <w:rFonts w:ascii="Arial" w:hAnsi="Arial" w:cs="Arial"/>
          <w:bCs/>
          <w:sz w:val="24"/>
          <w:szCs w:val="24"/>
          <w:lang w:eastAsia="es-MX"/>
        </w:rPr>
        <w:t xml:space="preserve"> </w:t>
      </w:r>
      <w:r w:rsidR="00595445" w:rsidRPr="00D62DB3">
        <w:rPr>
          <w:rFonts w:ascii="Arial" w:hAnsi="Arial" w:cs="Arial"/>
          <w:bCs/>
          <w:sz w:val="24"/>
          <w:szCs w:val="24"/>
          <w:lang w:eastAsia="es-MX"/>
        </w:rPr>
        <w:t>e</w:t>
      </w:r>
      <w:r w:rsidR="00595445" w:rsidRPr="00D62DB3">
        <w:rPr>
          <w:rFonts w:ascii="Arial" w:eastAsia="Times New Roman" w:hAnsi="Arial" w:cs="Arial"/>
          <w:sz w:val="24"/>
          <w:szCs w:val="24"/>
          <w:lang w:eastAsia="es-MX"/>
        </w:rPr>
        <w:t xml:space="preserve">l </w:t>
      </w:r>
      <w:r w:rsidR="00595445" w:rsidRPr="00D62DB3">
        <w:rPr>
          <w:rFonts w:ascii="Arial" w:eastAsia="Times New Roman" w:hAnsi="Arial" w:cs="Arial"/>
          <w:i/>
          <w:iCs/>
          <w:sz w:val="24"/>
          <w:szCs w:val="24"/>
          <w:lang w:eastAsia="es-MX"/>
        </w:rPr>
        <w:t>Ayuntamiento</w:t>
      </w:r>
      <w:r w:rsidR="00595445" w:rsidRPr="00D62DB3">
        <w:rPr>
          <w:rFonts w:ascii="Arial" w:eastAsia="Times New Roman" w:hAnsi="Arial" w:cs="Arial"/>
          <w:sz w:val="24"/>
          <w:szCs w:val="24"/>
          <w:lang w:eastAsia="es-MX"/>
        </w:rPr>
        <w:t xml:space="preserve"> </w:t>
      </w:r>
      <w:r w:rsidRPr="00D62DB3">
        <w:rPr>
          <w:rFonts w:ascii="Arial" w:eastAsia="Times New Roman" w:hAnsi="Arial" w:cs="Arial"/>
          <w:sz w:val="24"/>
          <w:szCs w:val="24"/>
          <w:lang w:eastAsia="es-MX"/>
        </w:rPr>
        <w:t xml:space="preserve">porque </w:t>
      </w:r>
      <w:r w:rsidR="00595445" w:rsidRPr="00D62DB3">
        <w:rPr>
          <w:rFonts w:ascii="Arial" w:eastAsia="Times New Roman" w:hAnsi="Arial" w:cs="Arial"/>
          <w:sz w:val="24"/>
          <w:szCs w:val="24"/>
          <w:lang w:eastAsia="es-MX"/>
        </w:rPr>
        <w:t xml:space="preserve">ha dejado de cumplir con lo establecido en </w:t>
      </w:r>
      <w:r w:rsidR="00EC3D44" w:rsidRPr="00D62DB3">
        <w:rPr>
          <w:rFonts w:ascii="Arial" w:eastAsia="Times New Roman" w:hAnsi="Arial" w:cs="Arial"/>
          <w:sz w:val="24"/>
          <w:szCs w:val="24"/>
          <w:lang w:eastAsia="es-MX"/>
        </w:rPr>
        <w:t>el</w:t>
      </w:r>
      <w:r w:rsidR="00595445" w:rsidRPr="00D62DB3">
        <w:rPr>
          <w:rFonts w:ascii="Arial" w:eastAsia="Times New Roman" w:hAnsi="Arial" w:cs="Arial"/>
          <w:sz w:val="24"/>
          <w:szCs w:val="24"/>
          <w:lang w:eastAsia="es-MX"/>
        </w:rPr>
        <w:t xml:space="preserve"> artículo 84 de la </w:t>
      </w:r>
      <w:r w:rsidR="00595445" w:rsidRPr="00D62DB3">
        <w:rPr>
          <w:rFonts w:ascii="Arial" w:eastAsia="Times New Roman" w:hAnsi="Arial" w:cs="Arial"/>
          <w:i/>
          <w:iCs/>
          <w:sz w:val="24"/>
          <w:szCs w:val="24"/>
          <w:lang w:eastAsia="es-MX"/>
        </w:rPr>
        <w:t>Ley Orgánica</w:t>
      </w:r>
      <w:r w:rsidR="00EC3D44" w:rsidRPr="00D62DB3">
        <w:rPr>
          <w:rFonts w:ascii="Arial" w:eastAsia="Times New Roman" w:hAnsi="Arial" w:cs="Arial"/>
          <w:sz w:val="24"/>
          <w:szCs w:val="24"/>
          <w:lang w:eastAsia="es-MX"/>
        </w:rPr>
        <w:t xml:space="preserve">, </w:t>
      </w:r>
      <w:r w:rsidR="00595445" w:rsidRPr="00D62DB3">
        <w:rPr>
          <w:rFonts w:ascii="Arial" w:eastAsia="Times New Roman" w:hAnsi="Arial" w:cs="Arial"/>
          <w:sz w:val="24"/>
          <w:szCs w:val="24"/>
          <w:lang w:eastAsia="es-MX"/>
        </w:rPr>
        <w:t xml:space="preserve">al no haber emitido la </w:t>
      </w:r>
      <w:r w:rsidR="00BC2D99" w:rsidRPr="00D62DB3">
        <w:rPr>
          <w:rFonts w:ascii="Arial" w:eastAsia="Times New Roman" w:hAnsi="Arial" w:cs="Arial"/>
          <w:i/>
          <w:iCs/>
          <w:sz w:val="24"/>
          <w:szCs w:val="24"/>
          <w:lang w:eastAsia="es-MX"/>
        </w:rPr>
        <w:t>Convocatoria</w:t>
      </w:r>
      <w:r w:rsidR="00595445" w:rsidRPr="00D62DB3">
        <w:rPr>
          <w:rFonts w:ascii="Arial" w:eastAsia="Times New Roman" w:hAnsi="Arial" w:cs="Arial"/>
          <w:sz w:val="24"/>
          <w:szCs w:val="24"/>
          <w:lang w:eastAsia="es-MX"/>
        </w:rPr>
        <w:t>, dentro de los noventa días posteriores a su instalación, lo cual constituye una limitante al ejercicio de los derechos político-electorales de votar y ser votado</w:t>
      </w:r>
      <w:r w:rsidR="00EC3D44" w:rsidRPr="00D62DB3">
        <w:rPr>
          <w:rFonts w:ascii="Arial" w:eastAsia="Times New Roman" w:hAnsi="Arial" w:cs="Arial"/>
          <w:sz w:val="24"/>
          <w:szCs w:val="24"/>
          <w:lang w:eastAsia="es-MX"/>
        </w:rPr>
        <w:t xml:space="preserve"> del </w:t>
      </w:r>
      <w:r w:rsidR="00EC3D44" w:rsidRPr="00D62DB3">
        <w:rPr>
          <w:rFonts w:ascii="Arial" w:eastAsia="Times New Roman" w:hAnsi="Arial" w:cs="Arial"/>
          <w:i/>
          <w:iCs/>
          <w:sz w:val="24"/>
          <w:szCs w:val="24"/>
          <w:lang w:eastAsia="es-MX"/>
        </w:rPr>
        <w:t xml:space="preserve">Actor </w:t>
      </w:r>
      <w:r w:rsidR="00EC3D44" w:rsidRPr="00D62DB3">
        <w:rPr>
          <w:rFonts w:ascii="Arial" w:eastAsia="Times New Roman" w:hAnsi="Arial" w:cs="Arial"/>
          <w:sz w:val="24"/>
          <w:szCs w:val="24"/>
          <w:lang w:eastAsia="es-MX"/>
        </w:rPr>
        <w:t>quien es vecino de dicha tenencia y con interés de participar en dicha elección,</w:t>
      </w:r>
      <w:r w:rsidR="00595445" w:rsidRPr="00D62DB3">
        <w:rPr>
          <w:rFonts w:ascii="Arial" w:eastAsia="Times New Roman" w:hAnsi="Arial" w:cs="Arial"/>
          <w:sz w:val="24"/>
          <w:szCs w:val="24"/>
          <w:lang w:eastAsia="es-MX"/>
        </w:rPr>
        <w:t xml:space="preserve"> </w:t>
      </w:r>
      <w:r w:rsidR="00EC3D44" w:rsidRPr="00D62DB3">
        <w:rPr>
          <w:rFonts w:ascii="Arial" w:eastAsia="Times New Roman" w:hAnsi="Arial" w:cs="Arial"/>
          <w:sz w:val="24"/>
          <w:szCs w:val="24"/>
          <w:lang w:eastAsia="es-MX"/>
        </w:rPr>
        <w:t xml:space="preserve">de conformidad con el </w:t>
      </w:r>
      <w:r w:rsidR="00595445" w:rsidRPr="00D62DB3">
        <w:rPr>
          <w:rFonts w:ascii="Arial" w:eastAsia="Times New Roman" w:hAnsi="Arial" w:cs="Arial"/>
          <w:sz w:val="24"/>
          <w:szCs w:val="24"/>
          <w:lang w:eastAsia="es-MX"/>
        </w:rPr>
        <w:t xml:space="preserve">artículo 35 </w:t>
      </w:r>
      <w:r w:rsidR="00EC3D44" w:rsidRPr="00D62DB3">
        <w:rPr>
          <w:rFonts w:ascii="Arial" w:eastAsia="Times New Roman" w:hAnsi="Arial" w:cs="Arial"/>
          <w:sz w:val="24"/>
          <w:szCs w:val="24"/>
          <w:lang w:eastAsia="es-MX"/>
        </w:rPr>
        <w:t xml:space="preserve">fracciones I y II </w:t>
      </w:r>
      <w:r w:rsidR="00595445" w:rsidRPr="00D62DB3">
        <w:rPr>
          <w:rFonts w:ascii="Arial" w:eastAsia="Times New Roman" w:hAnsi="Arial" w:cs="Arial"/>
          <w:sz w:val="24"/>
          <w:szCs w:val="24"/>
          <w:lang w:eastAsia="es-MX"/>
        </w:rPr>
        <w:t xml:space="preserve">de la </w:t>
      </w:r>
      <w:r w:rsidR="00595445" w:rsidRPr="00D62DB3">
        <w:rPr>
          <w:rFonts w:ascii="Arial" w:eastAsia="Times New Roman" w:hAnsi="Arial" w:cs="Arial"/>
          <w:i/>
          <w:iCs/>
          <w:sz w:val="24"/>
          <w:szCs w:val="24"/>
          <w:lang w:eastAsia="es-MX"/>
        </w:rPr>
        <w:t xml:space="preserve">Constitución </w:t>
      </w:r>
      <w:r w:rsidR="006E3B70" w:rsidRPr="00D62DB3">
        <w:rPr>
          <w:rFonts w:ascii="Arial" w:eastAsia="Times New Roman" w:hAnsi="Arial" w:cs="Arial"/>
          <w:i/>
          <w:iCs/>
          <w:sz w:val="24"/>
          <w:szCs w:val="24"/>
          <w:lang w:eastAsia="es-MX"/>
        </w:rPr>
        <w:t>Federal</w:t>
      </w:r>
      <w:r w:rsidR="006E3B70" w:rsidRPr="00D62DB3">
        <w:rPr>
          <w:rFonts w:ascii="Arial" w:eastAsia="Times New Roman" w:hAnsi="Arial" w:cs="Arial"/>
          <w:sz w:val="24"/>
          <w:szCs w:val="24"/>
          <w:lang w:eastAsia="es-MX"/>
        </w:rPr>
        <w:t xml:space="preserve"> </w:t>
      </w:r>
      <w:r w:rsidR="00595445" w:rsidRPr="00D62DB3">
        <w:rPr>
          <w:rFonts w:ascii="Arial" w:eastAsia="Times New Roman" w:hAnsi="Arial" w:cs="Arial"/>
          <w:sz w:val="24"/>
          <w:szCs w:val="24"/>
          <w:lang w:eastAsia="es-MX"/>
        </w:rPr>
        <w:t>por lo que</w:t>
      </w:r>
      <w:r w:rsidR="00A1280C" w:rsidRPr="00D62DB3">
        <w:rPr>
          <w:rFonts w:ascii="Arial" w:eastAsia="Times New Roman" w:hAnsi="Arial" w:cs="Arial"/>
          <w:sz w:val="24"/>
          <w:szCs w:val="24"/>
          <w:lang w:eastAsia="es-MX"/>
        </w:rPr>
        <w:t>,</w:t>
      </w:r>
      <w:r w:rsidR="00595445" w:rsidRPr="00D62DB3">
        <w:rPr>
          <w:rFonts w:ascii="Arial" w:eastAsia="Times New Roman" w:hAnsi="Arial" w:cs="Arial"/>
          <w:sz w:val="24"/>
          <w:szCs w:val="24"/>
          <w:lang w:eastAsia="es-MX"/>
        </w:rPr>
        <w:t xml:space="preserve"> es claro que </w:t>
      </w:r>
      <w:r w:rsidR="00A1280C" w:rsidRPr="00D62DB3">
        <w:rPr>
          <w:rFonts w:ascii="Arial" w:eastAsia="Times New Roman" w:hAnsi="Arial" w:cs="Arial"/>
          <w:sz w:val="24"/>
          <w:szCs w:val="24"/>
          <w:lang w:eastAsia="es-MX"/>
        </w:rPr>
        <w:t xml:space="preserve">el </w:t>
      </w:r>
      <w:r w:rsidR="00A1280C" w:rsidRPr="00D62DB3">
        <w:rPr>
          <w:rFonts w:ascii="Arial" w:eastAsia="Times New Roman" w:hAnsi="Arial" w:cs="Arial"/>
          <w:i/>
          <w:iCs/>
          <w:sz w:val="24"/>
          <w:szCs w:val="24"/>
          <w:lang w:eastAsia="es-MX"/>
        </w:rPr>
        <w:t>Ayuntamiento</w:t>
      </w:r>
      <w:r w:rsidR="00595445" w:rsidRPr="00D62DB3">
        <w:rPr>
          <w:rFonts w:ascii="Arial" w:eastAsia="Times New Roman" w:hAnsi="Arial" w:cs="Arial"/>
          <w:sz w:val="24"/>
          <w:szCs w:val="24"/>
          <w:lang w:eastAsia="es-MX"/>
        </w:rPr>
        <w:t xml:space="preserve"> está obligad</w:t>
      </w:r>
      <w:r w:rsidR="00140BC9" w:rsidRPr="00D62DB3">
        <w:rPr>
          <w:rFonts w:ascii="Arial" w:eastAsia="Times New Roman" w:hAnsi="Arial" w:cs="Arial"/>
          <w:sz w:val="24"/>
          <w:szCs w:val="24"/>
          <w:lang w:eastAsia="es-MX"/>
        </w:rPr>
        <w:t>o</w:t>
      </w:r>
      <w:r w:rsidR="00595445" w:rsidRPr="00D62DB3">
        <w:rPr>
          <w:rFonts w:ascii="Arial" w:eastAsia="Times New Roman" w:hAnsi="Arial" w:cs="Arial"/>
          <w:sz w:val="24"/>
          <w:szCs w:val="24"/>
          <w:lang w:eastAsia="es-MX"/>
        </w:rPr>
        <w:t xml:space="preserve"> a aprobar y, en su momento, emitir l</w:t>
      </w:r>
      <w:r w:rsidR="00EC3D44" w:rsidRPr="00D62DB3">
        <w:rPr>
          <w:rFonts w:ascii="Arial" w:eastAsia="Times New Roman" w:hAnsi="Arial" w:cs="Arial"/>
          <w:sz w:val="24"/>
          <w:szCs w:val="24"/>
          <w:lang w:eastAsia="es-MX"/>
        </w:rPr>
        <w:t xml:space="preserve">a referida </w:t>
      </w:r>
      <w:r w:rsidR="00EC3D44" w:rsidRPr="00D62DB3">
        <w:rPr>
          <w:rFonts w:ascii="Arial" w:eastAsia="Times New Roman" w:hAnsi="Arial" w:cs="Arial"/>
          <w:i/>
          <w:iCs/>
          <w:sz w:val="24"/>
          <w:szCs w:val="24"/>
          <w:lang w:eastAsia="es-MX"/>
        </w:rPr>
        <w:t>Convocatoria</w:t>
      </w:r>
      <w:r w:rsidR="00595445" w:rsidRPr="00D62DB3">
        <w:rPr>
          <w:rFonts w:ascii="Arial" w:eastAsia="Times New Roman" w:hAnsi="Arial" w:cs="Arial"/>
          <w:sz w:val="24"/>
          <w:szCs w:val="24"/>
          <w:lang w:eastAsia="es-MX"/>
        </w:rPr>
        <w:t>.</w:t>
      </w:r>
    </w:p>
    <w:p w14:paraId="4AE9F42C" w14:textId="77777777" w:rsidR="00595445" w:rsidRPr="00D62DB3" w:rsidRDefault="00595445" w:rsidP="00595445">
      <w:pPr>
        <w:spacing w:after="0" w:line="360" w:lineRule="auto"/>
        <w:jc w:val="both"/>
        <w:rPr>
          <w:rFonts w:ascii="Arial" w:hAnsi="Arial" w:cs="Arial"/>
          <w:bCs/>
          <w:sz w:val="24"/>
          <w:szCs w:val="24"/>
        </w:rPr>
      </w:pPr>
    </w:p>
    <w:p w14:paraId="0C4909C3" w14:textId="77777777" w:rsidR="00595445" w:rsidRPr="00D62DB3" w:rsidRDefault="00595445" w:rsidP="00595445">
      <w:pPr>
        <w:spacing w:after="0" w:line="360" w:lineRule="auto"/>
        <w:jc w:val="both"/>
        <w:rPr>
          <w:rFonts w:ascii="Arial" w:hAnsi="Arial" w:cs="Arial"/>
          <w:bCs/>
          <w:sz w:val="24"/>
          <w:szCs w:val="24"/>
        </w:rPr>
      </w:pPr>
      <w:r w:rsidRPr="00D62DB3">
        <w:rPr>
          <w:rFonts w:ascii="Arial" w:hAnsi="Arial" w:cs="Arial"/>
          <w:bCs/>
          <w:sz w:val="24"/>
          <w:szCs w:val="24"/>
        </w:rPr>
        <w:t>Dicha premisa normativa</w:t>
      </w:r>
      <w:r w:rsidR="00670CFE" w:rsidRPr="00D62DB3">
        <w:rPr>
          <w:rFonts w:ascii="Arial" w:hAnsi="Arial" w:cs="Arial"/>
          <w:bCs/>
          <w:sz w:val="24"/>
          <w:szCs w:val="24"/>
        </w:rPr>
        <w:t>,</w:t>
      </w:r>
      <w:r w:rsidRPr="00D62DB3">
        <w:rPr>
          <w:rFonts w:ascii="Arial" w:hAnsi="Arial" w:cs="Arial"/>
          <w:bCs/>
          <w:sz w:val="24"/>
          <w:szCs w:val="24"/>
        </w:rPr>
        <w:t xml:space="preserve"> pone de manifiesto que existe la obligación por parte del </w:t>
      </w:r>
      <w:r w:rsidRPr="00D62DB3">
        <w:rPr>
          <w:rFonts w:ascii="Arial" w:hAnsi="Arial" w:cs="Arial"/>
          <w:bCs/>
          <w:i/>
          <w:iCs/>
          <w:sz w:val="24"/>
          <w:szCs w:val="24"/>
        </w:rPr>
        <w:t>Ayuntamiento</w:t>
      </w:r>
      <w:r w:rsidRPr="00D62DB3">
        <w:rPr>
          <w:rFonts w:ascii="Arial" w:hAnsi="Arial" w:cs="Arial"/>
          <w:bCs/>
          <w:sz w:val="24"/>
          <w:szCs w:val="24"/>
        </w:rPr>
        <w:t xml:space="preserve"> de llevar a cabo determina</w:t>
      </w:r>
      <w:r w:rsidR="0004426C" w:rsidRPr="00D62DB3">
        <w:rPr>
          <w:rFonts w:ascii="Arial" w:hAnsi="Arial" w:cs="Arial"/>
          <w:bCs/>
          <w:sz w:val="24"/>
          <w:szCs w:val="24"/>
        </w:rPr>
        <w:t>das</w:t>
      </w:r>
      <w:r w:rsidRPr="00D62DB3">
        <w:rPr>
          <w:rFonts w:ascii="Arial" w:hAnsi="Arial" w:cs="Arial"/>
          <w:bCs/>
          <w:sz w:val="24"/>
          <w:szCs w:val="24"/>
        </w:rPr>
        <w:t xml:space="preserve"> tareas; concretamente, emitir la convocatoria respectiva dentro del término indicado; obligación que no cumplió. </w:t>
      </w:r>
    </w:p>
    <w:p w14:paraId="69084625" w14:textId="77777777" w:rsidR="00595445" w:rsidRPr="00D62DB3" w:rsidRDefault="00595445" w:rsidP="00595445">
      <w:pPr>
        <w:spacing w:after="0" w:line="360" w:lineRule="auto"/>
        <w:jc w:val="both"/>
        <w:rPr>
          <w:rFonts w:ascii="Arial" w:hAnsi="Arial" w:cs="Arial"/>
          <w:bCs/>
          <w:sz w:val="24"/>
          <w:szCs w:val="24"/>
        </w:rPr>
      </w:pPr>
    </w:p>
    <w:p w14:paraId="7D77DE24" w14:textId="77777777" w:rsidR="00595445" w:rsidRPr="00D62DB3" w:rsidRDefault="00595445" w:rsidP="007D6564">
      <w:pPr>
        <w:spacing w:after="0" w:line="360" w:lineRule="auto"/>
        <w:jc w:val="both"/>
        <w:rPr>
          <w:rFonts w:ascii="Arial" w:hAnsi="Arial" w:cs="Arial"/>
          <w:bCs/>
          <w:sz w:val="24"/>
          <w:szCs w:val="24"/>
        </w:rPr>
      </w:pPr>
      <w:r w:rsidRPr="00D62DB3">
        <w:rPr>
          <w:rFonts w:ascii="Arial" w:hAnsi="Arial" w:cs="Arial"/>
          <w:bCs/>
          <w:sz w:val="24"/>
          <w:szCs w:val="24"/>
        </w:rPr>
        <w:t xml:space="preserve">Esto es así, pues dentro del plazo de noventa días naturales, computado a partir del </w:t>
      </w:r>
      <w:r w:rsidR="000C3F68" w:rsidRPr="00D62DB3">
        <w:rPr>
          <w:rFonts w:ascii="Arial" w:hAnsi="Arial" w:cs="Arial"/>
          <w:bCs/>
          <w:sz w:val="24"/>
          <w:szCs w:val="24"/>
        </w:rPr>
        <w:t>dos</w:t>
      </w:r>
      <w:r w:rsidRPr="00D62DB3">
        <w:rPr>
          <w:rFonts w:ascii="Arial" w:hAnsi="Arial" w:cs="Arial"/>
          <w:bCs/>
          <w:sz w:val="24"/>
          <w:szCs w:val="24"/>
        </w:rPr>
        <w:t xml:space="preserve"> de septiembre al treinta de noviembre, ambos de dos mil veinti</w:t>
      </w:r>
      <w:r w:rsidR="000C3F68" w:rsidRPr="00D62DB3">
        <w:rPr>
          <w:rFonts w:ascii="Arial" w:hAnsi="Arial" w:cs="Arial"/>
          <w:bCs/>
          <w:sz w:val="24"/>
          <w:szCs w:val="24"/>
        </w:rPr>
        <w:t>cuatro</w:t>
      </w:r>
      <w:r w:rsidRPr="00D62DB3">
        <w:rPr>
          <w:rFonts w:ascii="Arial" w:hAnsi="Arial" w:cs="Arial"/>
          <w:bCs/>
          <w:sz w:val="24"/>
          <w:szCs w:val="24"/>
        </w:rPr>
        <w:t xml:space="preserve">, el </w:t>
      </w:r>
      <w:r w:rsidRPr="00D62DB3">
        <w:rPr>
          <w:rFonts w:ascii="Arial" w:hAnsi="Arial" w:cs="Arial"/>
          <w:bCs/>
          <w:i/>
          <w:iCs/>
          <w:sz w:val="24"/>
          <w:szCs w:val="24"/>
        </w:rPr>
        <w:t>Ayuntamiento</w:t>
      </w:r>
      <w:r w:rsidRPr="00D62DB3">
        <w:rPr>
          <w:rFonts w:ascii="Arial" w:hAnsi="Arial" w:cs="Arial"/>
          <w:bCs/>
          <w:sz w:val="24"/>
          <w:szCs w:val="24"/>
        </w:rPr>
        <w:t xml:space="preserve">, no aprobó ni tampoco emitió la </w:t>
      </w:r>
      <w:r w:rsidR="00450C97" w:rsidRPr="00D62DB3">
        <w:rPr>
          <w:rFonts w:ascii="Arial" w:hAnsi="Arial" w:cs="Arial"/>
          <w:bCs/>
          <w:i/>
          <w:iCs/>
          <w:sz w:val="24"/>
          <w:szCs w:val="24"/>
        </w:rPr>
        <w:t>Convocatoria</w:t>
      </w:r>
      <w:r w:rsidRPr="00D62DB3">
        <w:rPr>
          <w:rFonts w:ascii="Arial" w:hAnsi="Arial" w:cs="Arial"/>
          <w:bCs/>
          <w:sz w:val="24"/>
          <w:szCs w:val="24"/>
        </w:rPr>
        <w:t xml:space="preserve">. </w:t>
      </w:r>
    </w:p>
    <w:p w14:paraId="7A921013" w14:textId="77777777" w:rsidR="00595445" w:rsidRPr="00D62DB3" w:rsidRDefault="00595445" w:rsidP="007D6564">
      <w:pPr>
        <w:spacing w:after="0" w:line="360" w:lineRule="auto"/>
        <w:jc w:val="both"/>
        <w:rPr>
          <w:rFonts w:ascii="Arial" w:hAnsi="Arial" w:cs="Arial"/>
          <w:bCs/>
          <w:sz w:val="24"/>
          <w:szCs w:val="24"/>
        </w:rPr>
      </w:pPr>
    </w:p>
    <w:p w14:paraId="507F92A0" w14:textId="77777777" w:rsidR="00595445" w:rsidRPr="00D62DB3" w:rsidRDefault="00595445" w:rsidP="007D6564">
      <w:pPr>
        <w:spacing w:after="0" w:line="360" w:lineRule="auto"/>
        <w:jc w:val="both"/>
        <w:rPr>
          <w:rFonts w:ascii="Arial" w:hAnsi="Arial" w:cs="Arial"/>
          <w:b/>
          <w:sz w:val="24"/>
          <w:szCs w:val="24"/>
        </w:rPr>
      </w:pPr>
      <w:r w:rsidRPr="00D62DB3">
        <w:rPr>
          <w:rFonts w:ascii="Arial" w:hAnsi="Arial" w:cs="Arial"/>
          <w:bCs/>
          <w:sz w:val="24"/>
          <w:szCs w:val="24"/>
        </w:rPr>
        <w:t xml:space="preserve">De manera que, el </w:t>
      </w:r>
      <w:r w:rsidRPr="00D62DB3">
        <w:rPr>
          <w:rFonts w:ascii="Arial" w:hAnsi="Arial" w:cs="Arial"/>
          <w:bCs/>
          <w:i/>
          <w:iCs/>
          <w:sz w:val="24"/>
          <w:szCs w:val="24"/>
        </w:rPr>
        <w:t>Ayuntamiento</w:t>
      </w:r>
      <w:r w:rsidRPr="00D62DB3">
        <w:rPr>
          <w:rFonts w:ascii="Arial" w:hAnsi="Arial" w:cs="Arial"/>
          <w:bCs/>
          <w:sz w:val="24"/>
          <w:szCs w:val="24"/>
        </w:rPr>
        <w:t xml:space="preserve"> tenía conocimiento de su obligación para actuar y no lo hizo, lo cual se traduce en una abstención de hacer con base en sus atribuciones. Por ende, es evidente que se actualiza la omisión reclamada</w:t>
      </w:r>
      <w:r w:rsidR="00C62381" w:rsidRPr="00D62DB3">
        <w:rPr>
          <w:rFonts w:ascii="Arial" w:hAnsi="Arial" w:cs="Arial"/>
          <w:bCs/>
          <w:sz w:val="24"/>
          <w:szCs w:val="24"/>
        </w:rPr>
        <w:t>.</w:t>
      </w:r>
      <w:r w:rsidRPr="00D62DB3">
        <w:rPr>
          <w:rStyle w:val="Refdenotaalpie"/>
          <w:rFonts w:ascii="Arial" w:hAnsi="Arial" w:cs="Arial"/>
          <w:sz w:val="24"/>
          <w:szCs w:val="24"/>
        </w:rPr>
        <w:footnoteReference w:id="29"/>
      </w:r>
    </w:p>
    <w:p w14:paraId="4928E95A" w14:textId="77777777" w:rsidR="00F926B1" w:rsidRPr="00D62DB3" w:rsidRDefault="00F926B1" w:rsidP="007D6564">
      <w:pPr>
        <w:spacing w:after="0" w:line="360" w:lineRule="auto"/>
        <w:jc w:val="both"/>
        <w:rPr>
          <w:rFonts w:ascii="Arial" w:hAnsi="Arial" w:cs="Arial"/>
          <w:b/>
          <w:sz w:val="24"/>
          <w:szCs w:val="24"/>
        </w:rPr>
      </w:pPr>
    </w:p>
    <w:p w14:paraId="418D0ABF" w14:textId="77777777" w:rsidR="00134FDE" w:rsidRPr="00D62DB3" w:rsidRDefault="00134FDE" w:rsidP="007D6564">
      <w:pPr>
        <w:spacing w:after="0" w:line="360" w:lineRule="auto"/>
        <w:contextualSpacing/>
        <w:jc w:val="both"/>
        <w:rPr>
          <w:rFonts w:ascii="Arial" w:hAnsi="Arial" w:cs="Arial"/>
          <w:sz w:val="24"/>
          <w:szCs w:val="24"/>
        </w:rPr>
      </w:pPr>
      <w:r w:rsidRPr="00D62DB3">
        <w:rPr>
          <w:rFonts w:ascii="Arial" w:hAnsi="Arial" w:cs="Arial"/>
          <w:sz w:val="24"/>
          <w:szCs w:val="24"/>
        </w:rPr>
        <w:t>Máxime que</w:t>
      </w:r>
      <w:r w:rsidR="005B51A3" w:rsidRPr="00D62DB3">
        <w:rPr>
          <w:rFonts w:ascii="Arial" w:hAnsi="Arial" w:cs="Arial"/>
          <w:sz w:val="24"/>
          <w:szCs w:val="24"/>
        </w:rPr>
        <w:t>,</w:t>
      </w:r>
      <w:r w:rsidRPr="00D62DB3">
        <w:rPr>
          <w:rFonts w:ascii="Arial" w:hAnsi="Arial" w:cs="Arial"/>
          <w:sz w:val="24"/>
          <w:szCs w:val="24"/>
        </w:rPr>
        <w:t xml:space="preserve"> este Tribunal Electoral considera que</w:t>
      </w:r>
      <w:r w:rsidR="007D6564" w:rsidRPr="00D62DB3">
        <w:rPr>
          <w:rFonts w:ascii="Arial" w:hAnsi="Arial" w:cs="Arial"/>
          <w:sz w:val="24"/>
          <w:szCs w:val="24"/>
        </w:rPr>
        <w:t xml:space="preserve"> </w:t>
      </w:r>
      <w:r w:rsidRPr="00D62DB3">
        <w:rPr>
          <w:rFonts w:ascii="Arial" w:hAnsi="Arial" w:cs="Arial"/>
          <w:sz w:val="24"/>
          <w:szCs w:val="24"/>
        </w:rPr>
        <w:t xml:space="preserve">las bases establecidas en la </w:t>
      </w:r>
      <w:r w:rsidRPr="00D62DB3">
        <w:rPr>
          <w:rFonts w:ascii="Arial" w:hAnsi="Arial" w:cs="Arial"/>
          <w:i/>
          <w:iCs/>
          <w:sz w:val="24"/>
          <w:szCs w:val="24"/>
        </w:rPr>
        <w:t>Ley Orgánica,</w:t>
      </w:r>
      <w:r w:rsidRPr="00D62DB3">
        <w:rPr>
          <w:rFonts w:ascii="Arial" w:hAnsi="Arial" w:cs="Arial"/>
          <w:sz w:val="24"/>
          <w:szCs w:val="24"/>
        </w:rPr>
        <w:t xml:space="preserve"> son claras en fijar los supuestos mínimos necesarios para desarrollar el proceso electivo de las autoridades auxiliares, pues contempla: sus funciones; la forma de elección; la integración de la comisión electoral; puntualiza la obligación de emitir la convocatoria respectiva; el plazo para su expedición; el término para llevar a cabo la elección; duración en el encargo; requisitos para participar y la remuneración a que tienen derecho. </w:t>
      </w:r>
    </w:p>
    <w:p w14:paraId="5AE20E30" w14:textId="77777777" w:rsidR="00134FDE" w:rsidRPr="00D62DB3" w:rsidRDefault="00134FDE" w:rsidP="00134FDE">
      <w:pPr>
        <w:spacing w:after="0" w:line="360" w:lineRule="auto"/>
        <w:contextualSpacing/>
        <w:jc w:val="both"/>
        <w:rPr>
          <w:rFonts w:ascii="Arial" w:hAnsi="Arial" w:cs="Arial"/>
          <w:sz w:val="24"/>
          <w:szCs w:val="24"/>
        </w:rPr>
      </w:pPr>
    </w:p>
    <w:p w14:paraId="2D47283F" w14:textId="77777777" w:rsidR="00134FDE" w:rsidRPr="00D62DB3" w:rsidRDefault="00134FDE" w:rsidP="00134FDE">
      <w:pPr>
        <w:spacing w:after="0" w:line="360" w:lineRule="auto"/>
        <w:contextualSpacing/>
        <w:jc w:val="both"/>
        <w:rPr>
          <w:rFonts w:ascii="Arial" w:hAnsi="Arial" w:cs="Arial"/>
          <w:sz w:val="24"/>
          <w:szCs w:val="24"/>
        </w:rPr>
      </w:pPr>
      <w:r w:rsidRPr="00D62DB3">
        <w:rPr>
          <w:rFonts w:ascii="Arial" w:hAnsi="Arial" w:cs="Arial"/>
          <w:sz w:val="24"/>
          <w:szCs w:val="24"/>
        </w:rPr>
        <w:t xml:space="preserve">De manera que, el </w:t>
      </w:r>
      <w:r w:rsidRPr="00D62DB3">
        <w:rPr>
          <w:rFonts w:ascii="Arial" w:hAnsi="Arial" w:cs="Arial"/>
          <w:i/>
          <w:iCs/>
          <w:sz w:val="24"/>
          <w:szCs w:val="24"/>
        </w:rPr>
        <w:t>Ayuntamiento</w:t>
      </w:r>
      <w:r w:rsidRPr="00D62DB3">
        <w:rPr>
          <w:rFonts w:ascii="Arial" w:hAnsi="Arial" w:cs="Arial"/>
          <w:sz w:val="24"/>
          <w:szCs w:val="24"/>
        </w:rPr>
        <w:t xml:space="preserve"> cuenta con los elementos e idoneidad jurídica de analizar, discutir, aprobar y emitir la </w:t>
      </w:r>
      <w:r w:rsidR="00F077A6" w:rsidRPr="00D62DB3">
        <w:rPr>
          <w:rFonts w:ascii="Arial" w:hAnsi="Arial" w:cs="Arial"/>
          <w:i/>
          <w:iCs/>
          <w:sz w:val="24"/>
          <w:szCs w:val="24"/>
        </w:rPr>
        <w:t>Convocatoria</w:t>
      </w:r>
      <w:r w:rsidR="00F077A6" w:rsidRPr="00D62DB3">
        <w:rPr>
          <w:rFonts w:ascii="Arial" w:hAnsi="Arial" w:cs="Arial"/>
          <w:sz w:val="24"/>
          <w:szCs w:val="24"/>
        </w:rPr>
        <w:t xml:space="preserve"> </w:t>
      </w:r>
      <w:r w:rsidRPr="00D62DB3">
        <w:rPr>
          <w:rFonts w:ascii="Arial" w:hAnsi="Arial" w:cs="Arial"/>
          <w:sz w:val="24"/>
          <w:szCs w:val="24"/>
        </w:rPr>
        <w:t xml:space="preserve">dentro de los plazos fijados en la norma, observando en todo momento los requisitos legales previstos. </w:t>
      </w:r>
    </w:p>
    <w:p w14:paraId="1DDFC671" w14:textId="77777777" w:rsidR="00134FDE" w:rsidRPr="00D62DB3" w:rsidRDefault="00134FDE" w:rsidP="00134FDE">
      <w:pPr>
        <w:spacing w:after="0" w:line="360" w:lineRule="auto"/>
        <w:contextualSpacing/>
        <w:jc w:val="both"/>
        <w:rPr>
          <w:rFonts w:ascii="Arial" w:hAnsi="Arial" w:cs="Arial"/>
          <w:sz w:val="24"/>
          <w:szCs w:val="24"/>
        </w:rPr>
      </w:pPr>
    </w:p>
    <w:p w14:paraId="2CCC9074" w14:textId="77777777" w:rsidR="00134FDE" w:rsidRPr="00D62DB3" w:rsidRDefault="00134FDE" w:rsidP="00134FDE">
      <w:pPr>
        <w:spacing w:after="0" w:line="360" w:lineRule="auto"/>
        <w:contextualSpacing/>
        <w:jc w:val="both"/>
        <w:rPr>
          <w:rFonts w:ascii="Arial" w:hAnsi="Arial" w:cs="Arial"/>
          <w:sz w:val="24"/>
          <w:szCs w:val="24"/>
        </w:rPr>
      </w:pPr>
      <w:r w:rsidRPr="00D62DB3">
        <w:rPr>
          <w:rFonts w:ascii="Arial" w:hAnsi="Arial" w:cs="Arial"/>
          <w:sz w:val="24"/>
          <w:szCs w:val="24"/>
        </w:rPr>
        <w:lastRenderedPageBreak/>
        <w:t xml:space="preserve">Además, en aquellas figuras que considere no existe fundamento reglamentario, está en posibilidad de establecer lo concerniente en las bases que se prevean en la convocatoria respectiva, observando en todo momento lo previsto en la </w:t>
      </w:r>
      <w:r w:rsidRPr="00D62DB3">
        <w:rPr>
          <w:rFonts w:ascii="Arial" w:hAnsi="Arial" w:cs="Arial"/>
          <w:i/>
          <w:iCs/>
          <w:sz w:val="24"/>
          <w:szCs w:val="24"/>
        </w:rPr>
        <w:t>Ley Orgánica</w:t>
      </w:r>
      <w:r w:rsidRPr="00D62DB3">
        <w:rPr>
          <w:rFonts w:ascii="Arial" w:hAnsi="Arial" w:cs="Arial"/>
          <w:sz w:val="24"/>
          <w:szCs w:val="24"/>
        </w:rPr>
        <w:t xml:space="preserve">, respetando el debido proceso de los interesados y la posibilidad de agotar la cadena impugnativa correspondiente, para garantizar los derechos político-electorales de los ciudadanos. </w:t>
      </w:r>
    </w:p>
    <w:p w14:paraId="3ECE7CD8" w14:textId="77777777" w:rsidR="007A54FE" w:rsidRPr="00D62DB3" w:rsidRDefault="007A54FE" w:rsidP="00F7103B">
      <w:pPr>
        <w:spacing w:after="0" w:line="360" w:lineRule="auto"/>
        <w:contextualSpacing/>
        <w:jc w:val="both"/>
        <w:rPr>
          <w:rFonts w:ascii="Arial" w:hAnsi="Arial" w:cs="Arial"/>
          <w:sz w:val="24"/>
          <w:szCs w:val="24"/>
        </w:rPr>
      </w:pPr>
    </w:p>
    <w:p w14:paraId="129847FB" w14:textId="77777777" w:rsidR="00595445" w:rsidRPr="00D62DB3" w:rsidRDefault="00595445" w:rsidP="00595445">
      <w:pPr>
        <w:spacing w:after="0" w:line="360" w:lineRule="auto"/>
        <w:contextualSpacing/>
        <w:jc w:val="both"/>
        <w:rPr>
          <w:rFonts w:ascii="Arial" w:hAnsi="Arial" w:cs="Arial"/>
          <w:sz w:val="24"/>
          <w:szCs w:val="24"/>
        </w:rPr>
      </w:pPr>
      <w:r w:rsidRPr="00D62DB3">
        <w:rPr>
          <w:rFonts w:ascii="Arial" w:hAnsi="Arial" w:cs="Arial"/>
          <w:sz w:val="24"/>
          <w:szCs w:val="24"/>
        </w:rPr>
        <w:t xml:space="preserve">En consecuencia, al resultar </w:t>
      </w:r>
      <w:r w:rsidRPr="00D62DB3">
        <w:rPr>
          <w:rFonts w:ascii="Arial" w:hAnsi="Arial" w:cs="Arial"/>
          <w:b/>
          <w:bCs/>
          <w:sz w:val="24"/>
          <w:szCs w:val="24"/>
        </w:rPr>
        <w:t xml:space="preserve">fundado </w:t>
      </w:r>
      <w:r w:rsidRPr="00D62DB3">
        <w:rPr>
          <w:rFonts w:ascii="Arial" w:hAnsi="Arial" w:cs="Arial"/>
          <w:sz w:val="24"/>
          <w:szCs w:val="24"/>
        </w:rPr>
        <w:t xml:space="preserve">el agravio, </w:t>
      </w:r>
      <w:r w:rsidR="001169A7" w:rsidRPr="00D62DB3">
        <w:rPr>
          <w:rFonts w:ascii="Arial" w:hAnsi="Arial" w:cs="Arial"/>
          <w:sz w:val="24"/>
          <w:szCs w:val="24"/>
        </w:rPr>
        <w:t>se emiten los siguientes:</w:t>
      </w:r>
      <w:r w:rsidRPr="00D62DB3">
        <w:rPr>
          <w:rFonts w:ascii="Arial" w:hAnsi="Arial" w:cs="Arial"/>
          <w:sz w:val="24"/>
          <w:szCs w:val="24"/>
        </w:rPr>
        <w:t xml:space="preserve"> </w:t>
      </w:r>
    </w:p>
    <w:p w14:paraId="770E3608" w14:textId="77777777" w:rsidR="00595445" w:rsidRPr="00D62DB3" w:rsidRDefault="00595445" w:rsidP="00595445">
      <w:pPr>
        <w:spacing w:after="0" w:line="360" w:lineRule="auto"/>
        <w:contextualSpacing/>
        <w:jc w:val="both"/>
        <w:rPr>
          <w:rFonts w:ascii="Arial" w:hAnsi="Arial" w:cs="Arial"/>
          <w:sz w:val="24"/>
          <w:szCs w:val="24"/>
        </w:rPr>
      </w:pPr>
    </w:p>
    <w:p w14:paraId="773BC68A" w14:textId="77777777" w:rsidR="00595445" w:rsidRPr="00D62DB3" w:rsidRDefault="00F15459" w:rsidP="00595445">
      <w:pPr>
        <w:spacing w:after="0" w:line="360" w:lineRule="auto"/>
        <w:jc w:val="center"/>
        <w:rPr>
          <w:rFonts w:ascii="Arial" w:eastAsia="Times New Roman" w:hAnsi="Arial" w:cs="Arial"/>
          <w:b/>
          <w:bCs/>
          <w:sz w:val="24"/>
          <w:szCs w:val="24"/>
          <w:lang w:eastAsia="es-MX"/>
        </w:rPr>
      </w:pPr>
      <w:r w:rsidRPr="00D62DB3">
        <w:rPr>
          <w:rFonts w:ascii="Arial" w:eastAsia="Times New Roman" w:hAnsi="Arial" w:cs="Arial"/>
          <w:b/>
          <w:bCs/>
          <w:sz w:val="24"/>
          <w:szCs w:val="24"/>
          <w:lang w:eastAsia="es-MX"/>
        </w:rPr>
        <w:t>V</w:t>
      </w:r>
      <w:r w:rsidR="00595445" w:rsidRPr="00D62DB3">
        <w:rPr>
          <w:rFonts w:ascii="Arial" w:eastAsia="Times New Roman" w:hAnsi="Arial" w:cs="Arial"/>
          <w:b/>
          <w:bCs/>
          <w:sz w:val="24"/>
          <w:szCs w:val="24"/>
          <w:lang w:eastAsia="es-MX"/>
        </w:rPr>
        <w:t>II. EFECTOS</w:t>
      </w:r>
    </w:p>
    <w:p w14:paraId="4B3CA314" w14:textId="77777777" w:rsidR="00595445" w:rsidRPr="00D62DB3" w:rsidRDefault="00595445" w:rsidP="00595445">
      <w:pPr>
        <w:spacing w:after="0" w:line="360" w:lineRule="auto"/>
        <w:jc w:val="both"/>
        <w:rPr>
          <w:rFonts w:ascii="Arial" w:eastAsia="Times New Roman" w:hAnsi="Arial" w:cs="Arial"/>
          <w:b/>
          <w:bCs/>
          <w:sz w:val="24"/>
          <w:szCs w:val="24"/>
          <w:lang w:eastAsia="es-MX"/>
        </w:rPr>
      </w:pPr>
    </w:p>
    <w:p w14:paraId="70491559" w14:textId="77777777" w:rsidR="00595445" w:rsidRPr="00D62DB3" w:rsidRDefault="00595445" w:rsidP="00595445">
      <w:pPr>
        <w:pStyle w:val="NormalWeb"/>
        <w:spacing w:before="0" w:beforeAutospacing="0" w:after="0" w:afterAutospacing="0" w:line="360" w:lineRule="auto"/>
        <w:jc w:val="both"/>
        <w:rPr>
          <w:rFonts w:ascii="Arial" w:hAnsi="Arial" w:cs="Arial"/>
          <w:lang w:val="es-ES" w:eastAsia="es-ES"/>
        </w:rPr>
      </w:pPr>
      <w:r w:rsidRPr="00D62DB3">
        <w:rPr>
          <w:rFonts w:ascii="Arial" w:eastAsia="Calibri" w:hAnsi="Arial" w:cs="Arial"/>
          <w:b/>
          <w:bCs/>
          <w:lang w:eastAsia="en-US"/>
        </w:rPr>
        <w:t xml:space="preserve">1. </w:t>
      </w:r>
      <w:r w:rsidRPr="00D62DB3">
        <w:rPr>
          <w:rFonts w:ascii="Arial" w:eastAsia="Calibri" w:hAnsi="Arial" w:cs="Arial"/>
          <w:lang w:eastAsia="en-US"/>
        </w:rPr>
        <w:t xml:space="preserve">Conforme </w:t>
      </w:r>
      <w:r w:rsidR="001169A7" w:rsidRPr="00D62DB3">
        <w:rPr>
          <w:rFonts w:ascii="Arial" w:eastAsia="Calibri" w:hAnsi="Arial" w:cs="Arial"/>
          <w:lang w:eastAsia="en-US"/>
        </w:rPr>
        <w:t>con el</w:t>
      </w:r>
      <w:r w:rsidRPr="00D62DB3">
        <w:rPr>
          <w:rFonts w:ascii="Arial" w:eastAsia="Calibri" w:hAnsi="Arial" w:cs="Arial"/>
          <w:lang w:eastAsia="en-US"/>
        </w:rPr>
        <w:t xml:space="preserve"> artículo 84 de la </w:t>
      </w:r>
      <w:r w:rsidRPr="00D62DB3">
        <w:rPr>
          <w:rFonts w:ascii="Arial" w:eastAsia="Calibri" w:hAnsi="Arial" w:cs="Arial"/>
          <w:i/>
          <w:iCs/>
          <w:lang w:eastAsia="en-US"/>
        </w:rPr>
        <w:t>Ley Orgánica</w:t>
      </w:r>
      <w:r w:rsidRPr="00D62DB3">
        <w:rPr>
          <w:rFonts w:ascii="Arial" w:eastAsia="Calibri" w:hAnsi="Arial" w:cs="Arial"/>
          <w:lang w:eastAsia="en-US"/>
        </w:rPr>
        <w:t>, se</w:t>
      </w:r>
      <w:r w:rsidRPr="00D62DB3">
        <w:rPr>
          <w:rFonts w:ascii="Arial" w:hAnsi="Arial" w:cs="Arial"/>
          <w:lang w:val="es-ES" w:eastAsia="es-ES"/>
        </w:rPr>
        <w:t xml:space="preserve"> ordena a los integrantes del cabildo del </w:t>
      </w:r>
      <w:r w:rsidRPr="00D62DB3">
        <w:rPr>
          <w:rFonts w:ascii="Arial" w:hAnsi="Arial" w:cs="Arial"/>
          <w:i/>
          <w:iCs/>
          <w:lang w:val="es-ES" w:eastAsia="es-ES"/>
        </w:rPr>
        <w:t>Ayuntamiento</w:t>
      </w:r>
      <w:r w:rsidRPr="00D62DB3">
        <w:rPr>
          <w:rFonts w:ascii="Arial" w:hAnsi="Arial" w:cs="Arial"/>
          <w:lang w:val="es-ES" w:eastAsia="es-ES"/>
        </w:rPr>
        <w:t>,</w:t>
      </w:r>
      <w:bookmarkStart w:id="2" w:name="_Hlk105500509"/>
      <w:r w:rsidR="001169A7" w:rsidRPr="00D62DB3">
        <w:rPr>
          <w:rFonts w:ascii="Arial" w:hAnsi="Arial" w:cs="Arial"/>
          <w:lang w:val="es-ES" w:eastAsia="es-ES"/>
        </w:rPr>
        <w:t xml:space="preserve"> para </w:t>
      </w:r>
      <w:r w:rsidR="009F01FC" w:rsidRPr="00D62DB3">
        <w:rPr>
          <w:rFonts w:ascii="Arial" w:hAnsi="Arial" w:cs="Arial"/>
          <w:lang w:val="es-ES" w:eastAsia="es-ES"/>
        </w:rPr>
        <w:t>que,</w:t>
      </w:r>
      <w:r w:rsidR="001169A7" w:rsidRPr="00D62DB3">
        <w:rPr>
          <w:rFonts w:ascii="Arial" w:hAnsi="Arial" w:cs="Arial"/>
          <w:lang w:val="es-ES" w:eastAsia="es-ES"/>
        </w:rPr>
        <w:t xml:space="preserve"> </w:t>
      </w:r>
      <w:r w:rsidRPr="00D62DB3">
        <w:rPr>
          <w:rFonts w:ascii="Arial" w:hAnsi="Arial" w:cs="Arial"/>
          <w:lang w:val="es-ES" w:eastAsia="es-ES"/>
        </w:rPr>
        <w:t xml:space="preserve">dentro del término de </w:t>
      </w:r>
      <w:r w:rsidR="00376870" w:rsidRPr="00D62DB3">
        <w:rPr>
          <w:rFonts w:ascii="Arial" w:hAnsi="Arial" w:cs="Arial"/>
          <w:b/>
          <w:lang w:val="es-ES" w:eastAsia="es-ES"/>
        </w:rPr>
        <w:t>diez</w:t>
      </w:r>
      <w:r w:rsidRPr="00D62DB3">
        <w:rPr>
          <w:rFonts w:ascii="Arial" w:hAnsi="Arial" w:cs="Arial"/>
          <w:b/>
          <w:lang w:val="es-ES" w:eastAsia="es-ES"/>
        </w:rPr>
        <w:t xml:space="preserve"> días </w:t>
      </w:r>
      <w:r w:rsidR="00376870" w:rsidRPr="00D62DB3">
        <w:rPr>
          <w:rFonts w:ascii="Arial" w:hAnsi="Arial" w:cs="Arial"/>
          <w:b/>
          <w:lang w:val="es-ES" w:eastAsia="es-ES"/>
        </w:rPr>
        <w:t>naturales</w:t>
      </w:r>
      <w:r w:rsidRPr="00D62DB3">
        <w:rPr>
          <w:rFonts w:ascii="Arial" w:hAnsi="Arial" w:cs="Arial"/>
          <w:lang w:val="es-ES" w:eastAsia="es-ES"/>
        </w:rPr>
        <w:t xml:space="preserve">, computados a partir de que le sea notificada la presente </w:t>
      </w:r>
      <w:r w:rsidR="001169A7" w:rsidRPr="00D62DB3">
        <w:rPr>
          <w:rFonts w:ascii="Arial" w:hAnsi="Arial" w:cs="Arial"/>
          <w:lang w:val="es-ES" w:eastAsia="es-ES"/>
        </w:rPr>
        <w:t>sentencia</w:t>
      </w:r>
      <w:r w:rsidRPr="00D62DB3">
        <w:rPr>
          <w:rFonts w:ascii="Arial" w:hAnsi="Arial" w:cs="Arial"/>
          <w:lang w:val="es-ES" w:eastAsia="es-ES"/>
        </w:rPr>
        <w:t xml:space="preserve">, </w:t>
      </w:r>
      <w:r w:rsidR="00401ADC" w:rsidRPr="00D62DB3">
        <w:rPr>
          <w:rFonts w:ascii="Arial" w:hAnsi="Arial" w:cs="Arial"/>
          <w:lang w:val="es-ES" w:eastAsia="es-ES"/>
        </w:rPr>
        <w:t>aprueben, emitan y publiquen</w:t>
      </w:r>
      <w:r w:rsidRPr="00D62DB3">
        <w:rPr>
          <w:rFonts w:ascii="Arial" w:hAnsi="Arial" w:cs="Arial"/>
          <w:lang w:val="es-ES" w:eastAsia="es-ES"/>
        </w:rPr>
        <w:t xml:space="preserve"> la </w:t>
      </w:r>
      <w:r w:rsidR="009105C7" w:rsidRPr="00D62DB3">
        <w:rPr>
          <w:rFonts w:ascii="Arial" w:hAnsi="Arial" w:cs="Arial"/>
          <w:lang w:val="es-ES" w:eastAsia="es-ES"/>
        </w:rPr>
        <w:t>C</w:t>
      </w:r>
      <w:r w:rsidRPr="00D62DB3">
        <w:rPr>
          <w:rFonts w:ascii="Arial" w:hAnsi="Arial" w:cs="Arial"/>
          <w:lang w:val="es-ES" w:eastAsia="es-ES"/>
        </w:rPr>
        <w:t>onvocatoria</w:t>
      </w:r>
      <w:bookmarkEnd w:id="2"/>
      <w:r w:rsidR="001169A7" w:rsidRPr="00D62DB3">
        <w:rPr>
          <w:rFonts w:ascii="Arial" w:hAnsi="Arial" w:cs="Arial"/>
          <w:lang w:val="es-ES" w:eastAsia="es-ES"/>
        </w:rPr>
        <w:t xml:space="preserve"> para </w:t>
      </w:r>
      <w:r w:rsidR="001169A7" w:rsidRPr="00D62DB3">
        <w:rPr>
          <w:rFonts w:ascii="Arial" w:hAnsi="Arial" w:cs="Arial"/>
        </w:rPr>
        <w:t xml:space="preserve">la elección de la Jefatura de Tenencia de </w:t>
      </w:r>
      <w:proofErr w:type="spellStart"/>
      <w:r w:rsidR="005311C1" w:rsidRPr="00D62DB3">
        <w:rPr>
          <w:rFonts w:ascii="Arial" w:hAnsi="Arial" w:cs="Arial"/>
        </w:rPr>
        <w:t>Téjaro</w:t>
      </w:r>
      <w:proofErr w:type="spellEnd"/>
      <w:r w:rsidR="001169A7" w:rsidRPr="00D62DB3">
        <w:rPr>
          <w:rFonts w:ascii="Arial" w:hAnsi="Arial" w:cs="Arial"/>
        </w:rPr>
        <w:t xml:space="preserve"> del Municipio de Tarímbaro, Michoacán</w:t>
      </w:r>
      <w:r w:rsidR="00ED6373" w:rsidRPr="00D62DB3">
        <w:rPr>
          <w:rFonts w:ascii="Arial" w:hAnsi="Arial" w:cs="Arial"/>
        </w:rPr>
        <w:t>.</w:t>
      </w:r>
    </w:p>
    <w:p w14:paraId="3EC4E46E" w14:textId="77777777" w:rsidR="00595445" w:rsidRPr="00D62DB3" w:rsidRDefault="00595445" w:rsidP="00595445">
      <w:pPr>
        <w:pStyle w:val="NormalWeb"/>
        <w:spacing w:before="0" w:beforeAutospacing="0" w:after="0" w:afterAutospacing="0" w:line="360" w:lineRule="auto"/>
        <w:jc w:val="both"/>
        <w:rPr>
          <w:rFonts w:ascii="Arial" w:hAnsi="Arial" w:cs="Arial"/>
          <w:lang w:val="es-ES" w:eastAsia="es-ES"/>
        </w:rPr>
      </w:pPr>
    </w:p>
    <w:p w14:paraId="227C156C" w14:textId="77777777" w:rsidR="00595445" w:rsidRPr="00D62DB3" w:rsidRDefault="00595445" w:rsidP="00595445">
      <w:pPr>
        <w:pStyle w:val="NormalWeb"/>
        <w:spacing w:before="0" w:beforeAutospacing="0" w:after="0" w:afterAutospacing="0" w:line="360" w:lineRule="auto"/>
        <w:jc w:val="both"/>
        <w:rPr>
          <w:rFonts w:ascii="Arial" w:eastAsia="Calibri" w:hAnsi="Arial" w:cs="Arial"/>
          <w:lang w:eastAsia="en-US"/>
        </w:rPr>
      </w:pPr>
      <w:r w:rsidRPr="00D62DB3">
        <w:rPr>
          <w:rFonts w:ascii="Arial" w:hAnsi="Arial" w:cs="Arial"/>
        </w:rPr>
        <w:t xml:space="preserve">Para tal efecto, </w:t>
      </w:r>
      <w:r w:rsidR="009105C7" w:rsidRPr="00D62DB3">
        <w:rPr>
          <w:rFonts w:ascii="Arial" w:hAnsi="Arial" w:cs="Arial"/>
        </w:rPr>
        <w:t xml:space="preserve">el </w:t>
      </w:r>
      <w:r w:rsidR="009105C7" w:rsidRPr="00D62DB3">
        <w:rPr>
          <w:rFonts w:ascii="Arial" w:hAnsi="Arial" w:cs="Arial"/>
          <w:i/>
          <w:iCs/>
        </w:rPr>
        <w:t>Ayuntamiento</w:t>
      </w:r>
      <w:r w:rsidRPr="00D62DB3">
        <w:rPr>
          <w:rFonts w:ascii="Arial" w:hAnsi="Arial" w:cs="Arial"/>
        </w:rPr>
        <w:t xml:space="preserve">, deberá de garantizar y vigilar que se cumplan con los plazos y términos legales previstos en la norma electoral y en la </w:t>
      </w:r>
      <w:r w:rsidRPr="00D62DB3">
        <w:rPr>
          <w:rFonts w:ascii="Arial" w:hAnsi="Arial" w:cs="Arial"/>
          <w:i/>
          <w:iCs/>
        </w:rPr>
        <w:t>Ley Orgánica</w:t>
      </w:r>
      <w:r w:rsidRPr="00D62DB3">
        <w:rPr>
          <w:rFonts w:ascii="Arial" w:hAnsi="Arial" w:cs="Arial"/>
        </w:rPr>
        <w:t>, asimismo, respetar los principios que en toda contienda electoral deben prevalecer.</w:t>
      </w:r>
    </w:p>
    <w:p w14:paraId="0D4E9253" w14:textId="77777777" w:rsidR="00595445" w:rsidRPr="00D62DB3" w:rsidRDefault="00595445" w:rsidP="00595445">
      <w:pPr>
        <w:suppressAutoHyphens/>
        <w:spacing w:after="0" w:line="360" w:lineRule="auto"/>
        <w:jc w:val="both"/>
        <w:rPr>
          <w:rFonts w:ascii="Arial" w:hAnsi="Arial" w:cs="Arial"/>
          <w:sz w:val="24"/>
          <w:szCs w:val="24"/>
        </w:rPr>
      </w:pPr>
    </w:p>
    <w:p w14:paraId="1A503593" w14:textId="77777777" w:rsidR="00595445" w:rsidRPr="00D62DB3" w:rsidRDefault="00595445" w:rsidP="00595445">
      <w:pPr>
        <w:spacing w:after="0" w:line="360" w:lineRule="auto"/>
        <w:jc w:val="both"/>
        <w:rPr>
          <w:rFonts w:ascii="Arial" w:hAnsi="Arial" w:cs="Arial"/>
          <w:sz w:val="24"/>
          <w:szCs w:val="24"/>
        </w:rPr>
      </w:pPr>
      <w:r w:rsidRPr="00D62DB3">
        <w:rPr>
          <w:rFonts w:ascii="Arial" w:hAnsi="Arial" w:cs="Arial"/>
          <w:b/>
          <w:bCs/>
          <w:sz w:val="24"/>
          <w:szCs w:val="24"/>
        </w:rPr>
        <w:t>2.</w:t>
      </w:r>
      <w:r w:rsidRPr="00D62DB3">
        <w:rPr>
          <w:rFonts w:ascii="Arial" w:hAnsi="Arial" w:cs="Arial"/>
          <w:sz w:val="24"/>
          <w:szCs w:val="24"/>
        </w:rPr>
        <w:t xml:space="preserve"> Emitida la </w:t>
      </w:r>
      <w:r w:rsidR="002D3A50" w:rsidRPr="00D62DB3">
        <w:rPr>
          <w:rFonts w:ascii="Arial" w:hAnsi="Arial" w:cs="Arial"/>
          <w:sz w:val="24"/>
          <w:szCs w:val="24"/>
        </w:rPr>
        <w:t>C</w:t>
      </w:r>
      <w:r w:rsidRPr="00D62DB3">
        <w:rPr>
          <w:rFonts w:ascii="Arial" w:hAnsi="Arial" w:cs="Arial"/>
          <w:sz w:val="24"/>
          <w:szCs w:val="24"/>
        </w:rPr>
        <w:t xml:space="preserve">onvocatoria, el </w:t>
      </w:r>
      <w:r w:rsidRPr="00D62DB3">
        <w:rPr>
          <w:rFonts w:ascii="Arial" w:hAnsi="Arial" w:cs="Arial"/>
          <w:i/>
          <w:iCs/>
          <w:sz w:val="24"/>
          <w:szCs w:val="24"/>
        </w:rPr>
        <w:t>Ayuntamiento</w:t>
      </w:r>
      <w:r w:rsidRPr="00D62DB3">
        <w:rPr>
          <w:rFonts w:ascii="Arial" w:hAnsi="Arial" w:cs="Arial"/>
          <w:sz w:val="24"/>
          <w:szCs w:val="24"/>
        </w:rPr>
        <w:t xml:space="preserve"> deberá informar a este Tribunal Electoral lo conducente, dentro de las </w:t>
      </w:r>
      <w:r w:rsidRPr="00D62DB3">
        <w:rPr>
          <w:rFonts w:ascii="Arial" w:hAnsi="Arial" w:cs="Arial"/>
          <w:b/>
          <w:bCs/>
          <w:sz w:val="24"/>
          <w:szCs w:val="24"/>
        </w:rPr>
        <w:t>cuarenta y ocho horas</w:t>
      </w:r>
      <w:r w:rsidRPr="00D62DB3">
        <w:rPr>
          <w:rFonts w:ascii="Arial" w:hAnsi="Arial" w:cs="Arial"/>
          <w:sz w:val="24"/>
          <w:szCs w:val="24"/>
        </w:rPr>
        <w:t xml:space="preserve"> posteriores a que ello ocurra, remitiendo las constancias que así lo acrediten.</w:t>
      </w:r>
    </w:p>
    <w:p w14:paraId="1223FD74" w14:textId="77777777" w:rsidR="00595445" w:rsidRPr="00D62DB3" w:rsidRDefault="00595445" w:rsidP="00595445">
      <w:pPr>
        <w:spacing w:after="0" w:line="360" w:lineRule="auto"/>
        <w:jc w:val="both"/>
        <w:rPr>
          <w:rFonts w:ascii="Arial" w:hAnsi="Arial" w:cs="Arial"/>
          <w:sz w:val="24"/>
          <w:szCs w:val="24"/>
        </w:rPr>
      </w:pPr>
    </w:p>
    <w:p w14:paraId="09BF15B3" w14:textId="77777777" w:rsidR="00595445" w:rsidRPr="00D62DB3" w:rsidRDefault="00595445" w:rsidP="00595445">
      <w:pPr>
        <w:spacing w:after="0" w:line="360" w:lineRule="auto"/>
        <w:jc w:val="both"/>
        <w:rPr>
          <w:rFonts w:ascii="Arial" w:hAnsi="Arial" w:cs="Arial"/>
          <w:sz w:val="24"/>
          <w:szCs w:val="24"/>
        </w:rPr>
      </w:pPr>
      <w:r w:rsidRPr="00D62DB3">
        <w:rPr>
          <w:rFonts w:ascii="Arial" w:hAnsi="Arial" w:cs="Arial"/>
          <w:sz w:val="24"/>
          <w:szCs w:val="24"/>
        </w:rPr>
        <w:t xml:space="preserve">Lo anterior, bajo apercibimiento a cada uno de los integrantes del </w:t>
      </w:r>
      <w:r w:rsidRPr="00D62DB3">
        <w:rPr>
          <w:rFonts w:ascii="Arial" w:hAnsi="Arial" w:cs="Arial"/>
          <w:i/>
          <w:iCs/>
          <w:sz w:val="24"/>
          <w:szCs w:val="24"/>
        </w:rPr>
        <w:t>Ayuntamiento</w:t>
      </w:r>
      <w:r w:rsidRPr="00D62DB3">
        <w:rPr>
          <w:rFonts w:ascii="Arial" w:hAnsi="Arial" w:cs="Arial"/>
          <w:sz w:val="24"/>
          <w:szCs w:val="24"/>
        </w:rPr>
        <w:t xml:space="preserve"> que, de no cumplir en tiempo y forma con lo ordenado, se podrá aplicar de manera individual, en su caso, la medida de apremio contemplada en el artículo 44 fracción I de la </w:t>
      </w:r>
      <w:r w:rsidRPr="00D62DB3">
        <w:rPr>
          <w:rFonts w:ascii="Arial" w:hAnsi="Arial" w:cs="Arial"/>
          <w:i/>
          <w:iCs/>
          <w:sz w:val="24"/>
          <w:szCs w:val="24"/>
        </w:rPr>
        <w:t>Ley de Justicia,</w:t>
      </w:r>
      <w:r w:rsidRPr="00D62DB3">
        <w:rPr>
          <w:rFonts w:ascii="Arial" w:hAnsi="Arial" w:cs="Arial"/>
          <w:sz w:val="24"/>
          <w:szCs w:val="24"/>
        </w:rPr>
        <w:t xml:space="preserve"> consistente en una multa de hasta 100 Unidades de Medida y Actualización (UMA).</w:t>
      </w:r>
    </w:p>
    <w:p w14:paraId="02B01D3E" w14:textId="77777777" w:rsidR="00595445" w:rsidRPr="00D62DB3" w:rsidRDefault="00595445" w:rsidP="00595445">
      <w:pPr>
        <w:spacing w:after="0" w:line="360" w:lineRule="auto"/>
        <w:jc w:val="both"/>
        <w:rPr>
          <w:rFonts w:ascii="Arial" w:hAnsi="Arial" w:cs="Arial"/>
          <w:sz w:val="24"/>
          <w:szCs w:val="24"/>
        </w:rPr>
      </w:pPr>
    </w:p>
    <w:p w14:paraId="395E8341" w14:textId="77777777" w:rsidR="00595445" w:rsidRPr="00D62DB3" w:rsidRDefault="00595445" w:rsidP="00595445">
      <w:pPr>
        <w:spacing w:after="0" w:line="360" w:lineRule="auto"/>
        <w:jc w:val="both"/>
        <w:rPr>
          <w:rFonts w:ascii="Arial" w:hAnsi="Arial" w:cs="Arial"/>
          <w:sz w:val="24"/>
          <w:szCs w:val="24"/>
        </w:rPr>
      </w:pPr>
      <w:r w:rsidRPr="00D62DB3">
        <w:rPr>
          <w:rFonts w:ascii="Arial" w:hAnsi="Arial" w:cs="Arial"/>
          <w:b/>
          <w:bCs/>
          <w:sz w:val="24"/>
          <w:szCs w:val="24"/>
        </w:rPr>
        <w:t>3.</w:t>
      </w:r>
      <w:r w:rsidRPr="00D62DB3">
        <w:rPr>
          <w:rFonts w:ascii="Arial" w:hAnsi="Arial" w:cs="Arial"/>
          <w:sz w:val="24"/>
          <w:szCs w:val="24"/>
        </w:rPr>
        <w:t xml:space="preserve"> El </w:t>
      </w:r>
      <w:r w:rsidRPr="00D62DB3">
        <w:rPr>
          <w:rFonts w:ascii="Arial" w:hAnsi="Arial" w:cs="Arial"/>
          <w:i/>
          <w:iCs/>
          <w:sz w:val="24"/>
          <w:szCs w:val="24"/>
        </w:rPr>
        <w:t>Ayuntamiento</w:t>
      </w:r>
      <w:r w:rsidRPr="00D62DB3">
        <w:rPr>
          <w:rFonts w:ascii="Arial" w:hAnsi="Arial" w:cs="Arial"/>
          <w:sz w:val="24"/>
          <w:szCs w:val="24"/>
        </w:rPr>
        <w:t xml:space="preserve"> deberá de realizar las acciones necesarias para asegurar que las funciones y atribuciones inherentes al cargo que nos ocupa no queden desatendidas, hasta en tanto concluya el proceso electivo, es decir, hasta el momento de la toma de protesta de las personas que resulten electas</w:t>
      </w:r>
      <w:r w:rsidR="005311C1" w:rsidRPr="00D62DB3">
        <w:rPr>
          <w:rFonts w:ascii="Arial" w:hAnsi="Arial" w:cs="Arial"/>
          <w:sz w:val="24"/>
          <w:szCs w:val="24"/>
        </w:rPr>
        <w:t>.</w:t>
      </w:r>
      <w:r w:rsidRPr="00D62DB3">
        <w:rPr>
          <w:rStyle w:val="Refdenotaalpie"/>
          <w:rFonts w:ascii="Arial" w:hAnsi="Arial" w:cs="Arial"/>
          <w:sz w:val="24"/>
          <w:szCs w:val="24"/>
        </w:rPr>
        <w:footnoteReference w:id="30"/>
      </w:r>
      <w:r w:rsidRPr="00D62DB3">
        <w:rPr>
          <w:rFonts w:ascii="Arial" w:hAnsi="Arial" w:cs="Arial"/>
          <w:sz w:val="24"/>
          <w:szCs w:val="24"/>
        </w:rPr>
        <w:t xml:space="preserve"> </w:t>
      </w:r>
    </w:p>
    <w:p w14:paraId="79DE2323" w14:textId="77777777" w:rsidR="00595445" w:rsidRPr="00D62DB3" w:rsidRDefault="00595445" w:rsidP="00595445">
      <w:pPr>
        <w:suppressAutoHyphens/>
        <w:spacing w:after="0" w:line="360" w:lineRule="auto"/>
        <w:jc w:val="both"/>
        <w:rPr>
          <w:rFonts w:ascii="Arial" w:hAnsi="Arial" w:cs="Arial"/>
          <w:sz w:val="24"/>
          <w:szCs w:val="24"/>
        </w:rPr>
      </w:pPr>
    </w:p>
    <w:p w14:paraId="59F6F458" w14:textId="77777777" w:rsidR="005B2D07" w:rsidRPr="00D62DB3" w:rsidRDefault="00231AE5" w:rsidP="00231AE5">
      <w:pPr>
        <w:suppressAutoHyphens/>
        <w:spacing w:after="0" w:line="360" w:lineRule="auto"/>
        <w:jc w:val="center"/>
        <w:rPr>
          <w:rFonts w:ascii="Arial" w:hAnsi="Arial" w:cs="Arial"/>
          <w:b/>
          <w:bCs/>
          <w:sz w:val="24"/>
          <w:szCs w:val="24"/>
        </w:rPr>
      </w:pPr>
      <w:r w:rsidRPr="00D62DB3">
        <w:rPr>
          <w:rFonts w:ascii="Arial" w:hAnsi="Arial" w:cs="Arial"/>
          <w:b/>
          <w:bCs/>
          <w:sz w:val="24"/>
          <w:szCs w:val="24"/>
        </w:rPr>
        <w:t>VIII.</w:t>
      </w:r>
      <w:r w:rsidR="005B2D07" w:rsidRPr="00D62DB3">
        <w:rPr>
          <w:rFonts w:ascii="Arial" w:hAnsi="Arial" w:cs="Arial"/>
          <w:b/>
          <w:bCs/>
          <w:sz w:val="24"/>
          <w:szCs w:val="24"/>
        </w:rPr>
        <w:t xml:space="preserve"> </w:t>
      </w:r>
      <w:r w:rsidRPr="00D62DB3">
        <w:rPr>
          <w:rFonts w:ascii="Arial" w:hAnsi="Arial" w:cs="Arial"/>
          <w:b/>
          <w:bCs/>
          <w:sz w:val="24"/>
          <w:szCs w:val="24"/>
        </w:rPr>
        <w:t>PRONUNCIAMIENTO A LA SOLICITUD DE VISTA</w:t>
      </w:r>
    </w:p>
    <w:p w14:paraId="7208ACC2" w14:textId="77777777" w:rsidR="005B2D07" w:rsidRPr="00D62DB3" w:rsidRDefault="005B2D07" w:rsidP="00595445">
      <w:pPr>
        <w:suppressAutoHyphens/>
        <w:spacing w:after="0" w:line="360" w:lineRule="auto"/>
        <w:jc w:val="both"/>
        <w:rPr>
          <w:rFonts w:ascii="Arial" w:hAnsi="Arial" w:cs="Arial"/>
          <w:b/>
          <w:bCs/>
          <w:sz w:val="24"/>
          <w:szCs w:val="24"/>
        </w:rPr>
      </w:pPr>
    </w:p>
    <w:p w14:paraId="51D871AE" w14:textId="77777777" w:rsidR="005B2D07" w:rsidRPr="00D62DB3" w:rsidRDefault="005B2D07" w:rsidP="005B2D07">
      <w:pPr>
        <w:spacing w:after="0" w:line="360" w:lineRule="auto"/>
        <w:contextualSpacing/>
        <w:jc w:val="both"/>
        <w:rPr>
          <w:rFonts w:ascii="Arial" w:hAnsi="Arial" w:cs="Arial"/>
          <w:sz w:val="24"/>
          <w:szCs w:val="24"/>
        </w:rPr>
      </w:pPr>
      <w:r w:rsidRPr="00D62DB3">
        <w:rPr>
          <w:rFonts w:ascii="Arial" w:hAnsi="Arial" w:cs="Arial"/>
          <w:sz w:val="24"/>
          <w:szCs w:val="24"/>
        </w:rPr>
        <w:t xml:space="preserve">Finalmente, no pasa desapercibido para este </w:t>
      </w:r>
      <w:r w:rsidRPr="00D62DB3">
        <w:rPr>
          <w:rFonts w:ascii="Arial" w:hAnsi="Arial" w:cs="Arial"/>
          <w:i/>
          <w:iCs/>
          <w:sz w:val="24"/>
          <w:szCs w:val="24"/>
        </w:rPr>
        <w:t>Tribunal Electoral</w:t>
      </w:r>
      <w:r w:rsidRPr="00D62DB3">
        <w:rPr>
          <w:rFonts w:ascii="Arial" w:hAnsi="Arial" w:cs="Arial"/>
          <w:sz w:val="24"/>
          <w:szCs w:val="24"/>
        </w:rPr>
        <w:t xml:space="preserve">, la solicitud del </w:t>
      </w:r>
      <w:r w:rsidRPr="00D62DB3">
        <w:rPr>
          <w:rFonts w:ascii="Arial" w:hAnsi="Arial" w:cs="Arial"/>
          <w:i/>
          <w:iCs/>
          <w:sz w:val="24"/>
          <w:szCs w:val="24"/>
        </w:rPr>
        <w:t xml:space="preserve">Actor </w:t>
      </w:r>
      <w:r w:rsidRPr="00D62DB3">
        <w:rPr>
          <w:rFonts w:ascii="Arial" w:hAnsi="Arial" w:cs="Arial"/>
          <w:sz w:val="24"/>
          <w:szCs w:val="24"/>
        </w:rPr>
        <w:t>para que se de vista a la Fiscalía General de</w:t>
      </w:r>
      <w:r w:rsidR="00FF0259" w:rsidRPr="00D62DB3">
        <w:rPr>
          <w:rFonts w:ascii="Arial" w:hAnsi="Arial" w:cs="Arial"/>
          <w:sz w:val="24"/>
          <w:szCs w:val="24"/>
        </w:rPr>
        <w:t>l Estado de</w:t>
      </w:r>
      <w:r w:rsidRPr="00D62DB3">
        <w:rPr>
          <w:rFonts w:ascii="Arial" w:hAnsi="Arial" w:cs="Arial"/>
          <w:sz w:val="24"/>
          <w:szCs w:val="24"/>
        </w:rPr>
        <w:t xml:space="preserve"> Michoacán, por el probable delito de ejercicio ilícito de servicio público en contra de un ciudadano que a su consideración, ha fungido como Coordinador Regional, desarrollando funciones que son propias de la Jefatura de Tenencia sin tener facultades para ello, al respecto y tomando en consideración el sentido de la presente sentencia, se dejan a salvo sus derechos, para que de considerarlo pertinente, haga valer los hechos que a su juicio constituyan irregularidades, en la vía y términos que considere pertinentes.</w:t>
      </w:r>
    </w:p>
    <w:p w14:paraId="778E0CEE" w14:textId="77777777" w:rsidR="005B2D07" w:rsidRPr="00D62DB3" w:rsidRDefault="005B2D07" w:rsidP="00595445">
      <w:pPr>
        <w:suppressAutoHyphens/>
        <w:spacing w:after="0" w:line="360" w:lineRule="auto"/>
        <w:jc w:val="both"/>
        <w:rPr>
          <w:rFonts w:ascii="Arial" w:hAnsi="Arial" w:cs="Arial"/>
          <w:sz w:val="24"/>
          <w:szCs w:val="24"/>
        </w:rPr>
      </w:pPr>
    </w:p>
    <w:p w14:paraId="1F92F5CF" w14:textId="77777777" w:rsidR="00595445" w:rsidRPr="00D62DB3" w:rsidRDefault="00595445" w:rsidP="00595445">
      <w:pPr>
        <w:suppressAutoHyphens/>
        <w:spacing w:after="0" w:line="360" w:lineRule="auto"/>
        <w:jc w:val="both"/>
        <w:rPr>
          <w:rFonts w:ascii="Arial" w:hAnsi="Arial" w:cs="Arial"/>
          <w:sz w:val="24"/>
          <w:szCs w:val="24"/>
        </w:rPr>
      </w:pPr>
      <w:r w:rsidRPr="00D62DB3">
        <w:rPr>
          <w:rFonts w:ascii="Arial" w:hAnsi="Arial" w:cs="Arial"/>
          <w:sz w:val="24"/>
          <w:szCs w:val="24"/>
        </w:rPr>
        <w:t>Por lo expuesto y fundado se</w:t>
      </w:r>
      <w:r w:rsidR="00C03069" w:rsidRPr="00D62DB3">
        <w:rPr>
          <w:rFonts w:ascii="Arial" w:hAnsi="Arial" w:cs="Arial"/>
          <w:sz w:val="24"/>
          <w:szCs w:val="24"/>
        </w:rPr>
        <w:t>:</w:t>
      </w:r>
    </w:p>
    <w:p w14:paraId="63ECB687" w14:textId="77777777" w:rsidR="00C03069" w:rsidRPr="00D62DB3" w:rsidRDefault="00C03069" w:rsidP="005B2D07">
      <w:pPr>
        <w:pStyle w:val="NormalWeb"/>
        <w:spacing w:before="0" w:beforeAutospacing="0" w:after="0" w:afterAutospacing="0" w:line="360" w:lineRule="auto"/>
        <w:jc w:val="both"/>
        <w:rPr>
          <w:rFonts w:ascii="Arial" w:eastAsia="Calibri" w:hAnsi="Arial" w:cs="Arial"/>
          <w:lang w:eastAsia="en-US"/>
        </w:rPr>
      </w:pPr>
    </w:p>
    <w:p w14:paraId="0B2338F4" w14:textId="77777777" w:rsidR="00595445" w:rsidRPr="00D62DB3" w:rsidRDefault="00656E2D" w:rsidP="005B2D07">
      <w:pPr>
        <w:suppressAutoHyphens/>
        <w:spacing w:after="0" w:line="360" w:lineRule="auto"/>
        <w:jc w:val="center"/>
        <w:rPr>
          <w:rFonts w:ascii="Arial" w:hAnsi="Arial" w:cs="Arial"/>
          <w:b/>
          <w:sz w:val="24"/>
          <w:szCs w:val="24"/>
        </w:rPr>
      </w:pPr>
      <w:r w:rsidRPr="00D62DB3">
        <w:rPr>
          <w:rFonts w:ascii="Arial" w:hAnsi="Arial" w:cs="Arial"/>
          <w:b/>
          <w:sz w:val="24"/>
          <w:szCs w:val="24"/>
        </w:rPr>
        <w:t>IX</w:t>
      </w:r>
      <w:r w:rsidR="00595445" w:rsidRPr="00D62DB3">
        <w:rPr>
          <w:rFonts w:ascii="Arial" w:hAnsi="Arial" w:cs="Arial"/>
          <w:b/>
          <w:sz w:val="24"/>
          <w:szCs w:val="24"/>
        </w:rPr>
        <w:t>. RESUELVE</w:t>
      </w:r>
    </w:p>
    <w:p w14:paraId="614CAF4C" w14:textId="77777777" w:rsidR="00504CE9" w:rsidRPr="00D62DB3" w:rsidRDefault="00504CE9" w:rsidP="005B2D07">
      <w:pPr>
        <w:suppressAutoHyphens/>
        <w:spacing w:after="0" w:line="360" w:lineRule="auto"/>
        <w:jc w:val="both"/>
        <w:rPr>
          <w:rFonts w:ascii="Arial" w:hAnsi="Arial" w:cs="Arial"/>
          <w:color w:val="000000"/>
        </w:rPr>
      </w:pPr>
    </w:p>
    <w:p w14:paraId="55EDDB76" w14:textId="77777777" w:rsidR="00595445" w:rsidRPr="00D62DB3" w:rsidRDefault="005311C1" w:rsidP="005B2D07">
      <w:pPr>
        <w:suppressAutoHyphens/>
        <w:spacing w:after="0" w:line="360" w:lineRule="auto"/>
        <w:jc w:val="both"/>
        <w:rPr>
          <w:rFonts w:ascii="Arial" w:hAnsi="Arial" w:cs="Arial"/>
          <w:bCs/>
          <w:sz w:val="24"/>
          <w:szCs w:val="24"/>
        </w:rPr>
      </w:pPr>
      <w:r w:rsidRPr="00D62DB3">
        <w:rPr>
          <w:rFonts w:ascii="Arial" w:hAnsi="Arial" w:cs="Arial"/>
          <w:b/>
          <w:sz w:val="24"/>
          <w:szCs w:val="24"/>
        </w:rPr>
        <w:t>PRIMERO</w:t>
      </w:r>
      <w:r w:rsidR="00504CE9" w:rsidRPr="00D62DB3">
        <w:rPr>
          <w:rFonts w:ascii="Arial" w:hAnsi="Arial" w:cs="Arial"/>
          <w:b/>
          <w:sz w:val="24"/>
          <w:szCs w:val="24"/>
        </w:rPr>
        <w:t>.</w:t>
      </w:r>
      <w:r w:rsidR="00504CE9" w:rsidRPr="00D62DB3">
        <w:rPr>
          <w:rFonts w:ascii="Arial" w:hAnsi="Arial" w:cs="Arial"/>
          <w:bCs/>
          <w:sz w:val="24"/>
          <w:szCs w:val="24"/>
        </w:rPr>
        <w:t xml:space="preserve"> </w:t>
      </w:r>
      <w:r w:rsidR="00595445" w:rsidRPr="00D62DB3">
        <w:rPr>
          <w:rFonts w:ascii="Arial" w:hAnsi="Arial" w:cs="Arial"/>
          <w:bCs/>
          <w:sz w:val="24"/>
          <w:szCs w:val="24"/>
        </w:rPr>
        <w:t xml:space="preserve">Es </w:t>
      </w:r>
      <w:r w:rsidR="00595445" w:rsidRPr="00D62DB3">
        <w:rPr>
          <w:rFonts w:ascii="Arial" w:hAnsi="Arial" w:cs="Arial"/>
          <w:b/>
          <w:sz w:val="24"/>
          <w:szCs w:val="24"/>
        </w:rPr>
        <w:t>existente</w:t>
      </w:r>
      <w:r w:rsidR="00595445" w:rsidRPr="00D62DB3">
        <w:rPr>
          <w:rFonts w:ascii="Arial" w:hAnsi="Arial" w:cs="Arial"/>
          <w:bCs/>
          <w:sz w:val="24"/>
          <w:szCs w:val="24"/>
        </w:rPr>
        <w:t xml:space="preserve"> la omisión del Ayuntamiento de </w:t>
      </w:r>
      <w:r w:rsidR="00853583" w:rsidRPr="00D62DB3">
        <w:rPr>
          <w:rFonts w:ascii="Arial" w:hAnsi="Arial" w:cs="Arial"/>
          <w:bCs/>
          <w:sz w:val="24"/>
          <w:szCs w:val="24"/>
        </w:rPr>
        <w:t>Tarímbaro</w:t>
      </w:r>
      <w:r w:rsidR="00595445" w:rsidRPr="00D62DB3">
        <w:rPr>
          <w:rFonts w:ascii="Arial" w:hAnsi="Arial" w:cs="Arial"/>
          <w:bCs/>
          <w:sz w:val="24"/>
          <w:szCs w:val="24"/>
        </w:rPr>
        <w:t xml:space="preserve">, Michoacán, de emitir la </w:t>
      </w:r>
      <w:r w:rsidR="00853583" w:rsidRPr="00D62DB3">
        <w:rPr>
          <w:rFonts w:ascii="Arial" w:hAnsi="Arial" w:cs="Arial"/>
          <w:bCs/>
          <w:sz w:val="24"/>
          <w:szCs w:val="24"/>
        </w:rPr>
        <w:t>C</w:t>
      </w:r>
      <w:r w:rsidR="00595445" w:rsidRPr="00D62DB3">
        <w:rPr>
          <w:rFonts w:ascii="Arial" w:hAnsi="Arial" w:cs="Arial"/>
          <w:bCs/>
          <w:sz w:val="24"/>
          <w:szCs w:val="24"/>
        </w:rPr>
        <w:t xml:space="preserve">onvocatoria </w:t>
      </w:r>
      <w:r w:rsidR="00595445" w:rsidRPr="00D62DB3">
        <w:rPr>
          <w:rFonts w:ascii="Arial" w:hAnsi="Arial" w:cs="Arial"/>
          <w:sz w:val="24"/>
          <w:szCs w:val="24"/>
        </w:rPr>
        <w:t xml:space="preserve">para renovar la Jefatura de </w:t>
      </w:r>
      <w:r w:rsidR="00853583" w:rsidRPr="00D62DB3">
        <w:rPr>
          <w:rFonts w:ascii="Arial" w:hAnsi="Arial" w:cs="Arial"/>
          <w:sz w:val="24"/>
          <w:szCs w:val="24"/>
        </w:rPr>
        <w:t>T</w:t>
      </w:r>
      <w:r w:rsidR="00595445" w:rsidRPr="00D62DB3">
        <w:rPr>
          <w:rFonts w:ascii="Arial" w:hAnsi="Arial" w:cs="Arial"/>
          <w:sz w:val="24"/>
          <w:szCs w:val="24"/>
        </w:rPr>
        <w:t xml:space="preserve">enencia </w:t>
      </w:r>
      <w:r w:rsidR="00537587" w:rsidRPr="00D62DB3">
        <w:rPr>
          <w:rFonts w:ascii="Arial" w:hAnsi="Arial" w:cs="Arial"/>
          <w:sz w:val="24"/>
          <w:szCs w:val="24"/>
        </w:rPr>
        <w:t xml:space="preserve">de </w:t>
      </w:r>
      <w:proofErr w:type="spellStart"/>
      <w:r w:rsidRPr="00D62DB3">
        <w:rPr>
          <w:rFonts w:ascii="Arial" w:hAnsi="Arial" w:cs="Arial"/>
          <w:sz w:val="24"/>
          <w:szCs w:val="24"/>
        </w:rPr>
        <w:t>Téjaro</w:t>
      </w:r>
      <w:proofErr w:type="spellEnd"/>
      <w:r w:rsidR="00595445" w:rsidRPr="00D62DB3">
        <w:rPr>
          <w:rFonts w:ascii="Arial" w:hAnsi="Arial" w:cs="Arial"/>
          <w:sz w:val="24"/>
          <w:szCs w:val="24"/>
        </w:rPr>
        <w:t>, para el periodo 202</w:t>
      </w:r>
      <w:r w:rsidR="00C205F5" w:rsidRPr="00D62DB3">
        <w:rPr>
          <w:rFonts w:ascii="Arial" w:hAnsi="Arial" w:cs="Arial"/>
          <w:sz w:val="24"/>
          <w:szCs w:val="24"/>
        </w:rPr>
        <w:t>4</w:t>
      </w:r>
      <w:r w:rsidR="00595445" w:rsidRPr="00D62DB3">
        <w:rPr>
          <w:rFonts w:ascii="Arial" w:hAnsi="Arial" w:cs="Arial"/>
          <w:sz w:val="24"/>
          <w:szCs w:val="24"/>
        </w:rPr>
        <w:t>-202</w:t>
      </w:r>
      <w:r w:rsidR="00C205F5" w:rsidRPr="00D62DB3">
        <w:rPr>
          <w:rFonts w:ascii="Arial" w:hAnsi="Arial" w:cs="Arial"/>
          <w:sz w:val="24"/>
          <w:szCs w:val="24"/>
        </w:rPr>
        <w:t>7</w:t>
      </w:r>
      <w:r w:rsidR="00595445" w:rsidRPr="00D62DB3">
        <w:rPr>
          <w:rFonts w:ascii="Arial" w:hAnsi="Arial" w:cs="Arial"/>
          <w:sz w:val="24"/>
          <w:szCs w:val="24"/>
        </w:rPr>
        <w:t xml:space="preserve">. </w:t>
      </w:r>
    </w:p>
    <w:p w14:paraId="21092A71" w14:textId="77777777" w:rsidR="00595445" w:rsidRPr="00D62DB3" w:rsidRDefault="00595445" w:rsidP="005B2D07">
      <w:pPr>
        <w:suppressAutoHyphens/>
        <w:spacing w:after="0" w:line="360" w:lineRule="auto"/>
        <w:jc w:val="both"/>
        <w:rPr>
          <w:rFonts w:ascii="Arial" w:hAnsi="Arial" w:cs="Arial"/>
          <w:bCs/>
          <w:sz w:val="24"/>
          <w:szCs w:val="24"/>
        </w:rPr>
      </w:pPr>
    </w:p>
    <w:p w14:paraId="77ADEC17" w14:textId="77777777" w:rsidR="00595445" w:rsidRPr="00D62DB3" w:rsidRDefault="005311C1" w:rsidP="005B2D07">
      <w:pPr>
        <w:pStyle w:val="NormalWeb"/>
        <w:spacing w:before="0" w:beforeAutospacing="0" w:after="0" w:afterAutospacing="0" w:line="360" w:lineRule="auto"/>
        <w:jc w:val="both"/>
        <w:rPr>
          <w:rFonts w:ascii="Arial" w:hAnsi="Arial" w:cs="Arial"/>
        </w:rPr>
      </w:pPr>
      <w:r w:rsidRPr="00D62DB3">
        <w:rPr>
          <w:rFonts w:ascii="Arial" w:hAnsi="Arial" w:cs="Arial"/>
          <w:b/>
          <w:bCs/>
          <w:color w:val="000000"/>
        </w:rPr>
        <w:t>SEGUNDO</w:t>
      </w:r>
      <w:r w:rsidR="00504CE9" w:rsidRPr="00D62DB3">
        <w:rPr>
          <w:rFonts w:ascii="Arial" w:hAnsi="Arial" w:cs="Arial"/>
          <w:b/>
          <w:bCs/>
          <w:color w:val="000000"/>
        </w:rPr>
        <w:t>.</w:t>
      </w:r>
      <w:r w:rsidR="00504CE9" w:rsidRPr="00D62DB3">
        <w:rPr>
          <w:rFonts w:ascii="Arial" w:hAnsi="Arial" w:cs="Arial"/>
          <w:color w:val="000000"/>
        </w:rPr>
        <w:t xml:space="preserve"> </w:t>
      </w:r>
      <w:r w:rsidR="00595445" w:rsidRPr="00D62DB3">
        <w:rPr>
          <w:rFonts w:ascii="Arial" w:hAnsi="Arial" w:cs="Arial"/>
        </w:rPr>
        <w:t xml:space="preserve">Se </w:t>
      </w:r>
      <w:r w:rsidR="00595445" w:rsidRPr="00D62DB3">
        <w:rPr>
          <w:rFonts w:ascii="Arial" w:hAnsi="Arial" w:cs="Arial"/>
          <w:b/>
        </w:rPr>
        <w:t xml:space="preserve">ordena </w:t>
      </w:r>
      <w:r w:rsidR="00595445" w:rsidRPr="00D62DB3">
        <w:rPr>
          <w:rFonts w:ascii="Arial" w:hAnsi="Arial" w:cs="Arial"/>
        </w:rPr>
        <w:t xml:space="preserve">a las autoridades responsables que actúen conforme </w:t>
      </w:r>
      <w:r w:rsidR="00363A68" w:rsidRPr="00D62DB3">
        <w:rPr>
          <w:rFonts w:ascii="Arial" w:hAnsi="Arial" w:cs="Arial"/>
        </w:rPr>
        <w:t>con e</w:t>
      </w:r>
      <w:r w:rsidR="00595445" w:rsidRPr="00D62DB3">
        <w:rPr>
          <w:rFonts w:ascii="Arial" w:hAnsi="Arial" w:cs="Arial"/>
        </w:rPr>
        <w:t xml:space="preserve">l apartado de efectos de la presente </w:t>
      </w:r>
      <w:r w:rsidR="001169A7" w:rsidRPr="00D62DB3">
        <w:rPr>
          <w:rFonts w:ascii="Arial" w:hAnsi="Arial" w:cs="Arial"/>
        </w:rPr>
        <w:t>sentencia</w:t>
      </w:r>
      <w:r w:rsidR="00595445" w:rsidRPr="00D62DB3">
        <w:rPr>
          <w:rFonts w:ascii="Arial" w:hAnsi="Arial" w:cs="Arial"/>
        </w:rPr>
        <w:t>.</w:t>
      </w:r>
    </w:p>
    <w:p w14:paraId="664733A7" w14:textId="77777777" w:rsidR="00537587" w:rsidRPr="00D62DB3" w:rsidRDefault="00537587" w:rsidP="005B2D07">
      <w:pPr>
        <w:pStyle w:val="NormalWeb"/>
        <w:spacing w:before="0" w:beforeAutospacing="0" w:after="0" w:afterAutospacing="0" w:line="360" w:lineRule="auto"/>
        <w:jc w:val="both"/>
        <w:rPr>
          <w:rFonts w:ascii="Arial" w:hAnsi="Arial" w:cs="Arial"/>
        </w:rPr>
      </w:pPr>
    </w:p>
    <w:p w14:paraId="54956CE7" w14:textId="77777777" w:rsidR="00537587" w:rsidRPr="00D62DB3" w:rsidRDefault="00537587" w:rsidP="005B2D07">
      <w:pPr>
        <w:pStyle w:val="NormalWeb"/>
        <w:spacing w:before="0" w:beforeAutospacing="0" w:after="0" w:afterAutospacing="0" w:line="360" w:lineRule="auto"/>
        <w:jc w:val="both"/>
        <w:rPr>
          <w:rFonts w:ascii="Arial" w:hAnsi="Arial" w:cs="Arial"/>
        </w:rPr>
      </w:pPr>
      <w:r w:rsidRPr="00D62DB3">
        <w:rPr>
          <w:rFonts w:ascii="Arial" w:hAnsi="Arial" w:cs="Arial"/>
          <w:b/>
          <w:bCs/>
        </w:rPr>
        <w:t>TERCERO.</w:t>
      </w:r>
      <w:r w:rsidRPr="00D62DB3">
        <w:rPr>
          <w:rFonts w:ascii="Arial" w:hAnsi="Arial" w:cs="Arial"/>
        </w:rPr>
        <w:t xml:space="preserve"> Se dejan a salvo los derechos de la parte actora, para que </w:t>
      </w:r>
      <w:proofErr w:type="spellStart"/>
      <w:r w:rsidRPr="00D62DB3">
        <w:rPr>
          <w:rFonts w:ascii="Arial" w:hAnsi="Arial" w:cs="Arial"/>
        </w:rPr>
        <w:t>de</w:t>
      </w:r>
      <w:proofErr w:type="spellEnd"/>
      <w:r w:rsidRPr="00D62DB3">
        <w:rPr>
          <w:rFonts w:ascii="Arial" w:hAnsi="Arial" w:cs="Arial"/>
        </w:rPr>
        <w:t xml:space="preserve"> estimarlo oportuno los haga valer ante la autoridad correspondiente.</w:t>
      </w:r>
    </w:p>
    <w:p w14:paraId="037FAE97" w14:textId="77777777" w:rsidR="00E22FB9" w:rsidRPr="00D62DB3" w:rsidRDefault="00E22FB9" w:rsidP="005B2D07">
      <w:pPr>
        <w:pStyle w:val="NormalWeb"/>
        <w:spacing w:before="0" w:beforeAutospacing="0" w:after="0" w:afterAutospacing="0" w:line="360" w:lineRule="auto"/>
        <w:jc w:val="both"/>
        <w:rPr>
          <w:rFonts w:ascii="Arial" w:hAnsi="Arial" w:cs="Arial"/>
          <w:color w:val="000000"/>
        </w:rPr>
      </w:pPr>
    </w:p>
    <w:p w14:paraId="54599412" w14:textId="77777777" w:rsidR="0096023D" w:rsidRPr="00D62DB3" w:rsidRDefault="0096023D" w:rsidP="005B2D07">
      <w:pPr>
        <w:pStyle w:val="NormalWeb"/>
        <w:spacing w:before="0" w:beforeAutospacing="0" w:after="0" w:afterAutospacing="0" w:line="360" w:lineRule="auto"/>
        <w:jc w:val="both"/>
        <w:rPr>
          <w:rFonts w:ascii="Arial" w:hAnsi="Arial" w:cs="Arial"/>
          <w:i/>
          <w:color w:val="000000"/>
        </w:rPr>
      </w:pPr>
      <w:r w:rsidRPr="00D62DB3">
        <w:rPr>
          <w:rFonts w:ascii="Arial" w:hAnsi="Arial" w:cs="Arial"/>
          <w:b/>
          <w:bCs/>
          <w:color w:val="000000"/>
          <w:lang w:val="es-ES_tradnl"/>
        </w:rPr>
        <w:t>NOTIFÍQUESE</w:t>
      </w:r>
      <w:r w:rsidR="00694CFF" w:rsidRPr="00D62DB3">
        <w:rPr>
          <w:rFonts w:ascii="Arial" w:hAnsi="Arial" w:cs="Arial"/>
          <w:b/>
          <w:color w:val="000000"/>
        </w:rPr>
        <w:t>.</w:t>
      </w:r>
      <w:r w:rsidR="00694CFF" w:rsidRPr="00D62DB3">
        <w:rPr>
          <w:rFonts w:ascii="Arial" w:hAnsi="Arial" w:cs="Arial"/>
          <w:color w:val="000000"/>
        </w:rPr>
        <w:t xml:space="preserve"> </w:t>
      </w:r>
      <w:r w:rsidR="00694CFF" w:rsidRPr="00D62DB3">
        <w:rPr>
          <w:rFonts w:ascii="Arial" w:hAnsi="Arial" w:cs="Arial"/>
          <w:b/>
          <w:bCs/>
          <w:color w:val="000000"/>
        </w:rPr>
        <w:t>P</w:t>
      </w:r>
      <w:r w:rsidR="007C39E2" w:rsidRPr="00D62DB3">
        <w:rPr>
          <w:rFonts w:ascii="Arial" w:hAnsi="Arial" w:cs="Arial"/>
          <w:b/>
          <w:color w:val="000000"/>
        </w:rPr>
        <w:t>ersonalmente</w:t>
      </w:r>
      <w:r w:rsidR="00694CFF" w:rsidRPr="00D62DB3">
        <w:rPr>
          <w:rFonts w:ascii="Arial" w:hAnsi="Arial" w:cs="Arial"/>
        </w:rPr>
        <w:t xml:space="preserve"> </w:t>
      </w:r>
      <w:r w:rsidR="007C39E2" w:rsidRPr="00D62DB3">
        <w:rPr>
          <w:rFonts w:ascii="Arial" w:hAnsi="Arial" w:cs="Arial"/>
        </w:rPr>
        <w:t xml:space="preserve">al actor, </w:t>
      </w:r>
      <w:r w:rsidR="007C39E2" w:rsidRPr="00D62DB3">
        <w:rPr>
          <w:rFonts w:ascii="Arial" w:hAnsi="Arial" w:cs="Arial"/>
          <w:b/>
          <w:bCs/>
        </w:rPr>
        <w:t xml:space="preserve">por oficio </w:t>
      </w:r>
      <w:r w:rsidR="007C39E2" w:rsidRPr="00D62DB3">
        <w:rPr>
          <w:rFonts w:ascii="Arial" w:hAnsi="Arial" w:cs="Arial"/>
        </w:rPr>
        <w:t>a</w:t>
      </w:r>
      <w:r w:rsidR="00363A68" w:rsidRPr="00D62DB3">
        <w:rPr>
          <w:rFonts w:ascii="Arial" w:hAnsi="Arial" w:cs="Arial"/>
        </w:rPr>
        <w:t xml:space="preserve"> cada uno de los integrantes del Ayuntamiento de Tarímbaro, Michoacán </w:t>
      </w:r>
      <w:r w:rsidR="00694CFF" w:rsidRPr="00D62DB3">
        <w:rPr>
          <w:rFonts w:ascii="Arial" w:hAnsi="Arial" w:cs="Arial"/>
        </w:rPr>
        <w:t>y</w:t>
      </w:r>
      <w:r w:rsidR="00694CFF" w:rsidRPr="00D62DB3">
        <w:rPr>
          <w:rFonts w:ascii="Arial" w:hAnsi="Arial" w:cs="Arial"/>
          <w:b/>
        </w:rPr>
        <w:t xml:space="preserve"> por estrados </w:t>
      </w:r>
      <w:r w:rsidR="00694CFF" w:rsidRPr="00D62DB3">
        <w:rPr>
          <w:rFonts w:ascii="Arial" w:hAnsi="Arial" w:cs="Arial"/>
        </w:rPr>
        <w:t>a los demás interesa</w:t>
      </w:r>
      <w:r w:rsidR="00694CFF" w:rsidRPr="00D62DB3">
        <w:rPr>
          <w:rFonts w:ascii="Arial" w:hAnsi="Arial" w:cs="Arial"/>
          <w:color w:val="000000"/>
        </w:rPr>
        <w:t xml:space="preserve">dos. </w:t>
      </w:r>
      <w:r w:rsidRPr="00D62DB3">
        <w:rPr>
          <w:rFonts w:ascii="Arial" w:eastAsia="Arial" w:hAnsi="Arial" w:cs="Arial"/>
        </w:rPr>
        <w:t xml:space="preserve">Lo anterior, con fundamento en los artículos 37 fracciones I, II y III, 38 y 39 de la </w:t>
      </w:r>
      <w:r w:rsidRPr="00D62DB3">
        <w:rPr>
          <w:rFonts w:ascii="Arial" w:eastAsia="Arial" w:hAnsi="Arial" w:cs="Arial"/>
          <w:iCs/>
        </w:rPr>
        <w:t>Ley de Justicia en Materia Electoral</w:t>
      </w:r>
      <w:r w:rsidR="00363A68" w:rsidRPr="00D62DB3">
        <w:rPr>
          <w:rFonts w:ascii="Arial" w:eastAsia="Arial" w:hAnsi="Arial" w:cs="Arial"/>
          <w:iCs/>
        </w:rPr>
        <w:t xml:space="preserve"> y de Participación Ciudadana del Estado de Michoacán de Ocampo</w:t>
      </w:r>
      <w:r w:rsidRPr="00D62DB3">
        <w:rPr>
          <w:rFonts w:ascii="Arial" w:eastAsia="Arial" w:hAnsi="Arial" w:cs="Arial"/>
          <w:iCs/>
        </w:rPr>
        <w:t>;</w:t>
      </w:r>
      <w:r w:rsidR="00363A68" w:rsidRPr="00D62DB3">
        <w:rPr>
          <w:rFonts w:ascii="Arial" w:eastAsia="Arial" w:hAnsi="Arial" w:cs="Arial"/>
        </w:rPr>
        <w:t xml:space="preserve"> 137 párrafo primero, </w:t>
      </w:r>
      <w:r w:rsidRPr="00D62DB3">
        <w:rPr>
          <w:rFonts w:ascii="Arial" w:eastAsia="Arial" w:hAnsi="Arial" w:cs="Arial"/>
        </w:rPr>
        <w:t>139, 140</w:t>
      </w:r>
      <w:r w:rsidR="00363A68" w:rsidRPr="00D62DB3">
        <w:rPr>
          <w:rFonts w:ascii="Arial" w:eastAsia="Arial" w:hAnsi="Arial" w:cs="Arial"/>
        </w:rPr>
        <w:t xml:space="preserve"> </w:t>
      </w:r>
      <w:r w:rsidRPr="00D62DB3">
        <w:rPr>
          <w:rFonts w:ascii="Arial" w:eastAsia="Arial" w:hAnsi="Arial" w:cs="Arial"/>
        </w:rPr>
        <w:t xml:space="preserve">y 142, del Reglamento Interior del Tribunal Electoral del Estado; así como 32 y 35 de los </w:t>
      </w:r>
      <w:r w:rsidRPr="00D62DB3">
        <w:rPr>
          <w:rFonts w:ascii="Arial" w:eastAsia="Arial" w:hAnsi="Arial" w:cs="Arial"/>
          <w:iCs/>
        </w:rPr>
        <w:t xml:space="preserve">Lineamientos del Tribunal Electoral del Estado de Michoacán, para el </w:t>
      </w:r>
      <w:r w:rsidR="00363A68" w:rsidRPr="00D62DB3">
        <w:rPr>
          <w:rFonts w:ascii="Arial" w:eastAsia="Arial" w:hAnsi="Arial" w:cs="Arial"/>
          <w:iCs/>
        </w:rPr>
        <w:t>Uso</w:t>
      </w:r>
      <w:r w:rsidRPr="00D62DB3">
        <w:rPr>
          <w:rFonts w:ascii="Arial" w:eastAsia="Arial" w:hAnsi="Arial" w:cs="Arial"/>
          <w:iCs/>
        </w:rPr>
        <w:t xml:space="preserve"> de </w:t>
      </w:r>
      <w:r w:rsidR="00363A68" w:rsidRPr="00D62DB3">
        <w:rPr>
          <w:rFonts w:ascii="Arial" w:eastAsia="Arial" w:hAnsi="Arial" w:cs="Arial"/>
          <w:iCs/>
        </w:rPr>
        <w:t>Tecnologías</w:t>
      </w:r>
      <w:r w:rsidRPr="00D62DB3">
        <w:rPr>
          <w:rFonts w:ascii="Arial" w:eastAsia="Arial" w:hAnsi="Arial" w:cs="Arial"/>
          <w:iCs/>
        </w:rPr>
        <w:t xml:space="preserve"> de la </w:t>
      </w:r>
      <w:r w:rsidR="00363A68" w:rsidRPr="00D62DB3">
        <w:rPr>
          <w:rFonts w:ascii="Arial" w:eastAsia="Arial" w:hAnsi="Arial" w:cs="Arial"/>
          <w:iCs/>
        </w:rPr>
        <w:t>Información</w:t>
      </w:r>
      <w:r w:rsidRPr="00D62DB3">
        <w:rPr>
          <w:rFonts w:ascii="Arial" w:eastAsia="Arial" w:hAnsi="Arial" w:cs="Arial"/>
          <w:iCs/>
        </w:rPr>
        <w:t xml:space="preserve"> y comunicación en las </w:t>
      </w:r>
      <w:r w:rsidR="00363A68" w:rsidRPr="00D62DB3">
        <w:rPr>
          <w:rFonts w:ascii="Arial" w:eastAsia="Arial" w:hAnsi="Arial" w:cs="Arial"/>
          <w:iCs/>
        </w:rPr>
        <w:t>Sesiones, Reuniones, Recepción</w:t>
      </w:r>
      <w:r w:rsidRPr="00D62DB3">
        <w:rPr>
          <w:rFonts w:ascii="Arial" w:eastAsia="Arial" w:hAnsi="Arial" w:cs="Arial"/>
          <w:i/>
        </w:rPr>
        <w:t xml:space="preserve"> de </w:t>
      </w:r>
      <w:r w:rsidR="00363A68" w:rsidRPr="00D62DB3">
        <w:rPr>
          <w:rFonts w:ascii="Arial" w:eastAsia="Arial" w:hAnsi="Arial" w:cs="Arial"/>
          <w:iCs/>
        </w:rPr>
        <w:t>Medio</w:t>
      </w:r>
      <w:r w:rsidRPr="00D62DB3">
        <w:rPr>
          <w:rFonts w:ascii="Arial" w:eastAsia="Arial" w:hAnsi="Arial" w:cs="Arial"/>
          <w:i/>
        </w:rPr>
        <w:t xml:space="preserve">s de </w:t>
      </w:r>
      <w:r w:rsidR="00363A68" w:rsidRPr="00D62DB3">
        <w:rPr>
          <w:rFonts w:ascii="Arial" w:eastAsia="Arial" w:hAnsi="Arial" w:cs="Arial"/>
          <w:iCs/>
        </w:rPr>
        <w:t>Impugnación, Promociones</w:t>
      </w:r>
      <w:r w:rsidR="00363A68" w:rsidRPr="00D62DB3">
        <w:rPr>
          <w:rFonts w:ascii="Arial" w:eastAsia="Arial" w:hAnsi="Arial" w:cs="Arial"/>
          <w:i/>
        </w:rPr>
        <w:t xml:space="preserve"> </w:t>
      </w:r>
      <w:r w:rsidRPr="00D62DB3">
        <w:rPr>
          <w:rFonts w:ascii="Arial" w:eastAsia="Arial" w:hAnsi="Arial" w:cs="Arial"/>
          <w:iCs/>
        </w:rPr>
        <w:t>y</w:t>
      </w:r>
      <w:r w:rsidRPr="00D62DB3">
        <w:rPr>
          <w:rFonts w:ascii="Arial" w:eastAsia="Arial" w:hAnsi="Arial" w:cs="Arial"/>
          <w:i/>
        </w:rPr>
        <w:t xml:space="preserve"> </w:t>
      </w:r>
      <w:r w:rsidR="00363A68" w:rsidRPr="00D62DB3">
        <w:rPr>
          <w:rFonts w:ascii="Arial" w:eastAsia="Arial" w:hAnsi="Arial" w:cs="Arial"/>
          <w:iCs/>
        </w:rPr>
        <w:t>Notificaciones Electrónicas</w:t>
      </w:r>
      <w:r w:rsidRPr="00D62DB3">
        <w:rPr>
          <w:rFonts w:ascii="Arial" w:eastAsia="Arial" w:hAnsi="Arial" w:cs="Arial"/>
          <w:i/>
        </w:rPr>
        <w:t xml:space="preserve">. </w:t>
      </w:r>
    </w:p>
    <w:p w14:paraId="0B925FBE" w14:textId="77777777" w:rsidR="00892C1E" w:rsidRPr="00D62DB3" w:rsidRDefault="00892C1E" w:rsidP="00E80F8B">
      <w:pPr>
        <w:tabs>
          <w:tab w:val="left" w:pos="426"/>
          <w:tab w:val="left" w:pos="567"/>
        </w:tabs>
        <w:spacing w:after="0" w:line="360" w:lineRule="auto"/>
        <w:jc w:val="both"/>
        <w:rPr>
          <w:rFonts w:ascii="Arial" w:eastAsia="Arial" w:hAnsi="Arial" w:cs="Arial"/>
          <w:sz w:val="24"/>
          <w:szCs w:val="24"/>
        </w:rPr>
      </w:pPr>
    </w:p>
    <w:p w14:paraId="096FB067" w14:textId="0200DA66" w:rsidR="00A87A32" w:rsidRPr="00D62DB3" w:rsidRDefault="00A87A32" w:rsidP="00A87A32">
      <w:pPr>
        <w:spacing w:after="0" w:line="360" w:lineRule="auto"/>
        <w:jc w:val="both"/>
        <w:rPr>
          <w:rFonts w:ascii="Arial" w:eastAsia="Times New Roman" w:hAnsi="Arial" w:cs="Arial"/>
          <w:b/>
          <w:bCs/>
          <w:sz w:val="24"/>
          <w:szCs w:val="24"/>
          <w:shd w:val="clear" w:color="auto" w:fill="FFFFFF"/>
        </w:rPr>
      </w:pPr>
      <w:r w:rsidRPr="00D62DB3">
        <w:rPr>
          <w:rFonts w:ascii="Arial" w:hAnsi="Arial" w:cs="Arial"/>
          <w:bCs/>
          <w:sz w:val="24"/>
          <w:szCs w:val="24"/>
          <w:lang w:val="es-ES_tradnl"/>
        </w:rPr>
        <w:lastRenderedPageBreak/>
        <w:t xml:space="preserve">Así, </w:t>
      </w:r>
      <w:r w:rsidR="00766D5F">
        <w:rPr>
          <w:rFonts w:ascii="Arial" w:hAnsi="Arial" w:cs="Arial"/>
          <w:bCs/>
          <w:sz w:val="24"/>
          <w:szCs w:val="24"/>
          <w:lang w:val="es-ES_tradnl"/>
        </w:rPr>
        <w:t xml:space="preserve">en Sesión Pública celebrada el día de hoy, </w:t>
      </w:r>
      <w:r w:rsidRPr="00D62DB3">
        <w:rPr>
          <w:rFonts w:ascii="Arial" w:hAnsi="Arial" w:cs="Arial"/>
          <w:bCs/>
          <w:sz w:val="24"/>
          <w:szCs w:val="24"/>
          <w:lang w:val="es-ES_tradnl"/>
        </w:rPr>
        <w:t xml:space="preserve">a las </w:t>
      </w:r>
      <w:r w:rsidR="00D62DB3" w:rsidRPr="00D62DB3">
        <w:rPr>
          <w:rFonts w:ascii="Arial" w:hAnsi="Arial" w:cs="Arial"/>
          <w:bCs/>
          <w:sz w:val="24"/>
          <w:szCs w:val="24"/>
          <w:lang w:val="es-ES_tradnl"/>
        </w:rPr>
        <w:t>catorce</w:t>
      </w:r>
      <w:r w:rsidRPr="00D62DB3">
        <w:rPr>
          <w:rFonts w:ascii="Arial" w:hAnsi="Arial" w:cs="Arial"/>
          <w:bCs/>
          <w:sz w:val="24"/>
          <w:szCs w:val="24"/>
          <w:lang w:val="es-ES_tradnl"/>
        </w:rPr>
        <w:t xml:space="preserve"> horas con </w:t>
      </w:r>
      <w:r w:rsidR="00D62DB3" w:rsidRPr="00D62DB3">
        <w:rPr>
          <w:rFonts w:ascii="Arial" w:hAnsi="Arial" w:cs="Arial"/>
          <w:bCs/>
          <w:sz w:val="24"/>
          <w:szCs w:val="24"/>
          <w:lang w:val="es-ES_tradnl"/>
        </w:rPr>
        <w:t xml:space="preserve">cuarenta y siete </w:t>
      </w:r>
      <w:r w:rsidRPr="00D62DB3">
        <w:rPr>
          <w:rFonts w:ascii="Arial" w:hAnsi="Arial" w:cs="Arial"/>
          <w:bCs/>
          <w:sz w:val="24"/>
          <w:szCs w:val="24"/>
          <w:lang w:val="es-ES_tradnl"/>
        </w:rPr>
        <w:t xml:space="preserve">minutos, por </w:t>
      </w:r>
      <w:r w:rsidR="00D62DB3" w:rsidRPr="00D62DB3">
        <w:rPr>
          <w:rFonts w:ascii="Arial" w:hAnsi="Arial" w:cs="Arial"/>
          <w:bCs/>
          <w:sz w:val="24"/>
          <w:szCs w:val="24"/>
          <w:lang w:val="es-ES_tradnl"/>
        </w:rPr>
        <w:t>unanimidad</w:t>
      </w:r>
      <w:r w:rsidRPr="00D62DB3">
        <w:rPr>
          <w:rFonts w:ascii="Arial" w:hAnsi="Arial" w:cs="Arial"/>
          <w:bCs/>
          <w:sz w:val="24"/>
          <w:szCs w:val="24"/>
          <w:lang w:val="es-ES_tradnl"/>
        </w:rPr>
        <w:t xml:space="preserve"> de votos lo resolvieron y firman </w:t>
      </w:r>
      <w:r w:rsidR="00766D5F">
        <w:rPr>
          <w:rFonts w:ascii="Arial" w:hAnsi="Arial" w:cs="Arial"/>
          <w:bCs/>
          <w:sz w:val="24"/>
          <w:szCs w:val="24"/>
          <w:lang w:val="es-ES_tradnl"/>
        </w:rPr>
        <w:t>las Magistraturas Integrantes</w:t>
      </w:r>
      <w:r w:rsidRPr="00D62DB3">
        <w:rPr>
          <w:rFonts w:ascii="Arial" w:hAnsi="Arial" w:cs="Arial"/>
          <w:bCs/>
          <w:sz w:val="24"/>
          <w:szCs w:val="24"/>
          <w:lang w:val="es-ES_tradnl"/>
        </w:rPr>
        <w:t xml:space="preserve"> del Pleno del Tribunal Electoral del Estado</w:t>
      </w:r>
      <w:r w:rsidR="00A55DBC" w:rsidRPr="00D62DB3">
        <w:rPr>
          <w:rFonts w:ascii="Arial" w:hAnsi="Arial" w:cs="Arial"/>
          <w:bCs/>
          <w:sz w:val="24"/>
          <w:szCs w:val="24"/>
          <w:lang w:val="es-ES_tradnl"/>
        </w:rPr>
        <w:t xml:space="preserve">, </w:t>
      </w:r>
      <w:r w:rsidR="00A55DBC" w:rsidRPr="00D62DB3">
        <w:rPr>
          <w:rFonts w:ascii="Arial" w:hAnsi="Arial" w:cs="Arial"/>
          <w:color w:val="000000"/>
          <w:sz w:val="24"/>
          <w:szCs w:val="24"/>
          <w:shd w:val="clear" w:color="auto" w:fill="FFFFFF"/>
        </w:rPr>
        <w:t xml:space="preserve">la Magistrada Presidenta Amelí Gissel Navarro Lepe, las Magistradas Yurisha Andrade Morales </w:t>
      </w:r>
      <w:r w:rsidR="00A55DBC" w:rsidRPr="00766D5F">
        <w:rPr>
          <w:rFonts w:ascii="Arial" w:hAnsi="Arial" w:cs="Arial"/>
          <w:color w:val="000000"/>
          <w:sz w:val="24"/>
          <w:szCs w:val="24"/>
          <w:shd w:val="clear" w:color="auto" w:fill="FFFFFF"/>
        </w:rPr>
        <w:t>-quien fue ponente-</w:t>
      </w:r>
      <w:r w:rsidR="00A55DBC" w:rsidRPr="00D62DB3">
        <w:rPr>
          <w:rFonts w:ascii="Arial" w:hAnsi="Arial" w:cs="Arial"/>
          <w:color w:val="000000"/>
          <w:sz w:val="24"/>
          <w:szCs w:val="24"/>
          <w:shd w:val="clear" w:color="auto" w:fill="FFFFFF"/>
        </w:rPr>
        <w:t xml:space="preserve"> y Alma Rosa Bahena Villalobos</w:t>
      </w:r>
      <w:r w:rsidR="00766D5F">
        <w:rPr>
          <w:rFonts w:ascii="Arial" w:hAnsi="Arial" w:cs="Arial"/>
          <w:color w:val="000000"/>
          <w:sz w:val="24"/>
          <w:szCs w:val="24"/>
          <w:shd w:val="clear" w:color="auto" w:fill="FFFFFF"/>
        </w:rPr>
        <w:t>, así como los</w:t>
      </w:r>
      <w:r w:rsidR="00A55DBC" w:rsidRPr="00D62DB3">
        <w:rPr>
          <w:rFonts w:ascii="Arial" w:hAnsi="Arial" w:cs="Arial"/>
          <w:color w:val="000000"/>
          <w:sz w:val="24"/>
          <w:szCs w:val="24"/>
          <w:shd w:val="clear" w:color="auto" w:fill="FFFFFF"/>
        </w:rPr>
        <w:t xml:space="preserve"> Magistrados Adrián Hernández Pinedo y Eric López Villaseñor, ante el Secretario General de Acuerdos, </w:t>
      </w:r>
      <w:r w:rsidR="00A55DBC" w:rsidRPr="00D62DB3">
        <w:rPr>
          <w:rFonts w:ascii="Arial" w:hAnsi="Arial" w:cs="Arial"/>
          <w:color w:val="000000"/>
          <w:sz w:val="24"/>
          <w:szCs w:val="24"/>
        </w:rPr>
        <w:t>Víctor Hugo Arroyo Sandoval</w:t>
      </w:r>
      <w:r w:rsidR="00A55DBC" w:rsidRPr="00D62DB3">
        <w:rPr>
          <w:rFonts w:ascii="Arial" w:hAnsi="Arial" w:cs="Arial"/>
          <w:color w:val="000000"/>
          <w:sz w:val="24"/>
          <w:szCs w:val="24"/>
          <w:shd w:val="clear" w:color="auto" w:fill="FFFFFF"/>
        </w:rPr>
        <w:t>, quien autoriza y da fe</w:t>
      </w:r>
      <w:r w:rsidR="00A55DBC" w:rsidRPr="00D62DB3">
        <w:rPr>
          <w:rFonts w:cs="Arial"/>
          <w:color w:val="000000"/>
          <w:sz w:val="24"/>
          <w:szCs w:val="24"/>
          <w:shd w:val="clear" w:color="auto" w:fill="FFFFFF"/>
        </w:rPr>
        <w:t xml:space="preserve">. </w:t>
      </w:r>
      <w:r w:rsidRPr="00D62DB3">
        <w:rPr>
          <w:rFonts w:ascii="Arial" w:eastAsia="Times New Roman" w:hAnsi="Arial" w:cs="Arial"/>
          <w:b/>
          <w:bCs/>
          <w:sz w:val="24"/>
          <w:szCs w:val="24"/>
          <w:shd w:val="clear" w:color="auto" w:fill="FFFFFF"/>
        </w:rPr>
        <w:t>Doy fe.</w:t>
      </w:r>
    </w:p>
    <w:p w14:paraId="4EE3CF10" w14:textId="77777777" w:rsidR="00912874" w:rsidRPr="00D62DB3" w:rsidRDefault="00912874" w:rsidP="00A87A32">
      <w:pPr>
        <w:tabs>
          <w:tab w:val="left" w:pos="1650"/>
        </w:tabs>
        <w:spacing w:after="0" w:line="360" w:lineRule="auto"/>
        <w:ind w:right="51"/>
        <w:jc w:val="both"/>
        <w:rPr>
          <w:rFonts w:ascii="Arial" w:eastAsia="Times New Roman" w:hAnsi="Arial" w:cs="Arial"/>
          <w:sz w:val="24"/>
          <w:szCs w:val="24"/>
          <w:lang w:val="es-ES_tradnl"/>
        </w:rPr>
      </w:pPr>
    </w:p>
    <w:tbl>
      <w:tblPr>
        <w:tblW w:w="8500" w:type="dxa"/>
        <w:tblLayout w:type="fixed"/>
        <w:tblLook w:val="0400" w:firstRow="0" w:lastRow="0" w:firstColumn="0" w:lastColumn="0" w:noHBand="0" w:noVBand="1"/>
      </w:tblPr>
      <w:tblGrid>
        <w:gridCol w:w="3964"/>
        <w:gridCol w:w="4536"/>
      </w:tblGrid>
      <w:tr w:rsidR="00C03069" w:rsidRPr="00D62DB3" w14:paraId="0D1080BC" w14:textId="77777777" w:rsidTr="001F0AA8">
        <w:trPr>
          <w:trHeight w:val="402"/>
        </w:trPr>
        <w:tc>
          <w:tcPr>
            <w:tcW w:w="8500" w:type="dxa"/>
            <w:gridSpan w:val="2"/>
          </w:tcPr>
          <w:p w14:paraId="148B6B89" w14:textId="77777777" w:rsidR="00C03069" w:rsidRPr="00D62DB3" w:rsidRDefault="00C03069" w:rsidP="00363A68">
            <w:pPr>
              <w:spacing w:after="0" w:line="240" w:lineRule="auto"/>
              <w:jc w:val="center"/>
              <w:rPr>
                <w:rFonts w:ascii="Arial" w:eastAsia="Arial" w:hAnsi="Arial" w:cs="Arial"/>
                <w:b/>
                <w:sz w:val="24"/>
                <w:szCs w:val="24"/>
                <w:lang w:val="it-IT"/>
              </w:rPr>
            </w:pPr>
            <w:r w:rsidRPr="00D62DB3">
              <w:rPr>
                <w:rFonts w:ascii="Arial" w:eastAsia="Arial" w:hAnsi="Arial" w:cs="Arial"/>
                <w:b/>
                <w:sz w:val="24"/>
                <w:szCs w:val="24"/>
                <w:lang w:val="it-IT"/>
              </w:rPr>
              <w:t>MAGISTRADA PRESIDENTA</w:t>
            </w:r>
          </w:p>
          <w:p w14:paraId="43A92EA0" w14:textId="77777777" w:rsidR="00C03069" w:rsidRPr="00D62DB3" w:rsidRDefault="00C03069" w:rsidP="00363A68">
            <w:pPr>
              <w:spacing w:after="0" w:line="240" w:lineRule="auto"/>
              <w:jc w:val="center"/>
              <w:rPr>
                <w:rFonts w:ascii="Arial" w:eastAsia="Arial" w:hAnsi="Arial" w:cs="Arial"/>
                <w:b/>
                <w:sz w:val="24"/>
                <w:szCs w:val="24"/>
                <w:lang w:val="it-IT"/>
              </w:rPr>
            </w:pPr>
          </w:p>
          <w:p w14:paraId="5BFE2DFB" w14:textId="77777777" w:rsidR="00912874" w:rsidRPr="00D62DB3" w:rsidRDefault="00912874" w:rsidP="00363A68">
            <w:pPr>
              <w:spacing w:after="0" w:line="240" w:lineRule="auto"/>
              <w:jc w:val="center"/>
              <w:rPr>
                <w:rFonts w:ascii="Arial" w:eastAsia="Arial" w:hAnsi="Arial" w:cs="Arial"/>
                <w:b/>
                <w:sz w:val="24"/>
                <w:szCs w:val="24"/>
                <w:lang w:val="it-IT"/>
              </w:rPr>
            </w:pPr>
          </w:p>
          <w:p w14:paraId="4136E980" w14:textId="77777777" w:rsidR="00C03069" w:rsidRPr="00D62DB3" w:rsidRDefault="00C03069" w:rsidP="00363A68">
            <w:pPr>
              <w:spacing w:after="0" w:line="240" w:lineRule="auto"/>
              <w:jc w:val="center"/>
              <w:rPr>
                <w:rFonts w:ascii="Arial" w:eastAsia="Arial" w:hAnsi="Arial" w:cs="Arial"/>
                <w:b/>
                <w:sz w:val="24"/>
                <w:szCs w:val="24"/>
                <w:lang w:val="it-IT"/>
              </w:rPr>
            </w:pPr>
          </w:p>
          <w:p w14:paraId="72A89BE1" w14:textId="77777777" w:rsidR="00C03069" w:rsidRPr="00D62DB3" w:rsidRDefault="00C03069" w:rsidP="00363A68">
            <w:pPr>
              <w:spacing w:after="0" w:line="240" w:lineRule="auto"/>
              <w:jc w:val="center"/>
              <w:rPr>
                <w:rFonts w:ascii="Arial" w:eastAsia="Arial" w:hAnsi="Arial" w:cs="Arial"/>
                <w:b/>
                <w:sz w:val="24"/>
                <w:szCs w:val="24"/>
                <w:lang w:val="it-IT"/>
              </w:rPr>
            </w:pPr>
          </w:p>
          <w:p w14:paraId="4970F269" w14:textId="77777777" w:rsidR="00C03069" w:rsidRPr="00D62DB3" w:rsidRDefault="00C03069" w:rsidP="00363A68">
            <w:pPr>
              <w:spacing w:after="0" w:line="240" w:lineRule="auto"/>
              <w:jc w:val="center"/>
              <w:rPr>
                <w:rFonts w:ascii="Arial" w:eastAsia="Arial" w:hAnsi="Arial" w:cs="Arial"/>
                <w:b/>
                <w:sz w:val="24"/>
                <w:szCs w:val="24"/>
                <w:lang w:val="it-IT"/>
              </w:rPr>
            </w:pPr>
            <w:r w:rsidRPr="00D62DB3">
              <w:rPr>
                <w:rFonts w:ascii="Arial" w:eastAsia="Arial" w:hAnsi="Arial" w:cs="Arial"/>
                <w:b/>
                <w:sz w:val="24"/>
                <w:szCs w:val="24"/>
                <w:lang w:val="it-IT"/>
              </w:rPr>
              <w:t>AMELÍ GISSEL NAVARRO LEPE</w:t>
            </w:r>
          </w:p>
        </w:tc>
      </w:tr>
      <w:tr w:rsidR="00C03069" w:rsidRPr="00D62DB3" w14:paraId="70178827" w14:textId="77777777" w:rsidTr="001F0AA8">
        <w:trPr>
          <w:trHeight w:val="827"/>
        </w:trPr>
        <w:tc>
          <w:tcPr>
            <w:tcW w:w="3964" w:type="dxa"/>
          </w:tcPr>
          <w:p w14:paraId="4D2776ED" w14:textId="77777777" w:rsidR="00C03069" w:rsidRPr="00D62DB3" w:rsidRDefault="00C03069" w:rsidP="00363A68">
            <w:pPr>
              <w:spacing w:after="0" w:line="240" w:lineRule="auto"/>
              <w:jc w:val="center"/>
              <w:rPr>
                <w:rFonts w:ascii="Arial" w:eastAsia="Arial" w:hAnsi="Arial" w:cs="Arial"/>
                <w:b/>
                <w:sz w:val="24"/>
                <w:szCs w:val="24"/>
                <w:lang w:val="it-IT"/>
              </w:rPr>
            </w:pPr>
          </w:p>
          <w:p w14:paraId="4E13991F" w14:textId="77777777" w:rsidR="00912874" w:rsidRPr="00D62DB3" w:rsidRDefault="00912874" w:rsidP="00363A68">
            <w:pPr>
              <w:spacing w:after="0" w:line="240" w:lineRule="auto"/>
              <w:jc w:val="center"/>
              <w:rPr>
                <w:rFonts w:ascii="Arial" w:eastAsia="Arial" w:hAnsi="Arial" w:cs="Arial"/>
                <w:b/>
                <w:sz w:val="24"/>
                <w:szCs w:val="24"/>
                <w:lang w:val="it-IT"/>
              </w:rPr>
            </w:pPr>
          </w:p>
          <w:p w14:paraId="60E61E5D" w14:textId="77777777" w:rsidR="00C03069" w:rsidRPr="00D62DB3" w:rsidRDefault="00C03069" w:rsidP="00363A68">
            <w:pPr>
              <w:spacing w:after="0" w:line="240" w:lineRule="auto"/>
              <w:jc w:val="center"/>
              <w:rPr>
                <w:rFonts w:ascii="Arial" w:eastAsia="Arial" w:hAnsi="Arial" w:cs="Arial"/>
                <w:b/>
                <w:sz w:val="24"/>
                <w:szCs w:val="24"/>
              </w:rPr>
            </w:pPr>
            <w:r w:rsidRPr="00D62DB3">
              <w:rPr>
                <w:rFonts w:ascii="Arial" w:eastAsia="Arial" w:hAnsi="Arial" w:cs="Arial"/>
                <w:b/>
                <w:sz w:val="24"/>
                <w:szCs w:val="24"/>
              </w:rPr>
              <w:t>MAGISTRADA</w:t>
            </w:r>
          </w:p>
          <w:p w14:paraId="7727C965" w14:textId="77777777" w:rsidR="00C03069" w:rsidRPr="00D62DB3" w:rsidRDefault="00C03069" w:rsidP="00363A68">
            <w:pPr>
              <w:spacing w:after="0" w:line="240" w:lineRule="auto"/>
              <w:jc w:val="center"/>
              <w:rPr>
                <w:rFonts w:ascii="Arial" w:eastAsia="Arial" w:hAnsi="Arial" w:cs="Arial"/>
                <w:b/>
                <w:sz w:val="24"/>
                <w:szCs w:val="24"/>
              </w:rPr>
            </w:pPr>
          </w:p>
          <w:p w14:paraId="4C66324F" w14:textId="77777777" w:rsidR="00C03069" w:rsidRPr="00D62DB3" w:rsidRDefault="00C03069" w:rsidP="00363A68">
            <w:pPr>
              <w:spacing w:after="0" w:line="240" w:lineRule="auto"/>
              <w:jc w:val="center"/>
              <w:rPr>
                <w:rFonts w:ascii="Arial" w:eastAsia="Arial" w:hAnsi="Arial" w:cs="Arial"/>
                <w:b/>
                <w:sz w:val="24"/>
                <w:szCs w:val="24"/>
              </w:rPr>
            </w:pPr>
          </w:p>
          <w:p w14:paraId="07A4DBE4" w14:textId="77777777" w:rsidR="00912874" w:rsidRPr="00D62DB3" w:rsidRDefault="00912874" w:rsidP="00363A68">
            <w:pPr>
              <w:spacing w:after="0" w:line="240" w:lineRule="auto"/>
              <w:jc w:val="center"/>
              <w:rPr>
                <w:rFonts w:ascii="Arial" w:eastAsia="Arial" w:hAnsi="Arial" w:cs="Arial"/>
                <w:b/>
                <w:sz w:val="24"/>
                <w:szCs w:val="24"/>
              </w:rPr>
            </w:pPr>
          </w:p>
          <w:p w14:paraId="0B857743" w14:textId="77777777" w:rsidR="00C03069" w:rsidRPr="00D62DB3" w:rsidRDefault="00C03069" w:rsidP="00363A68">
            <w:pPr>
              <w:spacing w:after="0" w:line="240" w:lineRule="auto"/>
              <w:jc w:val="center"/>
              <w:rPr>
                <w:rFonts w:ascii="Arial" w:eastAsia="Arial" w:hAnsi="Arial" w:cs="Arial"/>
                <w:b/>
                <w:sz w:val="24"/>
                <w:szCs w:val="24"/>
              </w:rPr>
            </w:pPr>
          </w:p>
          <w:p w14:paraId="1A3CF3F3" w14:textId="77777777" w:rsidR="00C03069" w:rsidRPr="00D62DB3" w:rsidRDefault="00C03069" w:rsidP="00363A68">
            <w:pPr>
              <w:spacing w:after="0" w:line="240" w:lineRule="auto"/>
              <w:jc w:val="center"/>
              <w:rPr>
                <w:rFonts w:ascii="Arial" w:eastAsia="Arial" w:hAnsi="Arial" w:cs="Arial"/>
                <w:b/>
                <w:sz w:val="24"/>
                <w:szCs w:val="24"/>
                <w:lang w:val="it-IT"/>
              </w:rPr>
            </w:pPr>
            <w:r w:rsidRPr="00D62DB3">
              <w:rPr>
                <w:rFonts w:ascii="Arial" w:eastAsia="Arial" w:hAnsi="Arial" w:cs="Arial"/>
                <w:b/>
                <w:sz w:val="24"/>
                <w:szCs w:val="24"/>
                <w:lang w:val="it-IT"/>
              </w:rPr>
              <w:t>YURISHA ANDRADE MORALES</w:t>
            </w:r>
          </w:p>
        </w:tc>
        <w:tc>
          <w:tcPr>
            <w:tcW w:w="4536" w:type="dxa"/>
          </w:tcPr>
          <w:p w14:paraId="2F676401" w14:textId="77777777" w:rsidR="00C03069" w:rsidRPr="00D62DB3" w:rsidRDefault="00C03069" w:rsidP="00363A68">
            <w:pPr>
              <w:spacing w:after="0" w:line="240" w:lineRule="auto"/>
              <w:jc w:val="center"/>
              <w:rPr>
                <w:rFonts w:ascii="Arial" w:eastAsia="Arial" w:hAnsi="Arial" w:cs="Arial"/>
                <w:b/>
                <w:sz w:val="24"/>
                <w:szCs w:val="24"/>
              </w:rPr>
            </w:pPr>
          </w:p>
          <w:p w14:paraId="0000D959" w14:textId="77777777" w:rsidR="00912874" w:rsidRPr="00D62DB3" w:rsidRDefault="00912874" w:rsidP="00363A68">
            <w:pPr>
              <w:spacing w:after="0" w:line="240" w:lineRule="auto"/>
              <w:jc w:val="center"/>
              <w:rPr>
                <w:rFonts w:ascii="Arial" w:eastAsia="Arial" w:hAnsi="Arial" w:cs="Arial"/>
                <w:b/>
                <w:sz w:val="24"/>
                <w:szCs w:val="24"/>
              </w:rPr>
            </w:pPr>
          </w:p>
          <w:p w14:paraId="3B9ECD93" w14:textId="77777777" w:rsidR="00C03069" w:rsidRPr="00D62DB3" w:rsidRDefault="00C03069" w:rsidP="00363A68">
            <w:pPr>
              <w:spacing w:after="0" w:line="240" w:lineRule="auto"/>
              <w:jc w:val="center"/>
              <w:rPr>
                <w:rFonts w:ascii="Arial" w:eastAsia="Arial" w:hAnsi="Arial" w:cs="Arial"/>
                <w:b/>
                <w:sz w:val="24"/>
                <w:szCs w:val="24"/>
              </w:rPr>
            </w:pPr>
            <w:r w:rsidRPr="00D62DB3">
              <w:rPr>
                <w:rFonts w:ascii="Arial" w:eastAsia="Arial" w:hAnsi="Arial" w:cs="Arial"/>
                <w:b/>
                <w:sz w:val="24"/>
                <w:szCs w:val="24"/>
              </w:rPr>
              <w:t>MAGISTRADA</w:t>
            </w:r>
          </w:p>
          <w:p w14:paraId="56415A9E" w14:textId="77777777" w:rsidR="00C03069" w:rsidRPr="00D62DB3" w:rsidRDefault="00C03069" w:rsidP="00363A68">
            <w:pPr>
              <w:spacing w:after="0" w:line="240" w:lineRule="auto"/>
              <w:jc w:val="center"/>
              <w:rPr>
                <w:rFonts w:ascii="Arial" w:eastAsia="Arial" w:hAnsi="Arial" w:cs="Arial"/>
                <w:b/>
                <w:sz w:val="24"/>
                <w:szCs w:val="24"/>
              </w:rPr>
            </w:pPr>
          </w:p>
          <w:p w14:paraId="243E3B56" w14:textId="77777777" w:rsidR="00C03069" w:rsidRPr="00D62DB3" w:rsidRDefault="00C03069" w:rsidP="00363A68">
            <w:pPr>
              <w:spacing w:after="0" w:line="240" w:lineRule="auto"/>
              <w:jc w:val="center"/>
              <w:rPr>
                <w:rFonts w:ascii="Arial" w:eastAsia="Arial" w:hAnsi="Arial" w:cs="Arial"/>
                <w:b/>
                <w:sz w:val="24"/>
                <w:szCs w:val="24"/>
              </w:rPr>
            </w:pPr>
          </w:p>
          <w:p w14:paraId="30281BB5" w14:textId="77777777" w:rsidR="00912874" w:rsidRPr="00D62DB3" w:rsidRDefault="00912874" w:rsidP="00363A68">
            <w:pPr>
              <w:spacing w:after="0" w:line="240" w:lineRule="auto"/>
              <w:jc w:val="center"/>
              <w:rPr>
                <w:rFonts w:ascii="Arial" w:eastAsia="Arial" w:hAnsi="Arial" w:cs="Arial"/>
                <w:b/>
                <w:sz w:val="24"/>
                <w:szCs w:val="24"/>
              </w:rPr>
            </w:pPr>
          </w:p>
          <w:p w14:paraId="0DBBC77A" w14:textId="77777777" w:rsidR="00C03069" w:rsidRPr="00D62DB3" w:rsidRDefault="00C03069" w:rsidP="00363A68">
            <w:pPr>
              <w:spacing w:after="0" w:line="240" w:lineRule="auto"/>
              <w:jc w:val="center"/>
              <w:rPr>
                <w:rFonts w:ascii="Arial" w:eastAsia="Arial" w:hAnsi="Arial" w:cs="Arial"/>
                <w:b/>
                <w:sz w:val="24"/>
                <w:szCs w:val="24"/>
              </w:rPr>
            </w:pPr>
          </w:p>
          <w:p w14:paraId="77E039D5" w14:textId="77777777" w:rsidR="00C03069" w:rsidRPr="00D62DB3" w:rsidRDefault="00C03069" w:rsidP="00363A68">
            <w:pPr>
              <w:spacing w:after="0" w:line="240" w:lineRule="auto"/>
              <w:jc w:val="center"/>
              <w:rPr>
                <w:rFonts w:ascii="Arial" w:eastAsia="Arial" w:hAnsi="Arial" w:cs="Arial"/>
                <w:b/>
                <w:sz w:val="24"/>
                <w:szCs w:val="24"/>
              </w:rPr>
            </w:pPr>
            <w:r w:rsidRPr="00D62DB3">
              <w:rPr>
                <w:rFonts w:ascii="Arial" w:eastAsia="Arial" w:hAnsi="Arial" w:cs="Arial"/>
                <w:b/>
                <w:sz w:val="24"/>
                <w:szCs w:val="24"/>
                <w:lang w:val="it-IT"/>
              </w:rPr>
              <w:t>ALMA ROSA BAHENA VILLALOBOS</w:t>
            </w:r>
          </w:p>
        </w:tc>
      </w:tr>
      <w:tr w:rsidR="00C03069" w:rsidRPr="00D62DB3" w14:paraId="61955C3E" w14:textId="77777777" w:rsidTr="001F0AA8">
        <w:trPr>
          <w:trHeight w:val="1443"/>
        </w:trPr>
        <w:tc>
          <w:tcPr>
            <w:tcW w:w="3964" w:type="dxa"/>
          </w:tcPr>
          <w:p w14:paraId="51CF3009" w14:textId="77777777" w:rsidR="00C03069" w:rsidRPr="00D62DB3" w:rsidRDefault="00C03069" w:rsidP="00363A68">
            <w:pPr>
              <w:spacing w:after="0" w:line="240" w:lineRule="auto"/>
              <w:jc w:val="center"/>
              <w:rPr>
                <w:rFonts w:ascii="Arial" w:eastAsia="Arial" w:hAnsi="Arial" w:cs="Arial"/>
                <w:b/>
                <w:sz w:val="24"/>
                <w:szCs w:val="24"/>
              </w:rPr>
            </w:pPr>
          </w:p>
          <w:p w14:paraId="4F22FF04" w14:textId="77777777" w:rsidR="00912874" w:rsidRPr="00D62DB3" w:rsidRDefault="00912874" w:rsidP="00363A68">
            <w:pPr>
              <w:spacing w:after="0" w:line="240" w:lineRule="auto"/>
              <w:jc w:val="center"/>
              <w:rPr>
                <w:rFonts w:ascii="Arial" w:eastAsia="Arial" w:hAnsi="Arial" w:cs="Arial"/>
                <w:b/>
                <w:sz w:val="24"/>
                <w:szCs w:val="24"/>
              </w:rPr>
            </w:pPr>
          </w:p>
          <w:p w14:paraId="0C9E2EB9" w14:textId="77777777" w:rsidR="00C03069" w:rsidRPr="00D62DB3" w:rsidRDefault="00C03069" w:rsidP="00363A68">
            <w:pPr>
              <w:spacing w:after="0" w:line="240" w:lineRule="auto"/>
              <w:jc w:val="center"/>
              <w:rPr>
                <w:rFonts w:ascii="Arial" w:eastAsia="Arial" w:hAnsi="Arial" w:cs="Arial"/>
                <w:b/>
                <w:sz w:val="24"/>
                <w:szCs w:val="24"/>
              </w:rPr>
            </w:pPr>
            <w:r w:rsidRPr="00D62DB3">
              <w:rPr>
                <w:rFonts w:ascii="Arial" w:eastAsia="Arial" w:hAnsi="Arial" w:cs="Arial"/>
                <w:b/>
                <w:sz w:val="24"/>
                <w:szCs w:val="24"/>
              </w:rPr>
              <w:t>MAGISTRADO</w:t>
            </w:r>
          </w:p>
          <w:p w14:paraId="2B7322C2" w14:textId="77777777" w:rsidR="00C03069" w:rsidRPr="00D62DB3" w:rsidRDefault="00C03069" w:rsidP="00363A68">
            <w:pPr>
              <w:spacing w:after="0" w:line="240" w:lineRule="auto"/>
              <w:jc w:val="center"/>
              <w:rPr>
                <w:rFonts w:ascii="Arial" w:eastAsia="Arial" w:hAnsi="Arial" w:cs="Arial"/>
                <w:b/>
                <w:sz w:val="24"/>
                <w:szCs w:val="24"/>
              </w:rPr>
            </w:pPr>
          </w:p>
          <w:p w14:paraId="7B09451D" w14:textId="77777777" w:rsidR="00C03069" w:rsidRPr="00D62DB3" w:rsidRDefault="00C03069" w:rsidP="00363A68">
            <w:pPr>
              <w:spacing w:after="0" w:line="240" w:lineRule="auto"/>
              <w:jc w:val="center"/>
              <w:rPr>
                <w:rFonts w:ascii="Arial" w:eastAsia="Arial" w:hAnsi="Arial" w:cs="Arial"/>
                <w:b/>
                <w:sz w:val="24"/>
                <w:szCs w:val="24"/>
              </w:rPr>
            </w:pPr>
          </w:p>
          <w:p w14:paraId="700EF138" w14:textId="77777777" w:rsidR="00C03069" w:rsidRPr="00D62DB3" w:rsidRDefault="00C03069" w:rsidP="00363A68">
            <w:pPr>
              <w:spacing w:after="0" w:line="240" w:lineRule="auto"/>
              <w:jc w:val="center"/>
              <w:rPr>
                <w:rFonts w:ascii="Arial" w:eastAsia="Arial" w:hAnsi="Arial" w:cs="Arial"/>
                <w:b/>
                <w:sz w:val="24"/>
                <w:szCs w:val="24"/>
              </w:rPr>
            </w:pPr>
          </w:p>
          <w:p w14:paraId="0848DFF1" w14:textId="77777777" w:rsidR="00C03069" w:rsidRPr="00D62DB3" w:rsidRDefault="00C03069" w:rsidP="00363A68">
            <w:pPr>
              <w:spacing w:after="0" w:line="240" w:lineRule="auto"/>
              <w:jc w:val="center"/>
              <w:rPr>
                <w:rFonts w:ascii="Arial" w:eastAsia="Arial" w:hAnsi="Arial" w:cs="Arial"/>
                <w:b/>
                <w:sz w:val="24"/>
                <w:szCs w:val="24"/>
              </w:rPr>
            </w:pPr>
          </w:p>
          <w:p w14:paraId="6EC3D7EC" w14:textId="77777777" w:rsidR="00C03069" w:rsidRPr="00D62DB3" w:rsidRDefault="00C03069" w:rsidP="00363A68">
            <w:pPr>
              <w:spacing w:after="0" w:line="240" w:lineRule="auto"/>
              <w:jc w:val="center"/>
              <w:rPr>
                <w:rFonts w:ascii="Arial" w:eastAsia="Arial" w:hAnsi="Arial" w:cs="Arial"/>
                <w:b/>
                <w:sz w:val="24"/>
                <w:szCs w:val="24"/>
              </w:rPr>
            </w:pPr>
            <w:r w:rsidRPr="00D62DB3">
              <w:rPr>
                <w:rFonts w:ascii="Arial" w:eastAsia="Arial" w:hAnsi="Arial" w:cs="Arial"/>
                <w:b/>
                <w:sz w:val="24"/>
                <w:szCs w:val="24"/>
              </w:rPr>
              <w:t>ADRIÁN HERNÁNDEZ PINEDO</w:t>
            </w:r>
          </w:p>
        </w:tc>
        <w:tc>
          <w:tcPr>
            <w:tcW w:w="4536" w:type="dxa"/>
          </w:tcPr>
          <w:p w14:paraId="6A3F5B7D" w14:textId="77777777" w:rsidR="00C03069" w:rsidRPr="00D62DB3" w:rsidRDefault="00C03069" w:rsidP="00363A68">
            <w:pPr>
              <w:spacing w:after="0" w:line="240" w:lineRule="auto"/>
              <w:jc w:val="center"/>
              <w:rPr>
                <w:rFonts w:ascii="Arial" w:eastAsia="Arial" w:hAnsi="Arial" w:cs="Arial"/>
                <w:b/>
                <w:sz w:val="24"/>
                <w:szCs w:val="24"/>
              </w:rPr>
            </w:pPr>
          </w:p>
          <w:p w14:paraId="50E3FA9F" w14:textId="77777777" w:rsidR="00912874" w:rsidRPr="00D62DB3" w:rsidRDefault="00912874" w:rsidP="00363A68">
            <w:pPr>
              <w:spacing w:after="0" w:line="240" w:lineRule="auto"/>
              <w:jc w:val="center"/>
              <w:rPr>
                <w:rFonts w:ascii="Arial" w:eastAsia="Arial" w:hAnsi="Arial" w:cs="Arial"/>
                <w:b/>
                <w:sz w:val="24"/>
                <w:szCs w:val="24"/>
              </w:rPr>
            </w:pPr>
          </w:p>
          <w:p w14:paraId="551274F6" w14:textId="77777777" w:rsidR="00C03069" w:rsidRPr="00D62DB3" w:rsidRDefault="00C03069" w:rsidP="00363A68">
            <w:pPr>
              <w:spacing w:after="0" w:line="240" w:lineRule="auto"/>
              <w:jc w:val="center"/>
              <w:rPr>
                <w:rFonts w:ascii="Arial" w:eastAsia="Arial" w:hAnsi="Arial" w:cs="Arial"/>
                <w:b/>
                <w:sz w:val="24"/>
                <w:szCs w:val="24"/>
              </w:rPr>
            </w:pPr>
            <w:r w:rsidRPr="00D62DB3">
              <w:rPr>
                <w:rFonts w:ascii="Arial" w:eastAsia="Arial" w:hAnsi="Arial" w:cs="Arial"/>
                <w:b/>
                <w:sz w:val="24"/>
                <w:szCs w:val="24"/>
              </w:rPr>
              <w:t>MAGISTRADO</w:t>
            </w:r>
          </w:p>
          <w:p w14:paraId="401DDAFB" w14:textId="77777777" w:rsidR="00C03069" w:rsidRPr="00D62DB3" w:rsidRDefault="00C03069" w:rsidP="00363A68">
            <w:pPr>
              <w:spacing w:after="0" w:line="240" w:lineRule="auto"/>
              <w:jc w:val="center"/>
              <w:rPr>
                <w:rFonts w:ascii="Arial" w:eastAsia="Arial" w:hAnsi="Arial" w:cs="Arial"/>
                <w:b/>
                <w:sz w:val="24"/>
                <w:szCs w:val="24"/>
              </w:rPr>
            </w:pPr>
          </w:p>
          <w:p w14:paraId="5466B250" w14:textId="77777777" w:rsidR="00C03069" w:rsidRPr="00D62DB3" w:rsidRDefault="00C03069" w:rsidP="00363A68">
            <w:pPr>
              <w:spacing w:after="0" w:line="240" w:lineRule="auto"/>
              <w:jc w:val="center"/>
              <w:rPr>
                <w:rFonts w:ascii="Arial" w:eastAsia="Arial" w:hAnsi="Arial" w:cs="Arial"/>
                <w:b/>
                <w:sz w:val="24"/>
                <w:szCs w:val="24"/>
              </w:rPr>
            </w:pPr>
          </w:p>
          <w:p w14:paraId="08CDFB08" w14:textId="77777777" w:rsidR="00C03069" w:rsidRPr="00D62DB3" w:rsidRDefault="00C03069" w:rsidP="00363A68">
            <w:pPr>
              <w:spacing w:after="0" w:line="240" w:lineRule="auto"/>
              <w:jc w:val="center"/>
              <w:rPr>
                <w:rFonts w:ascii="Arial" w:eastAsia="Arial" w:hAnsi="Arial" w:cs="Arial"/>
                <w:b/>
                <w:sz w:val="24"/>
                <w:szCs w:val="24"/>
              </w:rPr>
            </w:pPr>
          </w:p>
          <w:p w14:paraId="612411DC" w14:textId="77777777" w:rsidR="00C03069" w:rsidRPr="00D62DB3" w:rsidRDefault="00C03069" w:rsidP="00363A68">
            <w:pPr>
              <w:spacing w:after="0" w:line="240" w:lineRule="auto"/>
              <w:jc w:val="center"/>
              <w:rPr>
                <w:rFonts w:ascii="Arial" w:eastAsia="Arial" w:hAnsi="Arial" w:cs="Arial"/>
                <w:b/>
                <w:sz w:val="24"/>
                <w:szCs w:val="24"/>
              </w:rPr>
            </w:pPr>
          </w:p>
          <w:p w14:paraId="3FCE1F58" w14:textId="77777777" w:rsidR="00C03069" w:rsidRPr="00D62DB3" w:rsidRDefault="00C03069" w:rsidP="00363A68">
            <w:pPr>
              <w:spacing w:after="0" w:line="240" w:lineRule="auto"/>
              <w:jc w:val="center"/>
              <w:rPr>
                <w:rFonts w:ascii="Arial" w:eastAsia="Arial" w:hAnsi="Arial" w:cs="Arial"/>
                <w:b/>
                <w:sz w:val="24"/>
                <w:szCs w:val="24"/>
                <w:lang w:val="it-IT"/>
              </w:rPr>
            </w:pPr>
            <w:r w:rsidRPr="00D62DB3">
              <w:rPr>
                <w:rFonts w:ascii="Arial" w:eastAsia="Arial" w:hAnsi="Arial" w:cs="Arial"/>
                <w:b/>
                <w:sz w:val="24"/>
                <w:szCs w:val="24"/>
              </w:rPr>
              <w:t>ERIC LÓPEZ VILLASEÑOR</w:t>
            </w:r>
          </w:p>
        </w:tc>
      </w:tr>
      <w:tr w:rsidR="00C03069" w:rsidRPr="00D62DB3" w14:paraId="6D7644A5" w14:textId="77777777" w:rsidTr="001F0AA8">
        <w:trPr>
          <w:trHeight w:val="1100"/>
        </w:trPr>
        <w:tc>
          <w:tcPr>
            <w:tcW w:w="8500" w:type="dxa"/>
            <w:gridSpan w:val="2"/>
          </w:tcPr>
          <w:p w14:paraId="3A00983B" w14:textId="77777777" w:rsidR="00C03069" w:rsidRPr="00D62DB3" w:rsidRDefault="00C03069" w:rsidP="00363A68">
            <w:pPr>
              <w:spacing w:after="0" w:line="240" w:lineRule="auto"/>
              <w:jc w:val="center"/>
              <w:rPr>
                <w:rFonts w:ascii="Arial" w:eastAsia="Arial" w:hAnsi="Arial" w:cs="Arial"/>
                <w:b/>
                <w:sz w:val="24"/>
                <w:szCs w:val="24"/>
              </w:rPr>
            </w:pPr>
          </w:p>
          <w:p w14:paraId="2576A4F6" w14:textId="77777777" w:rsidR="00912874" w:rsidRPr="00D62DB3" w:rsidRDefault="00912874" w:rsidP="00363A68">
            <w:pPr>
              <w:spacing w:after="0" w:line="240" w:lineRule="auto"/>
              <w:jc w:val="center"/>
              <w:rPr>
                <w:rFonts w:ascii="Arial" w:eastAsia="Arial" w:hAnsi="Arial" w:cs="Arial"/>
                <w:b/>
                <w:sz w:val="24"/>
                <w:szCs w:val="24"/>
              </w:rPr>
            </w:pPr>
          </w:p>
          <w:p w14:paraId="53A347AF" w14:textId="77777777" w:rsidR="00C03069" w:rsidRPr="00D62DB3" w:rsidRDefault="00C03069" w:rsidP="00363A68">
            <w:pPr>
              <w:spacing w:after="0" w:line="240" w:lineRule="auto"/>
              <w:jc w:val="center"/>
              <w:rPr>
                <w:rFonts w:ascii="Arial" w:eastAsia="Arial" w:hAnsi="Arial" w:cs="Arial"/>
                <w:b/>
                <w:sz w:val="24"/>
                <w:szCs w:val="24"/>
              </w:rPr>
            </w:pPr>
            <w:r w:rsidRPr="00D62DB3">
              <w:rPr>
                <w:rFonts w:ascii="Arial" w:eastAsia="Arial" w:hAnsi="Arial" w:cs="Arial"/>
                <w:b/>
                <w:sz w:val="24"/>
                <w:szCs w:val="24"/>
              </w:rPr>
              <w:t>SECRETARIO GENERAL DE ACUERDOS</w:t>
            </w:r>
          </w:p>
          <w:p w14:paraId="3A01E801" w14:textId="77777777" w:rsidR="00C03069" w:rsidRPr="00D62DB3" w:rsidRDefault="00C03069" w:rsidP="00363A68">
            <w:pPr>
              <w:spacing w:after="0" w:line="240" w:lineRule="auto"/>
              <w:jc w:val="center"/>
              <w:rPr>
                <w:rFonts w:ascii="Arial" w:eastAsia="Arial" w:hAnsi="Arial" w:cs="Arial"/>
                <w:b/>
                <w:sz w:val="24"/>
                <w:szCs w:val="24"/>
              </w:rPr>
            </w:pPr>
          </w:p>
          <w:p w14:paraId="68CB621A" w14:textId="77777777" w:rsidR="00363A68" w:rsidRPr="00D62DB3" w:rsidRDefault="00363A68" w:rsidP="00363A68">
            <w:pPr>
              <w:spacing w:after="0" w:line="240" w:lineRule="auto"/>
              <w:jc w:val="center"/>
              <w:rPr>
                <w:rFonts w:ascii="Arial" w:eastAsia="Arial" w:hAnsi="Arial" w:cs="Arial"/>
                <w:b/>
                <w:sz w:val="24"/>
                <w:szCs w:val="24"/>
              </w:rPr>
            </w:pPr>
          </w:p>
          <w:p w14:paraId="5D7F7DB3" w14:textId="77777777" w:rsidR="00C03069" w:rsidRPr="00D62DB3" w:rsidRDefault="00C03069" w:rsidP="00363A68">
            <w:pPr>
              <w:spacing w:after="0" w:line="240" w:lineRule="auto"/>
              <w:jc w:val="center"/>
              <w:rPr>
                <w:rFonts w:ascii="Arial" w:eastAsia="Arial" w:hAnsi="Arial" w:cs="Arial"/>
                <w:b/>
                <w:sz w:val="24"/>
                <w:szCs w:val="24"/>
              </w:rPr>
            </w:pPr>
          </w:p>
          <w:p w14:paraId="7F061856" w14:textId="77777777" w:rsidR="00912874" w:rsidRPr="00D62DB3" w:rsidRDefault="00912874" w:rsidP="00363A68">
            <w:pPr>
              <w:spacing w:after="0" w:line="240" w:lineRule="auto"/>
              <w:jc w:val="center"/>
              <w:rPr>
                <w:rFonts w:ascii="Arial" w:eastAsia="Arial" w:hAnsi="Arial" w:cs="Arial"/>
                <w:b/>
                <w:sz w:val="24"/>
                <w:szCs w:val="24"/>
              </w:rPr>
            </w:pPr>
          </w:p>
          <w:p w14:paraId="27E0930E" w14:textId="77777777" w:rsidR="00C03069" w:rsidRPr="00D62DB3" w:rsidRDefault="00C03069" w:rsidP="00363A68">
            <w:pPr>
              <w:spacing w:after="0" w:line="240" w:lineRule="auto"/>
              <w:jc w:val="center"/>
              <w:rPr>
                <w:rFonts w:ascii="Arial" w:eastAsia="Arial" w:hAnsi="Arial" w:cs="Arial"/>
                <w:b/>
                <w:bCs/>
                <w:sz w:val="24"/>
                <w:szCs w:val="24"/>
              </w:rPr>
            </w:pPr>
            <w:r w:rsidRPr="00D62DB3">
              <w:rPr>
                <w:rFonts w:ascii="Arial" w:hAnsi="Arial" w:cs="Arial"/>
                <w:b/>
                <w:bCs/>
                <w:color w:val="000000"/>
                <w:sz w:val="24"/>
                <w:szCs w:val="24"/>
              </w:rPr>
              <w:t>VÍCTOR HUGO ARROYO SANDOVAL</w:t>
            </w:r>
          </w:p>
        </w:tc>
      </w:tr>
    </w:tbl>
    <w:p w14:paraId="016C2BB9" w14:textId="77777777" w:rsidR="00912874" w:rsidRPr="00D62DB3" w:rsidRDefault="00912874" w:rsidP="007C39E2">
      <w:pPr>
        <w:pStyle w:val="Prrafodelista"/>
        <w:tabs>
          <w:tab w:val="left" w:pos="426"/>
        </w:tabs>
        <w:ind w:left="0"/>
        <w:contextualSpacing w:val="0"/>
        <w:jc w:val="both"/>
        <w:rPr>
          <w:rFonts w:cs="Arial"/>
          <w:bCs/>
          <w:sz w:val="20"/>
          <w:szCs w:val="20"/>
          <w:lang w:val="es-ES_tradnl"/>
        </w:rPr>
      </w:pPr>
    </w:p>
    <w:p w14:paraId="2DD60743" w14:textId="6DB7B037" w:rsidR="00A87A32" w:rsidRPr="00766D5F" w:rsidRDefault="00766D5F" w:rsidP="007C39E2">
      <w:pPr>
        <w:pStyle w:val="Prrafodelista"/>
        <w:tabs>
          <w:tab w:val="left" w:pos="426"/>
        </w:tabs>
        <w:ind w:left="0"/>
        <w:contextualSpacing w:val="0"/>
        <w:jc w:val="both"/>
        <w:rPr>
          <w:rFonts w:cs="Arial"/>
          <w:b/>
          <w:sz w:val="18"/>
          <w:szCs w:val="18"/>
        </w:rPr>
      </w:pPr>
      <w:r w:rsidRPr="00766D5F">
        <w:rPr>
          <w:rFonts w:cs="Arial"/>
          <w:bCs/>
          <w:sz w:val="18"/>
          <w:szCs w:val="18"/>
        </w:rPr>
        <w:t xml:space="preserve">El suscrito Víctor Hugo Arroyo Sandoval, Secretario General de Acuerdos del Tribunal Electoral del Estado, con fundamento en los artículos 69, fracción VII, del Código Electoral del Estado de Michoacán de Ocampo y 66, fracciones I y II del Reglamento Interior del Tribunal Electoral del Estado, hago constar que las firmas que obran en el presente documento, corresponden </w:t>
      </w:r>
      <w:r w:rsidR="00A87A32" w:rsidRPr="00766D5F">
        <w:rPr>
          <w:rFonts w:cs="Arial"/>
          <w:bCs/>
          <w:sz w:val="18"/>
          <w:szCs w:val="18"/>
        </w:rPr>
        <w:t>a la sentencia</w:t>
      </w:r>
      <w:r w:rsidRPr="00766D5F">
        <w:rPr>
          <w:rFonts w:cs="Arial"/>
          <w:bCs/>
          <w:sz w:val="18"/>
          <w:szCs w:val="18"/>
        </w:rPr>
        <w:t xml:space="preserve"> emitida por el</w:t>
      </w:r>
      <w:r w:rsidR="00A87A32" w:rsidRPr="00766D5F">
        <w:rPr>
          <w:rFonts w:cs="Arial"/>
          <w:bCs/>
          <w:sz w:val="18"/>
          <w:szCs w:val="18"/>
        </w:rPr>
        <w:t xml:space="preserve"> </w:t>
      </w:r>
      <w:r w:rsidRPr="00766D5F">
        <w:rPr>
          <w:rFonts w:cs="Arial"/>
          <w:bCs/>
          <w:sz w:val="18"/>
          <w:szCs w:val="18"/>
        </w:rPr>
        <w:t>Pleno del Tribunal Electoral del Estado, en sesión pública celebrada el diecinueve de febrero de dos mil veintiséis, dentro del</w:t>
      </w:r>
      <w:r w:rsidR="00A87A32" w:rsidRPr="00766D5F">
        <w:rPr>
          <w:rFonts w:cs="Arial"/>
          <w:bCs/>
          <w:sz w:val="18"/>
          <w:szCs w:val="18"/>
        </w:rPr>
        <w:t xml:space="preserve"> </w:t>
      </w:r>
      <w:r w:rsidR="004578C5" w:rsidRPr="00766D5F">
        <w:rPr>
          <w:rFonts w:cs="Arial"/>
          <w:bCs/>
          <w:sz w:val="18"/>
          <w:szCs w:val="18"/>
        </w:rPr>
        <w:t>Juicio para la Protección de los Derechos Político-Electorales del Ciudadano</w:t>
      </w:r>
      <w:r w:rsidR="00A87A32" w:rsidRPr="00766D5F">
        <w:rPr>
          <w:rFonts w:cs="Arial"/>
          <w:bCs/>
          <w:sz w:val="18"/>
          <w:szCs w:val="18"/>
        </w:rPr>
        <w:t xml:space="preserve"> </w:t>
      </w:r>
      <w:r w:rsidR="00A87A32" w:rsidRPr="00766D5F">
        <w:rPr>
          <w:rFonts w:cs="Arial"/>
          <w:b/>
          <w:sz w:val="18"/>
          <w:szCs w:val="18"/>
        </w:rPr>
        <w:t>TEEM-</w:t>
      </w:r>
      <w:r w:rsidR="004578C5" w:rsidRPr="00766D5F">
        <w:rPr>
          <w:rFonts w:cs="Arial"/>
          <w:b/>
          <w:sz w:val="18"/>
          <w:szCs w:val="18"/>
        </w:rPr>
        <w:t>JDC</w:t>
      </w:r>
      <w:r w:rsidR="00A87A32" w:rsidRPr="00766D5F">
        <w:rPr>
          <w:rFonts w:cs="Arial"/>
          <w:b/>
          <w:sz w:val="18"/>
          <w:szCs w:val="18"/>
        </w:rPr>
        <w:t>-0</w:t>
      </w:r>
      <w:r w:rsidR="004578C5" w:rsidRPr="00766D5F">
        <w:rPr>
          <w:rFonts w:cs="Arial"/>
          <w:b/>
          <w:sz w:val="18"/>
          <w:szCs w:val="18"/>
        </w:rPr>
        <w:t>0</w:t>
      </w:r>
      <w:r w:rsidR="00D8642E" w:rsidRPr="00766D5F">
        <w:rPr>
          <w:rFonts w:cs="Arial"/>
          <w:b/>
          <w:sz w:val="18"/>
          <w:szCs w:val="18"/>
        </w:rPr>
        <w:t>4</w:t>
      </w:r>
      <w:r w:rsidR="00A87A32" w:rsidRPr="00766D5F">
        <w:rPr>
          <w:rFonts w:cs="Arial"/>
          <w:b/>
          <w:sz w:val="18"/>
          <w:szCs w:val="18"/>
        </w:rPr>
        <w:t>/202</w:t>
      </w:r>
      <w:r w:rsidR="00D8642E" w:rsidRPr="00766D5F">
        <w:rPr>
          <w:rFonts w:cs="Arial"/>
          <w:b/>
          <w:sz w:val="18"/>
          <w:szCs w:val="18"/>
        </w:rPr>
        <w:t>6</w:t>
      </w:r>
      <w:r w:rsidR="00A87A32" w:rsidRPr="00766D5F">
        <w:rPr>
          <w:rFonts w:cs="Arial"/>
          <w:b/>
          <w:sz w:val="18"/>
          <w:szCs w:val="18"/>
        </w:rPr>
        <w:t xml:space="preserve">, </w:t>
      </w:r>
      <w:r w:rsidRPr="00766D5F">
        <w:rPr>
          <w:rFonts w:cs="Arial"/>
          <w:bCs/>
          <w:sz w:val="18"/>
          <w:szCs w:val="18"/>
        </w:rPr>
        <w:t>documento que consta</w:t>
      </w:r>
      <w:r w:rsidR="00A87A32" w:rsidRPr="00766D5F">
        <w:rPr>
          <w:rFonts w:cs="Arial"/>
          <w:bCs/>
          <w:sz w:val="18"/>
          <w:szCs w:val="18"/>
        </w:rPr>
        <w:t xml:space="preserve"> de </w:t>
      </w:r>
      <w:r w:rsidR="00D62DB3" w:rsidRPr="00766D5F">
        <w:rPr>
          <w:rFonts w:cs="Arial"/>
          <w:bCs/>
          <w:sz w:val="18"/>
          <w:szCs w:val="18"/>
        </w:rPr>
        <w:t>trece</w:t>
      </w:r>
      <w:r w:rsidR="00A87A32" w:rsidRPr="00766D5F">
        <w:rPr>
          <w:rFonts w:cs="Arial"/>
          <w:bCs/>
          <w:sz w:val="18"/>
          <w:szCs w:val="18"/>
        </w:rPr>
        <w:t xml:space="preserve"> páginas, incluida la presente</w:t>
      </w:r>
      <w:r w:rsidRPr="00766D5F">
        <w:rPr>
          <w:rFonts w:cs="Arial"/>
          <w:bCs/>
          <w:sz w:val="18"/>
          <w:szCs w:val="18"/>
        </w:rPr>
        <w:t>; misma que se firma de manera electrónica</w:t>
      </w:r>
      <w:r w:rsidR="00A87A32" w:rsidRPr="00766D5F">
        <w:rPr>
          <w:rFonts w:cs="Arial"/>
          <w:bCs/>
          <w:sz w:val="18"/>
          <w:szCs w:val="18"/>
        </w:rPr>
        <w:t xml:space="preserve">. </w:t>
      </w:r>
      <w:r w:rsidR="00A87A32" w:rsidRPr="00766D5F">
        <w:rPr>
          <w:rFonts w:cs="Arial"/>
          <w:b/>
          <w:sz w:val="18"/>
          <w:szCs w:val="18"/>
        </w:rPr>
        <w:t>Doy fe.</w:t>
      </w:r>
    </w:p>
    <w:p w14:paraId="06E171E2" w14:textId="77777777" w:rsidR="00A87A32" w:rsidRPr="00766D5F" w:rsidRDefault="00A87A32" w:rsidP="007C39E2">
      <w:pPr>
        <w:pStyle w:val="Prrafodelista"/>
        <w:tabs>
          <w:tab w:val="left" w:pos="426"/>
        </w:tabs>
        <w:ind w:left="0"/>
        <w:contextualSpacing w:val="0"/>
        <w:jc w:val="both"/>
        <w:rPr>
          <w:rFonts w:cs="Arial"/>
          <w:b/>
          <w:sz w:val="18"/>
          <w:szCs w:val="18"/>
        </w:rPr>
      </w:pPr>
    </w:p>
    <w:p w14:paraId="11DA903B" w14:textId="77777777" w:rsidR="00694CFF" w:rsidRPr="00766D5F" w:rsidRDefault="00A87A32" w:rsidP="007C39E2">
      <w:pPr>
        <w:spacing w:after="0" w:line="240" w:lineRule="auto"/>
        <w:jc w:val="both"/>
        <w:rPr>
          <w:rFonts w:ascii="Arial" w:eastAsia="MS Mincho" w:hAnsi="Arial" w:cs="Arial"/>
          <w:sz w:val="18"/>
          <w:szCs w:val="18"/>
          <w:lang w:eastAsia="es-MX"/>
        </w:rPr>
      </w:pPr>
      <w:r w:rsidRPr="00766D5F">
        <w:rPr>
          <w:rFonts w:ascii="Arial" w:hAnsi="Arial" w:cs="Arial"/>
          <w:sz w:val="18"/>
          <w:szCs w:val="18"/>
          <w:lang w:eastAsia="es-MX"/>
        </w:rPr>
        <w:t xml:space="preserve">Este documento es una representación gráfica autorizada mediante firmas electrónicas certificadas, el cual tiene plena validez jurídica de conformidad con el numeral tercero y cuarto del ACUERDO DEL PLENO POR EL QUE SE IMPLEMENTA EL USO DE LA FIRMA ELECTRÓNICA EN LOS ACUERDOS, RESOLUCIONES Y SENTENCIAS QUE SE DICTEN CON MOTIVO DEL TRÁMITE, TURNO, SUSTANCIACIÓN Y RESOLUCIÓN DE LOS ASUNTOS JURISDICCIONALES, ASÍ COMO EN LOS ACUERDOS, LAS GESTIONES Y DETERMINACIONES DERIVADAS DEL ÁMBITO ADMINISTRATIVO DEL TRIBUNAL. </w:t>
      </w:r>
    </w:p>
    <w:sectPr w:rsidR="00694CFF" w:rsidRPr="00766D5F" w:rsidSect="00766D5F">
      <w:headerReference w:type="even" r:id="rId8"/>
      <w:headerReference w:type="default" r:id="rId9"/>
      <w:footerReference w:type="even" r:id="rId10"/>
      <w:footerReference w:type="default" r:id="rId11"/>
      <w:headerReference w:type="first" r:id="rId12"/>
      <w:pgSz w:w="12240" w:h="18720" w:code="14"/>
      <w:pgMar w:top="1418" w:right="1134" w:bottom="1418" w:left="2268" w:header="709" w:footer="833"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87226CD" w14:textId="77777777" w:rsidR="00560F48" w:rsidRDefault="00560F48" w:rsidP="00754DBF">
      <w:pPr>
        <w:spacing w:after="0" w:line="240" w:lineRule="auto"/>
      </w:pPr>
      <w:r>
        <w:separator/>
      </w:r>
    </w:p>
  </w:endnote>
  <w:endnote w:type="continuationSeparator" w:id="0">
    <w:p w14:paraId="60417CFC" w14:textId="77777777" w:rsidR="00560F48" w:rsidRDefault="00560F48" w:rsidP="00754DB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EFF" w:usb1="C000785B" w:usb2="00000009" w:usb3="00000000" w:csb0="000001FF" w:csb1="00000000"/>
  </w:font>
  <w:font w:name="Univers">
    <w:charset w:val="00"/>
    <w:family w:val="swiss"/>
    <w:pitch w:val="variable"/>
    <w:sig w:usb0="80000287" w:usb1="00000000" w:usb2="00000000" w:usb3="00000000" w:csb0="0000000F" w:csb1="00000000"/>
  </w:font>
  <w:font w:name="MS Mincho">
    <w:panose1 w:val="02020609040205080304"/>
    <w:charset w:val="80"/>
    <w:family w:val="modern"/>
    <w:pitch w:val="fixed"/>
    <w:sig w:usb0="E00002FF" w:usb1="6AC7FDFB" w:usb2="08000012" w:usb3="00000000" w:csb0="0002009F" w:csb1="00000000"/>
  </w:font>
  <w:font w:name="Aptos Display">
    <w:charset w:val="00"/>
    <w:family w:val="swiss"/>
    <w:pitch w:val="variable"/>
    <w:sig w:usb0="20000287" w:usb1="00000003" w:usb2="00000000" w:usb3="00000000" w:csb0="0000019F" w:csb1="00000000"/>
  </w:font>
  <w:font w:name="Aptos">
    <w:charset w:val="00"/>
    <w:family w:val="swiss"/>
    <w:pitch w:val="variable"/>
    <w:sig w:usb0="20000287" w:usb1="00000003"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331985C" w14:textId="77777777" w:rsidR="00101022" w:rsidRPr="00FB3B07" w:rsidRDefault="0063682F">
    <w:pPr>
      <w:pStyle w:val="Piedepgina"/>
      <w:jc w:val="right"/>
      <w:rPr>
        <w:rFonts w:ascii="Arial" w:hAnsi="Arial" w:cs="Arial"/>
        <w:color w:val="D9D9D9"/>
        <w:sz w:val="24"/>
        <w:szCs w:val="24"/>
      </w:rPr>
    </w:pPr>
    <w:r w:rsidRPr="00FB3B07">
      <w:rPr>
        <w:rFonts w:ascii="Arial" w:hAnsi="Arial" w:cs="Arial"/>
        <w:color w:val="D9D9D9"/>
        <w:sz w:val="24"/>
        <w:szCs w:val="24"/>
      </w:rPr>
      <w:fldChar w:fldCharType="begin"/>
    </w:r>
    <w:r w:rsidRPr="00FB3B07">
      <w:rPr>
        <w:rFonts w:ascii="Arial" w:hAnsi="Arial" w:cs="Arial"/>
        <w:color w:val="D9D9D9"/>
        <w:sz w:val="24"/>
        <w:szCs w:val="24"/>
      </w:rPr>
      <w:instrText>PAGE   \* MERGEFORMAT</w:instrText>
    </w:r>
    <w:r w:rsidRPr="00FB3B07">
      <w:rPr>
        <w:rFonts w:ascii="Arial" w:hAnsi="Arial" w:cs="Arial"/>
        <w:color w:val="D9D9D9"/>
        <w:sz w:val="24"/>
        <w:szCs w:val="24"/>
      </w:rPr>
      <w:fldChar w:fldCharType="separate"/>
    </w:r>
    <w:r w:rsidRPr="00FB3B07">
      <w:rPr>
        <w:rFonts w:ascii="Arial" w:hAnsi="Arial" w:cs="Arial"/>
        <w:color w:val="D9D9D9"/>
        <w:sz w:val="24"/>
        <w:szCs w:val="24"/>
        <w:lang w:val="es-ES"/>
      </w:rPr>
      <w:t>2</w:t>
    </w:r>
    <w:r w:rsidRPr="00FB3B07">
      <w:rPr>
        <w:rFonts w:ascii="Arial" w:hAnsi="Arial" w:cs="Arial"/>
        <w:color w:val="D9D9D9"/>
        <w:sz w:val="24"/>
        <w:szCs w:val="24"/>
      </w:rPr>
      <w:fldChar w:fldCharType="end"/>
    </w:r>
  </w:p>
  <w:p w14:paraId="20AEA23E" w14:textId="77777777" w:rsidR="00101022" w:rsidRDefault="00101022">
    <w:pPr>
      <w:pStyle w:val="Piedepgina"/>
    </w:pPr>
  </w:p>
  <w:p w14:paraId="6692ED6E" w14:textId="77777777" w:rsidR="00101022" w:rsidRDefault="00101022"/>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6B4E9E7" w14:textId="77777777" w:rsidR="00101022" w:rsidRPr="00B91ED1" w:rsidRDefault="0063682F">
    <w:pPr>
      <w:pStyle w:val="Piedepgina"/>
      <w:jc w:val="right"/>
      <w:rPr>
        <w:rFonts w:ascii="Arial" w:hAnsi="Arial" w:cs="Arial"/>
        <w:sz w:val="24"/>
        <w:szCs w:val="24"/>
      </w:rPr>
    </w:pPr>
    <w:r w:rsidRPr="00B91ED1">
      <w:rPr>
        <w:rFonts w:ascii="Arial" w:hAnsi="Arial" w:cs="Arial"/>
        <w:sz w:val="24"/>
        <w:szCs w:val="24"/>
      </w:rPr>
      <w:fldChar w:fldCharType="begin"/>
    </w:r>
    <w:r w:rsidRPr="00B91ED1">
      <w:rPr>
        <w:rFonts w:ascii="Arial" w:hAnsi="Arial" w:cs="Arial"/>
        <w:sz w:val="24"/>
        <w:szCs w:val="24"/>
      </w:rPr>
      <w:instrText>PAGE   \* MERGEFORMAT</w:instrText>
    </w:r>
    <w:r w:rsidRPr="00B91ED1">
      <w:rPr>
        <w:rFonts w:ascii="Arial" w:hAnsi="Arial" w:cs="Arial"/>
        <w:sz w:val="24"/>
        <w:szCs w:val="24"/>
      </w:rPr>
      <w:fldChar w:fldCharType="separate"/>
    </w:r>
    <w:r w:rsidRPr="00B91ED1">
      <w:rPr>
        <w:rFonts w:ascii="Arial" w:hAnsi="Arial" w:cs="Arial"/>
        <w:sz w:val="24"/>
        <w:szCs w:val="24"/>
        <w:lang w:val="es-ES"/>
      </w:rPr>
      <w:t>2</w:t>
    </w:r>
    <w:r w:rsidRPr="00B91ED1">
      <w:rPr>
        <w:rFonts w:ascii="Arial" w:hAnsi="Arial" w:cs="Arial"/>
        <w:sz w:val="24"/>
        <w:szCs w:val="24"/>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4101AB8" w14:textId="77777777" w:rsidR="00560F48" w:rsidRDefault="00560F48" w:rsidP="00754DBF">
      <w:pPr>
        <w:spacing w:after="0" w:line="240" w:lineRule="auto"/>
      </w:pPr>
      <w:r>
        <w:separator/>
      </w:r>
    </w:p>
  </w:footnote>
  <w:footnote w:type="continuationSeparator" w:id="0">
    <w:p w14:paraId="67213E5D" w14:textId="77777777" w:rsidR="00560F48" w:rsidRDefault="00560F48" w:rsidP="00754DBF">
      <w:pPr>
        <w:spacing w:after="0" w:line="240" w:lineRule="auto"/>
      </w:pPr>
      <w:r>
        <w:continuationSeparator/>
      </w:r>
    </w:p>
  </w:footnote>
  <w:footnote w:id="1">
    <w:p w14:paraId="309E68BE" w14:textId="77777777" w:rsidR="00754DBF" w:rsidRPr="00D62DB3" w:rsidRDefault="00754DBF" w:rsidP="00943BA9">
      <w:pPr>
        <w:pStyle w:val="Textonotapie"/>
        <w:jc w:val="both"/>
        <w:rPr>
          <w:rFonts w:cs="Arial"/>
        </w:rPr>
      </w:pPr>
      <w:r w:rsidRPr="00D62DB3">
        <w:rPr>
          <w:rStyle w:val="Refdenotaalpie"/>
          <w:rFonts w:cs="Arial"/>
        </w:rPr>
        <w:footnoteRef/>
      </w:r>
      <w:r w:rsidRPr="00D62DB3">
        <w:rPr>
          <w:rFonts w:cs="Arial"/>
        </w:rPr>
        <w:t xml:space="preserve"> En adelante, las fechas que se citen corresponden al año dos mil </w:t>
      </w:r>
      <w:r w:rsidR="00FC4A20" w:rsidRPr="00D62DB3">
        <w:rPr>
          <w:rFonts w:cs="Arial"/>
        </w:rPr>
        <w:t>veinti</w:t>
      </w:r>
      <w:r w:rsidR="00830028" w:rsidRPr="00D62DB3">
        <w:rPr>
          <w:rFonts w:cs="Arial"/>
        </w:rPr>
        <w:t>séis</w:t>
      </w:r>
      <w:r w:rsidRPr="00D62DB3">
        <w:rPr>
          <w:rFonts w:cs="Arial"/>
        </w:rPr>
        <w:t>, salvo que se indique otra distinta.</w:t>
      </w:r>
    </w:p>
  </w:footnote>
  <w:footnote w:id="2">
    <w:p w14:paraId="48250AAE" w14:textId="77777777" w:rsidR="005F15D8" w:rsidRPr="00D62DB3" w:rsidRDefault="005F15D8" w:rsidP="00943BA9">
      <w:pPr>
        <w:pStyle w:val="Textonotapie"/>
        <w:jc w:val="both"/>
        <w:rPr>
          <w:rFonts w:cs="Arial"/>
          <w:i/>
          <w:iCs/>
          <w:lang w:val="es-ES"/>
        </w:rPr>
      </w:pPr>
      <w:r w:rsidRPr="00D62DB3">
        <w:rPr>
          <w:rStyle w:val="Refdenotaalpie"/>
          <w:rFonts w:cs="Arial"/>
        </w:rPr>
        <w:footnoteRef/>
      </w:r>
      <w:r w:rsidRPr="00D62DB3">
        <w:rPr>
          <w:rFonts w:cs="Arial"/>
        </w:rPr>
        <w:t xml:space="preserve"> En adelante, </w:t>
      </w:r>
      <w:r w:rsidRPr="00D62DB3">
        <w:rPr>
          <w:rFonts w:cs="Arial"/>
          <w:i/>
          <w:iCs/>
        </w:rPr>
        <w:t>Juicio Ciudadano.</w:t>
      </w:r>
    </w:p>
  </w:footnote>
  <w:footnote w:id="3">
    <w:p w14:paraId="50177DE4" w14:textId="77777777" w:rsidR="005F15D8" w:rsidRPr="00D62DB3" w:rsidRDefault="005F15D8" w:rsidP="00943BA9">
      <w:pPr>
        <w:pStyle w:val="Textonotapie"/>
        <w:jc w:val="both"/>
        <w:rPr>
          <w:rFonts w:cs="Arial"/>
          <w:lang w:val="es-ES"/>
        </w:rPr>
      </w:pPr>
      <w:r w:rsidRPr="00D62DB3">
        <w:rPr>
          <w:rStyle w:val="Refdenotaalpie"/>
          <w:rFonts w:cs="Arial"/>
        </w:rPr>
        <w:footnoteRef/>
      </w:r>
      <w:r w:rsidRPr="00D62DB3">
        <w:rPr>
          <w:rFonts w:cs="Arial"/>
        </w:rPr>
        <w:t xml:space="preserve"> </w:t>
      </w:r>
      <w:r w:rsidRPr="00D62DB3">
        <w:rPr>
          <w:rFonts w:cs="Arial"/>
          <w:lang w:val="es-ES"/>
        </w:rPr>
        <w:t xml:space="preserve">En adelante, </w:t>
      </w:r>
      <w:r w:rsidR="006A1114" w:rsidRPr="00D62DB3">
        <w:rPr>
          <w:rFonts w:cs="Arial"/>
          <w:i/>
          <w:iCs/>
          <w:lang w:val="es-ES"/>
        </w:rPr>
        <w:t>Actor</w:t>
      </w:r>
      <w:r w:rsidRPr="00D62DB3">
        <w:rPr>
          <w:rFonts w:cs="Arial"/>
          <w:i/>
          <w:iCs/>
          <w:lang w:val="es-ES"/>
        </w:rPr>
        <w:t>.</w:t>
      </w:r>
    </w:p>
  </w:footnote>
  <w:footnote w:id="4">
    <w:p w14:paraId="30457503" w14:textId="77777777" w:rsidR="005F15D8" w:rsidRPr="00D62DB3" w:rsidRDefault="005F15D8" w:rsidP="00943BA9">
      <w:pPr>
        <w:pStyle w:val="Textonotapie"/>
        <w:jc w:val="both"/>
        <w:rPr>
          <w:rFonts w:cs="Arial"/>
          <w:lang w:val="es-ES"/>
        </w:rPr>
      </w:pPr>
      <w:r w:rsidRPr="00D62DB3">
        <w:rPr>
          <w:rStyle w:val="Refdenotaalpie"/>
          <w:rFonts w:cs="Arial"/>
        </w:rPr>
        <w:footnoteRef/>
      </w:r>
      <w:r w:rsidRPr="00D62DB3">
        <w:rPr>
          <w:rFonts w:cs="Arial"/>
        </w:rPr>
        <w:t xml:space="preserve"> </w:t>
      </w:r>
      <w:r w:rsidRPr="00D62DB3">
        <w:rPr>
          <w:rFonts w:cs="Arial"/>
          <w:lang w:val="es-ES"/>
        </w:rPr>
        <w:t xml:space="preserve">En adelante, </w:t>
      </w:r>
      <w:r w:rsidR="00450B36" w:rsidRPr="00D62DB3">
        <w:rPr>
          <w:rFonts w:cs="Arial"/>
          <w:i/>
          <w:iCs/>
          <w:lang w:val="es-ES"/>
        </w:rPr>
        <w:t>Ayuntamiento</w:t>
      </w:r>
      <w:r w:rsidRPr="00D62DB3">
        <w:rPr>
          <w:rFonts w:cs="Arial"/>
          <w:i/>
          <w:iCs/>
          <w:lang w:val="es-ES"/>
        </w:rPr>
        <w:t>.</w:t>
      </w:r>
    </w:p>
  </w:footnote>
  <w:footnote w:id="5">
    <w:p w14:paraId="73A6BE1E" w14:textId="77777777" w:rsidR="00AF40EB" w:rsidRPr="00D62DB3" w:rsidRDefault="00AF40EB" w:rsidP="00943BA9">
      <w:pPr>
        <w:pStyle w:val="Textonotapie"/>
        <w:jc w:val="both"/>
        <w:rPr>
          <w:rFonts w:cs="Arial"/>
        </w:rPr>
      </w:pPr>
      <w:r w:rsidRPr="00D62DB3">
        <w:rPr>
          <w:rStyle w:val="Refdenotaalpie"/>
          <w:rFonts w:cs="Arial"/>
        </w:rPr>
        <w:footnoteRef/>
      </w:r>
      <w:r w:rsidRPr="00D62DB3">
        <w:rPr>
          <w:rFonts w:cs="Arial"/>
        </w:rPr>
        <w:t xml:space="preserve"> Derivados de las constancias que integran el expediente.</w:t>
      </w:r>
    </w:p>
  </w:footnote>
  <w:footnote w:id="6">
    <w:p w14:paraId="5ED8706B" w14:textId="77777777" w:rsidR="00955B05" w:rsidRPr="00D62DB3" w:rsidRDefault="00955B05" w:rsidP="00943BA9">
      <w:pPr>
        <w:pStyle w:val="Textonotapie"/>
        <w:jc w:val="both"/>
        <w:rPr>
          <w:rFonts w:cs="Arial"/>
        </w:rPr>
      </w:pPr>
      <w:r w:rsidRPr="00D62DB3">
        <w:rPr>
          <w:rStyle w:val="Refdenotaalpie"/>
          <w:rFonts w:cs="Arial"/>
        </w:rPr>
        <w:footnoteRef/>
      </w:r>
      <w:r w:rsidRPr="00D62DB3">
        <w:rPr>
          <w:rFonts w:cs="Arial"/>
        </w:rPr>
        <w:t xml:space="preserve"> </w:t>
      </w:r>
      <w:r w:rsidRPr="00D62DB3">
        <w:rPr>
          <w:rFonts w:cs="Arial"/>
          <w:lang w:val="es-ES"/>
        </w:rPr>
        <w:t xml:space="preserve">En adelante, </w:t>
      </w:r>
      <w:r w:rsidRPr="00D62DB3">
        <w:rPr>
          <w:rFonts w:cs="Arial"/>
          <w:i/>
          <w:iCs/>
          <w:lang w:val="es-ES"/>
        </w:rPr>
        <w:t>Ley Orgánica.</w:t>
      </w:r>
    </w:p>
  </w:footnote>
  <w:footnote w:id="7">
    <w:p w14:paraId="305DABE3" w14:textId="77777777" w:rsidR="00F077A6" w:rsidRPr="00D62DB3" w:rsidRDefault="00F077A6">
      <w:pPr>
        <w:pStyle w:val="Textonotapie"/>
        <w:rPr>
          <w:i/>
          <w:iCs/>
          <w:lang w:val="es-ES"/>
        </w:rPr>
      </w:pPr>
      <w:r w:rsidRPr="00D62DB3">
        <w:rPr>
          <w:rStyle w:val="Refdenotaalpie"/>
        </w:rPr>
        <w:footnoteRef/>
      </w:r>
      <w:r w:rsidRPr="00D62DB3">
        <w:t xml:space="preserve"> </w:t>
      </w:r>
      <w:r w:rsidRPr="00D62DB3">
        <w:rPr>
          <w:lang w:val="es-ES"/>
        </w:rPr>
        <w:t xml:space="preserve">En adelante, </w:t>
      </w:r>
      <w:r w:rsidRPr="00D62DB3">
        <w:rPr>
          <w:i/>
          <w:iCs/>
          <w:lang w:val="es-ES"/>
        </w:rPr>
        <w:t>Convocatoria.</w:t>
      </w:r>
    </w:p>
  </w:footnote>
  <w:footnote w:id="8">
    <w:p w14:paraId="1497F657" w14:textId="77777777" w:rsidR="00F54FCB" w:rsidRPr="00D62DB3" w:rsidRDefault="00F54FCB" w:rsidP="00943BA9">
      <w:pPr>
        <w:pStyle w:val="Textonotapie"/>
        <w:jc w:val="both"/>
        <w:rPr>
          <w:rFonts w:cs="Arial"/>
        </w:rPr>
      </w:pPr>
      <w:r w:rsidRPr="00D62DB3">
        <w:rPr>
          <w:rStyle w:val="Refdenotaalpie"/>
          <w:rFonts w:cs="Arial"/>
        </w:rPr>
        <w:footnoteRef/>
      </w:r>
      <w:r w:rsidRPr="00D62DB3">
        <w:rPr>
          <w:rFonts w:cs="Arial"/>
        </w:rPr>
        <w:t xml:space="preserve"> Foja </w:t>
      </w:r>
      <w:r w:rsidR="009211B9" w:rsidRPr="00D62DB3">
        <w:rPr>
          <w:rFonts w:cs="Arial"/>
        </w:rPr>
        <w:t>53</w:t>
      </w:r>
      <w:r w:rsidRPr="00D62DB3">
        <w:rPr>
          <w:rFonts w:cs="Arial"/>
        </w:rPr>
        <w:t>.</w:t>
      </w:r>
    </w:p>
  </w:footnote>
  <w:footnote w:id="9">
    <w:p w14:paraId="24D21709" w14:textId="77777777" w:rsidR="00F54FCB" w:rsidRPr="00D62DB3" w:rsidRDefault="00F54FCB" w:rsidP="00943BA9">
      <w:pPr>
        <w:pStyle w:val="Textonotapie"/>
        <w:jc w:val="both"/>
        <w:rPr>
          <w:rFonts w:cs="Arial"/>
        </w:rPr>
      </w:pPr>
      <w:r w:rsidRPr="00D62DB3">
        <w:rPr>
          <w:rStyle w:val="Refdenotaalpie"/>
          <w:rFonts w:cs="Arial"/>
        </w:rPr>
        <w:footnoteRef/>
      </w:r>
      <w:r w:rsidRPr="00D62DB3">
        <w:rPr>
          <w:rFonts w:cs="Arial"/>
        </w:rPr>
        <w:t xml:space="preserve"> En adelante, </w:t>
      </w:r>
      <w:r w:rsidRPr="00D62DB3">
        <w:rPr>
          <w:rFonts w:cs="Arial"/>
          <w:i/>
          <w:iCs/>
        </w:rPr>
        <w:t>Ley de Justicia</w:t>
      </w:r>
      <w:r w:rsidRPr="00D62DB3">
        <w:rPr>
          <w:rFonts w:cs="Arial"/>
        </w:rPr>
        <w:t>.</w:t>
      </w:r>
    </w:p>
  </w:footnote>
  <w:footnote w:id="10">
    <w:p w14:paraId="2ACA8D49" w14:textId="77777777" w:rsidR="00F54FCB" w:rsidRPr="00D62DB3" w:rsidRDefault="00F54FCB" w:rsidP="00943BA9">
      <w:pPr>
        <w:pStyle w:val="Textonotapie"/>
        <w:jc w:val="both"/>
        <w:rPr>
          <w:rFonts w:cs="Arial"/>
        </w:rPr>
      </w:pPr>
      <w:r w:rsidRPr="00D62DB3">
        <w:rPr>
          <w:rStyle w:val="Refdenotaalpie"/>
          <w:rFonts w:cs="Arial"/>
        </w:rPr>
        <w:footnoteRef/>
      </w:r>
      <w:r w:rsidRPr="00D62DB3">
        <w:rPr>
          <w:rFonts w:cs="Arial"/>
        </w:rPr>
        <w:t xml:space="preserve"> Foja </w:t>
      </w:r>
      <w:r w:rsidR="006F137D" w:rsidRPr="00D62DB3">
        <w:rPr>
          <w:rFonts w:cs="Arial"/>
        </w:rPr>
        <w:t>52</w:t>
      </w:r>
      <w:r w:rsidRPr="00D62DB3">
        <w:rPr>
          <w:rFonts w:cs="Arial"/>
        </w:rPr>
        <w:t>.</w:t>
      </w:r>
    </w:p>
  </w:footnote>
  <w:footnote w:id="11">
    <w:p w14:paraId="379AFB44" w14:textId="77777777" w:rsidR="00AF40EB" w:rsidRPr="00D62DB3" w:rsidRDefault="00AF40EB" w:rsidP="00943BA9">
      <w:pPr>
        <w:pStyle w:val="Textonotapie"/>
        <w:jc w:val="both"/>
        <w:rPr>
          <w:rFonts w:cs="Arial"/>
          <w:lang w:val="es-ES"/>
        </w:rPr>
      </w:pPr>
      <w:r w:rsidRPr="00D62DB3">
        <w:rPr>
          <w:rStyle w:val="Refdenotaalpie"/>
          <w:rFonts w:cs="Arial"/>
        </w:rPr>
        <w:footnoteRef/>
      </w:r>
      <w:r w:rsidRPr="00D62DB3">
        <w:rPr>
          <w:rFonts w:cs="Arial"/>
        </w:rPr>
        <w:t xml:space="preserve"> Fojas </w:t>
      </w:r>
      <w:r w:rsidR="00FC719F" w:rsidRPr="00D62DB3">
        <w:rPr>
          <w:rFonts w:cs="Arial"/>
        </w:rPr>
        <w:t>54 a 56</w:t>
      </w:r>
      <w:r w:rsidRPr="00D62DB3">
        <w:rPr>
          <w:rFonts w:cs="Arial"/>
        </w:rPr>
        <w:t>.</w:t>
      </w:r>
    </w:p>
  </w:footnote>
  <w:footnote w:id="12">
    <w:p w14:paraId="4FA6400F" w14:textId="77777777" w:rsidR="001E29FD" w:rsidRPr="00D62DB3" w:rsidRDefault="001E29FD" w:rsidP="00943BA9">
      <w:pPr>
        <w:pStyle w:val="Textonotapie"/>
        <w:jc w:val="both"/>
        <w:rPr>
          <w:rFonts w:cs="Arial"/>
          <w:lang w:val="es-ES"/>
        </w:rPr>
      </w:pPr>
      <w:r w:rsidRPr="00D62DB3">
        <w:rPr>
          <w:rStyle w:val="Refdenotaalpie"/>
          <w:rFonts w:cs="Arial"/>
        </w:rPr>
        <w:footnoteRef/>
      </w:r>
      <w:r w:rsidRPr="00D62DB3">
        <w:rPr>
          <w:rFonts w:cs="Arial"/>
        </w:rPr>
        <w:t xml:space="preserve"> </w:t>
      </w:r>
      <w:r w:rsidRPr="00D62DB3">
        <w:rPr>
          <w:rFonts w:cs="Arial"/>
          <w:lang w:val="es-ES"/>
        </w:rPr>
        <w:t xml:space="preserve">Fojas </w:t>
      </w:r>
      <w:r w:rsidR="00490ED8" w:rsidRPr="00D62DB3">
        <w:rPr>
          <w:rFonts w:cs="Arial"/>
          <w:lang w:val="es-ES"/>
        </w:rPr>
        <w:t>158 y 159</w:t>
      </w:r>
      <w:r w:rsidRPr="00D62DB3">
        <w:rPr>
          <w:rFonts w:cs="Arial"/>
          <w:lang w:val="es-ES"/>
        </w:rPr>
        <w:t>.</w:t>
      </w:r>
    </w:p>
  </w:footnote>
  <w:footnote w:id="13">
    <w:p w14:paraId="37F46FEB" w14:textId="77777777" w:rsidR="00B93412" w:rsidRPr="00D62DB3" w:rsidRDefault="00B93412" w:rsidP="00943BA9">
      <w:pPr>
        <w:pStyle w:val="Textonotapie"/>
        <w:jc w:val="both"/>
        <w:rPr>
          <w:rFonts w:cs="Arial"/>
        </w:rPr>
      </w:pPr>
      <w:r w:rsidRPr="00D62DB3">
        <w:rPr>
          <w:rStyle w:val="Refdenotaalpie"/>
          <w:rFonts w:cs="Arial"/>
        </w:rPr>
        <w:footnoteRef/>
      </w:r>
      <w:r w:rsidRPr="00D62DB3">
        <w:rPr>
          <w:rFonts w:cs="Arial"/>
        </w:rPr>
        <w:t xml:space="preserve"> Fojas </w:t>
      </w:r>
      <w:r w:rsidR="0072227B" w:rsidRPr="00D62DB3">
        <w:rPr>
          <w:rFonts w:cs="Arial"/>
        </w:rPr>
        <w:t>79 a 159</w:t>
      </w:r>
      <w:r w:rsidRPr="00D62DB3">
        <w:rPr>
          <w:rFonts w:cs="Arial"/>
        </w:rPr>
        <w:t>.</w:t>
      </w:r>
    </w:p>
  </w:footnote>
  <w:footnote w:id="14">
    <w:p w14:paraId="37765680" w14:textId="77777777" w:rsidR="00B93412" w:rsidRPr="00D62DB3" w:rsidRDefault="00B93412" w:rsidP="00943BA9">
      <w:pPr>
        <w:pStyle w:val="Textonotapie"/>
        <w:jc w:val="both"/>
        <w:rPr>
          <w:rFonts w:cs="Arial"/>
        </w:rPr>
      </w:pPr>
      <w:r w:rsidRPr="00D62DB3">
        <w:rPr>
          <w:rStyle w:val="Refdenotaalpie"/>
          <w:rFonts w:cs="Arial"/>
        </w:rPr>
        <w:footnoteRef/>
      </w:r>
      <w:r w:rsidRPr="00D62DB3">
        <w:rPr>
          <w:rFonts w:cs="Arial"/>
        </w:rPr>
        <w:t xml:space="preserve"> Foja</w:t>
      </w:r>
      <w:r w:rsidR="007725AA" w:rsidRPr="00D62DB3">
        <w:rPr>
          <w:rFonts w:cs="Arial"/>
        </w:rPr>
        <w:t>s 172 a 176.</w:t>
      </w:r>
    </w:p>
  </w:footnote>
  <w:footnote w:id="15">
    <w:p w14:paraId="51E134F4" w14:textId="77777777" w:rsidR="006E3B70" w:rsidRPr="00D62DB3" w:rsidRDefault="006E3B70">
      <w:pPr>
        <w:pStyle w:val="Textonotapie"/>
        <w:rPr>
          <w:lang w:val="es-ES"/>
        </w:rPr>
      </w:pPr>
      <w:r w:rsidRPr="00D62DB3">
        <w:rPr>
          <w:rStyle w:val="Refdenotaalpie"/>
        </w:rPr>
        <w:footnoteRef/>
      </w:r>
      <w:r w:rsidRPr="00D62DB3">
        <w:t xml:space="preserve"> </w:t>
      </w:r>
      <w:r w:rsidRPr="00D62DB3">
        <w:rPr>
          <w:lang w:val="es-ES"/>
        </w:rPr>
        <w:t xml:space="preserve">En adelante, </w:t>
      </w:r>
      <w:r w:rsidRPr="00D62DB3">
        <w:rPr>
          <w:i/>
          <w:iCs/>
          <w:lang w:val="es-ES"/>
        </w:rPr>
        <w:t>Constitución Local.</w:t>
      </w:r>
    </w:p>
  </w:footnote>
  <w:footnote w:id="16">
    <w:p w14:paraId="47B96748" w14:textId="77777777" w:rsidR="00E558C2" w:rsidRPr="00D62DB3" w:rsidRDefault="00E558C2" w:rsidP="00943BA9">
      <w:pPr>
        <w:pStyle w:val="Textonotapie"/>
        <w:jc w:val="both"/>
        <w:rPr>
          <w:rFonts w:cs="Arial"/>
        </w:rPr>
      </w:pPr>
      <w:r w:rsidRPr="00D62DB3">
        <w:rPr>
          <w:rStyle w:val="Refdenotaalpie"/>
          <w:rFonts w:cs="Arial"/>
        </w:rPr>
        <w:footnoteRef/>
      </w:r>
      <w:r w:rsidRPr="00D62DB3">
        <w:rPr>
          <w:rFonts w:cs="Arial"/>
        </w:rPr>
        <w:t xml:space="preserve"> </w:t>
      </w:r>
      <w:r w:rsidRPr="00D62DB3">
        <w:rPr>
          <w:rFonts w:cs="Arial"/>
          <w:color w:val="000000"/>
        </w:rPr>
        <w:t>Jurisprudencia II.1o. J/5 de los Tribunales Colegiados de Circuito de rubro “</w:t>
      </w:r>
      <w:r w:rsidRPr="00D62DB3">
        <w:rPr>
          <w:rFonts w:cs="Arial"/>
          <w:b/>
          <w:bCs/>
          <w:color w:val="000000"/>
        </w:rPr>
        <w:t>IMPROCEDENCIA, CAUSALES DE. EN EL JUICIO DE AMPARO.”</w:t>
      </w:r>
    </w:p>
  </w:footnote>
  <w:footnote w:id="17">
    <w:p w14:paraId="2EBC0B8D" w14:textId="77777777" w:rsidR="00915E89" w:rsidRPr="00D62DB3" w:rsidRDefault="00915E89" w:rsidP="00943BA9">
      <w:pPr>
        <w:pStyle w:val="Textonotapie"/>
        <w:jc w:val="both"/>
        <w:rPr>
          <w:rFonts w:cs="Arial"/>
        </w:rPr>
      </w:pPr>
      <w:r w:rsidRPr="00D62DB3">
        <w:rPr>
          <w:rStyle w:val="Refdenotaalpie"/>
          <w:rFonts w:cs="Arial"/>
        </w:rPr>
        <w:footnoteRef/>
      </w:r>
      <w:r w:rsidRPr="00D62DB3">
        <w:rPr>
          <w:rFonts w:cs="Arial"/>
        </w:rPr>
        <w:t xml:space="preserve"> Foja 10.</w:t>
      </w:r>
    </w:p>
  </w:footnote>
  <w:footnote w:id="18">
    <w:p w14:paraId="7F13E441" w14:textId="77777777" w:rsidR="00E37C9A" w:rsidRPr="00D62DB3" w:rsidRDefault="00E37C9A" w:rsidP="00943BA9">
      <w:pPr>
        <w:spacing w:after="0" w:line="240" w:lineRule="auto"/>
        <w:jc w:val="both"/>
        <w:rPr>
          <w:rFonts w:ascii="Arial" w:eastAsia="Times New Roman" w:hAnsi="Arial" w:cs="Arial"/>
          <w:i/>
          <w:iCs/>
          <w:sz w:val="20"/>
          <w:szCs w:val="20"/>
          <w:lang w:val="es-ES" w:eastAsia="es-ES"/>
        </w:rPr>
      </w:pPr>
      <w:r w:rsidRPr="00D62DB3">
        <w:rPr>
          <w:rFonts w:ascii="Arial" w:hAnsi="Arial" w:cs="Arial"/>
          <w:sz w:val="20"/>
          <w:szCs w:val="20"/>
          <w:vertAlign w:val="superscript"/>
        </w:rPr>
        <w:footnoteRef/>
      </w:r>
      <w:r w:rsidRPr="00D62DB3">
        <w:rPr>
          <w:rFonts w:ascii="Arial" w:hAnsi="Arial" w:cs="Arial"/>
          <w:sz w:val="20"/>
          <w:szCs w:val="20"/>
        </w:rPr>
        <w:t xml:space="preserve"> </w:t>
      </w:r>
      <w:r w:rsidR="00943BA9" w:rsidRPr="00D62DB3">
        <w:rPr>
          <w:rFonts w:ascii="Arial" w:hAnsi="Arial" w:cs="Arial"/>
          <w:sz w:val="20"/>
          <w:szCs w:val="20"/>
        </w:rPr>
        <w:t>En adelante,</w:t>
      </w:r>
      <w:r w:rsidRPr="00D62DB3">
        <w:rPr>
          <w:rFonts w:ascii="Arial" w:hAnsi="Arial" w:cs="Arial"/>
          <w:sz w:val="20"/>
          <w:szCs w:val="20"/>
        </w:rPr>
        <w:t xml:space="preserve"> </w:t>
      </w:r>
      <w:r w:rsidRPr="00D62DB3">
        <w:rPr>
          <w:rFonts w:ascii="Arial" w:hAnsi="Arial" w:cs="Arial"/>
          <w:i/>
          <w:iCs/>
          <w:sz w:val="20"/>
          <w:szCs w:val="20"/>
        </w:rPr>
        <w:t xml:space="preserve">Sala Superior. </w:t>
      </w:r>
    </w:p>
  </w:footnote>
  <w:footnote w:id="19">
    <w:p w14:paraId="39288F1E" w14:textId="77777777" w:rsidR="00E37C9A" w:rsidRPr="00D62DB3" w:rsidRDefault="00E37C9A" w:rsidP="00943BA9">
      <w:pPr>
        <w:pStyle w:val="Textonotapie"/>
        <w:jc w:val="both"/>
        <w:rPr>
          <w:rFonts w:cs="Arial"/>
        </w:rPr>
      </w:pPr>
      <w:r w:rsidRPr="00D62DB3">
        <w:rPr>
          <w:rStyle w:val="Refdenotaalpie"/>
          <w:rFonts w:cs="Arial"/>
        </w:rPr>
        <w:footnoteRef/>
      </w:r>
      <w:r w:rsidRPr="00D62DB3">
        <w:rPr>
          <w:rFonts w:cs="Arial"/>
        </w:rPr>
        <w:t xml:space="preserve"> </w:t>
      </w:r>
      <w:r w:rsidR="00FF0259" w:rsidRPr="00D62DB3">
        <w:rPr>
          <w:rFonts w:cs="Arial"/>
        </w:rPr>
        <w:t>A</w:t>
      </w:r>
      <w:r w:rsidRPr="00D62DB3">
        <w:rPr>
          <w:rFonts w:cs="Arial"/>
        </w:rPr>
        <w:t>rtículo 128 de la Ley General de Instituciones y Procedimientos Electorales</w:t>
      </w:r>
      <w:r w:rsidR="00FF0259" w:rsidRPr="00D62DB3">
        <w:rPr>
          <w:rFonts w:cs="Arial"/>
        </w:rPr>
        <w:t>.</w:t>
      </w:r>
    </w:p>
  </w:footnote>
  <w:footnote w:id="20">
    <w:p w14:paraId="64075554" w14:textId="77777777" w:rsidR="00595445" w:rsidRPr="00D62DB3" w:rsidRDefault="00595445" w:rsidP="00943BA9">
      <w:pPr>
        <w:pStyle w:val="Textonotapie"/>
        <w:jc w:val="both"/>
        <w:rPr>
          <w:rFonts w:cs="Arial"/>
        </w:rPr>
      </w:pPr>
      <w:r w:rsidRPr="00D62DB3">
        <w:rPr>
          <w:rStyle w:val="Refdenotaalpie"/>
          <w:rFonts w:cs="Arial"/>
        </w:rPr>
        <w:footnoteRef/>
      </w:r>
      <w:r w:rsidRPr="00D62DB3">
        <w:rPr>
          <w:rFonts w:cs="Arial"/>
        </w:rPr>
        <w:t xml:space="preserve"> Sirve de apoyo la jurisprudencia 15/2011, emitida por la Sala Superior del Tribunal Electoral del Poder Judicial de la Federación de rubro: </w:t>
      </w:r>
      <w:r w:rsidRPr="00D62DB3">
        <w:rPr>
          <w:rFonts w:cs="Arial"/>
          <w:b/>
          <w:bCs/>
          <w:i/>
        </w:rPr>
        <w:t>“PLAZO PARA PRESENTAR UN MEDIO DE IMPUGNACIÓN, TRATÁNDOSE DE OMISIONES”</w:t>
      </w:r>
      <w:r w:rsidRPr="00D62DB3">
        <w:rPr>
          <w:rFonts w:cs="Arial"/>
          <w:b/>
          <w:bCs/>
        </w:rPr>
        <w:t>,</w:t>
      </w:r>
      <w:r w:rsidRPr="00D62DB3">
        <w:rPr>
          <w:rFonts w:cs="Arial"/>
        </w:rPr>
        <w:t xml:space="preserve"> consultable en: </w:t>
      </w:r>
      <w:hyperlink r:id="rId1" w:history="1">
        <w:r w:rsidR="001F0AA8" w:rsidRPr="00D62DB3">
          <w:rPr>
            <w:rStyle w:val="Hipervnculo"/>
            <w:rFonts w:cs="Arial"/>
            <w:i/>
          </w:rPr>
          <w:t>https://www.te.gob.mx/IUSEapp/</w:t>
        </w:r>
      </w:hyperlink>
      <w:r w:rsidR="001F0AA8" w:rsidRPr="00D62DB3">
        <w:rPr>
          <w:rFonts w:cs="Arial"/>
          <w:i/>
        </w:rPr>
        <w:t xml:space="preserve"> </w:t>
      </w:r>
    </w:p>
  </w:footnote>
  <w:footnote w:id="21">
    <w:p w14:paraId="086152C8" w14:textId="77777777" w:rsidR="00595445" w:rsidRPr="00D62DB3" w:rsidRDefault="00595445" w:rsidP="00943BA9">
      <w:pPr>
        <w:pStyle w:val="Textonotapie"/>
        <w:jc w:val="both"/>
        <w:rPr>
          <w:rFonts w:cs="Arial"/>
        </w:rPr>
      </w:pPr>
      <w:r w:rsidRPr="00D62DB3">
        <w:rPr>
          <w:rStyle w:val="Refdenotaalpie"/>
          <w:rFonts w:cs="Arial"/>
        </w:rPr>
        <w:footnoteRef/>
      </w:r>
      <w:r w:rsidRPr="00D62DB3">
        <w:rPr>
          <w:rFonts w:cs="Arial"/>
        </w:rPr>
        <w:t xml:space="preserve"> En las jurisprudencias 4/99 y 3/2000, de rubros, respectivamente</w:t>
      </w:r>
      <w:r w:rsidRPr="00D62DB3">
        <w:rPr>
          <w:rFonts w:cs="Arial"/>
          <w:b/>
          <w:bCs/>
        </w:rPr>
        <w:t xml:space="preserve">: </w:t>
      </w:r>
      <w:r w:rsidRPr="00D62DB3">
        <w:rPr>
          <w:rFonts w:cs="Arial"/>
          <w:b/>
          <w:bCs/>
          <w:i/>
          <w:iCs/>
        </w:rPr>
        <w:t>“MEDIOS DE IMPUGNACIÓN EN MATERIA ELECTORAL. EL RESOLUTOR DEBE INTERPRETAR EL OCURSO QUE LOS CONTENGA PARA DETERMINAR LA VERDADERA INTENCIÓN DEL ACTOR” y “AGRAVIOS. PARA TENERLOS POR DEBIDAMENTE CONFIGURADOS ES SUFICIENTE CON EXPRESAR LA CAUSA DE PEDIR”</w:t>
      </w:r>
      <w:r w:rsidRPr="00D62DB3">
        <w:rPr>
          <w:rFonts w:cs="Arial"/>
          <w:b/>
          <w:bCs/>
        </w:rPr>
        <w:t>,</w:t>
      </w:r>
      <w:r w:rsidRPr="00D62DB3">
        <w:rPr>
          <w:rFonts w:cs="Arial"/>
        </w:rPr>
        <w:t xml:space="preserve"> consultables en: </w:t>
      </w:r>
      <w:hyperlink r:id="rId2" w:history="1">
        <w:r w:rsidR="00302678" w:rsidRPr="00D62DB3">
          <w:rPr>
            <w:rStyle w:val="Hipervnculo"/>
            <w:rFonts w:cs="Arial"/>
            <w:i/>
          </w:rPr>
          <w:t>https://www.te.gob.mx/IUSEapp/</w:t>
        </w:r>
      </w:hyperlink>
      <w:r w:rsidR="00302678" w:rsidRPr="00D62DB3">
        <w:rPr>
          <w:rFonts w:cs="Arial"/>
          <w:i/>
        </w:rPr>
        <w:t xml:space="preserve"> </w:t>
      </w:r>
    </w:p>
  </w:footnote>
  <w:footnote w:id="22">
    <w:p w14:paraId="18B17F47" w14:textId="77777777" w:rsidR="00595445" w:rsidRPr="00D62DB3" w:rsidRDefault="00595445" w:rsidP="00943BA9">
      <w:pPr>
        <w:pStyle w:val="Textonotapie"/>
        <w:jc w:val="both"/>
        <w:rPr>
          <w:rFonts w:cs="Arial"/>
        </w:rPr>
      </w:pPr>
      <w:r w:rsidRPr="00D62DB3">
        <w:rPr>
          <w:rStyle w:val="Refdenotaalpie"/>
          <w:rFonts w:cs="Arial"/>
        </w:rPr>
        <w:footnoteRef/>
      </w:r>
      <w:r w:rsidRPr="00D62DB3">
        <w:rPr>
          <w:rFonts w:cs="Arial"/>
        </w:rPr>
        <w:t xml:space="preserve"> Consultable en el Semanario Judicial de la Federación visible en: </w:t>
      </w:r>
      <w:hyperlink r:id="rId3" w:history="1">
        <w:r w:rsidR="0004426C" w:rsidRPr="00D62DB3">
          <w:rPr>
            <w:rStyle w:val="Hipervnculo"/>
            <w:rFonts w:cs="Arial"/>
            <w:i/>
          </w:rPr>
          <w:t>https://www.scjn.gob.mx/</w:t>
        </w:r>
      </w:hyperlink>
      <w:r w:rsidR="0004426C" w:rsidRPr="00D62DB3">
        <w:rPr>
          <w:rFonts w:cs="Arial"/>
          <w:i/>
        </w:rPr>
        <w:t xml:space="preserve"> </w:t>
      </w:r>
    </w:p>
  </w:footnote>
  <w:footnote w:id="23">
    <w:p w14:paraId="6C6C783E" w14:textId="77777777" w:rsidR="00595445" w:rsidRPr="00D62DB3" w:rsidRDefault="00595445" w:rsidP="00943BA9">
      <w:pPr>
        <w:pStyle w:val="Textonotapie"/>
        <w:jc w:val="both"/>
        <w:rPr>
          <w:rFonts w:cs="Arial"/>
        </w:rPr>
      </w:pPr>
      <w:r w:rsidRPr="00D62DB3">
        <w:rPr>
          <w:rStyle w:val="Refdenotaalpie"/>
          <w:rFonts w:cs="Arial"/>
        </w:rPr>
        <w:footnoteRef/>
      </w:r>
      <w:r w:rsidRPr="00D62DB3">
        <w:rPr>
          <w:rFonts w:cs="Arial"/>
        </w:rPr>
        <w:t xml:space="preserve"> Establecidas en el artículo 82 de la </w:t>
      </w:r>
      <w:r w:rsidRPr="00D62DB3">
        <w:rPr>
          <w:rFonts w:cs="Arial"/>
          <w:i/>
          <w:iCs/>
        </w:rPr>
        <w:t>Ley Orgánica.</w:t>
      </w:r>
    </w:p>
  </w:footnote>
  <w:footnote w:id="24">
    <w:p w14:paraId="184DDE3C" w14:textId="77777777" w:rsidR="00595445" w:rsidRPr="00D62DB3" w:rsidRDefault="00595445" w:rsidP="00943BA9">
      <w:pPr>
        <w:pStyle w:val="Textonotapie"/>
        <w:jc w:val="both"/>
        <w:rPr>
          <w:rFonts w:cs="Arial"/>
        </w:rPr>
      </w:pPr>
      <w:r w:rsidRPr="00D62DB3">
        <w:rPr>
          <w:rStyle w:val="Refdenotaalpie"/>
          <w:rFonts w:cs="Arial"/>
        </w:rPr>
        <w:footnoteRef/>
      </w:r>
      <w:r w:rsidRPr="00D62DB3">
        <w:rPr>
          <w:rFonts w:cs="Arial"/>
        </w:rPr>
        <w:t xml:space="preserve"> Artículo 84 de la </w:t>
      </w:r>
      <w:r w:rsidRPr="00D62DB3">
        <w:rPr>
          <w:rFonts w:cs="Arial"/>
          <w:i/>
          <w:iCs/>
        </w:rPr>
        <w:t>Ley Orgánica.</w:t>
      </w:r>
    </w:p>
  </w:footnote>
  <w:footnote w:id="25">
    <w:p w14:paraId="7E535313" w14:textId="77777777" w:rsidR="00A134BC" w:rsidRPr="00D62DB3" w:rsidRDefault="00A134BC" w:rsidP="00A134BC">
      <w:pPr>
        <w:pStyle w:val="Textonotapie"/>
        <w:jc w:val="both"/>
        <w:rPr>
          <w:rFonts w:cs="Arial"/>
        </w:rPr>
      </w:pPr>
      <w:r w:rsidRPr="00D62DB3">
        <w:rPr>
          <w:rStyle w:val="Refdenotaalpie"/>
          <w:rFonts w:cs="Arial"/>
        </w:rPr>
        <w:footnoteRef/>
      </w:r>
      <w:r w:rsidRPr="00D62DB3">
        <w:rPr>
          <w:rFonts w:cs="Arial"/>
        </w:rPr>
        <w:t xml:space="preserve"> </w:t>
      </w:r>
      <w:r w:rsidRPr="00D62DB3">
        <w:rPr>
          <w:rFonts w:cs="Arial"/>
          <w:b/>
          <w:bCs/>
        </w:rPr>
        <w:t>El principio de jerarquía normativa</w:t>
      </w:r>
      <w:r w:rsidRPr="00D62DB3">
        <w:rPr>
          <w:rFonts w:cs="Arial"/>
        </w:rPr>
        <w:t xml:space="preserve"> consiste en que el ejercicio de la facultad reglamentaria no puede modificar o alterar el contenido de una ley, es decir, los reglamentos tienen como límite natural los alcances de las disposiciones que dan cuerpo y materia a la ley que reglamentan, detallando sus hipótesis y supuestos normativos de aplicación, sin que pueda contener mayores posibilidades o imponga distintas limitantes a las de la propia ley que va a reglamentar. </w:t>
      </w:r>
      <w:r w:rsidRPr="00D62DB3">
        <w:rPr>
          <w:rFonts w:eastAsia="Calibri" w:cs="Arial"/>
          <w:bCs/>
        </w:rPr>
        <w:t>Véase expediente SUP-JDC-186/2018 y acumulado.</w:t>
      </w:r>
    </w:p>
  </w:footnote>
  <w:footnote w:id="26">
    <w:p w14:paraId="5DA6F158" w14:textId="77777777" w:rsidR="00A134BC" w:rsidRPr="00D62DB3" w:rsidRDefault="00A134BC" w:rsidP="00A134BC">
      <w:pPr>
        <w:pStyle w:val="Textonotapie"/>
        <w:jc w:val="both"/>
        <w:rPr>
          <w:rFonts w:cs="Arial"/>
        </w:rPr>
      </w:pPr>
      <w:r w:rsidRPr="00D62DB3">
        <w:rPr>
          <w:rStyle w:val="Refdenotaalpie"/>
          <w:rFonts w:cs="Arial"/>
        </w:rPr>
        <w:footnoteRef/>
      </w:r>
      <w:r w:rsidRPr="00D62DB3">
        <w:rPr>
          <w:rFonts w:cs="Arial"/>
        </w:rPr>
        <w:t xml:space="preserve"> Artículos 81 a 87. </w:t>
      </w:r>
    </w:p>
  </w:footnote>
  <w:footnote w:id="27">
    <w:p w14:paraId="688596F5" w14:textId="77777777" w:rsidR="00A134BC" w:rsidRPr="00D62DB3" w:rsidRDefault="00A134BC" w:rsidP="00A134BC">
      <w:pPr>
        <w:pStyle w:val="Textonotapie"/>
        <w:jc w:val="both"/>
        <w:rPr>
          <w:rFonts w:cs="Arial"/>
        </w:rPr>
      </w:pPr>
      <w:r w:rsidRPr="00D62DB3">
        <w:rPr>
          <w:rStyle w:val="Refdenotaalpie"/>
          <w:rFonts w:cs="Arial"/>
        </w:rPr>
        <w:footnoteRef/>
      </w:r>
      <w:r w:rsidRPr="00D62DB3">
        <w:rPr>
          <w:rFonts w:cs="Arial"/>
        </w:rPr>
        <w:t xml:space="preserve"> Dado que se tratan de afirmaciones genéricas sin sustento probatorio, puesto que, no adjuntó documento alguno a fin de acreditar sus manifestaciones. </w:t>
      </w:r>
    </w:p>
  </w:footnote>
  <w:footnote w:id="28">
    <w:p w14:paraId="67FD149C" w14:textId="77777777" w:rsidR="006E3B70" w:rsidRPr="00D62DB3" w:rsidRDefault="006E3B70">
      <w:pPr>
        <w:pStyle w:val="Textonotapie"/>
        <w:rPr>
          <w:i/>
          <w:iCs/>
          <w:lang w:val="es-ES"/>
        </w:rPr>
      </w:pPr>
      <w:r w:rsidRPr="00D62DB3">
        <w:rPr>
          <w:rStyle w:val="Refdenotaalpie"/>
        </w:rPr>
        <w:footnoteRef/>
      </w:r>
      <w:r w:rsidRPr="00D62DB3">
        <w:t xml:space="preserve"> </w:t>
      </w:r>
      <w:r w:rsidRPr="00D62DB3">
        <w:rPr>
          <w:lang w:val="es-ES"/>
        </w:rPr>
        <w:t xml:space="preserve">En adelante, </w:t>
      </w:r>
      <w:r w:rsidRPr="00D62DB3">
        <w:rPr>
          <w:i/>
          <w:iCs/>
          <w:lang w:val="es-ES"/>
        </w:rPr>
        <w:t>Constitución Federal.</w:t>
      </w:r>
    </w:p>
  </w:footnote>
  <w:footnote w:id="29">
    <w:p w14:paraId="730C9C2E" w14:textId="77777777" w:rsidR="00595445" w:rsidRPr="00D62DB3" w:rsidRDefault="00595445" w:rsidP="00943BA9">
      <w:pPr>
        <w:pStyle w:val="Textonotapie"/>
        <w:jc w:val="both"/>
        <w:rPr>
          <w:rFonts w:cs="Arial"/>
        </w:rPr>
      </w:pPr>
      <w:r w:rsidRPr="00D62DB3">
        <w:rPr>
          <w:rStyle w:val="Refdenotaalpie"/>
          <w:rFonts w:cs="Arial"/>
        </w:rPr>
        <w:footnoteRef/>
      </w:r>
      <w:r w:rsidRPr="00D62DB3">
        <w:rPr>
          <w:rFonts w:cs="Arial"/>
        </w:rPr>
        <w:t xml:space="preserve"> Resulta ilustrativa la tesis 1a. XVII/2018 (10a.), de rubro</w:t>
      </w:r>
      <w:r w:rsidRPr="00D62DB3">
        <w:rPr>
          <w:rFonts w:cs="Arial"/>
          <w:i/>
          <w:iCs/>
        </w:rPr>
        <w:t xml:space="preserve">: </w:t>
      </w:r>
      <w:r w:rsidRPr="00D62DB3">
        <w:rPr>
          <w:rFonts w:cs="Arial"/>
          <w:b/>
          <w:bCs/>
          <w:i/>
          <w:iCs/>
        </w:rPr>
        <w:t>“CONCEPTO DE OMISIÓN COMO ACTOS DE AUTORIDAD”</w:t>
      </w:r>
      <w:r w:rsidRPr="00D62DB3">
        <w:rPr>
          <w:rFonts w:cs="Arial"/>
          <w:b/>
          <w:bCs/>
        </w:rPr>
        <w:t xml:space="preserve">, </w:t>
      </w:r>
      <w:r w:rsidRPr="00D62DB3">
        <w:rPr>
          <w:rFonts w:cs="Arial"/>
        </w:rPr>
        <w:t>consultable en</w:t>
      </w:r>
      <w:r w:rsidRPr="00D62DB3">
        <w:rPr>
          <w:rFonts w:cs="Arial"/>
          <w:i/>
          <w:iCs/>
        </w:rPr>
        <w:t>: https://sjf2.scjn.gob.mx/detalle/tesis/2016418</w:t>
      </w:r>
    </w:p>
  </w:footnote>
  <w:footnote w:id="30">
    <w:p w14:paraId="45D0860C" w14:textId="77777777" w:rsidR="00595445" w:rsidRPr="00943BA9" w:rsidRDefault="00595445" w:rsidP="00943BA9">
      <w:pPr>
        <w:pStyle w:val="Textonotapie"/>
        <w:jc w:val="both"/>
        <w:rPr>
          <w:rFonts w:cs="Arial"/>
          <w:lang w:val="es-ES"/>
        </w:rPr>
      </w:pPr>
      <w:r w:rsidRPr="00D62DB3">
        <w:rPr>
          <w:rStyle w:val="Refdenotaalpie"/>
          <w:rFonts w:cs="Arial"/>
        </w:rPr>
        <w:footnoteRef/>
      </w:r>
      <w:r w:rsidRPr="00D62DB3">
        <w:rPr>
          <w:rFonts w:cs="Arial"/>
        </w:rPr>
        <w:t xml:space="preserve"> </w:t>
      </w:r>
      <w:r w:rsidR="005311C1" w:rsidRPr="00D62DB3">
        <w:rPr>
          <w:rFonts w:cs="Arial"/>
        </w:rPr>
        <w:t>Similar criterio</w:t>
      </w:r>
      <w:r w:rsidRPr="00D62DB3">
        <w:rPr>
          <w:rFonts w:cs="Arial"/>
        </w:rPr>
        <w:t xml:space="preserve"> adoptado por este Tribunal Electoral en el TEEM-JDC-022/2022</w:t>
      </w:r>
      <w:r w:rsidR="005311C1" w:rsidRPr="00D62DB3">
        <w:rPr>
          <w:rFonts w:cs="Arial"/>
        </w:rPr>
        <w:t>,</w:t>
      </w:r>
      <w:r w:rsidR="00853583" w:rsidRPr="00D62DB3">
        <w:rPr>
          <w:rFonts w:cs="Arial"/>
        </w:rPr>
        <w:t xml:space="preserve"> TEEM-JDC-024/2022</w:t>
      </w:r>
      <w:r w:rsidR="005311C1" w:rsidRPr="00D62DB3">
        <w:rPr>
          <w:rFonts w:cs="Arial"/>
        </w:rPr>
        <w:t xml:space="preserve"> y TEEM-JDC-001/2025.</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392CB51" w14:textId="77777777" w:rsidR="00101022" w:rsidRDefault="00101022">
    <w:pPr>
      <w:pStyle w:val="Encabezado"/>
    </w:pPr>
  </w:p>
  <w:p w14:paraId="118EC21D" w14:textId="77777777" w:rsidR="00101022" w:rsidRDefault="005B1078">
    <w:pPr>
      <w:pStyle w:val="Encabezado"/>
    </w:pPr>
    <w:r>
      <w:rPr>
        <w:noProof/>
      </w:rPr>
      <w:drawing>
        <wp:anchor distT="0" distB="0" distL="114300" distR="114300" simplePos="0" relativeHeight="251656704" behindDoc="1" locked="0" layoutInCell="1" allowOverlap="1" wp14:anchorId="38F5F78E" wp14:editId="4F26C93E">
          <wp:simplePos x="0" y="0"/>
          <wp:positionH relativeFrom="column">
            <wp:posOffset>4181475</wp:posOffset>
          </wp:positionH>
          <wp:positionV relativeFrom="paragraph">
            <wp:posOffset>10160</wp:posOffset>
          </wp:positionV>
          <wp:extent cx="1257300" cy="746760"/>
          <wp:effectExtent l="0" t="0" r="0" b="0"/>
          <wp:wrapTopAndBottom/>
          <wp:docPr id="11" name="Imagen 7" descr="C:\Users\hpnegra4X\Downloads\LOGO30FINAL.png"/>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Imagen 7" descr="C:\Users\hpnegra4X\Downloads\LOGO30FINAL.png"/>
                  <pic:cNvPicPr>
                    <a:picLocks/>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257300" cy="746760"/>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rPr>
      <w:drawing>
        <wp:anchor distT="0" distB="0" distL="114300" distR="114300" simplePos="0" relativeHeight="251657728" behindDoc="1" locked="0" layoutInCell="1" allowOverlap="1" wp14:anchorId="1E033461" wp14:editId="7BFD3371">
          <wp:simplePos x="0" y="0"/>
          <wp:positionH relativeFrom="margin">
            <wp:posOffset>0</wp:posOffset>
          </wp:positionH>
          <wp:positionV relativeFrom="paragraph">
            <wp:posOffset>102870</wp:posOffset>
          </wp:positionV>
          <wp:extent cx="1533525" cy="617855"/>
          <wp:effectExtent l="0" t="0" r="0" b="0"/>
          <wp:wrapTopAndBottom/>
          <wp:docPr id="10" name="Imagen 6"/>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Imagen 6"/>
                  <pic:cNvPicPr>
                    <a:picLocks/>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1533525" cy="617855"/>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2CB9844A" w14:textId="77777777" w:rsidR="00101022" w:rsidRDefault="00101022">
    <w:pPr>
      <w:pStyle w:val="Encabezado"/>
    </w:pPr>
  </w:p>
  <w:p w14:paraId="6414D5BC" w14:textId="77777777" w:rsidR="00101022" w:rsidRDefault="00101022">
    <w:pPr>
      <w:pStyle w:val="Encabezado"/>
    </w:pPr>
  </w:p>
  <w:p w14:paraId="0E5878BF" w14:textId="77777777" w:rsidR="00101022" w:rsidRDefault="00101022">
    <w:pPr>
      <w:pStyle w:val="Encabezado"/>
    </w:pPr>
  </w:p>
  <w:p w14:paraId="731CFCFE" w14:textId="77777777" w:rsidR="00101022" w:rsidRDefault="00101022">
    <w:pPr>
      <w:pStyle w:val="Encabezado"/>
    </w:pPr>
  </w:p>
  <w:p w14:paraId="3A2292A9" w14:textId="77777777" w:rsidR="00101022" w:rsidRDefault="005B1078">
    <w:pPr>
      <w:pStyle w:val="Encabezado"/>
    </w:pPr>
    <w:r>
      <w:rPr>
        <w:noProof/>
      </w:rPr>
      <mc:AlternateContent>
        <mc:Choice Requires="wps">
          <w:drawing>
            <wp:anchor distT="0" distB="0" distL="114300" distR="114300" simplePos="0" relativeHeight="251658752" behindDoc="1" locked="0" layoutInCell="1" allowOverlap="1" wp14:anchorId="3BAB7DD2" wp14:editId="3D06C039">
              <wp:simplePos x="0" y="0"/>
              <wp:positionH relativeFrom="page">
                <wp:posOffset>7364730</wp:posOffset>
              </wp:positionH>
              <wp:positionV relativeFrom="paragraph">
                <wp:posOffset>5872480</wp:posOffset>
              </wp:positionV>
              <wp:extent cx="571500" cy="6086475"/>
              <wp:effectExtent l="0" t="0" r="0" b="9525"/>
              <wp:wrapNone/>
              <wp:docPr id="589439863" name="Rectángulo: esquinas diagonales cortadas 6"/>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571500" cy="6086475"/>
                      </a:xfrm>
                      <a:prstGeom prst="snip2DiagRect">
                        <a:avLst/>
                      </a:prstGeom>
                      <a:solidFill>
                        <a:sysClr val="window" lastClr="FFFFFF">
                          <a:lumMod val="50000"/>
                        </a:sysClr>
                      </a:solidFill>
                      <a:ln w="12700" cap="flat" cmpd="sng" algn="ctr">
                        <a:solidFill>
                          <a:sysClr val="window" lastClr="FFFFFF">
                            <a:lumMod val="50000"/>
                          </a:sysClr>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3EE59F87" id="Rectángulo: esquinas diagonales cortadas 6" o:spid="_x0000_s1026" style="position:absolute;margin-left:579.9pt;margin-top:462.4pt;width:45pt;height:479.25pt;z-index:-251657728;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margin;mso-height-relative:margin;v-text-anchor:middle" coordsize="571500,6086475" o:gfxdata="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" path="m,l476248,r95252,95252l571500,6086475r,l95252,6086475,,5991223,,xe" fillcolor="#7f7f7f" strokecolor="#7f7f7f" strokeweight="1pt">
              <v:stroke joinstyle="miter"/>
              <v:path arrowok="t" o:connecttype="custom" o:connectlocs="0,0;476248,0;571500,95252;571500,6086475;571500,6086475;95252,6086475;0,5991223;0,0" o:connectangles="0,0,0,0,0,0,0,0"/>
              <w10:wrap anchorx="page"/>
            </v:shape>
          </w:pict>
        </mc:Fallback>
      </mc:AlternateContent>
    </w:r>
    <w:r>
      <w:rPr>
        <w:noProof/>
      </w:rPr>
      <mc:AlternateContent>
        <mc:Choice Requires="wps">
          <w:drawing>
            <wp:anchor distT="0" distB="0" distL="114300" distR="114300" simplePos="0" relativeHeight="251655680" behindDoc="0" locked="0" layoutInCell="1" allowOverlap="1" wp14:anchorId="470929DE" wp14:editId="4597F759">
              <wp:simplePos x="0" y="0"/>
              <wp:positionH relativeFrom="column">
                <wp:posOffset>6309995</wp:posOffset>
              </wp:positionH>
              <wp:positionV relativeFrom="paragraph">
                <wp:posOffset>5017135</wp:posOffset>
              </wp:positionV>
              <wp:extent cx="1476375" cy="1943100"/>
              <wp:effectExtent l="0" t="0" r="28575" b="19050"/>
              <wp:wrapNone/>
              <wp:docPr id="736713878" name="Franja diagonal 5"/>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476375" cy="1943100"/>
                      </a:xfrm>
                      <a:prstGeom prst="diagStripe">
                        <a:avLst/>
                      </a:prstGeom>
                      <a:solidFill>
                        <a:sysClr val="window" lastClr="FFFFFF"/>
                      </a:solidFill>
                      <a:ln w="12700" cap="flat" cmpd="sng" algn="ctr">
                        <a:solidFill>
                          <a:sysClr val="window" lastClr="FFFFFF"/>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D504C94" id="Franja diagonal 5" o:spid="_x0000_s1026" style="position:absolute;margin-left:496.85pt;margin-top:395.05pt;width:116.25pt;height:153pt;z-index:2516556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coordsize="1476375,1943100" o:gfxdata="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" path="m,971550l738188,r738187,l,1943100,,971550xe" fillcolor="window" strokecolor="window" strokeweight="1pt">
              <v:stroke joinstyle="miter"/>
              <v:path arrowok="t" o:connecttype="custom" o:connectlocs="0,971550;738188,0;1476375,0;0,1943100;0,971550" o:connectangles="0,0,0,0,0"/>
            </v:shape>
          </w:pict>
        </mc:Fallback>
      </mc:AlternateContent>
    </w:r>
    <w:r>
      <w:rPr>
        <w:noProof/>
      </w:rPr>
      <mc:AlternateContent>
        <mc:Choice Requires="wps">
          <w:drawing>
            <wp:anchor distT="0" distB="0" distL="114300" distR="114300" simplePos="0" relativeHeight="251654656" behindDoc="1" locked="0" layoutInCell="1" allowOverlap="1" wp14:anchorId="71F8F908" wp14:editId="777690BA">
              <wp:simplePos x="0" y="0"/>
              <wp:positionH relativeFrom="page">
                <wp:posOffset>7383145</wp:posOffset>
              </wp:positionH>
              <wp:positionV relativeFrom="paragraph">
                <wp:posOffset>-448310</wp:posOffset>
              </wp:positionV>
              <wp:extent cx="495300" cy="6353175"/>
              <wp:effectExtent l="0" t="0" r="0" b="9525"/>
              <wp:wrapNone/>
              <wp:docPr id="895915574" name="Rectángulo: esquinas diagonales cortadas 4"/>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495300" cy="6353175"/>
                      </a:xfrm>
                      <a:prstGeom prst="snip2DiagRect">
                        <a:avLst/>
                      </a:prstGeom>
                      <a:solidFill>
                        <a:srgbClr val="70AD47">
                          <a:lumMod val="75000"/>
                        </a:srgbClr>
                      </a:solidFill>
                      <a:ln w="12700" cap="flat" cmpd="sng" algn="ctr">
                        <a:solidFill>
                          <a:srgbClr val="70AD47">
                            <a:lumMod val="75000"/>
                          </a:srgbClr>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734B235A" id="Rectángulo: esquinas diagonales cortadas 4" o:spid="_x0000_s1026" style="position:absolute;margin-left:581.35pt;margin-top:-35.3pt;width:39pt;height:500.25pt;z-index:-251661824;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margin;mso-height-relative:margin;v-text-anchor:middle" coordsize="495300,6353175" o:gfxdata="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" path="m,l412748,r82552,82552l495300,6353175r,l82552,6353175,,6270623,,xe" fillcolor="#548235" strokecolor="#548235" strokeweight="1pt">
              <v:stroke joinstyle="miter"/>
              <v:path arrowok="t" o:connecttype="custom" o:connectlocs="0,0;412748,0;495300,82552;495300,6353175;495300,6353175;82552,6353175;0,6270623;0,0" o:connectangles="0,0,0,0,0,0,0,0"/>
              <w10:wrap anchorx="page"/>
            </v:shape>
          </w:pict>
        </mc:Fallback>
      </mc:AlternateContent>
    </w:r>
  </w:p>
  <w:p w14:paraId="5B6136EF" w14:textId="77777777" w:rsidR="00101022" w:rsidRDefault="00101022"/>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39A8F6D" w14:textId="77777777" w:rsidR="00101022" w:rsidRPr="00FB3B07" w:rsidRDefault="005B1078">
    <w:pPr>
      <w:pStyle w:val="Encabezado"/>
      <w:jc w:val="both"/>
      <w:rPr>
        <w:b/>
        <w:color w:val="A5A5A5"/>
        <w:u w:val="thick" w:color="808080"/>
      </w:rPr>
    </w:pPr>
    <w:r>
      <w:rPr>
        <w:noProof/>
      </w:rPr>
      <w:drawing>
        <wp:anchor distT="0" distB="0" distL="114300" distR="114300" simplePos="0" relativeHeight="251661824" behindDoc="1" locked="0" layoutInCell="1" allowOverlap="1" wp14:anchorId="1A9B3445" wp14:editId="4F3108EB">
          <wp:simplePos x="0" y="0"/>
          <wp:positionH relativeFrom="column">
            <wp:posOffset>47625</wp:posOffset>
          </wp:positionH>
          <wp:positionV relativeFrom="paragraph">
            <wp:posOffset>-75565</wp:posOffset>
          </wp:positionV>
          <wp:extent cx="2279650" cy="862330"/>
          <wp:effectExtent l="0" t="0" r="0" b="0"/>
          <wp:wrapNone/>
          <wp:docPr id="14" name="Imagen 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Imagen 1"/>
                  <pic:cNvPicPr>
                    <a:picLocks/>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2279650" cy="862330"/>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rPr>
      <mc:AlternateContent>
        <mc:Choice Requires="wps">
          <w:drawing>
            <wp:anchor distT="0" distB="0" distL="114300" distR="114300" simplePos="0" relativeHeight="251653632" behindDoc="0" locked="0" layoutInCell="1" allowOverlap="1" wp14:anchorId="272FEEA6" wp14:editId="74E31085">
              <wp:simplePos x="0" y="0"/>
              <wp:positionH relativeFrom="column">
                <wp:posOffset>6322695</wp:posOffset>
              </wp:positionH>
              <wp:positionV relativeFrom="paragraph">
                <wp:posOffset>5188585</wp:posOffset>
              </wp:positionV>
              <wp:extent cx="1069340" cy="1285875"/>
              <wp:effectExtent l="0" t="0" r="16510" b="28575"/>
              <wp:wrapNone/>
              <wp:docPr id="2144709601" name="Franja diagonal 3"/>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069340" cy="1285875"/>
                      </a:xfrm>
                      <a:prstGeom prst="diagStripe">
                        <a:avLst/>
                      </a:prstGeom>
                      <a:solidFill>
                        <a:sysClr val="window" lastClr="FFFFFF"/>
                      </a:solidFill>
                      <a:ln w="12700" cap="flat" cmpd="sng" algn="ctr">
                        <a:solidFill>
                          <a:sysClr val="window" lastClr="FFFFFF"/>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378C23A6" id="Franja diagonal 3" o:spid="_x0000_s1026" style="position:absolute;margin-left:497.85pt;margin-top:408.55pt;width:84.2pt;height:101.25pt;z-index:2516536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coordsize="1069340,1285875" o:gfxdata="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" path="m,642938l534670,r534670,l,1285875,,642938xe" fillcolor="window" strokecolor="window" strokeweight="1pt">
              <v:stroke joinstyle="miter"/>
              <v:path arrowok="t" o:connecttype="custom" o:connectlocs="0,642938;534670,0;1069340,0;0,1285875;0,642938" o:connectangles="0,0,0,0,0"/>
            </v:shape>
          </w:pict>
        </mc:Fallback>
      </mc:AlternateContent>
    </w:r>
    <w:r w:rsidR="0063682F" w:rsidRPr="00FB3B07">
      <w:rPr>
        <w:b/>
        <w:color w:val="A5A5A5"/>
        <w:u w:val="thick" w:color="808080"/>
      </w:rPr>
      <w:t xml:space="preserve">   </w:t>
    </w:r>
  </w:p>
  <w:p w14:paraId="5B7CEEF6" w14:textId="77777777" w:rsidR="008A4EF0" w:rsidRDefault="008A4EF0" w:rsidP="00580CEB">
    <w:pPr>
      <w:pStyle w:val="Encabezado"/>
      <w:jc w:val="right"/>
      <w:rPr>
        <w:noProof/>
      </w:rPr>
    </w:pPr>
  </w:p>
  <w:p w14:paraId="62E82D34" w14:textId="77777777" w:rsidR="00DB3153" w:rsidRPr="009C4505" w:rsidRDefault="005B1078" w:rsidP="00DB3153">
    <w:pPr>
      <w:pStyle w:val="Encabezado"/>
      <w:jc w:val="right"/>
      <w:rPr>
        <w:rFonts w:ascii="Arial" w:hAnsi="Arial" w:cs="Arial"/>
        <w:b/>
        <w:bCs/>
        <w:color w:val="404040"/>
      </w:rPr>
    </w:pPr>
    <w:r>
      <w:rPr>
        <w:noProof/>
      </w:rPr>
      <mc:AlternateContent>
        <mc:Choice Requires="wps">
          <w:drawing>
            <wp:anchor distT="0" distB="0" distL="114300" distR="114300" simplePos="0" relativeHeight="251659776" behindDoc="0" locked="0" layoutInCell="1" allowOverlap="1" wp14:anchorId="45FDC3B0" wp14:editId="33491D11">
              <wp:simplePos x="0" y="0"/>
              <wp:positionH relativeFrom="column">
                <wp:posOffset>5716270</wp:posOffset>
              </wp:positionH>
              <wp:positionV relativeFrom="paragraph">
                <wp:posOffset>3973830</wp:posOffset>
              </wp:positionV>
              <wp:extent cx="1190625" cy="1820545"/>
              <wp:effectExtent l="0" t="0" r="28575" b="46355"/>
              <wp:wrapNone/>
              <wp:docPr id="1166008969" name="Franja diagonal 2"/>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190625" cy="1820545"/>
                      </a:xfrm>
                      <a:prstGeom prst="diagStripe">
                        <a:avLst/>
                      </a:prstGeom>
                      <a:solidFill>
                        <a:sysClr val="window" lastClr="FFFFFF"/>
                      </a:solidFill>
                      <a:ln w="12700" cap="flat" cmpd="sng" algn="ctr">
                        <a:solidFill>
                          <a:sysClr val="window" lastClr="FFFFFF"/>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118542A2" id="Franja diagonal 2" o:spid="_x0000_s1026" style="position:absolute;margin-left:450.1pt;margin-top:312.9pt;width:93.75pt;height:143.35pt;z-index:2516597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coordsize="1190625,1820545" o:gfxdata="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" path="m,910273l595313,r595312,l,1820545,,910273xe" fillcolor="window" strokecolor="window" strokeweight="1pt">
              <v:stroke joinstyle="miter"/>
              <v:path arrowok="t" o:connecttype="custom" o:connectlocs="0,910273;595313,0;1190625,0;0,1820545;0,910273" o:connectangles="0,0,0,0,0"/>
            </v:shape>
          </w:pict>
        </mc:Fallback>
      </mc:AlternateContent>
    </w:r>
    <w:r w:rsidR="00DB3153" w:rsidRPr="009C4505">
      <w:rPr>
        <w:rFonts w:ascii="Arial" w:hAnsi="Arial" w:cs="Arial"/>
        <w:b/>
        <w:bCs/>
        <w:color w:val="767171"/>
      </w:rPr>
      <w:t>TEEM-JDC-</w:t>
    </w:r>
    <w:r w:rsidR="00791FF5">
      <w:rPr>
        <w:rFonts w:ascii="Arial" w:hAnsi="Arial" w:cs="Arial"/>
        <w:b/>
        <w:bCs/>
        <w:color w:val="767171"/>
      </w:rPr>
      <w:t>00</w:t>
    </w:r>
    <w:r w:rsidR="005311C1">
      <w:rPr>
        <w:rFonts w:ascii="Arial" w:hAnsi="Arial" w:cs="Arial"/>
        <w:b/>
        <w:bCs/>
        <w:color w:val="767171"/>
      </w:rPr>
      <w:t>4</w:t>
    </w:r>
    <w:r w:rsidR="00DB3153" w:rsidRPr="009C4505">
      <w:rPr>
        <w:rFonts w:ascii="Arial" w:hAnsi="Arial" w:cs="Arial"/>
        <w:b/>
        <w:bCs/>
        <w:color w:val="767171"/>
      </w:rPr>
      <w:t>/202</w:t>
    </w:r>
    <w:r w:rsidR="000213CC">
      <w:rPr>
        <w:rFonts w:ascii="Arial" w:hAnsi="Arial" w:cs="Arial"/>
        <w:b/>
        <w:bCs/>
        <w:color w:val="767171"/>
      </w:rPr>
      <w:t>6</w:t>
    </w:r>
  </w:p>
  <w:p w14:paraId="001B1BEE" w14:textId="77777777" w:rsidR="007823FA" w:rsidRDefault="007823FA" w:rsidP="00580CEB">
    <w:pPr>
      <w:pStyle w:val="Encabezado"/>
      <w:jc w:val="right"/>
      <w:rPr>
        <w:rFonts w:ascii="Arial" w:hAnsi="Arial" w:cs="Arial"/>
        <w:b/>
        <w:bCs/>
        <w:color w:val="767171"/>
      </w:rPr>
    </w:pPr>
  </w:p>
  <w:p w14:paraId="2B0B2C7D" w14:textId="77777777" w:rsidR="003B75A3" w:rsidRPr="009C4505" w:rsidRDefault="003B75A3" w:rsidP="00580CEB">
    <w:pPr>
      <w:pStyle w:val="Encabezado"/>
      <w:jc w:val="right"/>
      <w:rPr>
        <w:rFonts w:ascii="Arial" w:hAnsi="Arial" w:cs="Arial"/>
        <w:b/>
        <w:bCs/>
        <w:color w:val="767171"/>
      </w:rP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F53707B" w14:textId="77777777" w:rsidR="007823FA" w:rsidRDefault="005B1078">
    <w:pPr>
      <w:pStyle w:val="Encabezado"/>
    </w:pPr>
    <w:r>
      <w:rPr>
        <w:noProof/>
      </w:rPr>
      <w:drawing>
        <wp:anchor distT="0" distB="0" distL="114300" distR="114300" simplePos="0" relativeHeight="251660800" behindDoc="1" locked="0" layoutInCell="1" allowOverlap="1" wp14:anchorId="16ECDEC2" wp14:editId="182A7A31">
          <wp:simplePos x="0" y="0"/>
          <wp:positionH relativeFrom="column">
            <wp:posOffset>-153035</wp:posOffset>
          </wp:positionH>
          <wp:positionV relativeFrom="paragraph">
            <wp:posOffset>-136525</wp:posOffset>
          </wp:positionV>
          <wp:extent cx="2670810" cy="1010285"/>
          <wp:effectExtent l="0" t="0" r="0" b="0"/>
          <wp:wrapNone/>
          <wp:docPr id="13" name="Imagen 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Imagen 1"/>
                  <pic:cNvPicPr>
                    <a:picLocks/>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2670810" cy="1010285"/>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4F0EF287" w14:textId="77777777" w:rsidR="007823FA" w:rsidRDefault="007823FA">
    <w:pPr>
      <w:pStyle w:val="Encabezado"/>
    </w:pPr>
  </w:p>
  <w:p w14:paraId="0B7B08B3" w14:textId="77777777" w:rsidR="007823FA" w:rsidRDefault="007823FA">
    <w:pPr>
      <w:pStyle w:val="Encabezado"/>
    </w:pPr>
  </w:p>
  <w:p w14:paraId="0A0984D6" w14:textId="77777777" w:rsidR="007A6AD8" w:rsidRDefault="007A6AD8">
    <w:pPr>
      <w:pStyle w:val="Encabezado"/>
      <w:rPr>
        <w:noProof/>
      </w:rPr>
    </w:pPr>
  </w:p>
  <w:p w14:paraId="2A39B5FF" w14:textId="77777777" w:rsidR="007823FA" w:rsidRDefault="007823FA" w:rsidP="00006E97">
    <w:pPr>
      <w:pStyle w:val="Encabezado"/>
      <w:tabs>
        <w:tab w:val="clear" w:pos="4419"/>
        <w:tab w:val="clear" w:pos="8838"/>
        <w:tab w:val="left" w:pos="1260"/>
      </w:tabs>
      <w:rPr>
        <w:noProof/>
      </w:rPr>
    </w:pPr>
  </w:p>
  <w:p w14:paraId="0307D095" w14:textId="77777777" w:rsidR="007823FA" w:rsidRDefault="007823FA">
    <w:pPr>
      <w:pStyle w:val="Encabezado"/>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502E2920"/>
    <w:multiLevelType w:val="hybridMultilevel"/>
    <w:tmpl w:val="38B84F20"/>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num w:numId="1" w16cid:durableId="1769622642">
    <w:abstractNumId w:val="0"/>
  </w:num>
  <w:numIdMacAtCleanup w:val="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mirrorMargins/>
  <w:proofState w:spelling="clean" w:grammar="clean"/>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54DBF"/>
    <w:rsid w:val="000058DF"/>
    <w:rsid w:val="0000680B"/>
    <w:rsid w:val="00006E97"/>
    <w:rsid w:val="00011D05"/>
    <w:rsid w:val="00012332"/>
    <w:rsid w:val="000145EB"/>
    <w:rsid w:val="00016497"/>
    <w:rsid w:val="00017AC0"/>
    <w:rsid w:val="00020359"/>
    <w:rsid w:val="000213CC"/>
    <w:rsid w:val="00021C64"/>
    <w:rsid w:val="000232D4"/>
    <w:rsid w:val="00025CDD"/>
    <w:rsid w:val="0002627D"/>
    <w:rsid w:val="00026714"/>
    <w:rsid w:val="0002783E"/>
    <w:rsid w:val="00032648"/>
    <w:rsid w:val="0003285A"/>
    <w:rsid w:val="00032C9C"/>
    <w:rsid w:val="00034726"/>
    <w:rsid w:val="0003673F"/>
    <w:rsid w:val="00037493"/>
    <w:rsid w:val="0004426C"/>
    <w:rsid w:val="0004506A"/>
    <w:rsid w:val="0004784D"/>
    <w:rsid w:val="00047CC1"/>
    <w:rsid w:val="0005372A"/>
    <w:rsid w:val="000542EB"/>
    <w:rsid w:val="00057316"/>
    <w:rsid w:val="00063B1E"/>
    <w:rsid w:val="000666AE"/>
    <w:rsid w:val="00067535"/>
    <w:rsid w:val="000714A9"/>
    <w:rsid w:val="00071541"/>
    <w:rsid w:val="00071D5B"/>
    <w:rsid w:val="00074FCF"/>
    <w:rsid w:val="00075EAC"/>
    <w:rsid w:val="00076379"/>
    <w:rsid w:val="0008002E"/>
    <w:rsid w:val="00081A4D"/>
    <w:rsid w:val="000821B1"/>
    <w:rsid w:val="000830C4"/>
    <w:rsid w:val="000862D4"/>
    <w:rsid w:val="0009312D"/>
    <w:rsid w:val="00093FEA"/>
    <w:rsid w:val="000959AE"/>
    <w:rsid w:val="0009793D"/>
    <w:rsid w:val="000A0847"/>
    <w:rsid w:val="000A2F99"/>
    <w:rsid w:val="000A7C72"/>
    <w:rsid w:val="000B0103"/>
    <w:rsid w:val="000B1F84"/>
    <w:rsid w:val="000B3E2F"/>
    <w:rsid w:val="000B5087"/>
    <w:rsid w:val="000B75A6"/>
    <w:rsid w:val="000C2F08"/>
    <w:rsid w:val="000C3F68"/>
    <w:rsid w:val="000C42AD"/>
    <w:rsid w:val="000D4EAA"/>
    <w:rsid w:val="000E0B4D"/>
    <w:rsid w:val="000E1951"/>
    <w:rsid w:val="000E1FA3"/>
    <w:rsid w:val="000E6814"/>
    <w:rsid w:val="000F249A"/>
    <w:rsid w:val="000F3192"/>
    <w:rsid w:val="000F3B37"/>
    <w:rsid w:val="000F5038"/>
    <w:rsid w:val="000F77AA"/>
    <w:rsid w:val="00100213"/>
    <w:rsid w:val="00100E75"/>
    <w:rsid w:val="00101022"/>
    <w:rsid w:val="00101361"/>
    <w:rsid w:val="00101AA2"/>
    <w:rsid w:val="0010298D"/>
    <w:rsid w:val="00102F8C"/>
    <w:rsid w:val="0010435A"/>
    <w:rsid w:val="001065EA"/>
    <w:rsid w:val="00106D2E"/>
    <w:rsid w:val="00110531"/>
    <w:rsid w:val="00110A26"/>
    <w:rsid w:val="001136F6"/>
    <w:rsid w:val="001160D7"/>
    <w:rsid w:val="001169A7"/>
    <w:rsid w:val="00122557"/>
    <w:rsid w:val="001238C5"/>
    <w:rsid w:val="00126410"/>
    <w:rsid w:val="001278A4"/>
    <w:rsid w:val="00131237"/>
    <w:rsid w:val="00131F5F"/>
    <w:rsid w:val="00134A64"/>
    <w:rsid w:val="00134FDE"/>
    <w:rsid w:val="00136BEA"/>
    <w:rsid w:val="00140BC9"/>
    <w:rsid w:val="0014100E"/>
    <w:rsid w:val="00150821"/>
    <w:rsid w:val="0015173B"/>
    <w:rsid w:val="00157292"/>
    <w:rsid w:val="0016275C"/>
    <w:rsid w:val="00167D1D"/>
    <w:rsid w:val="001721E1"/>
    <w:rsid w:val="00177BA1"/>
    <w:rsid w:val="0018340E"/>
    <w:rsid w:val="00185978"/>
    <w:rsid w:val="0019202C"/>
    <w:rsid w:val="00192D38"/>
    <w:rsid w:val="00193B54"/>
    <w:rsid w:val="00194A9A"/>
    <w:rsid w:val="00195D58"/>
    <w:rsid w:val="001A03AA"/>
    <w:rsid w:val="001A17ED"/>
    <w:rsid w:val="001A6044"/>
    <w:rsid w:val="001A7C76"/>
    <w:rsid w:val="001B04E1"/>
    <w:rsid w:val="001B0CDE"/>
    <w:rsid w:val="001C11CA"/>
    <w:rsid w:val="001C183C"/>
    <w:rsid w:val="001C2199"/>
    <w:rsid w:val="001C45A5"/>
    <w:rsid w:val="001C6DBF"/>
    <w:rsid w:val="001D1293"/>
    <w:rsid w:val="001D5908"/>
    <w:rsid w:val="001D5CA7"/>
    <w:rsid w:val="001D6535"/>
    <w:rsid w:val="001D6B04"/>
    <w:rsid w:val="001D7C66"/>
    <w:rsid w:val="001E154D"/>
    <w:rsid w:val="001E29FD"/>
    <w:rsid w:val="001E51BA"/>
    <w:rsid w:val="001E639F"/>
    <w:rsid w:val="001E695C"/>
    <w:rsid w:val="001F0AA8"/>
    <w:rsid w:val="001F0C37"/>
    <w:rsid w:val="001F1FA6"/>
    <w:rsid w:val="001F655D"/>
    <w:rsid w:val="001F780F"/>
    <w:rsid w:val="0021092B"/>
    <w:rsid w:val="00211888"/>
    <w:rsid w:val="002220C4"/>
    <w:rsid w:val="00223B05"/>
    <w:rsid w:val="00224FC3"/>
    <w:rsid w:val="00231AE5"/>
    <w:rsid w:val="00231CBD"/>
    <w:rsid w:val="00235779"/>
    <w:rsid w:val="00237648"/>
    <w:rsid w:val="00237DEF"/>
    <w:rsid w:val="0024160B"/>
    <w:rsid w:val="002459DF"/>
    <w:rsid w:val="00252C74"/>
    <w:rsid w:val="00263667"/>
    <w:rsid w:val="00266F06"/>
    <w:rsid w:val="002740CC"/>
    <w:rsid w:val="002748F0"/>
    <w:rsid w:val="002762DB"/>
    <w:rsid w:val="0027630F"/>
    <w:rsid w:val="00276356"/>
    <w:rsid w:val="002771C2"/>
    <w:rsid w:val="0027734A"/>
    <w:rsid w:val="00277411"/>
    <w:rsid w:val="002825E6"/>
    <w:rsid w:val="002847FC"/>
    <w:rsid w:val="00285873"/>
    <w:rsid w:val="00290AD2"/>
    <w:rsid w:val="0029362A"/>
    <w:rsid w:val="00294C2C"/>
    <w:rsid w:val="00295CF5"/>
    <w:rsid w:val="002A1455"/>
    <w:rsid w:val="002A2498"/>
    <w:rsid w:val="002A3E9A"/>
    <w:rsid w:val="002A5A55"/>
    <w:rsid w:val="002B21D3"/>
    <w:rsid w:val="002B3917"/>
    <w:rsid w:val="002B3A2E"/>
    <w:rsid w:val="002B611C"/>
    <w:rsid w:val="002B72CC"/>
    <w:rsid w:val="002C255C"/>
    <w:rsid w:val="002C3823"/>
    <w:rsid w:val="002C4E16"/>
    <w:rsid w:val="002C618B"/>
    <w:rsid w:val="002D0172"/>
    <w:rsid w:val="002D0C08"/>
    <w:rsid w:val="002D196C"/>
    <w:rsid w:val="002D3340"/>
    <w:rsid w:val="002D3A50"/>
    <w:rsid w:val="002D3C3C"/>
    <w:rsid w:val="002D4B61"/>
    <w:rsid w:val="002D7307"/>
    <w:rsid w:val="002E2AA0"/>
    <w:rsid w:val="002E4813"/>
    <w:rsid w:val="002E4A98"/>
    <w:rsid w:val="002E6FC5"/>
    <w:rsid w:val="002F0787"/>
    <w:rsid w:val="002F10AC"/>
    <w:rsid w:val="002F223C"/>
    <w:rsid w:val="002F6821"/>
    <w:rsid w:val="002F742B"/>
    <w:rsid w:val="002F77B1"/>
    <w:rsid w:val="003004F3"/>
    <w:rsid w:val="00300FD0"/>
    <w:rsid w:val="00302678"/>
    <w:rsid w:val="00302AA1"/>
    <w:rsid w:val="00310177"/>
    <w:rsid w:val="00310BCD"/>
    <w:rsid w:val="0031112B"/>
    <w:rsid w:val="00313997"/>
    <w:rsid w:val="00323B15"/>
    <w:rsid w:val="0032427F"/>
    <w:rsid w:val="00325825"/>
    <w:rsid w:val="00332BFB"/>
    <w:rsid w:val="003368DC"/>
    <w:rsid w:val="00337B7E"/>
    <w:rsid w:val="00347AD9"/>
    <w:rsid w:val="00350410"/>
    <w:rsid w:val="003544B2"/>
    <w:rsid w:val="0035482A"/>
    <w:rsid w:val="003627FB"/>
    <w:rsid w:val="00363A68"/>
    <w:rsid w:val="00364068"/>
    <w:rsid w:val="003672DA"/>
    <w:rsid w:val="0037597C"/>
    <w:rsid w:val="00376817"/>
    <w:rsid w:val="00376870"/>
    <w:rsid w:val="00380BBC"/>
    <w:rsid w:val="00380C96"/>
    <w:rsid w:val="00385B79"/>
    <w:rsid w:val="00386BE6"/>
    <w:rsid w:val="003872CF"/>
    <w:rsid w:val="00391D9E"/>
    <w:rsid w:val="003920D8"/>
    <w:rsid w:val="00394B45"/>
    <w:rsid w:val="00396276"/>
    <w:rsid w:val="00396BBE"/>
    <w:rsid w:val="003A035D"/>
    <w:rsid w:val="003A21A5"/>
    <w:rsid w:val="003A33CC"/>
    <w:rsid w:val="003A498B"/>
    <w:rsid w:val="003A6E9B"/>
    <w:rsid w:val="003A6F0B"/>
    <w:rsid w:val="003B03C3"/>
    <w:rsid w:val="003B0D45"/>
    <w:rsid w:val="003B1017"/>
    <w:rsid w:val="003B16D8"/>
    <w:rsid w:val="003B37FA"/>
    <w:rsid w:val="003B687E"/>
    <w:rsid w:val="003B75A3"/>
    <w:rsid w:val="003C2597"/>
    <w:rsid w:val="003C799B"/>
    <w:rsid w:val="003D44CD"/>
    <w:rsid w:val="003D5FAD"/>
    <w:rsid w:val="003D63ED"/>
    <w:rsid w:val="003E0785"/>
    <w:rsid w:val="003E2437"/>
    <w:rsid w:val="003E47C4"/>
    <w:rsid w:val="003E4AF6"/>
    <w:rsid w:val="003F31C2"/>
    <w:rsid w:val="003F5789"/>
    <w:rsid w:val="004002EA"/>
    <w:rsid w:val="00401ADC"/>
    <w:rsid w:val="0040569E"/>
    <w:rsid w:val="004074CE"/>
    <w:rsid w:val="0041085B"/>
    <w:rsid w:val="00416857"/>
    <w:rsid w:val="004179EE"/>
    <w:rsid w:val="0042319D"/>
    <w:rsid w:val="00423473"/>
    <w:rsid w:val="00432AD4"/>
    <w:rsid w:val="004340B4"/>
    <w:rsid w:val="00437D4C"/>
    <w:rsid w:val="00442F58"/>
    <w:rsid w:val="004467F9"/>
    <w:rsid w:val="00446ACF"/>
    <w:rsid w:val="00450B36"/>
    <w:rsid w:val="00450C97"/>
    <w:rsid w:val="0045195B"/>
    <w:rsid w:val="004543A7"/>
    <w:rsid w:val="004578C5"/>
    <w:rsid w:val="00457B6F"/>
    <w:rsid w:val="00461A9C"/>
    <w:rsid w:val="00465A3F"/>
    <w:rsid w:val="00465BB5"/>
    <w:rsid w:val="00472386"/>
    <w:rsid w:val="00472C9D"/>
    <w:rsid w:val="00473290"/>
    <w:rsid w:val="004745F1"/>
    <w:rsid w:val="004758B3"/>
    <w:rsid w:val="00477C6F"/>
    <w:rsid w:val="00477FBB"/>
    <w:rsid w:val="00480305"/>
    <w:rsid w:val="004807D1"/>
    <w:rsid w:val="0049042C"/>
    <w:rsid w:val="00490DAA"/>
    <w:rsid w:val="00490ED8"/>
    <w:rsid w:val="00496336"/>
    <w:rsid w:val="00497936"/>
    <w:rsid w:val="004A14B3"/>
    <w:rsid w:val="004A2383"/>
    <w:rsid w:val="004A3CDB"/>
    <w:rsid w:val="004A6A1F"/>
    <w:rsid w:val="004A7541"/>
    <w:rsid w:val="004A7BD7"/>
    <w:rsid w:val="004B2D90"/>
    <w:rsid w:val="004B3AA2"/>
    <w:rsid w:val="004B4B8D"/>
    <w:rsid w:val="004B4BB9"/>
    <w:rsid w:val="004B7044"/>
    <w:rsid w:val="004B7A6A"/>
    <w:rsid w:val="004C203D"/>
    <w:rsid w:val="004C47B8"/>
    <w:rsid w:val="004D3CB1"/>
    <w:rsid w:val="004D3DE7"/>
    <w:rsid w:val="004D5A08"/>
    <w:rsid w:val="004D64CA"/>
    <w:rsid w:val="004E1283"/>
    <w:rsid w:val="004E23CC"/>
    <w:rsid w:val="004E4F53"/>
    <w:rsid w:val="004E7BE3"/>
    <w:rsid w:val="004F05E2"/>
    <w:rsid w:val="004F1CE2"/>
    <w:rsid w:val="004F2031"/>
    <w:rsid w:val="004F4241"/>
    <w:rsid w:val="004F5A2F"/>
    <w:rsid w:val="004F7200"/>
    <w:rsid w:val="004F7FBA"/>
    <w:rsid w:val="0050042C"/>
    <w:rsid w:val="00502404"/>
    <w:rsid w:val="00503576"/>
    <w:rsid w:val="00504550"/>
    <w:rsid w:val="00504CE9"/>
    <w:rsid w:val="00507226"/>
    <w:rsid w:val="00510BE2"/>
    <w:rsid w:val="00512083"/>
    <w:rsid w:val="00514CC4"/>
    <w:rsid w:val="00515173"/>
    <w:rsid w:val="005212EF"/>
    <w:rsid w:val="00521C59"/>
    <w:rsid w:val="005311C1"/>
    <w:rsid w:val="005313CF"/>
    <w:rsid w:val="00535369"/>
    <w:rsid w:val="0053539F"/>
    <w:rsid w:val="00536EAB"/>
    <w:rsid w:val="00537587"/>
    <w:rsid w:val="005376B9"/>
    <w:rsid w:val="0054003B"/>
    <w:rsid w:val="005422B1"/>
    <w:rsid w:val="00545BAB"/>
    <w:rsid w:val="00546A6C"/>
    <w:rsid w:val="00546BFE"/>
    <w:rsid w:val="005502FF"/>
    <w:rsid w:val="00551527"/>
    <w:rsid w:val="00552968"/>
    <w:rsid w:val="00554AAC"/>
    <w:rsid w:val="0055798F"/>
    <w:rsid w:val="00557E94"/>
    <w:rsid w:val="00560F48"/>
    <w:rsid w:val="0057230A"/>
    <w:rsid w:val="00573390"/>
    <w:rsid w:val="00574FAE"/>
    <w:rsid w:val="00580CEB"/>
    <w:rsid w:val="00584851"/>
    <w:rsid w:val="0058532D"/>
    <w:rsid w:val="00585D45"/>
    <w:rsid w:val="0059171F"/>
    <w:rsid w:val="00592416"/>
    <w:rsid w:val="00592CF8"/>
    <w:rsid w:val="00595445"/>
    <w:rsid w:val="005A40EB"/>
    <w:rsid w:val="005A4960"/>
    <w:rsid w:val="005A52A1"/>
    <w:rsid w:val="005B1078"/>
    <w:rsid w:val="005B2D07"/>
    <w:rsid w:val="005B2F7B"/>
    <w:rsid w:val="005B3232"/>
    <w:rsid w:val="005B51A3"/>
    <w:rsid w:val="005B60CD"/>
    <w:rsid w:val="005C1712"/>
    <w:rsid w:val="005C3733"/>
    <w:rsid w:val="005C3DA1"/>
    <w:rsid w:val="005C57A8"/>
    <w:rsid w:val="005D266F"/>
    <w:rsid w:val="005D6A74"/>
    <w:rsid w:val="005D7914"/>
    <w:rsid w:val="005E369E"/>
    <w:rsid w:val="005E4B35"/>
    <w:rsid w:val="005E4F4D"/>
    <w:rsid w:val="005F040C"/>
    <w:rsid w:val="005F048B"/>
    <w:rsid w:val="005F15D8"/>
    <w:rsid w:val="005F4428"/>
    <w:rsid w:val="005F4CBA"/>
    <w:rsid w:val="005F5D9D"/>
    <w:rsid w:val="006027C4"/>
    <w:rsid w:val="00602EAC"/>
    <w:rsid w:val="0060426A"/>
    <w:rsid w:val="00607A04"/>
    <w:rsid w:val="00611603"/>
    <w:rsid w:val="0061264A"/>
    <w:rsid w:val="006127D7"/>
    <w:rsid w:val="00612C23"/>
    <w:rsid w:val="00612E7F"/>
    <w:rsid w:val="00616210"/>
    <w:rsid w:val="006217EC"/>
    <w:rsid w:val="00630576"/>
    <w:rsid w:val="006338B4"/>
    <w:rsid w:val="00634AE3"/>
    <w:rsid w:val="0063682F"/>
    <w:rsid w:val="006415AF"/>
    <w:rsid w:val="00642F3A"/>
    <w:rsid w:val="0064597C"/>
    <w:rsid w:val="00650BCF"/>
    <w:rsid w:val="00651684"/>
    <w:rsid w:val="006544D3"/>
    <w:rsid w:val="0065473A"/>
    <w:rsid w:val="00656E2D"/>
    <w:rsid w:val="00657200"/>
    <w:rsid w:val="0066661C"/>
    <w:rsid w:val="00667A3E"/>
    <w:rsid w:val="00670CFE"/>
    <w:rsid w:val="00670D02"/>
    <w:rsid w:val="00675978"/>
    <w:rsid w:val="0068026E"/>
    <w:rsid w:val="006819AE"/>
    <w:rsid w:val="00683A14"/>
    <w:rsid w:val="006843CC"/>
    <w:rsid w:val="00692F56"/>
    <w:rsid w:val="00694CFF"/>
    <w:rsid w:val="00697D73"/>
    <w:rsid w:val="006A1114"/>
    <w:rsid w:val="006A39B9"/>
    <w:rsid w:val="006A41F6"/>
    <w:rsid w:val="006A69B2"/>
    <w:rsid w:val="006A777E"/>
    <w:rsid w:val="006B2565"/>
    <w:rsid w:val="006C0922"/>
    <w:rsid w:val="006D0AC2"/>
    <w:rsid w:val="006D3806"/>
    <w:rsid w:val="006D51F9"/>
    <w:rsid w:val="006D67FB"/>
    <w:rsid w:val="006D6EC5"/>
    <w:rsid w:val="006E215A"/>
    <w:rsid w:val="006E3AB5"/>
    <w:rsid w:val="006E3B70"/>
    <w:rsid w:val="006E41C4"/>
    <w:rsid w:val="006E649F"/>
    <w:rsid w:val="006F137D"/>
    <w:rsid w:val="006F250D"/>
    <w:rsid w:val="006F7532"/>
    <w:rsid w:val="0070247E"/>
    <w:rsid w:val="00702861"/>
    <w:rsid w:val="00702CBA"/>
    <w:rsid w:val="007030D9"/>
    <w:rsid w:val="00703884"/>
    <w:rsid w:val="0071039A"/>
    <w:rsid w:val="00710E42"/>
    <w:rsid w:val="007114BA"/>
    <w:rsid w:val="007131FD"/>
    <w:rsid w:val="007147BE"/>
    <w:rsid w:val="007177C3"/>
    <w:rsid w:val="0072227B"/>
    <w:rsid w:val="007227E9"/>
    <w:rsid w:val="007228CB"/>
    <w:rsid w:val="00726D48"/>
    <w:rsid w:val="0072755D"/>
    <w:rsid w:val="00731761"/>
    <w:rsid w:val="00735912"/>
    <w:rsid w:val="00737F23"/>
    <w:rsid w:val="007403D5"/>
    <w:rsid w:val="00744C94"/>
    <w:rsid w:val="007511DC"/>
    <w:rsid w:val="00752335"/>
    <w:rsid w:val="00754DBF"/>
    <w:rsid w:val="00757E87"/>
    <w:rsid w:val="007604F8"/>
    <w:rsid w:val="00760F75"/>
    <w:rsid w:val="00764468"/>
    <w:rsid w:val="00764D9A"/>
    <w:rsid w:val="0076676C"/>
    <w:rsid w:val="00766D5F"/>
    <w:rsid w:val="00767AEB"/>
    <w:rsid w:val="0077138D"/>
    <w:rsid w:val="007725AA"/>
    <w:rsid w:val="00773840"/>
    <w:rsid w:val="007747D9"/>
    <w:rsid w:val="007778D8"/>
    <w:rsid w:val="00777F18"/>
    <w:rsid w:val="007823FA"/>
    <w:rsid w:val="00790354"/>
    <w:rsid w:val="00791FF5"/>
    <w:rsid w:val="00792CDF"/>
    <w:rsid w:val="007940A9"/>
    <w:rsid w:val="00797CFB"/>
    <w:rsid w:val="00797FF6"/>
    <w:rsid w:val="007A54FE"/>
    <w:rsid w:val="007A6AD8"/>
    <w:rsid w:val="007A6F45"/>
    <w:rsid w:val="007A7172"/>
    <w:rsid w:val="007B1EDE"/>
    <w:rsid w:val="007C04A9"/>
    <w:rsid w:val="007C39E2"/>
    <w:rsid w:val="007C73D4"/>
    <w:rsid w:val="007C77EB"/>
    <w:rsid w:val="007D6564"/>
    <w:rsid w:val="007D6769"/>
    <w:rsid w:val="007D7F40"/>
    <w:rsid w:val="007E72CE"/>
    <w:rsid w:val="007E7CA0"/>
    <w:rsid w:val="007F1E55"/>
    <w:rsid w:val="007F2911"/>
    <w:rsid w:val="007F3094"/>
    <w:rsid w:val="007F4B54"/>
    <w:rsid w:val="007F4DBE"/>
    <w:rsid w:val="00800A62"/>
    <w:rsid w:val="00800CA0"/>
    <w:rsid w:val="0080323D"/>
    <w:rsid w:val="00803FD3"/>
    <w:rsid w:val="008166B1"/>
    <w:rsid w:val="0082017D"/>
    <w:rsid w:val="00821BD4"/>
    <w:rsid w:val="0082255A"/>
    <w:rsid w:val="008226EA"/>
    <w:rsid w:val="0082274B"/>
    <w:rsid w:val="00825F22"/>
    <w:rsid w:val="00830028"/>
    <w:rsid w:val="008330CD"/>
    <w:rsid w:val="00835FB7"/>
    <w:rsid w:val="008407F6"/>
    <w:rsid w:val="008442C4"/>
    <w:rsid w:val="008454C8"/>
    <w:rsid w:val="00846A9E"/>
    <w:rsid w:val="008502EB"/>
    <w:rsid w:val="00853583"/>
    <w:rsid w:val="00853A7A"/>
    <w:rsid w:val="00860948"/>
    <w:rsid w:val="0086228B"/>
    <w:rsid w:val="008660D8"/>
    <w:rsid w:val="00871C26"/>
    <w:rsid w:val="008727F5"/>
    <w:rsid w:val="00876AF8"/>
    <w:rsid w:val="00877457"/>
    <w:rsid w:val="00880608"/>
    <w:rsid w:val="00883D68"/>
    <w:rsid w:val="00885816"/>
    <w:rsid w:val="00886677"/>
    <w:rsid w:val="00892C1E"/>
    <w:rsid w:val="008934E6"/>
    <w:rsid w:val="00893595"/>
    <w:rsid w:val="00894611"/>
    <w:rsid w:val="0089529A"/>
    <w:rsid w:val="008961CF"/>
    <w:rsid w:val="008975F2"/>
    <w:rsid w:val="008A0A5B"/>
    <w:rsid w:val="008A2DE4"/>
    <w:rsid w:val="008A36B4"/>
    <w:rsid w:val="008A4826"/>
    <w:rsid w:val="008A4EF0"/>
    <w:rsid w:val="008A58DA"/>
    <w:rsid w:val="008B3E3F"/>
    <w:rsid w:val="008B44C6"/>
    <w:rsid w:val="008B44C9"/>
    <w:rsid w:val="008C0C58"/>
    <w:rsid w:val="008C4580"/>
    <w:rsid w:val="008C7342"/>
    <w:rsid w:val="008C74DD"/>
    <w:rsid w:val="008C7ECA"/>
    <w:rsid w:val="008D3202"/>
    <w:rsid w:val="008E1778"/>
    <w:rsid w:val="008E197A"/>
    <w:rsid w:val="008E1FE3"/>
    <w:rsid w:val="008E7931"/>
    <w:rsid w:val="008F05AD"/>
    <w:rsid w:val="008F1622"/>
    <w:rsid w:val="008F176E"/>
    <w:rsid w:val="008F1D25"/>
    <w:rsid w:val="008F1DB4"/>
    <w:rsid w:val="008F3F65"/>
    <w:rsid w:val="008F4FE6"/>
    <w:rsid w:val="008F5896"/>
    <w:rsid w:val="00900EF9"/>
    <w:rsid w:val="00900F5B"/>
    <w:rsid w:val="00910128"/>
    <w:rsid w:val="009105C7"/>
    <w:rsid w:val="00912874"/>
    <w:rsid w:val="00912E8E"/>
    <w:rsid w:val="009139EE"/>
    <w:rsid w:val="00914DB6"/>
    <w:rsid w:val="009158F0"/>
    <w:rsid w:val="00915B31"/>
    <w:rsid w:val="00915E89"/>
    <w:rsid w:val="00916FCE"/>
    <w:rsid w:val="009211B9"/>
    <w:rsid w:val="009342A0"/>
    <w:rsid w:val="00941DC2"/>
    <w:rsid w:val="009420E5"/>
    <w:rsid w:val="00943AC6"/>
    <w:rsid w:val="00943B3F"/>
    <w:rsid w:val="00943BA9"/>
    <w:rsid w:val="0094554E"/>
    <w:rsid w:val="00947A18"/>
    <w:rsid w:val="00951007"/>
    <w:rsid w:val="00954113"/>
    <w:rsid w:val="00955742"/>
    <w:rsid w:val="00955B05"/>
    <w:rsid w:val="0096023D"/>
    <w:rsid w:val="00960FA6"/>
    <w:rsid w:val="00966912"/>
    <w:rsid w:val="00970652"/>
    <w:rsid w:val="0097067E"/>
    <w:rsid w:val="00970957"/>
    <w:rsid w:val="009717CE"/>
    <w:rsid w:val="00976654"/>
    <w:rsid w:val="0097741E"/>
    <w:rsid w:val="00980647"/>
    <w:rsid w:val="0098296B"/>
    <w:rsid w:val="00983805"/>
    <w:rsid w:val="00984D27"/>
    <w:rsid w:val="00990B93"/>
    <w:rsid w:val="0099249D"/>
    <w:rsid w:val="00997B7C"/>
    <w:rsid w:val="009A27CA"/>
    <w:rsid w:val="009A54A0"/>
    <w:rsid w:val="009A7634"/>
    <w:rsid w:val="009B0372"/>
    <w:rsid w:val="009B0503"/>
    <w:rsid w:val="009B7080"/>
    <w:rsid w:val="009B7FAF"/>
    <w:rsid w:val="009C1551"/>
    <w:rsid w:val="009C3BF7"/>
    <w:rsid w:val="009C4505"/>
    <w:rsid w:val="009C5509"/>
    <w:rsid w:val="009C6A2C"/>
    <w:rsid w:val="009D4AA4"/>
    <w:rsid w:val="009D7F0D"/>
    <w:rsid w:val="009E0699"/>
    <w:rsid w:val="009E2911"/>
    <w:rsid w:val="009E4137"/>
    <w:rsid w:val="009E52DD"/>
    <w:rsid w:val="009E7974"/>
    <w:rsid w:val="009F01FC"/>
    <w:rsid w:val="009F03AF"/>
    <w:rsid w:val="009F0FDF"/>
    <w:rsid w:val="009F281A"/>
    <w:rsid w:val="009F3116"/>
    <w:rsid w:val="009F3440"/>
    <w:rsid w:val="009F6873"/>
    <w:rsid w:val="009F7D85"/>
    <w:rsid w:val="00A0080E"/>
    <w:rsid w:val="00A01728"/>
    <w:rsid w:val="00A02D25"/>
    <w:rsid w:val="00A03474"/>
    <w:rsid w:val="00A043E8"/>
    <w:rsid w:val="00A048E1"/>
    <w:rsid w:val="00A115AE"/>
    <w:rsid w:val="00A11EE6"/>
    <w:rsid w:val="00A1271D"/>
    <w:rsid w:val="00A1280C"/>
    <w:rsid w:val="00A134BC"/>
    <w:rsid w:val="00A14A59"/>
    <w:rsid w:val="00A16DD3"/>
    <w:rsid w:val="00A16E0A"/>
    <w:rsid w:val="00A17D90"/>
    <w:rsid w:val="00A209F5"/>
    <w:rsid w:val="00A2747C"/>
    <w:rsid w:val="00A3149F"/>
    <w:rsid w:val="00A316B3"/>
    <w:rsid w:val="00A34214"/>
    <w:rsid w:val="00A35839"/>
    <w:rsid w:val="00A36095"/>
    <w:rsid w:val="00A363C5"/>
    <w:rsid w:val="00A379C8"/>
    <w:rsid w:val="00A43D76"/>
    <w:rsid w:val="00A4485C"/>
    <w:rsid w:val="00A5101D"/>
    <w:rsid w:val="00A52FD9"/>
    <w:rsid w:val="00A54A15"/>
    <w:rsid w:val="00A55DBC"/>
    <w:rsid w:val="00A562B4"/>
    <w:rsid w:val="00A56E58"/>
    <w:rsid w:val="00A60B29"/>
    <w:rsid w:val="00A6172F"/>
    <w:rsid w:val="00A63598"/>
    <w:rsid w:val="00A64DCF"/>
    <w:rsid w:val="00A6757E"/>
    <w:rsid w:val="00A70B1C"/>
    <w:rsid w:val="00A7448A"/>
    <w:rsid w:val="00A800E9"/>
    <w:rsid w:val="00A81AB6"/>
    <w:rsid w:val="00A82D39"/>
    <w:rsid w:val="00A83FFD"/>
    <w:rsid w:val="00A84C5B"/>
    <w:rsid w:val="00A86640"/>
    <w:rsid w:val="00A86F9D"/>
    <w:rsid w:val="00A87A32"/>
    <w:rsid w:val="00A901E7"/>
    <w:rsid w:val="00A908E4"/>
    <w:rsid w:val="00A90EB2"/>
    <w:rsid w:val="00A93484"/>
    <w:rsid w:val="00A9485D"/>
    <w:rsid w:val="00A948D2"/>
    <w:rsid w:val="00A94EB9"/>
    <w:rsid w:val="00A96752"/>
    <w:rsid w:val="00AA2A4F"/>
    <w:rsid w:val="00AA35C1"/>
    <w:rsid w:val="00AA588F"/>
    <w:rsid w:val="00AB15E6"/>
    <w:rsid w:val="00AB21A1"/>
    <w:rsid w:val="00AB329E"/>
    <w:rsid w:val="00AB7CF9"/>
    <w:rsid w:val="00AC0613"/>
    <w:rsid w:val="00AC2416"/>
    <w:rsid w:val="00AC3AC1"/>
    <w:rsid w:val="00AC3CDB"/>
    <w:rsid w:val="00AC4C54"/>
    <w:rsid w:val="00AC67E5"/>
    <w:rsid w:val="00AC7B03"/>
    <w:rsid w:val="00AD0391"/>
    <w:rsid w:val="00AD0BD8"/>
    <w:rsid w:val="00AD197C"/>
    <w:rsid w:val="00AD6D75"/>
    <w:rsid w:val="00AE3C80"/>
    <w:rsid w:val="00AE754A"/>
    <w:rsid w:val="00AF07F1"/>
    <w:rsid w:val="00AF40EB"/>
    <w:rsid w:val="00AF4342"/>
    <w:rsid w:val="00AF6452"/>
    <w:rsid w:val="00AF69CE"/>
    <w:rsid w:val="00B03A73"/>
    <w:rsid w:val="00B0492A"/>
    <w:rsid w:val="00B06668"/>
    <w:rsid w:val="00B1117A"/>
    <w:rsid w:val="00B13305"/>
    <w:rsid w:val="00B143CC"/>
    <w:rsid w:val="00B14EFD"/>
    <w:rsid w:val="00B21206"/>
    <w:rsid w:val="00B235D9"/>
    <w:rsid w:val="00B242B0"/>
    <w:rsid w:val="00B24DF0"/>
    <w:rsid w:val="00B24F52"/>
    <w:rsid w:val="00B27A40"/>
    <w:rsid w:val="00B32C3A"/>
    <w:rsid w:val="00B340D5"/>
    <w:rsid w:val="00B36006"/>
    <w:rsid w:val="00B36269"/>
    <w:rsid w:val="00B36C5D"/>
    <w:rsid w:val="00B37A85"/>
    <w:rsid w:val="00B46467"/>
    <w:rsid w:val="00B464D3"/>
    <w:rsid w:val="00B50225"/>
    <w:rsid w:val="00B51CE6"/>
    <w:rsid w:val="00B52F71"/>
    <w:rsid w:val="00B5356B"/>
    <w:rsid w:val="00B53F26"/>
    <w:rsid w:val="00B54589"/>
    <w:rsid w:val="00B55156"/>
    <w:rsid w:val="00B55E64"/>
    <w:rsid w:val="00B61870"/>
    <w:rsid w:val="00B63152"/>
    <w:rsid w:val="00B66B76"/>
    <w:rsid w:val="00B66F10"/>
    <w:rsid w:val="00B701BB"/>
    <w:rsid w:val="00B70ACF"/>
    <w:rsid w:val="00B70DDC"/>
    <w:rsid w:val="00B71CD0"/>
    <w:rsid w:val="00B76C5C"/>
    <w:rsid w:val="00B81939"/>
    <w:rsid w:val="00B85CC5"/>
    <w:rsid w:val="00B9093A"/>
    <w:rsid w:val="00B91E90"/>
    <w:rsid w:val="00B91ED1"/>
    <w:rsid w:val="00B93412"/>
    <w:rsid w:val="00B951C0"/>
    <w:rsid w:val="00B97218"/>
    <w:rsid w:val="00BA1050"/>
    <w:rsid w:val="00BA194E"/>
    <w:rsid w:val="00BA2D23"/>
    <w:rsid w:val="00BA3110"/>
    <w:rsid w:val="00BA513F"/>
    <w:rsid w:val="00BB3A44"/>
    <w:rsid w:val="00BB6E59"/>
    <w:rsid w:val="00BC1A2B"/>
    <w:rsid w:val="00BC2D31"/>
    <w:rsid w:val="00BC2D99"/>
    <w:rsid w:val="00BC3DEB"/>
    <w:rsid w:val="00BC6BD3"/>
    <w:rsid w:val="00BD2A09"/>
    <w:rsid w:val="00BD3681"/>
    <w:rsid w:val="00BE07E5"/>
    <w:rsid w:val="00BE6914"/>
    <w:rsid w:val="00BF0862"/>
    <w:rsid w:val="00BF753F"/>
    <w:rsid w:val="00C023D8"/>
    <w:rsid w:val="00C03069"/>
    <w:rsid w:val="00C03179"/>
    <w:rsid w:val="00C03213"/>
    <w:rsid w:val="00C03FD9"/>
    <w:rsid w:val="00C11737"/>
    <w:rsid w:val="00C11B03"/>
    <w:rsid w:val="00C12056"/>
    <w:rsid w:val="00C12357"/>
    <w:rsid w:val="00C160AF"/>
    <w:rsid w:val="00C203A2"/>
    <w:rsid w:val="00C205F5"/>
    <w:rsid w:val="00C21FD6"/>
    <w:rsid w:val="00C22EF5"/>
    <w:rsid w:val="00C256CA"/>
    <w:rsid w:val="00C3314B"/>
    <w:rsid w:val="00C33C3E"/>
    <w:rsid w:val="00C3511D"/>
    <w:rsid w:val="00C4028F"/>
    <w:rsid w:val="00C43FED"/>
    <w:rsid w:val="00C44401"/>
    <w:rsid w:val="00C50AF8"/>
    <w:rsid w:val="00C50B63"/>
    <w:rsid w:val="00C5147A"/>
    <w:rsid w:val="00C5338E"/>
    <w:rsid w:val="00C53627"/>
    <w:rsid w:val="00C55D0F"/>
    <w:rsid w:val="00C6014E"/>
    <w:rsid w:val="00C60AA8"/>
    <w:rsid w:val="00C62381"/>
    <w:rsid w:val="00C64499"/>
    <w:rsid w:val="00C64ECB"/>
    <w:rsid w:val="00C66884"/>
    <w:rsid w:val="00C67895"/>
    <w:rsid w:val="00C725A2"/>
    <w:rsid w:val="00C73022"/>
    <w:rsid w:val="00C75F31"/>
    <w:rsid w:val="00C777B0"/>
    <w:rsid w:val="00C800B8"/>
    <w:rsid w:val="00C802BE"/>
    <w:rsid w:val="00C83361"/>
    <w:rsid w:val="00C85C05"/>
    <w:rsid w:val="00C86D7F"/>
    <w:rsid w:val="00C95315"/>
    <w:rsid w:val="00C9544D"/>
    <w:rsid w:val="00CA270B"/>
    <w:rsid w:val="00CA2D48"/>
    <w:rsid w:val="00CA38EA"/>
    <w:rsid w:val="00CA4617"/>
    <w:rsid w:val="00CA6DDC"/>
    <w:rsid w:val="00CB0BA7"/>
    <w:rsid w:val="00CB0C5C"/>
    <w:rsid w:val="00CB4551"/>
    <w:rsid w:val="00CB494E"/>
    <w:rsid w:val="00CB7077"/>
    <w:rsid w:val="00CC33A9"/>
    <w:rsid w:val="00CC369D"/>
    <w:rsid w:val="00CC36FA"/>
    <w:rsid w:val="00CC638A"/>
    <w:rsid w:val="00CC730E"/>
    <w:rsid w:val="00CD4809"/>
    <w:rsid w:val="00CD710F"/>
    <w:rsid w:val="00CD77A0"/>
    <w:rsid w:val="00CD7F69"/>
    <w:rsid w:val="00CE0130"/>
    <w:rsid w:val="00CE461D"/>
    <w:rsid w:val="00CE6871"/>
    <w:rsid w:val="00CF07C6"/>
    <w:rsid w:val="00CF5AFE"/>
    <w:rsid w:val="00CF778E"/>
    <w:rsid w:val="00D03D87"/>
    <w:rsid w:val="00D05358"/>
    <w:rsid w:val="00D1177D"/>
    <w:rsid w:val="00D13E69"/>
    <w:rsid w:val="00D2105A"/>
    <w:rsid w:val="00D23B2E"/>
    <w:rsid w:val="00D26F94"/>
    <w:rsid w:val="00D30701"/>
    <w:rsid w:val="00D316F0"/>
    <w:rsid w:val="00D32E5B"/>
    <w:rsid w:val="00D416B8"/>
    <w:rsid w:val="00D42C71"/>
    <w:rsid w:val="00D4346F"/>
    <w:rsid w:val="00D4385F"/>
    <w:rsid w:val="00D43C2A"/>
    <w:rsid w:val="00D4580D"/>
    <w:rsid w:val="00D500CD"/>
    <w:rsid w:val="00D54180"/>
    <w:rsid w:val="00D56424"/>
    <w:rsid w:val="00D609BF"/>
    <w:rsid w:val="00D62DB3"/>
    <w:rsid w:val="00D62F9E"/>
    <w:rsid w:val="00D65B90"/>
    <w:rsid w:val="00D662F2"/>
    <w:rsid w:val="00D6654B"/>
    <w:rsid w:val="00D672A9"/>
    <w:rsid w:val="00D70B85"/>
    <w:rsid w:val="00D71EC5"/>
    <w:rsid w:val="00D72DFD"/>
    <w:rsid w:val="00D7397A"/>
    <w:rsid w:val="00D75DE0"/>
    <w:rsid w:val="00D76914"/>
    <w:rsid w:val="00D80DDB"/>
    <w:rsid w:val="00D80EB2"/>
    <w:rsid w:val="00D815D6"/>
    <w:rsid w:val="00D8642E"/>
    <w:rsid w:val="00D86B32"/>
    <w:rsid w:val="00D86C64"/>
    <w:rsid w:val="00D90605"/>
    <w:rsid w:val="00D90E77"/>
    <w:rsid w:val="00D911A7"/>
    <w:rsid w:val="00D935F8"/>
    <w:rsid w:val="00D95A6F"/>
    <w:rsid w:val="00DA25BB"/>
    <w:rsid w:val="00DA36F8"/>
    <w:rsid w:val="00DA63DE"/>
    <w:rsid w:val="00DA70A8"/>
    <w:rsid w:val="00DA77DF"/>
    <w:rsid w:val="00DB035C"/>
    <w:rsid w:val="00DB0E2C"/>
    <w:rsid w:val="00DB2FA0"/>
    <w:rsid w:val="00DB3153"/>
    <w:rsid w:val="00DB7F86"/>
    <w:rsid w:val="00DC00DD"/>
    <w:rsid w:val="00DC00F0"/>
    <w:rsid w:val="00DC4F02"/>
    <w:rsid w:val="00DC5659"/>
    <w:rsid w:val="00DC7EB9"/>
    <w:rsid w:val="00DD4B8E"/>
    <w:rsid w:val="00DE570B"/>
    <w:rsid w:val="00DF185E"/>
    <w:rsid w:val="00DF2E66"/>
    <w:rsid w:val="00E03EC3"/>
    <w:rsid w:val="00E12199"/>
    <w:rsid w:val="00E12ECB"/>
    <w:rsid w:val="00E1354A"/>
    <w:rsid w:val="00E14703"/>
    <w:rsid w:val="00E149C6"/>
    <w:rsid w:val="00E168C3"/>
    <w:rsid w:val="00E1698F"/>
    <w:rsid w:val="00E16B56"/>
    <w:rsid w:val="00E21742"/>
    <w:rsid w:val="00E21DFF"/>
    <w:rsid w:val="00E22FB9"/>
    <w:rsid w:val="00E24417"/>
    <w:rsid w:val="00E26552"/>
    <w:rsid w:val="00E27559"/>
    <w:rsid w:val="00E307DC"/>
    <w:rsid w:val="00E30A80"/>
    <w:rsid w:val="00E37C9A"/>
    <w:rsid w:val="00E53421"/>
    <w:rsid w:val="00E558C2"/>
    <w:rsid w:val="00E56212"/>
    <w:rsid w:val="00E601F0"/>
    <w:rsid w:val="00E62B46"/>
    <w:rsid w:val="00E65515"/>
    <w:rsid w:val="00E70461"/>
    <w:rsid w:val="00E71C42"/>
    <w:rsid w:val="00E72B5B"/>
    <w:rsid w:val="00E730D8"/>
    <w:rsid w:val="00E80F8B"/>
    <w:rsid w:val="00E84126"/>
    <w:rsid w:val="00E86D71"/>
    <w:rsid w:val="00E915E9"/>
    <w:rsid w:val="00EA0116"/>
    <w:rsid w:val="00EA0438"/>
    <w:rsid w:val="00EA2743"/>
    <w:rsid w:val="00EA397C"/>
    <w:rsid w:val="00EA4C30"/>
    <w:rsid w:val="00EA61A6"/>
    <w:rsid w:val="00EB10EA"/>
    <w:rsid w:val="00EB2E1F"/>
    <w:rsid w:val="00EB581C"/>
    <w:rsid w:val="00EC0FF4"/>
    <w:rsid w:val="00EC3D44"/>
    <w:rsid w:val="00EC6429"/>
    <w:rsid w:val="00EC6F43"/>
    <w:rsid w:val="00ED2107"/>
    <w:rsid w:val="00ED2367"/>
    <w:rsid w:val="00ED25A9"/>
    <w:rsid w:val="00ED2994"/>
    <w:rsid w:val="00ED339B"/>
    <w:rsid w:val="00ED4742"/>
    <w:rsid w:val="00ED6373"/>
    <w:rsid w:val="00EE1E5B"/>
    <w:rsid w:val="00EE4D08"/>
    <w:rsid w:val="00EE5298"/>
    <w:rsid w:val="00EE570B"/>
    <w:rsid w:val="00EE5F9F"/>
    <w:rsid w:val="00EE7016"/>
    <w:rsid w:val="00EF1129"/>
    <w:rsid w:val="00EF3616"/>
    <w:rsid w:val="00EF7186"/>
    <w:rsid w:val="00EF73F5"/>
    <w:rsid w:val="00F008F4"/>
    <w:rsid w:val="00F021E4"/>
    <w:rsid w:val="00F02840"/>
    <w:rsid w:val="00F02982"/>
    <w:rsid w:val="00F05174"/>
    <w:rsid w:val="00F077A6"/>
    <w:rsid w:val="00F07DC2"/>
    <w:rsid w:val="00F123F5"/>
    <w:rsid w:val="00F12766"/>
    <w:rsid w:val="00F13369"/>
    <w:rsid w:val="00F15459"/>
    <w:rsid w:val="00F17DE3"/>
    <w:rsid w:val="00F216FF"/>
    <w:rsid w:val="00F23238"/>
    <w:rsid w:val="00F25410"/>
    <w:rsid w:val="00F25845"/>
    <w:rsid w:val="00F30361"/>
    <w:rsid w:val="00F30D94"/>
    <w:rsid w:val="00F30E9E"/>
    <w:rsid w:val="00F3178F"/>
    <w:rsid w:val="00F31826"/>
    <w:rsid w:val="00F318DF"/>
    <w:rsid w:val="00F32D0A"/>
    <w:rsid w:val="00F32D3B"/>
    <w:rsid w:val="00F40533"/>
    <w:rsid w:val="00F40E4C"/>
    <w:rsid w:val="00F52F15"/>
    <w:rsid w:val="00F54711"/>
    <w:rsid w:val="00F54FCB"/>
    <w:rsid w:val="00F563FB"/>
    <w:rsid w:val="00F57DAF"/>
    <w:rsid w:val="00F60326"/>
    <w:rsid w:val="00F60848"/>
    <w:rsid w:val="00F62E9F"/>
    <w:rsid w:val="00F70B94"/>
    <w:rsid w:val="00F7103B"/>
    <w:rsid w:val="00F72100"/>
    <w:rsid w:val="00F727FD"/>
    <w:rsid w:val="00F73C4A"/>
    <w:rsid w:val="00F80BAC"/>
    <w:rsid w:val="00F8131C"/>
    <w:rsid w:val="00F83032"/>
    <w:rsid w:val="00F90719"/>
    <w:rsid w:val="00F926B1"/>
    <w:rsid w:val="00F9667D"/>
    <w:rsid w:val="00FA24DD"/>
    <w:rsid w:val="00FA43B0"/>
    <w:rsid w:val="00FA4B5F"/>
    <w:rsid w:val="00FA5DB9"/>
    <w:rsid w:val="00FB2011"/>
    <w:rsid w:val="00FB30CC"/>
    <w:rsid w:val="00FB4AB2"/>
    <w:rsid w:val="00FB5763"/>
    <w:rsid w:val="00FB58BF"/>
    <w:rsid w:val="00FC1D2C"/>
    <w:rsid w:val="00FC4A20"/>
    <w:rsid w:val="00FC5898"/>
    <w:rsid w:val="00FC6AE0"/>
    <w:rsid w:val="00FC719F"/>
    <w:rsid w:val="00FD112D"/>
    <w:rsid w:val="00FE1D4F"/>
    <w:rsid w:val="00FE1F7B"/>
    <w:rsid w:val="00FE24EF"/>
    <w:rsid w:val="00FE56EC"/>
    <w:rsid w:val="00FE65F0"/>
    <w:rsid w:val="00FF0259"/>
    <w:rsid w:val="00FF3724"/>
    <w:rsid w:val="00FF4CDF"/>
    <w:rsid w:val="00FF6E90"/>
    <w:rsid w:val="00FF7ED3"/>
  </w:rsids>
  <m:mathPr>
    <m:mathFont m:val="Cambria Math"/>
    <m:brkBin m:val="before"/>
    <m:brkBinSub m:val="--"/>
    <m:smallFrac m:val="0"/>
    <m:dispDef/>
    <m:lMargin m:val="0"/>
    <m:rMargin m:val="0"/>
    <m:defJc m:val="centerGroup"/>
    <m:wrapIndent m:val="1440"/>
    <m:intLim m:val="subSup"/>
    <m:naryLim m:val="undOvr"/>
  </m:mathPr>
  <w:themeFontLang w:val="es-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5352BFB"/>
  <w15:chartTrackingRefBased/>
  <w15:docId w15:val="{83CCE621-1298-FF4E-8727-28E557A8B82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libri" w:eastAsia="Calibri" w:hAnsi="Calibri" w:cs="Times New Roman"/>
        <w:lang w:val="es-US" w:eastAsia="es-MX"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754DBF"/>
    <w:pPr>
      <w:spacing w:after="160" w:line="259" w:lineRule="auto"/>
    </w:pPr>
    <w:rPr>
      <w:sz w:val="22"/>
      <w:szCs w:val="22"/>
      <w:lang w:val="es-MX" w:eastAsia="en-US"/>
    </w:rPr>
  </w:style>
  <w:style w:type="paragraph" w:styleId="Ttulo1">
    <w:name w:val="heading 1"/>
    <w:basedOn w:val="Normal"/>
    <w:next w:val="Normal"/>
    <w:link w:val="Ttulo1Car"/>
    <w:uiPriority w:val="9"/>
    <w:qFormat/>
    <w:rsid w:val="00EC0FF4"/>
    <w:pPr>
      <w:keepNext/>
      <w:keepLines/>
      <w:spacing w:before="360" w:after="40" w:line="240" w:lineRule="auto"/>
      <w:outlineLvl w:val="0"/>
    </w:pPr>
    <w:rPr>
      <w:rFonts w:ascii="Calibri Light" w:eastAsia="Times New Roman" w:hAnsi="Calibri Light"/>
      <w:color w:val="538135"/>
      <w:sz w:val="40"/>
      <w:szCs w:val="40"/>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754DBF"/>
    <w:pPr>
      <w:tabs>
        <w:tab w:val="center" w:pos="4419"/>
        <w:tab w:val="right" w:pos="8838"/>
      </w:tabs>
      <w:spacing w:after="0" w:line="240" w:lineRule="auto"/>
    </w:pPr>
  </w:style>
  <w:style w:type="character" w:customStyle="1" w:styleId="EncabezadoCar">
    <w:name w:val="Encabezado Car"/>
    <w:link w:val="Encabezado"/>
    <w:uiPriority w:val="99"/>
    <w:rsid w:val="00754DBF"/>
    <w:rPr>
      <w:rFonts w:ascii="Calibri" w:eastAsia="Calibri" w:hAnsi="Calibri" w:cs="Times New Roman"/>
    </w:rPr>
  </w:style>
  <w:style w:type="paragraph" w:styleId="Piedepgina">
    <w:name w:val="footer"/>
    <w:basedOn w:val="Normal"/>
    <w:link w:val="PiedepginaCar"/>
    <w:uiPriority w:val="99"/>
    <w:unhideWhenUsed/>
    <w:rsid w:val="00754DBF"/>
    <w:pPr>
      <w:tabs>
        <w:tab w:val="center" w:pos="4419"/>
        <w:tab w:val="right" w:pos="8838"/>
      </w:tabs>
      <w:spacing w:after="0" w:line="240" w:lineRule="auto"/>
    </w:pPr>
  </w:style>
  <w:style w:type="character" w:customStyle="1" w:styleId="PiedepginaCar">
    <w:name w:val="Pie de página Car"/>
    <w:link w:val="Piedepgina"/>
    <w:uiPriority w:val="99"/>
    <w:rsid w:val="00754DBF"/>
    <w:rPr>
      <w:rFonts w:ascii="Calibri" w:eastAsia="Calibri" w:hAnsi="Calibri" w:cs="Times New Roman"/>
    </w:rPr>
  </w:style>
  <w:style w:type="paragraph" w:styleId="Textodeglobo">
    <w:name w:val="Balloon Text"/>
    <w:basedOn w:val="Normal"/>
    <w:link w:val="TextodegloboCar"/>
    <w:uiPriority w:val="99"/>
    <w:semiHidden/>
    <w:unhideWhenUsed/>
    <w:rsid w:val="00754DBF"/>
    <w:pPr>
      <w:spacing w:after="0" w:line="240" w:lineRule="auto"/>
    </w:pPr>
    <w:rPr>
      <w:rFonts w:ascii="Segoe UI" w:hAnsi="Segoe UI" w:cs="Segoe UI"/>
      <w:sz w:val="18"/>
      <w:szCs w:val="18"/>
    </w:rPr>
  </w:style>
  <w:style w:type="character" w:customStyle="1" w:styleId="TextodegloboCar">
    <w:name w:val="Texto de globo Car"/>
    <w:link w:val="Textodeglobo"/>
    <w:uiPriority w:val="99"/>
    <w:semiHidden/>
    <w:rsid w:val="00754DBF"/>
    <w:rPr>
      <w:rFonts w:ascii="Segoe UI" w:eastAsia="Calibri" w:hAnsi="Segoe UI" w:cs="Segoe UI"/>
      <w:sz w:val="18"/>
      <w:szCs w:val="18"/>
    </w:rPr>
  </w:style>
  <w:style w:type="table" w:styleId="Tablaconcuadrcula">
    <w:name w:val="Table Grid"/>
    <w:basedOn w:val="Tablanormal"/>
    <w:uiPriority w:val="39"/>
    <w:rsid w:val="00754DBF"/>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rrafodelista">
    <w:name w:val="List Paragraph"/>
    <w:aliases w:val="CNBV Parrafo1,Párrafo de lista1,Footnote,List Paragraph2,List Paragraph1,Colorful List - Accent 11,Lista vistosa - Énfasis 11,Parrafo 1,Lista multicolor - Énfasis 11,Cuadrícula media 1 - Énfasis 21,List Paragraph-Thesis,Listas,Cita text"/>
    <w:basedOn w:val="Normal"/>
    <w:link w:val="PrrafodelistaCar"/>
    <w:uiPriority w:val="34"/>
    <w:qFormat/>
    <w:rsid w:val="00754DBF"/>
    <w:pPr>
      <w:spacing w:after="0" w:line="240" w:lineRule="auto"/>
      <w:ind w:left="720"/>
      <w:contextualSpacing/>
    </w:pPr>
    <w:rPr>
      <w:rFonts w:ascii="Arial" w:eastAsia="Times New Roman" w:hAnsi="Arial"/>
      <w:sz w:val="28"/>
      <w:szCs w:val="28"/>
      <w:lang w:eastAsia="es-MX"/>
    </w:rPr>
  </w:style>
  <w:style w:type="paragraph" w:styleId="Textonotapie">
    <w:name w:val="footnote text"/>
    <w:aliases w:val="Footnote Text Char Char Char Char Char,Footnote Text Char Char Char Char,Footnote reference,FA Fu,Footnote Text Char Char Char,Footnote Text Cha,FA Fußnotentext,FA Fuﬂnotentext,Footnote Text Char Char,FA Fu?notentext,Car, Car,Ca,Ca1, Car3"/>
    <w:basedOn w:val="Normal"/>
    <w:link w:val="TextonotapieCar"/>
    <w:uiPriority w:val="99"/>
    <w:unhideWhenUsed/>
    <w:qFormat/>
    <w:rsid w:val="00754DBF"/>
    <w:pPr>
      <w:spacing w:after="0" w:line="240" w:lineRule="auto"/>
    </w:pPr>
    <w:rPr>
      <w:rFonts w:ascii="Arial" w:eastAsia="Times New Roman" w:hAnsi="Arial"/>
      <w:sz w:val="20"/>
      <w:szCs w:val="20"/>
      <w:lang w:eastAsia="es-MX"/>
    </w:rPr>
  </w:style>
  <w:style w:type="character" w:customStyle="1" w:styleId="TextonotapieCar">
    <w:name w:val="Texto nota pie Car"/>
    <w:aliases w:val="Footnote Text Char Char Char Char Char Car,Footnote Text Char Char Char Char Car,Footnote reference Car,FA Fu Car,Footnote Text Char Char Char Car,Footnote Text Cha Car,FA Fußnotentext Car,FA Fuﬂnotentext Car,FA Fu?notentext Car"/>
    <w:link w:val="Textonotapie"/>
    <w:uiPriority w:val="99"/>
    <w:qFormat/>
    <w:rsid w:val="00754DBF"/>
    <w:rPr>
      <w:rFonts w:ascii="Arial" w:eastAsia="Times New Roman" w:hAnsi="Arial" w:cs="Times New Roman"/>
      <w:sz w:val="20"/>
      <w:szCs w:val="20"/>
      <w:lang w:eastAsia="es-MX"/>
    </w:rPr>
  </w:style>
  <w:style w:type="character" w:styleId="Refdenotaalpie">
    <w:name w:val="footnote reference"/>
    <w:aliases w:val="Texto de nota al pie,Footnotes refss,Appel note de bas de page,Ref. de nota al pie 2,Footnote number,referencia nota al pie,BVI fnr,4_G,16 Point,Superscript 6 Point,Texto nota al pie,Footnote Reference Char3,julio,f,juli,Ref,ftref,R"/>
    <w:link w:val="4GChar"/>
    <w:uiPriority w:val="99"/>
    <w:unhideWhenUsed/>
    <w:qFormat/>
    <w:rsid w:val="00754DBF"/>
    <w:rPr>
      <w:vertAlign w:val="superscript"/>
    </w:rPr>
  </w:style>
  <w:style w:type="paragraph" w:customStyle="1" w:styleId="4GChar">
    <w:name w:val="4_G Char"/>
    <w:aliases w:val="Appel note de bas de page Char,Appel note de bas de page Char Char Char Char Char Char Char Char Char Char Char Char Char Char Char Char Char Char Char,Appel note de bas de page Char Char Char Char"/>
    <w:basedOn w:val="Normal"/>
    <w:link w:val="Refdenotaalpie"/>
    <w:uiPriority w:val="99"/>
    <w:qFormat/>
    <w:rsid w:val="00754DBF"/>
    <w:pPr>
      <w:spacing w:after="0" w:line="240" w:lineRule="auto"/>
      <w:jc w:val="both"/>
    </w:pPr>
    <w:rPr>
      <w:vertAlign w:val="superscript"/>
    </w:rPr>
  </w:style>
  <w:style w:type="character" w:customStyle="1" w:styleId="PrrafodelistaCar">
    <w:name w:val="Párrafo de lista Car"/>
    <w:aliases w:val="CNBV Parrafo1 Car,Párrafo de lista1 Car,Footnote Car,List Paragraph2 Car,List Paragraph1 Car,Colorful List - Accent 11 Car,Lista vistosa - Énfasis 11 Car,Parrafo 1 Car,Lista multicolor - Énfasis 11 Car,List Paragraph-Thesis Car"/>
    <w:link w:val="Prrafodelista"/>
    <w:uiPriority w:val="34"/>
    <w:qFormat/>
    <w:locked/>
    <w:rsid w:val="00754DBF"/>
    <w:rPr>
      <w:rFonts w:ascii="Arial" w:eastAsia="Times New Roman" w:hAnsi="Arial" w:cs="Times New Roman"/>
      <w:sz w:val="28"/>
      <w:szCs w:val="28"/>
      <w:lang w:eastAsia="es-MX"/>
    </w:rPr>
  </w:style>
  <w:style w:type="paragraph" w:customStyle="1" w:styleId="Default">
    <w:name w:val="Default"/>
    <w:qFormat/>
    <w:rsid w:val="00754DBF"/>
    <w:pPr>
      <w:autoSpaceDE w:val="0"/>
      <w:autoSpaceDN w:val="0"/>
      <w:adjustRightInd w:val="0"/>
    </w:pPr>
    <w:rPr>
      <w:rFonts w:ascii="Arial" w:hAnsi="Arial" w:cs="Arial"/>
      <w:color w:val="000000"/>
      <w:sz w:val="24"/>
      <w:szCs w:val="24"/>
      <w:lang w:val="es-MX" w:eastAsia="en-US"/>
    </w:rPr>
  </w:style>
  <w:style w:type="character" w:styleId="Hipervnculo">
    <w:name w:val="Hyperlink"/>
    <w:uiPriority w:val="99"/>
    <w:unhideWhenUsed/>
    <w:rsid w:val="00754DBF"/>
    <w:rPr>
      <w:color w:val="0563C1"/>
      <w:u w:val="single"/>
    </w:rPr>
  </w:style>
  <w:style w:type="character" w:styleId="Mencinsinresolver">
    <w:name w:val="Unresolved Mention"/>
    <w:uiPriority w:val="99"/>
    <w:semiHidden/>
    <w:unhideWhenUsed/>
    <w:rsid w:val="00754DBF"/>
    <w:rPr>
      <w:color w:val="605E5C"/>
      <w:shd w:val="clear" w:color="auto" w:fill="E1DFDD"/>
    </w:rPr>
  </w:style>
  <w:style w:type="table" w:customStyle="1" w:styleId="Estilo1">
    <w:name w:val="Estilo1"/>
    <w:basedOn w:val="Tablaweb1"/>
    <w:uiPriority w:val="99"/>
    <w:qFormat/>
    <w:rsid w:val="00754DBF"/>
    <w:rPr>
      <w:lang w:val="es-MX" w:eastAsia="es-ES"/>
    </w:rPr>
    <w:tblPr/>
    <w:tblStylePr w:type="firstRow">
      <w:rPr>
        <w:color w:val="auto"/>
      </w:rPr>
      <w:tblPr/>
      <w:tcPr>
        <w:tcBorders>
          <w:tl2br w:val="none" w:sz="0" w:space="0" w:color="auto"/>
          <w:tr2bl w:val="none" w:sz="0" w:space="0" w:color="auto"/>
        </w:tcBorders>
      </w:tcPr>
    </w:tblStylePr>
  </w:style>
  <w:style w:type="table" w:styleId="Tablaweb1">
    <w:name w:val="Table Web 1"/>
    <w:basedOn w:val="Tablanormal"/>
    <w:uiPriority w:val="99"/>
    <w:semiHidden/>
    <w:unhideWhenUsed/>
    <w:rsid w:val="00754DBF"/>
    <w:tblPr>
      <w:tblCellSpacing w:w="20" w:type="dxa"/>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paragraph" w:styleId="Sinespaciado">
    <w:name w:val="No Spacing"/>
    <w:link w:val="SinespaciadoCar"/>
    <w:uiPriority w:val="1"/>
    <w:qFormat/>
    <w:rsid w:val="00754DBF"/>
    <w:pPr>
      <w:spacing w:line="360" w:lineRule="auto"/>
      <w:jc w:val="both"/>
    </w:pPr>
    <w:rPr>
      <w:rFonts w:ascii="Arial" w:hAnsi="Arial" w:cs="Arial"/>
      <w:sz w:val="28"/>
      <w:szCs w:val="28"/>
      <w:lang w:val="es-MX" w:eastAsia="en-US"/>
    </w:rPr>
  </w:style>
  <w:style w:type="character" w:customStyle="1" w:styleId="SinespaciadoCar">
    <w:name w:val="Sin espaciado Car"/>
    <w:link w:val="Sinespaciado"/>
    <w:uiPriority w:val="1"/>
    <w:rsid w:val="00754DBF"/>
    <w:rPr>
      <w:rFonts w:ascii="Arial" w:eastAsia="Calibri" w:hAnsi="Arial" w:cs="Arial"/>
      <w:sz w:val="28"/>
      <w:szCs w:val="28"/>
    </w:rPr>
  </w:style>
  <w:style w:type="paragraph" w:styleId="Sangradetextonormal">
    <w:name w:val="Body Text Indent"/>
    <w:basedOn w:val="Normal"/>
    <w:link w:val="SangradetextonormalCar"/>
    <w:rsid w:val="00754DBF"/>
    <w:pPr>
      <w:spacing w:after="0" w:line="480" w:lineRule="auto"/>
      <w:ind w:firstLine="708"/>
    </w:pPr>
    <w:rPr>
      <w:rFonts w:ascii="Univers" w:eastAsia="Times New Roman" w:hAnsi="Univers" w:cs="Arial"/>
      <w:sz w:val="28"/>
      <w:szCs w:val="28"/>
      <w:lang w:val="es-ES" w:eastAsia="es-ES"/>
    </w:rPr>
  </w:style>
  <w:style w:type="character" w:customStyle="1" w:styleId="SangradetextonormalCar">
    <w:name w:val="Sangría de texto normal Car"/>
    <w:link w:val="Sangradetextonormal"/>
    <w:rsid w:val="00754DBF"/>
    <w:rPr>
      <w:rFonts w:ascii="Univers" w:eastAsia="Times New Roman" w:hAnsi="Univers" w:cs="Arial"/>
      <w:sz w:val="28"/>
      <w:szCs w:val="28"/>
      <w:lang w:val="es-ES" w:eastAsia="es-ES"/>
    </w:rPr>
  </w:style>
  <w:style w:type="character" w:styleId="Hipervnculovisitado">
    <w:name w:val="FollowedHyperlink"/>
    <w:uiPriority w:val="99"/>
    <w:semiHidden/>
    <w:unhideWhenUsed/>
    <w:rsid w:val="00BE07E5"/>
    <w:rPr>
      <w:color w:val="954F72"/>
      <w:u w:val="single"/>
    </w:rPr>
  </w:style>
  <w:style w:type="paragraph" w:styleId="Textoindependiente">
    <w:name w:val="Body Text"/>
    <w:basedOn w:val="Normal"/>
    <w:link w:val="TextoindependienteCar"/>
    <w:uiPriority w:val="99"/>
    <w:semiHidden/>
    <w:unhideWhenUsed/>
    <w:rsid w:val="006544D3"/>
    <w:pPr>
      <w:spacing w:after="120"/>
    </w:pPr>
  </w:style>
  <w:style w:type="character" w:customStyle="1" w:styleId="TextoindependienteCar">
    <w:name w:val="Texto independiente Car"/>
    <w:link w:val="Textoindependiente"/>
    <w:uiPriority w:val="99"/>
    <w:semiHidden/>
    <w:rsid w:val="006544D3"/>
    <w:rPr>
      <w:sz w:val="22"/>
      <w:szCs w:val="22"/>
      <w:lang w:eastAsia="en-US"/>
    </w:rPr>
  </w:style>
  <w:style w:type="paragraph" w:styleId="Revisin">
    <w:name w:val="Revision"/>
    <w:hidden/>
    <w:uiPriority w:val="99"/>
    <w:semiHidden/>
    <w:rsid w:val="00461A9C"/>
    <w:rPr>
      <w:sz w:val="22"/>
      <w:szCs w:val="22"/>
      <w:lang w:val="es-MX" w:eastAsia="en-US"/>
    </w:rPr>
  </w:style>
  <w:style w:type="paragraph" w:styleId="NormalWeb">
    <w:name w:val="Normal (Web)"/>
    <w:aliases w:val="Normal (Web) Car1,Normal (Web) Car Car,Normal (Web) Car Car Car Car Car Car,Normal (Web) Car1 Car Car,Normal (Web) Car Car Car Car Car Car Car Car Car Car,Normal (Web) Car Car Car Car,Car Car Car Car,Car Car Car,Car Car, Car Car Car,C, C, 1"/>
    <w:basedOn w:val="Normal"/>
    <w:link w:val="NormalWebCar"/>
    <w:uiPriority w:val="99"/>
    <w:qFormat/>
    <w:rsid w:val="006C0922"/>
    <w:pPr>
      <w:spacing w:before="100" w:beforeAutospacing="1" w:after="100" w:afterAutospacing="1" w:line="240" w:lineRule="auto"/>
    </w:pPr>
    <w:rPr>
      <w:rFonts w:ascii="Times New Roman" w:eastAsia="Times New Roman" w:hAnsi="Times New Roman"/>
      <w:sz w:val="24"/>
      <w:szCs w:val="24"/>
      <w:lang w:eastAsia="es-MX"/>
    </w:rPr>
  </w:style>
  <w:style w:type="character" w:customStyle="1" w:styleId="NormalWebCar">
    <w:name w:val="Normal (Web) Car"/>
    <w:aliases w:val="Normal (Web) Car1 Car,Normal (Web) Car Car Car,Normal (Web) Car Car Car Car Car Car Car,Normal (Web) Car1 Car Car Car,Normal (Web) Car Car Car Car Car Car Car Car Car Car Car,Normal (Web) Car Car Car Car Car,Car Car Car Car Car,C Car"/>
    <w:link w:val="NormalWeb"/>
    <w:uiPriority w:val="99"/>
    <w:qFormat/>
    <w:locked/>
    <w:rsid w:val="006C0922"/>
    <w:rPr>
      <w:rFonts w:ascii="Times New Roman" w:eastAsia="Times New Roman" w:hAnsi="Times New Roman"/>
      <w:sz w:val="24"/>
      <w:szCs w:val="24"/>
    </w:rPr>
  </w:style>
  <w:style w:type="table" w:customStyle="1" w:styleId="Tablaconcuadrcula1">
    <w:name w:val="Tabla con cuadrícula1"/>
    <w:basedOn w:val="Tablanormal"/>
    <w:next w:val="Tablaconcuadrcula"/>
    <w:uiPriority w:val="59"/>
    <w:rsid w:val="006C0922"/>
    <w:rPr>
      <w:rFonts w:eastAsia="Times New Roman"/>
      <w:sz w:val="24"/>
      <w:szCs w:val="24"/>
      <w:lang w:val="es-ES_tradnl" w:eastAsia="es-E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Ttulo1Car">
    <w:name w:val="Título 1 Car"/>
    <w:link w:val="Ttulo1"/>
    <w:uiPriority w:val="9"/>
    <w:rsid w:val="00EC0FF4"/>
    <w:rPr>
      <w:rFonts w:ascii="Calibri Light" w:eastAsia="Times New Roman" w:hAnsi="Calibri Light"/>
      <w:color w:val="538135"/>
      <w:sz w:val="40"/>
      <w:szCs w:val="40"/>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1127389">
      <w:bodyDiv w:val="1"/>
      <w:marLeft w:val="0"/>
      <w:marRight w:val="0"/>
      <w:marTop w:val="0"/>
      <w:marBottom w:val="0"/>
      <w:divBdr>
        <w:top w:val="none" w:sz="0" w:space="0" w:color="auto"/>
        <w:left w:val="none" w:sz="0" w:space="0" w:color="auto"/>
        <w:bottom w:val="none" w:sz="0" w:space="0" w:color="auto"/>
        <w:right w:val="none" w:sz="0" w:space="0" w:color="auto"/>
      </w:divBdr>
    </w:div>
    <w:div w:id="247616143">
      <w:bodyDiv w:val="1"/>
      <w:marLeft w:val="0"/>
      <w:marRight w:val="0"/>
      <w:marTop w:val="0"/>
      <w:marBottom w:val="0"/>
      <w:divBdr>
        <w:top w:val="none" w:sz="0" w:space="0" w:color="auto"/>
        <w:left w:val="none" w:sz="0" w:space="0" w:color="auto"/>
        <w:bottom w:val="none" w:sz="0" w:space="0" w:color="auto"/>
        <w:right w:val="none" w:sz="0" w:space="0" w:color="auto"/>
      </w:divBdr>
    </w:div>
    <w:div w:id="421992133">
      <w:bodyDiv w:val="1"/>
      <w:marLeft w:val="0"/>
      <w:marRight w:val="0"/>
      <w:marTop w:val="0"/>
      <w:marBottom w:val="0"/>
      <w:divBdr>
        <w:top w:val="none" w:sz="0" w:space="0" w:color="auto"/>
        <w:left w:val="none" w:sz="0" w:space="0" w:color="auto"/>
        <w:bottom w:val="none" w:sz="0" w:space="0" w:color="auto"/>
        <w:right w:val="none" w:sz="0" w:space="0" w:color="auto"/>
      </w:divBdr>
    </w:div>
    <w:div w:id="911886482">
      <w:bodyDiv w:val="1"/>
      <w:marLeft w:val="0"/>
      <w:marRight w:val="0"/>
      <w:marTop w:val="0"/>
      <w:marBottom w:val="0"/>
      <w:divBdr>
        <w:top w:val="none" w:sz="0" w:space="0" w:color="auto"/>
        <w:left w:val="none" w:sz="0" w:space="0" w:color="auto"/>
        <w:bottom w:val="none" w:sz="0" w:space="0" w:color="auto"/>
        <w:right w:val="none" w:sz="0" w:space="0" w:color="auto"/>
      </w:divBdr>
    </w:div>
    <w:div w:id="1620529123">
      <w:bodyDiv w:val="1"/>
      <w:marLeft w:val="0"/>
      <w:marRight w:val="0"/>
      <w:marTop w:val="0"/>
      <w:marBottom w:val="0"/>
      <w:divBdr>
        <w:top w:val="none" w:sz="0" w:space="0" w:color="auto"/>
        <w:left w:val="none" w:sz="0" w:space="0" w:color="auto"/>
        <w:bottom w:val="none" w:sz="0" w:space="0" w:color="auto"/>
        <w:right w:val="none" w:sz="0" w:space="0" w:color="auto"/>
      </w:divBdr>
    </w:div>
    <w:div w:id="1629899336">
      <w:bodyDiv w:val="1"/>
      <w:marLeft w:val="0"/>
      <w:marRight w:val="0"/>
      <w:marTop w:val="0"/>
      <w:marBottom w:val="0"/>
      <w:divBdr>
        <w:top w:val="none" w:sz="0" w:space="0" w:color="auto"/>
        <w:left w:val="none" w:sz="0" w:space="0" w:color="auto"/>
        <w:bottom w:val="none" w:sz="0" w:space="0" w:color="auto"/>
        <w:right w:val="none" w:sz="0" w:space="0" w:color="auto"/>
      </w:divBdr>
    </w:div>
    <w:div w:id="199278434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3.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theme" Target="theme/theme1.xml"/></Relationships>
</file>

<file path=word/_rels/footnotes.xml.rels><?xml version="1.0" encoding="UTF-8" standalone="yes"?>
<Relationships xmlns="http://schemas.openxmlformats.org/package/2006/relationships"><Relationship Id="rId3" Type="http://schemas.openxmlformats.org/officeDocument/2006/relationships/hyperlink" Target="https://www.scjn.gob.mx/" TargetMode="External"/><Relationship Id="rId2" Type="http://schemas.openxmlformats.org/officeDocument/2006/relationships/hyperlink" Target="https://www.te.gob.mx/IUSEapp/" TargetMode="External"/><Relationship Id="rId1" Type="http://schemas.openxmlformats.org/officeDocument/2006/relationships/hyperlink" Target="https://www.te.gob.mx/IUSEapp/" TargetMode="External"/></Relationships>
</file>

<file path=word/_rels/header1.xml.rels><?xml version="1.0" encoding="UTF-8" standalone="yes"?>
<Relationships xmlns="http://schemas.openxmlformats.org/package/2006/relationships"><Relationship Id="rId2" Type="http://schemas.openxmlformats.org/officeDocument/2006/relationships/image" Target="media/image2.png"/><Relationship Id="rId1" Type="http://schemas.openxmlformats.org/officeDocument/2006/relationships/image" Target="media/image1.png"/></Relationships>
</file>

<file path=word/_rels/header2.xml.rels><?xml version="1.0" encoding="UTF-8" standalone="yes"?>
<Relationships xmlns="http://schemas.openxmlformats.org/package/2006/relationships"><Relationship Id="rId1" Type="http://schemas.openxmlformats.org/officeDocument/2006/relationships/image" Target="media/image3.jpeg"/></Relationships>
</file>

<file path=word/_rels/header3.xml.rels><?xml version="1.0" encoding="UTF-8" standalone="yes"?>
<Relationships xmlns="http://schemas.openxmlformats.org/package/2006/relationships"><Relationship Id="rId1" Type="http://schemas.openxmlformats.org/officeDocument/2006/relationships/image" Target="media/image3.jpe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541555B-86B0-4C57-A4FF-5CE0B950654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24</TotalTime>
  <Pages>13</Pages>
  <Words>3840</Words>
  <Characters>20472</Characters>
  <Application>Microsoft Office Word</Application>
  <DocSecurity>0</DocSecurity>
  <Lines>487</Lines>
  <Paragraphs>113</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24199</CharactersWithSpaces>
  <SharedDoc>false</SharedDoc>
  <HLinks>
    <vt:vector size="18" baseType="variant">
      <vt:variant>
        <vt:i4>131150</vt:i4>
      </vt:variant>
      <vt:variant>
        <vt:i4>6</vt:i4>
      </vt:variant>
      <vt:variant>
        <vt:i4>0</vt:i4>
      </vt:variant>
      <vt:variant>
        <vt:i4>5</vt:i4>
      </vt:variant>
      <vt:variant>
        <vt:lpwstr>https://www.scjn.gob.mx/</vt:lpwstr>
      </vt:variant>
      <vt:variant>
        <vt:lpwstr/>
      </vt:variant>
      <vt:variant>
        <vt:i4>2424872</vt:i4>
      </vt:variant>
      <vt:variant>
        <vt:i4>3</vt:i4>
      </vt:variant>
      <vt:variant>
        <vt:i4>0</vt:i4>
      </vt:variant>
      <vt:variant>
        <vt:i4>5</vt:i4>
      </vt:variant>
      <vt:variant>
        <vt:lpwstr>https://www.te.gob.mx/IUSEapp/</vt:lpwstr>
      </vt:variant>
      <vt:variant>
        <vt:lpwstr/>
      </vt:variant>
      <vt:variant>
        <vt:i4>2424872</vt:i4>
      </vt:variant>
      <vt:variant>
        <vt:i4>0</vt:i4>
      </vt:variant>
      <vt:variant>
        <vt:i4>0</vt:i4>
      </vt:variant>
      <vt:variant>
        <vt:i4>5</vt:i4>
      </vt:variant>
      <vt:variant>
        <vt:lpwstr>https://www.te.gob.mx/IUSEapp/</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Teemcp</dc:creator>
  <cp:keywords/>
  <dc:description/>
  <cp:lastModifiedBy>VICTOR HUGO ARROYO SANDOVAL</cp:lastModifiedBy>
  <cp:revision>5</cp:revision>
  <cp:lastPrinted>2026-02-19T22:28:00Z</cp:lastPrinted>
  <dcterms:created xsi:type="dcterms:W3CDTF">2026-02-17T15:12:00Z</dcterms:created>
  <dcterms:modified xsi:type="dcterms:W3CDTF">2026-02-19T23:56:00Z</dcterms:modified>
</cp:coreProperties>
</file>