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C891" w14:textId="77777777" w:rsidR="00A62157" w:rsidRPr="00303D66" w:rsidRDefault="00A62157" w:rsidP="00A62157">
      <w:pPr>
        <w:pStyle w:val="Normal0"/>
        <w:spacing w:after="0" w:line="240" w:lineRule="auto"/>
        <w:jc w:val="both"/>
        <w:rPr>
          <w:rFonts w:ascii="Arial" w:eastAsia="Arial" w:hAnsi="Arial" w:cs="Arial"/>
          <w:sz w:val="24"/>
          <w:szCs w:val="24"/>
          <w:lang w:val="es-419"/>
        </w:rPr>
      </w:pPr>
      <w:r w:rsidRPr="00303D66">
        <w:rPr>
          <w:rFonts w:ascii="Arial" w:eastAsia="Arial" w:hAnsi="Arial" w:cs="Arial"/>
          <w:noProof/>
          <w:sz w:val="24"/>
          <w:szCs w:val="24"/>
          <w:lang w:val="es-419"/>
        </w:rPr>
        <mc:AlternateContent>
          <mc:Choice Requires="wps">
            <w:drawing>
              <wp:anchor distT="0" distB="0" distL="114300" distR="114300" simplePos="0" relativeHeight="251659264" behindDoc="0" locked="0" layoutInCell="1" hidden="0" allowOverlap="1" wp14:anchorId="36032E94" wp14:editId="5DE2278E">
                <wp:simplePos x="0" y="0"/>
                <wp:positionH relativeFrom="margin">
                  <wp:align>right</wp:align>
                </wp:positionH>
                <wp:positionV relativeFrom="margin">
                  <wp:posOffset>-396240</wp:posOffset>
                </wp:positionV>
                <wp:extent cx="2872105" cy="5314950"/>
                <wp:effectExtent l="0" t="0" r="23495" b="19050"/>
                <wp:wrapSquare wrapText="bothSides" distT="0" distB="0" distL="114300" distR="114300"/>
                <wp:docPr id="2110408794" name="Rectángulo 2110408794"/>
                <wp:cNvGraphicFramePr/>
                <a:graphic xmlns:a="http://schemas.openxmlformats.org/drawingml/2006/main">
                  <a:graphicData uri="http://schemas.microsoft.com/office/word/2010/wordprocessingShape">
                    <wps:wsp>
                      <wps:cNvSpPr/>
                      <wps:spPr>
                        <a:xfrm>
                          <a:off x="0" y="0"/>
                          <a:ext cx="2872105" cy="53149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559F69BF" w14:textId="3F3F9857" w:rsidR="00A22D55" w:rsidRPr="00303D66" w:rsidRDefault="00A22D55" w:rsidP="00912B58">
                            <w:pPr>
                              <w:pStyle w:val="Normal0"/>
                              <w:spacing w:before="240" w:after="0" w:line="275" w:lineRule="auto"/>
                              <w:jc w:val="center"/>
                              <w:textDirection w:val="btLr"/>
                              <w:rPr>
                                <w:rFonts w:ascii="Arial" w:eastAsia="Arial" w:hAnsi="Arial" w:cs="Arial"/>
                                <w:b/>
                                <w:color w:val="000000"/>
                                <w:sz w:val="24"/>
                                <w:szCs w:val="24"/>
                                <w:lang w:val="es-419"/>
                              </w:rPr>
                            </w:pPr>
                            <w:r w:rsidRPr="00303D66">
                              <w:rPr>
                                <w:rFonts w:ascii="Arial" w:eastAsia="Arial" w:hAnsi="Arial" w:cs="Arial"/>
                                <w:b/>
                                <w:color w:val="000000"/>
                                <w:sz w:val="24"/>
                                <w:szCs w:val="24"/>
                                <w:lang w:val="es-419"/>
                              </w:rPr>
                              <w:t>INCIDENTE DE INCUMPLIMIENTO DE SENTENCIA</w:t>
                            </w:r>
                          </w:p>
                          <w:p w14:paraId="45EFD89E" w14:textId="1A053A6F" w:rsidR="00A62157" w:rsidRPr="00303D66" w:rsidRDefault="00A62157" w:rsidP="00912B58">
                            <w:pPr>
                              <w:pStyle w:val="Normal0"/>
                              <w:spacing w:before="240" w:after="0" w:line="275" w:lineRule="auto"/>
                              <w:jc w:val="center"/>
                              <w:textDirection w:val="btLr"/>
                              <w:rPr>
                                <w:sz w:val="24"/>
                                <w:szCs w:val="24"/>
                                <w:lang w:val="es-419"/>
                              </w:rPr>
                            </w:pPr>
                            <w:r w:rsidRPr="00303D66">
                              <w:rPr>
                                <w:rFonts w:ascii="Arial" w:eastAsia="Arial" w:hAnsi="Arial" w:cs="Arial"/>
                                <w:b/>
                                <w:color w:val="000000"/>
                                <w:sz w:val="24"/>
                                <w:szCs w:val="24"/>
                                <w:lang w:val="es-419"/>
                              </w:rPr>
                              <w:t>JUICIO PARA LA PROTECCIÓN DE LOS DERECHOS POLÍTICO-ELECTORALES DEL CIUDADANO</w:t>
                            </w:r>
                          </w:p>
                          <w:p w14:paraId="1D55F546" w14:textId="6B7628DA"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EXPEDIENTE</w:t>
                            </w:r>
                            <w:r w:rsidR="007E070C" w:rsidRPr="00303D66">
                              <w:rPr>
                                <w:rFonts w:ascii="Arial" w:eastAsia="Arial" w:hAnsi="Arial" w:cs="Arial"/>
                                <w:b/>
                                <w:color w:val="000000"/>
                                <w:sz w:val="24"/>
                                <w:szCs w:val="24"/>
                                <w:lang w:val="es-419"/>
                              </w:rPr>
                              <w:t>S</w:t>
                            </w:r>
                            <w:r w:rsidRPr="00303D66">
                              <w:rPr>
                                <w:rFonts w:ascii="Arial" w:eastAsia="Arial" w:hAnsi="Arial" w:cs="Arial"/>
                                <w:b/>
                                <w:color w:val="000000"/>
                                <w:sz w:val="24"/>
                                <w:szCs w:val="24"/>
                                <w:lang w:val="es-419"/>
                              </w:rPr>
                              <w:t xml:space="preserve">: </w:t>
                            </w:r>
                            <w:r w:rsidRPr="00303D66">
                              <w:rPr>
                                <w:rFonts w:ascii="Arial" w:eastAsia="Arial" w:hAnsi="Arial" w:cs="Arial"/>
                                <w:color w:val="000000"/>
                                <w:sz w:val="24"/>
                                <w:szCs w:val="24"/>
                                <w:lang w:val="es-419"/>
                              </w:rPr>
                              <w:t>TEEM-JDC-2</w:t>
                            </w:r>
                            <w:r w:rsidR="00912B58" w:rsidRPr="00303D66">
                              <w:rPr>
                                <w:rFonts w:ascii="Arial" w:eastAsia="Arial" w:hAnsi="Arial" w:cs="Arial"/>
                                <w:color w:val="000000"/>
                                <w:sz w:val="24"/>
                                <w:szCs w:val="24"/>
                                <w:lang w:val="es-419"/>
                              </w:rPr>
                              <w:t>54</w:t>
                            </w:r>
                            <w:r w:rsidRPr="00303D66">
                              <w:rPr>
                                <w:rFonts w:ascii="Arial" w:eastAsia="Arial" w:hAnsi="Arial" w:cs="Arial"/>
                                <w:color w:val="000000"/>
                                <w:sz w:val="24"/>
                                <w:szCs w:val="24"/>
                                <w:lang w:val="es-419"/>
                              </w:rPr>
                              <w:t>/2025</w:t>
                            </w:r>
                            <w:r w:rsidR="007E070C" w:rsidRPr="00303D66">
                              <w:rPr>
                                <w:rFonts w:ascii="Arial" w:eastAsia="Arial" w:hAnsi="Arial" w:cs="Arial"/>
                                <w:color w:val="000000"/>
                                <w:sz w:val="24"/>
                                <w:szCs w:val="24"/>
                                <w:lang w:val="es-419"/>
                              </w:rPr>
                              <w:t xml:space="preserve"> Y TEEM-JDC-256/2025 ACUMULADOS</w:t>
                            </w:r>
                          </w:p>
                          <w:p w14:paraId="05AF4A09" w14:textId="35673711" w:rsidR="00A62157" w:rsidRPr="00303D66" w:rsidRDefault="00660C60" w:rsidP="00A62157">
                            <w:pPr>
                              <w:pStyle w:val="Normal0"/>
                              <w:spacing w:before="240" w:after="0" w:line="275" w:lineRule="auto"/>
                              <w:jc w:val="both"/>
                              <w:textDirection w:val="btLr"/>
                              <w:rPr>
                                <w:rFonts w:ascii="Arial" w:eastAsia="Arial" w:hAnsi="Arial" w:cs="Arial"/>
                                <w:color w:val="000000"/>
                                <w:sz w:val="24"/>
                                <w:szCs w:val="24"/>
                                <w:lang w:val="es-419"/>
                              </w:rPr>
                            </w:pPr>
                            <w:r>
                              <w:rPr>
                                <w:rFonts w:ascii="Arial" w:eastAsia="Arial" w:hAnsi="Arial" w:cs="Arial"/>
                                <w:b/>
                                <w:color w:val="000000"/>
                                <w:sz w:val="24"/>
                                <w:szCs w:val="24"/>
                                <w:lang w:val="es-419"/>
                              </w:rPr>
                              <w:t xml:space="preserve">PARTE </w:t>
                            </w:r>
                            <w:r w:rsidR="00384FBE" w:rsidRPr="00303D66">
                              <w:rPr>
                                <w:rFonts w:ascii="Arial" w:eastAsia="Arial" w:hAnsi="Arial" w:cs="Arial"/>
                                <w:b/>
                                <w:color w:val="000000"/>
                                <w:sz w:val="24"/>
                                <w:szCs w:val="24"/>
                                <w:lang w:val="es-419"/>
                              </w:rPr>
                              <w:t>INCIDENTISTA</w:t>
                            </w:r>
                            <w:r w:rsidR="00A62157" w:rsidRPr="00303D66">
                              <w:rPr>
                                <w:rFonts w:ascii="Arial" w:eastAsia="Arial" w:hAnsi="Arial" w:cs="Arial"/>
                                <w:b/>
                                <w:color w:val="000000"/>
                                <w:sz w:val="24"/>
                                <w:szCs w:val="24"/>
                                <w:lang w:val="es-419"/>
                              </w:rPr>
                              <w:t xml:space="preserve">: </w:t>
                            </w:r>
                            <w:r w:rsidR="00912B58" w:rsidRPr="00303D66">
                              <w:rPr>
                                <w:rFonts w:ascii="Arial" w:eastAsia="Arial" w:hAnsi="Arial" w:cs="Arial"/>
                                <w:bCs/>
                                <w:color w:val="000000"/>
                                <w:sz w:val="24"/>
                                <w:szCs w:val="24"/>
                                <w:lang w:val="es-419"/>
                              </w:rPr>
                              <w:t xml:space="preserve">ADÁN MARTÍNEZ </w:t>
                            </w:r>
                            <w:proofErr w:type="spellStart"/>
                            <w:r w:rsidR="00912B58" w:rsidRPr="00303D66">
                              <w:rPr>
                                <w:rFonts w:ascii="Arial" w:eastAsia="Arial" w:hAnsi="Arial" w:cs="Arial"/>
                                <w:bCs/>
                                <w:color w:val="000000"/>
                                <w:sz w:val="24"/>
                                <w:szCs w:val="24"/>
                                <w:lang w:val="es-419"/>
                              </w:rPr>
                              <w:t>MARTÍNEZ</w:t>
                            </w:r>
                            <w:proofErr w:type="spellEnd"/>
                            <w:r w:rsidR="00A62157" w:rsidRPr="00303D66">
                              <w:rPr>
                                <w:rFonts w:ascii="Arial" w:eastAsia="Arial" w:hAnsi="Arial" w:cs="Arial"/>
                                <w:bCs/>
                                <w:color w:val="000000"/>
                                <w:sz w:val="24"/>
                                <w:szCs w:val="24"/>
                                <w:lang w:val="es-419"/>
                              </w:rPr>
                              <w:t xml:space="preserve"> Y OTRO</w:t>
                            </w:r>
                          </w:p>
                          <w:p w14:paraId="1CE434D3" w14:textId="35AA7E7F"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 xml:space="preserve">AUTORIDAD RESPONSABLE: </w:t>
                            </w:r>
                            <w:r w:rsidR="00912B58" w:rsidRPr="00303D66">
                              <w:rPr>
                                <w:rFonts w:ascii="Arial" w:eastAsia="Arial" w:hAnsi="Arial" w:cs="Arial"/>
                                <w:bCs/>
                                <w:color w:val="000000"/>
                                <w:sz w:val="24"/>
                                <w:szCs w:val="24"/>
                                <w:lang w:val="es-419"/>
                              </w:rPr>
                              <w:t>AYUNTAMIENTO DE SALVADOR ESCALANTE</w:t>
                            </w:r>
                            <w:r w:rsidRPr="00303D66">
                              <w:rPr>
                                <w:rFonts w:ascii="Arial" w:eastAsia="Arial" w:hAnsi="Arial" w:cs="Arial"/>
                                <w:color w:val="000000"/>
                                <w:sz w:val="24"/>
                                <w:szCs w:val="24"/>
                                <w:lang w:val="es-419"/>
                              </w:rPr>
                              <w:t>, MICHOACÁN</w:t>
                            </w:r>
                          </w:p>
                          <w:p w14:paraId="79CB566B" w14:textId="68C38D39"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MAGISTRADO PONENTE:</w:t>
                            </w:r>
                            <w:r w:rsidRPr="00303D66">
                              <w:rPr>
                                <w:rFonts w:ascii="Arial" w:eastAsia="Arial" w:hAnsi="Arial" w:cs="Arial"/>
                                <w:color w:val="000000"/>
                                <w:sz w:val="24"/>
                                <w:szCs w:val="24"/>
                                <w:lang w:val="es-419"/>
                              </w:rPr>
                              <w:t xml:space="preserve"> ADRIÁN HERNÁNDEZ PINEDO</w:t>
                            </w:r>
                          </w:p>
                          <w:p w14:paraId="4DB4493A" w14:textId="07A0B307" w:rsidR="00A22D55" w:rsidRPr="00303D66" w:rsidRDefault="00A62157" w:rsidP="00A62157">
                            <w:pPr>
                              <w:pStyle w:val="Normal0"/>
                              <w:spacing w:before="240" w:after="0" w:line="275" w:lineRule="auto"/>
                              <w:jc w:val="both"/>
                              <w:textDirection w:val="btLr"/>
                              <w:rPr>
                                <w:rFonts w:ascii="Arial" w:eastAsia="Arial" w:hAnsi="Arial" w:cs="Arial"/>
                                <w:color w:val="000000"/>
                                <w:sz w:val="24"/>
                                <w:szCs w:val="24"/>
                                <w:lang w:val="es-419"/>
                              </w:rPr>
                            </w:pPr>
                            <w:r w:rsidRPr="00303D66">
                              <w:rPr>
                                <w:rFonts w:ascii="Arial" w:eastAsia="Arial" w:hAnsi="Arial" w:cs="Arial"/>
                                <w:b/>
                                <w:color w:val="000000"/>
                                <w:sz w:val="24"/>
                                <w:szCs w:val="24"/>
                                <w:lang w:val="es-419"/>
                              </w:rPr>
                              <w:t>SECRETAR</w:t>
                            </w:r>
                            <w:r w:rsidR="00912B58" w:rsidRPr="00303D66">
                              <w:rPr>
                                <w:rFonts w:ascii="Arial" w:eastAsia="Arial" w:hAnsi="Arial" w:cs="Arial"/>
                                <w:b/>
                                <w:color w:val="000000"/>
                                <w:sz w:val="24"/>
                                <w:szCs w:val="24"/>
                                <w:lang w:val="es-419"/>
                              </w:rPr>
                              <w:t>IO</w:t>
                            </w:r>
                            <w:r w:rsidR="00F6652A" w:rsidRPr="00303D66">
                              <w:rPr>
                                <w:rFonts w:ascii="Arial" w:eastAsia="Arial" w:hAnsi="Arial" w:cs="Arial"/>
                                <w:b/>
                                <w:color w:val="000000"/>
                                <w:sz w:val="24"/>
                                <w:szCs w:val="24"/>
                                <w:lang w:val="es-419"/>
                              </w:rPr>
                              <w:t xml:space="preserve"> INSTRUCTOR Y PROYECTISTA</w:t>
                            </w:r>
                            <w:r w:rsidRPr="00303D66">
                              <w:rPr>
                                <w:rFonts w:ascii="Arial" w:eastAsia="Arial" w:hAnsi="Arial" w:cs="Arial"/>
                                <w:b/>
                                <w:color w:val="000000"/>
                                <w:sz w:val="24"/>
                                <w:szCs w:val="24"/>
                                <w:lang w:val="es-419"/>
                              </w:rPr>
                              <w:t>:</w:t>
                            </w:r>
                            <w:r w:rsidRPr="00303D66">
                              <w:rPr>
                                <w:rFonts w:ascii="Arial" w:eastAsia="Arial" w:hAnsi="Arial" w:cs="Arial"/>
                                <w:color w:val="000000"/>
                                <w:sz w:val="24"/>
                                <w:szCs w:val="24"/>
                                <w:lang w:val="es-419"/>
                              </w:rPr>
                              <w:t xml:space="preserve"> </w:t>
                            </w:r>
                            <w:r w:rsidR="00BC0B01">
                              <w:rPr>
                                <w:rFonts w:ascii="Arial" w:eastAsia="Arial" w:hAnsi="Arial" w:cs="Arial"/>
                                <w:color w:val="000000"/>
                                <w:sz w:val="24"/>
                                <w:szCs w:val="24"/>
                                <w:lang w:val="es-419"/>
                              </w:rPr>
                              <w:t>ADÁN ALVAR</w:t>
                            </w:r>
                            <w:r w:rsidR="00117BEF">
                              <w:rPr>
                                <w:rFonts w:ascii="Arial" w:eastAsia="Arial" w:hAnsi="Arial" w:cs="Arial"/>
                                <w:color w:val="000000"/>
                                <w:sz w:val="24"/>
                                <w:szCs w:val="24"/>
                                <w:lang w:val="es-419"/>
                              </w:rPr>
                              <w:t>AD</w:t>
                            </w:r>
                            <w:r w:rsidR="00BC0B01">
                              <w:rPr>
                                <w:rFonts w:ascii="Arial" w:eastAsia="Arial" w:hAnsi="Arial" w:cs="Arial"/>
                                <w:color w:val="000000"/>
                                <w:sz w:val="24"/>
                                <w:szCs w:val="24"/>
                                <w:lang w:val="es-419"/>
                              </w:rPr>
                              <w:t>O DOMÍNGUEZ</w:t>
                            </w:r>
                          </w:p>
                          <w:p w14:paraId="2D83B0BC" w14:textId="787C848B"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COLABOR</w:t>
                            </w:r>
                            <w:r w:rsidR="00E465BD" w:rsidRPr="00303D66">
                              <w:rPr>
                                <w:rFonts w:ascii="Arial" w:eastAsia="Arial" w:hAnsi="Arial" w:cs="Arial"/>
                                <w:b/>
                                <w:color w:val="000000"/>
                                <w:sz w:val="24"/>
                                <w:szCs w:val="24"/>
                                <w:lang w:val="es-419"/>
                              </w:rPr>
                              <w:t>Ó</w:t>
                            </w:r>
                            <w:r w:rsidRPr="00303D66">
                              <w:rPr>
                                <w:rFonts w:ascii="Arial" w:eastAsia="Arial" w:hAnsi="Arial" w:cs="Arial"/>
                                <w:b/>
                                <w:color w:val="000000"/>
                                <w:sz w:val="24"/>
                                <w:szCs w:val="24"/>
                                <w:lang w:val="es-419"/>
                              </w:rPr>
                              <w:t>:</w:t>
                            </w:r>
                            <w:r w:rsidRPr="00303D66">
                              <w:rPr>
                                <w:rFonts w:ascii="Arial" w:eastAsia="Arial" w:hAnsi="Arial" w:cs="Arial"/>
                                <w:color w:val="000000"/>
                                <w:sz w:val="24"/>
                                <w:szCs w:val="24"/>
                                <w:lang w:val="es-419"/>
                              </w:rPr>
                              <w:t xml:space="preserve"> </w:t>
                            </w:r>
                            <w:r w:rsidR="00912B58" w:rsidRPr="00303D66">
                              <w:rPr>
                                <w:rFonts w:ascii="Arial" w:eastAsia="Arial" w:hAnsi="Arial" w:cs="Arial"/>
                                <w:color w:val="000000"/>
                                <w:sz w:val="24"/>
                                <w:szCs w:val="24"/>
                                <w:lang w:val="es-419"/>
                              </w:rPr>
                              <w:t>IVÁN MARTÍNEZ TEJEDA</w:t>
                            </w:r>
                            <w:r w:rsidR="00016145">
                              <w:rPr>
                                <w:rFonts w:ascii="Arial" w:eastAsia="Arial" w:hAnsi="Arial" w:cs="Arial"/>
                                <w:color w:val="000000"/>
                                <w:sz w:val="24"/>
                                <w:szCs w:val="24"/>
                                <w:lang w:val="es-419"/>
                              </w:rPr>
                              <w:t xml:space="preserve"> Y ALEJANDRA TAPIA ARIAS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6032E94" id="Rectángulo 2110408794" o:spid="_x0000_s1026" style="position:absolute;left:0;text-align:left;margin-left:174.95pt;margin-top:-31.2pt;width:226.15pt;height:418.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" strokecolor="white">
                <v:stroke startarrowwidth="narrow" startarrowlength="short" endarrowwidth="narrow" endarrowlength="short"/>
                <v:textbox inset="2.53958mm,1.2694mm,2.53958mm,1.2694mm">
                  <w:txbxContent>
                    <w:p w14:paraId="559F69BF" w14:textId="3F3F9857" w:rsidR="00A22D55" w:rsidRPr="00303D66" w:rsidRDefault="00A22D55" w:rsidP="00912B58">
                      <w:pPr>
                        <w:pStyle w:val="Normal0"/>
                        <w:spacing w:before="240" w:after="0" w:line="275" w:lineRule="auto"/>
                        <w:jc w:val="center"/>
                        <w:textDirection w:val="btLr"/>
                        <w:rPr>
                          <w:rFonts w:ascii="Arial" w:eastAsia="Arial" w:hAnsi="Arial" w:cs="Arial"/>
                          <w:b/>
                          <w:color w:val="000000"/>
                          <w:sz w:val="24"/>
                          <w:szCs w:val="24"/>
                          <w:lang w:val="es-419"/>
                        </w:rPr>
                      </w:pPr>
                      <w:r w:rsidRPr="00303D66">
                        <w:rPr>
                          <w:rFonts w:ascii="Arial" w:eastAsia="Arial" w:hAnsi="Arial" w:cs="Arial"/>
                          <w:b/>
                          <w:color w:val="000000"/>
                          <w:sz w:val="24"/>
                          <w:szCs w:val="24"/>
                          <w:lang w:val="es-419"/>
                        </w:rPr>
                        <w:t>INCIDENTE DE INCUMPLIMIENTO DE SENTENCIA</w:t>
                      </w:r>
                    </w:p>
                    <w:p w14:paraId="45EFD89E" w14:textId="1A053A6F" w:rsidR="00A62157" w:rsidRPr="00303D66" w:rsidRDefault="00A62157" w:rsidP="00912B58">
                      <w:pPr>
                        <w:pStyle w:val="Normal0"/>
                        <w:spacing w:before="240" w:after="0" w:line="275" w:lineRule="auto"/>
                        <w:jc w:val="center"/>
                        <w:textDirection w:val="btLr"/>
                        <w:rPr>
                          <w:sz w:val="24"/>
                          <w:szCs w:val="24"/>
                          <w:lang w:val="es-419"/>
                        </w:rPr>
                      </w:pPr>
                      <w:r w:rsidRPr="00303D66">
                        <w:rPr>
                          <w:rFonts w:ascii="Arial" w:eastAsia="Arial" w:hAnsi="Arial" w:cs="Arial"/>
                          <w:b/>
                          <w:color w:val="000000"/>
                          <w:sz w:val="24"/>
                          <w:szCs w:val="24"/>
                          <w:lang w:val="es-419"/>
                        </w:rPr>
                        <w:t>JUICIO PARA LA PROTECCIÓN DE LOS DERECHOS POLÍTICO-ELECTORALES DEL CIUDADANO</w:t>
                      </w:r>
                    </w:p>
                    <w:p w14:paraId="1D55F546" w14:textId="6B7628DA"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EXPEDIENTE</w:t>
                      </w:r>
                      <w:r w:rsidR="007E070C" w:rsidRPr="00303D66">
                        <w:rPr>
                          <w:rFonts w:ascii="Arial" w:eastAsia="Arial" w:hAnsi="Arial" w:cs="Arial"/>
                          <w:b/>
                          <w:color w:val="000000"/>
                          <w:sz w:val="24"/>
                          <w:szCs w:val="24"/>
                          <w:lang w:val="es-419"/>
                        </w:rPr>
                        <w:t>S</w:t>
                      </w:r>
                      <w:r w:rsidRPr="00303D66">
                        <w:rPr>
                          <w:rFonts w:ascii="Arial" w:eastAsia="Arial" w:hAnsi="Arial" w:cs="Arial"/>
                          <w:b/>
                          <w:color w:val="000000"/>
                          <w:sz w:val="24"/>
                          <w:szCs w:val="24"/>
                          <w:lang w:val="es-419"/>
                        </w:rPr>
                        <w:t xml:space="preserve">: </w:t>
                      </w:r>
                      <w:r w:rsidRPr="00303D66">
                        <w:rPr>
                          <w:rFonts w:ascii="Arial" w:eastAsia="Arial" w:hAnsi="Arial" w:cs="Arial"/>
                          <w:color w:val="000000"/>
                          <w:sz w:val="24"/>
                          <w:szCs w:val="24"/>
                          <w:lang w:val="es-419"/>
                        </w:rPr>
                        <w:t>TEEM-JDC-2</w:t>
                      </w:r>
                      <w:r w:rsidR="00912B58" w:rsidRPr="00303D66">
                        <w:rPr>
                          <w:rFonts w:ascii="Arial" w:eastAsia="Arial" w:hAnsi="Arial" w:cs="Arial"/>
                          <w:color w:val="000000"/>
                          <w:sz w:val="24"/>
                          <w:szCs w:val="24"/>
                          <w:lang w:val="es-419"/>
                        </w:rPr>
                        <w:t>54</w:t>
                      </w:r>
                      <w:r w:rsidRPr="00303D66">
                        <w:rPr>
                          <w:rFonts w:ascii="Arial" w:eastAsia="Arial" w:hAnsi="Arial" w:cs="Arial"/>
                          <w:color w:val="000000"/>
                          <w:sz w:val="24"/>
                          <w:szCs w:val="24"/>
                          <w:lang w:val="es-419"/>
                        </w:rPr>
                        <w:t>/2025</w:t>
                      </w:r>
                      <w:r w:rsidR="007E070C" w:rsidRPr="00303D66">
                        <w:rPr>
                          <w:rFonts w:ascii="Arial" w:eastAsia="Arial" w:hAnsi="Arial" w:cs="Arial"/>
                          <w:color w:val="000000"/>
                          <w:sz w:val="24"/>
                          <w:szCs w:val="24"/>
                          <w:lang w:val="es-419"/>
                        </w:rPr>
                        <w:t xml:space="preserve"> Y TEEM-JDC-256/2025 ACUMULADOS</w:t>
                      </w:r>
                    </w:p>
                    <w:p w14:paraId="05AF4A09" w14:textId="35673711" w:rsidR="00A62157" w:rsidRPr="00303D66" w:rsidRDefault="00660C60" w:rsidP="00A62157">
                      <w:pPr>
                        <w:pStyle w:val="Normal0"/>
                        <w:spacing w:before="240" w:after="0" w:line="275" w:lineRule="auto"/>
                        <w:jc w:val="both"/>
                        <w:textDirection w:val="btLr"/>
                        <w:rPr>
                          <w:rFonts w:ascii="Arial" w:eastAsia="Arial" w:hAnsi="Arial" w:cs="Arial"/>
                          <w:color w:val="000000"/>
                          <w:sz w:val="24"/>
                          <w:szCs w:val="24"/>
                          <w:lang w:val="es-419"/>
                        </w:rPr>
                      </w:pPr>
                      <w:r>
                        <w:rPr>
                          <w:rFonts w:ascii="Arial" w:eastAsia="Arial" w:hAnsi="Arial" w:cs="Arial"/>
                          <w:b/>
                          <w:color w:val="000000"/>
                          <w:sz w:val="24"/>
                          <w:szCs w:val="24"/>
                          <w:lang w:val="es-419"/>
                        </w:rPr>
                        <w:t xml:space="preserve">PARTE </w:t>
                      </w:r>
                      <w:r w:rsidR="00384FBE" w:rsidRPr="00303D66">
                        <w:rPr>
                          <w:rFonts w:ascii="Arial" w:eastAsia="Arial" w:hAnsi="Arial" w:cs="Arial"/>
                          <w:b/>
                          <w:color w:val="000000"/>
                          <w:sz w:val="24"/>
                          <w:szCs w:val="24"/>
                          <w:lang w:val="es-419"/>
                        </w:rPr>
                        <w:t>INCIDENTISTA</w:t>
                      </w:r>
                      <w:r w:rsidR="00A62157" w:rsidRPr="00303D66">
                        <w:rPr>
                          <w:rFonts w:ascii="Arial" w:eastAsia="Arial" w:hAnsi="Arial" w:cs="Arial"/>
                          <w:b/>
                          <w:color w:val="000000"/>
                          <w:sz w:val="24"/>
                          <w:szCs w:val="24"/>
                          <w:lang w:val="es-419"/>
                        </w:rPr>
                        <w:t xml:space="preserve">: </w:t>
                      </w:r>
                      <w:r w:rsidR="00912B58" w:rsidRPr="00303D66">
                        <w:rPr>
                          <w:rFonts w:ascii="Arial" w:eastAsia="Arial" w:hAnsi="Arial" w:cs="Arial"/>
                          <w:bCs/>
                          <w:color w:val="000000"/>
                          <w:sz w:val="24"/>
                          <w:szCs w:val="24"/>
                          <w:lang w:val="es-419"/>
                        </w:rPr>
                        <w:t xml:space="preserve">ADÁN MARTÍNEZ </w:t>
                      </w:r>
                      <w:proofErr w:type="spellStart"/>
                      <w:r w:rsidR="00912B58" w:rsidRPr="00303D66">
                        <w:rPr>
                          <w:rFonts w:ascii="Arial" w:eastAsia="Arial" w:hAnsi="Arial" w:cs="Arial"/>
                          <w:bCs/>
                          <w:color w:val="000000"/>
                          <w:sz w:val="24"/>
                          <w:szCs w:val="24"/>
                          <w:lang w:val="es-419"/>
                        </w:rPr>
                        <w:t>MARTÍNEZ</w:t>
                      </w:r>
                      <w:proofErr w:type="spellEnd"/>
                      <w:r w:rsidR="00A62157" w:rsidRPr="00303D66">
                        <w:rPr>
                          <w:rFonts w:ascii="Arial" w:eastAsia="Arial" w:hAnsi="Arial" w:cs="Arial"/>
                          <w:bCs/>
                          <w:color w:val="000000"/>
                          <w:sz w:val="24"/>
                          <w:szCs w:val="24"/>
                          <w:lang w:val="es-419"/>
                        </w:rPr>
                        <w:t xml:space="preserve"> Y OTRO</w:t>
                      </w:r>
                    </w:p>
                    <w:p w14:paraId="1CE434D3" w14:textId="35AA7E7F"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 xml:space="preserve">AUTORIDAD RESPONSABLE: </w:t>
                      </w:r>
                      <w:r w:rsidR="00912B58" w:rsidRPr="00303D66">
                        <w:rPr>
                          <w:rFonts w:ascii="Arial" w:eastAsia="Arial" w:hAnsi="Arial" w:cs="Arial"/>
                          <w:bCs/>
                          <w:color w:val="000000"/>
                          <w:sz w:val="24"/>
                          <w:szCs w:val="24"/>
                          <w:lang w:val="es-419"/>
                        </w:rPr>
                        <w:t>AYUNTAMIENTO DE SALVADOR ESCALANTE</w:t>
                      </w:r>
                      <w:r w:rsidRPr="00303D66">
                        <w:rPr>
                          <w:rFonts w:ascii="Arial" w:eastAsia="Arial" w:hAnsi="Arial" w:cs="Arial"/>
                          <w:color w:val="000000"/>
                          <w:sz w:val="24"/>
                          <w:szCs w:val="24"/>
                          <w:lang w:val="es-419"/>
                        </w:rPr>
                        <w:t>, MICHOACÁN</w:t>
                      </w:r>
                    </w:p>
                    <w:p w14:paraId="79CB566B" w14:textId="68C38D39"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MAGISTRADO PONENTE:</w:t>
                      </w:r>
                      <w:r w:rsidRPr="00303D66">
                        <w:rPr>
                          <w:rFonts w:ascii="Arial" w:eastAsia="Arial" w:hAnsi="Arial" w:cs="Arial"/>
                          <w:color w:val="000000"/>
                          <w:sz w:val="24"/>
                          <w:szCs w:val="24"/>
                          <w:lang w:val="es-419"/>
                        </w:rPr>
                        <w:t xml:space="preserve"> ADRIÁN HERNÁNDEZ PINEDO</w:t>
                      </w:r>
                    </w:p>
                    <w:p w14:paraId="4DB4493A" w14:textId="07A0B307" w:rsidR="00A22D55" w:rsidRPr="00303D66" w:rsidRDefault="00A62157" w:rsidP="00A62157">
                      <w:pPr>
                        <w:pStyle w:val="Normal0"/>
                        <w:spacing w:before="240" w:after="0" w:line="275" w:lineRule="auto"/>
                        <w:jc w:val="both"/>
                        <w:textDirection w:val="btLr"/>
                        <w:rPr>
                          <w:rFonts w:ascii="Arial" w:eastAsia="Arial" w:hAnsi="Arial" w:cs="Arial"/>
                          <w:color w:val="000000"/>
                          <w:sz w:val="24"/>
                          <w:szCs w:val="24"/>
                          <w:lang w:val="es-419"/>
                        </w:rPr>
                      </w:pPr>
                      <w:r w:rsidRPr="00303D66">
                        <w:rPr>
                          <w:rFonts w:ascii="Arial" w:eastAsia="Arial" w:hAnsi="Arial" w:cs="Arial"/>
                          <w:b/>
                          <w:color w:val="000000"/>
                          <w:sz w:val="24"/>
                          <w:szCs w:val="24"/>
                          <w:lang w:val="es-419"/>
                        </w:rPr>
                        <w:t>SECRETAR</w:t>
                      </w:r>
                      <w:r w:rsidR="00912B58" w:rsidRPr="00303D66">
                        <w:rPr>
                          <w:rFonts w:ascii="Arial" w:eastAsia="Arial" w:hAnsi="Arial" w:cs="Arial"/>
                          <w:b/>
                          <w:color w:val="000000"/>
                          <w:sz w:val="24"/>
                          <w:szCs w:val="24"/>
                          <w:lang w:val="es-419"/>
                        </w:rPr>
                        <w:t>IO</w:t>
                      </w:r>
                      <w:r w:rsidR="00F6652A" w:rsidRPr="00303D66">
                        <w:rPr>
                          <w:rFonts w:ascii="Arial" w:eastAsia="Arial" w:hAnsi="Arial" w:cs="Arial"/>
                          <w:b/>
                          <w:color w:val="000000"/>
                          <w:sz w:val="24"/>
                          <w:szCs w:val="24"/>
                          <w:lang w:val="es-419"/>
                        </w:rPr>
                        <w:t xml:space="preserve"> INSTRUCTOR Y PROYECTISTA</w:t>
                      </w:r>
                      <w:r w:rsidRPr="00303D66">
                        <w:rPr>
                          <w:rFonts w:ascii="Arial" w:eastAsia="Arial" w:hAnsi="Arial" w:cs="Arial"/>
                          <w:b/>
                          <w:color w:val="000000"/>
                          <w:sz w:val="24"/>
                          <w:szCs w:val="24"/>
                          <w:lang w:val="es-419"/>
                        </w:rPr>
                        <w:t>:</w:t>
                      </w:r>
                      <w:r w:rsidRPr="00303D66">
                        <w:rPr>
                          <w:rFonts w:ascii="Arial" w:eastAsia="Arial" w:hAnsi="Arial" w:cs="Arial"/>
                          <w:color w:val="000000"/>
                          <w:sz w:val="24"/>
                          <w:szCs w:val="24"/>
                          <w:lang w:val="es-419"/>
                        </w:rPr>
                        <w:t xml:space="preserve"> </w:t>
                      </w:r>
                      <w:r w:rsidR="00BC0B01">
                        <w:rPr>
                          <w:rFonts w:ascii="Arial" w:eastAsia="Arial" w:hAnsi="Arial" w:cs="Arial"/>
                          <w:color w:val="000000"/>
                          <w:sz w:val="24"/>
                          <w:szCs w:val="24"/>
                          <w:lang w:val="es-419"/>
                        </w:rPr>
                        <w:t>ADÁN ALVAR</w:t>
                      </w:r>
                      <w:r w:rsidR="00117BEF">
                        <w:rPr>
                          <w:rFonts w:ascii="Arial" w:eastAsia="Arial" w:hAnsi="Arial" w:cs="Arial"/>
                          <w:color w:val="000000"/>
                          <w:sz w:val="24"/>
                          <w:szCs w:val="24"/>
                          <w:lang w:val="es-419"/>
                        </w:rPr>
                        <w:t>AD</w:t>
                      </w:r>
                      <w:r w:rsidR="00BC0B01">
                        <w:rPr>
                          <w:rFonts w:ascii="Arial" w:eastAsia="Arial" w:hAnsi="Arial" w:cs="Arial"/>
                          <w:color w:val="000000"/>
                          <w:sz w:val="24"/>
                          <w:szCs w:val="24"/>
                          <w:lang w:val="es-419"/>
                        </w:rPr>
                        <w:t>O DOMÍNGUEZ</w:t>
                      </w:r>
                    </w:p>
                    <w:p w14:paraId="2D83B0BC" w14:textId="787C848B" w:rsidR="00A62157" w:rsidRPr="00303D66" w:rsidRDefault="00A62157" w:rsidP="00A62157">
                      <w:pPr>
                        <w:pStyle w:val="Normal0"/>
                        <w:spacing w:before="240" w:after="0" w:line="275" w:lineRule="auto"/>
                        <w:jc w:val="both"/>
                        <w:textDirection w:val="btLr"/>
                        <w:rPr>
                          <w:sz w:val="24"/>
                          <w:szCs w:val="24"/>
                          <w:lang w:val="es-419"/>
                        </w:rPr>
                      </w:pPr>
                      <w:r w:rsidRPr="00303D66">
                        <w:rPr>
                          <w:rFonts w:ascii="Arial" w:eastAsia="Arial" w:hAnsi="Arial" w:cs="Arial"/>
                          <w:b/>
                          <w:color w:val="000000"/>
                          <w:sz w:val="24"/>
                          <w:szCs w:val="24"/>
                          <w:lang w:val="es-419"/>
                        </w:rPr>
                        <w:t>COLABOR</w:t>
                      </w:r>
                      <w:r w:rsidR="00E465BD" w:rsidRPr="00303D66">
                        <w:rPr>
                          <w:rFonts w:ascii="Arial" w:eastAsia="Arial" w:hAnsi="Arial" w:cs="Arial"/>
                          <w:b/>
                          <w:color w:val="000000"/>
                          <w:sz w:val="24"/>
                          <w:szCs w:val="24"/>
                          <w:lang w:val="es-419"/>
                        </w:rPr>
                        <w:t>Ó</w:t>
                      </w:r>
                      <w:r w:rsidRPr="00303D66">
                        <w:rPr>
                          <w:rFonts w:ascii="Arial" w:eastAsia="Arial" w:hAnsi="Arial" w:cs="Arial"/>
                          <w:b/>
                          <w:color w:val="000000"/>
                          <w:sz w:val="24"/>
                          <w:szCs w:val="24"/>
                          <w:lang w:val="es-419"/>
                        </w:rPr>
                        <w:t>:</w:t>
                      </w:r>
                      <w:r w:rsidRPr="00303D66">
                        <w:rPr>
                          <w:rFonts w:ascii="Arial" w:eastAsia="Arial" w:hAnsi="Arial" w:cs="Arial"/>
                          <w:color w:val="000000"/>
                          <w:sz w:val="24"/>
                          <w:szCs w:val="24"/>
                          <w:lang w:val="es-419"/>
                        </w:rPr>
                        <w:t xml:space="preserve"> </w:t>
                      </w:r>
                      <w:r w:rsidR="00912B58" w:rsidRPr="00303D66">
                        <w:rPr>
                          <w:rFonts w:ascii="Arial" w:eastAsia="Arial" w:hAnsi="Arial" w:cs="Arial"/>
                          <w:color w:val="000000"/>
                          <w:sz w:val="24"/>
                          <w:szCs w:val="24"/>
                          <w:lang w:val="es-419"/>
                        </w:rPr>
                        <w:t>IVÁN MARTÍNEZ TEJEDA</w:t>
                      </w:r>
                      <w:r w:rsidR="00016145">
                        <w:rPr>
                          <w:rFonts w:ascii="Arial" w:eastAsia="Arial" w:hAnsi="Arial" w:cs="Arial"/>
                          <w:color w:val="000000"/>
                          <w:sz w:val="24"/>
                          <w:szCs w:val="24"/>
                          <w:lang w:val="es-419"/>
                        </w:rPr>
                        <w:t xml:space="preserve"> Y ALEJANDRA TAPIA ARIAS</w:t>
                      </w:r>
                    </w:p>
                  </w:txbxContent>
                </v:textbox>
                <w10:wrap type="square" anchorx="margin" anchory="margin"/>
              </v:rect>
            </w:pict>
          </mc:Fallback>
        </mc:AlternateContent>
      </w:r>
      <w:r w:rsidRPr="00303D66">
        <w:rPr>
          <w:rFonts w:ascii="Arial" w:eastAsia="Arial" w:hAnsi="Arial" w:cs="Arial"/>
          <w:sz w:val="24"/>
          <w:szCs w:val="24"/>
          <w:lang w:val="es-419"/>
        </w:rPr>
        <w:t xml:space="preserve"> </w:t>
      </w:r>
    </w:p>
    <w:p w14:paraId="6D22426F"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565B7B68"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0E9A31F5"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4C7B2A11"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2C09B282"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0B11E106" w14:textId="77777777" w:rsidR="00A62157" w:rsidRPr="00303D66" w:rsidRDefault="00A62157" w:rsidP="00A62157">
      <w:pPr>
        <w:pStyle w:val="Normal0"/>
        <w:spacing w:before="280" w:after="280" w:line="240" w:lineRule="auto"/>
        <w:rPr>
          <w:rFonts w:ascii="Times New Roman" w:eastAsia="Times New Roman" w:hAnsi="Times New Roman" w:cs="Times New Roman"/>
          <w:sz w:val="24"/>
          <w:szCs w:val="24"/>
          <w:lang w:val="es-419"/>
        </w:rPr>
      </w:pPr>
    </w:p>
    <w:p w14:paraId="47F254B5" w14:textId="77777777" w:rsidR="00A62157" w:rsidRPr="00303D66" w:rsidRDefault="00A62157" w:rsidP="00A62157">
      <w:pPr>
        <w:pStyle w:val="Normal0"/>
        <w:spacing w:before="280" w:after="280" w:line="360" w:lineRule="auto"/>
        <w:rPr>
          <w:rFonts w:ascii="Arial" w:eastAsia="Arial" w:hAnsi="Arial" w:cs="Arial"/>
          <w:sz w:val="24"/>
          <w:szCs w:val="24"/>
          <w:lang w:val="es-419"/>
        </w:rPr>
      </w:pPr>
    </w:p>
    <w:p w14:paraId="1AB4C66A" w14:textId="77777777" w:rsidR="00A62157" w:rsidRPr="00303D66" w:rsidRDefault="00A62157" w:rsidP="00912B58">
      <w:pPr>
        <w:pStyle w:val="Normal0"/>
        <w:spacing w:before="120" w:after="120" w:line="360" w:lineRule="auto"/>
        <w:rPr>
          <w:rFonts w:ascii="Arial" w:eastAsia="Arial" w:hAnsi="Arial" w:cs="Arial"/>
          <w:sz w:val="25"/>
          <w:szCs w:val="25"/>
          <w:lang w:val="es-419"/>
        </w:rPr>
      </w:pPr>
    </w:p>
    <w:p w14:paraId="242C82B6" w14:textId="77777777" w:rsidR="00A62157" w:rsidRPr="00303D66" w:rsidRDefault="00A62157" w:rsidP="00A62157">
      <w:pPr>
        <w:pStyle w:val="Normal0"/>
        <w:spacing w:before="280" w:after="0" w:line="360" w:lineRule="auto"/>
        <w:jc w:val="right"/>
        <w:rPr>
          <w:rFonts w:ascii="Arial" w:eastAsia="Arial" w:hAnsi="Arial" w:cs="Arial"/>
          <w:sz w:val="25"/>
          <w:szCs w:val="25"/>
          <w:lang w:val="es-419"/>
        </w:rPr>
      </w:pPr>
    </w:p>
    <w:p w14:paraId="6D6BCB05" w14:textId="77777777" w:rsidR="00F6652A" w:rsidRPr="00303D66" w:rsidRDefault="00F6652A" w:rsidP="00A62157">
      <w:pPr>
        <w:pStyle w:val="Normal0"/>
        <w:spacing w:before="120" w:after="240" w:line="360" w:lineRule="auto"/>
        <w:jc w:val="right"/>
        <w:rPr>
          <w:rFonts w:ascii="Arial" w:eastAsia="Arial" w:hAnsi="Arial" w:cs="Arial"/>
          <w:sz w:val="24"/>
          <w:szCs w:val="24"/>
          <w:lang w:val="es-419"/>
        </w:rPr>
      </w:pPr>
    </w:p>
    <w:p w14:paraId="51F08344" w14:textId="77777777" w:rsidR="00A22D55" w:rsidRPr="00303D66" w:rsidRDefault="00A22D55" w:rsidP="00522A9B">
      <w:pPr>
        <w:pStyle w:val="Normal0"/>
        <w:spacing w:before="120" w:after="240" w:line="360" w:lineRule="auto"/>
        <w:rPr>
          <w:rFonts w:ascii="Arial" w:eastAsia="Arial" w:hAnsi="Arial" w:cs="Arial"/>
          <w:sz w:val="24"/>
          <w:szCs w:val="24"/>
          <w:lang w:val="es-419"/>
        </w:rPr>
      </w:pPr>
    </w:p>
    <w:p w14:paraId="517C3876" w14:textId="77777777" w:rsidR="00522A9B" w:rsidRPr="00303D66" w:rsidRDefault="00522A9B" w:rsidP="00522A9B">
      <w:pPr>
        <w:pStyle w:val="Normal0"/>
        <w:spacing w:before="120" w:after="240" w:line="360" w:lineRule="auto"/>
        <w:rPr>
          <w:rFonts w:ascii="Arial" w:eastAsia="Arial" w:hAnsi="Arial" w:cs="Arial"/>
          <w:sz w:val="24"/>
          <w:szCs w:val="24"/>
          <w:lang w:val="es-419"/>
        </w:rPr>
      </w:pPr>
    </w:p>
    <w:p w14:paraId="77CA94D7" w14:textId="77777777" w:rsidR="00522A9B" w:rsidRPr="00303D66" w:rsidRDefault="00522A9B" w:rsidP="00522A9B">
      <w:pPr>
        <w:pStyle w:val="Normal0"/>
        <w:spacing w:before="120" w:after="240" w:line="360" w:lineRule="auto"/>
        <w:rPr>
          <w:rFonts w:ascii="Arial" w:eastAsia="Arial" w:hAnsi="Arial" w:cs="Arial"/>
          <w:sz w:val="24"/>
          <w:szCs w:val="24"/>
          <w:lang w:val="es-419"/>
        </w:rPr>
      </w:pPr>
    </w:p>
    <w:p w14:paraId="5A9F4E6A" w14:textId="59490E5C" w:rsidR="00A62157" w:rsidRPr="00303D66" w:rsidRDefault="00A62157" w:rsidP="00A62157">
      <w:pPr>
        <w:pStyle w:val="Normal0"/>
        <w:spacing w:before="120" w:after="240" w:line="360" w:lineRule="auto"/>
        <w:jc w:val="right"/>
        <w:rPr>
          <w:rFonts w:ascii="Arial" w:eastAsia="Arial" w:hAnsi="Arial" w:cs="Arial"/>
          <w:sz w:val="24"/>
          <w:szCs w:val="24"/>
          <w:lang w:val="es-419"/>
        </w:rPr>
      </w:pPr>
      <w:r w:rsidRPr="00303D66">
        <w:rPr>
          <w:rFonts w:ascii="Arial" w:eastAsia="Arial" w:hAnsi="Arial" w:cs="Arial"/>
          <w:sz w:val="24"/>
          <w:szCs w:val="24"/>
          <w:lang w:val="es-419"/>
        </w:rPr>
        <w:t>Morelia, Michoacán, a</w:t>
      </w:r>
      <w:r w:rsidR="00912B58" w:rsidRPr="00303D66">
        <w:rPr>
          <w:rFonts w:ascii="Arial" w:eastAsia="Arial" w:hAnsi="Arial" w:cs="Arial"/>
          <w:sz w:val="24"/>
          <w:szCs w:val="24"/>
          <w:lang w:val="es-419"/>
        </w:rPr>
        <w:t xml:space="preserve"> </w:t>
      </w:r>
      <w:r w:rsidR="00240605">
        <w:rPr>
          <w:rFonts w:ascii="Arial" w:eastAsia="Arial" w:hAnsi="Arial" w:cs="Arial"/>
          <w:sz w:val="24"/>
          <w:szCs w:val="24"/>
          <w:lang w:val="es-419"/>
        </w:rPr>
        <w:t>diecinueve</w:t>
      </w:r>
      <w:r w:rsidR="00016145">
        <w:rPr>
          <w:rFonts w:ascii="Arial" w:eastAsia="Arial" w:hAnsi="Arial" w:cs="Arial"/>
          <w:sz w:val="24"/>
          <w:szCs w:val="24"/>
          <w:lang w:val="es-419"/>
        </w:rPr>
        <w:t xml:space="preserve"> </w:t>
      </w:r>
      <w:r w:rsidRPr="00303D66">
        <w:rPr>
          <w:rFonts w:ascii="Arial" w:eastAsia="Arial" w:hAnsi="Arial" w:cs="Arial"/>
          <w:sz w:val="24"/>
          <w:szCs w:val="24"/>
          <w:lang w:val="es-419"/>
        </w:rPr>
        <w:t xml:space="preserve">de </w:t>
      </w:r>
      <w:r w:rsidR="00A22D55" w:rsidRPr="00303D66">
        <w:rPr>
          <w:rFonts w:ascii="Arial" w:eastAsia="Arial" w:hAnsi="Arial" w:cs="Arial"/>
          <w:sz w:val="24"/>
          <w:szCs w:val="24"/>
          <w:lang w:val="es-419"/>
        </w:rPr>
        <w:t>febrero</w:t>
      </w:r>
      <w:r w:rsidRPr="00303D66">
        <w:rPr>
          <w:rFonts w:ascii="Arial" w:eastAsia="Arial" w:hAnsi="Arial" w:cs="Arial"/>
          <w:sz w:val="24"/>
          <w:szCs w:val="24"/>
          <w:lang w:val="es-419"/>
        </w:rPr>
        <w:t xml:space="preserve"> de dos mil veinti</w:t>
      </w:r>
      <w:r w:rsidR="00A22D55" w:rsidRPr="00303D66">
        <w:rPr>
          <w:rFonts w:ascii="Arial" w:eastAsia="Arial" w:hAnsi="Arial" w:cs="Arial"/>
          <w:sz w:val="24"/>
          <w:szCs w:val="24"/>
          <w:lang w:val="es-419"/>
        </w:rPr>
        <w:t>séis</w:t>
      </w:r>
      <w:r w:rsidRPr="00303D66">
        <w:rPr>
          <w:rStyle w:val="Refdenotaalpie"/>
          <w:rFonts w:ascii="Arial" w:eastAsia="Arial" w:hAnsi="Arial" w:cs="Arial"/>
          <w:sz w:val="24"/>
          <w:szCs w:val="24"/>
          <w:lang w:val="es-419"/>
        </w:rPr>
        <w:footnoteReference w:id="1"/>
      </w:r>
      <w:r w:rsidRPr="00303D66">
        <w:rPr>
          <w:rFonts w:ascii="Arial" w:eastAsia="Arial" w:hAnsi="Arial" w:cs="Arial"/>
          <w:sz w:val="24"/>
          <w:szCs w:val="24"/>
          <w:lang w:val="es-419"/>
        </w:rPr>
        <w:t>.</w:t>
      </w:r>
    </w:p>
    <w:p w14:paraId="190C84BB" w14:textId="0B7BBC46" w:rsidR="00BC0B01" w:rsidRPr="009149A8" w:rsidRDefault="00A22D55" w:rsidP="00AD3A20">
      <w:pPr>
        <w:pStyle w:val="Normal0"/>
        <w:tabs>
          <w:tab w:val="right" w:pos="7655"/>
        </w:tabs>
        <w:spacing w:before="280" w:after="280" w:line="360" w:lineRule="auto"/>
        <w:jc w:val="both"/>
        <w:rPr>
          <w:rFonts w:ascii="Arial" w:eastAsia="Arial" w:hAnsi="Arial" w:cs="Arial"/>
          <w:sz w:val="24"/>
          <w:szCs w:val="24"/>
          <w:lang w:val="es-419"/>
        </w:rPr>
      </w:pPr>
      <w:bookmarkStart w:id="0" w:name="_heading=h.gjdgxs"/>
      <w:bookmarkEnd w:id="0"/>
      <w:r w:rsidRPr="00303D66">
        <w:rPr>
          <w:rFonts w:ascii="Arial" w:eastAsia="Arial" w:hAnsi="Arial" w:cs="Arial"/>
          <w:b/>
          <w:bCs/>
          <w:sz w:val="24"/>
          <w:szCs w:val="24"/>
          <w:lang w:val="es-419"/>
        </w:rPr>
        <w:t>Resolución incidental</w:t>
      </w:r>
      <w:r w:rsidR="00A62157" w:rsidRPr="00303D66">
        <w:rPr>
          <w:rFonts w:ascii="Arial" w:eastAsia="Arial" w:hAnsi="Arial" w:cs="Arial"/>
          <w:sz w:val="24"/>
          <w:szCs w:val="24"/>
          <w:lang w:val="es-419"/>
        </w:rPr>
        <w:t xml:space="preserve"> que</w:t>
      </w:r>
      <w:r w:rsidR="00451F9E" w:rsidRPr="00303D66">
        <w:rPr>
          <w:rFonts w:ascii="Arial" w:eastAsia="Arial" w:hAnsi="Arial" w:cs="Arial"/>
          <w:sz w:val="24"/>
          <w:szCs w:val="24"/>
          <w:lang w:val="es-419"/>
        </w:rPr>
        <w:t xml:space="preserve">: </w:t>
      </w:r>
      <w:r w:rsidR="00451F9E" w:rsidRPr="00303D66">
        <w:rPr>
          <w:rFonts w:ascii="Arial" w:eastAsia="Arial" w:hAnsi="Arial" w:cs="Arial"/>
          <w:b/>
          <w:bCs/>
          <w:sz w:val="24"/>
          <w:szCs w:val="24"/>
          <w:lang w:val="es-419"/>
        </w:rPr>
        <w:t xml:space="preserve">I. </w:t>
      </w:r>
      <w:r w:rsidR="00451F9E" w:rsidRPr="00303D66">
        <w:rPr>
          <w:rFonts w:ascii="Arial" w:eastAsia="Arial" w:hAnsi="Arial" w:cs="Arial"/>
          <w:sz w:val="24"/>
          <w:szCs w:val="24"/>
          <w:lang w:val="es-419"/>
        </w:rPr>
        <w:t>D</w:t>
      </w:r>
      <w:r w:rsidR="00E465BD" w:rsidRPr="00303D66">
        <w:rPr>
          <w:rFonts w:ascii="Arial" w:eastAsia="Arial" w:hAnsi="Arial" w:cs="Arial"/>
          <w:sz w:val="24"/>
          <w:szCs w:val="24"/>
          <w:lang w:val="es-419"/>
        </w:rPr>
        <w:t xml:space="preserve">eclara </w:t>
      </w:r>
      <w:r w:rsidR="00E465BD" w:rsidRPr="00303D66">
        <w:rPr>
          <w:rFonts w:ascii="Arial" w:eastAsia="Arial" w:hAnsi="Arial" w:cs="Arial"/>
          <w:b/>
          <w:bCs/>
          <w:sz w:val="24"/>
          <w:szCs w:val="24"/>
          <w:lang w:val="es-419"/>
        </w:rPr>
        <w:t>infundado</w:t>
      </w:r>
      <w:r w:rsidR="00E465BD" w:rsidRPr="00303D66">
        <w:rPr>
          <w:rFonts w:ascii="Arial" w:eastAsia="Arial" w:hAnsi="Arial" w:cs="Arial"/>
          <w:sz w:val="24"/>
          <w:szCs w:val="24"/>
          <w:lang w:val="es-419"/>
        </w:rPr>
        <w:t xml:space="preserve"> el incidente de incumplimiento </w:t>
      </w:r>
      <w:r w:rsidR="00451F9E" w:rsidRPr="00303D66">
        <w:rPr>
          <w:rFonts w:ascii="Arial" w:eastAsia="Arial" w:hAnsi="Arial" w:cs="Arial"/>
          <w:sz w:val="24"/>
          <w:szCs w:val="24"/>
          <w:lang w:val="es-419"/>
        </w:rPr>
        <w:t xml:space="preserve">de sentencia promovido </w:t>
      </w:r>
      <w:r w:rsidRPr="00303D66">
        <w:rPr>
          <w:rFonts w:ascii="Arial" w:eastAsia="Arial" w:hAnsi="Arial" w:cs="Arial"/>
          <w:sz w:val="24"/>
          <w:szCs w:val="24"/>
          <w:lang w:val="es-419"/>
        </w:rPr>
        <w:t xml:space="preserve">por la parte actora </w:t>
      </w:r>
      <w:r w:rsidR="00AD3A20" w:rsidRPr="00303D66">
        <w:rPr>
          <w:rFonts w:ascii="Arial" w:eastAsia="Arial" w:hAnsi="Arial" w:cs="Arial"/>
          <w:sz w:val="24"/>
          <w:szCs w:val="24"/>
          <w:lang w:val="es-419"/>
        </w:rPr>
        <w:t>en el juicio para la protección de los derechos político-electorales del ciudadano TEEM-JDC-254/2025;</w:t>
      </w:r>
      <w:r w:rsidR="00033EBC">
        <w:rPr>
          <w:rFonts w:ascii="Arial" w:eastAsia="Arial" w:hAnsi="Arial" w:cs="Arial"/>
          <w:sz w:val="24"/>
          <w:szCs w:val="24"/>
          <w:lang w:val="es-419"/>
        </w:rPr>
        <w:t xml:space="preserve"> y </w:t>
      </w:r>
      <w:r w:rsidR="00AD3A20" w:rsidRPr="00303D66">
        <w:rPr>
          <w:rFonts w:ascii="Arial" w:eastAsia="Arial" w:hAnsi="Arial" w:cs="Arial"/>
          <w:b/>
          <w:bCs/>
          <w:sz w:val="24"/>
          <w:szCs w:val="24"/>
          <w:lang w:val="es-419"/>
        </w:rPr>
        <w:t>II. D</w:t>
      </w:r>
      <w:r w:rsidR="009D43A2">
        <w:rPr>
          <w:rFonts w:ascii="Arial" w:eastAsia="Arial" w:hAnsi="Arial" w:cs="Arial"/>
          <w:b/>
          <w:bCs/>
          <w:sz w:val="24"/>
          <w:szCs w:val="24"/>
          <w:lang w:val="es-419"/>
        </w:rPr>
        <w:t>etermina</w:t>
      </w:r>
      <w:r w:rsidR="00AD3A20" w:rsidRPr="00303D66">
        <w:rPr>
          <w:rFonts w:ascii="Arial" w:eastAsia="Arial" w:hAnsi="Arial" w:cs="Arial"/>
          <w:b/>
          <w:bCs/>
          <w:sz w:val="24"/>
          <w:szCs w:val="24"/>
          <w:lang w:val="es-419"/>
        </w:rPr>
        <w:t xml:space="preserve"> el cumplimiento </w:t>
      </w:r>
      <w:r w:rsidR="00AD3A20" w:rsidRPr="00303D66">
        <w:rPr>
          <w:rFonts w:ascii="Arial" w:eastAsia="Arial" w:hAnsi="Arial" w:cs="Arial"/>
          <w:sz w:val="24"/>
          <w:szCs w:val="24"/>
          <w:lang w:val="es-419"/>
        </w:rPr>
        <w:t xml:space="preserve">de lo ordenado en </w:t>
      </w:r>
      <w:r w:rsidR="00A23375" w:rsidRPr="00303D66">
        <w:rPr>
          <w:rFonts w:ascii="Arial" w:eastAsia="Arial" w:hAnsi="Arial" w:cs="Arial"/>
          <w:sz w:val="24"/>
          <w:szCs w:val="24"/>
          <w:lang w:val="es-419"/>
        </w:rPr>
        <w:t>la sentencia dictada el veintidós de diciembre de dos mil veinticinco en los juicios al rubro citados</w:t>
      </w:r>
      <w:r w:rsidR="00033EBC">
        <w:rPr>
          <w:rFonts w:ascii="Arial" w:eastAsia="Arial" w:hAnsi="Arial" w:cs="Arial"/>
          <w:sz w:val="24"/>
          <w:szCs w:val="24"/>
          <w:lang w:val="es-419"/>
        </w:rPr>
        <w:t xml:space="preserve">. </w:t>
      </w:r>
    </w:p>
    <w:p w14:paraId="28009A1B" w14:textId="0A79E185" w:rsidR="009E27F4" w:rsidRPr="00303D66" w:rsidRDefault="000C1F4B" w:rsidP="000C1F4B">
      <w:pPr>
        <w:pStyle w:val="Normal0"/>
        <w:tabs>
          <w:tab w:val="left" w:pos="7655"/>
        </w:tabs>
        <w:spacing w:before="280" w:after="280" w:line="360" w:lineRule="auto"/>
        <w:jc w:val="both"/>
        <w:rPr>
          <w:rFonts w:ascii="Arial" w:eastAsia="Arial" w:hAnsi="Arial" w:cs="Arial"/>
          <w:sz w:val="24"/>
          <w:szCs w:val="24"/>
          <w:lang w:val="es-419"/>
        </w:rPr>
      </w:pPr>
      <w:r>
        <w:rPr>
          <w:rFonts w:ascii="Arial" w:eastAsia="Arial" w:hAnsi="Arial" w:cs="Arial"/>
          <w:sz w:val="24"/>
          <w:szCs w:val="24"/>
          <w:lang w:val="es-419"/>
        </w:rPr>
        <w:tab/>
      </w:r>
    </w:p>
    <w:p w14:paraId="32CB5C13" w14:textId="77777777" w:rsidR="00A62157" w:rsidRPr="00303D66" w:rsidRDefault="00A62157" w:rsidP="00A62157">
      <w:pPr>
        <w:pStyle w:val="Normal0"/>
        <w:keepNext/>
        <w:keepLines/>
        <w:spacing w:after="0" w:line="240" w:lineRule="auto"/>
        <w:jc w:val="center"/>
        <w:rPr>
          <w:rFonts w:ascii="Arial" w:eastAsia="Arial" w:hAnsi="Arial" w:cs="Arial"/>
          <w:b/>
          <w:sz w:val="24"/>
          <w:szCs w:val="24"/>
          <w:lang w:val="es-419"/>
        </w:rPr>
      </w:pPr>
      <w:r w:rsidRPr="00303D66">
        <w:rPr>
          <w:rFonts w:ascii="Arial" w:eastAsia="Arial" w:hAnsi="Arial" w:cs="Arial"/>
          <w:b/>
          <w:sz w:val="24"/>
          <w:szCs w:val="24"/>
          <w:lang w:val="es-419"/>
        </w:rPr>
        <w:t>CONTENIDO</w:t>
      </w:r>
    </w:p>
    <w:p w14:paraId="3E982629" w14:textId="77777777" w:rsidR="00A62157" w:rsidRPr="00303D66" w:rsidRDefault="00A62157" w:rsidP="00A62157">
      <w:pPr>
        <w:pStyle w:val="Normal0"/>
        <w:keepNext/>
        <w:keepLines/>
        <w:pBdr>
          <w:top w:val="nil"/>
          <w:left w:val="nil"/>
          <w:bottom w:val="nil"/>
          <w:right w:val="nil"/>
          <w:between w:val="nil"/>
        </w:pBdr>
        <w:tabs>
          <w:tab w:val="left" w:pos="540"/>
          <w:tab w:val="left" w:pos="1545"/>
        </w:tabs>
        <w:spacing w:after="0" w:line="240" w:lineRule="auto"/>
        <w:rPr>
          <w:rFonts w:ascii="Arial Narrow" w:eastAsia="Arial Narrow" w:hAnsi="Arial Narrow" w:cs="Arial Narrow"/>
          <w:b/>
          <w:color w:val="2F5496"/>
          <w:sz w:val="24"/>
          <w:szCs w:val="24"/>
          <w:lang w:val="es-419"/>
        </w:rPr>
      </w:pPr>
      <w:r w:rsidRPr="00303D66">
        <w:rPr>
          <w:rFonts w:ascii="Arial Narrow" w:hAnsi="Arial Narrow"/>
          <w:color w:val="000000"/>
          <w:sz w:val="24"/>
          <w:szCs w:val="24"/>
          <w:lang w:val="es-419"/>
        </w:rPr>
        <w:tab/>
      </w:r>
      <w:r w:rsidRPr="00303D66">
        <w:rPr>
          <w:rFonts w:ascii="Arial Narrow" w:eastAsia="Arial Narrow" w:hAnsi="Arial Narrow" w:cs="Arial Narrow"/>
          <w:b/>
          <w:color w:val="000000"/>
          <w:sz w:val="24"/>
          <w:szCs w:val="24"/>
          <w:lang w:val="es-419"/>
        </w:rPr>
        <w:tab/>
      </w:r>
    </w:p>
    <w:sdt>
      <w:sdtPr>
        <w:rPr>
          <w:rFonts w:ascii="Arial Narrow" w:hAnsi="Arial Narrow" w:cs="Arial"/>
          <w:lang w:val="es-419"/>
        </w:rPr>
        <w:id w:val="-687682772"/>
        <w:docPartObj>
          <w:docPartGallery w:val="Table of Contents"/>
          <w:docPartUnique/>
        </w:docPartObj>
      </w:sdtPr>
      <w:sdtEndPr>
        <w:rPr>
          <w:b/>
          <w:bCs/>
        </w:rPr>
      </w:sdtEndPr>
      <w:sdtContent>
        <w:p w14:paraId="4400D733" w14:textId="47DEE8D0" w:rsidR="000C1F4B" w:rsidRDefault="00A62157">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r w:rsidRPr="00303D66">
            <w:rPr>
              <w:rFonts w:ascii="Arial Narrow" w:hAnsi="Arial Narrow" w:cs="Arial"/>
              <w:lang w:val="es-419"/>
            </w:rPr>
            <w:fldChar w:fldCharType="begin"/>
          </w:r>
          <w:r w:rsidRPr="00303D66">
            <w:rPr>
              <w:rFonts w:ascii="Arial Narrow" w:hAnsi="Arial Narrow" w:cs="Arial"/>
              <w:lang w:val="es-419"/>
            </w:rPr>
            <w:instrText xml:space="preserve"> TOC \o "1-3" \h \z \u </w:instrText>
          </w:r>
          <w:r w:rsidRPr="00303D66">
            <w:rPr>
              <w:rFonts w:ascii="Arial Narrow" w:hAnsi="Arial Narrow" w:cs="Arial"/>
              <w:lang w:val="es-419"/>
            </w:rPr>
            <w:fldChar w:fldCharType="separate"/>
          </w:r>
          <w:hyperlink w:anchor="_Toc221729502" w:history="1">
            <w:r w:rsidR="000C1F4B" w:rsidRPr="00097B61">
              <w:rPr>
                <w:rStyle w:val="Hipervnculo"/>
                <w:rFonts w:ascii="Arial" w:eastAsia="Arial" w:hAnsi="Arial" w:cs="Arial"/>
                <w:b/>
                <w:bCs/>
                <w:noProof/>
              </w:rPr>
              <w:t>GLOSARIO</w:t>
            </w:r>
            <w:r w:rsidR="000C1F4B">
              <w:rPr>
                <w:noProof/>
                <w:webHidden/>
              </w:rPr>
              <w:tab/>
            </w:r>
            <w:r w:rsidR="000C1F4B">
              <w:rPr>
                <w:noProof/>
                <w:webHidden/>
              </w:rPr>
              <w:fldChar w:fldCharType="begin"/>
            </w:r>
            <w:r w:rsidR="000C1F4B">
              <w:rPr>
                <w:noProof/>
                <w:webHidden/>
              </w:rPr>
              <w:instrText xml:space="preserve"> PAGEREF _Toc221729502 \h </w:instrText>
            </w:r>
            <w:r w:rsidR="000C1F4B">
              <w:rPr>
                <w:noProof/>
                <w:webHidden/>
              </w:rPr>
            </w:r>
            <w:r w:rsidR="000C1F4B">
              <w:rPr>
                <w:noProof/>
                <w:webHidden/>
              </w:rPr>
              <w:fldChar w:fldCharType="separate"/>
            </w:r>
            <w:r w:rsidR="000C1F4B">
              <w:rPr>
                <w:noProof/>
                <w:webHidden/>
              </w:rPr>
              <w:t>2</w:t>
            </w:r>
            <w:r w:rsidR="000C1F4B">
              <w:rPr>
                <w:noProof/>
                <w:webHidden/>
              </w:rPr>
              <w:fldChar w:fldCharType="end"/>
            </w:r>
          </w:hyperlink>
        </w:p>
        <w:p w14:paraId="6F4C8608" w14:textId="19C83E3B"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3" w:history="1">
            <w:r w:rsidRPr="00097B61">
              <w:rPr>
                <w:rStyle w:val="Hipervnculo"/>
                <w:rFonts w:ascii="Arial" w:eastAsia="Arial" w:hAnsi="Arial" w:cs="Arial"/>
                <w:b/>
                <w:bCs/>
                <w:noProof/>
              </w:rPr>
              <w:t>I. ANTECEDENTES</w:t>
            </w:r>
            <w:r>
              <w:rPr>
                <w:noProof/>
                <w:webHidden/>
              </w:rPr>
              <w:tab/>
            </w:r>
            <w:r>
              <w:rPr>
                <w:noProof/>
                <w:webHidden/>
              </w:rPr>
              <w:fldChar w:fldCharType="begin"/>
            </w:r>
            <w:r>
              <w:rPr>
                <w:noProof/>
                <w:webHidden/>
              </w:rPr>
              <w:instrText xml:space="preserve"> PAGEREF _Toc221729503 \h </w:instrText>
            </w:r>
            <w:r>
              <w:rPr>
                <w:noProof/>
                <w:webHidden/>
              </w:rPr>
            </w:r>
            <w:r>
              <w:rPr>
                <w:noProof/>
                <w:webHidden/>
              </w:rPr>
              <w:fldChar w:fldCharType="separate"/>
            </w:r>
            <w:r>
              <w:rPr>
                <w:noProof/>
                <w:webHidden/>
              </w:rPr>
              <w:t>2</w:t>
            </w:r>
            <w:r>
              <w:rPr>
                <w:noProof/>
                <w:webHidden/>
              </w:rPr>
              <w:fldChar w:fldCharType="end"/>
            </w:r>
          </w:hyperlink>
        </w:p>
        <w:p w14:paraId="65BEDE2F" w14:textId="7CF0301F"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4" w:history="1">
            <w:r w:rsidRPr="00097B61">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_Toc221729504 \h </w:instrText>
            </w:r>
            <w:r>
              <w:rPr>
                <w:noProof/>
                <w:webHidden/>
              </w:rPr>
            </w:r>
            <w:r>
              <w:rPr>
                <w:noProof/>
                <w:webHidden/>
              </w:rPr>
              <w:fldChar w:fldCharType="separate"/>
            </w:r>
            <w:r>
              <w:rPr>
                <w:noProof/>
                <w:webHidden/>
              </w:rPr>
              <w:t>3</w:t>
            </w:r>
            <w:r>
              <w:rPr>
                <w:noProof/>
                <w:webHidden/>
              </w:rPr>
              <w:fldChar w:fldCharType="end"/>
            </w:r>
          </w:hyperlink>
        </w:p>
        <w:p w14:paraId="665EA5E3" w14:textId="4892E46E"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5" w:history="1">
            <w:r w:rsidRPr="00097B61">
              <w:rPr>
                <w:rStyle w:val="Hipervnculo"/>
                <w:rFonts w:ascii="Arial" w:eastAsia="Times New Roman" w:hAnsi="Arial" w:cs="Arial"/>
                <w:b/>
                <w:bCs/>
                <w:noProof/>
                <w:lang w:val="es-419" w:eastAsia="es-ES"/>
              </w:rPr>
              <w:t>III. CAUSALES DE IMPROCEDENCIA</w:t>
            </w:r>
            <w:r>
              <w:rPr>
                <w:noProof/>
                <w:webHidden/>
              </w:rPr>
              <w:tab/>
            </w:r>
            <w:r>
              <w:rPr>
                <w:noProof/>
                <w:webHidden/>
              </w:rPr>
              <w:fldChar w:fldCharType="begin"/>
            </w:r>
            <w:r>
              <w:rPr>
                <w:noProof/>
                <w:webHidden/>
              </w:rPr>
              <w:instrText xml:space="preserve"> PAGEREF _Toc221729505 \h </w:instrText>
            </w:r>
            <w:r>
              <w:rPr>
                <w:noProof/>
                <w:webHidden/>
              </w:rPr>
            </w:r>
            <w:r>
              <w:rPr>
                <w:noProof/>
                <w:webHidden/>
              </w:rPr>
              <w:fldChar w:fldCharType="separate"/>
            </w:r>
            <w:r>
              <w:rPr>
                <w:noProof/>
                <w:webHidden/>
              </w:rPr>
              <w:t>4</w:t>
            </w:r>
            <w:r>
              <w:rPr>
                <w:noProof/>
                <w:webHidden/>
              </w:rPr>
              <w:fldChar w:fldCharType="end"/>
            </w:r>
          </w:hyperlink>
        </w:p>
        <w:p w14:paraId="580ED61F" w14:textId="57F81C35"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6" w:history="1">
            <w:r w:rsidRPr="00097B61">
              <w:rPr>
                <w:rStyle w:val="Hipervnculo"/>
                <w:rFonts w:ascii="Arial" w:eastAsia="Times New Roman" w:hAnsi="Arial" w:cs="Arial"/>
                <w:b/>
                <w:bCs/>
                <w:noProof/>
                <w:lang w:val="es-419" w:eastAsia="es-ES"/>
              </w:rPr>
              <w:t>IV. REQUISITOS DE PROCEDENCIA</w:t>
            </w:r>
            <w:r>
              <w:rPr>
                <w:noProof/>
                <w:webHidden/>
              </w:rPr>
              <w:tab/>
            </w:r>
            <w:r>
              <w:rPr>
                <w:noProof/>
                <w:webHidden/>
              </w:rPr>
              <w:fldChar w:fldCharType="begin"/>
            </w:r>
            <w:r>
              <w:rPr>
                <w:noProof/>
                <w:webHidden/>
              </w:rPr>
              <w:instrText xml:space="preserve"> PAGEREF _Toc221729506 \h </w:instrText>
            </w:r>
            <w:r>
              <w:rPr>
                <w:noProof/>
                <w:webHidden/>
              </w:rPr>
            </w:r>
            <w:r>
              <w:rPr>
                <w:noProof/>
                <w:webHidden/>
              </w:rPr>
              <w:fldChar w:fldCharType="separate"/>
            </w:r>
            <w:r>
              <w:rPr>
                <w:noProof/>
                <w:webHidden/>
              </w:rPr>
              <w:t>4</w:t>
            </w:r>
            <w:r>
              <w:rPr>
                <w:noProof/>
                <w:webHidden/>
              </w:rPr>
              <w:fldChar w:fldCharType="end"/>
            </w:r>
          </w:hyperlink>
        </w:p>
        <w:p w14:paraId="4C39493D" w14:textId="294B9020"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7" w:history="1">
            <w:r w:rsidRPr="00097B61">
              <w:rPr>
                <w:rStyle w:val="Hipervnculo"/>
                <w:rFonts w:ascii="Arial" w:eastAsia="Times New Roman" w:hAnsi="Arial" w:cs="Arial"/>
                <w:b/>
                <w:bCs/>
                <w:noProof/>
                <w:lang w:val="es-419" w:eastAsia="es-ES"/>
              </w:rPr>
              <w:t>V. ANÁLISIS SOBRE EL INCIDENTE</w:t>
            </w:r>
            <w:r>
              <w:rPr>
                <w:noProof/>
                <w:webHidden/>
              </w:rPr>
              <w:tab/>
            </w:r>
            <w:r>
              <w:rPr>
                <w:noProof/>
                <w:webHidden/>
              </w:rPr>
              <w:fldChar w:fldCharType="begin"/>
            </w:r>
            <w:r>
              <w:rPr>
                <w:noProof/>
                <w:webHidden/>
              </w:rPr>
              <w:instrText xml:space="preserve"> PAGEREF _Toc221729507 \h </w:instrText>
            </w:r>
            <w:r>
              <w:rPr>
                <w:noProof/>
                <w:webHidden/>
              </w:rPr>
            </w:r>
            <w:r>
              <w:rPr>
                <w:noProof/>
                <w:webHidden/>
              </w:rPr>
              <w:fldChar w:fldCharType="separate"/>
            </w:r>
            <w:r>
              <w:rPr>
                <w:noProof/>
                <w:webHidden/>
              </w:rPr>
              <w:t>5</w:t>
            </w:r>
            <w:r>
              <w:rPr>
                <w:noProof/>
                <w:webHidden/>
              </w:rPr>
              <w:fldChar w:fldCharType="end"/>
            </w:r>
          </w:hyperlink>
        </w:p>
        <w:p w14:paraId="4CBB8B2A" w14:textId="341CCE3E"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8" w:history="1">
            <w:r w:rsidRPr="00097B61">
              <w:rPr>
                <w:rStyle w:val="Hipervnculo"/>
                <w:rFonts w:ascii="Arial" w:eastAsia="Times New Roman" w:hAnsi="Arial" w:cs="Arial"/>
                <w:b/>
                <w:bCs/>
                <w:noProof/>
                <w:lang w:val="es-419" w:eastAsia="es-ES"/>
              </w:rPr>
              <w:t xml:space="preserve">VI. ANÁLISIS SOBRE EL CUMPLIMIENTO DE </w:t>
            </w:r>
            <w:r w:rsidRPr="00097B61">
              <w:rPr>
                <w:rStyle w:val="Hipervnculo"/>
                <w:rFonts w:ascii="Arial" w:eastAsia="Times New Roman" w:hAnsi="Arial" w:cs="Arial"/>
                <w:b/>
                <w:bCs/>
                <w:i/>
                <w:iCs/>
                <w:noProof/>
                <w:lang w:val="es-419" w:eastAsia="es-ES"/>
              </w:rPr>
              <w:t>SENTENCIA</w:t>
            </w:r>
            <w:r>
              <w:rPr>
                <w:noProof/>
                <w:webHidden/>
              </w:rPr>
              <w:tab/>
            </w:r>
            <w:r>
              <w:rPr>
                <w:noProof/>
                <w:webHidden/>
              </w:rPr>
              <w:fldChar w:fldCharType="begin"/>
            </w:r>
            <w:r>
              <w:rPr>
                <w:noProof/>
                <w:webHidden/>
              </w:rPr>
              <w:instrText xml:space="preserve"> PAGEREF _Toc221729508 \h </w:instrText>
            </w:r>
            <w:r>
              <w:rPr>
                <w:noProof/>
                <w:webHidden/>
              </w:rPr>
            </w:r>
            <w:r>
              <w:rPr>
                <w:noProof/>
                <w:webHidden/>
              </w:rPr>
              <w:fldChar w:fldCharType="separate"/>
            </w:r>
            <w:r>
              <w:rPr>
                <w:noProof/>
                <w:webHidden/>
              </w:rPr>
              <w:t>9</w:t>
            </w:r>
            <w:r>
              <w:rPr>
                <w:noProof/>
                <w:webHidden/>
              </w:rPr>
              <w:fldChar w:fldCharType="end"/>
            </w:r>
          </w:hyperlink>
        </w:p>
        <w:p w14:paraId="51D6BA93" w14:textId="17E4A4FE" w:rsidR="000C1F4B" w:rsidRDefault="000C1F4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21729509" w:history="1">
            <w:r w:rsidRPr="00097B61">
              <w:rPr>
                <w:rStyle w:val="Hipervnculo"/>
                <w:rFonts w:ascii="Arial" w:eastAsia="Times New Roman" w:hAnsi="Arial" w:cs="Arial"/>
                <w:b/>
                <w:bCs/>
                <w:noProof/>
                <w:lang w:val="es-419" w:eastAsia="es-ES"/>
              </w:rPr>
              <w:t>VII. RESUELVE</w:t>
            </w:r>
            <w:r>
              <w:rPr>
                <w:noProof/>
                <w:webHidden/>
              </w:rPr>
              <w:tab/>
            </w:r>
            <w:r>
              <w:rPr>
                <w:noProof/>
                <w:webHidden/>
              </w:rPr>
              <w:fldChar w:fldCharType="begin"/>
            </w:r>
            <w:r>
              <w:rPr>
                <w:noProof/>
                <w:webHidden/>
              </w:rPr>
              <w:instrText xml:space="preserve"> PAGEREF _Toc221729509 \h </w:instrText>
            </w:r>
            <w:r>
              <w:rPr>
                <w:noProof/>
                <w:webHidden/>
              </w:rPr>
            </w:r>
            <w:r>
              <w:rPr>
                <w:noProof/>
                <w:webHidden/>
              </w:rPr>
              <w:fldChar w:fldCharType="separate"/>
            </w:r>
            <w:r>
              <w:rPr>
                <w:noProof/>
                <w:webHidden/>
              </w:rPr>
              <w:t>13</w:t>
            </w:r>
            <w:r>
              <w:rPr>
                <w:noProof/>
                <w:webHidden/>
              </w:rPr>
              <w:fldChar w:fldCharType="end"/>
            </w:r>
          </w:hyperlink>
        </w:p>
        <w:p w14:paraId="7CDD4D74" w14:textId="35C07DF5" w:rsidR="00A62157" w:rsidRPr="00303D66" w:rsidRDefault="00A62157" w:rsidP="00A62157">
          <w:pPr>
            <w:spacing w:after="0" w:line="240" w:lineRule="auto"/>
          </w:pPr>
          <w:r w:rsidRPr="00303D66">
            <w:rPr>
              <w:rFonts w:ascii="Arial Narrow" w:hAnsi="Arial Narrow" w:cs="Arial"/>
              <w:b/>
              <w:bCs/>
            </w:rPr>
            <w:fldChar w:fldCharType="end"/>
          </w:r>
        </w:p>
      </w:sdtContent>
    </w:sdt>
    <w:p w14:paraId="50F14829" w14:textId="77777777" w:rsidR="00A62157" w:rsidRPr="00303D66" w:rsidRDefault="00A62157" w:rsidP="00A62157">
      <w:pPr>
        <w:pStyle w:val="Ttulo1"/>
        <w:spacing w:before="240" w:after="0" w:line="240" w:lineRule="auto"/>
        <w:jc w:val="center"/>
        <w:rPr>
          <w:rFonts w:ascii="Arial" w:eastAsia="Arial" w:hAnsi="Arial" w:cs="Arial"/>
          <w:b/>
          <w:bCs/>
          <w:color w:val="auto"/>
          <w:sz w:val="22"/>
          <w:szCs w:val="22"/>
        </w:rPr>
      </w:pPr>
      <w:bookmarkStart w:id="1" w:name="_Toc221729502"/>
      <w:r w:rsidRPr="00303D66">
        <w:rPr>
          <w:rFonts w:ascii="Arial" w:eastAsia="Arial" w:hAnsi="Arial" w:cs="Arial"/>
          <w:b/>
          <w:bCs/>
          <w:color w:val="auto"/>
          <w:sz w:val="22"/>
          <w:szCs w:val="22"/>
        </w:rPr>
        <w:lastRenderedPageBreak/>
        <w:t>GLOSARIO</w:t>
      </w:r>
      <w:bookmarkEnd w:id="1"/>
    </w:p>
    <w:p w14:paraId="2C0638D4" w14:textId="77777777" w:rsidR="00A62157" w:rsidRPr="00303D66" w:rsidRDefault="00A62157" w:rsidP="00A62157">
      <w:pPr>
        <w:pStyle w:val="Normal0"/>
        <w:spacing w:after="0" w:line="240" w:lineRule="auto"/>
        <w:rPr>
          <w:rFonts w:ascii="Arial" w:eastAsia="Arial" w:hAnsi="Arial" w:cs="Arial"/>
          <w:lang w:val="es-419"/>
        </w:rPr>
      </w:pPr>
    </w:p>
    <w:tbl>
      <w:tblPr>
        <w:tblpPr w:leftFromText="141" w:rightFromText="141" w:vertAnchor="text" w:tblpXSpec="center" w:tblpY="1"/>
        <w:tblOverlap w:val="never"/>
        <w:tblW w:w="8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391"/>
      </w:tblGrid>
      <w:tr w:rsidR="007120AA" w:rsidRPr="00303D66" w14:paraId="56EBBEB2" w14:textId="77777777" w:rsidTr="00043D8F">
        <w:trPr>
          <w:trHeight w:val="281"/>
        </w:trPr>
        <w:tc>
          <w:tcPr>
            <w:tcW w:w="2263" w:type="dxa"/>
          </w:tcPr>
          <w:p w14:paraId="1D290C96" w14:textId="133A1600" w:rsidR="007120AA" w:rsidRPr="00303D66" w:rsidRDefault="007120AA" w:rsidP="00F26217">
            <w:pPr>
              <w:spacing w:before="100" w:beforeAutospacing="1" w:after="100" w:afterAutospacing="1" w:line="240" w:lineRule="auto"/>
              <w:jc w:val="both"/>
              <w:rPr>
                <w:rFonts w:ascii="Arial Narrow" w:hAnsi="Arial Narrow"/>
                <w:b/>
                <w:i/>
                <w:sz w:val="21"/>
                <w:szCs w:val="21"/>
              </w:rPr>
            </w:pPr>
            <w:r w:rsidRPr="00303D66">
              <w:rPr>
                <w:rFonts w:ascii="Arial Narrow" w:hAnsi="Arial Narrow"/>
                <w:b/>
                <w:i/>
                <w:sz w:val="21"/>
                <w:szCs w:val="21"/>
              </w:rPr>
              <w:t>Acta de cabildo</w:t>
            </w:r>
            <w:r w:rsidR="00584762" w:rsidRPr="00303D66">
              <w:rPr>
                <w:rFonts w:ascii="Arial Narrow" w:hAnsi="Arial Narrow"/>
                <w:b/>
                <w:i/>
                <w:sz w:val="21"/>
                <w:szCs w:val="21"/>
              </w:rPr>
              <w:t>:</w:t>
            </w:r>
          </w:p>
        </w:tc>
        <w:tc>
          <w:tcPr>
            <w:tcW w:w="6391" w:type="dxa"/>
          </w:tcPr>
          <w:p w14:paraId="4AD48B2B" w14:textId="339A503D" w:rsidR="007120AA" w:rsidRPr="00303D66" w:rsidRDefault="007120AA" w:rsidP="7D8D23DC">
            <w:pPr>
              <w:spacing w:before="100" w:beforeAutospacing="1" w:after="100" w:afterAutospacing="1" w:line="240" w:lineRule="auto"/>
              <w:jc w:val="both"/>
              <w:rPr>
                <w:rFonts w:ascii="Arial Narrow" w:hAnsi="Arial Narrow"/>
                <w:sz w:val="21"/>
                <w:szCs w:val="21"/>
              </w:rPr>
            </w:pPr>
            <w:r w:rsidRPr="00303D66">
              <w:rPr>
                <w:rFonts w:ascii="Arial Narrow" w:hAnsi="Arial Narrow"/>
                <w:sz w:val="21"/>
                <w:szCs w:val="21"/>
              </w:rPr>
              <w:t>Acta de sesión extraordinaria número siete de Cabildo del Ayuntamiento de Salvador Escalante, Michoacán, de cinco de enero de dos mil veintiséis.</w:t>
            </w:r>
          </w:p>
        </w:tc>
      </w:tr>
      <w:tr w:rsidR="00A62157" w:rsidRPr="00303D66" w14:paraId="52A95785" w14:textId="77777777" w:rsidTr="00043D8F">
        <w:trPr>
          <w:trHeight w:val="281"/>
        </w:trPr>
        <w:tc>
          <w:tcPr>
            <w:tcW w:w="2263" w:type="dxa"/>
          </w:tcPr>
          <w:p w14:paraId="75FA8F34" w14:textId="1A85E426" w:rsidR="00A62157" w:rsidRPr="00303D66" w:rsidRDefault="00953F73" w:rsidP="00F26217">
            <w:pPr>
              <w:spacing w:before="100" w:beforeAutospacing="1" w:after="100" w:afterAutospacing="1" w:line="240" w:lineRule="auto"/>
              <w:jc w:val="both"/>
              <w:rPr>
                <w:rFonts w:ascii="Arial Narrow" w:hAnsi="Arial Narrow"/>
                <w:b/>
                <w:i/>
                <w:sz w:val="21"/>
                <w:szCs w:val="21"/>
              </w:rPr>
            </w:pPr>
            <w:r w:rsidRPr="00303D66">
              <w:rPr>
                <w:rFonts w:ascii="Arial Narrow" w:hAnsi="Arial Narrow"/>
                <w:b/>
                <w:i/>
                <w:sz w:val="21"/>
                <w:szCs w:val="21"/>
              </w:rPr>
              <w:t>Ayuntamiento</w:t>
            </w:r>
            <w:r w:rsidR="00A22D55" w:rsidRPr="00303D66">
              <w:rPr>
                <w:rFonts w:ascii="Arial Narrow" w:hAnsi="Arial Narrow"/>
                <w:b/>
                <w:i/>
                <w:sz w:val="21"/>
                <w:szCs w:val="21"/>
              </w:rPr>
              <w:t xml:space="preserve"> y/o incidentada:</w:t>
            </w:r>
          </w:p>
        </w:tc>
        <w:tc>
          <w:tcPr>
            <w:tcW w:w="6391" w:type="dxa"/>
          </w:tcPr>
          <w:p w14:paraId="2854A777" w14:textId="16134254" w:rsidR="00A62157" w:rsidRPr="00303D66" w:rsidRDefault="00C06FF0" w:rsidP="7D8D23DC">
            <w:pPr>
              <w:spacing w:before="100" w:beforeAutospacing="1" w:after="100" w:afterAutospacing="1" w:line="240" w:lineRule="auto"/>
              <w:jc w:val="both"/>
              <w:rPr>
                <w:rFonts w:ascii="Arial Narrow" w:hAnsi="Arial Narrow"/>
                <w:sz w:val="21"/>
                <w:szCs w:val="21"/>
              </w:rPr>
            </w:pPr>
            <w:r w:rsidRPr="00303D66">
              <w:rPr>
                <w:rFonts w:ascii="Arial Narrow" w:hAnsi="Arial Narrow"/>
                <w:sz w:val="21"/>
                <w:szCs w:val="21"/>
              </w:rPr>
              <w:t>Ayuntamiento de Salvador Escalante, Michoacán.</w:t>
            </w:r>
          </w:p>
        </w:tc>
      </w:tr>
      <w:tr w:rsidR="00A62157" w:rsidRPr="00303D66" w14:paraId="668D670E" w14:textId="77777777" w:rsidTr="00043D8F">
        <w:trPr>
          <w:trHeight w:val="281"/>
        </w:trPr>
        <w:tc>
          <w:tcPr>
            <w:tcW w:w="2263" w:type="dxa"/>
          </w:tcPr>
          <w:p w14:paraId="458F7A9C" w14:textId="77777777" w:rsidR="00A62157" w:rsidRPr="00303D66" w:rsidRDefault="00A62157" w:rsidP="00F26217">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Código Electoral:</w:t>
            </w:r>
          </w:p>
        </w:tc>
        <w:tc>
          <w:tcPr>
            <w:tcW w:w="6391" w:type="dxa"/>
            <w:hideMark/>
          </w:tcPr>
          <w:p w14:paraId="2C5F7EBA" w14:textId="77777777" w:rsidR="00A62157" w:rsidRPr="00303D66" w:rsidRDefault="00A62157" w:rsidP="00F26217">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Código Electoral del Estado de Michoacán de Ocampo.</w:t>
            </w:r>
          </w:p>
        </w:tc>
      </w:tr>
      <w:tr w:rsidR="009F27EC" w:rsidRPr="00303D66" w14:paraId="4E6D07FF" w14:textId="77777777" w:rsidTr="00043D8F">
        <w:trPr>
          <w:trHeight w:val="281"/>
        </w:trPr>
        <w:tc>
          <w:tcPr>
            <w:tcW w:w="2263" w:type="dxa"/>
          </w:tcPr>
          <w:p w14:paraId="234597A7" w14:textId="366AB8D2" w:rsidR="009F27EC" w:rsidRPr="00F4041F" w:rsidRDefault="009F27EC" w:rsidP="00F26217">
            <w:pPr>
              <w:spacing w:before="100" w:beforeAutospacing="1" w:after="100" w:afterAutospacing="1" w:line="240" w:lineRule="auto"/>
              <w:jc w:val="both"/>
              <w:rPr>
                <w:rFonts w:ascii="Arial Narrow" w:hAnsi="Arial Narrow" w:cs="Arial"/>
                <w:b/>
                <w:i/>
                <w:sz w:val="21"/>
                <w:szCs w:val="21"/>
              </w:rPr>
            </w:pPr>
            <w:r w:rsidRPr="00F4041F">
              <w:rPr>
                <w:rFonts w:ascii="Arial Narrow" w:hAnsi="Arial Narrow" w:cs="Arial"/>
                <w:b/>
                <w:i/>
                <w:sz w:val="21"/>
                <w:szCs w:val="21"/>
              </w:rPr>
              <w:t>Consulta</w:t>
            </w:r>
            <w:r w:rsidR="00584762" w:rsidRPr="00F4041F">
              <w:rPr>
                <w:rFonts w:ascii="Arial Narrow" w:hAnsi="Arial Narrow" w:cs="Arial"/>
                <w:b/>
                <w:i/>
                <w:sz w:val="21"/>
                <w:szCs w:val="21"/>
              </w:rPr>
              <w:t>:</w:t>
            </w:r>
          </w:p>
        </w:tc>
        <w:tc>
          <w:tcPr>
            <w:tcW w:w="6391" w:type="dxa"/>
          </w:tcPr>
          <w:p w14:paraId="3FD7A1F5" w14:textId="3C029A55" w:rsidR="009F27EC" w:rsidRPr="00F4041F" w:rsidRDefault="009F27EC" w:rsidP="00F26217">
            <w:pPr>
              <w:spacing w:before="100" w:beforeAutospacing="1" w:after="100" w:afterAutospacing="1" w:line="240" w:lineRule="auto"/>
              <w:jc w:val="both"/>
              <w:rPr>
                <w:rFonts w:ascii="Arial Narrow" w:hAnsi="Arial Narrow" w:cs="Arial"/>
                <w:sz w:val="21"/>
                <w:szCs w:val="21"/>
              </w:rPr>
            </w:pPr>
            <w:r w:rsidRPr="00F4041F">
              <w:rPr>
                <w:rFonts w:ascii="Arial Narrow" w:hAnsi="Arial Narrow" w:cs="Arial"/>
                <w:sz w:val="21"/>
                <w:szCs w:val="21"/>
              </w:rPr>
              <w:t>Consulta previa, libre e informada respecto de la administración directa de recursos públicos de la Tenencia de Opopeo, Salvador Escalante, Michoacán.</w:t>
            </w:r>
          </w:p>
        </w:tc>
      </w:tr>
      <w:tr w:rsidR="00A62157" w:rsidRPr="00303D66" w14:paraId="54E0E385" w14:textId="77777777" w:rsidTr="00043D8F">
        <w:trPr>
          <w:trHeight w:val="281"/>
        </w:trPr>
        <w:tc>
          <w:tcPr>
            <w:tcW w:w="2263" w:type="dxa"/>
            <w:vAlign w:val="center"/>
          </w:tcPr>
          <w:p w14:paraId="28D9F937" w14:textId="2A118EFC" w:rsidR="00A62157" w:rsidRPr="00303D66" w:rsidRDefault="00A62157" w:rsidP="00F26217">
            <w:pPr>
              <w:spacing w:before="100" w:beforeAutospacing="1" w:after="100" w:afterAutospacing="1" w:line="240" w:lineRule="auto"/>
              <w:jc w:val="both"/>
              <w:rPr>
                <w:rFonts w:ascii="Arial Narrow" w:hAnsi="Arial Narrow" w:cs="Arial"/>
                <w:b/>
                <w:i/>
                <w:sz w:val="21"/>
                <w:szCs w:val="21"/>
              </w:rPr>
            </w:pPr>
            <w:r w:rsidRPr="00303D66">
              <w:rPr>
                <w:rFonts w:ascii="Arial Narrow" w:eastAsia="Arial Narrow" w:hAnsi="Arial Narrow" w:cs="Arial Narrow"/>
                <w:b/>
                <w:i/>
                <w:sz w:val="21"/>
                <w:szCs w:val="21"/>
              </w:rPr>
              <w:t xml:space="preserve">Constitución </w:t>
            </w:r>
            <w:r w:rsidR="00A13374" w:rsidRPr="00303D66">
              <w:rPr>
                <w:rFonts w:ascii="Arial Narrow" w:eastAsia="Arial Narrow" w:hAnsi="Arial Narrow" w:cs="Arial Narrow"/>
                <w:b/>
                <w:i/>
                <w:sz w:val="21"/>
                <w:szCs w:val="21"/>
              </w:rPr>
              <w:t>General</w:t>
            </w:r>
            <w:r w:rsidRPr="00303D66">
              <w:rPr>
                <w:rFonts w:ascii="Arial Narrow" w:eastAsia="Arial Narrow" w:hAnsi="Arial Narrow" w:cs="Arial Narrow"/>
                <w:b/>
                <w:i/>
                <w:sz w:val="21"/>
                <w:szCs w:val="21"/>
              </w:rPr>
              <w:t>:</w:t>
            </w:r>
          </w:p>
        </w:tc>
        <w:tc>
          <w:tcPr>
            <w:tcW w:w="6391" w:type="dxa"/>
            <w:vAlign w:val="center"/>
          </w:tcPr>
          <w:p w14:paraId="4D3A6927" w14:textId="77777777" w:rsidR="00A62157" w:rsidRPr="00303D66" w:rsidRDefault="00A62157" w:rsidP="00F26217">
            <w:pPr>
              <w:spacing w:before="100" w:beforeAutospacing="1" w:after="100" w:afterAutospacing="1" w:line="240" w:lineRule="auto"/>
              <w:jc w:val="both"/>
              <w:rPr>
                <w:rFonts w:ascii="Arial Narrow" w:hAnsi="Arial Narrow" w:cs="Arial"/>
                <w:sz w:val="21"/>
                <w:szCs w:val="21"/>
              </w:rPr>
            </w:pPr>
            <w:r w:rsidRPr="00303D66">
              <w:rPr>
                <w:rFonts w:ascii="Arial Narrow" w:eastAsia="Arial Narrow" w:hAnsi="Arial Narrow" w:cs="Arial Narrow"/>
                <w:color w:val="000000"/>
                <w:sz w:val="21"/>
                <w:szCs w:val="21"/>
              </w:rPr>
              <w:t>Constitución Política de los Estados Unidos Mexicanos.</w:t>
            </w:r>
          </w:p>
        </w:tc>
      </w:tr>
      <w:tr w:rsidR="00A62157" w:rsidRPr="00303D66" w14:paraId="1BF95081" w14:textId="77777777" w:rsidTr="00043D8F">
        <w:trPr>
          <w:trHeight w:val="281"/>
        </w:trPr>
        <w:tc>
          <w:tcPr>
            <w:tcW w:w="2263" w:type="dxa"/>
            <w:vAlign w:val="center"/>
          </w:tcPr>
          <w:p w14:paraId="528543CD" w14:textId="77777777" w:rsidR="00A62157" w:rsidRPr="00303D66" w:rsidRDefault="00A62157" w:rsidP="00F26217">
            <w:pPr>
              <w:spacing w:before="100" w:beforeAutospacing="1" w:after="100" w:afterAutospacing="1" w:line="240" w:lineRule="auto"/>
              <w:jc w:val="both"/>
              <w:rPr>
                <w:rFonts w:ascii="Arial Narrow" w:hAnsi="Arial Narrow" w:cs="Arial"/>
                <w:b/>
                <w:i/>
                <w:sz w:val="21"/>
                <w:szCs w:val="21"/>
              </w:rPr>
            </w:pPr>
            <w:r w:rsidRPr="00303D66">
              <w:rPr>
                <w:rFonts w:ascii="Arial Narrow" w:eastAsia="Arial Narrow" w:hAnsi="Arial Narrow" w:cs="Arial Narrow"/>
                <w:b/>
                <w:i/>
                <w:sz w:val="21"/>
                <w:szCs w:val="21"/>
              </w:rPr>
              <w:t>Constitución Local:</w:t>
            </w:r>
          </w:p>
        </w:tc>
        <w:tc>
          <w:tcPr>
            <w:tcW w:w="6391" w:type="dxa"/>
            <w:vAlign w:val="center"/>
          </w:tcPr>
          <w:p w14:paraId="5D86EB2F" w14:textId="77777777" w:rsidR="00A62157" w:rsidRPr="00303D66" w:rsidRDefault="00A62157" w:rsidP="00F26217">
            <w:pPr>
              <w:spacing w:before="100" w:beforeAutospacing="1" w:after="100" w:afterAutospacing="1" w:line="240" w:lineRule="auto"/>
              <w:jc w:val="both"/>
              <w:rPr>
                <w:rFonts w:ascii="Arial Narrow" w:hAnsi="Arial Narrow" w:cs="Arial"/>
                <w:sz w:val="21"/>
                <w:szCs w:val="21"/>
              </w:rPr>
            </w:pPr>
            <w:r w:rsidRPr="00303D66">
              <w:rPr>
                <w:rFonts w:ascii="Arial Narrow" w:eastAsia="Arial Narrow" w:hAnsi="Arial Narrow" w:cs="Arial Narrow"/>
                <w:color w:val="000000"/>
                <w:sz w:val="21"/>
                <w:szCs w:val="21"/>
              </w:rPr>
              <w:t>Constitución Política del Estado Libre y Soberano de Michoacán de Ocampo.</w:t>
            </w:r>
          </w:p>
        </w:tc>
      </w:tr>
      <w:tr w:rsidR="00A62157" w:rsidRPr="00303D66" w14:paraId="5A91FDF3" w14:textId="77777777" w:rsidTr="00043D8F">
        <w:trPr>
          <w:trHeight w:val="224"/>
        </w:trPr>
        <w:tc>
          <w:tcPr>
            <w:tcW w:w="2263" w:type="dxa"/>
          </w:tcPr>
          <w:p w14:paraId="42A7306D" w14:textId="06F508E3" w:rsidR="00A62157" w:rsidRPr="00303D66" w:rsidRDefault="00A62157" w:rsidP="00F26217">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 xml:space="preserve">Juicio </w:t>
            </w:r>
            <w:r w:rsidR="001E5AD5">
              <w:rPr>
                <w:rFonts w:ascii="Arial Narrow" w:hAnsi="Arial Narrow" w:cs="Arial"/>
                <w:b/>
                <w:i/>
                <w:sz w:val="21"/>
                <w:szCs w:val="21"/>
              </w:rPr>
              <w:t>de la ciudadanía</w:t>
            </w:r>
            <w:r w:rsidRPr="00303D66">
              <w:rPr>
                <w:rFonts w:ascii="Arial Narrow" w:hAnsi="Arial Narrow" w:cs="Arial"/>
                <w:b/>
                <w:i/>
                <w:sz w:val="21"/>
                <w:szCs w:val="21"/>
              </w:rPr>
              <w:t>:</w:t>
            </w:r>
          </w:p>
        </w:tc>
        <w:tc>
          <w:tcPr>
            <w:tcW w:w="6391" w:type="dxa"/>
          </w:tcPr>
          <w:p w14:paraId="22F98C8F" w14:textId="77777777" w:rsidR="00A62157" w:rsidRPr="00303D66" w:rsidRDefault="00A62157" w:rsidP="00F26217">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Juicio para la Protección de los Derechos Político-Electorales del Ciudadano.</w:t>
            </w:r>
          </w:p>
        </w:tc>
      </w:tr>
      <w:tr w:rsidR="00A62157" w:rsidRPr="00303D66" w14:paraId="3CF18826" w14:textId="77777777" w:rsidTr="00043D8F">
        <w:trPr>
          <w:trHeight w:val="517"/>
        </w:trPr>
        <w:tc>
          <w:tcPr>
            <w:tcW w:w="2263" w:type="dxa"/>
          </w:tcPr>
          <w:p w14:paraId="2DC82F5E" w14:textId="5F01E171" w:rsidR="00A62157" w:rsidRPr="00303D66" w:rsidRDefault="00A62157" w:rsidP="00F26217">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Ley</w:t>
            </w:r>
            <w:r w:rsidR="00C06FF0" w:rsidRPr="00303D66">
              <w:rPr>
                <w:rFonts w:ascii="Arial Narrow" w:hAnsi="Arial Narrow" w:cs="Arial"/>
                <w:b/>
                <w:i/>
                <w:sz w:val="21"/>
                <w:szCs w:val="21"/>
              </w:rPr>
              <w:t xml:space="preserve"> de Justicia</w:t>
            </w:r>
            <w:r w:rsidRPr="00303D66">
              <w:rPr>
                <w:rFonts w:ascii="Arial Narrow" w:hAnsi="Arial Narrow" w:cs="Arial"/>
                <w:b/>
                <w:i/>
                <w:sz w:val="21"/>
                <w:szCs w:val="21"/>
              </w:rPr>
              <w:t xml:space="preserve"> Electoral:</w:t>
            </w:r>
          </w:p>
        </w:tc>
        <w:tc>
          <w:tcPr>
            <w:tcW w:w="6391" w:type="dxa"/>
          </w:tcPr>
          <w:p w14:paraId="73CDE5B0" w14:textId="77777777" w:rsidR="00A62157" w:rsidRPr="00303D66" w:rsidRDefault="00A62157" w:rsidP="00F26217">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Ley de Justicia en Materia Electoral y de Participación Ciudadana del Estado de Michoacán de Ocampo.</w:t>
            </w:r>
          </w:p>
        </w:tc>
      </w:tr>
      <w:tr w:rsidR="00A62157" w:rsidRPr="00303D66" w14:paraId="737602DC" w14:textId="77777777" w:rsidTr="00043D8F">
        <w:trPr>
          <w:trHeight w:val="517"/>
        </w:trPr>
        <w:tc>
          <w:tcPr>
            <w:tcW w:w="2263" w:type="dxa"/>
          </w:tcPr>
          <w:p w14:paraId="1900F359" w14:textId="5BDD5A9A" w:rsidR="00A62157" w:rsidRPr="00303D66" w:rsidRDefault="00E465BD" w:rsidP="00F26217">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Parte incidentista</w:t>
            </w:r>
            <w:r w:rsidR="00A22D55" w:rsidRPr="00303D66">
              <w:rPr>
                <w:rFonts w:ascii="Arial Narrow" w:hAnsi="Arial Narrow" w:cs="Arial"/>
                <w:b/>
                <w:i/>
                <w:sz w:val="21"/>
                <w:szCs w:val="21"/>
              </w:rPr>
              <w:t>:</w:t>
            </w:r>
          </w:p>
        </w:tc>
        <w:tc>
          <w:tcPr>
            <w:tcW w:w="6391" w:type="dxa"/>
          </w:tcPr>
          <w:p w14:paraId="54845321" w14:textId="3F98F76D" w:rsidR="00A62157" w:rsidRPr="00303D66" w:rsidRDefault="0054419D" w:rsidP="7D8D23DC">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 xml:space="preserve">Adán Martínez </w:t>
            </w:r>
            <w:proofErr w:type="spellStart"/>
            <w:r w:rsidRPr="00303D66">
              <w:rPr>
                <w:rFonts w:ascii="Arial Narrow" w:hAnsi="Arial Narrow" w:cs="Arial"/>
                <w:sz w:val="21"/>
                <w:szCs w:val="21"/>
              </w:rPr>
              <w:t>Martínez</w:t>
            </w:r>
            <w:proofErr w:type="spellEnd"/>
            <w:r w:rsidR="000015B7" w:rsidRPr="00303D66">
              <w:rPr>
                <w:rFonts w:ascii="Arial Narrow" w:hAnsi="Arial Narrow" w:cs="Arial"/>
                <w:sz w:val="21"/>
                <w:szCs w:val="21"/>
              </w:rPr>
              <w:t xml:space="preserve"> y</w:t>
            </w:r>
            <w:r w:rsidRPr="00303D66">
              <w:rPr>
                <w:rFonts w:ascii="Arial Narrow" w:hAnsi="Arial Narrow" w:cs="Arial"/>
                <w:sz w:val="21"/>
                <w:szCs w:val="21"/>
              </w:rPr>
              <w:t xml:space="preserve"> Francisco Márquez Tinoco</w:t>
            </w:r>
            <w:r w:rsidR="00E465BD" w:rsidRPr="00303D66">
              <w:rPr>
                <w:rFonts w:ascii="Arial Narrow" w:hAnsi="Arial Narrow" w:cs="Arial"/>
                <w:sz w:val="21"/>
                <w:szCs w:val="21"/>
              </w:rPr>
              <w:t xml:space="preserve">, actores del juicio de la ciudadanía TEEM-JDC-254/2025. </w:t>
            </w:r>
          </w:p>
        </w:tc>
      </w:tr>
      <w:tr w:rsidR="00587816" w:rsidRPr="00303D66" w14:paraId="439E9408" w14:textId="77777777" w:rsidTr="00043D8F">
        <w:trPr>
          <w:trHeight w:val="457"/>
        </w:trPr>
        <w:tc>
          <w:tcPr>
            <w:tcW w:w="2263" w:type="dxa"/>
          </w:tcPr>
          <w:p w14:paraId="43DF56E2" w14:textId="2A2DF3D0" w:rsidR="00587816" w:rsidRPr="00303D66" w:rsidRDefault="00587816" w:rsidP="00587816">
            <w:pPr>
              <w:spacing w:before="100" w:beforeAutospacing="1" w:after="100" w:afterAutospacing="1" w:line="240" w:lineRule="auto"/>
              <w:jc w:val="both"/>
              <w:rPr>
                <w:rFonts w:ascii="Arial Narrow" w:hAnsi="Arial Narrow" w:cs="Arial"/>
                <w:b/>
                <w:i/>
                <w:sz w:val="21"/>
                <w:szCs w:val="21"/>
              </w:rPr>
            </w:pPr>
            <w:r w:rsidRPr="00303D66">
              <w:rPr>
                <w:rFonts w:ascii="Arial Narrow" w:eastAsia="Arial Narrow" w:hAnsi="Arial Narrow" w:cs="Arial Narrow"/>
                <w:b/>
                <w:i/>
                <w:sz w:val="21"/>
                <w:szCs w:val="21"/>
              </w:rPr>
              <w:t>Reglamento</w:t>
            </w:r>
            <w:r w:rsidR="00584762" w:rsidRPr="00303D66">
              <w:rPr>
                <w:rFonts w:ascii="Arial Narrow" w:eastAsia="Arial Narrow" w:hAnsi="Arial Narrow" w:cs="Arial Narrow"/>
                <w:b/>
                <w:i/>
                <w:sz w:val="21"/>
                <w:szCs w:val="21"/>
              </w:rPr>
              <w:t>:</w:t>
            </w:r>
          </w:p>
        </w:tc>
        <w:tc>
          <w:tcPr>
            <w:tcW w:w="6391" w:type="dxa"/>
          </w:tcPr>
          <w:p w14:paraId="6A150646" w14:textId="5B2DD1E3" w:rsidR="00587816" w:rsidRPr="00303D66" w:rsidRDefault="00587816"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Reglamento Interior del Tribunal Electoral del Estado</w:t>
            </w:r>
            <w:r w:rsidR="00E465BD" w:rsidRPr="00303D66">
              <w:rPr>
                <w:rFonts w:ascii="Arial Narrow" w:hAnsi="Arial Narrow" w:cs="Arial"/>
                <w:sz w:val="21"/>
                <w:szCs w:val="21"/>
              </w:rPr>
              <w:t>.</w:t>
            </w:r>
          </w:p>
        </w:tc>
      </w:tr>
      <w:tr w:rsidR="00E465BD" w:rsidRPr="00303D66" w14:paraId="4AE3A349" w14:textId="77777777" w:rsidTr="00043D8F">
        <w:trPr>
          <w:trHeight w:val="457"/>
        </w:trPr>
        <w:tc>
          <w:tcPr>
            <w:tcW w:w="2263" w:type="dxa"/>
          </w:tcPr>
          <w:p w14:paraId="2FBB17E8" w14:textId="22137640" w:rsidR="00E465BD" w:rsidRPr="00303D66" w:rsidRDefault="00E465BD" w:rsidP="00587816">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Secretaría de Finanzas:</w:t>
            </w:r>
          </w:p>
        </w:tc>
        <w:tc>
          <w:tcPr>
            <w:tcW w:w="6391" w:type="dxa"/>
          </w:tcPr>
          <w:p w14:paraId="3790D90D" w14:textId="07D9EA54" w:rsidR="00E465BD" w:rsidRPr="00303D66" w:rsidRDefault="00E465BD"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Secretaría de Finanzas y Administración del Gobierno del Estado.</w:t>
            </w:r>
          </w:p>
        </w:tc>
      </w:tr>
      <w:tr w:rsidR="00467704" w:rsidRPr="00303D66" w14:paraId="1FC20C21" w14:textId="77777777" w:rsidTr="00043D8F">
        <w:trPr>
          <w:trHeight w:val="457"/>
        </w:trPr>
        <w:tc>
          <w:tcPr>
            <w:tcW w:w="2263" w:type="dxa"/>
          </w:tcPr>
          <w:p w14:paraId="22651638" w14:textId="7EA301C4" w:rsidR="00467704" w:rsidRPr="00303D66" w:rsidRDefault="00467704" w:rsidP="00587816">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Sentencia:</w:t>
            </w:r>
          </w:p>
        </w:tc>
        <w:tc>
          <w:tcPr>
            <w:tcW w:w="6391" w:type="dxa"/>
          </w:tcPr>
          <w:p w14:paraId="1B121526" w14:textId="2D2E64B9" w:rsidR="00467704" w:rsidRPr="00303D66" w:rsidRDefault="00467704"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 xml:space="preserve">Sentencia de veintidós de diciembre de dos mil veinticinco dictada en los juicios acumulados </w:t>
            </w:r>
            <w:r w:rsidRPr="00303D66">
              <w:rPr>
                <w:rFonts w:ascii="Arial Narrow" w:eastAsia="Arial" w:hAnsi="Arial Narrow" w:cs="Arial"/>
                <w:color w:val="000000"/>
                <w:sz w:val="21"/>
                <w:szCs w:val="21"/>
              </w:rPr>
              <w:t>TEEM-JDC-254/2025 y TEEM-JDC-256/2025.</w:t>
            </w:r>
          </w:p>
        </w:tc>
      </w:tr>
      <w:tr w:rsidR="00584762" w:rsidRPr="00303D66" w14:paraId="551A470A" w14:textId="77777777" w:rsidTr="00043D8F">
        <w:trPr>
          <w:trHeight w:val="457"/>
        </w:trPr>
        <w:tc>
          <w:tcPr>
            <w:tcW w:w="2263" w:type="dxa"/>
          </w:tcPr>
          <w:p w14:paraId="6DAD807B" w14:textId="6A0EAC07" w:rsidR="00584762" w:rsidRPr="00303D66" w:rsidRDefault="00584762" w:rsidP="00587816">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SMRT</w:t>
            </w:r>
            <w:r w:rsidR="00086E5B" w:rsidRPr="00303D66">
              <w:rPr>
                <w:rFonts w:ascii="Arial Narrow" w:hAnsi="Arial Narrow" w:cs="Arial"/>
                <w:b/>
                <w:i/>
                <w:sz w:val="21"/>
                <w:szCs w:val="21"/>
              </w:rPr>
              <w:t>V</w:t>
            </w:r>
            <w:r w:rsidRPr="00303D66">
              <w:rPr>
                <w:rFonts w:ascii="Arial Narrow" w:hAnsi="Arial Narrow" w:cs="Arial"/>
                <w:b/>
                <w:i/>
                <w:sz w:val="21"/>
                <w:szCs w:val="21"/>
              </w:rPr>
              <w:t>:</w:t>
            </w:r>
          </w:p>
        </w:tc>
        <w:tc>
          <w:tcPr>
            <w:tcW w:w="6391" w:type="dxa"/>
          </w:tcPr>
          <w:p w14:paraId="3426F1E2" w14:textId="4DFF4B77" w:rsidR="00584762" w:rsidRPr="00303D66" w:rsidRDefault="00584762"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Sistema Michoacano de Radio y Televisión</w:t>
            </w:r>
            <w:r w:rsidR="00E465BD" w:rsidRPr="00303D66">
              <w:rPr>
                <w:rFonts w:ascii="Arial Narrow" w:hAnsi="Arial Narrow" w:cs="Arial"/>
                <w:sz w:val="21"/>
                <w:szCs w:val="21"/>
              </w:rPr>
              <w:t>.</w:t>
            </w:r>
          </w:p>
        </w:tc>
      </w:tr>
      <w:tr w:rsidR="00587816" w:rsidRPr="00303D66" w14:paraId="6BCAD7D6" w14:textId="77777777" w:rsidTr="00043D8F">
        <w:trPr>
          <w:trHeight w:val="457"/>
        </w:trPr>
        <w:tc>
          <w:tcPr>
            <w:tcW w:w="2263" w:type="dxa"/>
          </w:tcPr>
          <w:p w14:paraId="6FAA0933" w14:textId="60A9BB76" w:rsidR="00587816" w:rsidRPr="00303D66" w:rsidRDefault="00587816" w:rsidP="00587816">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Tenencia</w:t>
            </w:r>
            <w:r w:rsidR="00584762" w:rsidRPr="00303D66">
              <w:rPr>
                <w:rFonts w:ascii="Arial Narrow" w:hAnsi="Arial Narrow" w:cs="Arial"/>
                <w:b/>
                <w:i/>
                <w:sz w:val="21"/>
                <w:szCs w:val="21"/>
              </w:rPr>
              <w:t>:</w:t>
            </w:r>
          </w:p>
        </w:tc>
        <w:tc>
          <w:tcPr>
            <w:tcW w:w="6391" w:type="dxa"/>
          </w:tcPr>
          <w:p w14:paraId="692FD9FE" w14:textId="7717DBBF" w:rsidR="00587816" w:rsidRPr="00303D66" w:rsidRDefault="00587816"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Tenencia de Opopeo, municipio de Salvador Escalante, Michoacán.</w:t>
            </w:r>
          </w:p>
        </w:tc>
      </w:tr>
      <w:tr w:rsidR="00587816" w:rsidRPr="00303D66" w14:paraId="2A2C9B75" w14:textId="77777777" w:rsidTr="00043D8F">
        <w:trPr>
          <w:trHeight w:val="457"/>
        </w:trPr>
        <w:tc>
          <w:tcPr>
            <w:tcW w:w="2263" w:type="dxa"/>
          </w:tcPr>
          <w:p w14:paraId="2C4F871B" w14:textId="5FEF7B10" w:rsidR="00587816" w:rsidRPr="00303D66" w:rsidRDefault="00587816" w:rsidP="00587816">
            <w:pPr>
              <w:spacing w:before="100" w:beforeAutospacing="1" w:after="100" w:afterAutospacing="1" w:line="240" w:lineRule="auto"/>
              <w:jc w:val="both"/>
              <w:rPr>
                <w:rFonts w:ascii="Arial Narrow" w:hAnsi="Arial Narrow" w:cs="Arial"/>
                <w:b/>
                <w:i/>
                <w:sz w:val="21"/>
                <w:szCs w:val="21"/>
              </w:rPr>
            </w:pPr>
            <w:r w:rsidRPr="00303D66">
              <w:rPr>
                <w:rFonts w:ascii="Arial Narrow" w:hAnsi="Arial Narrow" w:cs="Arial"/>
                <w:b/>
                <w:i/>
                <w:sz w:val="21"/>
                <w:szCs w:val="21"/>
              </w:rPr>
              <w:t>Tribunal Electoral y/o órgano jurisdiccional:</w:t>
            </w:r>
          </w:p>
        </w:tc>
        <w:tc>
          <w:tcPr>
            <w:tcW w:w="6391" w:type="dxa"/>
          </w:tcPr>
          <w:p w14:paraId="01FEE1E4" w14:textId="77777777" w:rsidR="00587816" w:rsidRPr="00303D66" w:rsidRDefault="00587816" w:rsidP="00587816">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Tribunal Electoral del Estado de Michoacán.</w:t>
            </w:r>
          </w:p>
        </w:tc>
      </w:tr>
    </w:tbl>
    <w:p w14:paraId="0C5490C1" w14:textId="1B1ADEEA" w:rsidR="00A62157" w:rsidRPr="00303D66" w:rsidRDefault="00A62157" w:rsidP="00A62157">
      <w:pPr>
        <w:pStyle w:val="Normal0"/>
        <w:spacing w:after="0" w:line="240" w:lineRule="auto"/>
        <w:rPr>
          <w:rFonts w:ascii="Arial" w:eastAsia="Arial" w:hAnsi="Arial" w:cs="Arial"/>
          <w:lang w:val="es-419"/>
        </w:rPr>
      </w:pPr>
    </w:p>
    <w:p w14:paraId="2341FDE7" w14:textId="77777777" w:rsidR="00A62157" w:rsidRPr="00303D66" w:rsidRDefault="00A62157" w:rsidP="00A62157">
      <w:pPr>
        <w:pStyle w:val="Ttulo1"/>
        <w:spacing w:before="480" w:after="240" w:line="360" w:lineRule="auto"/>
        <w:jc w:val="center"/>
        <w:rPr>
          <w:rFonts w:ascii="Arial" w:eastAsia="Arial" w:hAnsi="Arial" w:cs="Arial"/>
          <w:b/>
          <w:bCs/>
          <w:color w:val="auto"/>
          <w:sz w:val="24"/>
          <w:szCs w:val="24"/>
        </w:rPr>
      </w:pPr>
      <w:bookmarkStart w:id="2" w:name="_Toc221729503"/>
      <w:r w:rsidRPr="00303D66">
        <w:rPr>
          <w:rFonts w:ascii="Arial" w:eastAsia="Arial" w:hAnsi="Arial" w:cs="Arial"/>
          <w:b/>
          <w:bCs/>
          <w:color w:val="auto"/>
          <w:sz w:val="24"/>
          <w:szCs w:val="24"/>
        </w:rPr>
        <w:t>I. ANTECEDENTES</w:t>
      </w:r>
      <w:bookmarkEnd w:id="2"/>
    </w:p>
    <w:p w14:paraId="2DAE268D" w14:textId="244BA722" w:rsidR="00A62157" w:rsidRPr="00303D66" w:rsidRDefault="00A62157" w:rsidP="00A62157">
      <w:pPr>
        <w:pStyle w:val="Normal0"/>
        <w:spacing w:before="240" w:after="240" w:line="360" w:lineRule="auto"/>
        <w:jc w:val="both"/>
        <w:rPr>
          <w:rFonts w:ascii="Arial" w:eastAsia="Arial" w:hAnsi="Arial" w:cs="Arial"/>
          <w:bCs/>
          <w:sz w:val="24"/>
          <w:szCs w:val="24"/>
          <w:lang w:val="es-419"/>
        </w:rPr>
      </w:pPr>
      <w:r w:rsidRPr="00303D66">
        <w:rPr>
          <w:rFonts w:ascii="Arial" w:eastAsia="Arial" w:hAnsi="Arial" w:cs="Arial"/>
          <w:bCs/>
          <w:sz w:val="24"/>
          <w:szCs w:val="24"/>
          <w:lang w:val="es-419"/>
        </w:rPr>
        <w:t>De</w:t>
      </w:r>
      <w:r w:rsidR="00C06FF0" w:rsidRPr="00303D66">
        <w:rPr>
          <w:rFonts w:ascii="Arial" w:eastAsia="Arial" w:hAnsi="Arial" w:cs="Arial"/>
          <w:bCs/>
          <w:sz w:val="24"/>
          <w:szCs w:val="24"/>
          <w:lang w:val="es-419"/>
        </w:rPr>
        <w:t xml:space="preserve"> </w:t>
      </w:r>
      <w:r w:rsidRPr="00303D66">
        <w:rPr>
          <w:rFonts w:ascii="Arial" w:eastAsia="Arial" w:hAnsi="Arial" w:cs="Arial"/>
          <w:bCs/>
          <w:sz w:val="24"/>
          <w:szCs w:val="24"/>
          <w:lang w:val="es-419"/>
        </w:rPr>
        <w:t>l</w:t>
      </w:r>
      <w:r w:rsidR="00C06FF0" w:rsidRPr="00303D66">
        <w:rPr>
          <w:rFonts w:ascii="Arial" w:eastAsia="Arial" w:hAnsi="Arial" w:cs="Arial"/>
          <w:bCs/>
          <w:sz w:val="24"/>
          <w:szCs w:val="24"/>
          <w:lang w:val="es-419"/>
        </w:rPr>
        <w:t>a</w:t>
      </w:r>
      <w:r w:rsidR="00F11DC5" w:rsidRPr="00303D66">
        <w:rPr>
          <w:rFonts w:ascii="Arial" w:eastAsia="Arial" w:hAnsi="Arial" w:cs="Arial"/>
          <w:bCs/>
          <w:sz w:val="24"/>
          <w:szCs w:val="24"/>
          <w:lang w:val="es-419"/>
        </w:rPr>
        <w:t>s</w:t>
      </w:r>
      <w:r w:rsidRPr="00303D66">
        <w:rPr>
          <w:rFonts w:ascii="Arial" w:eastAsia="Arial" w:hAnsi="Arial" w:cs="Arial"/>
          <w:bCs/>
          <w:sz w:val="24"/>
          <w:szCs w:val="24"/>
          <w:lang w:val="es-419"/>
        </w:rPr>
        <w:t xml:space="preserve"> constancias que integran l</w:t>
      </w:r>
      <w:r w:rsidR="00794CEB" w:rsidRPr="00303D66">
        <w:rPr>
          <w:rFonts w:ascii="Arial" w:eastAsia="Arial" w:hAnsi="Arial" w:cs="Arial"/>
          <w:bCs/>
          <w:sz w:val="24"/>
          <w:szCs w:val="24"/>
          <w:lang w:val="es-419"/>
        </w:rPr>
        <w:t>os</w:t>
      </w:r>
      <w:r w:rsidRPr="00303D66">
        <w:rPr>
          <w:rFonts w:ascii="Arial" w:eastAsia="Arial" w:hAnsi="Arial" w:cs="Arial"/>
          <w:bCs/>
          <w:sz w:val="24"/>
          <w:szCs w:val="24"/>
          <w:lang w:val="es-419"/>
        </w:rPr>
        <w:t xml:space="preserve"> expediente</w:t>
      </w:r>
      <w:r w:rsidR="00794CEB" w:rsidRPr="00303D66">
        <w:rPr>
          <w:rFonts w:ascii="Arial" w:eastAsia="Arial" w:hAnsi="Arial" w:cs="Arial"/>
          <w:bCs/>
          <w:sz w:val="24"/>
          <w:szCs w:val="24"/>
          <w:lang w:val="es-419"/>
        </w:rPr>
        <w:t>s</w:t>
      </w:r>
      <w:r w:rsidR="00681FF7" w:rsidRPr="00303D66">
        <w:rPr>
          <w:rFonts w:ascii="Arial" w:eastAsia="Arial" w:hAnsi="Arial" w:cs="Arial"/>
          <w:bCs/>
          <w:sz w:val="24"/>
          <w:szCs w:val="24"/>
          <w:lang w:val="es-419"/>
        </w:rPr>
        <w:t xml:space="preserve">, </w:t>
      </w:r>
      <w:r w:rsidRPr="00303D66">
        <w:rPr>
          <w:rFonts w:ascii="Arial" w:eastAsia="Arial" w:hAnsi="Arial" w:cs="Arial"/>
          <w:bCs/>
          <w:sz w:val="24"/>
          <w:szCs w:val="24"/>
          <w:lang w:val="es-419"/>
        </w:rPr>
        <w:t xml:space="preserve">se </w:t>
      </w:r>
      <w:r w:rsidR="00C06FF0" w:rsidRPr="00303D66">
        <w:rPr>
          <w:rFonts w:ascii="Arial" w:eastAsia="Arial" w:hAnsi="Arial" w:cs="Arial"/>
          <w:bCs/>
          <w:sz w:val="24"/>
          <w:szCs w:val="24"/>
          <w:lang w:val="es-419"/>
        </w:rPr>
        <w:t>deriva</w:t>
      </w:r>
      <w:r w:rsidRPr="00303D66">
        <w:rPr>
          <w:rFonts w:ascii="Arial" w:eastAsia="Arial" w:hAnsi="Arial" w:cs="Arial"/>
          <w:bCs/>
          <w:sz w:val="24"/>
          <w:szCs w:val="24"/>
          <w:lang w:val="es-419"/>
        </w:rPr>
        <w:t xml:space="preserve"> lo siguiente:</w:t>
      </w:r>
    </w:p>
    <w:p w14:paraId="0D09B848" w14:textId="13FA7D5C" w:rsidR="00A62157" w:rsidRPr="00303D66" w:rsidRDefault="00A62157" w:rsidP="009149A8">
      <w:pPr>
        <w:pStyle w:val="Normal0"/>
        <w:spacing w:before="240" w:after="240" w:line="360" w:lineRule="auto"/>
        <w:jc w:val="both"/>
        <w:rPr>
          <w:rFonts w:ascii="Arial" w:eastAsia="Arial" w:hAnsi="Arial" w:cs="Arial"/>
          <w:bCs/>
          <w:sz w:val="24"/>
          <w:szCs w:val="24"/>
          <w:lang w:val="es-419"/>
        </w:rPr>
      </w:pPr>
      <w:r w:rsidRPr="00303D66">
        <w:rPr>
          <w:rFonts w:ascii="Arial" w:eastAsia="Arial" w:hAnsi="Arial" w:cs="Arial"/>
          <w:b/>
          <w:sz w:val="24"/>
          <w:szCs w:val="24"/>
          <w:lang w:val="es-419"/>
        </w:rPr>
        <w:t>1</w:t>
      </w:r>
      <w:r w:rsidR="000015B7" w:rsidRPr="00303D66">
        <w:rPr>
          <w:rFonts w:ascii="Arial" w:eastAsia="Arial" w:hAnsi="Arial" w:cs="Arial"/>
          <w:b/>
          <w:sz w:val="24"/>
          <w:szCs w:val="24"/>
          <w:lang w:val="es-419"/>
        </w:rPr>
        <w:t>.</w:t>
      </w:r>
      <w:r w:rsidRPr="00303D66">
        <w:rPr>
          <w:rFonts w:ascii="Arial" w:eastAsia="Arial" w:hAnsi="Arial" w:cs="Arial"/>
          <w:b/>
          <w:sz w:val="24"/>
          <w:szCs w:val="24"/>
          <w:lang w:val="es-419"/>
        </w:rPr>
        <w:t xml:space="preserve"> </w:t>
      </w:r>
      <w:r w:rsidR="00043D8F" w:rsidRPr="00303D66">
        <w:rPr>
          <w:rFonts w:ascii="Arial" w:eastAsia="Arial" w:hAnsi="Arial" w:cs="Arial"/>
          <w:b/>
          <w:bCs/>
          <w:i/>
          <w:iCs/>
          <w:sz w:val="24"/>
          <w:szCs w:val="24"/>
          <w:lang w:val="es-419"/>
        </w:rPr>
        <w:t>Sentencia</w:t>
      </w:r>
      <w:r w:rsidR="00681FF7" w:rsidRPr="00303D66">
        <w:rPr>
          <w:rFonts w:ascii="Arial" w:eastAsia="Arial" w:hAnsi="Arial" w:cs="Arial"/>
          <w:b/>
          <w:bCs/>
          <w:sz w:val="24"/>
          <w:szCs w:val="24"/>
          <w:lang w:val="es-419"/>
        </w:rPr>
        <w:t xml:space="preserve">. </w:t>
      </w:r>
      <w:r w:rsidR="00043D8F" w:rsidRPr="00303D66">
        <w:rPr>
          <w:rFonts w:ascii="Arial" w:eastAsia="Arial" w:hAnsi="Arial" w:cs="Arial"/>
          <w:bCs/>
          <w:sz w:val="24"/>
          <w:szCs w:val="24"/>
          <w:lang w:val="es-419"/>
        </w:rPr>
        <w:t xml:space="preserve">El veintidós de diciembre de dos mil veinticinco este </w:t>
      </w:r>
      <w:r w:rsidR="005549D9" w:rsidRPr="00303D66">
        <w:rPr>
          <w:rFonts w:ascii="Arial" w:eastAsia="Arial" w:hAnsi="Arial" w:cs="Arial"/>
          <w:bCs/>
          <w:i/>
          <w:iCs/>
          <w:sz w:val="24"/>
          <w:szCs w:val="24"/>
          <w:lang w:val="es-419"/>
        </w:rPr>
        <w:t>ó</w:t>
      </w:r>
      <w:r w:rsidR="00043D8F" w:rsidRPr="00303D66">
        <w:rPr>
          <w:rFonts w:ascii="Arial" w:eastAsia="Arial" w:hAnsi="Arial" w:cs="Arial"/>
          <w:bCs/>
          <w:i/>
          <w:iCs/>
          <w:sz w:val="24"/>
          <w:szCs w:val="24"/>
          <w:lang w:val="es-419"/>
        </w:rPr>
        <w:t xml:space="preserve">rgano </w:t>
      </w:r>
      <w:r w:rsidR="005549D9" w:rsidRPr="00303D66">
        <w:rPr>
          <w:rFonts w:ascii="Arial" w:eastAsia="Arial" w:hAnsi="Arial" w:cs="Arial"/>
          <w:bCs/>
          <w:i/>
          <w:iCs/>
          <w:sz w:val="24"/>
          <w:szCs w:val="24"/>
          <w:lang w:val="es-419"/>
        </w:rPr>
        <w:t>j</w:t>
      </w:r>
      <w:r w:rsidR="00043D8F" w:rsidRPr="00303D66">
        <w:rPr>
          <w:rFonts w:ascii="Arial" w:eastAsia="Arial" w:hAnsi="Arial" w:cs="Arial"/>
          <w:bCs/>
          <w:i/>
          <w:iCs/>
          <w:sz w:val="24"/>
          <w:szCs w:val="24"/>
          <w:lang w:val="es-419"/>
        </w:rPr>
        <w:t>urisdiccional</w:t>
      </w:r>
      <w:r w:rsidR="00043D8F" w:rsidRPr="00303D66">
        <w:rPr>
          <w:rFonts w:ascii="Arial" w:eastAsia="Arial" w:hAnsi="Arial" w:cs="Arial"/>
          <w:bCs/>
          <w:sz w:val="24"/>
          <w:szCs w:val="24"/>
          <w:lang w:val="es-419"/>
        </w:rPr>
        <w:t xml:space="preserve"> dictó </w:t>
      </w:r>
      <w:r w:rsidR="00043D8F" w:rsidRPr="00303D66">
        <w:rPr>
          <w:rFonts w:ascii="Arial" w:eastAsia="Arial" w:hAnsi="Arial" w:cs="Arial"/>
          <w:bCs/>
          <w:i/>
          <w:iCs/>
          <w:sz w:val="24"/>
          <w:szCs w:val="24"/>
          <w:lang w:val="es-419"/>
        </w:rPr>
        <w:t>sentencia</w:t>
      </w:r>
      <w:r w:rsidR="00065D13" w:rsidRPr="00303D66">
        <w:rPr>
          <w:rFonts w:ascii="Arial" w:eastAsia="Arial" w:hAnsi="Arial" w:cs="Arial"/>
          <w:bCs/>
          <w:i/>
          <w:iCs/>
          <w:sz w:val="24"/>
          <w:szCs w:val="24"/>
          <w:lang w:val="es-419"/>
        </w:rPr>
        <w:t>,</w:t>
      </w:r>
      <w:r w:rsidR="00043D8F" w:rsidRPr="00303D66">
        <w:rPr>
          <w:rFonts w:ascii="Arial" w:eastAsia="Arial" w:hAnsi="Arial" w:cs="Arial"/>
          <w:bCs/>
          <w:sz w:val="24"/>
          <w:szCs w:val="24"/>
          <w:lang w:val="es-419"/>
        </w:rPr>
        <w:t xml:space="preserve"> </w:t>
      </w:r>
      <w:r w:rsidR="0086056B" w:rsidRPr="00303D66">
        <w:rPr>
          <w:rFonts w:ascii="Arial" w:eastAsia="Arial" w:hAnsi="Arial" w:cs="Arial"/>
          <w:color w:val="000000"/>
          <w:sz w:val="24"/>
          <w:szCs w:val="24"/>
          <w:lang w:val="es-419"/>
        </w:rPr>
        <w:t>misma que se notificó el veintitrés</w:t>
      </w:r>
      <w:r w:rsidR="0086056B" w:rsidRPr="00303D66">
        <w:rPr>
          <w:rStyle w:val="Refdenotaalpie"/>
          <w:rFonts w:ascii="Arial" w:eastAsia="Arial" w:hAnsi="Arial" w:cs="Arial"/>
          <w:color w:val="000000"/>
          <w:sz w:val="24"/>
          <w:szCs w:val="24"/>
          <w:lang w:val="es-419"/>
        </w:rPr>
        <w:footnoteReference w:id="2"/>
      </w:r>
      <w:r w:rsidR="0086056B" w:rsidRPr="00303D66">
        <w:rPr>
          <w:rFonts w:ascii="Arial" w:eastAsia="Arial" w:hAnsi="Arial" w:cs="Arial"/>
          <w:color w:val="000000"/>
          <w:sz w:val="24"/>
          <w:szCs w:val="24"/>
          <w:lang w:val="es-419"/>
        </w:rPr>
        <w:t>, veintiséis</w:t>
      </w:r>
      <w:r w:rsidR="0086056B" w:rsidRPr="00303D66">
        <w:rPr>
          <w:rStyle w:val="Refdenotaalpie"/>
          <w:rFonts w:ascii="Arial" w:eastAsia="Arial" w:hAnsi="Arial" w:cs="Arial"/>
          <w:color w:val="000000"/>
          <w:sz w:val="24"/>
          <w:szCs w:val="24"/>
          <w:lang w:val="es-419"/>
        </w:rPr>
        <w:footnoteReference w:id="3"/>
      </w:r>
      <w:r w:rsidR="00065D13" w:rsidRPr="00303D66">
        <w:rPr>
          <w:rFonts w:ascii="Arial" w:eastAsia="Arial" w:hAnsi="Arial" w:cs="Arial"/>
          <w:color w:val="000000"/>
          <w:sz w:val="24"/>
          <w:szCs w:val="24"/>
          <w:lang w:val="es-419"/>
        </w:rPr>
        <w:t xml:space="preserve"> y</w:t>
      </w:r>
      <w:r w:rsidR="0086056B" w:rsidRPr="00303D66">
        <w:rPr>
          <w:rFonts w:ascii="Arial" w:eastAsia="Arial" w:hAnsi="Arial" w:cs="Arial"/>
          <w:color w:val="000000"/>
          <w:sz w:val="24"/>
          <w:szCs w:val="24"/>
          <w:lang w:val="es-419"/>
        </w:rPr>
        <w:t xml:space="preserve"> veintinueve</w:t>
      </w:r>
      <w:r w:rsidR="0086056B" w:rsidRPr="00303D66">
        <w:rPr>
          <w:rStyle w:val="Refdenotaalpie"/>
          <w:rFonts w:ascii="Arial" w:eastAsia="Arial" w:hAnsi="Arial" w:cs="Arial"/>
          <w:color w:val="000000"/>
          <w:sz w:val="24"/>
          <w:szCs w:val="24"/>
          <w:lang w:val="es-419"/>
        </w:rPr>
        <w:footnoteReference w:id="4"/>
      </w:r>
      <w:r w:rsidR="0086056B" w:rsidRPr="00303D66">
        <w:rPr>
          <w:rFonts w:ascii="Arial" w:eastAsia="Arial" w:hAnsi="Arial" w:cs="Arial"/>
          <w:color w:val="000000"/>
          <w:sz w:val="24"/>
          <w:szCs w:val="24"/>
          <w:lang w:val="es-419"/>
        </w:rPr>
        <w:t xml:space="preserve"> de diciembre del </w:t>
      </w:r>
      <w:r w:rsidR="009149A8">
        <w:rPr>
          <w:rFonts w:ascii="Arial" w:eastAsia="Arial" w:hAnsi="Arial" w:cs="Arial"/>
          <w:color w:val="000000"/>
          <w:sz w:val="24"/>
          <w:szCs w:val="24"/>
          <w:lang w:val="es-419"/>
        </w:rPr>
        <w:t xml:space="preserve">mencionado año, </w:t>
      </w:r>
      <w:r w:rsidR="00065D13" w:rsidRPr="00303D66">
        <w:rPr>
          <w:rFonts w:ascii="Arial" w:eastAsia="Arial" w:hAnsi="Arial" w:cs="Arial"/>
          <w:color w:val="000000"/>
          <w:sz w:val="24"/>
          <w:szCs w:val="24"/>
          <w:lang w:val="es-419"/>
        </w:rPr>
        <w:t>así como</w:t>
      </w:r>
      <w:r w:rsidR="0086056B" w:rsidRPr="00303D66">
        <w:rPr>
          <w:rFonts w:ascii="Arial" w:eastAsia="Arial" w:hAnsi="Arial" w:cs="Arial"/>
          <w:color w:val="000000"/>
          <w:sz w:val="24"/>
          <w:szCs w:val="24"/>
          <w:lang w:val="es-419"/>
        </w:rPr>
        <w:t xml:space="preserve"> el cinco</w:t>
      </w:r>
      <w:r w:rsidR="0086056B" w:rsidRPr="00303D66">
        <w:rPr>
          <w:rStyle w:val="Refdenotaalpie"/>
          <w:rFonts w:ascii="Arial" w:eastAsia="Arial" w:hAnsi="Arial" w:cs="Arial"/>
          <w:color w:val="000000"/>
          <w:sz w:val="24"/>
          <w:szCs w:val="24"/>
          <w:lang w:val="es-419"/>
        </w:rPr>
        <w:footnoteReference w:id="5"/>
      </w:r>
      <w:r w:rsidR="0086056B" w:rsidRPr="00303D66">
        <w:rPr>
          <w:rFonts w:ascii="Arial" w:eastAsia="Arial" w:hAnsi="Arial" w:cs="Arial"/>
          <w:color w:val="000000"/>
          <w:sz w:val="24"/>
          <w:szCs w:val="24"/>
          <w:lang w:val="es-419"/>
        </w:rPr>
        <w:t xml:space="preserve"> de enero</w:t>
      </w:r>
      <w:r w:rsidR="00467704" w:rsidRPr="00303D66">
        <w:rPr>
          <w:rStyle w:val="Refdenotaalpie"/>
          <w:rFonts w:ascii="Arial" w:eastAsia="Arial" w:hAnsi="Arial" w:cs="Arial"/>
          <w:color w:val="000000"/>
          <w:sz w:val="24"/>
          <w:szCs w:val="24"/>
          <w:lang w:val="es-419"/>
        </w:rPr>
        <w:footnoteReference w:id="6"/>
      </w:r>
      <w:r w:rsidR="00681FF7" w:rsidRPr="00303D66">
        <w:rPr>
          <w:rFonts w:ascii="Arial" w:eastAsia="Arial" w:hAnsi="Arial" w:cs="Arial"/>
          <w:bCs/>
          <w:sz w:val="24"/>
          <w:szCs w:val="24"/>
          <w:lang w:val="es-419"/>
        </w:rPr>
        <w:t>.</w:t>
      </w:r>
    </w:p>
    <w:p w14:paraId="48EF5974" w14:textId="30094440" w:rsidR="00A62157" w:rsidRPr="00303D66" w:rsidRDefault="00A62157" w:rsidP="00A62157">
      <w:pPr>
        <w:pStyle w:val="Normal0"/>
        <w:spacing w:before="240" w:after="120" w:line="360" w:lineRule="auto"/>
        <w:jc w:val="both"/>
        <w:rPr>
          <w:rFonts w:ascii="Arial" w:eastAsia="Times New Roman" w:hAnsi="Arial" w:cs="Arial"/>
          <w:bCs/>
          <w:sz w:val="24"/>
          <w:szCs w:val="24"/>
          <w:highlight w:val="cyan"/>
          <w:lang w:val="es-419" w:eastAsia="es-MX"/>
        </w:rPr>
      </w:pPr>
      <w:r w:rsidRPr="00303D66">
        <w:rPr>
          <w:rFonts w:ascii="Arial" w:eastAsia="Arial" w:hAnsi="Arial" w:cs="Arial"/>
          <w:b/>
          <w:sz w:val="24"/>
          <w:szCs w:val="24"/>
          <w:lang w:val="es-419"/>
        </w:rPr>
        <w:t>2</w:t>
      </w:r>
      <w:r w:rsidR="000015B7" w:rsidRPr="00303D66">
        <w:rPr>
          <w:rFonts w:ascii="Arial" w:eastAsia="Arial" w:hAnsi="Arial" w:cs="Arial"/>
          <w:b/>
          <w:sz w:val="24"/>
          <w:szCs w:val="24"/>
          <w:lang w:val="es-419"/>
        </w:rPr>
        <w:t>.</w:t>
      </w:r>
      <w:r w:rsidRPr="00303D66">
        <w:rPr>
          <w:rFonts w:ascii="Arial" w:eastAsia="Arial" w:hAnsi="Arial" w:cs="Arial"/>
          <w:b/>
          <w:sz w:val="24"/>
          <w:szCs w:val="24"/>
          <w:lang w:val="es-419"/>
        </w:rPr>
        <w:t xml:space="preserve"> </w:t>
      </w:r>
      <w:r w:rsidR="00054771" w:rsidRPr="00303D66">
        <w:rPr>
          <w:rFonts w:ascii="Arial" w:eastAsia="Arial" w:hAnsi="Arial" w:cs="Arial"/>
          <w:b/>
          <w:bCs/>
          <w:sz w:val="24"/>
          <w:szCs w:val="24"/>
          <w:lang w:val="es-419"/>
        </w:rPr>
        <w:t>Vías de c</w:t>
      </w:r>
      <w:r w:rsidR="00467704" w:rsidRPr="00303D66">
        <w:rPr>
          <w:rFonts w:ascii="Arial" w:eastAsia="Arial" w:hAnsi="Arial" w:cs="Arial"/>
          <w:b/>
          <w:bCs/>
          <w:sz w:val="24"/>
          <w:szCs w:val="24"/>
          <w:lang w:val="es-419"/>
        </w:rPr>
        <w:t>umplimiento</w:t>
      </w:r>
      <w:r w:rsidR="00054771" w:rsidRPr="00303D66">
        <w:rPr>
          <w:rFonts w:ascii="Arial" w:eastAsia="Arial" w:hAnsi="Arial" w:cs="Arial"/>
          <w:b/>
          <w:bCs/>
          <w:sz w:val="24"/>
          <w:szCs w:val="24"/>
          <w:lang w:val="es-419"/>
        </w:rPr>
        <w:t xml:space="preserve"> y vista</w:t>
      </w:r>
      <w:r w:rsidR="00F11DC5" w:rsidRPr="00303D66">
        <w:rPr>
          <w:rFonts w:ascii="Arial" w:eastAsia="Arial" w:hAnsi="Arial" w:cs="Arial"/>
          <w:b/>
          <w:bCs/>
          <w:sz w:val="24"/>
          <w:szCs w:val="24"/>
          <w:lang w:val="es-419"/>
        </w:rPr>
        <w:t xml:space="preserve">. </w:t>
      </w:r>
      <w:r w:rsidR="00054771" w:rsidRPr="00303D66">
        <w:rPr>
          <w:rFonts w:ascii="Arial" w:eastAsia="Arial" w:hAnsi="Arial" w:cs="Arial"/>
          <w:bCs/>
          <w:sz w:val="24"/>
          <w:szCs w:val="24"/>
          <w:lang w:val="es-419"/>
        </w:rPr>
        <w:t xml:space="preserve">Por acuerdo de ocho de enero, se tuvo al </w:t>
      </w:r>
      <w:r w:rsidR="00065D13" w:rsidRPr="00303D66">
        <w:rPr>
          <w:rFonts w:ascii="Arial" w:eastAsia="Arial" w:hAnsi="Arial" w:cs="Arial"/>
          <w:bCs/>
          <w:i/>
          <w:iCs/>
          <w:sz w:val="24"/>
          <w:szCs w:val="24"/>
          <w:lang w:val="es-419"/>
        </w:rPr>
        <w:t>Ayuntamiento</w:t>
      </w:r>
      <w:r w:rsidR="00054771" w:rsidRPr="00303D66">
        <w:rPr>
          <w:rFonts w:ascii="Arial" w:eastAsia="Arial" w:hAnsi="Arial" w:cs="Arial"/>
          <w:bCs/>
          <w:sz w:val="24"/>
          <w:szCs w:val="24"/>
          <w:lang w:val="es-419"/>
        </w:rPr>
        <w:t xml:space="preserve"> remitiendo documentación</w:t>
      </w:r>
      <w:r w:rsidR="00660C60">
        <w:rPr>
          <w:rFonts w:ascii="Arial" w:eastAsia="Arial" w:hAnsi="Arial" w:cs="Arial"/>
          <w:bCs/>
          <w:sz w:val="24"/>
          <w:szCs w:val="24"/>
          <w:lang w:val="es-419"/>
        </w:rPr>
        <w:t xml:space="preserve"> relacionada con el </w:t>
      </w:r>
      <w:r w:rsidR="00054771" w:rsidRPr="00303D66">
        <w:rPr>
          <w:rFonts w:ascii="Arial" w:eastAsia="Arial" w:hAnsi="Arial" w:cs="Arial"/>
          <w:bCs/>
          <w:sz w:val="24"/>
          <w:szCs w:val="24"/>
          <w:lang w:val="es-419"/>
        </w:rPr>
        <w:t xml:space="preserve">cumplimiento </w:t>
      </w:r>
      <w:r w:rsidR="00660C60">
        <w:rPr>
          <w:rFonts w:ascii="Arial" w:eastAsia="Arial" w:hAnsi="Arial" w:cs="Arial"/>
          <w:bCs/>
          <w:sz w:val="24"/>
          <w:szCs w:val="24"/>
          <w:lang w:val="es-419"/>
        </w:rPr>
        <w:t>de</w:t>
      </w:r>
      <w:r w:rsidR="00054771" w:rsidRPr="00303D66">
        <w:rPr>
          <w:rFonts w:ascii="Arial" w:eastAsia="Arial" w:hAnsi="Arial" w:cs="Arial"/>
          <w:bCs/>
          <w:sz w:val="24"/>
          <w:szCs w:val="24"/>
          <w:lang w:val="es-419"/>
        </w:rPr>
        <w:t xml:space="preserve"> la </w:t>
      </w:r>
      <w:r w:rsidR="00054771" w:rsidRPr="00303D66">
        <w:rPr>
          <w:rFonts w:ascii="Arial" w:eastAsia="Arial" w:hAnsi="Arial" w:cs="Arial"/>
          <w:bCs/>
          <w:i/>
          <w:iCs/>
          <w:sz w:val="24"/>
          <w:szCs w:val="24"/>
          <w:lang w:val="es-419"/>
        </w:rPr>
        <w:t>sentencia</w:t>
      </w:r>
      <w:r w:rsidR="00054771" w:rsidRPr="00303D66">
        <w:rPr>
          <w:rFonts w:ascii="Arial" w:eastAsia="Arial" w:hAnsi="Arial" w:cs="Arial"/>
          <w:bCs/>
          <w:sz w:val="24"/>
          <w:szCs w:val="24"/>
          <w:lang w:val="es-419"/>
        </w:rPr>
        <w:t xml:space="preserve">, misma con la que se dio vista a la </w:t>
      </w:r>
      <w:r w:rsidR="00065D13" w:rsidRPr="00303D66">
        <w:rPr>
          <w:rFonts w:ascii="Arial" w:eastAsia="Arial" w:hAnsi="Arial" w:cs="Arial"/>
          <w:bCs/>
          <w:sz w:val="24"/>
          <w:szCs w:val="24"/>
          <w:lang w:val="es-419"/>
        </w:rPr>
        <w:t>parte actora del expediente TEEM-JDC-254/2025</w:t>
      </w:r>
      <w:r w:rsidR="00054771" w:rsidRPr="00303D66">
        <w:rPr>
          <w:rStyle w:val="Refdenotaalpie"/>
          <w:rFonts w:ascii="Arial" w:eastAsia="Arial" w:hAnsi="Arial" w:cs="Arial"/>
          <w:bCs/>
          <w:i/>
          <w:iCs/>
          <w:sz w:val="24"/>
          <w:szCs w:val="24"/>
          <w:lang w:val="es-419"/>
        </w:rPr>
        <w:footnoteReference w:id="7"/>
      </w:r>
      <w:r w:rsidR="00054771" w:rsidRPr="00303D66">
        <w:rPr>
          <w:rFonts w:ascii="Arial" w:eastAsia="Arial" w:hAnsi="Arial" w:cs="Arial"/>
          <w:bCs/>
          <w:i/>
          <w:iCs/>
          <w:sz w:val="24"/>
          <w:szCs w:val="24"/>
          <w:lang w:val="es-419"/>
        </w:rPr>
        <w:t>.</w:t>
      </w:r>
      <w:r w:rsidR="00054771" w:rsidRPr="00303D66">
        <w:rPr>
          <w:rFonts w:ascii="Arial" w:eastAsia="Arial" w:hAnsi="Arial" w:cs="Arial"/>
          <w:bCs/>
          <w:sz w:val="24"/>
          <w:szCs w:val="24"/>
          <w:lang w:val="es-419"/>
        </w:rPr>
        <w:t xml:space="preserve"> </w:t>
      </w:r>
    </w:p>
    <w:p w14:paraId="51DC7B7E" w14:textId="5754C6C7" w:rsidR="00A62157" w:rsidRPr="00303D66" w:rsidRDefault="00A62157" w:rsidP="00A62157">
      <w:pPr>
        <w:pStyle w:val="Normal0"/>
        <w:spacing w:before="240" w:after="240" w:line="360" w:lineRule="auto"/>
        <w:jc w:val="both"/>
        <w:rPr>
          <w:rFonts w:ascii="Arial" w:eastAsia="Arial" w:hAnsi="Arial" w:cs="Arial"/>
          <w:bCs/>
          <w:sz w:val="24"/>
          <w:szCs w:val="24"/>
          <w:lang w:val="es-419"/>
        </w:rPr>
      </w:pPr>
      <w:r w:rsidRPr="00303D66">
        <w:rPr>
          <w:rFonts w:ascii="Arial" w:eastAsia="Arial" w:hAnsi="Arial" w:cs="Arial"/>
          <w:b/>
          <w:sz w:val="24"/>
          <w:szCs w:val="24"/>
          <w:lang w:val="es-419"/>
        </w:rPr>
        <w:t>3</w:t>
      </w:r>
      <w:r w:rsidR="000015B7" w:rsidRPr="00303D66">
        <w:rPr>
          <w:rFonts w:ascii="Arial" w:eastAsia="Arial" w:hAnsi="Arial" w:cs="Arial"/>
          <w:b/>
          <w:sz w:val="24"/>
          <w:szCs w:val="24"/>
          <w:lang w:val="es-419"/>
        </w:rPr>
        <w:t>.</w:t>
      </w:r>
      <w:r w:rsidRPr="00303D66">
        <w:rPr>
          <w:rFonts w:ascii="Arial" w:eastAsia="Arial" w:hAnsi="Arial" w:cs="Arial"/>
          <w:b/>
          <w:sz w:val="24"/>
          <w:szCs w:val="24"/>
          <w:lang w:val="es-419"/>
        </w:rPr>
        <w:t xml:space="preserve"> </w:t>
      </w:r>
      <w:r w:rsidR="00AC5B8C" w:rsidRPr="00303D66">
        <w:rPr>
          <w:rFonts w:ascii="Arial" w:eastAsia="Arial" w:hAnsi="Arial" w:cs="Arial"/>
          <w:b/>
          <w:bCs/>
          <w:sz w:val="24"/>
          <w:szCs w:val="24"/>
          <w:lang w:val="es-419"/>
        </w:rPr>
        <w:t>Inciden</w:t>
      </w:r>
      <w:r w:rsidR="00794CEB" w:rsidRPr="00303D66">
        <w:rPr>
          <w:rFonts w:ascii="Arial" w:eastAsia="Arial" w:hAnsi="Arial" w:cs="Arial"/>
          <w:b/>
          <w:bCs/>
          <w:sz w:val="24"/>
          <w:szCs w:val="24"/>
          <w:lang w:val="es-419"/>
        </w:rPr>
        <w:t>cia</w:t>
      </w:r>
      <w:r w:rsidR="00DD0E47" w:rsidRPr="00303D66">
        <w:rPr>
          <w:rFonts w:ascii="Arial" w:eastAsia="Arial" w:hAnsi="Arial" w:cs="Arial"/>
          <w:b/>
          <w:sz w:val="24"/>
          <w:szCs w:val="24"/>
          <w:lang w:val="es-419"/>
        </w:rPr>
        <w:t xml:space="preserve">. </w:t>
      </w:r>
      <w:r w:rsidR="00DD0E47" w:rsidRPr="00303D66">
        <w:rPr>
          <w:rFonts w:ascii="Arial" w:eastAsia="Arial" w:hAnsi="Arial" w:cs="Arial"/>
          <w:bCs/>
          <w:sz w:val="24"/>
          <w:szCs w:val="24"/>
          <w:lang w:val="es-419"/>
        </w:rPr>
        <w:t xml:space="preserve">El </w:t>
      </w:r>
      <w:r w:rsidR="00E06859" w:rsidRPr="00303D66">
        <w:rPr>
          <w:rFonts w:ascii="Arial" w:eastAsia="Arial" w:hAnsi="Arial" w:cs="Arial"/>
          <w:bCs/>
          <w:sz w:val="24"/>
          <w:szCs w:val="24"/>
          <w:lang w:val="es-419"/>
        </w:rPr>
        <w:t xml:space="preserve">trece de enero, la parte actora del TEEM-JDC-254/2025 </w:t>
      </w:r>
      <w:r w:rsidR="00CB7BA5" w:rsidRPr="00303D66">
        <w:rPr>
          <w:rFonts w:ascii="Arial" w:eastAsia="Arial" w:hAnsi="Arial" w:cs="Arial"/>
          <w:bCs/>
          <w:sz w:val="24"/>
          <w:szCs w:val="24"/>
          <w:lang w:val="es-419"/>
        </w:rPr>
        <w:t xml:space="preserve">desahogó la vista </w:t>
      </w:r>
      <w:r w:rsidR="007120AA" w:rsidRPr="00303D66">
        <w:rPr>
          <w:rFonts w:ascii="Arial" w:eastAsia="Arial" w:hAnsi="Arial" w:cs="Arial"/>
          <w:bCs/>
          <w:sz w:val="24"/>
          <w:szCs w:val="24"/>
          <w:lang w:val="es-419"/>
        </w:rPr>
        <w:t>precitada</w:t>
      </w:r>
      <w:r w:rsidR="00CB7BA5" w:rsidRPr="00303D66">
        <w:rPr>
          <w:rFonts w:ascii="Arial" w:eastAsia="Arial" w:hAnsi="Arial" w:cs="Arial"/>
          <w:bCs/>
          <w:sz w:val="24"/>
          <w:szCs w:val="24"/>
          <w:lang w:val="es-419"/>
        </w:rPr>
        <w:t xml:space="preserve">, </w:t>
      </w:r>
      <w:r w:rsidR="000015B7" w:rsidRPr="00303D66">
        <w:rPr>
          <w:rFonts w:ascii="Arial" w:eastAsia="Arial" w:hAnsi="Arial" w:cs="Arial"/>
          <w:bCs/>
          <w:sz w:val="24"/>
          <w:szCs w:val="24"/>
          <w:lang w:val="es-419"/>
        </w:rPr>
        <w:t>inconformándose de</w:t>
      </w:r>
      <w:r w:rsidR="00CB7BA5" w:rsidRPr="00303D66">
        <w:rPr>
          <w:rFonts w:ascii="Arial" w:eastAsia="Arial" w:hAnsi="Arial" w:cs="Arial"/>
          <w:bCs/>
          <w:sz w:val="24"/>
          <w:szCs w:val="24"/>
          <w:lang w:val="es-419"/>
        </w:rPr>
        <w:t xml:space="preserve"> </w:t>
      </w:r>
      <w:r w:rsidR="009F1A2C" w:rsidRPr="00303D66">
        <w:rPr>
          <w:rFonts w:ascii="Arial" w:eastAsia="Arial" w:hAnsi="Arial" w:cs="Arial"/>
          <w:bCs/>
          <w:sz w:val="24"/>
          <w:szCs w:val="24"/>
          <w:lang w:val="es-419"/>
        </w:rPr>
        <w:t>las</w:t>
      </w:r>
      <w:r w:rsidR="00CB7BA5" w:rsidRPr="00303D66">
        <w:rPr>
          <w:rFonts w:ascii="Arial" w:eastAsia="Arial" w:hAnsi="Arial" w:cs="Arial"/>
          <w:bCs/>
          <w:sz w:val="24"/>
          <w:szCs w:val="24"/>
          <w:lang w:val="es-419"/>
        </w:rPr>
        <w:t xml:space="preserve"> documentales con l</w:t>
      </w:r>
      <w:r w:rsidR="009F1A2C" w:rsidRPr="00303D66">
        <w:rPr>
          <w:rFonts w:ascii="Arial" w:eastAsia="Arial" w:hAnsi="Arial" w:cs="Arial"/>
          <w:bCs/>
          <w:sz w:val="24"/>
          <w:szCs w:val="24"/>
          <w:lang w:val="es-419"/>
        </w:rPr>
        <w:t>a</w:t>
      </w:r>
      <w:r w:rsidR="00CB7BA5" w:rsidRPr="00303D66">
        <w:rPr>
          <w:rFonts w:ascii="Arial" w:eastAsia="Arial" w:hAnsi="Arial" w:cs="Arial"/>
          <w:bCs/>
          <w:sz w:val="24"/>
          <w:szCs w:val="24"/>
          <w:lang w:val="es-419"/>
        </w:rPr>
        <w:t xml:space="preserve">s que </w:t>
      </w:r>
      <w:r w:rsidR="009F1A2C" w:rsidRPr="00303D66">
        <w:rPr>
          <w:rFonts w:ascii="Arial" w:eastAsia="Arial" w:hAnsi="Arial" w:cs="Arial"/>
          <w:bCs/>
          <w:sz w:val="24"/>
          <w:szCs w:val="24"/>
          <w:lang w:val="es-419"/>
        </w:rPr>
        <w:t xml:space="preserve">se </w:t>
      </w:r>
      <w:r w:rsidR="009149A8">
        <w:rPr>
          <w:rFonts w:ascii="Arial" w:eastAsia="Arial" w:hAnsi="Arial" w:cs="Arial"/>
          <w:bCs/>
          <w:sz w:val="24"/>
          <w:szCs w:val="24"/>
          <w:lang w:val="es-419"/>
        </w:rPr>
        <w:t>le dio vista</w:t>
      </w:r>
      <w:r w:rsidR="009F1A2C" w:rsidRPr="00303D66">
        <w:rPr>
          <w:rFonts w:ascii="Arial" w:eastAsia="Arial" w:hAnsi="Arial" w:cs="Arial"/>
          <w:bCs/>
          <w:sz w:val="24"/>
          <w:szCs w:val="24"/>
          <w:lang w:val="es-419"/>
        </w:rPr>
        <w:t xml:space="preserve"> e interponiendo incidente de incumplimiento de sentencia</w:t>
      </w:r>
      <w:r w:rsidR="00CB7BA5" w:rsidRPr="00303D66">
        <w:rPr>
          <w:rFonts w:ascii="Arial" w:eastAsia="Arial" w:hAnsi="Arial" w:cs="Arial"/>
          <w:bCs/>
          <w:sz w:val="24"/>
          <w:szCs w:val="24"/>
          <w:lang w:val="es-419"/>
        </w:rPr>
        <w:t xml:space="preserve">, </w:t>
      </w:r>
      <w:r w:rsidR="009F1A2C" w:rsidRPr="00303D66">
        <w:rPr>
          <w:rFonts w:ascii="Arial" w:eastAsia="Arial" w:hAnsi="Arial" w:cs="Arial"/>
          <w:bCs/>
          <w:sz w:val="24"/>
          <w:szCs w:val="24"/>
          <w:lang w:val="es-419"/>
        </w:rPr>
        <w:t xml:space="preserve">por lo que, </w:t>
      </w:r>
      <w:r w:rsidR="00CB7BA5" w:rsidRPr="00303D66">
        <w:rPr>
          <w:rFonts w:ascii="Arial" w:eastAsia="Arial" w:hAnsi="Arial" w:cs="Arial"/>
          <w:bCs/>
          <w:sz w:val="24"/>
          <w:szCs w:val="24"/>
          <w:lang w:val="es-419"/>
        </w:rPr>
        <w:t xml:space="preserve">mediante </w:t>
      </w:r>
      <w:r w:rsidR="00CB7BA5" w:rsidRPr="00303D66">
        <w:rPr>
          <w:rFonts w:ascii="Arial" w:eastAsia="Arial" w:hAnsi="Arial" w:cs="Arial"/>
          <w:bCs/>
          <w:sz w:val="24"/>
          <w:szCs w:val="24"/>
          <w:lang w:val="es-419"/>
        </w:rPr>
        <w:lastRenderedPageBreak/>
        <w:t xml:space="preserve">acuerdo de </w:t>
      </w:r>
      <w:r w:rsidR="009F1A2C" w:rsidRPr="00303D66">
        <w:rPr>
          <w:rFonts w:ascii="Arial" w:eastAsia="Arial" w:hAnsi="Arial" w:cs="Arial"/>
          <w:bCs/>
          <w:sz w:val="24"/>
          <w:szCs w:val="24"/>
          <w:lang w:val="es-419"/>
        </w:rPr>
        <w:t>catorce</w:t>
      </w:r>
      <w:r w:rsidR="00CB7BA5" w:rsidRPr="00303D66">
        <w:rPr>
          <w:rFonts w:ascii="Arial" w:eastAsia="Arial" w:hAnsi="Arial" w:cs="Arial"/>
          <w:bCs/>
          <w:sz w:val="24"/>
          <w:szCs w:val="24"/>
          <w:lang w:val="es-419"/>
        </w:rPr>
        <w:t xml:space="preserve"> de enero, se ordenó la tramitación por cuerda separada del </w:t>
      </w:r>
      <w:r w:rsidR="00CB7BA5" w:rsidRPr="003864F0">
        <w:rPr>
          <w:rFonts w:ascii="Arial" w:eastAsia="Arial" w:hAnsi="Arial" w:cs="Arial"/>
          <w:bCs/>
          <w:sz w:val="24"/>
          <w:szCs w:val="24"/>
          <w:lang w:val="es-419"/>
        </w:rPr>
        <w:t>incidente</w:t>
      </w:r>
      <w:r w:rsidR="00CB7BA5" w:rsidRPr="00303D66">
        <w:rPr>
          <w:rFonts w:ascii="Arial" w:eastAsia="Arial" w:hAnsi="Arial" w:cs="Arial"/>
          <w:bCs/>
          <w:sz w:val="24"/>
          <w:szCs w:val="24"/>
          <w:lang w:val="es-419"/>
        </w:rPr>
        <w:t xml:space="preserve"> y la apertura del </w:t>
      </w:r>
      <w:r w:rsidR="000015B7" w:rsidRPr="00303D66">
        <w:rPr>
          <w:rFonts w:ascii="Arial" w:eastAsia="Arial" w:hAnsi="Arial" w:cs="Arial"/>
          <w:bCs/>
          <w:sz w:val="24"/>
          <w:szCs w:val="24"/>
          <w:lang w:val="es-419"/>
        </w:rPr>
        <w:t>c</w:t>
      </w:r>
      <w:r w:rsidR="00CB7BA5" w:rsidRPr="00303D66">
        <w:rPr>
          <w:rFonts w:ascii="Arial" w:eastAsia="Arial" w:hAnsi="Arial" w:cs="Arial"/>
          <w:bCs/>
          <w:sz w:val="24"/>
          <w:szCs w:val="24"/>
          <w:lang w:val="es-419"/>
        </w:rPr>
        <w:t xml:space="preserve">uaderno </w:t>
      </w:r>
      <w:r w:rsidR="000015B7" w:rsidRPr="00303D66">
        <w:rPr>
          <w:rFonts w:ascii="Arial" w:eastAsia="Arial" w:hAnsi="Arial" w:cs="Arial"/>
          <w:bCs/>
          <w:sz w:val="24"/>
          <w:szCs w:val="24"/>
          <w:lang w:val="es-419"/>
        </w:rPr>
        <w:t>i</w:t>
      </w:r>
      <w:r w:rsidR="00CB7BA5" w:rsidRPr="00303D66">
        <w:rPr>
          <w:rFonts w:ascii="Arial" w:eastAsia="Arial" w:hAnsi="Arial" w:cs="Arial"/>
          <w:bCs/>
          <w:sz w:val="24"/>
          <w:szCs w:val="24"/>
          <w:lang w:val="es-419"/>
        </w:rPr>
        <w:t>ncidental</w:t>
      </w:r>
      <w:r w:rsidR="000015B7" w:rsidRPr="00303D66">
        <w:rPr>
          <w:rStyle w:val="Refdenotaalpie"/>
          <w:rFonts w:ascii="Arial" w:eastAsia="Arial" w:hAnsi="Arial" w:cs="Arial"/>
          <w:bCs/>
          <w:sz w:val="24"/>
          <w:szCs w:val="24"/>
          <w:lang w:val="es-419"/>
        </w:rPr>
        <w:footnoteReference w:id="8"/>
      </w:r>
      <w:r w:rsidR="00CB7BA5" w:rsidRPr="00303D66">
        <w:rPr>
          <w:rFonts w:ascii="Arial" w:eastAsia="Arial" w:hAnsi="Arial" w:cs="Arial"/>
          <w:bCs/>
          <w:sz w:val="24"/>
          <w:szCs w:val="24"/>
          <w:lang w:val="es-419"/>
        </w:rPr>
        <w:t>.</w:t>
      </w:r>
    </w:p>
    <w:p w14:paraId="127A721C" w14:textId="32D4A522" w:rsidR="00A62157" w:rsidRPr="00303D66" w:rsidRDefault="00A62157" w:rsidP="7D8D23DC">
      <w:pPr>
        <w:pStyle w:val="Normal0"/>
        <w:spacing w:before="240" w:after="240" w:line="360" w:lineRule="auto"/>
        <w:jc w:val="both"/>
        <w:rPr>
          <w:rFonts w:ascii="Arial" w:eastAsia="Arial" w:hAnsi="Arial" w:cs="Arial"/>
          <w:sz w:val="24"/>
          <w:szCs w:val="24"/>
          <w:lang w:val="es-419"/>
        </w:rPr>
      </w:pPr>
      <w:r w:rsidRPr="00303D66">
        <w:rPr>
          <w:rFonts w:ascii="Arial" w:eastAsia="Arial" w:hAnsi="Arial" w:cs="Arial"/>
          <w:b/>
          <w:bCs/>
          <w:sz w:val="24"/>
          <w:szCs w:val="24"/>
          <w:lang w:val="es-419"/>
        </w:rPr>
        <w:t>4</w:t>
      </w:r>
      <w:r w:rsidR="009275D3" w:rsidRPr="00303D66">
        <w:rPr>
          <w:rFonts w:ascii="Arial" w:eastAsia="Arial" w:hAnsi="Arial" w:cs="Arial"/>
          <w:b/>
          <w:bCs/>
          <w:sz w:val="24"/>
          <w:szCs w:val="24"/>
          <w:lang w:val="es-419"/>
        </w:rPr>
        <w:t>.</w:t>
      </w:r>
      <w:r w:rsidRPr="00303D66">
        <w:rPr>
          <w:rFonts w:ascii="Arial" w:eastAsia="Arial" w:hAnsi="Arial" w:cs="Arial"/>
          <w:b/>
          <w:bCs/>
          <w:sz w:val="24"/>
          <w:szCs w:val="24"/>
          <w:lang w:val="es-419"/>
        </w:rPr>
        <w:t xml:space="preserve"> </w:t>
      </w:r>
      <w:r w:rsidR="009275D3" w:rsidRPr="00303D66">
        <w:rPr>
          <w:rFonts w:ascii="Arial" w:eastAsia="Arial" w:hAnsi="Arial" w:cs="Arial"/>
          <w:b/>
          <w:bCs/>
          <w:sz w:val="24"/>
          <w:szCs w:val="24"/>
          <w:lang w:val="es-419"/>
        </w:rPr>
        <w:t>Vista</w:t>
      </w:r>
      <w:r w:rsidR="00770068" w:rsidRPr="00303D66">
        <w:rPr>
          <w:rFonts w:ascii="Arial" w:eastAsia="Arial" w:hAnsi="Arial" w:cs="Arial"/>
          <w:sz w:val="24"/>
          <w:szCs w:val="24"/>
          <w:lang w:val="es-419"/>
        </w:rPr>
        <w:t xml:space="preserve">. </w:t>
      </w:r>
      <w:r w:rsidR="009275D3" w:rsidRPr="00303D66">
        <w:rPr>
          <w:rFonts w:ascii="Arial" w:eastAsia="Arial" w:hAnsi="Arial" w:cs="Arial"/>
          <w:sz w:val="24"/>
          <w:szCs w:val="24"/>
          <w:lang w:val="es-419"/>
        </w:rPr>
        <w:t xml:space="preserve">El dieciséis siguiente se </w:t>
      </w:r>
      <w:r w:rsidR="007120AA" w:rsidRPr="00303D66">
        <w:rPr>
          <w:rFonts w:ascii="Arial" w:eastAsia="Arial" w:hAnsi="Arial" w:cs="Arial"/>
          <w:sz w:val="24"/>
          <w:szCs w:val="24"/>
          <w:lang w:val="es-419"/>
        </w:rPr>
        <w:t>dio</w:t>
      </w:r>
      <w:r w:rsidR="009275D3" w:rsidRPr="00303D66">
        <w:rPr>
          <w:rFonts w:ascii="Arial" w:eastAsia="Arial" w:hAnsi="Arial" w:cs="Arial"/>
          <w:sz w:val="24"/>
          <w:szCs w:val="24"/>
          <w:lang w:val="es-419"/>
        </w:rPr>
        <w:t xml:space="preserve"> vista al </w:t>
      </w:r>
      <w:r w:rsidR="009275D3" w:rsidRPr="00303D66">
        <w:rPr>
          <w:rFonts w:ascii="Arial" w:eastAsia="Arial" w:hAnsi="Arial" w:cs="Arial"/>
          <w:i/>
          <w:iCs/>
          <w:sz w:val="24"/>
          <w:szCs w:val="24"/>
          <w:lang w:val="es-419"/>
        </w:rPr>
        <w:t>Ayuntamiento</w:t>
      </w:r>
      <w:r w:rsidR="009275D3" w:rsidRPr="00303D66">
        <w:rPr>
          <w:rFonts w:ascii="Arial" w:eastAsia="Arial" w:hAnsi="Arial" w:cs="Arial"/>
          <w:sz w:val="24"/>
          <w:szCs w:val="24"/>
          <w:lang w:val="es-419"/>
        </w:rPr>
        <w:t xml:space="preserve"> con copia certificada del escrito incidental, para que se pronunciara al respecto</w:t>
      </w:r>
      <w:r w:rsidR="009275D3" w:rsidRPr="00303D66">
        <w:rPr>
          <w:rStyle w:val="Refdenotaalpie"/>
          <w:rFonts w:ascii="Arial" w:eastAsia="Arial" w:hAnsi="Arial" w:cs="Arial"/>
          <w:sz w:val="24"/>
          <w:szCs w:val="24"/>
          <w:lang w:val="es-419"/>
        </w:rPr>
        <w:footnoteReference w:id="9"/>
      </w:r>
      <w:r w:rsidR="00770068" w:rsidRPr="00303D66">
        <w:rPr>
          <w:rFonts w:ascii="Arial" w:eastAsia="Arial" w:hAnsi="Arial" w:cs="Arial"/>
          <w:sz w:val="24"/>
          <w:szCs w:val="24"/>
          <w:lang w:val="es-419"/>
        </w:rPr>
        <w:t>.</w:t>
      </w:r>
    </w:p>
    <w:p w14:paraId="7BE14C88" w14:textId="5191A404" w:rsidR="00584762" w:rsidRPr="00303D66" w:rsidRDefault="00584762" w:rsidP="7D8D23DC">
      <w:pPr>
        <w:pStyle w:val="Normal0"/>
        <w:spacing w:before="240" w:after="240" w:line="360" w:lineRule="auto"/>
        <w:jc w:val="both"/>
        <w:rPr>
          <w:rFonts w:ascii="Arial" w:eastAsia="Arial" w:hAnsi="Arial" w:cs="Arial"/>
          <w:sz w:val="24"/>
          <w:szCs w:val="24"/>
          <w:lang w:val="es-419"/>
        </w:rPr>
      </w:pPr>
      <w:r w:rsidRPr="00303D66">
        <w:rPr>
          <w:rFonts w:ascii="Arial" w:eastAsia="Arial" w:hAnsi="Arial" w:cs="Arial"/>
          <w:b/>
          <w:bCs/>
          <w:sz w:val="24"/>
          <w:szCs w:val="24"/>
          <w:lang w:val="es-419"/>
        </w:rPr>
        <w:t xml:space="preserve">5. </w:t>
      </w:r>
      <w:r w:rsidR="00522A9B" w:rsidRPr="00303D66">
        <w:rPr>
          <w:rFonts w:ascii="Arial" w:eastAsia="Arial" w:hAnsi="Arial" w:cs="Arial"/>
          <w:b/>
          <w:bCs/>
          <w:sz w:val="24"/>
          <w:szCs w:val="24"/>
          <w:lang w:val="es-419"/>
        </w:rPr>
        <w:t>Informe y requerimiento</w:t>
      </w:r>
      <w:r w:rsidRPr="00303D66">
        <w:rPr>
          <w:rFonts w:ascii="Arial" w:eastAsia="Arial" w:hAnsi="Arial" w:cs="Arial"/>
          <w:sz w:val="24"/>
          <w:szCs w:val="24"/>
          <w:lang w:val="es-419"/>
        </w:rPr>
        <w:t xml:space="preserve">. Mediante proveído de veinte de enero se tuvo por recibido el oficio remitido por el </w:t>
      </w:r>
      <w:r w:rsidRPr="00303D66">
        <w:rPr>
          <w:rFonts w:ascii="Arial" w:eastAsia="Arial" w:hAnsi="Arial" w:cs="Arial"/>
          <w:i/>
          <w:iCs/>
          <w:sz w:val="24"/>
          <w:szCs w:val="24"/>
          <w:lang w:val="es-419"/>
        </w:rPr>
        <w:t>SMRT</w:t>
      </w:r>
      <w:r w:rsidR="009E0E02" w:rsidRPr="00303D66">
        <w:rPr>
          <w:rFonts w:ascii="Arial" w:eastAsia="Arial" w:hAnsi="Arial" w:cs="Arial"/>
          <w:i/>
          <w:iCs/>
          <w:sz w:val="24"/>
          <w:szCs w:val="24"/>
          <w:lang w:val="es-419"/>
        </w:rPr>
        <w:t>V</w:t>
      </w:r>
      <w:r w:rsidRPr="00303D66">
        <w:rPr>
          <w:rFonts w:ascii="Arial" w:eastAsia="Arial" w:hAnsi="Arial" w:cs="Arial"/>
          <w:sz w:val="24"/>
          <w:szCs w:val="24"/>
          <w:lang w:val="es-419"/>
        </w:rPr>
        <w:t xml:space="preserve">, por el que informó sobre la difusión ordenada en </w:t>
      </w:r>
      <w:r w:rsidRPr="00303D66">
        <w:rPr>
          <w:rFonts w:ascii="Arial" w:eastAsia="Arial" w:hAnsi="Arial" w:cs="Arial"/>
          <w:i/>
          <w:iCs/>
          <w:sz w:val="24"/>
          <w:szCs w:val="24"/>
          <w:lang w:val="es-419"/>
        </w:rPr>
        <w:t>sentencia</w:t>
      </w:r>
      <w:r w:rsidRPr="00303D66">
        <w:rPr>
          <w:rFonts w:ascii="Arial" w:eastAsia="Arial" w:hAnsi="Arial" w:cs="Arial"/>
          <w:sz w:val="24"/>
          <w:szCs w:val="24"/>
          <w:lang w:val="es-419"/>
        </w:rPr>
        <w:t xml:space="preserve"> y</w:t>
      </w:r>
      <w:r w:rsidR="009149A8">
        <w:rPr>
          <w:rFonts w:ascii="Arial" w:eastAsia="Arial" w:hAnsi="Arial" w:cs="Arial"/>
          <w:sz w:val="24"/>
          <w:szCs w:val="24"/>
          <w:lang w:val="es-419"/>
        </w:rPr>
        <w:t xml:space="preserve"> al que anexó </w:t>
      </w:r>
      <w:r w:rsidRPr="00303D66">
        <w:rPr>
          <w:rFonts w:ascii="Arial" w:eastAsia="Arial" w:hAnsi="Arial" w:cs="Arial"/>
          <w:sz w:val="24"/>
          <w:szCs w:val="24"/>
          <w:lang w:val="es-419"/>
        </w:rPr>
        <w:t>un código QR para ello, mismo que se ordenó verificar</w:t>
      </w:r>
      <w:r w:rsidRPr="00303D66">
        <w:rPr>
          <w:rStyle w:val="Refdenotaalpie"/>
          <w:rFonts w:ascii="Arial" w:eastAsia="Arial" w:hAnsi="Arial" w:cs="Arial"/>
          <w:sz w:val="24"/>
          <w:szCs w:val="24"/>
          <w:lang w:val="es-419"/>
        </w:rPr>
        <w:footnoteReference w:id="10"/>
      </w:r>
      <w:r w:rsidR="009149A8">
        <w:rPr>
          <w:rFonts w:ascii="Arial" w:eastAsia="Arial" w:hAnsi="Arial" w:cs="Arial"/>
          <w:sz w:val="24"/>
          <w:szCs w:val="24"/>
          <w:lang w:val="es-419"/>
        </w:rPr>
        <w:t xml:space="preserve">. De igual forma, </w:t>
      </w:r>
      <w:r w:rsidRPr="00303D66">
        <w:rPr>
          <w:rFonts w:ascii="Arial" w:eastAsia="Arial" w:hAnsi="Arial" w:cs="Arial"/>
          <w:sz w:val="24"/>
          <w:szCs w:val="24"/>
          <w:lang w:val="es-419"/>
        </w:rPr>
        <w:t xml:space="preserve">se requirió al </w:t>
      </w:r>
      <w:r w:rsidRPr="00303D66">
        <w:rPr>
          <w:rFonts w:ascii="Arial" w:eastAsia="Arial" w:hAnsi="Arial" w:cs="Arial"/>
          <w:i/>
          <w:iCs/>
          <w:sz w:val="24"/>
          <w:szCs w:val="24"/>
          <w:lang w:val="es-419"/>
        </w:rPr>
        <w:t>Ayuntamiento</w:t>
      </w:r>
      <w:r w:rsidRPr="00303D66">
        <w:rPr>
          <w:rFonts w:ascii="Arial" w:eastAsia="Arial" w:hAnsi="Arial" w:cs="Arial"/>
          <w:sz w:val="24"/>
          <w:szCs w:val="24"/>
          <w:lang w:val="es-419"/>
        </w:rPr>
        <w:t xml:space="preserve"> a fin de que informara sobre la difusión que se le ordenó en </w:t>
      </w:r>
      <w:r w:rsidR="009D43A2">
        <w:rPr>
          <w:rFonts w:ascii="Arial" w:eastAsia="Arial" w:hAnsi="Arial" w:cs="Arial"/>
          <w:sz w:val="24"/>
          <w:szCs w:val="24"/>
          <w:lang w:val="es-419"/>
        </w:rPr>
        <w:t xml:space="preserve">la </w:t>
      </w:r>
      <w:r w:rsidRPr="00303D66">
        <w:rPr>
          <w:rFonts w:ascii="Arial" w:eastAsia="Arial" w:hAnsi="Arial" w:cs="Arial"/>
          <w:i/>
          <w:iCs/>
          <w:sz w:val="24"/>
          <w:szCs w:val="24"/>
          <w:lang w:val="es-419"/>
        </w:rPr>
        <w:t>sentencia</w:t>
      </w:r>
      <w:r w:rsidRPr="00303D66">
        <w:rPr>
          <w:rStyle w:val="Refdenotaalpie"/>
          <w:rFonts w:ascii="Arial" w:eastAsia="Arial" w:hAnsi="Arial" w:cs="Arial"/>
          <w:i/>
          <w:iCs/>
          <w:sz w:val="24"/>
          <w:szCs w:val="24"/>
          <w:lang w:val="es-419"/>
        </w:rPr>
        <w:footnoteReference w:id="11"/>
      </w:r>
      <w:r w:rsidRPr="00303D66">
        <w:rPr>
          <w:rFonts w:ascii="Arial" w:eastAsia="Arial" w:hAnsi="Arial" w:cs="Arial"/>
          <w:sz w:val="24"/>
          <w:szCs w:val="24"/>
          <w:lang w:val="es-419"/>
        </w:rPr>
        <w:t>.</w:t>
      </w:r>
    </w:p>
    <w:p w14:paraId="684C8835" w14:textId="5E1084F4" w:rsidR="00A62157" w:rsidRPr="00303D66" w:rsidRDefault="00522A9B" w:rsidP="00A62157">
      <w:pPr>
        <w:pStyle w:val="Normal0"/>
        <w:spacing w:before="240" w:after="240" w:line="360" w:lineRule="auto"/>
        <w:jc w:val="both"/>
        <w:rPr>
          <w:rFonts w:ascii="Arial" w:eastAsia="Arial" w:hAnsi="Arial" w:cs="Arial"/>
          <w:bCs/>
          <w:sz w:val="24"/>
          <w:szCs w:val="24"/>
          <w:lang w:val="es-419"/>
        </w:rPr>
      </w:pPr>
      <w:r w:rsidRPr="00303D66">
        <w:rPr>
          <w:rFonts w:ascii="Arial" w:eastAsia="Arial" w:hAnsi="Arial" w:cs="Arial"/>
          <w:b/>
          <w:sz w:val="24"/>
          <w:szCs w:val="24"/>
          <w:lang w:val="es-419"/>
        </w:rPr>
        <w:t>6</w:t>
      </w:r>
      <w:r w:rsidR="009275D3" w:rsidRPr="00303D66">
        <w:rPr>
          <w:rFonts w:ascii="Arial" w:eastAsia="Arial" w:hAnsi="Arial" w:cs="Arial"/>
          <w:b/>
          <w:sz w:val="24"/>
          <w:szCs w:val="24"/>
          <w:lang w:val="es-419"/>
        </w:rPr>
        <w:t>.</w:t>
      </w:r>
      <w:r w:rsidR="00A62157" w:rsidRPr="00303D66">
        <w:rPr>
          <w:rFonts w:ascii="Arial" w:eastAsia="Arial" w:hAnsi="Arial" w:cs="Arial"/>
          <w:b/>
          <w:sz w:val="24"/>
          <w:szCs w:val="24"/>
          <w:lang w:val="es-419"/>
        </w:rPr>
        <w:t xml:space="preserve"> </w:t>
      </w:r>
      <w:r w:rsidR="009275D3" w:rsidRPr="00303D66">
        <w:rPr>
          <w:rFonts w:ascii="Arial" w:eastAsia="Arial" w:hAnsi="Arial" w:cs="Arial"/>
          <w:b/>
          <w:sz w:val="24"/>
          <w:szCs w:val="24"/>
          <w:lang w:val="es-419"/>
        </w:rPr>
        <w:t>Desahogo de vista</w:t>
      </w:r>
      <w:r w:rsidR="005A0FF9" w:rsidRPr="00303D66">
        <w:rPr>
          <w:rFonts w:ascii="Arial" w:eastAsia="Arial" w:hAnsi="Arial" w:cs="Arial"/>
          <w:b/>
          <w:sz w:val="24"/>
          <w:szCs w:val="24"/>
          <w:lang w:val="es-419"/>
        </w:rPr>
        <w:t xml:space="preserve">. </w:t>
      </w:r>
      <w:r w:rsidR="009275D3" w:rsidRPr="00303D66">
        <w:rPr>
          <w:rFonts w:ascii="Arial" w:eastAsia="Arial" w:hAnsi="Arial" w:cs="Arial"/>
          <w:bCs/>
          <w:sz w:val="24"/>
          <w:szCs w:val="24"/>
          <w:lang w:val="es-419"/>
        </w:rPr>
        <w:t xml:space="preserve">El veintidós de enero, la </w:t>
      </w:r>
      <w:r w:rsidR="003864F0">
        <w:rPr>
          <w:rFonts w:ascii="Arial" w:eastAsia="Arial" w:hAnsi="Arial" w:cs="Arial"/>
          <w:bCs/>
          <w:i/>
          <w:iCs/>
          <w:sz w:val="24"/>
          <w:szCs w:val="24"/>
          <w:lang w:val="es-419"/>
        </w:rPr>
        <w:t>i</w:t>
      </w:r>
      <w:r w:rsidR="009275D3" w:rsidRPr="00303D66">
        <w:rPr>
          <w:rFonts w:ascii="Arial" w:eastAsia="Arial" w:hAnsi="Arial" w:cs="Arial"/>
          <w:bCs/>
          <w:i/>
          <w:iCs/>
          <w:sz w:val="24"/>
          <w:szCs w:val="24"/>
          <w:lang w:val="es-419"/>
        </w:rPr>
        <w:t>ncidentada</w:t>
      </w:r>
      <w:r w:rsidR="009275D3" w:rsidRPr="00303D66">
        <w:rPr>
          <w:rFonts w:ascii="Arial" w:eastAsia="Arial" w:hAnsi="Arial" w:cs="Arial"/>
          <w:bCs/>
          <w:sz w:val="24"/>
          <w:szCs w:val="24"/>
          <w:lang w:val="es-419"/>
        </w:rPr>
        <w:t xml:space="preserve"> desahog</w:t>
      </w:r>
      <w:r w:rsidR="009F1A2C" w:rsidRPr="00303D66">
        <w:rPr>
          <w:rFonts w:ascii="Arial" w:eastAsia="Arial" w:hAnsi="Arial" w:cs="Arial"/>
          <w:bCs/>
          <w:sz w:val="24"/>
          <w:szCs w:val="24"/>
          <w:lang w:val="es-419"/>
        </w:rPr>
        <w:t>ó</w:t>
      </w:r>
      <w:r w:rsidR="009275D3" w:rsidRPr="00303D66">
        <w:rPr>
          <w:rFonts w:ascii="Arial" w:eastAsia="Arial" w:hAnsi="Arial" w:cs="Arial"/>
          <w:bCs/>
          <w:sz w:val="24"/>
          <w:szCs w:val="24"/>
          <w:lang w:val="es-419"/>
        </w:rPr>
        <w:t xml:space="preserve"> la vista mencionada en el </w:t>
      </w:r>
      <w:r w:rsidR="001E5AD5">
        <w:rPr>
          <w:rFonts w:ascii="Arial" w:eastAsia="Arial" w:hAnsi="Arial" w:cs="Arial"/>
          <w:bCs/>
          <w:sz w:val="24"/>
          <w:szCs w:val="24"/>
          <w:lang w:val="es-419"/>
        </w:rPr>
        <w:t xml:space="preserve">antecedente </w:t>
      </w:r>
      <w:r w:rsidR="00F051EB" w:rsidRPr="00303D66">
        <w:rPr>
          <w:rFonts w:ascii="Arial" w:eastAsia="Arial" w:hAnsi="Arial" w:cs="Arial"/>
          <w:bCs/>
          <w:sz w:val="24"/>
          <w:szCs w:val="24"/>
          <w:lang w:val="es-419"/>
        </w:rPr>
        <w:t>cuatro</w:t>
      </w:r>
      <w:r w:rsidR="009275D3" w:rsidRPr="00303D66">
        <w:rPr>
          <w:rFonts w:ascii="Arial" w:eastAsia="Arial" w:hAnsi="Arial" w:cs="Arial"/>
          <w:bCs/>
          <w:sz w:val="24"/>
          <w:szCs w:val="24"/>
          <w:lang w:val="es-419"/>
        </w:rPr>
        <w:t xml:space="preserve">, </w:t>
      </w:r>
      <w:r w:rsidR="009F1A2C" w:rsidRPr="00303D66">
        <w:rPr>
          <w:rFonts w:ascii="Arial" w:eastAsia="Arial" w:hAnsi="Arial" w:cs="Arial"/>
          <w:bCs/>
          <w:sz w:val="24"/>
          <w:szCs w:val="24"/>
          <w:lang w:val="es-419"/>
        </w:rPr>
        <w:t>mismo</w:t>
      </w:r>
      <w:r w:rsidR="009275D3" w:rsidRPr="00303D66">
        <w:rPr>
          <w:rFonts w:ascii="Arial" w:eastAsia="Arial" w:hAnsi="Arial" w:cs="Arial"/>
          <w:bCs/>
          <w:sz w:val="24"/>
          <w:szCs w:val="24"/>
          <w:lang w:val="es-419"/>
        </w:rPr>
        <w:t xml:space="preserve"> que se tuvo por recibido mediante </w:t>
      </w:r>
      <w:r w:rsidR="00493240" w:rsidRPr="00303D66">
        <w:rPr>
          <w:rFonts w:ascii="Arial" w:eastAsia="Arial" w:hAnsi="Arial" w:cs="Arial"/>
          <w:bCs/>
          <w:sz w:val="24"/>
          <w:szCs w:val="24"/>
          <w:lang w:val="es-419"/>
        </w:rPr>
        <w:t>proveído de veintitrés de enero</w:t>
      </w:r>
      <w:r w:rsidR="00493240" w:rsidRPr="00303D66">
        <w:rPr>
          <w:rStyle w:val="Refdenotaalpie"/>
          <w:rFonts w:ascii="Arial" w:eastAsia="Arial" w:hAnsi="Arial" w:cs="Arial"/>
          <w:bCs/>
          <w:sz w:val="24"/>
          <w:szCs w:val="24"/>
          <w:lang w:val="es-419"/>
        </w:rPr>
        <w:footnoteReference w:id="12"/>
      </w:r>
      <w:r w:rsidR="00493240" w:rsidRPr="00303D66">
        <w:rPr>
          <w:rFonts w:ascii="Arial" w:eastAsia="Arial" w:hAnsi="Arial" w:cs="Arial"/>
          <w:bCs/>
          <w:sz w:val="24"/>
          <w:szCs w:val="24"/>
          <w:lang w:val="es-419"/>
        </w:rPr>
        <w:t>.</w:t>
      </w:r>
    </w:p>
    <w:p w14:paraId="682184A4" w14:textId="7672600C" w:rsidR="00A62157" w:rsidRPr="00303D66" w:rsidRDefault="00522A9B" w:rsidP="00A62157">
      <w:pPr>
        <w:pStyle w:val="Normal0"/>
        <w:spacing w:before="240" w:after="240" w:line="360" w:lineRule="auto"/>
        <w:jc w:val="both"/>
        <w:rPr>
          <w:rFonts w:ascii="Arial" w:eastAsia="Arial" w:hAnsi="Arial" w:cs="Arial"/>
          <w:bCs/>
          <w:sz w:val="24"/>
          <w:szCs w:val="24"/>
          <w:lang w:val="es-419"/>
        </w:rPr>
      </w:pPr>
      <w:r w:rsidRPr="00303D66">
        <w:rPr>
          <w:rFonts w:ascii="Arial" w:eastAsia="Arial" w:hAnsi="Arial" w:cs="Arial"/>
          <w:b/>
          <w:sz w:val="24"/>
          <w:szCs w:val="24"/>
          <w:lang w:val="es-419"/>
        </w:rPr>
        <w:t>7</w:t>
      </w:r>
      <w:r w:rsidR="007120AA" w:rsidRPr="00303D66">
        <w:rPr>
          <w:rFonts w:ascii="Arial" w:eastAsia="Arial" w:hAnsi="Arial" w:cs="Arial"/>
          <w:b/>
          <w:sz w:val="24"/>
          <w:szCs w:val="24"/>
          <w:lang w:val="es-419"/>
        </w:rPr>
        <w:t>.</w:t>
      </w:r>
      <w:r w:rsidR="00A62157" w:rsidRPr="00303D66">
        <w:rPr>
          <w:rFonts w:ascii="Arial" w:eastAsia="Arial" w:hAnsi="Arial" w:cs="Arial"/>
          <w:b/>
          <w:sz w:val="24"/>
          <w:szCs w:val="24"/>
          <w:lang w:val="es-419"/>
        </w:rPr>
        <w:t xml:space="preserve"> </w:t>
      </w:r>
      <w:r w:rsidR="007120AA" w:rsidRPr="00303D66">
        <w:rPr>
          <w:rFonts w:ascii="Arial" w:eastAsia="Arial" w:hAnsi="Arial" w:cs="Arial"/>
          <w:b/>
          <w:sz w:val="24"/>
          <w:szCs w:val="24"/>
          <w:lang w:val="es-419"/>
        </w:rPr>
        <w:t>Diligencias para mejor proveer</w:t>
      </w:r>
      <w:r w:rsidR="00A62157" w:rsidRPr="00303D66">
        <w:rPr>
          <w:rFonts w:ascii="Arial" w:eastAsia="Arial" w:hAnsi="Arial" w:cs="Arial"/>
          <w:bCs/>
          <w:sz w:val="24"/>
          <w:szCs w:val="24"/>
          <w:lang w:val="es-419"/>
        </w:rPr>
        <w:t xml:space="preserve">. </w:t>
      </w:r>
      <w:r w:rsidR="007120AA" w:rsidRPr="00303D66">
        <w:rPr>
          <w:rFonts w:ascii="Arial" w:eastAsia="Arial" w:hAnsi="Arial" w:cs="Arial"/>
          <w:bCs/>
          <w:sz w:val="24"/>
          <w:szCs w:val="24"/>
          <w:lang w:val="es-419"/>
        </w:rPr>
        <w:t xml:space="preserve">Por auto de veintiséis de enero, se requirió a la </w:t>
      </w:r>
      <w:r w:rsidR="007120AA" w:rsidRPr="00303D66">
        <w:rPr>
          <w:rFonts w:ascii="Arial" w:eastAsia="Arial" w:hAnsi="Arial" w:cs="Arial"/>
          <w:bCs/>
          <w:i/>
          <w:iCs/>
          <w:sz w:val="24"/>
          <w:szCs w:val="24"/>
          <w:lang w:val="es-419"/>
        </w:rPr>
        <w:t>Secretaría de Finanzas</w:t>
      </w:r>
      <w:r w:rsidR="007120AA" w:rsidRPr="00303D66">
        <w:rPr>
          <w:rFonts w:ascii="Arial" w:eastAsia="Arial" w:hAnsi="Arial" w:cs="Arial"/>
          <w:bCs/>
          <w:sz w:val="24"/>
          <w:szCs w:val="24"/>
          <w:lang w:val="es-419"/>
        </w:rPr>
        <w:t xml:space="preserve">, a fin de que informara sobre la idoneidad del </w:t>
      </w:r>
      <w:r w:rsidR="007120AA" w:rsidRPr="00303D66">
        <w:rPr>
          <w:rFonts w:ascii="Arial" w:eastAsia="Arial" w:hAnsi="Arial" w:cs="Arial"/>
          <w:bCs/>
          <w:i/>
          <w:iCs/>
          <w:sz w:val="24"/>
          <w:szCs w:val="24"/>
          <w:lang w:val="es-419"/>
        </w:rPr>
        <w:t>acta de cabildo</w:t>
      </w:r>
      <w:r w:rsidR="007120AA" w:rsidRPr="00303D66">
        <w:rPr>
          <w:rFonts w:ascii="Arial" w:eastAsia="Arial" w:hAnsi="Arial" w:cs="Arial"/>
          <w:bCs/>
          <w:sz w:val="24"/>
          <w:szCs w:val="24"/>
          <w:lang w:val="es-419"/>
        </w:rPr>
        <w:t xml:space="preserve"> para la transferencia de recursos públicos a la </w:t>
      </w:r>
      <w:r w:rsidR="007120AA" w:rsidRPr="00303D66">
        <w:rPr>
          <w:rFonts w:ascii="Arial" w:eastAsia="Arial" w:hAnsi="Arial" w:cs="Arial"/>
          <w:bCs/>
          <w:i/>
          <w:iCs/>
          <w:sz w:val="24"/>
          <w:szCs w:val="24"/>
          <w:lang w:val="es-419"/>
        </w:rPr>
        <w:t>tenencia</w:t>
      </w:r>
      <w:r w:rsidR="007120AA" w:rsidRPr="00303D66">
        <w:rPr>
          <w:rStyle w:val="Refdenotaalpie"/>
          <w:rFonts w:ascii="Arial" w:eastAsia="Arial" w:hAnsi="Arial" w:cs="Arial"/>
          <w:bCs/>
          <w:i/>
          <w:iCs/>
          <w:sz w:val="24"/>
          <w:szCs w:val="24"/>
          <w:lang w:val="es-419"/>
        </w:rPr>
        <w:footnoteReference w:id="13"/>
      </w:r>
      <w:r w:rsidR="00BA183D" w:rsidRPr="00303D66">
        <w:rPr>
          <w:rFonts w:ascii="Arial" w:eastAsia="Arial" w:hAnsi="Arial" w:cs="Arial"/>
          <w:bCs/>
          <w:sz w:val="24"/>
          <w:szCs w:val="24"/>
          <w:lang w:val="es-419"/>
        </w:rPr>
        <w:t>.</w:t>
      </w:r>
    </w:p>
    <w:p w14:paraId="7121C2F6" w14:textId="24569C9F" w:rsidR="00A62157" w:rsidRPr="00303D66" w:rsidRDefault="001E5AD5" w:rsidP="7D8D23DC">
      <w:pPr>
        <w:pStyle w:val="Normal0"/>
        <w:spacing w:before="240" w:after="240" w:line="360" w:lineRule="auto"/>
        <w:jc w:val="both"/>
        <w:rPr>
          <w:rFonts w:ascii="Arial" w:eastAsia="Times New Roman" w:hAnsi="Arial" w:cs="Arial"/>
          <w:sz w:val="24"/>
          <w:szCs w:val="24"/>
          <w:lang w:val="es-419" w:eastAsia="es-MX"/>
        </w:rPr>
      </w:pPr>
      <w:r>
        <w:rPr>
          <w:rFonts w:ascii="Arial" w:eastAsia="Arial" w:hAnsi="Arial" w:cs="Arial"/>
          <w:b/>
          <w:bCs/>
          <w:sz w:val="24"/>
          <w:szCs w:val="24"/>
          <w:lang w:val="es-419"/>
        </w:rPr>
        <w:t>8</w:t>
      </w:r>
      <w:r w:rsidR="00065D13" w:rsidRPr="00303D66">
        <w:rPr>
          <w:rFonts w:ascii="Arial" w:eastAsia="Arial" w:hAnsi="Arial" w:cs="Arial"/>
          <w:b/>
          <w:bCs/>
          <w:sz w:val="24"/>
          <w:szCs w:val="24"/>
          <w:lang w:val="es-419"/>
        </w:rPr>
        <w:t>.</w:t>
      </w:r>
      <w:r w:rsidR="00A62157" w:rsidRPr="00303D66">
        <w:rPr>
          <w:rFonts w:ascii="Arial" w:eastAsia="Arial" w:hAnsi="Arial" w:cs="Arial"/>
          <w:b/>
          <w:bCs/>
          <w:sz w:val="24"/>
          <w:szCs w:val="24"/>
          <w:lang w:val="es-419"/>
        </w:rPr>
        <w:t xml:space="preserve"> </w:t>
      </w:r>
      <w:r w:rsidR="00E465BD" w:rsidRPr="00303D66">
        <w:rPr>
          <w:rFonts w:ascii="Arial" w:eastAsia="Arial" w:hAnsi="Arial" w:cs="Arial"/>
          <w:b/>
          <w:bCs/>
          <w:sz w:val="24"/>
          <w:szCs w:val="24"/>
          <w:lang w:val="es-419"/>
        </w:rPr>
        <w:t xml:space="preserve">Cumplimiento de requerimiento a la </w:t>
      </w:r>
      <w:r w:rsidR="00E465BD" w:rsidRPr="00303D66">
        <w:rPr>
          <w:rFonts w:ascii="Arial" w:eastAsia="Arial" w:hAnsi="Arial" w:cs="Arial"/>
          <w:b/>
          <w:bCs/>
          <w:i/>
          <w:iCs/>
          <w:sz w:val="24"/>
          <w:szCs w:val="24"/>
          <w:lang w:val="es-419"/>
        </w:rPr>
        <w:t>Secretaría de Finanzas</w:t>
      </w:r>
      <w:r w:rsidR="00E232DD" w:rsidRPr="00303D66">
        <w:rPr>
          <w:rFonts w:ascii="Arial" w:eastAsia="Arial" w:hAnsi="Arial" w:cs="Arial"/>
          <w:sz w:val="24"/>
          <w:szCs w:val="24"/>
          <w:lang w:val="es-419"/>
        </w:rPr>
        <w:t xml:space="preserve">. Por acuerdo de </w:t>
      </w:r>
      <w:r w:rsidR="00E465BD" w:rsidRPr="00303D66">
        <w:rPr>
          <w:rFonts w:ascii="Arial" w:eastAsia="Arial" w:hAnsi="Arial" w:cs="Arial"/>
          <w:sz w:val="24"/>
          <w:szCs w:val="24"/>
          <w:lang w:val="es-419"/>
        </w:rPr>
        <w:t>treinta de enero</w:t>
      </w:r>
      <w:r w:rsidR="00EE783D" w:rsidRPr="004F7D78">
        <w:rPr>
          <w:rStyle w:val="Refdenotaalpie"/>
          <w:rFonts w:ascii="Arial" w:eastAsia="Arial" w:hAnsi="Arial" w:cs="Arial"/>
          <w:sz w:val="24"/>
          <w:szCs w:val="24"/>
          <w:lang w:val="es-419"/>
        </w:rPr>
        <w:footnoteReference w:id="14"/>
      </w:r>
      <w:r w:rsidR="00E232DD" w:rsidRPr="00303D66">
        <w:rPr>
          <w:rFonts w:ascii="Arial" w:eastAsia="Arial" w:hAnsi="Arial" w:cs="Arial"/>
          <w:sz w:val="24"/>
          <w:szCs w:val="24"/>
          <w:lang w:val="es-419"/>
        </w:rPr>
        <w:t xml:space="preserve"> </w:t>
      </w:r>
      <w:r w:rsidR="00660C60">
        <w:rPr>
          <w:rFonts w:ascii="Arial" w:eastAsia="Arial" w:hAnsi="Arial" w:cs="Arial"/>
          <w:sz w:val="24"/>
          <w:szCs w:val="24"/>
          <w:lang w:val="es-419"/>
        </w:rPr>
        <w:t>se</w:t>
      </w:r>
      <w:r w:rsidR="00E232DD" w:rsidRPr="00303D66">
        <w:rPr>
          <w:rFonts w:ascii="Arial" w:eastAsia="Arial" w:hAnsi="Arial" w:cs="Arial"/>
          <w:sz w:val="24"/>
          <w:szCs w:val="24"/>
          <w:lang w:val="es-419"/>
        </w:rPr>
        <w:t xml:space="preserve"> </w:t>
      </w:r>
      <w:r w:rsidR="00E465BD" w:rsidRPr="00303D66">
        <w:rPr>
          <w:rFonts w:ascii="Arial" w:eastAsia="Arial" w:hAnsi="Arial" w:cs="Arial"/>
          <w:sz w:val="24"/>
          <w:szCs w:val="24"/>
          <w:lang w:val="es-419"/>
        </w:rPr>
        <w:t xml:space="preserve">tuvo por cumpliendo a la </w:t>
      </w:r>
      <w:r w:rsidR="00E465BD" w:rsidRPr="004F7D78">
        <w:rPr>
          <w:rFonts w:ascii="Arial" w:eastAsia="Arial" w:hAnsi="Arial" w:cs="Arial"/>
          <w:i/>
          <w:iCs/>
          <w:sz w:val="24"/>
          <w:szCs w:val="24"/>
          <w:lang w:val="es-419"/>
        </w:rPr>
        <w:t>Secretaría de Finanzas</w:t>
      </w:r>
      <w:r w:rsidR="00660C60">
        <w:rPr>
          <w:rFonts w:ascii="Arial" w:eastAsia="Arial" w:hAnsi="Arial" w:cs="Arial"/>
          <w:i/>
          <w:iCs/>
          <w:sz w:val="24"/>
          <w:szCs w:val="24"/>
          <w:lang w:val="es-419"/>
        </w:rPr>
        <w:t xml:space="preserve"> </w:t>
      </w:r>
      <w:r w:rsidR="00660C60">
        <w:rPr>
          <w:rFonts w:ascii="Arial" w:eastAsia="Arial" w:hAnsi="Arial" w:cs="Arial"/>
          <w:sz w:val="24"/>
          <w:szCs w:val="24"/>
          <w:lang w:val="es-419"/>
        </w:rPr>
        <w:t>con lo requerido en proveído de veintiséis de enero</w:t>
      </w:r>
      <w:r w:rsidR="00E232DD" w:rsidRPr="00303D66">
        <w:rPr>
          <w:rFonts w:ascii="Arial" w:eastAsia="Arial" w:hAnsi="Arial" w:cs="Arial"/>
          <w:sz w:val="24"/>
          <w:szCs w:val="24"/>
          <w:lang w:val="es-419"/>
        </w:rPr>
        <w:t>.</w:t>
      </w:r>
    </w:p>
    <w:p w14:paraId="2BD2CEA1" w14:textId="60BA9BF5" w:rsidR="003557AF" w:rsidRPr="004F7D78" w:rsidRDefault="001E5AD5" w:rsidP="003557AF">
      <w:pPr>
        <w:pStyle w:val="Normal0"/>
        <w:spacing w:before="240" w:after="240" w:line="360" w:lineRule="auto"/>
        <w:jc w:val="both"/>
        <w:rPr>
          <w:rFonts w:ascii="Arial" w:eastAsia="Arial" w:hAnsi="Arial" w:cs="Arial"/>
          <w:sz w:val="24"/>
          <w:szCs w:val="24"/>
          <w:lang w:val="es-419"/>
        </w:rPr>
      </w:pPr>
      <w:r>
        <w:rPr>
          <w:rFonts w:ascii="Arial" w:eastAsia="Arial" w:hAnsi="Arial" w:cs="Arial"/>
          <w:b/>
          <w:bCs/>
          <w:sz w:val="24"/>
          <w:szCs w:val="24"/>
          <w:lang w:val="es-419"/>
        </w:rPr>
        <w:t>9</w:t>
      </w:r>
      <w:r w:rsidR="00065D13" w:rsidRPr="004F7D78">
        <w:rPr>
          <w:rFonts w:ascii="Arial" w:eastAsia="Arial" w:hAnsi="Arial" w:cs="Arial"/>
          <w:b/>
          <w:bCs/>
          <w:sz w:val="24"/>
          <w:szCs w:val="24"/>
          <w:lang w:val="es-419"/>
        </w:rPr>
        <w:t>.</w:t>
      </w:r>
      <w:r w:rsidR="0022351A" w:rsidRPr="004F7D78">
        <w:rPr>
          <w:rFonts w:ascii="Arial" w:eastAsia="Arial" w:hAnsi="Arial" w:cs="Arial"/>
          <w:b/>
          <w:bCs/>
          <w:sz w:val="24"/>
          <w:szCs w:val="24"/>
          <w:lang w:val="es-419"/>
        </w:rPr>
        <w:t xml:space="preserve"> </w:t>
      </w:r>
      <w:r w:rsidR="00E465BD" w:rsidRPr="004F7D78">
        <w:rPr>
          <w:rFonts w:ascii="Arial" w:eastAsia="Arial" w:hAnsi="Arial" w:cs="Arial"/>
          <w:b/>
          <w:bCs/>
          <w:sz w:val="24"/>
          <w:szCs w:val="24"/>
          <w:lang w:val="es-419"/>
        </w:rPr>
        <w:t xml:space="preserve">Cumplimiento del </w:t>
      </w:r>
      <w:r w:rsidR="00E465BD" w:rsidRPr="00A655B6">
        <w:rPr>
          <w:rFonts w:ascii="Arial" w:eastAsia="Arial" w:hAnsi="Arial" w:cs="Arial"/>
          <w:b/>
          <w:bCs/>
          <w:i/>
          <w:iCs/>
          <w:sz w:val="24"/>
          <w:szCs w:val="24"/>
          <w:lang w:val="es-419"/>
        </w:rPr>
        <w:t>Ayuntamiento</w:t>
      </w:r>
      <w:r w:rsidR="00E232DD" w:rsidRPr="004F7D78">
        <w:rPr>
          <w:rFonts w:ascii="Arial" w:eastAsia="Arial" w:hAnsi="Arial" w:cs="Arial"/>
          <w:sz w:val="24"/>
          <w:szCs w:val="24"/>
          <w:lang w:val="es-419"/>
        </w:rPr>
        <w:t xml:space="preserve">. </w:t>
      </w:r>
      <w:r w:rsidR="003273D6" w:rsidRPr="004F7D78">
        <w:rPr>
          <w:rFonts w:ascii="Arial" w:eastAsia="Arial" w:hAnsi="Arial" w:cs="Arial"/>
          <w:sz w:val="24"/>
          <w:szCs w:val="24"/>
          <w:lang w:val="es-419"/>
        </w:rPr>
        <w:t xml:space="preserve">Mediante proveído de cinco de febrero </w:t>
      </w:r>
      <w:r w:rsidR="003557AF" w:rsidRPr="004F7D78">
        <w:rPr>
          <w:rFonts w:ascii="Arial" w:eastAsia="Arial" w:hAnsi="Arial" w:cs="Arial"/>
          <w:sz w:val="24"/>
          <w:szCs w:val="24"/>
          <w:lang w:val="es-419"/>
        </w:rPr>
        <w:t>se tuvo por cumpliendo al A</w:t>
      </w:r>
      <w:r w:rsidR="003557AF" w:rsidRPr="004F7D78">
        <w:rPr>
          <w:rFonts w:ascii="Arial" w:eastAsia="Arial" w:hAnsi="Arial" w:cs="Arial"/>
          <w:i/>
          <w:iCs/>
          <w:sz w:val="24"/>
          <w:szCs w:val="24"/>
          <w:lang w:val="es-419"/>
        </w:rPr>
        <w:t xml:space="preserve">yuntamiento </w:t>
      </w:r>
      <w:r w:rsidR="003557AF" w:rsidRPr="004F7D78">
        <w:rPr>
          <w:rFonts w:ascii="Arial" w:eastAsia="Arial" w:hAnsi="Arial" w:cs="Arial"/>
          <w:sz w:val="24"/>
          <w:szCs w:val="24"/>
          <w:lang w:val="es-419"/>
        </w:rPr>
        <w:t>el requerimiento realizado el veinte de enero, en el que informó acerca de la difusión ordenada en</w:t>
      </w:r>
      <w:r w:rsidR="00660C60">
        <w:rPr>
          <w:rFonts w:ascii="Arial" w:eastAsia="Arial" w:hAnsi="Arial" w:cs="Arial"/>
          <w:sz w:val="24"/>
          <w:szCs w:val="24"/>
          <w:lang w:val="es-419"/>
        </w:rPr>
        <w:t xml:space="preserve"> la</w:t>
      </w:r>
      <w:r w:rsidR="003557AF" w:rsidRPr="004F7D78">
        <w:rPr>
          <w:rFonts w:ascii="Arial" w:eastAsia="Arial" w:hAnsi="Arial" w:cs="Arial"/>
          <w:sz w:val="24"/>
          <w:szCs w:val="24"/>
          <w:lang w:val="es-419"/>
        </w:rPr>
        <w:t xml:space="preserve"> </w:t>
      </w:r>
      <w:r w:rsidR="003557AF" w:rsidRPr="004F7D78">
        <w:rPr>
          <w:rFonts w:ascii="Arial" w:eastAsia="Arial" w:hAnsi="Arial" w:cs="Arial"/>
          <w:i/>
          <w:iCs/>
          <w:sz w:val="24"/>
          <w:szCs w:val="24"/>
          <w:lang w:val="es-419"/>
        </w:rPr>
        <w:t xml:space="preserve">sentencia </w:t>
      </w:r>
      <w:r w:rsidR="003557AF" w:rsidRPr="004F7D78">
        <w:rPr>
          <w:rFonts w:ascii="Arial" w:eastAsia="Arial" w:hAnsi="Arial" w:cs="Arial"/>
          <w:sz w:val="24"/>
          <w:szCs w:val="24"/>
          <w:lang w:val="es-419"/>
        </w:rPr>
        <w:t xml:space="preserve">y remitió </w:t>
      </w:r>
      <w:r w:rsidR="00660C60">
        <w:rPr>
          <w:rFonts w:ascii="Arial" w:eastAsia="Arial" w:hAnsi="Arial" w:cs="Arial"/>
          <w:sz w:val="24"/>
          <w:szCs w:val="24"/>
          <w:lang w:val="es-419"/>
        </w:rPr>
        <w:t xml:space="preserve">un </w:t>
      </w:r>
      <w:r w:rsidR="003557AF" w:rsidRPr="004F7D78">
        <w:rPr>
          <w:rFonts w:ascii="Arial" w:eastAsia="Arial" w:hAnsi="Arial" w:cs="Arial"/>
          <w:sz w:val="24"/>
          <w:szCs w:val="24"/>
          <w:lang w:val="es-419"/>
        </w:rPr>
        <w:t>enlace electrónico para ello, mismo que se ordenó verificar</w:t>
      </w:r>
      <w:r w:rsidR="003557AF" w:rsidRPr="004230BE">
        <w:rPr>
          <w:rStyle w:val="Refdenotaalpie"/>
          <w:rFonts w:ascii="Arial" w:eastAsia="Arial" w:hAnsi="Arial" w:cs="Arial"/>
          <w:sz w:val="24"/>
          <w:szCs w:val="24"/>
          <w:lang w:val="es-419"/>
        </w:rPr>
        <w:footnoteReference w:id="15"/>
      </w:r>
      <w:r w:rsidR="003557AF" w:rsidRPr="004230BE">
        <w:rPr>
          <w:rFonts w:ascii="Arial" w:eastAsia="Arial" w:hAnsi="Arial" w:cs="Arial"/>
          <w:sz w:val="24"/>
          <w:szCs w:val="24"/>
          <w:lang w:val="es-419"/>
        </w:rPr>
        <w:t>.</w:t>
      </w:r>
    </w:p>
    <w:p w14:paraId="75D8C0CD" w14:textId="3351A4A1" w:rsidR="00E465BD" w:rsidRPr="00303D66" w:rsidRDefault="00E465BD" w:rsidP="7D8D23DC">
      <w:pPr>
        <w:pStyle w:val="Normal0"/>
        <w:spacing w:before="240" w:after="240" w:line="360" w:lineRule="auto"/>
        <w:jc w:val="both"/>
        <w:rPr>
          <w:rFonts w:ascii="Arial" w:eastAsia="Arial" w:hAnsi="Arial" w:cs="Arial"/>
          <w:b/>
          <w:bCs/>
          <w:sz w:val="24"/>
          <w:szCs w:val="24"/>
          <w:lang w:val="es-419"/>
        </w:rPr>
      </w:pPr>
      <w:r w:rsidRPr="006917D1">
        <w:rPr>
          <w:rFonts w:ascii="Arial" w:eastAsia="Arial" w:hAnsi="Arial" w:cs="Arial"/>
          <w:b/>
          <w:bCs/>
          <w:sz w:val="24"/>
          <w:szCs w:val="24"/>
          <w:lang w:val="es-419"/>
        </w:rPr>
        <w:t>1</w:t>
      </w:r>
      <w:r w:rsidR="001E5AD5" w:rsidRPr="006917D1">
        <w:rPr>
          <w:rFonts w:ascii="Arial" w:eastAsia="Arial" w:hAnsi="Arial" w:cs="Arial"/>
          <w:b/>
          <w:bCs/>
          <w:sz w:val="24"/>
          <w:szCs w:val="24"/>
          <w:lang w:val="es-419"/>
        </w:rPr>
        <w:t>0</w:t>
      </w:r>
      <w:r w:rsidRPr="006917D1">
        <w:rPr>
          <w:rFonts w:ascii="Arial" w:eastAsia="Arial" w:hAnsi="Arial" w:cs="Arial"/>
          <w:b/>
          <w:bCs/>
          <w:sz w:val="24"/>
          <w:szCs w:val="24"/>
          <w:lang w:val="es-419"/>
        </w:rPr>
        <w:t>.</w:t>
      </w:r>
      <w:r w:rsidR="006917D1">
        <w:rPr>
          <w:rFonts w:ascii="Arial" w:eastAsia="Arial" w:hAnsi="Arial" w:cs="Arial"/>
          <w:b/>
          <w:bCs/>
          <w:sz w:val="24"/>
          <w:szCs w:val="24"/>
          <w:lang w:val="es-419"/>
        </w:rPr>
        <w:t xml:space="preserve"> Admisión</w:t>
      </w:r>
      <w:r w:rsidR="00A655B6">
        <w:rPr>
          <w:rFonts w:ascii="Arial" w:eastAsia="Arial" w:hAnsi="Arial" w:cs="Arial"/>
          <w:b/>
          <w:bCs/>
          <w:sz w:val="24"/>
          <w:szCs w:val="24"/>
          <w:lang w:val="es-419"/>
        </w:rPr>
        <w:t xml:space="preserve"> de incidente</w:t>
      </w:r>
      <w:r w:rsidR="006917D1">
        <w:rPr>
          <w:rFonts w:ascii="Arial" w:eastAsia="Arial" w:hAnsi="Arial" w:cs="Arial"/>
          <w:b/>
          <w:bCs/>
          <w:sz w:val="24"/>
          <w:szCs w:val="24"/>
          <w:lang w:val="es-419"/>
        </w:rPr>
        <w:t xml:space="preserve"> y c</w:t>
      </w:r>
      <w:r w:rsidRPr="006917D1">
        <w:rPr>
          <w:rFonts w:ascii="Arial" w:eastAsia="Arial" w:hAnsi="Arial" w:cs="Arial"/>
          <w:b/>
          <w:bCs/>
          <w:sz w:val="24"/>
          <w:szCs w:val="24"/>
          <w:lang w:val="es-419"/>
        </w:rPr>
        <w:t>itación a sentencia.</w:t>
      </w:r>
      <w:r w:rsidR="004230BE" w:rsidRPr="006917D1">
        <w:rPr>
          <w:rFonts w:ascii="Arial" w:eastAsia="Arial" w:hAnsi="Arial" w:cs="Arial"/>
          <w:b/>
          <w:bCs/>
          <w:sz w:val="24"/>
          <w:szCs w:val="24"/>
          <w:lang w:val="es-419"/>
        </w:rPr>
        <w:t xml:space="preserve"> </w:t>
      </w:r>
      <w:r w:rsidR="004230BE" w:rsidRPr="006917D1">
        <w:rPr>
          <w:rFonts w:ascii="Arial" w:eastAsia="Arial" w:hAnsi="Arial" w:cs="Arial"/>
          <w:sz w:val="24"/>
          <w:szCs w:val="24"/>
          <w:lang w:val="es-419"/>
        </w:rPr>
        <w:t xml:space="preserve">Por acuerdo de </w:t>
      </w:r>
      <w:r w:rsidR="00240605">
        <w:rPr>
          <w:rFonts w:ascii="Arial" w:eastAsia="Arial" w:hAnsi="Arial" w:cs="Arial"/>
          <w:sz w:val="24"/>
          <w:szCs w:val="24"/>
          <w:lang w:val="es-419"/>
        </w:rPr>
        <w:t>diecinueve</w:t>
      </w:r>
      <w:r w:rsidRPr="006917D1">
        <w:rPr>
          <w:rFonts w:ascii="Arial" w:eastAsia="Arial" w:hAnsi="Arial" w:cs="Arial"/>
          <w:sz w:val="24"/>
          <w:szCs w:val="24"/>
          <w:lang w:val="es-419"/>
        </w:rPr>
        <w:t xml:space="preserve"> de febrero se </w:t>
      </w:r>
      <w:r w:rsidR="006917D1">
        <w:rPr>
          <w:rFonts w:ascii="Arial" w:eastAsia="Arial" w:hAnsi="Arial" w:cs="Arial"/>
          <w:sz w:val="24"/>
          <w:szCs w:val="24"/>
          <w:lang w:val="es-419"/>
        </w:rPr>
        <w:t xml:space="preserve">admitió el presente incidente y se </w:t>
      </w:r>
      <w:r w:rsidRPr="006917D1">
        <w:rPr>
          <w:rFonts w:ascii="Arial" w:eastAsia="Arial" w:hAnsi="Arial" w:cs="Arial"/>
          <w:sz w:val="24"/>
          <w:szCs w:val="24"/>
          <w:lang w:val="es-419"/>
        </w:rPr>
        <w:t xml:space="preserve">citó </w:t>
      </w:r>
      <w:r w:rsidR="00C6109D" w:rsidRPr="006917D1">
        <w:rPr>
          <w:rFonts w:ascii="Arial" w:eastAsia="Arial" w:hAnsi="Arial" w:cs="Arial"/>
          <w:sz w:val="24"/>
          <w:szCs w:val="24"/>
          <w:lang w:val="es-419"/>
        </w:rPr>
        <w:t xml:space="preserve">a las partes </w:t>
      </w:r>
      <w:r w:rsidRPr="006917D1">
        <w:rPr>
          <w:rFonts w:ascii="Arial" w:eastAsia="Arial" w:hAnsi="Arial" w:cs="Arial"/>
          <w:sz w:val="24"/>
          <w:szCs w:val="24"/>
          <w:lang w:val="es-419"/>
        </w:rPr>
        <w:t xml:space="preserve">para </w:t>
      </w:r>
      <w:r w:rsidR="00C6109D" w:rsidRPr="006917D1">
        <w:rPr>
          <w:rFonts w:ascii="Arial" w:eastAsia="Arial" w:hAnsi="Arial" w:cs="Arial"/>
          <w:sz w:val="24"/>
          <w:szCs w:val="24"/>
          <w:lang w:val="es-419"/>
        </w:rPr>
        <w:t xml:space="preserve">la </w:t>
      </w:r>
      <w:r w:rsidRPr="006917D1">
        <w:rPr>
          <w:rFonts w:ascii="Arial" w:eastAsia="Arial" w:hAnsi="Arial" w:cs="Arial"/>
          <w:sz w:val="24"/>
          <w:szCs w:val="24"/>
          <w:lang w:val="es-419"/>
        </w:rPr>
        <w:t>resolución</w:t>
      </w:r>
      <w:r w:rsidR="00C6109D" w:rsidRPr="006917D1">
        <w:rPr>
          <w:rFonts w:ascii="Arial" w:eastAsia="Arial" w:hAnsi="Arial" w:cs="Arial"/>
          <w:sz w:val="24"/>
          <w:szCs w:val="24"/>
          <w:lang w:val="es-419"/>
        </w:rPr>
        <w:t xml:space="preserve"> incidental</w:t>
      </w:r>
      <w:r w:rsidR="00240605" w:rsidRPr="004230BE">
        <w:rPr>
          <w:rStyle w:val="Refdenotaalpie"/>
          <w:rFonts w:ascii="Arial" w:eastAsia="Arial" w:hAnsi="Arial" w:cs="Arial"/>
          <w:sz w:val="24"/>
          <w:szCs w:val="24"/>
          <w:lang w:val="es-419"/>
        </w:rPr>
        <w:footnoteReference w:id="16"/>
      </w:r>
      <w:r w:rsidR="00C6109D" w:rsidRPr="006917D1">
        <w:rPr>
          <w:rFonts w:ascii="Arial" w:eastAsia="Arial" w:hAnsi="Arial" w:cs="Arial"/>
          <w:sz w:val="24"/>
          <w:szCs w:val="24"/>
          <w:lang w:val="es-419"/>
        </w:rPr>
        <w:t>.</w:t>
      </w:r>
    </w:p>
    <w:p w14:paraId="34394EB0" w14:textId="012A32A9" w:rsidR="009D3BEE" w:rsidRPr="00303D66" w:rsidRDefault="009D3BEE" w:rsidP="009D3BEE">
      <w:pPr>
        <w:pStyle w:val="Ttulo1"/>
        <w:spacing w:before="480" w:after="240" w:line="360" w:lineRule="auto"/>
        <w:jc w:val="center"/>
        <w:rPr>
          <w:rFonts w:ascii="Arial" w:eastAsia="Arial" w:hAnsi="Arial" w:cs="Arial"/>
          <w:b/>
          <w:bCs/>
          <w:color w:val="auto"/>
          <w:sz w:val="24"/>
          <w:szCs w:val="24"/>
        </w:rPr>
      </w:pPr>
      <w:bookmarkStart w:id="3" w:name="_Toc221729504"/>
      <w:r w:rsidRPr="00303D66">
        <w:rPr>
          <w:rFonts w:ascii="Arial" w:eastAsia="Arial" w:hAnsi="Arial" w:cs="Arial"/>
          <w:b/>
          <w:bCs/>
          <w:color w:val="auto"/>
          <w:sz w:val="24"/>
          <w:szCs w:val="24"/>
        </w:rPr>
        <w:lastRenderedPageBreak/>
        <w:t>II. COMPETENCIA</w:t>
      </w:r>
      <w:bookmarkEnd w:id="3"/>
    </w:p>
    <w:p w14:paraId="18DA69C6" w14:textId="2CA407F9" w:rsidR="009D3BEE" w:rsidRPr="00303D66" w:rsidRDefault="009D3BEE" w:rsidP="009D3BEE">
      <w:pPr>
        <w:tabs>
          <w:tab w:val="left" w:pos="0"/>
          <w:tab w:val="left" w:pos="284"/>
          <w:tab w:val="left" w:pos="567"/>
        </w:tabs>
        <w:spacing w:line="360" w:lineRule="auto"/>
        <w:jc w:val="both"/>
        <w:rPr>
          <w:rFonts w:ascii="Arial" w:eastAsia="Arial" w:hAnsi="Arial" w:cs="Arial"/>
          <w:sz w:val="24"/>
          <w:szCs w:val="24"/>
        </w:rPr>
      </w:pPr>
      <w:r w:rsidRPr="00303D66">
        <w:rPr>
          <w:rFonts w:ascii="Arial" w:eastAsia="Arial" w:hAnsi="Arial" w:cs="Arial"/>
          <w:sz w:val="24"/>
          <w:szCs w:val="24"/>
        </w:rPr>
        <w:t xml:space="preserve">El Pleno de este </w:t>
      </w:r>
      <w:r w:rsidRPr="00303D66">
        <w:rPr>
          <w:rFonts w:ascii="Arial" w:eastAsia="Arial" w:hAnsi="Arial" w:cs="Arial"/>
          <w:i/>
          <w:iCs/>
          <w:sz w:val="24"/>
          <w:szCs w:val="24"/>
        </w:rPr>
        <w:t>Tribunal Electoral</w:t>
      </w:r>
      <w:r w:rsidRPr="00303D66">
        <w:rPr>
          <w:rFonts w:ascii="Arial" w:eastAsia="Arial" w:hAnsi="Arial" w:cs="Arial"/>
          <w:sz w:val="24"/>
          <w:szCs w:val="24"/>
        </w:rPr>
        <w:t xml:space="preserve"> es</w:t>
      </w:r>
      <w:r w:rsidRPr="00303D66">
        <w:rPr>
          <w:rFonts w:ascii="Arial" w:eastAsia="Arial" w:hAnsi="Arial" w:cs="Arial"/>
          <w:i/>
          <w:iCs/>
          <w:sz w:val="24"/>
          <w:szCs w:val="24"/>
        </w:rPr>
        <w:t xml:space="preserve"> </w:t>
      </w:r>
      <w:r w:rsidRPr="00303D66">
        <w:rPr>
          <w:rFonts w:ascii="Arial" w:eastAsia="Arial" w:hAnsi="Arial" w:cs="Arial"/>
          <w:sz w:val="24"/>
          <w:szCs w:val="24"/>
        </w:rPr>
        <w:t xml:space="preserve">competente para conocer y resolver sobre el </w:t>
      </w:r>
      <w:r w:rsidRPr="00303D66">
        <w:rPr>
          <w:rFonts w:ascii="Arial" w:eastAsia="Arial" w:hAnsi="Arial" w:cs="Arial"/>
          <w:i/>
          <w:iCs/>
          <w:sz w:val="24"/>
          <w:szCs w:val="24"/>
        </w:rPr>
        <w:t>incidente</w:t>
      </w:r>
      <w:r w:rsidRPr="00303D66">
        <w:rPr>
          <w:rFonts w:ascii="Arial" w:eastAsia="Arial" w:hAnsi="Arial" w:cs="Arial"/>
          <w:sz w:val="24"/>
          <w:szCs w:val="24"/>
        </w:rPr>
        <w:t>, en atención a que la competencia que tiene para resolver el medio de impugnación conlleva también la facultad para velar por el cumplimiento de sus determinaciones.</w:t>
      </w:r>
      <w:r w:rsidRPr="00303D66">
        <w:rPr>
          <w:rFonts w:ascii="Arial" w:eastAsia="Arial" w:hAnsi="Arial" w:cs="Arial"/>
          <w:sz w:val="24"/>
          <w:szCs w:val="24"/>
          <w:vertAlign w:val="superscript"/>
        </w:rPr>
        <w:footnoteReference w:id="17"/>
      </w:r>
    </w:p>
    <w:p w14:paraId="0E188E73" w14:textId="3E6A2B0D" w:rsidR="009D3BEE" w:rsidRPr="00303D66" w:rsidRDefault="009D3BEE" w:rsidP="009D3BEE">
      <w:pPr>
        <w:spacing w:line="360" w:lineRule="auto"/>
        <w:jc w:val="both"/>
        <w:rPr>
          <w:rFonts w:ascii="Arial" w:eastAsia="Arial" w:hAnsi="Arial" w:cs="Arial"/>
          <w:sz w:val="24"/>
          <w:szCs w:val="24"/>
        </w:rPr>
      </w:pPr>
      <w:r w:rsidRPr="00303D66">
        <w:rPr>
          <w:rFonts w:ascii="Arial" w:eastAsia="Arial" w:hAnsi="Arial" w:cs="Arial"/>
          <w:sz w:val="24"/>
          <w:szCs w:val="24"/>
        </w:rPr>
        <w:t xml:space="preserve">Lo anterior, debido a que la función de los </w:t>
      </w:r>
      <w:r w:rsidR="00C6109D">
        <w:rPr>
          <w:rFonts w:ascii="Arial" w:eastAsia="Arial" w:hAnsi="Arial" w:cs="Arial"/>
          <w:sz w:val="24"/>
          <w:szCs w:val="24"/>
        </w:rPr>
        <w:t>t</w:t>
      </w:r>
      <w:r w:rsidRPr="00303D66">
        <w:rPr>
          <w:rFonts w:ascii="Arial" w:eastAsia="Arial" w:hAnsi="Arial" w:cs="Arial"/>
          <w:sz w:val="24"/>
          <w:szCs w:val="24"/>
        </w:rPr>
        <w:t xml:space="preserve">ribunales no se reduce a conocer y resolver las controversias de manera pronta, completa e imparcial, sino también tiene la de vigilar y proveer lo necesario para garantizar la plena ejecución de sus resoluciones, con fundamento en los artículos 1° de la </w:t>
      </w:r>
      <w:r w:rsidRPr="00303D66">
        <w:rPr>
          <w:rFonts w:ascii="Arial" w:eastAsia="Arial" w:hAnsi="Arial" w:cs="Arial"/>
          <w:i/>
          <w:iCs/>
          <w:sz w:val="24"/>
          <w:szCs w:val="24"/>
        </w:rPr>
        <w:t>Constitución General</w:t>
      </w:r>
      <w:r w:rsidRPr="00303D66">
        <w:rPr>
          <w:rFonts w:ascii="Arial" w:eastAsia="Arial" w:hAnsi="Arial" w:cs="Arial"/>
          <w:sz w:val="24"/>
          <w:szCs w:val="24"/>
        </w:rPr>
        <w:t xml:space="preserve">; 98 A de la </w:t>
      </w:r>
      <w:r w:rsidRPr="00303D66">
        <w:rPr>
          <w:rFonts w:ascii="Arial" w:eastAsia="Arial" w:hAnsi="Arial" w:cs="Arial"/>
          <w:i/>
          <w:iCs/>
          <w:sz w:val="24"/>
          <w:szCs w:val="24"/>
        </w:rPr>
        <w:t>Constitución Local</w:t>
      </w:r>
      <w:r w:rsidRPr="00303D66">
        <w:rPr>
          <w:rFonts w:ascii="Arial" w:eastAsia="Arial" w:hAnsi="Arial" w:cs="Arial"/>
          <w:sz w:val="24"/>
          <w:szCs w:val="24"/>
        </w:rPr>
        <w:t xml:space="preserve">, 60, 64, fracción XIII y 66, fracciones II, III y X del </w:t>
      </w:r>
      <w:r w:rsidRPr="00303D66">
        <w:rPr>
          <w:rFonts w:ascii="Arial" w:eastAsia="Arial" w:hAnsi="Arial" w:cs="Arial"/>
          <w:i/>
          <w:iCs/>
          <w:sz w:val="24"/>
          <w:szCs w:val="24"/>
        </w:rPr>
        <w:t>Código Electoral</w:t>
      </w:r>
      <w:r w:rsidRPr="00303D66">
        <w:rPr>
          <w:rFonts w:ascii="Arial" w:eastAsia="Arial" w:hAnsi="Arial" w:cs="Arial"/>
          <w:sz w:val="24"/>
          <w:szCs w:val="24"/>
        </w:rPr>
        <w:t>; 1, 5,</w:t>
      </w:r>
      <w:r w:rsidR="00F24709" w:rsidRPr="00303D66">
        <w:rPr>
          <w:rFonts w:ascii="Arial" w:eastAsia="Arial" w:hAnsi="Arial" w:cs="Arial"/>
          <w:sz w:val="24"/>
          <w:szCs w:val="24"/>
        </w:rPr>
        <w:t xml:space="preserve"> 31,</w:t>
      </w:r>
      <w:r w:rsidRPr="00303D66">
        <w:rPr>
          <w:rFonts w:ascii="Arial" w:eastAsia="Arial" w:hAnsi="Arial" w:cs="Arial"/>
          <w:sz w:val="24"/>
          <w:szCs w:val="24"/>
        </w:rPr>
        <w:t xml:space="preserve"> 73</w:t>
      </w:r>
      <w:r w:rsidR="00761A08" w:rsidRPr="00303D66">
        <w:rPr>
          <w:rFonts w:ascii="Arial" w:eastAsia="Arial" w:hAnsi="Arial" w:cs="Arial"/>
          <w:sz w:val="24"/>
          <w:szCs w:val="24"/>
        </w:rPr>
        <w:t xml:space="preserve"> y</w:t>
      </w:r>
      <w:r w:rsidRPr="00303D66">
        <w:rPr>
          <w:rFonts w:ascii="Arial" w:eastAsia="Arial" w:hAnsi="Arial" w:cs="Arial"/>
          <w:sz w:val="24"/>
          <w:szCs w:val="24"/>
        </w:rPr>
        <w:t xml:space="preserve"> 74 </w:t>
      </w:r>
      <w:r w:rsidR="00761A08" w:rsidRPr="00303D66">
        <w:rPr>
          <w:rFonts w:ascii="Arial" w:eastAsia="Arial" w:hAnsi="Arial" w:cs="Arial"/>
          <w:sz w:val="24"/>
          <w:szCs w:val="24"/>
        </w:rPr>
        <w:t xml:space="preserve">inciso c) </w:t>
      </w:r>
      <w:r w:rsidRPr="00303D66">
        <w:rPr>
          <w:rFonts w:ascii="Arial" w:eastAsia="Arial" w:hAnsi="Arial" w:cs="Arial"/>
          <w:sz w:val="24"/>
          <w:szCs w:val="24"/>
        </w:rPr>
        <w:t xml:space="preserve">de </w:t>
      </w:r>
      <w:r w:rsidRPr="00303D66">
        <w:rPr>
          <w:rFonts w:ascii="Arial" w:eastAsia="Arial" w:hAnsi="Arial" w:cs="Arial"/>
          <w:i/>
          <w:iCs/>
          <w:sz w:val="24"/>
          <w:szCs w:val="24"/>
        </w:rPr>
        <w:t>Ley de Justicia Electoral</w:t>
      </w:r>
      <w:r w:rsidRPr="00303D66">
        <w:rPr>
          <w:rFonts w:ascii="Arial" w:eastAsia="Arial" w:hAnsi="Arial" w:cs="Arial"/>
          <w:sz w:val="24"/>
          <w:szCs w:val="24"/>
        </w:rPr>
        <w:t xml:space="preserve"> y 91 del </w:t>
      </w:r>
      <w:r w:rsidRPr="00303D66">
        <w:rPr>
          <w:rFonts w:ascii="Arial" w:eastAsia="Arial" w:hAnsi="Arial" w:cs="Arial"/>
          <w:i/>
          <w:iCs/>
          <w:sz w:val="24"/>
          <w:szCs w:val="24"/>
        </w:rPr>
        <w:t xml:space="preserve">Reglamento </w:t>
      </w:r>
      <w:r w:rsidR="003864F0">
        <w:rPr>
          <w:rFonts w:ascii="Arial" w:eastAsia="Arial" w:hAnsi="Arial" w:cs="Arial"/>
          <w:i/>
          <w:iCs/>
          <w:sz w:val="24"/>
          <w:szCs w:val="24"/>
        </w:rPr>
        <w:t>I</w:t>
      </w:r>
      <w:r w:rsidRPr="00303D66">
        <w:rPr>
          <w:rFonts w:ascii="Arial" w:eastAsia="Arial" w:hAnsi="Arial" w:cs="Arial"/>
          <w:i/>
          <w:iCs/>
          <w:sz w:val="24"/>
          <w:szCs w:val="24"/>
        </w:rPr>
        <w:t>nterior</w:t>
      </w:r>
      <w:r w:rsidRPr="00303D66">
        <w:rPr>
          <w:rFonts w:ascii="Arial" w:eastAsia="Arial" w:hAnsi="Arial" w:cs="Arial"/>
          <w:sz w:val="24"/>
          <w:szCs w:val="24"/>
        </w:rPr>
        <w:t>.</w:t>
      </w:r>
    </w:p>
    <w:p w14:paraId="599E3F15" w14:textId="2615E2AA" w:rsidR="00A62157" w:rsidRPr="00303D66" w:rsidRDefault="009D4D96" w:rsidP="00A62157">
      <w:pPr>
        <w:pStyle w:val="Normal0"/>
        <w:spacing w:before="240" w:after="240" w:line="360" w:lineRule="auto"/>
        <w:jc w:val="center"/>
        <w:outlineLvl w:val="0"/>
        <w:rPr>
          <w:rFonts w:ascii="Arial" w:eastAsia="Times New Roman" w:hAnsi="Arial" w:cs="Arial"/>
          <w:b/>
          <w:bCs/>
          <w:sz w:val="24"/>
          <w:szCs w:val="24"/>
          <w:lang w:val="es-419" w:eastAsia="es-ES"/>
        </w:rPr>
      </w:pPr>
      <w:bookmarkStart w:id="4" w:name="_Toc221729505"/>
      <w:r w:rsidRPr="00303D66">
        <w:rPr>
          <w:rFonts w:ascii="Arial" w:eastAsia="Times New Roman" w:hAnsi="Arial" w:cs="Arial"/>
          <w:b/>
          <w:bCs/>
          <w:sz w:val="24"/>
          <w:szCs w:val="24"/>
          <w:lang w:val="es-419" w:eastAsia="es-ES"/>
        </w:rPr>
        <w:t>III</w:t>
      </w:r>
      <w:r w:rsidR="00A62157" w:rsidRPr="00303D66">
        <w:rPr>
          <w:rFonts w:ascii="Arial" w:eastAsia="Times New Roman" w:hAnsi="Arial" w:cs="Arial"/>
          <w:b/>
          <w:bCs/>
          <w:sz w:val="24"/>
          <w:szCs w:val="24"/>
          <w:lang w:val="es-419" w:eastAsia="es-ES"/>
        </w:rPr>
        <w:t>. CAUSALES DE IMPROCEDENCIA</w:t>
      </w:r>
      <w:bookmarkEnd w:id="4"/>
      <w:r w:rsidR="00A62157" w:rsidRPr="00303D66">
        <w:rPr>
          <w:rFonts w:ascii="Arial" w:eastAsia="Times New Roman" w:hAnsi="Arial" w:cs="Arial"/>
          <w:b/>
          <w:bCs/>
          <w:sz w:val="24"/>
          <w:szCs w:val="24"/>
          <w:lang w:val="es-419" w:eastAsia="es-ES"/>
        </w:rPr>
        <w:t xml:space="preserve"> </w:t>
      </w:r>
    </w:p>
    <w:p w14:paraId="4127846D" w14:textId="7C916530" w:rsidR="002C1428" w:rsidRPr="00303D66" w:rsidRDefault="002C1428" w:rsidP="00A62157">
      <w:pPr>
        <w:pStyle w:val="Normal0"/>
        <w:spacing w:before="240" w:after="240" w:line="360" w:lineRule="auto"/>
        <w:jc w:val="both"/>
        <w:rPr>
          <w:rFonts w:ascii="Arial" w:eastAsia="Times New Roman" w:hAnsi="Arial" w:cs="Arial"/>
          <w:sz w:val="24"/>
          <w:szCs w:val="24"/>
          <w:lang w:val="es-419" w:eastAsia="es-ES"/>
        </w:rPr>
      </w:pPr>
      <w:r w:rsidRPr="00303D66">
        <w:rPr>
          <w:rFonts w:ascii="Arial" w:eastAsia="Times New Roman" w:hAnsi="Arial" w:cs="Arial"/>
          <w:sz w:val="24"/>
          <w:szCs w:val="24"/>
          <w:lang w:val="es-419" w:eastAsia="es-ES"/>
        </w:rPr>
        <w:t>El estudio de las causales de improcedencia es de orden</w:t>
      </w:r>
      <w:r w:rsidR="004251CD" w:rsidRPr="00303D66">
        <w:rPr>
          <w:rFonts w:ascii="Arial" w:eastAsia="Times New Roman" w:hAnsi="Arial" w:cs="Arial"/>
          <w:sz w:val="24"/>
          <w:szCs w:val="24"/>
          <w:lang w:val="es-419" w:eastAsia="es-ES"/>
        </w:rPr>
        <w:t xml:space="preserve"> público y estudio</w:t>
      </w:r>
      <w:r w:rsidRPr="00303D66">
        <w:rPr>
          <w:rFonts w:ascii="Arial" w:eastAsia="Times New Roman" w:hAnsi="Arial" w:cs="Arial"/>
          <w:sz w:val="24"/>
          <w:szCs w:val="24"/>
          <w:lang w:val="es-419" w:eastAsia="es-ES"/>
        </w:rPr>
        <w:t xml:space="preserve"> preferente, al encontrarse relacionadas con aspectos indispensables para la válida conformación del proceso, aunado a que su naturaleza jurídica se basa en disposiciones que tienen el carácter de orden público, por ello se debe examinar incluso de oficio si en el caso se actualiza alguna, pues de ser así haría innecesario analizar el fondo de la cuestión planteada</w:t>
      </w:r>
      <w:r w:rsidRPr="00303D66">
        <w:rPr>
          <w:rStyle w:val="Refdenotaalpie"/>
          <w:rFonts w:ascii="Arial" w:eastAsia="Times New Roman" w:hAnsi="Arial" w:cs="Arial"/>
          <w:sz w:val="24"/>
          <w:szCs w:val="24"/>
          <w:lang w:val="es-419" w:eastAsia="es-ES"/>
        </w:rPr>
        <w:footnoteReference w:id="18"/>
      </w:r>
      <w:r w:rsidRPr="00303D66">
        <w:rPr>
          <w:rFonts w:ascii="Arial" w:eastAsia="Times New Roman" w:hAnsi="Arial" w:cs="Arial"/>
          <w:sz w:val="24"/>
          <w:szCs w:val="24"/>
          <w:lang w:val="es-419" w:eastAsia="es-ES"/>
        </w:rPr>
        <w:t xml:space="preserve">. </w:t>
      </w:r>
    </w:p>
    <w:p w14:paraId="6D5E4A86" w14:textId="0AE5F80D" w:rsidR="003273D6" w:rsidRDefault="002C1428" w:rsidP="00A62157">
      <w:pPr>
        <w:pStyle w:val="Normal0"/>
        <w:spacing w:before="240" w:after="240" w:line="360" w:lineRule="auto"/>
        <w:jc w:val="both"/>
        <w:rPr>
          <w:rFonts w:ascii="Arial" w:eastAsia="Times New Roman" w:hAnsi="Arial" w:cs="Arial"/>
          <w:sz w:val="24"/>
          <w:szCs w:val="24"/>
          <w:lang w:val="es-419" w:eastAsia="es-ES"/>
        </w:rPr>
      </w:pPr>
      <w:r w:rsidRPr="00303D66">
        <w:rPr>
          <w:rFonts w:ascii="Arial" w:eastAsia="Times New Roman" w:hAnsi="Arial" w:cs="Arial"/>
          <w:sz w:val="24"/>
          <w:szCs w:val="24"/>
          <w:lang w:val="es-419" w:eastAsia="es-ES"/>
        </w:rPr>
        <w:t xml:space="preserve">Al respecto, </w:t>
      </w:r>
      <w:r w:rsidR="003864F0">
        <w:rPr>
          <w:rFonts w:ascii="Arial" w:eastAsia="Times New Roman" w:hAnsi="Arial" w:cs="Arial"/>
          <w:sz w:val="24"/>
          <w:szCs w:val="24"/>
          <w:lang w:val="es-419" w:eastAsia="es-ES"/>
        </w:rPr>
        <w:t xml:space="preserve">el </w:t>
      </w:r>
      <w:r w:rsidR="003864F0">
        <w:rPr>
          <w:rFonts w:ascii="Arial" w:eastAsia="Times New Roman" w:hAnsi="Arial" w:cs="Arial"/>
          <w:i/>
          <w:iCs/>
          <w:sz w:val="24"/>
          <w:szCs w:val="24"/>
          <w:lang w:val="es-419" w:eastAsia="es-ES"/>
        </w:rPr>
        <w:t xml:space="preserve">Ayuntamiento </w:t>
      </w:r>
      <w:r w:rsidR="00B95A57" w:rsidRPr="00303D66">
        <w:rPr>
          <w:rFonts w:ascii="Arial" w:eastAsia="Times New Roman" w:hAnsi="Arial" w:cs="Arial"/>
          <w:sz w:val="24"/>
          <w:szCs w:val="24"/>
          <w:lang w:val="es-419" w:eastAsia="es-ES"/>
        </w:rPr>
        <w:t>al desahogar la vista manifestó</w:t>
      </w:r>
      <w:r w:rsidR="00660C60">
        <w:rPr>
          <w:rFonts w:ascii="Arial" w:eastAsia="Times New Roman" w:hAnsi="Arial" w:cs="Arial"/>
          <w:sz w:val="24"/>
          <w:szCs w:val="24"/>
          <w:lang w:val="es-419" w:eastAsia="es-ES"/>
        </w:rPr>
        <w:t xml:space="preserve">, de manera genérica, </w:t>
      </w:r>
      <w:r w:rsidR="00B95A57" w:rsidRPr="00303D66">
        <w:rPr>
          <w:rFonts w:ascii="Arial" w:eastAsia="Times New Roman" w:hAnsi="Arial" w:cs="Arial"/>
          <w:sz w:val="24"/>
          <w:szCs w:val="24"/>
          <w:lang w:val="es-419" w:eastAsia="es-ES"/>
        </w:rPr>
        <w:t>que el incidente</w:t>
      </w:r>
      <w:r w:rsidRPr="00303D66">
        <w:rPr>
          <w:rFonts w:ascii="Arial" w:eastAsia="Times New Roman" w:hAnsi="Arial" w:cs="Arial"/>
          <w:sz w:val="24"/>
          <w:szCs w:val="24"/>
          <w:lang w:val="es-419" w:eastAsia="es-ES"/>
        </w:rPr>
        <w:t xml:space="preserve"> </w:t>
      </w:r>
      <w:r w:rsidR="00B95A57" w:rsidRPr="00303D66">
        <w:rPr>
          <w:rFonts w:ascii="Arial" w:eastAsia="Times New Roman" w:hAnsi="Arial" w:cs="Arial"/>
          <w:sz w:val="24"/>
          <w:szCs w:val="24"/>
          <w:lang w:val="es-419" w:eastAsia="es-ES"/>
        </w:rPr>
        <w:t>resulta improcedente</w:t>
      </w:r>
      <w:r w:rsidR="004251CD" w:rsidRPr="00303D66">
        <w:rPr>
          <w:rFonts w:ascii="Arial" w:eastAsia="Times New Roman" w:hAnsi="Arial" w:cs="Arial"/>
          <w:sz w:val="24"/>
          <w:szCs w:val="24"/>
          <w:lang w:val="es-419" w:eastAsia="es-ES"/>
        </w:rPr>
        <w:t xml:space="preserve">, sin </w:t>
      </w:r>
      <w:r w:rsidR="00660C60">
        <w:rPr>
          <w:rFonts w:ascii="Arial" w:eastAsia="Times New Roman" w:hAnsi="Arial" w:cs="Arial"/>
          <w:sz w:val="24"/>
          <w:szCs w:val="24"/>
          <w:lang w:val="es-419" w:eastAsia="es-ES"/>
        </w:rPr>
        <w:t>aportar</w:t>
      </w:r>
      <w:r w:rsidR="004251CD" w:rsidRPr="00303D66">
        <w:rPr>
          <w:rFonts w:ascii="Arial" w:eastAsia="Times New Roman" w:hAnsi="Arial" w:cs="Arial"/>
          <w:sz w:val="24"/>
          <w:szCs w:val="24"/>
          <w:lang w:val="es-419" w:eastAsia="es-ES"/>
        </w:rPr>
        <w:t xml:space="preserve"> razonamientos lógico-jurídicos que sustenten</w:t>
      </w:r>
      <w:r w:rsidR="00660C60">
        <w:rPr>
          <w:rFonts w:ascii="Arial" w:eastAsia="Times New Roman" w:hAnsi="Arial" w:cs="Arial"/>
          <w:sz w:val="24"/>
          <w:szCs w:val="24"/>
          <w:lang w:val="es-419" w:eastAsia="es-ES"/>
        </w:rPr>
        <w:t xml:space="preserve"> su afirmación</w:t>
      </w:r>
      <w:r w:rsidR="004251CD" w:rsidRPr="00303D66">
        <w:rPr>
          <w:rFonts w:ascii="Arial" w:eastAsia="Times New Roman" w:hAnsi="Arial" w:cs="Arial"/>
          <w:sz w:val="24"/>
          <w:szCs w:val="24"/>
          <w:lang w:val="es-419" w:eastAsia="es-ES"/>
        </w:rPr>
        <w:t xml:space="preserve">, motivo por el cual </w:t>
      </w:r>
      <w:r w:rsidR="009A251D" w:rsidRPr="00303D66">
        <w:rPr>
          <w:rFonts w:ascii="Arial" w:eastAsia="Times New Roman" w:hAnsi="Arial" w:cs="Arial"/>
          <w:sz w:val="24"/>
          <w:szCs w:val="24"/>
          <w:lang w:val="es-419" w:eastAsia="es-ES"/>
        </w:rPr>
        <w:t xml:space="preserve">resulta </w:t>
      </w:r>
      <w:r w:rsidR="009A251D" w:rsidRPr="00303D66">
        <w:rPr>
          <w:rFonts w:ascii="Arial" w:eastAsia="Times New Roman" w:hAnsi="Arial" w:cs="Arial"/>
          <w:b/>
          <w:bCs/>
          <w:sz w:val="24"/>
          <w:szCs w:val="24"/>
          <w:lang w:val="es-419" w:eastAsia="es-ES"/>
        </w:rPr>
        <w:t xml:space="preserve">inatendible </w:t>
      </w:r>
      <w:r w:rsidR="001E5AD5">
        <w:rPr>
          <w:rFonts w:ascii="Arial" w:eastAsia="Times New Roman" w:hAnsi="Arial" w:cs="Arial"/>
          <w:sz w:val="24"/>
          <w:szCs w:val="24"/>
          <w:lang w:val="es-419" w:eastAsia="es-ES"/>
        </w:rPr>
        <w:t xml:space="preserve">el planteamiento formulado, al tratarse de un argumento genérico que no se encuentra relacionado con elementos que permitan su análisis a la luz de una causal de improcedencia de las </w:t>
      </w:r>
      <w:r w:rsidR="009A251D" w:rsidRPr="00303D66">
        <w:rPr>
          <w:rFonts w:ascii="Arial" w:eastAsia="Times New Roman" w:hAnsi="Arial" w:cs="Arial"/>
          <w:sz w:val="24"/>
          <w:szCs w:val="24"/>
          <w:lang w:val="es-419" w:eastAsia="es-ES"/>
        </w:rPr>
        <w:t>establecida</w:t>
      </w:r>
      <w:r w:rsidR="001E5AD5">
        <w:rPr>
          <w:rFonts w:ascii="Arial" w:eastAsia="Times New Roman" w:hAnsi="Arial" w:cs="Arial"/>
          <w:sz w:val="24"/>
          <w:szCs w:val="24"/>
          <w:lang w:val="es-419" w:eastAsia="es-ES"/>
        </w:rPr>
        <w:t>s</w:t>
      </w:r>
      <w:r w:rsidR="009A251D" w:rsidRPr="00303D66">
        <w:rPr>
          <w:rFonts w:ascii="Arial" w:eastAsia="Times New Roman" w:hAnsi="Arial" w:cs="Arial"/>
          <w:sz w:val="24"/>
          <w:szCs w:val="24"/>
          <w:lang w:val="es-419" w:eastAsia="es-ES"/>
        </w:rPr>
        <w:t xml:space="preserve"> en la </w:t>
      </w:r>
      <w:r w:rsidR="009A251D" w:rsidRPr="00303D66">
        <w:rPr>
          <w:rFonts w:ascii="Arial" w:eastAsia="Times New Roman" w:hAnsi="Arial" w:cs="Arial"/>
          <w:i/>
          <w:iCs/>
          <w:sz w:val="24"/>
          <w:szCs w:val="24"/>
          <w:lang w:val="es-419" w:eastAsia="es-ES"/>
        </w:rPr>
        <w:t xml:space="preserve">Ley de Justicia Electoral, </w:t>
      </w:r>
      <w:r w:rsidR="009A251D" w:rsidRPr="00303D66">
        <w:rPr>
          <w:rFonts w:ascii="Arial" w:eastAsia="Times New Roman" w:hAnsi="Arial" w:cs="Arial"/>
          <w:sz w:val="24"/>
          <w:szCs w:val="24"/>
          <w:lang w:val="es-419" w:eastAsia="es-ES"/>
        </w:rPr>
        <w:t xml:space="preserve">por tanto, </w:t>
      </w:r>
      <w:r w:rsidR="004251CD" w:rsidRPr="00303D66">
        <w:rPr>
          <w:rFonts w:ascii="Arial" w:eastAsia="Times New Roman" w:hAnsi="Arial" w:cs="Arial"/>
          <w:sz w:val="24"/>
          <w:szCs w:val="24"/>
          <w:lang w:val="es-419" w:eastAsia="es-ES"/>
        </w:rPr>
        <w:t>se desestima dicha petición.</w:t>
      </w:r>
    </w:p>
    <w:p w14:paraId="5B93E775" w14:textId="77777777" w:rsidR="00660C60" w:rsidRDefault="00660C60" w:rsidP="00660C60">
      <w:pPr>
        <w:pStyle w:val="Normal0"/>
        <w:spacing w:before="240" w:after="240" w:line="360" w:lineRule="auto"/>
        <w:jc w:val="both"/>
        <w:rPr>
          <w:rFonts w:ascii="Arial" w:eastAsia="Times New Roman" w:hAnsi="Arial" w:cs="Arial"/>
          <w:sz w:val="24"/>
          <w:szCs w:val="24"/>
          <w:lang w:val="es-419" w:eastAsia="es-ES"/>
        </w:rPr>
      </w:pPr>
      <w:r w:rsidRPr="00660C60">
        <w:rPr>
          <w:rFonts w:ascii="Arial" w:eastAsia="Times New Roman" w:hAnsi="Arial" w:cs="Arial"/>
          <w:sz w:val="24"/>
          <w:szCs w:val="24"/>
          <w:lang w:val="es-419" w:eastAsia="es-ES"/>
        </w:rPr>
        <w:t>Además de que, la suficiencia de los planteamientos incidentales corresponde al análisis de fondo</w:t>
      </w:r>
      <w:r w:rsidRPr="00660C60">
        <w:rPr>
          <w:rStyle w:val="Refdenotaalpie"/>
          <w:rFonts w:ascii="Arial" w:eastAsia="Times New Roman" w:hAnsi="Arial" w:cs="Arial"/>
          <w:sz w:val="24"/>
          <w:szCs w:val="24"/>
          <w:lang w:val="es-419" w:eastAsia="es-ES"/>
        </w:rPr>
        <w:footnoteReference w:id="19"/>
      </w:r>
      <w:r w:rsidRPr="00660C60">
        <w:rPr>
          <w:rFonts w:ascii="Arial" w:eastAsia="Times New Roman" w:hAnsi="Arial" w:cs="Arial"/>
          <w:sz w:val="24"/>
          <w:szCs w:val="24"/>
          <w:lang w:val="es-419" w:eastAsia="es-ES"/>
        </w:rPr>
        <w:t>.</w:t>
      </w:r>
    </w:p>
    <w:p w14:paraId="60100AB6" w14:textId="77777777" w:rsidR="00660C60" w:rsidRPr="00303D66" w:rsidRDefault="00660C60" w:rsidP="00660C60">
      <w:pPr>
        <w:pStyle w:val="Normal0"/>
        <w:spacing w:before="240" w:after="240" w:line="360" w:lineRule="auto"/>
        <w:jc w:val="both"/>
        <w:rPr>
          <w:rFonts w:ascii="Arial" w:eastAsia="Times New Roman" w:hAnsi="Arial" w:cs="Arial"/>
          <w:sz w:val="24"/>
          <w:szCs w:val="24"/>
          <w:lang w:val="es-419" w:eastAsia="es-ES"/>
        </w:rPr>
      </w:pPr>
      <w:r w:rsidRPr="00303D66">
        <w:rPr>
          <w:rFonts w:ascii="Arial" w:eastAsia="Times New Roman" w:hAnsi="Arial" w:cs="Arial"/>
          <w:sz w:val="24"/>
          <w:szCs w:val="24"/>
          <w:lang w:val="es-419" w:eastAsia="es-ES"/>
        </w:rPr>
        <w:lastRenderedPageBreak/>
        <w:t xml:space="preserve">Asimismo, este </w:t>
      </w:r>
      <w:r>
        <w:rPr>
          <w:rFonts w:ascii="Arial" w:eastAsia="Times New Roman" w:hAnsi="Arial" w:cs="Arial"/>
          <w:sz w:val="24"/>
          <w:szCs w:val="24"/>
          <w:lang w:val="es-419" w:eastAsia="es-ES"/>
        </w:rPr>
        <w:t>ó</w:t>
      </w:r>
      <w:r w:rsidRPr="00303D66">
        <w:rPr>
          <w:rFonts w:ascii="Arial" w:eastAsia="Times New Roman" w:hAnsi="Arial" w:cs="Arial"/>
          <w:i/>
          <w:iCs/>
          <w:sz w:val="24"/>
          <w:szCs w:val="24"/>
          <w:lang w:val="es-419" w:eastAsia="es-ES"/>
        </w:rPr>
        <w:t xml:space="preserve">rgano </w:t>
      </w:r>
      <w:r>
        <w:rPr>
          <w:rFonts w:ascii="Arial" w:eastAsia="Times New Roman" w:hAnsi="Arial" w:cs="Arial"/>
          <w:i/>
          <w:iCs/>
          <w:sz w:val="24"/>
          <w:szCs w:val="24"/>
          <w:lang w:val="es-419" w:eastAsia="es-ES"/>
        </w:rPr>
        <w:t>j</w:t>
      </w:r>
      <w:r w:rsidRPr="00303D66">
        <w:rPr>
          <w:rFonts w:ascii="Arial" w:eastAsia="Times New Roman" w:hAnsi="Arial" w:cs="Arial"/>
          <w:i/>
          <w:iCs/>
          <w:sz w:val="24"/>
          <w:szCs w:val="24"/>
          <w:lang w:val="es-419" w:eastAsia="es-ES"/>
        </w:rPr>
        <w:t>urisdiccional</w:t>
      </w:r>
      <w:r w:rsidRPr="00303D66">
        <w:rPr>
          <w:rFonts w:ascii="Arial" w:eastAsia="Times New Roman" w:hAnsi="Arial" w:cs="Arial"/>
          <w:sz w:val="24"/>
          <w:szCs w:val="24"/>
          <w:lang w:val="es-419" w:eastAsia="es-ES"/>
        </w:rPr>
        <w:t xml:space="preserve"> no advierte la actualización de causales de improcedencia de manera oficiosa, por lo que se procederá al análisis de los requisitos de procedencia.</w:t>
      </w:r>
    </w:p>
    <w:p w14:paraId="713C7403" w14:textId="58299C68" w:rsidR="00A62157" w:rsidRPr="00303D66" w:rsidRDefault="000C1F4B" w:rsidP="00094F4B">
      <w:pPr>
        <w:pStyle w:val="Normal0"/>
        <w:spacing w:before="240" w:after="240" w:line="360" w:lineRule="auto"/>
        <w:jc w:val="center"/>
        <w:outlineLvl w:val="0"/>
        <w:rPr>
          <w:rFonts w:ascii="Arial" w:eastAsia="Times New Roman" w:hAnsi="Arial" w:cs="Arial"/>
          <w:b/>
          <w:bCs/>
          <w:sz w:val="24"/>
          <w:szCs w:val="24"/>
          <w:lang w:val="es-419" w:eastAsia="es-ES"/>
        </w:rPr>
      </w:pPr>
      <w:bookmarkStart w:id="5" w:name="_Toc221729506"/>
      <w:r>
        <w:rPr>
          <w:rFonts w:ascii="Arial" w:eastAsia="Times New Roman" w:hAnsi="Arial" w:cs="Arial"/>
          <w:b/>
          <w:bCs/>
          <w:sz w:val="24"/>
          <w:szCs w:val="24"/>
          <w:lang w:val="es-419" w:eastAsia="es-ES"/>
        </w:rPr>
        <w:t>I</w:t>
      </w:r>
      <w:r w:rsidR="00A62157" w:rsidRPr="00303D66">
        <w:rPr>
          <w:rFonts w:ascii="Arial" w:eastAsia="Times New Roman" w:hAnsi="Arial" w:cs="Arial"/>
          <w:b/>
          <w:bCs/>
          <w:sz w:val="24"/>
          <w:szCs w:val="24"/>
          <w:lang w:val="es-419" w:eastAsia="es-ES"/>
        </w:rPr>
        <w:t>V. REQUISITOS DE PROCEDENCIA</w:t>
      </w:r>
      <w:bookmarkEnd w:id="5"/>
    </w:p>
    <w:p w14:paraId="26A6F6DF" w14:textId="77777777"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El escrito relativo al incidente de incumplimiento de sentencia reúne los requisitos formales y de procedencia previstos en los artículos 9, 10, 15, fracción IV, 73 y 74, inciso d), de la </w:t>
      </w:r>
      <w:r w:rsidRPr="00303D66">
        <w:rPr>
          <w:rFonts w:ascii="Arial" w:eastAsia="Arial" w:hAnsi="Arial" w:cs="Arial"/>
          <w:i/>
          <w:sz w:val="24"/>
          <w:szCs w:val="24"/>
        </w:rPr>
        <w:t>Ley de Justicia Electoral</w:t>
      </w:r>
      <w:r w:rsidRPr="00303D66">
        <w:rPr>
          <w:rFonts w:ascii="Arial" w:eastAsia="Arial" w:hAnsi="Arial" w:cs="Arial"/>
          <w:sz w:val="24"/>
          <w:szCs w:val="24"/>
        </w:rPr>
        <w:t>, tal como se señala a continuación:</w:t>
      </w:r>
    </w:p>
    <w:p w14:paraId="7CD558E0" w14:textId="56E6C55C"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b/>
          <w:color w:val="000000"/>
          <w:sz w:val="24"/>
          <w:szCs w:val="24"/>
        </w:rPr>
        <w:t xml:space="preserve">1. Oportunidad. </w:t>
      </w:r>
      <w:r w:rsidRPr="00303D66">
        <w:rPr>
          <w:rFonts w:ascii="Arial" w:eastAsia="Arial" w:hAnsi="Arial" w:cs="Arial"/>
          <w:color w:val="000000"/>
          <w:sz w:val="24"/>
          <w:szCs w:val="24"/>
        </w:rPr>
        <w:t xml:space="preserve">El incidente fue promovido en tiempo, en atención a que la </w:t>
      </w:r>
      <w:r w:rsidRPr="00303D66">
        <w:rPr>
          <w:rFonts w:ascii="Arial" w:eastAsia="Arial" w:hAnsi="Arial" w:cs="Arial"/>
          <w:i/>
          <w:iCs/>
          <w:color w:val="000000"/>
          <w:sz w:val="24"/>
          <w:szCs w:val="24"/>
        </w:rPr>
        <w:t>parte</w:t>
      </w:r>
      <w:r w:rsidRPr="00303D66">
        <w:rPr>
          <w:rFonts w:ascii="Arial" w:eastAsia="Arial" w:hAnsi="Arial" w:cs="Arial"/>
          <w:i/>
          <w:color w:val="000000"/>
          <w:sz w:val="24"/>
          <w:szCs w:val="24"/>
        </w:rPr>
        <w:t xml:space="preserve"> incidentista</w:t>
      </w:r>
      <w:r w:rsidRPr="00303D66">
        <w:rPr>
          <w:rFonts w:ascii="Arial" w:eastAsia="Arial" w:hAnsi="Arial" w:cs="Arial"/>
          <w:color w:val="000000"/>
          <w:sz w:val="24"/>
          <w:szCs w:val="24"/>
        </w:rPr>
        <w:t xml:space="preserve"> </w:t>
      </w:r>
      <w:r w:rsidR="00A655B6">
        <w:rPr>
          <w:rFonts w:ascii="Arial" w:eastAsia="Arial" w:hAnsi="Arial" w:cs="Arial"/>
          <w:color w:val="000000"/>
          <w:sz w:val="24"/>
          <w:szCs w:val="24"/>
        </w:rPr>
        <w:t>hace</w:t>
      </w:r>
      <w:r w:rsidRPr="00303D66">
        <w:rPr>
          <w:rFonts w:ascii="Arial" w:eastAsia="Arial" w:hAnsi="Arial" w:cs="Arial"/>
          <w:color w:val="000000"/>
          <w:sz w:val="24"/>
          <w:szCs w:val="24"/>
        </w:rPr>
        <w:t xml:space="preserve"> valer la </w:t>
      </w:r>
      <w:r w:rsidRPr="00303D66">
        <w:rPr>
          <w:rFonts w:ascii="Arial" w:eastAsia="Arial" w:hAnsi="Arial" w:cs="Arial"/>
          <w:sz w:val="24"/>
          <w:szCs w:val="24"/>
        </w:rPr>
        <w:t xml:space="preserve">omisión en que incurre el </w:t>
      </w:r>
      <w:r w:rsidRPr="00303D66">
        <w:rPr>
          <w:rFonts w:ascii="Arial" w:eastAsia="Arial" w:hAnsi="Arial" w:cs="Arial"/>
          <w:i/>
          <w:sz w:val="24"/>
          <w:szCs w:val="24"/>
        </w:rPr>
        <w:t xml:space="preserve">Ayuntamiento, </w:t>
      </w:r>
      <w:r w:rsidRPr="00303D66">
        <w:rPr>
          <w:rFonts w:ascii="Arial" w:eastAsia="Arial" w:hAnsi="Arial" w:cs="Arial"/>
          <w:sz w:val="24"/>
          <w:szCs w:val="24"/>
        </w:rPr>
        <w:t xml:space="preserve">por la falta de cumplimiento a lo determinado en la </w:t>
      </w:r>
      <w:r w:rsidRPr="00303D66">
        <w:rPr>
          <w:rFonts w:ascii="Arial" w:eastAsia="Arial" w:hAnsi="Arial" w:cs="Arial"/>
          <w:i/>
          <w:iCs/>
          <w:sz w:val="24"/>
          <w:szCs w:val="24"/>
        </w:rPr>
        <w:t>sentencia</w:t>
      </w:r>
      <w:r w:rsidR="003864F0">
        <w:rPr>
          <w:rFonts w:ascii="Arial" w:eastAsia="Arial" w:hAnsi="Arial" w:cs="Arial"/>
          <w:sz w:val="24"/>
          <w:szCs w:val="24"/>
        </w:rPr>
        <w:t>, e</w:t>
      </w:r>
      <w:r w:rsidRPr="00303D66">
        <w:rPr>
          <w:rFonts w:ascii="Arial" w:eastAsia="Arial" w:hAnsi="Arial" w:cs="Arial"/>
          <w:sz w:val="24"/>
          <w:szCs w:val="24"/>
        </w:rPr>
        <w:t>s decir, se trata de un acto de tracto sucesivo, al actualizarse cada día que transcurre.</w:t>
      </w:r>
      <w:r w:rsidRPr="00303D66">
        <w:rPr>
          <w:rFonts w:ascii="Arial" w:eastAsia="Arial" w:hAnsi="Arial" w:cs="Arial"/>
          <w:sz w:val="24"/>
          <w:szCs w:val="24"/>
          <w:vertAlign w:val="superscript"/>
        </w:rPr>
        <w:footnoteReference w:id="20"/>
      </w:r>
    </w:p>
    <w:p w14:paraId="1372347B" w14:textId="54D8FD4B"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b/>
          <w:color w:val="000000"/>
          <w:sz w:val="24"/>
          <w:szCs w:val="24"/>
        </w:rPr>
        <w:t>2.</w:t>
      </w:r>
      <w:r w:rsidRPr="00303D66">
        <w:rPr>
          <w:rFonts w:ascii="Arial" w:eastAsia="Arial" w:hAnsi="Arial" w:cs="Arial"/>
          <w:color w:val="000000"/>
          <w:sz w:val="24"/>
          <w:szCs w:val="24"/>
        </w:rPr>
        <w:t xml:space="preserve"> </w:t>
      </w:r>
      <w:r w:rsidRPr="00303D66">
        <w:rPr>
          <w:rFonts w:ascii="Arial" w:eastAsia="Arial" w:hAnsi="Arial" w:cs="Arial"/>
          <w:b/>
          <w:color w:val="000000"/>
          <w:sz w:val="24"/>
          <w:szCs w:val="24"/>
        </w:rPr>
        <w:t>Forma.</w:t>
      </w:r>
      <w:r w:rsidRPr="00303D66">
        <w:rPr>
          <w:rFonts w:ascii="Arial" w:eastAsia="Arial" w:hAnsi="Arial" w:cs="Arial"/>
          <w:color w:val="000000"/>
          <w:sz w:val="24"/>
          <w:szCs w:val="24"/>
        </w:rPr>
        <w:t xml:space="preserve"> En el escrito incidental aparece</w:t>
      </w:r>
      <w:r w:rsidRPr="00303D66">
        <w:rPr>
          <w:rFonts w:ascii="Arial" w:eastAsia="Arial" w:hAnsi="Arial" w:cs="Arial"/>
          <w:sz w:val="24"/>
          <w:szCs w:val="24"/>
        </w:rPr>
        <w:t xml:space="preserve"> el nombre </w:t>
      </w:r>
      <w:r w:rsidRPr="00303D66">
        <w:rPr>
          <w:rFonts w:ascii="Arial" w:eastAsia="Arial" w:hAnsi="Arial" w:cs="Arial"/>
          <w:color w:val="000000"/>
          <w:sz w:val="24"/>
          <w:szCs w:val="24"/>
        </w:rPr>
        <w:t>y la firma de quienes comparecen a promover,</w:t>
      </w:r>
      <w:r w:rsidR="00660C60">
        <w:rPr>
          <w:rFonts w:ascii="Arial" w:eastAsia="Arial" w:hAnsi="Arial" w:cs="Arial"/>
          <w:color w:val="000000"/>
          <w:sz w:val="24"/>
          <w:szCs w:val="24"/>
        </w:rPr>
        <w:t xml:space="preserve"> además,</w:t>
      </w:r>
      <w:r w:rsidRPr="00303D66">
        <w:rPr>
          <w:rFonts w:ascii="Arial" w:eastAsia="Arial" w:hAnsi="Arial" w:cs="Arial"/>
          <w:color w:val="000000"/>
          <w:sz w:val="24"/>
          <w:szCs w:val="24"/>
        </w:rPr>
        <w:t xml:space="preserve"> se describen los hechos en que sustenta</w:t>
      </w:r>
      <w:r w:rsidR="00660C60">
        <w:rPr>
          <w:rFonts w:ascii="Arial" w:eastAsia="Arial" w:hAnsi="Arial" w:cs="Arial"/>
          <w:color w:val="000000"/>
          <w:sz w:val="24"/>
          <w:szCs w:val="24"/>
        </w:rPr>
        <w:t>n</w:t>
      </w:r>
      <w:r w:rsidRPr="00303D66">
        <w:rPr>
          <w:rFonts w:ascii="Arial" w:eastAsia="Arial" w:hAnsi="Arial" w:cs="Arial"/>
          <w:color w:val="000000"/>
          <w:sz w:val="24"/>
          <w:szCs w:val="24"/>
        </w:rPr>
        <w:t xml:space="preserve"> el incumplimiento de lo determinado, con las cuales se sostiene la procedencia del incidente planteado.</w:t>
      </w:r>
    </w:p>
    <w:p w14:paraId="749FCE86" w14:textId="7700BC1B"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b/>
          <w:color w:val="000000"/>
          <w:sz w:val="24"/>
          <w:szCs w:val="24"/>
        </w:rPr>
        <w:t xml:space="preserve">3. Legitimación. </w:t>
      </w:r>
      <w:r w:rsidRPr="00303D66">
        <w:rPr>
          <w:rFonts w:ascii="Arial" w:eastAsia="Arial" w:hAnsi="Arial" w:cs="Arial"/>
          <w:color w:val="000000"/>
          <w:sz w:val="24"/>
          <w:szCs w:val="24"/>
        </w:rPr>
        <w:t xml:space="preserve">Dichos requisitos se encuentran satisfechos, de conformidad con los artículos 73, párrafo segundo y 74, párrafo primero, inciso d), de la </w:t>
      </w:r>
      <w:r w:rsidRPr="00303D66">
        <w:rPr>
          <w:rFonts w:ascii="Arial" w:eastAsia="Arial" w:hAnsi="Arial" w:cs="Arial"/>
          <w:i/>
          <w:color w:val="000000"/>
          <w:sz w:val="24"/>
          <w:szCs w:val="24"/>
        </w:rPr>
        <w:t>Ley de Justicia Electoral</w:t>
      </w:r>
      <w:r w:rsidRPr="00303D66">
        <w:rPr>
          <w:rFonts w:ascii="Arial" w:eastAsia="Arial" w:hAnsi="Arial" w:cs="Arial"/>
          <w:color w:val="000000"/>
          <w:sz w:val="24"/>
          <w:szCs w:val="24"/>
        </w:rPr>
        <w:t>, ya que el incidente se hace valer por parte legítima, pues quien</w:t>
      </w:r>
      <w:r w:rsidR="00A655B6">
        <w:rPr>
          <w:rFonts w:ascii="Arial" w:eastAsia="Arial" w:hAnsi="Arial" w:cs="Arial"/>
          <w:color w:val="000000"/>
          <w:sz w:val="24"/>
          <w:szCs w:val="24"/>
        </w:rPr>
        <w:t>es</w:t>
      </w:r>
      <w:r w:rsidRPr="00303D66">
        <w:rPr>
          <w:rFonts w:ascii="Arial" w:eastAsia="Arial" w:hAnsi="Arial" w:cs="Arial"/>
          <w:color w:val="000000"/>
          <w:sz w:val="24"/>
          <w:szCs w:val="24"/>
        </w:rPr>
        <w:t xml:space="preserve"> lo interpone</w:t>
      </w:r>
      <w:r w:rsidR="00A655B6">
        <w:rPr>
          <w:rFonts w:ascii="Arial" w:eastAsia="Arial" w:hAnsi="Arial" w:cs="Arial"/>
          <w:color w:val="000000"/>
          <w:sz w:val="24"/>
          <w:szCs w:val="24"/>
        </w:rPr>
        <w:t>n</w:t>
      </w:r>
      <w:r w:rsidRPr="00303D66">
        <w:rPr>
          <w:rFonts w:ascii="Arial" w:eastAsia="Arial" w:hAnsi="Arial" w:cs="Arial"/>
          <w:color w:val="000000"/>
          <w:sz w:val="24"/>
          <w:szCs w:val="24"/>
        </w:rPr>
        <w:t xml:space="preserve"> </w:t>
      </w:r>
      <w:r w:rsidR="00A655B6">
        <w:rPr>
          <w:rFonts w:ascii="Arial" w:eastAsia="Arial" w:hAnsi="Arial" w:cs="Arial"/>
          <w:color w:val="000000"/>
          <w:sz w:val="24"/>
          <w:szCs w:val="24"/>
        </w:rPr>
        <w:t>son parte</w:t>
      </w:r>
      <w:r w:rsidRPr="00303D66">
        <w:rPr>
          <w:rFonts w:ascii="Arial" w:eastAsia="Arial" w:hAnsi="Arial" w:cs="Arial"/>
          <w:color w:val="000000"/>
          <w:sz w:val="24"/>
          <w:szCs w:val="24"/>
        </w:rPr>
        <w:t xml:space="preserve"> actor</w:t>
      </w:r>
      <w:r w:rsidR="00A655B6">
        <w:rPr>
          <w:rFonts w:ascii="Arial" w:eastAsia="Arial" w:hAnsi="Arial" w:cs="Arial"/>
          <w:color w:val="000000"/>
          <w:sz w:val="24"/>
          <w:szCs w:val="24"/>
        </w:rPr>
        <w:t xml:space="preserve">a </w:t>
      </w:r>
      <w:r w:rsidRPr="00303D66">
        <w:rPr>
          <w:rFonts w:ascii="Arial" w:eastAsia="Arial" w:hAnsi="Arial" w:cs="Arial"/>
          <w:sz w:val="24"/>
          <w:szCs w:val="24"/>
        </w:rPr>
        <w:t>de</w:t>
      </w:r>
      <w:r w:rsidR="006917D1">
        <w:rPr>
          <w:rFonts w:ascii="Arial" w:eastAsia="Arial" w:hAnsi="Arial" w:cs="Arial"/>
          <w:sz w:val="24"/>
          <w:szCs w:val="24"/>
        </w:rPr>
        <w:t xml:space="preserve"> los</w:t>
      </w:r>
      <w:r w:rsidRPr="00303D66">
        <w:rPr>
          <w:rFonts w:ascii="Arial" w:eastAsia="Arial" w:hAnsi="Arial" w:cs="Arial"/>
          <w:sz w:val="24"/>
          <w:szCs w:val="24"/>
        </w:rPr>
        <w:t xml:space="preserve"> </w:t>
      </w:r>
      <w:r w:rsidRPr="00303D66">
        <w:rPr>
          <w:rFonts w:ascii="Arial" w:eastAsia="Arial" w:hAnsi="Arial" w:cs="Arial"/>
          <w:i/>
          <w:sz w:val="24"/>
          <w:szCs w:val="24"/>
        </w:rPr>
        <w:t>juicio</w:t>
      </w:r>
      <w:r w:rsidR="006917D1">
        <w:rPr>
          <w:rFonts w:ascii="Arial" w:eastAsia="Arial" w:hAnsi="Arial" w:cs="Arial"/>
          <w:i/>
          <w:sz w:val="24"/>
          <w:szCs w:val="24"/>
        </w:rPr>
        <w:t xml:space="preserve">s </w:t>
      </w:r>
      <w:r w:rsidRPr="00303D66">
        <w:rPr>
          <w:rFonts w:ascii="Arial" w:eastAsia="Arial" w:hAnsi="Arial" w:cs="Arial"/>
          <w:i/>
          <w:sz w:val="24"/>
          <w:szCs w:val="24"/>
        </w:rPr>
        <w:t xml:space="preserve">de la ciudadanía </w:t>
      </w:r>
      <w:r w:rsidRPr="00303D66">
        <w:rPr>
          <w:rFonts w:ascii="Arial" w:eastAsia="Arial" w:hAnsi="Arial" w:cs="Arial"/>
          <w:sz w:val="24"/>
          <w:szCs w:val="24"/>
        </w:rPr>
        <w:t>que nos ocupa</w:t>
      </w:r>
      <w:r w:rsidR="006917D1">
        <w:rPr>
          <w:rFonts w:ascii="Arial" w:eastAsia="Arial" w:hAnsi="Arial" w:cs="Arial"/>
          <w:sz w:val="24"/>
          <w:szCs w:val="24"/>
        </w:rPr>
        <w:t>n</w:t>
      </w:r>
      <w:r w:rsidRPr="00303D66">
        <w:rPr>
          <w:rFonts w:ascii="Arial" w:eastAsia="Arial" w:hAnsi="Arial" w:cs="Arial"/>
          <w:sz w:val="24"/>
          <w:szCs w:val="24"/>
        </w:rPr>
        <w:t>.</w:t>
      </w:r>
    </w:p>
    <w:p w14:paraId="197842CA" w14:textId="29A51FBD"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b/>
          <w:sz w:val="24"/>
          <w:szCs w:val="24"/>
        </w:rPr>
        <w:t xml:space="preserve">4. Interés </w:t>
      </w:r>
      <w:r w:rsidRPr="00303D66">
        <w:rPr>
          <w:rFonts w:ascii="Arial" w:eastAsia="Arial" w:hAnsi="Arial" w:cs="Arial"/>
          <w:b/>
          <w:color w:val="000000"/>
          <w:sz w:val="24"/>
          <w:szCs w:val="24"/>
        </w:rPr>
        <w:t xml:space="preserve">jurídico. </w:t>
      </w:r>
      <w:r w:rsidRPr="00303D66">
        <w:rPr>
          <w:rFonts w:ascii="Arial" w:eastAsia="Arial" w:hAnsi="Arial" w:cs="Arial"/>
          <w:color w:val="000000"/>
          <w:sz w:val="24"/>
          <w:szCs w:val="24"/>
        </w:rPr>
        <w:t xml:space="preserve">Se colma dicho presupuesto, porque la </w:t>
      </w:r>
      <w:r w:rsidRPr="00303D66">
        <w:rPr>
          <w:rFonts w:ascii="Arial" w:eastAsia="Arial" w:hAnsi="Arial" w:cs="Arial"/>
          <w:i/>
          <w:iCs/>
          <w:color w:val="000000"/>
          <w:sz w:val="24"/>
          <w:szCs w:val="24"/>
        </w:rPr>
        <w:t>parte</w:t>
      </w:r>
      <w:r w:rsidRPr="00303D66">
        <w:rPr>
          <w:rFonts w:ascii="Arial" w:eastAsia="Arial" w:hAnsi="Arial" w:cs="Arial"/>
          <w:i/>
          <w:color w:val="000000"/>
          <w:sz w:val="24"/>
          <w:szCs w:val="24"/>
        </w:rPr>
        <w:t xml:space="preserve"> incidentista</w:t>
      </w:r>
      <w:r w:rsidRPr="00303D66">
        <w:rPr>
          <w:rFonts w:ascii="Arial" w:eastAsia="Arial" w:hAnsi="Arial" w:cs="Arial"/>
          <w:color w:val="000000"/>
          <w:sz w:val="24"/>
          <w:szCs w:val="24"/>
        </w:rPr>
        <w:t xml:space="preserve"> sí cuenta con interés jurídico, en virtud </w:t>
      </w:r>
      <w:r w:rsidR="00660C60">
        <w:rPr>
          <w:rFonts w:ascii="Arial" w:eastAsia="Arial" w:hAnsi="Arial" w:cs="Arial"/>
          <w:color w:val="000000"/>
          <w:sz w:val="24"/>
          <w:szCs w:val="24"/>
        </w:rPr>
        <w:t xml:space="preserve">de </w:t>
      </w:r>
      <w:r w:rsidRPr="00303D66">
        <w:rPr>
          <w:rFonts w:ascii="Arial" w:eastAsia="Arial" w:hAnsi="Arial" w:cs="Arial"/>
          <w:color w:val="000000"/>
          <w:sz w:val="24"/>
          <w:szCs w:val="24"/>
        </w:rPr>
        <w:t xml:space="preserve">que </w:t>
      </w:r>
      <w:r w:rsidR="00660C60">
        <w:rPr>
          <w:rFonts w:ascii="Arial" w:eastAsia="Arial" w:hAnsi="Arial" w:cs="Arial"/>
          <w:color w:val="000000"/>
          <w:sz w:val="24"/>
          <w:szCs w:val="24"/>
        </w:rPr>
        <w:t>el</w:t>
      </w:r>
      <w:r w:rsidRPr="00303D66">
        <w:rPr>
          <w:rFonts w:ascii="Arial" w:eastAsia="Arial" w:hAnsi="Arial" w:cs="Arial"/>
          <w:color w:val="000000"/>
          <w:sz w:val="24"/>
          <w:szCs w:val="24"/>
        </w:rPr>
        <w:t xml:space="preserve"> escrito incidental versa sobre </w:t>
      </w:r>
      <w:r w:rsidRPr="00303D66">
        <w:rPr>
          <w:rFonts w:ascii="Arial" w:eastAsia="Arial" w:hAnsi="Arial" w:cs="Arial"/>
          <w:sz w:val="24"/>
          <w:szCs w:val="24"/>
        </w:rPr>
        <w:t xml:space="preserve">la falta de cumplimiento por parte del </w:t>
      </w:r>
      <w:r w:rsidRPr="00303D66">
        <w:rPr>
          <w:rFonts w:ascii="Arial" w:eastAsia="Arial" w:hAnsi="Arial" w:cs="Arial"/>
          <w:i/>
          <w:iCs/>
          <w:sz w:val="24"/>
          <w:szCs w:val="24"/>
        </w:rPr>
        <w:t xml:space="preserve">Ayuntamiento </w:t>
      </w:r>
      <w:r w:rsidRPr="00303D66">
        <w:rPr>
          <w:rFonts w:ascii="Arial" w:eastAsia="Arial" w:hAnsi="Arial" w:cs="Arial"/>
          <w:sz w:val="24"/>
          <w:szCs w:val="24"/>
        </w:rPr>
        <w:t xml:space="preserve">a lo determinado por el Pleno de este </w:t>
      </w:r>
      <w:r w:rsidRPr="00303D66">
        <w:rPr>
          <w:rFonts w:ascii="Arial" w:eastAsia="Arial" w:hAnsi="Arial" w:cs="Arial"/>
          <w:i/>
          <w:iCs/>
          <w:sz w:val="24"/>
          <w:szCs w:val="24"/>
        </w:rPr>
        <w:t>Tribunal Electoral</w:t>
      </w:r>
      <w:r w:rsidRPr="00303D66">
        <w:rPr>
          <w:rFonts w:ascii="Arial" w:eastAsia="Arial" w:hAnsi="Arial" w:cs="Arial"/>
          <w:sz w:val="24"/>
          <w:szCs w:val="24"/>
        </w:rPr>
        <w:t>.</w:t>
      </w:r>
    </w:p>
    <w:p w14:paraId="64C7A52A" w14:textId="6CE157D5" w:rsidR="00B95A57" w:rsidRPr="00303D66" w:rsidRDefault="00B95A57" w:rsidP="00B95A57">
      <w:pPr>
        <w:spacing w:before="240" w:line="360" w:lineRule="auto"/>
        <w:jc w:val="both"/>
        <w:rPr>
          <w:rFonts w:ascii="Arial" w:eastAsia="Arial" w:hAnsi="Arial" w:cs="Arial"/>
          <w:color w:val="000000"/>
          <w:sz w:val="24"/>
          <w:szCs w:val="24"/>
        </w:rPr>
      </w:pPr>
      <w:r w:rsidRPr="00303D66">
        <w:rPr>
          <w:rFonts w:ascii="Arial" w:eastAsia="Arial" w:hAnsi="Arial" w:cs="Arial"/>
          <w:b/>
          <w:sz w:val="24"/>
          <w:szCs w:val="24"/>
        </w:rPr>
        <w:t xml:space="preserve">5. </w:t>
      </w:r>
      <w:r w:rsidRPr="00303D66">
        <w:rPr>
          <w:rFonts w:ascii="Arial" w:eastAsia="Arial" w:hAnsi="Arial" w:cs="Arial"/>
          <w:b/>
          <w:color w:val="000000"/>
          <w:sz w:val="24"/>
          <w:szCs w:val="24"/>
        </w:rPr>
        <w:t xml:space="preserve">Definitividad. </w:t>
      </w:r>
      <w:r w:rsidRPr="00303D66">
        <w:rPr>
          <w:rFonts w:ascii="Arial" w:eastAsia="Arial" w:hAnsi="Arial" w:cs="Arial"/>
          <w:color w:val="000000"/>
          <w:sz w:val="24"/>
          <w:szCs w:val="24"/>
        </w:rPr>
        <w:t xml:space="preserve">Se satisface, ya que la legislación local no prevé algún medio que debiera agotarse antes de acudir ante este </w:t>
      </w:r>
      <w:r w:rsidR="000C38B5">
        <w:rPr>
          <w:rFonts w:ascii="Arial" w:eastAsia="Arial" w:hAnsi="Arial" w:cs="Arial"/>
          <w:i/>
          <w:iCs/>
          <w:color w:val="000000"/>
          <w:sz w:val="24"/>
          <w:szCs w:val="24"/>
        </w:rPr>
        <w:t xml:space="preserve">órgano jurisdiccional </w:t>
      </w:r>
      <w:r w:rsidRPr="00303D66">
        <w:rPr>
          <w:rFonts w:ascii="Arial" w:eastAsia="Arial" w:hAnsi="Arial" w:cs="Arial"/>
          <w:color w:val="000000"/>
          <w:sz w:val="24"/>
          <w:szCs w:val="24"/>
        </w:rPr>
        <w:t>para interponer el presente incidente.</w:t>
      </w:r>
    </w:p>
    <w:p w14:paraId="6C6121E6" w14:textId="4F622789" w:rsidR="00B95A57" w:rsidRPr="00303D66" w:rsidRDefault="00B95A57" w:rsidP="00B95A57">
      <w:pPr>
        <w:pStyle w:val="Normal0"/>
        <w:spacing w:before="240" w:after="240" w:line="360" w:lineRule="auto"/>
        <w:jc w:val="center"/>
        <w:outlineLvl w:val="0"/>
        <w:rPr>
          <w:rFonts w:ascii="Arial" w:eastAsia="Times New Roman" w:hAnsi="Arial" w:cs="Arial"/>
          <w:b/>
          <w:bCs/>
          <w:sz w:val="24"/>
          <w:szCs w:val="24"/>
          <w:lang w:val="es-419" w:eastAsia="es-ES"/>
        </w:rPr>
      </w:pPr>
      <w:bookmarkStart w:id="6" w:name="_Toc221729507"/>
      <w:r w:rsidRPr="00303D66">
        <w:rPr>
          <w:rFonts w:ascii="Arial" w:eastAsia="Times New Roman" w:hAnsi="Arial" w:cs="Arial"/>
          <w:b/>
          <w:bCs/>
          <w:sz w:val="24"/>
          <w:szCs w:val="24"/>
          <w:lang w:val="es-419" w:eastAsia="es-ES"/>
        </w:rPr>
        <w:t xml:space="preserve">V. ANÁLISIS SOBRE EL </w:t>
      </w:r>
      <w:r w:rsidR="003E472E">
        <w:rPr>
          <w:rFonts w:ascii="Arial" w:eastAsia="Times New Roman" w:hAnsi="Arial" w:cs="Arial"/>
          <w:b/>
          <w:bCs/>
          <w:sz w:val="24"/>
          <w:szCs w:val="24"/>
          <w:lang w:val="es-419" w:eastAsia="es-ES"/>
        </w:rPr>
        <w:t>INCIDENTE</w:t>
      </w:r>
      <w:bookmarkEnd w:id="6"/>
    </w:p>
    <w:p w14:paraId="7CBB67A4" w14:textId="77777777" w:rsidR="00B95A57" w:rsidRPr="000C1F4B" w:rsidRDefault="00B95A57" w:rsidP="00017BDE">
      <w:pPr>
        <w:pStyle w:val="Subttulo"/>
        <w:rPr>
          <w:rFonts w:cs="Arial"/>
          <w:b/>
          <w:color w:val="auto"/>
          <w:spacing w:val="0"/>
          <w:szCs w:val="24"/>
          <w:lang w:val="es-ES_tradnl" w:eastAsia="en-US"/>
        </w:rPr>
      </w:pPr>
      <w:r w:rsidRPr="000C1F4B">
        <w:rPr>
          <w:rFonts w:cs="Arial"/>
          <w:b/>
          <w:color w:val="auto"/>
          <w:spacing w:val="0"/>
          <w:szCs w:val="24"/>
          <w:lang w:val="es-ES_tradnl" w:eastAsia="en-US"/>
        </w:rPr>
        <w:t>Objeto o materia del incidente</w:t>
      </w:r>
    </w:p>
    <w:p w14:paraId="3C83E767" w14:textId="1BF38922"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La finalidad de la presente resolución consiste en verificar si la determinación de este </w:t>
      </w:r>
      <w:r w:rsidRPr="00303D66">
        <w:rPr>
          <w:rFonts w:ascii="Arial" w:eastAsia="Arial" w:hAnsi="Arial" w:cs="Arial"/>
          <w:i/>
          <w:iCs/>
          <w:sz w:val="24"/>
          <w:szCs w:val="24"/>
        </w:rPr>
        <w:t>Tribunal Electoral</w:t>
      </w:r>
      <w:r w:rsidRPr="00303D66">
        <w:rPr>
          <w:rFonts w:ascii="Arial" w:eastAsia="Arial" w:hAnsi="Arial" w:cs="Arial"/>
          <w:sz w:val="24"/>
          <w:szCs w:val="24"/>
        </w:rPr>
        <w:t xml:space="preserve"> ha sido cumplida, lo anterior porque el objeto de un incidente, relacionado con el cumplimiento o inejecución de una sentencia</w:t>
      </w:r>
      <w:r w:rsidR="000C38B5">
        <w:rPr>
          <w:rFonts w:ascii="Arial" w:eastAsia="Arial" w:hAnsi="Arial" w:cs="Arial"/>
          <w:sz w:val="24"/>
          <w:szCs w:val="24"/>
        </w:rPr>
        <w:t>,</w:t>
      </w:r>
      <w:r w:rsidRPr="00303D66">
        <w:rPr>
          <w:rFonts w:ascii="Arial" w:eastAsia="Arial" w:hAnsi="Arial" w:cs="Arial"/>
          <w:sz w:val="24"/>
          <w:szCs w:val="24"/>
        </w:rPr>
        <w:t xml:space="preserve"> se encuentra delimitado por lo resuelto en la ejecutoria respectiva; por tanto, solo se hará cumplir </w:t>
      </w:r>
      <w:r w:rsidRPr="00303D66">
        <w:rPr>
          <w:rFonts w:ascii="Arial" w:eastAsia="Arial" w:hAnsi="Arial" w:cs="Arial"/>
          <w:sz w:val="24"/>
          <w:szCs w:val="24"/>
        </w:rPr>
        <w:lastRenderedPageBreak/>
        <w:t>aquello dispuesto expresamente en la resolución emitida, con el objeto de materializar lo determinado por el órgano jurisdiccional y así lograr un cumplimiento eficaz en apego a lo que fue resuelto.</w:t>
      </w:r>
    </w:p>
    <w:p w14:paraId="2B5138C1" w14:textId="77777777" w:rsidR="00B95A57" w:rsidRPr="00303D66" w:rsidRDefault="00B95A57" w:rsidP="00B95A57">
      <w:pPr>
        <w:spacing w:before="240" w:line="360" w:lineRule="auto"/>
        <w:jc w:val="both"/>
        <w:rPr>
          <w:rFonts w:ascii="Arial" w:eastAsia="Arial" w:hAnsi="Arial" w:cs="Arial"/>
          <w:b/>
          <w:bCs/>
          <w:sz w:val="24"/>
          <w:szCs w:val="24"/>
        </w:rPr>
      </w:pPr>
      <w:r w:rsidRPr="00303D66">
        <w:rPr>
          <w:rFonts w:ascii="Arial" w:eastAsia="Arial" w:hAnsi="Arial" w:cs="Arial"/>
          <w:b/>
          <w:bCs/>
          <w:sz w:val="24"/>
          <w:szCs w:val="24"/>
        </w:rPr>
        <w:t xml:space="preserve">Consideraciones de lo ordenado en la </w:t>
      </w:r>
      <w:r w:rsidRPr="00A655B6">
        <w:rPr>
          <w:rFonts w:ascii="Arial" w:eastAsia="Arial" w:hAnsi="Arial" w:cs="Arial"/>
          <w:b/>
          <w:bCs/>
          <w:i/>
          <w:iCs/>
          <w:sz w:val="24"/>
          <w:szCs w:val="24"/>
        </w:rPr>
        <w:t>sentencia</w:t>
      </w:r>
    </w:p>
    <w:p w14:paraId="65FB11E3" w14:textId="1EDEF074"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Este </w:t>
      </w:r>
      <w:r w:rsidRPr="00303D66">
        <w:rPr>
          <w:rFonts w:ascii="Arial" w:eastAsia="Arial" w:hAnsi="Arial" w:cs="Arial"/>
          <w:i/>
          <w:iCs/>
          <w:sz w:val="24"/>
          <w:szCs w:val="24"/>
        </w:rPr>
        <w:t xml:space="preserve">órgano jurisdiccional </w:t>
      </w:r>
      <w:r w:rsidRPr="00303D66">
        <w:rPr>
          <w:rFonts w:ascii="Arial" w:eastAsia="Arial" w:hAnsi="Arial" w:cs="Arial"/>
          <w:sz w:val="24"/>
          <w:szCs w:val="24"/>
        </w:rPr>
        <w:t xml:space="preserve">dictó </w:t>
      </w:r>
      <w:r w:rsidRPr="00303D66">
        <w:rPr>
          <w:rFonts w:ascii="Arial" w:eastAsia="Arial" w:hAnsi="Arial" w:cs="Arial"/>
          <w:i/>
          <w:iCs/>
          <w:sz w:val="24"/>
          <w:szCs w:val="24"/>
        </w:rPr>
        <w:t xml:space="preserve">sentencia </w:t>
      </w:r>
      <w:r w:rsidRPr="00303D66">
        <w:rPr>
          <w:rFonts w:ascii="Arial" w:eastAsia="Arial" w:hAnsi="Arial" w:cs="Arial"/>
          <w:sz w:val="24"/>
          <w:szCs w:val="24"/>
        </w:rPr>
        <w:t>en la que ordenó a</w:t>
      </w:r>
      <w:r w:rsidR="000C38B5">
        <w:rPr>
          <w:rFonts w:ascii="Arial" w:eastAsia="Arial" w:hAnsi="Arial" w:cs="Arial"/>
          <w:sz w:val="24"/>
          <w:szCs w:val="24"/>
        </w:rPr>
        <w:t xml:space="preserve"> </w:t>
      </w:r>
      <w:r w:rsidRPr="00303D66">
        <w:rPr>
          <w:rFonts w:ascii="Arial" w:eastAsia="Arial" w:hAnsi="Arial" w:cs="Arial"/>
          <w:sz w:val="24"/>
          <w:szCs w:val="24"/>
        </w:rPr>
        <w:t>l</w:t>
      </w:r>
      <w:r w:rsidR="000C38B5">
        <w:rPr>
          <w:rFonts w:ascii="Arial" w:eastAsia="Arial" w:hAnsi="Arial" w:cs="Arial"/>
          <w:sz w:val="24"/>
          <w:szCs w:val="24"/>
        </w:rPr>
        <w:t>a</w:t>
      </w:r>
      <w:r w:rsidRPr="00303D66">
        <w:rPr>
          <w:rFonts w:ascii="Arial" w:eastAsia="Arial" w:hAnsi="Arial" w:cs="Arial"/>
          <w:sz w:val="24"/>
          <w:szCs w:val="24"/>
        </w:rPr>
        <w:t xml:space="preserve"> </w:t>
      </w:r>
      <w:r w:rsidR="000C38B5">
        <w:rPr>
          <w:rFonts w:ascii="Arial" w:eastAsia="Arial" w:hAnsi="Arial" w:cs="Arial"/>
          <w:sz w:val="24"/>
          <w:szCs w:val="24"/>
        </w:rPr>
        <w:t>i</w:t>
      </w:r>
      <w:r w:rsidR="000C38B5">
        <w:rPr>
          <w:rFonts w:ascii="Arial" w:eastAsia="Arial" w:hAnsi="Arial" w:cs="Arial"/>
          <w:i/>
          <w:iCs/>
          <w:sz w:val="24"/>
          <w:szCs w:val="24"/>
        </w:rPr>
        <w:t xml:space="preserve">ncidentada </w:t>
      </w:r>
      <w:r w:rsidRPr="00303D66">
        <w:rPr>
          <w:rFonts w:ascii="Arial" w:eastAsia="Arial" w:hAnsi="Arial" w:cs="Arial"/>
          <w:sz w:val="24"/>
          <w:szCs w:val="24"/>
        </w:rPr>
        <w:t xml:space="preserve">realizar lo siguiente: </w:t>
      </w:r>
    </w:p>
    <w:p w14:paraId="6BEA2022" w14:textId="77777777" w:rsidR="00B95A57" w:rsidRPr="00303D66" w:rsidRDefault="00B95A57" w:rsidP="00B95A57">
      <w:pPr>
        <w:numPr>
          <w:ilvl w:val="0"/>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 xml:space="preserve">Dentro del plazo de </w:t>
      </w:r>
      <w:r w:rsidRPr="00303D66">
        <w:rPr>
          <w:rFonts w:ascii="Arial" w:eastAsia="Arial" w:hAnsi="Arial" w:cs="Arial"/>
          <w:b/>
          <w:bCs/>
          <w:i/>
          <w:iCs/>
          <w:sz w:val="24"/>
          <w:szCs w:val="24"/>
        </w:rPr>
        <w:t>cinco días hábiles</w:t>
      </w:r>
      <w:r w:rsidRPr="00303D66">
        <w:rPr>
          <w:rFonts w:ascii="Arial" w:eastAsia="Arial" w:hAnsi="Arial" w:cs="Arial"/>
          <w:i/>
          <w:iCs/>
          <w:sz w:val="24"/>
          <w:szCs w:val="24"/>
        </w:rPr>
        <w:t xml:space="preserve"> posteriores a la notificación de la presente resolución, deberá celebrar sesión en la que se autorice la transferencia de recursos en los términos aprobados en la consulta de diecinueve de octubre (respecto de la tenencia de Opopeo y sus comunidades), en cuya acta que se levante para tal efecto se deberá cumplir con los parámetros señalados por la Secretaría de Finanzas y Administración del Estado de Michoacán a través del Director de Operación Financiera, consistentes en: </w:t>
      </w:r>
    </w:p>
    <w:p w14:paraId="0FDF9D0F" w14:textId="77777777" w:rsidR="00B95A57" w:rsidRPr="00303D66" w:rsidRDefault="00B95A57" w:rsidP="00B95A57">
      <w:pPr>
        <w:numPr>
          <w:ilvl w:val="1"/>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Autorización dirigida al titular de esta Secretaría para realizar la transferencia de recursos que corresponden a la Comunidad;</w:t>
      </w:r>
    </w:p>
    <w:p w14:paraId="109900B9" w14:textId="77777777" w:rsidR="00B95A57" w:rsidRPr="00303D66" w:rsidRDefault="00B95A57" w:rsidP="00B95A57">
      <w:pPr>
        <w:numPr>
          <w:ilvl w:val="1"/>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 xml:space="preserve">Transferencia de funciones y responsabilidades del Ayuntamiento hacia la Comunidad para el ejercicio del presupuesto directo; y, </w:t>
      </w:r>
    </w:p>
    <w:p w14:paraId="58BD7C7E" w14:textId="77777777" w:rsidR="00B95A57" w:rsidRPr="00303D66" w:rsidRDefault="00B95A57" w:rsidP="00B95A57">
      <w:pPr>
        <w:numPr>
          <w:ilvl w:val="1"/>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 xml:space="preserve">Temporalidad en la cual surtirá efectos la transferencia, vinculada a la próxima ministración de recursos o al momento en que se acredite el cumplimiento de los requisitos fiscales correspondientes. </w:t>
      </w:r>
    </w:p>
    <w:p w14:paraId="785DCBF5" w14:textId="77777777" w:rsidR="00B95A57" w:rsidRPr="00303D66" w:rsidRDefault="00B95A57" w:rsidP="00B95A57">
      <w:pPr>
        <w:numPr>
          <w:ilvl w:val="0"/>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 xml:space="preserve">Una vez aprobada la autorización a que se refiere el punto anterior, dentro del plazo de </w:t>
      </w:r>
      <w:r w:rsidRPr="00303D66">
        <w:rPr>
          <w:rFonts w:ascii="Arial" w:eastAsia="Arial" w:hAnsi="Arial" w:cs="Arial"/>
          <w:b/>
          <w:bCs/>
          <w:i/>
          <w:iCs/>
          <w:sz w:val="24"/>
          <w:szCs w:val="24"/>
        </w:rPr>
        <w:t>dos días hábiles</w:t>
      </w:r>
      <w:r w:rsidRPr="00303D66">
        <w:rPr>
          <w:rFonts w:ascii="Arial" w:eastAsia="Arial" w:hAnsi="Arial" w:cs="Arial"/>
          <w:i/>
          <w:iCs/>
          <w:sz w:val="24"/>
          <w:szCs w:val="24"/>
        </w:rPr>
        <w:t xml:space="preserve"> siguientes, deberá notificar a la Secretaría de Finanzas y Administración del Estado de Michoacán dicha determinación. </w:t>
      </w:r>
    </w:p>
    <w:p w14:paraId="41665C35" w14:textId="77777777" w:rsidR="00B95A57" w:rsidRPr="00303D66" w:rsidRDefault="00B95A57" w:rsidP="00B95A57">
      <w:pPr>
        <w:numPr>
          <w:ilvl w:val="0"/>
          <w:numId w:val="29"/>
        </w:numPr>
        <w:spacing w:before="240" w:line="360" w:lineRule="auto"/>
        <w:jc w:val="both"/>
        <w:rPr>
          <w:rFonts w:ascii="Arial" w:eastAsia="Arial" w:hAnsi="Arial" w:cs="Arial"/>
          <w:i/>
          <w:iCs/>
          <w:sz w:val="24"/>
          <w:szCs w:val="24"/>
        </w:rPr>
      </w:pPr>
      <w:r w:rsidRPr="00303D66">
        <w:rPr>
          <w:rFonts w:ascii="Arial" w:eastAsia="Arial" w:hAnsi="Arial" w:cs="Arial"/>
          <w:i/>
          <w:iCs/>
          <w:sz w:val="24"/>
          <w:szCs w:val="24"/>
        </w:rPr>
        <w:t xml:space="preserve">Realizado lo anterior, dentro del plazo de </w:t>
      </w:r>
      <w:r w:rsidRPr="00303D66">
        <w:rPr>
          <w:rFonts w:ascii="Arial" w:eastAsia="Arial" w:hAnsi="Arial" w:cs="Arial"/>
          <w:b/>
          <w:bCs/>
          <w:i/>
          <w:iCs/>
          <w:sz w:val="24"/>
          <w:szCs w:val="24"/>
        </w:rPr>
        <w:t>dos días hábiles</w:t>
      </w:r>
      <w:r w:rsidRPr="00303D66">
        <w:rPr>
          <w:rFonts w:ascii="Arial" w:eastAsia="Arial" w:hAnsi="Arial" w:cs="Arial"/>
          <w:i/>
          <w:iCs/>
          <w:sz w:val="24"/>
          <w:szCs w:val="24"/>
        </w:rPr>
        <w:t xml:space="preserve"> siguientes a que ello ocurra, deberá remitir la documentación con la que se acredite el cumplimiento a lo ordenado en los puntos 1 y 2 de este apartado. </w:t>
      </w:r>
    </w:p>
    <w:p w14:paraId="0EEC2DCE" w14:textId="010627E0"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De igual manera, se vinculó al </w:t>
      </w:r>
      <w:r w:rsidR="000C38B5">
        <w:rPr>
          <w:rFonts w:ascii="Arial" w:eastAsia="Arial" w:hAnsi="Arial" w:cs="Arial"/>
          <w:i/>
          <w:iCs/>
          <w:sz w:val="24"/>
          <w:szCs w:val="24"/>
        </w:rPr>
        <w:t>SMRTV</w:t>
      </w:r>
      <w:r w:rsidRPr="00303D66">
        <w:rPr>
          <w:rFonts w:ascii="Arial" w:eastAsia="Arial" w:hAnsi="Arial" w:cs="Arial"/>
          <w:sz w:val="24"/>
          <w:szCs w:val="24"/>
        </w:rPr>
        <w:t xml:space="preserve"> y al </w:t>
      </w:r>
      <w:r w:rsidRPr="00303D66">
        <w:rPr>
          <w:rFonts w:ascii="Arial" w:eastAsia="Arial" w:hAnsi="Arial" w:cs="Arial"/>
          <w:i/>
          <w:iCs/>
          <w:sz w:val="24"/>
          <w:szCs w:val="24"/>
        </w:rPr>
        <w:t>Ayuntamiento</w:t>
      </w:r>
      <w:r w:rsidRPr="00303D66">
        <w:rPr>
          <w:rFonts w:ascii="Arial" w:eastAsia="Arial" w:hAnsi="Arial" w:cs="Arial"/>
          <w:sz w:val="24"/>
          <w:szCs w:val="24"/>
        </w:rPr>
        <w:t xml:space="preserve">, para que por el plazo de </w:t>
      </w:r>
      <w:r w:rsidRPr="00303D66">
        <w:rPr>
          <w:rFonts w:ascii="Arial" w:eastAsia="Arial" w:hAnsi="Arial" w:cs="Arial"/>
          <w:b/>
          <w:bCs/>
          <w:sz w:val="24"/>
          <w:szCs w:val="24"/>
        </w:rPr>
        <w:t>tres días naturales</w:t>
      </w:r>
      <w:r w:rsidRPr="00303D66">
        <w:rPr>
          <w:rFonts w:ascii="Arial" w:eastAsia="Arial" w:hAnsi="Arial" w:cs="Arial"/>
          <w:sz w:val="24"/>
          <w:szCs w:val="24"/>
        </w:rPr>
        <w:t xml:space="preserve"> difundieran el resumen oficial de la </w:t>
      </w:r>
      <w:r w:rsidRPr="000C38B5">
        <w:rPr>
          <w:rFonts w:ascii="Arial" w:eastAsia="Arial" w:hAnsi="Arial" w:cs="Arial"/>
          <w:i/>
          <w:iCs/>
          <w:sz w:val="24"/>
          <w:szCs w:val="24"/>
        </w:rPr>
        <w:t>sentencia</w:t>
      </w:r>
      <w:r w:rsidRPr="00303D66">
        <w:rPr>
          <w:rFonts w:ascii="Arial" w:eastAsia="Arial" w:hAnsi="Arial" w:cs="Arial"/>
          <w:sz w:val="24"/>
          <w:szCs w:val="24"/>
        </w:rPr>
        <w:t xml:space="preserve"> y los puntos resolutivos, debiendo informar a este </w:t>
      </w:r>
      <w:r w:rsidRPr="00303D66">
        <w:rPr>
          <w:rFonts w:ascii="Arial" w:eastAsia="Arial" w:hAnsi="Arial" w:cs="Arial"/>
          <w:i/>
          <w:iCs/>
          <w:sz w:val="24"/>
          <w:szCs w:val="24"/>
        </w:rPr>
        <w:t>órgano jurisdiccional</w:t>
      </w:r>
      <w:r w:rsidRPr="00303D66">
        <w:rPr>
          <w:rFonts w:ascii="Arial" w:eastAsia="Arial" w:hAnsi="Arial" w:cs="Arial"/>
          <w:sz w:val="24"/>
          <w:szCs w:val="24"/>
        </w:rPr>
        <w:t xml:space="preserve"> dentro de los </w:t>
      </w:r>
      <w:r w:rsidRPr="00303D66">
        <w:rPr>
          <w:rFonts w:ascii="Arial" w:eastAsia="Arial" w:hAnsi="Arial" w:cs="Arial"/>
          <w:b/>
          <w:bCs/>
          <w:sz w:val="24"/>
          <w:szCs w:val="24"/>
        </w:rPr>
        <w:t>tres días hábiles</w:t>
      </w:r>
      <w:r w:rsidRPr="00303D66">
        <w:rPr>
          <w:rFonts w:ascii="Arial" w:eastAsia="Arial" w:hAnsi="Arial" w:cs="Arial"/>
          <w:sz w:val="24"/>
          <w:szCs w:val="24"/>
        </w:rPr>
        <w:t xml:space="preserve"> siguientes a que ello suced</w:t>
      </w:r>
      <w:r w:rsidR="000C38B5">
        <w:rPr>
          <w:rFonts w:ascii="Arial" w:eastAsia="Arial" w:hAnsi="Arial" w:cs="Arial"/>
          <w:sz w:val="24"/>
          <w:szCs w:val="24"/>
        </w:rPr>
        <w:t>iera</w:t>
      </w:r>
      <w:r w:rsidRPr="00303D66">
        <w:rPr>
          <w:rFonts w:ascii="Arial" w:eastAsia="Arial" w:hAnsi="Arial" w:cs="Arial"/>
          <w:sz w:val="24"/>
          <w:szCs w:val="24"/>
        </w:rPr>
        <w:t xml:space="preserve">. </w:t>
      </w:r>
    </w:p>
    <w:p w14:paraId="15A5F56E" w14:textId="0C10F27F" w:rsidR="00B95A57" w:rsidRPr="00303D66" w:rsidRDefault="00B95A57" w:rsidP="000C38B5">
      <w:pPr>
        <w:spacing w:before="240" w:line="360" w:lineRule="auto"/>
        <w:rPr>
          <w:rFonts w:ascii="Arial" w:eastAsia="Arial" w:hAnsi="Arial" w:cs="Arial"/>
          <w:b/>
          <w:bCs/>
          <w:sz w:val="24"/>
          <w:szCs w:val="24"/>
        </w:rPr>
      </w:pPr>
      <w:r w:rsidRPr="00303D66">
        <w:rPr>
          <w:rFonts w:ascii="Arial" w:eastAsia="Arial" w:hAnsi="Arial" w:cs="Arial"/>
          <w:b/>
          <w:bCs/>
          <w:sz w:val="24"/>
          <w:szCs w:val="24"/>
        </w:rPr>
        <w:t>Análisis sobre la cuestión incidental</w:t>
      </w:r>
    </w:p>
    <w:p w14:paraId="1AC53C47" w14:textId="723D4401" w:rsidR="00B95A57" w:rsidRPr="00303D66" w:rsidRDefault="00B95A57" w:rsidP="00B95A57">
      <w:pPr>
        <w:spacing w:before="240" w:line="360" w:lineRule="auto"/>
        <w:jc w:val="both"/>
        <w:rPr>
          <w:rFonts w:ascii="Arial" w:eastAsia="Arial" w:hAnsi="Arial" w:cs="Arial"/>
          <w:sz w:val="24"/>
          <w:szCs w:val="24"/>
          <w:u w:val="single"/>
        </w:rPr>
      </w:pPr>
      <w:r w:rsidRPr="00303D66">
        <w:rPr>
          <w:rFonts w:ascii="Arial" w:eastAsia="Arial" w:hAnsi="Arial" w:cs="Arial"/>
          <w:sz w:val="24"/>
          <w:szCs w:val="24"/>
          <w:u w:val="single"/>
        </w:rPr>
        <w:t xml:space="preserve">Manifestaciones de la </w:t>
      </w:r>
      <w:r w:rsidRPr="00303D66">
        <w:rPr>
          <w:rFonts w:ascii="Arial" w:eastAsia="Arial" w:hAnsi="Arial" w:cs="Arial"/>
          <w:i/>
          <w:iCs/>
          <w:sz w:val="24"/>
          <w:szCs w:val="24"/>
          <w:u w:val="single"/>
        </w:rPr>
        <w:t>parte</w:t>
      </w:r>
      <w:r w:rsidRPr="00303D66">
        <w:rPr>
          <w:rFonts w:ascii="Arial" w:eastAsia="Arial" w:hAnsi="Arial" w:cs="Arial"/>
          <w:sz w:val="24"/>
          <w:szCs w:val="24"/>
          <w:u w:val="single"/>
        </w:rPr>
        <w:t xml:space="preserve"> </w:t>
      </w:r>
      <w:r w:rsidRPr="00303D66">
        <w:rPr>
          <w:rFonts w:ascii="Arial" w:eastAsia="Arial" w:hAnsi="Arial" w:cs="Arial"/>
          <w:i/>
          <w:iCs/>
          <w:sz w:val="24"/>
          <w:szCs w:val="24"/>
          <w:u w:val="single"/>
        </w:rPr>
        <w:t>incidentista</w:t>
      </w:r>
    </w:p>
    <w:p w14:paraId="1BA635EE" w14:textId="144D05C8"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lastRenderedPageBreak/>
        <w:t xml:space="preserve">La </w:t>
      </w:r>
      <w:r w:rsidRPr="00303D66">
        <w:rPr>
          <w:rFonts w:ascii="Arial" w:eastAsia="Arial" w:hAnsi="Arial" w:cs="Arial"/>
          <w:i/>
          <w:iCs/>
          <w:sz w:val="24"/>
          <w:szCs w:val="24"/>
        </w:rPr>
        <w:t>parte incidentista</w:t>
      </w:r>
      <w:r w:rsidRPr="00303D66">
        <w:rPr>
          <w:rFonts w:ascii="Arial" w:eastAsia="Arial" w:hAnsi="Arial" w:cs="Arial"/>
          <w:sz w:val="24"/>
          <w:szCs w:val="24"/>
        </w:rPr>
        <w:t xml:space="preserve"> expone que el </w:t>
      </w:r>
      <w:r w:rsidRPr="00303D66">
        <w:rPr>
          <w:rFonts w:ascii="Arial" w:eastAsia="Arial" w:hAnsi="Arial" w:cs="Arial"/>
          <w:i/>
          <w:iCs/>
          <w:sz w:val="24"/>
          <w:szCs w:val="24"/>
        </w:rPr>
        <w:t xml:space="preserve">acta de </w:t>
      </w:r>
      <w:r w:rsidR="00C353C8">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es muy similar a la que fue rechazada por </w:t>
      </w:r>
      <w:r w:rsidR="00660C60">
        <w:rPr>
          <w:rFonts w:ascii="Arial" w:eastAsia="Arial" w:hAnsi="Arial" w:cs="Arial"/>
          <w:sz w:val="24"/>
          <w:szCs w:val="24"/>
        </w:rPr>
        <w:t xml:space="preserve">la </w:t>
      </w:r>
      <w:r w:rsidRPr="00C353C8">
        <w:rPr>
          <w:rFonts w:ascii="Arial" w:eastAsia="Arial" w:hAnsi="Arial" w:cs="Arial"/>
          <w:i/>
          <w:iCs/>
          <w:sz w:val="24"/>
          <w:szCs w:val="24"/>
        </w:rPr>
        <w:t>Secretaría de Finanzas</w:t>
      </w:r>
      <w:r w:rsidR="00C353C8">
        <w:rPr>
          <w:rFonts w:ascii="Arial" w:eastAsia="Arial" w:hAnsi="Arial" w:cs="Arial"/>
          <w:i/>
          <w:iCs/>
          <w:sz w:val="24"/>
          <w:szCs w:val="24"/>
        </w:rPr>
        <w:t>,</w:t>
      </w:r>
      <w:r w:rsidRPr="00303D66">
        <w:rPr>
          <w:rFonts w:ascii="Arial" w:eastAsia="Arial" w:hAnsi="Arial" w:cs="Arial"/>
          <w:sz w:val="24"/>
          <w:szCs w:val="24"/>
        </w:rPr>
        <w:t xml:space="preserve"> por no cumplir con los requisitos legales, basando su dicho en lo siguiente: </w:t>
      </w:r>
    </w:p>
    <w:p w14:paraId="526F9F89" w14:textId="1ED0482E" w:rsidR="00B95A57" w:rsidRPr="00303D66" w:rsidRDefault="00B95A57" w:rsidP="00B95A57">
      <w:pPr>
        <w:numPr>
          <w:ilvl w:val="0"/>
          <w:numId w:val="30"/>
        </w:num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En el </w:t>
      </w:r>
      <w:r w:rsidRPr="00303D66">
        <w:rPr>
          <w:rFonts w:ascii="Arial" w:eastAsia="Arial" w:hAnsi="Arial" w:cs="Arial"/>
          <w:i/>
          <w:iCs/>
          <w:sz w:val="24"/>
          <w:szCs w:val="24"/>
        </w:rPr>
        <w:t xml:space="preserve">acta de </w:t>
      </w:r>
      <w:r w:rsidR="00C353C8">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se señala que se incluye a las comunidades, siendo que no existen comunidades sin </w:t>
      </w:r>
      <w:proofErr w:type="spellStart"/>
      <w:r w:rsidRPr="00303D66">
        <w:rPr>
          <w:rFonts w:ascii="Arial" w:eastAsia="Arial" w:hAnsi="Arial" w:cs="Arial"/>
          <w:sz w:val="24"/>
          <w:szCs w:val="24"/>
        </w:rPr>
        <w:t>encargaturas</w:t>
      </w:r>
      <w:proofErr w:type="spellEnd"/>
      <w:r w:rsidRPr="00303D66">
        <w:rPr>
          <w:rFonts w:ascii="Arial" w:eastAsia="Arial" w:hAnsi="Arial" w:cs="Arial"/>
          <w:sz w:val="24"/>
          <w:szCs w:val="24"/>
        </w:rPr>
        <w:t xml:space="preserve"> del orden, por lo que se debió precisar el nombre de cada una de las </w:t>
      </w:r>
      <w:proofErr w:type="spellStart"/>
      <w:r w:rsidRPr="00303D66">
        <w:rPr>
          <w:rFonts w:ascii="Arial" w:eastAsia="Arial" w:hAnsi="Arial" w:cs="Arial"/>
          <w:sz w:val="24"/>
          <w:szCs w:val="24"/>
        </w:rPr>
        <w:t>encargaturas</w:t>
      </w:r>
      <w:proofErr w:type="spellEnd"/>
      <w:r w:rsidRPr="00303D66">
        <w:rPr>
          <w:rFonts w:ascii="Arial" w:eastAsia="Arial" w:hAnsi="Arial" w:cs="Arial"/>
          <w:sz w:val="24"/>
          <w:szCs w:val="24"/>
        </w:rPr>
        <w:t xml:space="preserve"> incluidas a fin de evitar generar confusión a la </w:t>
      </w:r>
      <w:r w:rsidRPr="00303D66">
        <w:rPr>
          <w:rFonts w:ascii="Arial" w:eastAsia="Arial" w:hAnsi="Arial" w:cs="Arial"/>
          <w:i/>
          <w:iCs/>
          <w:sz w:val="24"/>
          <w:szCs w:val="24"/>
        </w:rPr>
        <w:t>Secretaría de Finanzas</w:t>
      </w:r>
      <w:r w:rsidRPr="00303D66">
        <w:rPr>
          <w:rFonts w:ascii="Arial" w:eastAsia="Arial" w:hAnsi="Arial" w:cs="Arial"/>
          <w:sz w:val="24"/>
          <w:szCs w:val="24"/>
        </w:rPr>
        <w:t xml:space="preserve">, ya que podría hacer la transferencia de manera incorrecta. </w:t>
      </w:r>
    </w:p>
    <w:p w14:paraId="1F482DD4" w14:textId="731CDD36" w:rsidR="00B95A57" w:rsidRPr="00303D66" w:rsidRDefault="00B95A57" w:rsidP="00B95A57">
      <w:pPr>
        <w:numPr>
          <w:ilvl w:val="0"/>
          <w:numId w:val="30"/>
        </w:num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La </w:t>
      </w:r>
      <w:r w:rsidRPr="004206DF">
        <w:rPr>
          <w:rFonts w:ascii="Arial" w:eastAsia="Arial" w:hAnsi="Arial" w:cs="Arial"/>
          <w:i/>
          <w:iCs/>
          <w:sz w:val="24"/>
          <w:szCs w:val="24"/>
        </w:rPr>
        <w:t>Secretaría de Finanzas</w:t>
      </w:r>
      <w:r w:rsidRPr="00303D66">
        <w:rPr>
          <w:rFonts w:ascii="Arial" w:eastAsia="Arial" w:hAnsi="Arial" w:cs="Arial"/>
          <w:sz w:val="24"/>
          <w:szCs w:val="24"/>
        </w:rPr>
        <w:t xml:space="preserve"> podría considerar que la redacción del acta incumple con los requisitos y por esa razón no transferir el recurso (en caso de que ello suceda solicitan se multe al </w:t>
      </w:r>
      <w:r w:rsidR="004206DF">
        <w:rPr>
          <w:rFonts w:ascii="Arial" w:eastAsia="Arial" w:hAnsi="Arial" w:cs="Arial"/>
          <w:sz w:val="24"/>
          <w:szCs w:val="24"/>
        </w:rPr>
        <w:t>c</w:t>
      </w:r>
      <w:r w:rsidRPr="00303D66">
        <w:rPr>
          <w:rFonts w:ascii="Arial" w:eastAsia="Arial" w:hAnsi="Arial" w:cs="Arial"/>
          <w:sz w:val="24"/>
          <w:szCs w:val="24"/>
        </w:rPr>
        <w:t>abildo</w:t>
      </w:r>
      <w:r w:rsidR="004206DF">
        <w:rPr>
          <w:rFonts w:ascii="Arial" w:eastAsia="Arial" w:hAnsi="Arial" w:cs="Arial"/>
          <w:sz w:val="24"/>
          <w:szCs w:val="24"/>
        </w:rPr>
        <w:t xml:space="preserve"> del </w:t>
      </w:r>
      <w:r w:rsidR="004206DF">
        <w:rPr>
          <w:rFonts w:ascii="Arial" w:eastAsia="Arial" w:hAnsi="Arial" w:cs="Arial"/>
          <w:i/>
          <w:iCs/>
          <w:sz w:val="24"/>
          <w:szCs w:val="24"/>
        </w:rPr>
        <w:t>Ayuntamiento</w:t>
      </w:r>
      <w:r w:rsidRPr="00303D66">
        <w:rPr>
          <w:rFonts w:ascii="Arial" w:eastAsia="Arial" w:hAnsi="Arial" w:cs="Arial"/>
          <w:sz w:val="24"/>
          <w:szCs w:val="24"/>
        </w:rPr>
        <w:t>).</w:t>
      </w:r>
    </w:p>
    <w:p w14:paraId="2F12D670" w14:textId="25B9398F" w:rsidR="00B95A57" w:rsidRPr="00303D66" w:rsidRDefault="00B95A57" w:rsidP="00B95A57">
      <w:pPr>
        <w:numPr>
          <w:ilvl w:val="0"/>
          <w:numId w:val="30"/>
        </w:num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El </w:t>
      </w:r>
      <w:r w:rsidRPr="00303D66">
        <w:rPr>
          <w:rFonts w:ascii="Arial" w:eastAsia="Arial" w:hAnsi="Arial" w:cs="Arial"/>
          <w:i/>
          <w:iCs/>
          <w:sz w:val="24"/>
          <w:szCs w:val="24"/>
        </w:rPr>
        <w:t xml:space="preserve">acta de </w:t>
      </w:r>
      <w:r w:rsidR="004206DF">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debe contener un párrafo donde aclare el origen de la</w:t>
      </w:r>
      <w:r w:rsidR="003273D6" w:rsidRPr="00303D66">
        <w:rPr>
          <w:rFonts w:ascii="Arial" w:eastAsia="Arial" w:hAnsi="Arial" w:cs="Arial"/>
          <w:sz w:val="24"/>
          <w:szCs w:val="24"/>
        </w:rPr>
        <w:t>s</w:t>
      </w:r>
      <w:r w:rsidRPr="00303D66">
        <w:rPr>
          <w:rFonts w:ascii="Arial" w:eastAsia="Arial" w:hAnsi="Arial" w:cs="Arial"/>
          <w:sz w:val="24"/>
          <w:szCs w:val="24"/>
        </w:rPr>
        <w:t xml:space="preserve"> partidas presupuestales, así como cuáles son las poblaciones cuyo número de habitantes se tomará en cuenta para la transferencia de recursos, por lo que en la misma debería decir: </w:t>
      </w:r>
    </w:p>
    <w:p w14:paraId="616E5B96" w14:textId="69E377A9" w:rsidR="00B95A57" w:rsidRPr="003E472E" w:rsidRDefault="00B95A57" w:rsidP="003E472E">
      <w:pPr>
        <w:spacing w:before="240" w:line="360" w:lineRule="auto"/>
        <w:ind w:left="720"/>
        <w:jc w:val="both"/>
        <w:rPr>
          <w:rFonts w:ascii="Arial Narrow" w:eastAsia="Arial" w:hAnsi="Arial Narrow" w:cs="Arial"/>
          <w:i/>
          <w:iCs/>
          <w:sz w:val="24"/>
          <w:szCs w:val="24"/>
        </w:rPr>
      </w:pPr>
      <w:r w:rsidRPr="003E472E">
        <w:rPr>
          <w:rFonts w:ascii="Arial Narrow" w:eastAsia="Arial" w:hAnsi="Arial Narrow" w:cs="Arial"/>
          <w:i/>
          <w:iCs/>
        </w:rPr>
        <w:t xml:space="preserve">En este acto aprobamos la transferencia del recurso presupuestal proveniente de totas (sic) las partidas federales y estatales proporcionales al número de población de la Tenencia de </w:t>
      </w:r>
      <w:proofErr w:type="spellStart"/>
      <w:r w:rsidRPr="003E472E">
        <w:rPr>
          <w:rFonts w:ascii="Arial Narrow" w:eastAsia="Arial" w:hAnsi="Arial Narrow" w:cs="Arial"/>
          <w:i/>
          <w:iCs/>
        </w:rPr>
        <w:t>Opopeo</w:t>
      </w:r>
      <w:proofErr w:type="spellEnd"/>
      <w:r w:rsidRPr="003E472E">
        <w:rPr>
          <w:rFonts w:ascii="Arial Narrow" w:eastAsia="Arial" w:hAnsi="Arial Narrow" w:cs="Arial"/>
          <w:i/>
          <w:iCs/>
        </w:rPr>
        <w:t xml:space="preserve">, y las </w:t>
      </w:r>
      <w:proofErr w:type="spellStart"/>
      <w:r w:rsidRPr="003E472E">
        <w:rPr>
          <w:rFonts w:ascii="Arial Narrow" w:eastAsia="Arial" w:hAnsi="Arial Narrow" w:cs="Arial"/>
          <w:i/>
          <w:iCs/>
        </w:rPr>
        <w:t>Encargaturas</w:t>
      </w:r>
      <w:proofErr w:type="spellEnd"/>
      <w:r w:rsidRPr="003E472E">
        <w:rPr>
          <w:rFonts w:ascii="Arial Narrow" w:eastAsia="Arial" w:hAnsi="Arial Narrow" w:cs="Arial"/>
          <w:i/>
          <w:iCs/>
        </w:rPr>
        <w:t xml:space="preserve"> del Orden de El </w:t>
      </w:r>
      <w:proofErr w:type="spellStart"/>
      <w:r w:rsidRPr="003E472E">
        <w:rPr>
          <w:rFonts w:ascii="Arial Narrow" w:eastAsia="Arial" w:hAnsi="Arial Narrow" w:cs="Arial"/>
          <w:i/>
          <w:iCs/>
        </w:rPr>
        <w:t>Querendal</w:t>
      </w:r>
      <w:proofErr w:type="spellEnd"/>
      <w:r w:rsidRPr="003E472E">
        <w:rPr>
          <w:rFonts w:ascii="Arial Narrow" w:eastAsia="Arial" w:hAnsi="Arial Narrow" w:cs="Arial"/>
          <w:i/>
          <w:iCs/>
        </w:rPr>
        <w:t xml:space="preserve">, </w:t>
      </w:r>
      <w:proofErr w:type="spellStart"/>
      <w:r w:rsidRPr="003E472E">
        <w:rPr>
          <w:rFonts w:ascii="Arial Narrow" w:eastAsia="Arial" w:hAnsi="Arial Narrow" w:cs="Arial"/>
          <w:i/>
          <w:iCs/>
        </w:rPr>
        <w:t>Turiran</w:t>
      </w:r>
      <w:proofErr w:type="spellEnd"/>
      <w:r w:rsidRPr="003E472E">
        <w:rPr>
          <w:rFonts w:ascii="Arial Narrow" w:eastAsia="Arial" w:hAnsi="Arial Narrow" w:cs="Arial"/>
          <w:i/>
          <w:iCs/>
        </w:rPr>
        <w:t>, Casas Blancas, Felipe Tzintzun, La Estacada, La Puerta, Los Palmitos, San Gregorio y Tzitzipucho</w:t>
      </w:r>
      <w:r w:rsidRPr="003E472E">
        <w:rPr>
          <w:rFonts w:ascii="Arial Narrow" w:eastAsia="Arial" w:hAnsi="Arial Narrow" w:cs="Arial"/>
          <w:i/>
          <w:iCs/>
          <w:sz w:val="24"/>
          <w:szCs w:val="24"/>
        </w:rPr>
        <w:t>.</w:t>
      </w:r>
    </w:p>
    <w:p w14:paraId="61BC7071" w14:textId="410CC004" w:rsidR="00B95A57" w:rsidRPr="00303D66" w:rsidRDefault="00B95A57" w:rsidP="00B95A57">
      <w:pPr>
        <w:spacing w:before="240" w:line="360" w:lineRule="auto"/>
        <w:jc w:val="both"/>
        <w:rPr>
          <w:rFonts w:ascii="Arial" w:eastAsia="Arial" w:hAnsi="Arial" w:cs="Arial"/>
          <w:sz w:val="24"/>
          <w:szCs w:val="24"/>
          <w:u w:val="single"/>
        </w:rPr>
      </w:pPr>
      <w:r w:rsidRPr="00303D66">
        <w:rPr>
          <w:rFonts w:ascii="Arial" w:eastAsia="Arial" w:hAnsi="Arial" w:cs="Arial"/>
          <w:sz w:val="24"/>
          <w:szCs w:val="24"/>
          <w:u w:val="single"/>
        </w:rPr>
        <w:t xml:space="preserve">Manifestaciones del </w:t>
      </w:r>
      <w:r w:rsidR="004206DF">
        <w:rPr>
          <w:rFonts w:ascii="Arial" w:eastAsia="Arial" w:hAnsi="Arial" w:cs="Arial"/>
          <w:i/>
          <w:iCs/>
          <w:sz w:val="24"/>
          <w:szCs w:val="24"/>
          <w:u w:val="single"/>
        </w:rPr>
        <w:t>Ayuntamiento</w:t>
      </w:r>
    </w:p>
    <w:p w14:paraId="15329A63" w14:textId="07C56D80"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La Presidenta Municipal, al desahogar la vista ordenada mediante acuerdo de dieciséis de enero, señal</w:t>
      </w:r>
      <w:r w:rsidR="00A655B6">
        <w:rPr>
          <w:rFonts w:ascii="Arial" w:eastAsia="Arial" w:hAnsi="Arial" w:cs="Arial"/>
          <w:sz w:val="24"/>
          <w:szCs w:val="24"/>
        </w:rPr>
        <w:t>ó</w:t>
      </w:r>
      <w:r w:rsidRPr="00303D66">
        <w:rPr>
          <w:rFonts w:ascii="Arial" w:eastAsia="Arial" w:hAnsi="Arial" w:cs="Arial"/>
          <w:sz w:val="24"/>
          <w:szCs w:val="24"/>
        </w:rPr>
        <w:t xml:space="preserve"> que el </w:t>
      </w:r>
      <w:r w:rsidRPr="00303D66">
        <w:rPr>
          <w:rFonts w:ascii="Arial" w:eastAsia="Arial" w:hAnsi="Arial" w:cs="Arial"/>
          <w:i/>
          <w:iCs/>
          <w:sz w:val="24"/>
          <w:szCs w:val="24"/>
        </w:rPr>
        <w:t xml:space="preserve">acta de </w:t>
      </w:r>
      <w:r w:rsidR="004206DF">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w:t>
      </w:r>
      <w:r w:rsidR="003924A7">
        <w:rPr>
          <w:rFonts w:ascii="Arial" w:eastAsia="Arial" w:hAnsi="Arial" w:cs="Arial"/>
          <w:sz w:val="24"/>
          <w:szCs w:val="24"/>
        </w:rPr>
        <w:t xml:space="preserve">sí </w:t>
      </w:r>
      <w:r w:rsidRPr="00303D66">
        <w:rPr>
          <w:rFonts w:ascii="Arial" w:eastAsia="Arial" w:hAnsi="Arial" w:cs="Arial"/>
          <w:sz w:val="24"/>
          <w:szCs w:val="24"/>
        </w:rPr>
        <w:t xml:space="preserve">cumple con los términos ordenados por este </w:t>
      </w:r>
      <w:r w:rsidRPr="00303D66">
        <w:rPr>
          <w:rFonts w:ascii="Arial" w:eastAsia="Arial" w:hAnsi="Arial" w:cs="Arial"/>
          <w:i/>
          <w:iCs/>
          <w:sz w:val="24"/>
          <w:szCs w:val="24"/>
        </w:rPr>
        <w:t>Tribunal Electoral</w:t>
      </w:r>
      <w:r w:rsidRPr="00303D66">
        <w:rPr>
          <w:rFonts w:ascii="Arial" w:eastAsia="Arial" w:hAnsi="Arial" w:cs="Arial"/>
          <w:sz w:val="24"/>
          <w:szCs w:val="24"/>
        </w:rPr>
        <w:t xml:space="preserve">, pues se ejecutó literal y materialmente lo mandatado, ya que no se le impuso la obligación de que se precisara la validación presupuestal, técnica o administrativa del acto. </w:t>
      </w:r>
    </w:p>
    <w:p w14:paraId="70C4B103" w14:textId="3C068564" w:rsidR="00B95A57" w:rsidRPr="003E472E"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Además, sostiene que la vía incidental no constituye una instancia para modificar, complementar o reinterpretar la </w:t>
      </w:r>
      <w:r w:rsidRPr="003E472E">
        <w:rPr>
          <w:rFonts w:ascii="Arial" w:eastAsia="Arial" w:hAnsi="Arial" w:cs="Arial"/>
          <w:i/>
          <w:iCs/>
          <w:sz w:val="24"/>
          <w:szCs w:val="24"/>
        </w:rPr>
        <w:t>sentencia</w:t>
      </w:r>
      <w:r w:rsidRPr="00303D66">
        <w:rPr>
          <w:rFonts w:ascii="Arial" w:eastAsia="Arial" w:hAnsi="Arial" w:cs="Arial"/>
          <w:sz w:val="24"/>
          <w:szCs w:val="24"/>
        </w:rPr>
        <w:t xml:space="preserve">, ni para introducir exigencias que no </w:t>
      </w:r>
      <w:r w:rsidR="009F57CF">
        <w:rPr>
          <w:rFonts w:ascii="Arial" w:eastAsia="Arial" w:hAnsi="Arial" w:cs="Arial"/>
          <w:sz w:val="24"/>
          <w:szCs w:val="24"/>
        </w:rPr>
        <w:t xml:space="preserve">se contemplaron </w:t>
      </w:r>
      <w:r w:rsidRPr="00303D66">
        <w:rPr>
          <w:rFonts w:ascii="Arial" w:eastAsia="Arial" w:hAnsi="Arial" w:cs="Arial"/>
          <w:sz w:val="24"/>
          <w:szCs w:val="24"/>
        </w:rPr>
        <w:t xml:space="preserve">en </w:t>
      </w:r>
      <w:r w:rsidR="009F57CF">
        <w:rPr>
          <w:rFonts w:ascii="Arial" w:eastAsia="Arial" w:hAnsi="Arial" w:cs="Arial"/>
          <w:sz w:val="24"/>
          <w:szCs w:val="24"/>
        </w:rPr>
        <w:t>la</w:t>
      </w:r>
      <w:r w:rsidRPr="00303D66">
        <w:rPr>
          <w:rFonts w:ascii="Arial" w:eastAsia="Arial" w:hAnsi="Arial" w:cs="Arial"/>
          <w:sz w:val="24"/>
          <w:szCs w:val="24"/>
        </w:rPr>
        <w:t xml:space="preserve"> </w:t>
      </w:r>
      <w:r w:rsidRPr="003E472E">
        <w:rPr>
          <w:rFonts w:ascii="Arial" w:eastAsia="Arial" w:hAnsi="Arial" w:cs="Arial"/>
          <w:sz w:val="24"/>
          <w:szCs w:val="24"/>
        </w:rPr>
        <w:t>determinación</w:t>
      </w:r>
      <w:r w:rsidR="003E472E" w:rsidRPr="003E472E">
        <w:rPr>
          <w:rFonts w:ascii="Arial" w:eastAsia="Arial" w:hAnsi="Arial" w:cs="Arial"/>
          <w:sz w:val="24"/>
          <w:szCs w:val="24"/>
        </w:rPr>
        <w:t xml:space="preserve">, por lo que lo expresado por la </w:t>
      </w:r>
      <w:r w:rsidR="003E472E" w:rsidRPr="003E472E">
        <w:rPr>
          <w:rFonts w:ascii="Arial" w:eastAsia="Arial" w:hAnsi="Arial" w:cs="Arial"/>
          <w:i/>
          <w:iCs/>
          <w:sz w:val="24"/>
          <w:szCs w:val="24"/>
        </w:rPr>
        <w:t>parte incidentista</w:t>
      </w:r>
      <w:r w:rsidR="003E472E" w:rsidRPr="003E472E">
        <w:rPr>
          <w:rFonts w:ascii="Arial" w:eastAsia="Arial" w:hAnsi="Arial" w:cs="Arial"/>
          <w:sz w:val="24"/>
          <w:szCs w:val="24"/>
        </w:rPr>
        <w:t xml:space="preserve"> no refleja un incumplimiento real</w:t>
      </w:r>
      <w:r w:rsidR="003E472E">
        <w:rPr>
          <w:rFonts w:ascii="Arial" w:eastAsia="Arial" w:hAnsi="Arial" w:cs="Arial"/>
          <w:sz w:val="24"/>
          <w:szCs w:val="24"/>
        </w:rPr>
        <w:t xml:space="preserve"> de la </w:t>
      </w:r>
      <w:r w:rsidR="003E472E" w:rsidRPr="003E472E">
        <w:rPr>
          <w:rFonts w:ascii="Arial" w:eastAsia="Arial" w:hAnsi="Arial" w:cs="Arial"/>
          <w:i/>
          <w:iCs/>
          <w:sz w:val="24"/>
          <w:szCs w:val="24"/>
        </w:rPr>
        <w:t>sentencia</w:t>
      </w:r>
      <w:r w:rsidR="00A655B6">
        <w:rPr>
          <w:rFonts w:ascii="Arial" w:eastAsia="Arial" w:hAnsi="Arial" w:cs="Arial"/>
          <w:i/>
          <w:iCs/>
          <w:sz w:val="24"/>
          <w:szCs w:val="24"/>
        </w:rPr>
        <w:t>,</w:t>
      </w:r>
      <w:r w:rsidR="003E472E" w:rsidRPr="003E472E">
        <w:rPr>
          <w:rFonts w:ascii="Arial" w:eastAsia="Arial" w:hAnsi="Arial" w:cs="Arial"/>
          <w:i/>
          <w:iCs/>
          <w:sz w:val="24"/>
          <w:szCs w:val="24"/>
        </w:rPr>
        <w:t xml:space="preserve"> </w:t>
      </w:r>
      <w:r w:rsidR="003E472E" w:rsidRPr="003E472E">
        <w:rPr>
          <w:rFonts w:ascii="Arial" w:eastAsia="Arial" w:hAnsi="Arial" w:cs="Arial"/>
          <w:sz w:val="24"/>
          <w:szCs w:val="24"/>
        </w:rPr>
        <w:t>sino un desacuerdo con los alcances de esta</w:t>
      </w:r>
      <w:r w:rsidR="003E472E" w:rsidRPr="003E472E">
        <w:rPr>
          <w:rFonts w:ascii="Arial" w:eastAsia="Arial" w:hAnsi="Arial" w:cs="Arial"/>
          <w:i/>
          <w:iCs/>
          <w:sz w:val="24"/>
          <w:szCs w:val="24"/>
        </w:rPr>
        <w:t xml:space="preserve">. </w:t>
      </w:r>
    </w:p>
    <w:p w14:paraId="44C7C2B1" w14:textId="77777777" w:rsidR="00B95A57" w:rsidRPr="00303D66" w:rsidRDefault="00B95A57" w:rsidP="00016145">
      <w:pPr>
        <w:spacing w:before="240" w:line="360" w:lineRule="auto"/>
        <w:jc w:val="both"/>
        <w:rPr>
          <w:rFonts w:ascii="Arial" w:eastAsia="Arial" w:hAnsi="Arial" w:cs="Arial"/>
          <w:sz w:val="24"/>
          <w:szCs w:val="24"/>
        </w:rPr>
      </w:pPr>
      <w:r w:rsidRPr="00303D66">
        <w:rPr>
          <w:rFonts w:ascii="Arial" w:eastAsia="Arial" w:hAnsi="Arial" w:cs="Arial"/>
          <w:b/>
          <w:sz w:val="24"/>
          <w:szCs w:val="24"/>
        </w:rPr>
        <w:t>Determinación sobre el incidente</w:t>
      </w:r>
    </w:p>
    <w:p w14:paraId="3E84CADB" w14:textId="77777777"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Este </w:t>
      </w:r>
      <w:r w:rsidRPr="00303D66">
        <w:rPr>
          <w:rFonts w:ascii="Arial" w:eastAsia="Arial" w:hAnsi="Arial" w:cs="Arial"/>
          <w:i/>
          <w:iCs/>
          <w:sz w:val="24"/>
          <w:szCs w:val="24"/>
        </w:rPr>
        <w:t>Tribunal Electoral</w:t>
      </w:r>
      <w:r w:rsidRPr="00303D66">
        <w:rPr>
          <w:rFonts w:ascii="Arial" w:eastAsia="Arial" w:hAnsi="Arial" w:cs="Arial"/>
          <w:sz w:val="24"/>
          <w:szCs w:val="24"/>
        </w:rPr>
        <w:t xml:space="preserve"> determina que el incidente es </w:t>
      </w:r>
      <w:r w:rsidRPr="00303D66">
        <w:rPr>
          <w:rFonts w:ascii="Arial" w:eastAsia="Arial" w:hAnsi="Arial" w:cs="Arial"/>
          <w:b/>
          <w:bCs/>
          <w:sz w:val="24"/>
          <w:szCs w:val="24"/>
        </w:rPr>
        <w:t>infundado.</w:t>
      </w:r>
    </w:p>
    <w:p w14:paraId="07670323" w14:textId="368F5E9E"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Como se precisó con anterioridad, la </w:t>
      </w:r>
      <w:r w:rsidRPr="00566847">
        <w:rPr>
          <w:rFonts w:ascii="Arial" w:eastAsia="Arial" w:hAnsi="Arial" w:cs="Arial"/>
          <w:i/>
          <w:iCs/>
          <w:sz w:val="24"/>
          <w:szCs w:val="24"/>
        </w:rPr>
        <w:t>sentencia</w:t>
      </w:r>
      <w:r w:rsidRPr="00303D66">
        <w:rPr>
          <w:rFonts w:ascii="Arial" w:eastAsia="Arial" w:hAnsi="Arial" w:cs="Arial"/>
          <w:sz w:val="24"/>
          <w:szCs w:val="24"/>
        </w:rPr>
        <w:t xml:space="preserve"> vinculó al </w:t>
      </w:r>
      <w:r w:rsidRPr="00303D66">
        <w:rPr>
          <w:rFonts w:ascii="Arial" w:eastAsia="Arial" w:hAnsi="Arial" w:cs="Arial"/>
          <w:i/>
          <w:iCs/>
          <w:sz w:val="24"/>
          <w:szCs w:val="24"/>
        </w:rPr>
        <w:t>Ayuntamiento</w:t>
      </w:r>
      <w:r w:rsidRPr="00303D66">
        <w:rPr>
          <w:rFonts w:ascii="Arial" w:eastAsia="Arial" w:hAnsi="Arial" w:cs="Arial"/>
          <w:sz w:val="24"/>
          <w:szCs w:val="24"/>
        </w:rPr>
        <w:t xml:space="preserve"> a celebrar una nueva sesión en la que se autorizara la transferencia de los recursos a la Tenencia de Opopeo y sus comunidades (El </w:t>
      </w:r>
      <w:proofErr w:type="spellStart"/>
      <w:r w:rsidRPr="00303D66">
        <w:rPr>
          <w:rFonts w:ascii="Arial" w:eastAsia="Arial" w:hAnsi="Arial" w:cs="Arial"/>
          <w:sz w:val="24"/>
          <w:szCs w:val="24"/>
        </w:rPr>
        <w:t>Querendal</w:t>
      </w:r>
      <w:proofErr w:type="spellEnd"/>
      <w:r w:rsidRPr="00303D66">
        <w:rPr>
          <w:rFonts w:ascii="Arial" w:eastAsia="Arial" w:hAnsi="Arial" w:cs="Arial"/>
          <w:sz w:val="24"/>
          <w:szCs w:val="24"/>
        </w:rPr>
        <w:t xml:space="preserve">, El Tepetate, Felipe </w:t>
      </w:r>
      <w:r w:rsidRPr="00303D66">
        <w:rPr>
          <w:rFonts w:ascii="Arial" w:eastAsia="Arial" w:hAnsi="Arial" w:cs="Arial"/>
          <w:sz w:val="24"/>
          <w:szCs w:val="24"/>
        </w:rPr>
        <w:lastRenderedPageBreak/>
        <w:t xml:space="preserve">Tzintzun, La Estacada, La Puerta, Los Palmitos, San Gregorio y Tzitzipucho), en términos de lo aprobado en la </w:t>
      </w:r>
      <w:r w:rsidRPr="00F4041F">
        <w:rPr>
          <w:rFonts w:ascii="Arial" w:eastAsia="Arial" w:hAnsi="Arial" w:cs="Arial"/>
          <w:i/>
          <w:iCs/>
          <w:sz w:val="24"/>
          <w:szCs w:val="24"/>
        </w:rPr>
        <w:t>consulta</w:t>
      </w:r>
      <w:r w:rsidRPr="00303D66">
        <w:rPr>
          <w:rFonts w:ascii="Arial" w:eastAsia="Arial" w:hAnsi="Arial" w:cs="Arial"/>
          <w:sz w:val="24"/>
          <w:szCs w:val="24"/>
        </w:rPr>
        <w:t xml:space="preserve"> de diecinueve de octubre</w:t>
      </w:r>
      <w:r w:rsidR="00F4041F">
        <w:rPr>
          <w:rFonts w:ascii="Arial" w:eastAsia="Arial" w:hAnsi="Arial" w:cs="Arial"/>
          <w:sz w:val="24"/>
          <w:szCs w:val="24"/>
        </w:rPr>
        <w:t xml:space="preserve"> de dos mil veinticinco</w:t>
      </w:r>
      <w:r w:rsidRPr="00303D66">
        <w:rPr>
          <w:rFonts w:ascii="Arial" w:eastAsia="Arial" w:hAnsi="Arial" w:cs="Arial"/>
          <w:sz w:val="24"/>
          <w:szCs w:val="24"/>
        </w:rPr>
        <w:t xml:space="preserve">. </w:t>
      </w:r>
    </w:p>
    <w:p w14:paraId="15F00572" w14:textId="43884F2C"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Asimismo, se ordenó que el acta que se levantara para tal </w:t>
      </w:r>
      <w:r w:rsidR="00046B05" w:rsidRPr="00303D66">
        <w:rPr>
          <w:rFonts w:ascii="Arial" w:eastAsia="Arial" w:hAnsi="Arial" w:cs="Arial"/>
          <w:sz w:val="24"/>
          <w:szCs w:val="24"/>
        </w:rPr>
        <w:t>efecto</w:t>
      </w:r>
      <w:r w:rsidRPr="00303D66">
        <w:rPr>
          <w:rFonts w:ascii="Arial" w:eastAsia="Arial" w:hAnsi="Arial" w:cs="Arial"/>
          <w:sz w:val="24"/>
          <w:szCs w:val="24"/>
        </w:rPr>
        <w:t xml:space="preserve"> debía cumplir con las especificaciones y parámetros señalados </w:t>
      </w:r>
      <w:r w:rsidR="009D43A2">
        <w:rPr>
          <w:rFonts w:ascii="Arial" w:eastAsia="Arial" w:hAnsi="Arial" w:cs="Arial"/>
          <w:sz w:val="24"/>
          <w:szCs w:val="24"/>
        </w:rPr>
        <w:t xml:space="preserve">por </w:t>
      </w:r>
      <w:r w:rsidR="00DB3405" w:rsidRPr="00303D66">
        <w:rPr>
          <w:rFonts w:ascii="Arial" w:eastAsia="Arial" w:hAnsi="Arial" w:cs="Arial"/>
          <w:sz w:val="24"/>
          <w:szCs w:val="24"/>
        </w:rPr>
        <w:t>el Director de Operación Financiera</w:t>
      </w:r>
      <w:r w:rsidR="00DB3405">
        <w:rPr>
          <w:rFonts w:ascii="Arial" w:eastAsia="Arial" w:hAnsi="Arial" w:cs="Arial"/>
          <w:sz w:val="24"/>
          <w:szCs w:val="24"/>
        </w:rPr>
        <w:t xml:space="preserve"> de la</w:t>
      </w:r>
      <w:r w:rsidR="00DB3405" w:rsidRPr="00F4041F">
        <w:rPr>
          <w:rFonts w:ascii="Arial" w:eastAsia="Arial" w:hAnsi="Arial" w:cs="Arial"/>
          <w:i/>
          <w:iCs/>
          <w:sz w:val="24"/>
          <w:szCs w:val="24"/>
        </w:rPr>
        <w:t xml:space="preserve"> </w:t>
      </w:r>
      <w:r w:rsidRPr="00F4041F">
        <w:rPr>
          <w:rFonts w:ascii="Arial" w:eastAsia="Arial" w:hAnsi="Arial" w:cs="Arial"/>
          <w:i/>
          <w:iCs/>
          <w:sz w:val="24"/>
          <w:szCs w:val="24"/>
        </w:rPr>
        <w:t>Secretaría de Finanzas</w:t>
      </w:r>
      <w:r w:rsidRPr="00303D66">
        <w:rPr>
          <w:rFonts w:ascii="Arial" w:eastAsia="Arial" w:hAnsi="Arial" w:cs="Arial"/>
          <w:sz w:val="24"/>
          <w:szCs w:val="24"/>
        </w:rPr>
        <w:t xml:space="preserve"> en el oficio SFA/SF/DOF/0771/2025</w:t>
      </w:r>
      <w:r w:rsidRPr="00303D66">
        <w:rPr>
          <w:rFonts w:ascii="Arial" w:eastAsia="Arial" w:hAnsi="Arial" w:cs="Arial"/>
          <w:sz w:val="24"/>
          <w:szCs w:val="24"/>
          <w:vertAlign w:val="superscript"/>
        </w:rPr>
        <w:footnoteReference w:id="21"/>
      </w:r>
      <w:r w:rsidRPr="00303D66">
        <w:rPr>
          <w:rFonts w:ascii="Arial" w:eastAsia="Arial" w:hAnsi="Arial" w:cs="Arial"/>
          <w:sz w:val="24"/>
          <w:szCs w:val="24"/>
        </w:rPr>
        <w:t xml:space="preserve">. </w:t>
      </w:r>
    </w:p>
    <w:p w14:paraId="71883375" w14:textId="4B45DA17" w:rsidR="00975E37" w:rsidRPr="00975E37"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En ese sentido, lo infundado del incidente radica en que, la </w:t>
      </w:r>
      <w:r w:rsidRPr="00303D66">
        <w:rPr>
          <w:rFonts w:ascii="Arial" w:eastAsia="Arial" w:hAnsi="Arial" w:cs="Arial"/>
          <w:i/>
          <w:iCs/>
          <w:sz w:val="24"/>
          <w:szCs w:val="24"/>
        </w:rPr>
        <w:t>parte incidentista</w:t>
      </w:r>
      <w:r w:rsidRPr="00303D66">
        <w:rPr>
          <w:rFonts w:ascii="Arial" w:eastAsia="Arial" w:hAnsi="Arial" w:cs="Arial"/>
          <w:sz w:val="24"/>
          <w:szCs w:val="24"/>
        </w:rPr>
        <w:t xml:space="preserve"> se limita a hacer manifestaciones genéricas en el sentido de que el </w:t>
      </w:r>
      <w:r w:rsidRPr="00303D66">
        <w:rPr>
          <w:rFonts w:ascii="Arial" w:eastAsia="Arial" w:hAnsi="Arial" w:cs="Arial"/>
          <w:i/>
          <w:iCs/>
          <w:sz w:val="24"/>
          <w:szCs w:val="24"/>
        </w:rPr>
        <w:t xml:space="preserve">acta de </w:t>
      </w:r>
      <w:r w:rsidR="00BB259A">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w:t>
      </w:r>
      <w:r w:rsidRPr="00DB3405">
        <w:rPr>
          <w:rFonts w:ascii="Arial" w:eastAsia="Arial" w:hAnsi="Arial" w:cs="Arial"/>
          <w:sz w:val="24"/>
          <w:szCs w:val="24"/>
        </w:rPr>
        <w:t xml:space="preserve">incumple con lo ordenado en la </w:t>
      </w:r>
      <w:r w:rsidRPr="00DB3405">
        <w:rPr>
          <w:rFonts w:ascii="Arial" w:eastAsia="Arial" w:hAnsi="Arial" w:cs="Arial"/>
          <w:i/>
          <w:iCs/>
          <w:sz w:val="24"/>
          <w:szCs w:val="24"/>
        </w:rPr>
        <w:t>sentencia</w:t>
      </w:r>
      <w:r w:rsidRPr="00DB3405">
        <w:rPr>
          <w:rFonts w:ascii="Arial" w:eastAsia="Arial" w:hAnsi="Arial" w:cs="Arial"/>
          <w:sz w:val="24"/>
          <w:szCs w:val="24"/>
        </w:rPr>
        <w:t xml:space="preserve"> </w:t>
      </w:r>
      <w:r w:rsidR="00975E37">
        <w:rPr>
          <w:rFonts w:ascii="Arial" w:eastAsia="Arial" w:hAnsi="Arial" w:cs="Arial"/>
          <w:sz w:val="24"/>
          <w:szCs w:val="24"/>
        </w:rPr>
        <w:t xml:space="preserve">y por consiguiente el </w:t>
      </w:r>
      <w:r w:rsidR="00975E37">
        <w:rPr>
          <w:rFonts w:ascii="Arial" w:eastAsia="Arial" w:hAnsi="Arial" w:cs="Arial"/>
          <w:i/>
          <w:iCs/>
          <w:sz w:val="24"/>
          <w:szCs w:val="24"/>
        </w:rPr>
        <w:t xml:space="preserve">Ayuntamiento </w:t>
      </w:r>
      <w:r w:rsidR="00975E37">
        <w:rPr>
          <w:rFonts w:ascii="Arial" w:eastAsia="Arial" w:hAnsi="Arial" w:cs="Arial"/>
          <w:sz w:val="24"/>
          <w:szCs w:val="24"/>
        </w:rPr>
        <w:t xml:space="preserve">tendría que ser multado por actuar de mala fe, </w:t>
      </w:r>
      <w:r w:rsidRPr="00DB3405">
        <w:rPr>
          <w:rFonts w:ascii="Arial" w:eastAsia="Arial" w:hAnsi="Arial" w:cs="Arial"/>
          <w:sz w:val="24"/>
          <w:szCs w:val="24"/>
        </w:rPr>
        <w:t>basando su dicho en suposiciones</w:t>
      </w:r>
      <w:r w:rsidR="00046B05">
        <w:rPr>
          <w:rFonts w:ascii="Arial" w:eastAsia="Arial" w:hAnsi="Arial" w:cs="Arial"/>
          <w:sz w:val="24"/>
          <w:szCs w:val="24"/>
        </w:rPr>
        <w:t>, tales como que redactan el acta de cabildo con la inten</w:t>
      </w:r>
      <w:r w:rsidR="00F960B3">
        <w:rPr>
          <w:rFonts w:ascii="Arial" w:eastAsia="Arial" w:hAnsi="Arial" w:cs="Arial"/>
          <w:sz w:val="24"/>
          <w:szCs w:val="24"/>
        </w:rPr>
        <w:t>ci</w:t>
      </w:r>
      <w:r w:rsidR="00046B05">
        <w:rPr>
          <w:rFonts w:ascii="Arial" w:eastAsia="Arial" w:hAnsi="Arial" w:cs="Arial"/>
          <w:sz w:val="24"/>
          <w:szCs w:val="24"/>
        </w:rPr>
        <w:t>ón de que sea incorrecta</w:t>
      </w:r>
      <w:r w:rsidR="00975E37">
        <w:rPr>
          <w:rFonts w:ascii="Arial" w:eastAsia="Arial" w:hAnsi="Arial" w:cs="Arial"/>
          <w:sz w:val="24"/>
          <w:szCs w:val="24"/>
        </w:rPr>
        <w:t>.</w:t>
      </w:r>
    </w:p>
    <w:p w14:paraId="340DB4F1" w14:textId="138007C8" w:rsidR="00B95A57" w:rsidRPr="00303D66" w:rsidRDefault="00975E37" w:rsidP="00B95A57">
      <w:pPr>
        <w:spacing w:before="240" w:line="360" w:lineRule="auto"/>
        <w:jc w:val="both"/>
        <w:rPr>
          <w:rFonts w:ascii="Arial" w:eastAsia="Arial" w:hAnsi="Arial" w:cs="Arial"/>
          <w:sz w:val="24"/>
          <w:szCs w:val="24"/>
        </w:rPr>
      </w:pPr>
      <w:r>
        <w:rPr>
          <w:rFonts w:ascii="Arial" w:eastAsia="Arial" w:hAnsi="Arial" w:cs="Arial"/>
          <w:sz w:val="24"/>
          <w:szCs w:val="24"/>
        </w:rPr>
        <w:t xml:space="preserve">Sin embargo, </w:t>
      </w:r>
      <w:r w:rsidR="00B95A57" w:rsidRPr="00DB3405">
        <w:rPr>
          <w:rFonts w:ascii="Arial" w:eastAsia="Arial" w:hAnsi="Arial" w:cs="Arial"/>
          <w:sz w:val="24"/>
          <w:szCs w:val="24"/>
        </w:rPr>
        <w:t xml:space="preserve">contrario a lo que manifiesta, el acta sí cumple con las especificaciones necesarias para que la </w:t>
      </w:r>
      <w:r w:rsidR="00B95A57" w:rsidRPr="00DB3405">
        <w:rPr>
          <w:rFonts w:ascii="Arial" w:eastAsia="Arial" w:hAnsi="Arial" w:cs="Arial"/>
          <w:i/>
          <w:iCs/>
          <w:sz w:val="24"/>
          <w:szCs w:val="24"/>
        </w:rPr>
        <w:t>Secretaría de Finanzas</w:t>
      </w:r>
      <w:r w:rsidR="00B95A57" w:rsidRPr="00DB3405">
        <w:rPr>
          <w:rFonts w:ascii="Arial" w:eastAsia="Arial" w:hAnsi="Arial" w:cs="Arial"/>
          <w:sz w:val="24"/>
          <w:szCs w:val="24"/>
        </w:rPr>
        <w:t xml:space="preserve"> d</w:t>
      </w:r>
      <w:r w:rsidR="00BB259A" w:rsidRPr="00DB3405">
        <w:rPr>
          <w:rFonts w:ascii="Arial" w:eastAsia="Arial" w:hAnsi="Arial" w:cs="Arial"/>
          <w:sz w:val="24"/>
          <w:szCs w:val="24"/>
        </w:rPr>
        <w:t>é</w:t>
      </w:r>
      <w:r w:rsidR="00B95A57" w:rsidRPr="00DB3405">
        <w:rPr>
          <w:rFonts w:ascii="Arial" w:eastAsia="Arial" w:hAnsi="Arial" w:cs="Arial"/>
          <w:sz w:val="24"/>
          <w:szCs w:val="24"/>
        </w:rPr>
        <w:t xml:space="preserve"> continuidad al trámite de transferencia de recursos.</w:t>
      </w:r>
      <w:r w:rsidR="00B95A57" w:rsidRPr="00303D66">
        <w:rPr>
          <w:rFonts w:ascii="Arial" w:eastAsia="Arial" w:hAnsi="Arial" w:cs="Arial"/>
          <w:sz w:val="24"/>
          <w:szCs w:val="24"/>
        </w:rPr>
        <w:t xml:space="preserve"> </w:t>
      </w:r>
    </w:p>
    <w:p w14:paraId="0CE342D1" w14:textId="3C8C3FDF" w:rsidR="00B95A57" w:rsidRPr="00DB3405" w:rsidRDefault="00B95A57" w:rsidP="00B95A57">
      <w:pPr>
        <w:spacing w:before="240" w:line="360" w:lineRule="auto"/>
        <w:jc w:val="both"/>
        <w:rPr>
          <w:rFonts w:ascii="Arial" w:eastAsia="Arial" w:hAnsi="Arial" w:cs="Arial"/>
          <w:sz w:val="24"/>
          <w:szCs w:val="24"/>
          <w:lang w:val="es-ES"/>
        </w:rPr>
      </w:pPr>
      <w:r w:rsidRPr="00303D66">
        <w:rPr>
          <w:rFonts w:ascii="Arial" w:eastAsia="Arial" w:hAnsi="Arial" w:cs="Arial"/>
          <w:sz w:val="24"/>
          <w:szCs w:val="24"/>
        </w:rPr>
        <w:t xml:space="preserve">Se considera de esa manera, ya que a fin de determinar si el </w:t>
      </w:r>
      <w:r w:rsidRPr="00BB259A">
        <w:rPr>
          <w:rFonts w:ascii="Arial" w:eastAsia="Arial" w:hAnsi="Arial" w:cs="Arial"/>
          <w:i/>
          <w:iCs/>
          <w:sz w:val="24"/>
          <w:szCs w:val="24"/>
        </w:rPr>
        <w:t xml:space="preserve">acta de </w:t>
      </w:r>
      <w:r w:rsidR="00BB259A">
        <w:rPr>
          <w:rFonts w:ascii="Arial" w:eastAsia="Arial" w:hAnsi="Arial" w:cs="Arial"/>
          <w:i/>
          <w:iCs/>
          <w:sz w:val="24"/>
          <w:szCs w:val="24"/>
        </w:rPr>
        <w:t>c</w:t>
      </w:r>
      <w:r w:rsidRPr="00BB259A">
        <w:rPr>
          <w:rFonts w:ascii="Arial" w:eastAsia="Arial" w:hAnsi="Arial" w:cs="Arial"/>
          <w:i/>
          <w:iCs/>
          <w:sz w:val="24"/>
          <w:szCs w:val="24"/>
        </w:rPr>
        <w:t>abildo</w:t>
      </w:r>
      <w:r w:rsidRPr="00303D66">
        <w:rPr>
          <w:rFonts w:ascii="Arial" w:eastAsia="Arial" w:hAnsi="Arial" w:cs="Arial"/>
          <w:sz w:val="24"/>
          <w:szCs w:val="24"/>
        </w:rPr>
        <w:t xml:space="preserve"> cumplía con l</w:t>
      </w:r>
      <w:r w:rsidR="00DB3405">
        <w:rPr>
          <w:rFonts w:ascii="Arial" w:eastAsia="Arial" w:hAnsi="Arial" w:cs="Arial"/>
          <w:sz w:val="24"/>
          <w:szCs w:val="24"/>
        </w:rPr>
        <w:t>os requisitos necesarios</w:t>
      </w:r>
      <w:r w:rsidRPr="00303D66">
        <w:rPr>
          <w:rFonts w:ascii="Arial" w:eastAsia="Arial" w:hAnsi="Arial" w:cs="Arial"/>
          <w:sz w:val="24"/>
          <w:szCs w:val="24"/>
        </w:rPr>
        <w:t xml:space="preserve">, este </w:t>
      </w:r>
      <w:r w:rsidRPr="00303D66">
        <w:rPr>
          <w:rFonts w:ascii="Arial" w:eastAsia="Arial" w:hAnsi="Arial" w:cs="Arial"/>
          <w:i/>
          <w:iCs/>
          <w:sz w:val="24"/>
          <w:szCs w:val="24"/>
        </w:rPr>
        <w:t>órgano jurisdiccional</w:t>
      </w:r>
      <w:r w:rsidRPr="00303D66">
        <w:rPr>
          <w:rFonts w:ascii="Arial" w:eastAsia="Arial" w:hAnsi="Arial" w:cs="Arial"/>
          <w:sz w:val="24"/>
          <w:szCs w:val="24"/>
        </w:rPr>
        <w:t xml:space="preserve">, mediante proveído de veintiséis de enero requirió a la </w:t>
      </w:r>
      <w:r w:rsidRPr="00303D66">
        <w:rPr>
          <w:rFonts w:ascii="Arial" w:eastAsia="Arial" w:hAnsi="Arial" w:cs="Arial"/>
          <w:i/>
          <w:iCs/>
          <w:sz w:val="24"/>
          <w:szCs w:val="24"/>
        </w:rPr>
        <w:t>Secretaría de Finanzas</w:t>
      </w:r>
      <w:r w:rsidRPr="00303D66">
        <w:rPr>
          <w:rFonts w:ascii="Arial" w:eastAsia="Arial" w:hAnsi="Arial" w:cs="Arial"/>
          <w:sz w:val="24"/>
          <w:szCs w:val="24"/>
        </w:rPr>
        <w:t xml:space="preserve"> para que se pronunciara al respecto, dándosele vista con la documental correspondiente</w:t>
      </w:r>
      <w:r w:rsidRPr="00303D66">
        <w:rPr>
          <w:rFonts w:ascii="Arial" w:eastAsia="Arial" w:hAnsi="Arial" w:cs="Arial"/>
          <w:sz w:val="24"/>
          <w:szCs w:val="24"/>
          <w:vertAlign w:val="superscript"/>
        </w:rPr>
        <w:footnoteReference w:id="22"/>
      </w:r>
      <w:r w:rsidRPr="00303D66">
        <w:rPr>
          <w:rFonts w:ascii="Arial" w:eastAsia="Arial" w:hAnsi="Arial" w:cs="Arial"/>
          <w:sz w:val="24"/>
          <w:szCs w:val="24"/>
        </w:rPr>
        <w:t xml:space="preserve">. </w:t>
      </w:r>
    </w:p>
    <w:p w14:paraId="0587076C" w14:textId="37FE0093"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Como respuesta al referido requerimiento, el Director de Operación Financiera de la </w:t>
      </w:r>
      <w:r w:rsidRPr="00303D66">
        <w:rPr>
          <w:rFonts w:ascii="Arial" w:eastAsia="Arial" w:hAnsi="Arial" w:cs="Arial"/>
          <w:i/>
          <w:iCs/>
          <w:sz w:val="24"/>
          <w:szCs w:val="24"/>
        </w:rPr>
        <w:t>Secretaría de Finanzas</w:t>
      </w:r>
      <w:r w:rsidRPr="00303D66">
        <w:rPr>
          <w:rFonts w:ascii="Arial" w:eastAsia="Arial" w:hAnsi="Arial" w:cs="Arial"/>
          <w:sz w:val="24"/>
          <w:szCs w:val="24"/>
        </w:rPr>
        <w:t>, mediante oficio SFA/SF/DOF/DSGT-0056/2026</w:t>
      </w:r>
      <w:r w:rsidR="00DB3405" w:rsidRPr="00303D66">
        <w:rPr>
          <w:rFonts w:ascii="Arial" w:eastAsia="Arial" w:hAnsi="Arial" w:cs="Arial"/>
          <w:sz w:val="24"/>
          <w:szCs w:val="24"/>
          <w:vertAlign w:val="superscript"/>
        </w:rPr>
        <w:footnoteReference w:id="23"/>
      </w:r>
      <w:r w:rsidRPr="00303D66">
        <w:rPr>
          <w:rFonts w:ascii="Arial" w:eastAsia="Arial" w:hAnsi="Arial" w:cs="Arial"/>
          <w:sz w:val="24"/>
          <w:szCs w:val="24"/>
        </w:rPr>
        <w:t xml:space="preserve"> informó a esta autoridad que el </w:t>
      </w:r>
      <w:r w:rsidRPr="00303D66">
        <w:rPr>
          <w:rFonts w:ascii="Arial" w:eastAsia="Arial" w:hAnsi="Arial" w:cs="Arial"/>
          <w:i/>
          <w:iCs/>
          <w:sz w:val="24"/>
          <w:szCs w:val="24"/>
        </w:rPr>
        <w:t xml:space="preserve">acta de </w:t>
      </w:r>
      <w:r w:rsidR="00BB259A">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sí cumplía con las especificaciones y requerimientos que resultan necesarios para estar en posibilidad de proceder con la transferencia de los recursos públicos correspondientes. </w:t>
      </w:r>
    </w:p>
    <w:p w14:paraId="28347641" w14:textId="76A99A08"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Para sustentar su afirmación, el referido Director adjuntó el oficio SFA/DGJ/DTL/003/2026, suscrito por el Director Técnico y de Legislación de la Dirección General Jurídica de la </w:t>
      </w:r>
      <w:r w:rsidRPr="00303D66">
        <w:rPr>
          <w:rFonts w:ascii="Arial" w:eastAsia="Arial" w:hAnsi="Arial" w:cs="Arial"/>
          <w:i/>
          <w:iCs/>
          <w:sz w:val="24"/>
          <w:szCs w:val="24"/>
        </w:rPr>
        <w:t>Secretaría de Finanzas</w:t>
      </w:r>
      <w:r w:rsidRPr="00303D66">
        <w:rPr>
          <w:rFonts w:ascii="Arial" w:eastAsia="Arial" w:hAnsi="Arial" w:cs="Arial"/>
          <w:i/>
          <w:iCs/>
          <w:sz w:val="24"/>
          <w:szCs w:val="24"/>
          <w:vertAlign w:val="superscript"/>
        </w:rPr>
        <w:footnoteReference w:id="24"/>
      </w:r>
      <w:r w:rsidRPr="00303D66">
        <w:rPr>
          <w:rFonts w:ascii="Arial" w:eastAsia="Arial" w:hAnsi="Arial" w:cs="Arial"/>
          <w:sz w:val="24"/>
          <w:szCs w:val="24"/>
        </w:rPr>
        <w:t xml:space="preserve">, por el que remitió la opinión jurídica respecto del </w:t>
      </w:r>
      <w:r w:rsidRPr="00303D66">
        <w:rPr>
          <w:rFonts w:ascii="Arial" w:eastAsia="Arial" w:hAnsi="Arial" w:cs="Arial"/>
          <w:i/>
          <w:iCs/>
          <w:sz w:val="24"/>
          <w:szCs w:val="24"/>
        </w:rPr>
        <w:t xml:space="preserve">acta de </w:t>
      </w:r>
      <w:r w:rsidR="00DB3405">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señalando que dicha documental reúne los elementos legales para continuar con la transferencia de recursos, toda vez que contiene los siguientes elementos: </w:t>
      </w:r>
    </w:p>
    <w:p w14:paraId="7FA9620B" w14:textId="77777777" w:rsidR="00B95A57" w:rsidRPr="00303D66" w:rsidRDefault="00B95A57" w:rsidP="00B95A57">
      <w:pPr>
        <w:numPr>
          <w:ilvl w:val="0"/>
          <w:numId w:val="32"/>
        </w:num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Autorización dirigida al titular de la </w:t>
      </w:r>
      <w:r w:rsidRPr="00303D66">
        <w:rPr>
          <w:rFonts w:ascii="Arial" w:eastAsia="Arial" w:hAnsi="Arial" w:cs="Arial"/>
          <w:i/>
          <w:iCs/>
          <w:sz w:val="24"/>
          <w:szCs w:val="24"/>
        </w:rPr>
        <w:t>Secretaría de Finanzas</w:t>
      </w:r>
      <w:r w:rsidRPr="00303D66">
        <w:rPr>
          <w:rFonts w:ascii="Arial" w:eastAsia="Arial" w:hAnsi="Arial" w:cs="Arial"/>
          <w:sz w:val="24"/>
          <w:szCs w:val="24"/>
        </w:rPr>
        <w:t xml:space="preserve"> para realizar la transferencia de recursos a la tenencia de Opopeo y las comunidades que participan. </w:t>
      </w:r>
    </w:p>
    <w:p w14:paraId="2023364F" w14:textId="77777777" w:rsidR="00B95A57" w:rsidRPr="00303D66" w:rsidRDefault="00B95A57" w:rsidP="00B95A57">
      <w:pPr>
        <w:numPr>
          <w:ilvl w:val="0"/>
          <w:numId w:val="32"/>
        </w:numPr>
        <w:spacing w:before="240" w:line="360" w:lineRule="auto"/>
        <w:jc w:val="both"/>
        <w:rPr>
          <w:rFonts w:ascii="Arial" w:eastAsia="Arial" w:hAnsi="Arial" w:cs="Arial"/>
          <w:sz w:val="24"/>
          <w:szCs w:val="24"/>
        </w:rPr>
      </w:pPr>
      <w:r w:rsidRPr="00303D66">
        <w:rPr>
          <w:rFonts w:ascii="Arial" w:eastAsia="Arial" w:hAnsi="Arial" w:cs="Arial"/>
          <w:sz w:val="24"/>
          <w:szCs w:val="24"/>
        </w:rPr>
        <w:lastRenderedPageBreak/>
        <w:t xml:space="preserve">Transferencia de funciones y responsabilidades del </w:t>
      </w:r>
      <w:r w:rsidRPr="00046B05">
        <w:rPr>
          <w:rFonts w:ascii="Arial" w:eastAsia="Arial" w:hAnsi="Arial" w:cs="Arial"/>
          <w:i/>
          <w:iCs/>
          <w:sz w:val="24"/>
          <w:szCs w:val="24"/>
        </w:rPr>
        <w:t>Ayuntamiento</w:t>
      </w:r>
      <w:r w:rsidRPr="00303D66">
        <w:rPr>
          <w:rFonts w:ascii="Arial" w:eastAsia="Arial" w:hAnsi="Arial" w:cs="Arial"/>
          <w:sz w:val="24"/>
          <w:szCs w:val="24"/>
        </w:rPr>
        <w:t xml:space="preserve"> hacia la comunidad para el ejercicio del presupuesto directo.</w:t>
      </w:r>
    </w:p>
    <w:p w14:paraId="01E74759" w14:textId="6CDD5403" w:rsidR="00B95A57" w:rsidRPr="00303D66" w:rsidRDefault="00B95A57" w:rsidP="00B95A57">
      <w:pPr>
        <w:numPr>
          <w:ilvl w:val="0"/>
          <w:numId w:val="32"/>
        </w:num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Temporalidad en la cual surtirá efectos la transferencia, porque precisa en el punto de acuerdo PRIMERO que será cuando la Tenencia de Opopeo acredite el cumplimiento de los requisitos fiscales y estatales </w:t>
      </w:r>
      <w:r w:rsidR="00DB3405" w:rsidRPr="00303D66">
        <w:rPr>
          <w:rFonts w:ascii="Arial" w:eastAsia="Arial" w:hAnsi="Arial" w:cs="Arial"/>
          <w:sz w:val="24"/>
          <w:szCs w:val="24"/>
        </w:rPr>
        <w:t>que,</w:t>
      </w:r>
      <w:r w:rsidRPr="00303D66">
        <w:rPr>
          <w:rFonts w:ascii="Arial" w:eastAsia="Arial" w:hAnsi="Arial" w:cs="Arial"/>
          <w:sz w:val="24"/>
          <w:szCs w:val="24"/>
        </w:rPr>
        <w:t xml:space="preserve"> si bien resulta incierto, es aplicable y queda al alcance de las comunidades su cumplimiento. </w:t>
      </w:r>
    </w:p>
    <w:p w14:paraId="7001A491" w14:textId="61410BCB" w:rsidR="00306902" w:rsidRPr="00306902" w:rsidRDefault="00B95A57" w:rsidP="00B95A57">
      <w:pPr>
        <w:spacing w:before="240" w:line="360" w:lineRule="auto"/>
        <w:jc w:val="both"/>
        <w:rPr>
          <w:rFonts w:ascii="Arial" w:eastAsia="Arial" w:hAnsi="Arial" w:cs="Arial"/>
          <w:i/>
          <w:iCs/>
          <w:sz w:val="24"/>
          <w:szCs w:val="24"/>
        </w:rPr>
      </w:pPr>
      <w:r w:rsidRPr="00303D66">
        <w:rPr>
          <w:rFonts w:ascii="Arial" w:eastAsia="Arial" w:hAnsi="Arial" w:cs="Arial"/>
          <w:sz w:val="24"/>
          <w:szCs w:val="24"/>
        </w:rPr>
        <w:t xml:space="preserve">Atendiendo a lo anterior, y en el entendido de que es la propia </w:t>
      </w:r>
      <w:r w:rsidRPr="00303D66">
        <w:rPr>
          <w:rFonts w:ascii="Arial" w:eastAsia="Arial" w:hAnsi="Arial" w:cs="Arial"/>
          <w:i/>
          <w:iCs/>
          <w:sz w:val="24"/>
          <w:szCs w:val="24"/>
        </w:rPr>
        <w:t>Secretaría de Finanzas</w:t>
      </w:r>
      <w:r w:rsidRPr="00303D66">
        <w:rPr>
          <w:rFonts w:ascii="Arial" w:eastAsia="Arial" w:hAnsi="Arial" w:cs="Arial"/>
          <w:sz w:val="24"/>
          <w:szCs w:val="24"/>
        </w:rPr>
        <w:t xml:space="preserve"> la instancia que, en términos de lo precisado en el artículo 330, apartado B, fracción IV, del </w:t>
      </w:r>
      <w:r w:rsidRPr="00303D66">
        <w:rPr>
          <w:rFonts w:ascii="Arial" w:eastAsia="Arial" w:hAnsi="Arial" w:cs="Arial"/>
          <w:i/>
          <w:iCs/>
          <w:sz w:val="24"/>
          <w:szCs w:val="24"/>
        </w:rPr>
        <w:t>Código Electoral</w:t>
      </w:r>
      <w:r w:rsidRPr="00303D66">
        <w:rPr>
          <w:rFonts w:ascii="Arial" w:eastAsia="Arial" w:hAnsi="Arial" w:cs="Arial"/>
          <w:sz w:val="24"/>
          <w:szCs w:val="24"/>
        </w:rPr>
        <w:t xml:space="preserve">, materializa la transferencia de los recursos, es que se considera que su informe respecto a que el </w:t>
      </w:r>
      <w:r w:rsidRPr="00303D66">
        <w:rPr>
          <w:rFonts w:ascii="Arial" w:eastAsia="Arial" w:hAnsi="Arial" w:cs="Arial"/>
          <w:i/>
          <w:iCs/>
          <w:sz w:val="24"/>
          <w:szCs w:val="24"/>
        </w:rPr>
        <w:t xml:space="preserve">acta de </w:t>
      </w:r>
      <w:r w:rsidR="00DB3405">
        <w:rPr>
          <w:rFonts w:ascii="Arial" w:eastAsia="Arial" w:hAnsi="Arial" w:cs="Arial"/>
          <w:i/>
          <w:iCs/>
          <w:sz w:val="24"/>
          <w:szCs w:val="24"/>
        </w:rPr>
        <w:t>c</w:t>
      </w:r>
      <w:r w:rsidRPr="00303D66">
        <w:rPr>
          <w:rFonts w:ascii="Arial" w:eastAsia="Arial" w:hAnsi="Arial" w:cs="Arial"/>
          <w:i/>
          <w:iCs/>
          <w:sz w:val="24"/>
          <w:szCs w:val="24"/>
        </w:rPr>
        <w:t xml:space="preserve">abildo </w:t>
      </w:r>
      <w:r w:rsidRPr="00303D66">
        <w:rPr>
          <w:rFonts w:ascii="Arial" w:eastAsia="Arial" w:hAnsi="Arial" w:cs="Arial"/>
          <w:sz w:val="24"/>
          <w:szCs w:val="24"/>
        </w:rPr>
        <w:t>cumple con los requisitos legales,</w:t>
      </w:r>
      <w:r w:rsidR="00306902">
        <w:rPr>
          <w:rFonts w:ascii="Arial" w:eastAsia="Arial" w:hAnsi="Arial" w:cs="Arial"/>
          <w:sz w:val="24"/>
          <w:szCs w:val="24"/>
        </w:rPr>
        <w:t xml:space="preserve"> debe considerarse como la prueba idónea respecto del cumplimiento de la </w:t>
      </w:r>
      <w:r w:rsidR="00306902">
        <w:rPr>
          <w:rFonts w:ascii="Arial" w:eastAsia="Arial" w:hAnsi="Arial" w:cs="Arial"/>
          <w:i/>
          <w:iCs/>
          <w:sz w:val="24"/>
          <w:szCs w:val="24"/>
        </w:rPr>
        <w:t xml:space="preserve">sentencia. </w:t>
      </w:r>
    </w:p>
    <w:p w14:paraId="09FB63BA" w14:textId="47D37650" w:rsidR="00B95A57" w:rsidRPr="00303D66" w:rsidRDefault="00B95A57" w:rsidP="00B95A57">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Por ello, al tener la certeza de que el </w:t>
      </w:r>
      <w:r w:rsidRPr="00303D66">
        <w:rPr>
          <w:rFonts w:ascii="Arial" w:eastAsia="Arial" w:hAnsi="Arial" w:cs="Arial"/>
          <w:i/>
          <w:iCs/>
          <w:sz w:val="24"/>
          <w:szCs w:val="24"/>
        </w:rPr>
        <w:t xml:space="preserve">acta de </w:t>
      </w:r>
      <w:r w:rsidR="00DB3405">
        <w:rPr>
          <w:rFonts w:ascii="Arial" w:eastAsia="Arial" w:hAnsi="Arial" w:cs="Arial"/>
          <w:i/>
          <w:iCs/>
          <w:sz w:val="24"/>
          <w:szCs w:val="24"/>
        </w:rPr>
        <w:t>c</w:t>
      </w:r>
      <w:r w:rsidRPr="00303D66">
        <w:rPr>
          <w:rFonts w:ascii="Arial" w:eastAsia="Arial" w:hAnsi="Arial" w:cs="Arial"/>
          <w:i/>
          <w:iCs/>
          <w:sz w:val="24"/>
          <w:szCs w:val="24"/>
        </w:rPr>
        <w:t>abildo</w:t>
      </w:r>
      <w:r w:rsidRPr="00303D66">
        <w:rPr>
          <w:rFonts w:ascii="Arial" w:eastAsia="Arial" w:hAnsi="Arial" w:cs="Arial"/>
          <w:sz w:val="24"/>
          <w:szCs w:val="24"/>
        </w:rPr>
        <w:t xml:space="preserve"> contiene los requisitos</w:t>
      </w:r>
      <w:r w:rsidR="00306902">
        <w:rPr>
          <w:rFonts w:ascii="Arial" w:eastAsia="Arial" w:hAnsi="Arial" w:cs="Arial"/>
          <w:sz w:val="24"/>
          <w:szCs w:val="24"/>
        </w:rPr>
        <w:t xml:space="preserve"> necesarios y suficientes</w:t>
      </w:r>
      <w:r w:rsidRPr="00303D66">
        <w:rPr>
          <w:rFonts w:ascii="Arial" w:eastAsia="Arial" w:hAnsi="Arial" w:cs="Arial"/>
          <w:sz w:val="24"/>
          <w:szCs w:val="24"/>
        </w:rPr>
        <w:t xml:space="preserve"> para continuar con el procedimiento de transferencia de recursos, es que se estima infundado </w:t>
      </w:r>
      <w:r w:rsidR="003328B0">
        <w:rPr>
          <w:rFonts w:ascii="Arial" w:eastAsia="Arial" w:hAnsi="Arial" w:cs="Arial"/>
          <w:sz w:val="24"/>
          <w:szCs w:val="24"/>
        </w:rPr>
        <w:t xml:space="preserve">el incidente </w:t>
      </w:r>
      <w:r w:rsidRPr="00303D66">
        <w:rPr>
          <w:rFonts w:ascii="Arial" w:eastAsia="Arial" w:hAnsi="Arial" w:cs="Arial"/>
          <w:sz w:val="24"/>
          <w:szCs w:val="24"/>
        </w:rPr>
        <w:t xml:space="preserve">y, por tanto, cumplido lo ordenado en la </w:t>
      </w:r>
      <w:r w:rsidRPr="00A655B6">
        <w:rPr>
          <w:rFonts w:ascii="Arial" w:eastAsia="Arial" w:hAnsi="Arial" w:cs="Arial"/>
          <w:i/>
          <w:iCs/>
          <w:sz w:val="24"/>
          <w:szCs w:val="24"/>
        </w:rPr>
        <w:t>sentencia</w:t>
      </w:r>
      <w:r w:rsidRPr="00303D66">
        <w:rPr>
          <w:rFonts w:ascii="Arial" w:eastAsia="Arial" w:hAnsi="Arial" w:cs="Arial"/>
          <w:sz w:val="24"/>
          <w:szCs w:val="24"/>
        </w:rPr>
        <w:t xml:space="preserve"> respecto a que el </w:t>
      </w:r>
      <w:r w:rsidRPr="00303D66">
        <w:rPr>
          <w:rFonts w:ascii="Arial" w:eastAsia="Arial" w:hAnsi="Arial" w:cs="Arial"/>
          <w:i/>
          <w:iCs/>
          <w:sz w:val="24"/>
          <w:szCs w:val="24"/>
        </w:rPr>
        <w:t>Ayuntamiento</w:t>
      </w:r>
      <w:r w:rsidRPr="00303D66">
        <w:rPr>
          <w:rFonts w:ascii="Arial" w:eastAsia="Arial" w:hAnsi="Arial" w:cs="Arial"/>
          <w:sz w:val="24"/>
          <w:szCs w:val="24"/>
        </w:rPr>
        <w:t xml:space="preserve"> celebrara sesión en la que se autorizara la transferencia</w:t>
      </w:r>
      <w:r w:rsidR="00181A57">
        <w:rPr>
          <w:rFonts w:ascii="Arial" w:eastAsia="Arial" w:hAnsi="Arial" w:cs="Arial"/>
          <w:sz w:val="24"/>
          <w:szCs w:val="24"/>
        </w:rPr>
        <w:t xml:space="preserve"> de recursos en los términos aprobados en la </w:t>
      </w:r>
      <w:r w:rsidR="00181A57">
        <w:rPr>
          <w:rFonts w:ascii="Arial" w:eastAsia="Arial" w:hAnsi="Arial" w:cs="Arial"/>
          <w:i/>
          <w:iCs/>
          <w:sz w:val="24"/>
          <w:szCs w:val="24"/>
        </w:rPr>
        <w:t xml:space="preserve">consulta </w:t>
      </w:r>
      <w:r w:rsidRPr="00303D66">
        <w:rPr>
          <w:rFonts w:ascii="Arial" w:eastAsia="Arial" w:hAnsi="Arial" w:cs="Arial"/>
          <w:sz w:val="24"/>
          <w:szCs w:val="24"/>
        </w:rPr>
        <w:t>y que el acta que se levantara de la misma cumpliera con l</w:t>
      </w:r>
      <w:r w:rsidR="00181A57">
        <w:rPr>
          <w:rFonts w:ascii="Arial" w:eastAsia="Arial" w:hAnsi="Arial" w:cs="Arial"/>
          <w:sz w:val="24"/>
          <w:szCs w:val="24"/>
        </w:rPr>
        <w:t xml:space="preserve">os parámetros señalados </w:t>
      </w:r>
      <w:r w:rsidRPr="00303D66">
        <w:rPr>
          <w:rFonts w:ascii="Arial" w:eastAsia="Arial" w:hAnsi="Arial" w:cs="Arial"/>
          <w:sz w:val="24"/>
          <w:szCs w:val="24"/>
        </w:rPr>
        <w:t xml:space="preserve">por la </w:t>
      </w:r>
      <w:r w:rsidRPr="00303D66">
        <w:rPr>
          <w:rFonts w:ascii="Arial" w:eastAsia="Arial" w:hAnsi="Arial" w:cs="Arial"/>
          <w:i/>
          <w:iCs/>
          <w:sz w:val="24"/>
          <w:szCs w:val="24"/>
        </w:rPr>
        <w:t>Secretaría de Finanzas</w:t>
      </w:r>
      <w:r w:rsidRPr="00303D66">
        <w:rPr>
          <w:rFonts w:ascii="Arial" w:eastAsia="Arial" w:hAnsi="Arial" w:cs="Arial"/>
          <w:sz w:val="24"/>
          <w:szCs w:val="24"/>
        </w:rPr>
        <w:t xml:space="preserve">.  </w:t>
      </w:r>
    </w:p>
    <w:p w14:paraId="6B56D6BD" w14:textId="03937FE0" w:rsidR="001E0904" w:rsidRDefault="00975E37" w:rsidP="001E0904">
      <w:pPr>
        <w:pStyle w:val="Normal0"/>
        <w:spacing w:before="240" w:after="240" w:line="360" w:lineRule="auto"/>
        <w:jc w:val="center"/>
        <w:outlineLvl w:val="0"/>
        <w:rPr>
          <w:rFonts w:ascii="Arial" w:eastAsia="Times New Roman" w:hAnsi="Arial" w:cs="Arial"/>
          <w:b/>
          <w:bCs/>
          <w:i/>
          <w:iCs/>
          <w:sz w:val="24"/>
          <w:szCs w:val="24"/>
          <w:lang w:val="es-419" w:eastAsia="es-ES"/>
        </w:rPr>
      </w:pPr>
      <w:bookmarkStart w:id="7" w:name="_Toc221729508"/>
      <w:r w:rsidRPr="00303D66">
        <w:rPr>
          <w:rFonts w:ascii="Arial" w:eastAsia="Times New Roman" w:hAnsi="Arial" w:cs="Arial"/>
          <w:b/>
          <w:bCs/>
          <w:sz w:val="24"/>
          <w:szCs w:val="24"/>
          <w:lang w:val="es-419" w:eastAsia="es-ES"/>
        </w:rPr>
        <w:t>V</w:t>
      </w:r>
      <w:r>
        <w:rPr>
          <w:rFonts w:ascii="Arial" w:eastAsia="Times New Roman" w:hAnsi="Arial" w:cs="Arial"/>
          <w:b/>
          <w:bCs/>
          <w:sz w:val="24"/>
          <w:szCs w:val="24"/>
          <w:lang w:val="es-419" w:eastAsia="es-ES"/>
        </w:rPr>
        <w:t>I</w:t>
      </w:r>
      <w:r w:rsidRPr="00303D66">
        <w:rPr>
          <w:rFonts w:ascii="Arial" w:eastAsia="Times New Roman" w:hAnsi="Arial" w:cs="Arial"/>
          <w:b/>
          <w:bCs/>
          <w:sz w:val="24"/>
          <w:szCs w:val="24"/>
          <w:lang w:val="es-419" w:eastAsia="es-ES"/>
        </w:rPr>
        <w:t xml:space="preserve">. </w:t>
      </w:r>
      <w:r w:rsidR="00575891">
        <w:rPr>
          <w:rFonts w:ascii="Arial" w:eastAsia="Times New Roman" w:hAnsi="Arial" w:cs="Arial"/>
          <w:b/>
          <w:bCs/>
          <w:sz w:val="24"/>
          <w:szCs w:val="24"/>
          <w:lang w:val="es-419" w:eastAsia="es-ES"/>
        </w:rPr>
        <w:t>ANÁLISIS</w:t>
      </w:r>
      <w:r>
        <w:rPr>
          <w:rFonts w:ascii="Arial" w:eastAsia="Times New Roman" w:hAnsi="Arial" w:cs="Arial"/>
          <w:b/>
          <w:bCs/>
          <w:sz w:val="24"/>
          <w:szCs w:val="24"/>
          <w:lang w:val="es-419" w:eastAsia="es-ES"/>
        </w:rPr>
        <w:t xml:space="preserve"> SOBRE EL CUMPLIMIENTO DE </w:t>
      </w:r>
      <w:r>
        <w:rPr>
          <w:rFonts w:ascii="Arial" w:eastAsia="Times New Roman" w:hAnsi="Arial" w:cs="Arial"/>
          <w:b/>
          <w:bCs/>
          <w:i/>
          <w:iCs/>
          <w:sz w:val="24"/>
          <w:szCs w:val="24"/>
          <w:lang w:val="es-419" w:eastAsia="es-ES"/>
        </w:rPr>
        <w:t>SENTENCIA</w:t>
      </w:r>
      <w:bookmarkEnd w:id="7"/>
    </w:p>
    <w:p w14:paraId="6DB733F9" w14:textId="6B58BBCB" w:rsidR="00575891" w:rsidRDefault="00575891" w:rsidP="001E0904">
      <w:pPr>
        <w:spacing w:line="360" w:lineRule="auto"/>
        <w:jc w:val="both"/>
        <w:rPr>
          <w:rFonts w:ascii="Arial" w:hAnsi="Arial" w:cs="Arial"/>
          <w:b/>
          <w:bCs/>
          <w:sz w:val="24"/>
          <w:szCs w:val="24"/>
        </w:rPr>
      </w:pPr>
      <w:r>
        <w:rPr>
          <w:rFonts w:ascii="Arial" w:hAnsi="Arial" w:cs="Arial"/>
          <w:b/>
          <w:bCs/>
          <w:sz w:val="24"/>
          <w:szCs w:val="24"/>
        </w:rPr>
        <w:t>Constancias remitidas y valoración</w:t>
      </w:r>
    </w:p>
    <w:p w14:paraId="3A149F4D" w14:textId="3FFFDBE4" w:rsidR="00575891" w:rsidRDefault="00575891" w:rsidP="001E0904">
      <w:pPr>
        <w:spacing w:line="360" w:lineRule="auto"/>
        <w:jc w:val="both"/>
        <w:rPr>
          <w:rFonts w:ascii="Arial" w:hAnsi="Arial" w:cs="Arial"/>
          <w:sz w:val="24"/>
          <w:szCs w:val="24"/>
        </w:rPr>
      </w:pPr>
      <w:r>
        <w:rPr>
          <w:rFonts w:ascii="Arial" w:hAnsi="Arial" w:cs="Arial"/>
          <w:sz w:val="24"/>
          <w:szCs w:val="24"/>
        </w:rPr>
        <w:t>A efecto de acreditar el cumplimiento</w:t>
      </w:r>
      <w:r w:rsidR="003328B0">
        <w:rPr>
          <w:rFonts w:ascii="Arial" w:hAnsi="Arial" w:cs="Arial"/>
          <w:sz w:val="24"/>
          <w:szCs w:val="24"/>
        </w:rPr>
        <w:t xml:space="preserve"> respecto a</w:t>
      </w:r>
      <w:r>
        <w:rPr>
          <w:rFonts w:ascii="Arial" w:hAnsi="Arial" w:cs="Arial"/>
          <w:sz w:val="24"/>
          <w:szCs w:val="24"/>
        </w:rPr>
        <w:t xml:space="preserve">, </w:t>
      </w:r>
      <w:r w:rsidR="00F731F0">
        <w:rPr>
          <w:rFonts w:ascii="Arial" w:hAnsi="Arial" w:cs="Arial"/>
          <w:sz w:val="24"/>
          <w:szCs w:val="24"/>
        </w:rPr>
        <w:t xml:space="preserve">el </w:t>
      </w:r>
      <w:r w:rsidR="00F731F0">
        <w:rPr>
          <w:rFonts w:ascii="Arial" w:hAnsi="Arial" w:cs="Arial"/>
          <w:i/>
          <w:iCs/>
          <w:sz w:val="24"/>
          <w:szCs w:val="24"/>
        </w:rPr>
        <w:t xml:space="preserve">Ayuntamiento </w:t>
      </w:r>
      <w:r w:rsidR="00CD3A50">
        <w:rPr>
          <w:rFonts w:ascii="Arial" w:hAnsi="Arial" w:cs="Arial"/>
          <w:sz w:val="24"/>
          <w:szCs w:val="24"/>
        </w:rPr>
        <w:t xml:space="preserve">y las autoridades vinculadas </w:t>
      </w:r>
      <w:r w:rsidR="00F731F0">
        <w:rPr>
          <w:rFonts w:ascii="Arial" w:hAnsi="Arial" w:cs="Arial"/>
          <w:sz w:val="24"/>
          <w:szCs w:val="24"/>
        </w:rPr>
        <w:t xml:space="preserve">remitieron a este </w:t>
      </w:r>
      <w:r w:rsidR="00F731F0" w:rsidRPr="00F731F0">
        <w:rPr>
          <w:rFonts w:ascii="Arial" w:hAnsi="Arial" w:cs="Arial"/>
          <w:i/>
          <w:iCs/>
          <w:sz w:val="24"/>
          <w:szCs w:val="24"/>
        </w:rPr>
        <w:t>Tribunal Electoral</w:t>
      </w:r>
      <w:r w:rsidR="00F731F0">
        <w:rPr>
          <w:rFonts w:ascii="Arial" w:hAnsi="Arial" w:cs="Arial"/>
          <w:sz w:val="24"/>
          <w:szCs w:val="24"/>
        </w:rPr>
        <w:t xml:space="preserve"> la siguiente documentación</w:t>
      </w:r>
      <w:r w:rsidR="00CD3A50">
        <w:rPr>
          <w:rFonts w:ascii="Arial" w:hAnsi="Arial" w:cs="Arial"/>
          <w:sz w:val="24"/>
          <w:szCs w:val="24"/>
        </w:rPr>
        <w:t>:</w:t>
      </w:r>
    </w:p>
    <w:p w14:paraId="5BAD7068" w14:textId="248D4342" w:rsidR="00CD3A50" w:rsidRPr="00340956" w:rsidRDefault="00CD3A50" w:rsidP="00CD3A50">
      <w:pPr>
        <w:pStyle w:val="Prrafodelista"/>
        <w:numPr>
          <w:ilvl w:val="0"/>
          <w:numId w:val="34"/>
        </w:numPr>
        <w:spacing w:line="360" w:lineRule="auto"/>
        <w:jc w:val="both"/>
        <w:rPr>
          <w:rFonts w:ascii="Arial" w:hAnsi="Arial" w:cs="Arial"/>
          <w:b/>
          <w:bCs/>
          <w:sz w:val="24"/>
          <w:szCs w:val="24"/>
        </w:rPr>
      </w:pPr>
      <w:r w:rsidRPr="00CD3A50">
        <w:rPr>
          <w:rFonts w:ascii="Arial" w:hAnsi="Arial" w:cs="Arial"/>
          <w:b/>
          <w:bCs/>
          <w:i/>
          <w:iCs/>
          <w:sz w:val="24"/>
          <w:szCs w:val="24"/>
        </w:rPr>
        <w:t>Ayuntamiento</w:t>
      </w:r>
    </w:p>
    <w:p w14:paraId="4FC395E7" w14:textId="046AE5D7" w:rsidR="00340956" w:rsidRDefault="00340956" w:rsidP="00340956">
      <w:pPr>
        <w:pStyle w:val="Prrafodelista"/>
        <w:numPr>
          <w:ilvl w:val="0"/>
          <w:numId w:val="36"/>
        </w:numPr>
        <w:spacing w:line="360" w:lineRule="auto"/>
        <w:jc w:val="both"/>
        <w:rPr>
          <w:rFonts w:ascii="Arial" w:hAnsi="Arial" w:cs="Arial"/>
          <w:sz w:val="24"/>
          <w:szCs w:val="24"/>
        </w:rPr>
      </w:pPr>
      <w:r>
        <w:rPr>
          <w:rFonts w:ascii="Arial" w:hAnsi="Arial" w:cs="Arial"/>
          <w:sz w:val="24"/>
          <w:szCs w:val="24"/>
        </w:rPr>
        <w:t xml:space="preserve">Oficio </w:t>
      </w:r>
      <w:r w:rsidR="00B630BA">
        <w:rPr>
          <w:rFonts w:ascii="Arial" w:hAnsi="Arial" w:cs="Arial"/>
          <w:sz w:val="24"/>
          <w:szCs w:val="24"/>
        </w:rPr>
        <w:t xml:space="preserve">SE/PRE/164/2025, signado por </w:t>
      </w:r>
      <w:r w:rsidR="00A655B6">
        <w:rPr>
          <w:rFonts w:ascii="Arial" w:hAnsi="Arial" w:cs="Arial"/>
          <w:sz w:val="24"/>
          <w:szCs w:val="24"/>
        </w:rPr>
        <w:t>la p</w:t>
      </w:r>
      <w:r w:rsidR="00B630BA">
        <w:rPr>
          <w:rFonts w:ascii="Arial" w:hAnsi="Arial" w:cs="Arial"/>
          <w:sz w:val="24"/>
          <w:szCs w:val="24"/>
        </w:rPr>
        <w:t xml:space="preserve">residenta del </w:t>
      </w:r>
      <w:r w:rsidR="00B630BA">
        <w:rPr>
          <w:rFonts w:ascii="Arial" w:hAnsi="Arial" w:cs="Arial"/>
          <w:i/>
          <w:iCs/>
          <w:sz w:val="24"/>
          <w:szCs w:val="24"/>
        </w:rPr>
        <w:t xml:space="preserve">Ayuntamiento, </w:t>
      </w:r>
      <w:r w:rsidR="00B630BA">
        <w:rPr>
          <w:rFonts w:ascii="Arial" w:hAnsi="Arial" w:cs="Arial"/>
          <w:sz w:val="24"/>
          <w:szCs w:val="24"/>
        </w:rPr>
        <w:t xml:space="preserve">a través del cual </w:t>
      </w:r>
      <w:r w:rsidR="00E7783D">
        <w:rPr>
          <w:rFonts w:ascii="Arial" w:hAnsi="Arial" w:cs="Arial"/>
          <w:sz w:val="24"/>
          <w:szCs w:val="24"/>
        </w:rPr>
        <w:t>informa sobre el cumplimiento</w:t>
      </w:r>
      <w:r w:rsidR="00B630BA" w:rsidRPr="00303D66">
        <w:rPr>
          <w:rFonts w:ascii="Arial" w:eastAsia="Arial" w:hAnsi="Arial" w:cs="Arial"/>
          <w:i/>
          <w:iCs/>
          <w:sz w:val="24"/>
          <w:szCs w:val="24"/>
          <w:vertAlign w:val="superscript"/>
        </w:rPr>
        <w:footnoteReference w:id="25"/>
      </w:r>
      <w:r w:rsidR="00B630BA">
        <w:rPr>
          <w:rFonts w:ascii="Arial" w:hAnsi="Arial" w:cs="Arial"/>
          <w:sz w:val="24"/>
          <w:szCs w:val="24"/>
        </w:rPr>
        <w:t xml:space="preserve"> y anexa:</w:t>
      </w:r>
    </w:p>
    <w:p w14:paraId="7C94BB34" w14:textId="7CDB641F" w:rsidR="00B630BA" w:rsidRPr="00B630BA" w:rsidRDefault="00B630BA" w:rsidP="00B630BA">
      <w:pPr>
        <w:pStyle w:val="Prrafodelista"/>
        <w:numPr>
          <w:ilvl w:val="1"/>
          <w:numId w:val="36"/>
        </w:numPr>
        <w:spacing w:line="360" w:lineRule="auto"/>
        <w:jc w:val="both"/>
        <w:rPr>
          <w:rFonts w:ascii="Arial" w:hAnsi="Arial" w:cs="Arial"/>
          <w:sz w:val="24"/>
          <w:szCs w:val="24"/>
        </w:rPr>
      </w:pPr>
      <w:r>
        <w:rPr>
          <w:rFonts w:ascii="Arial" w:hAnsi="Arial" w:cs="Arial"/>
          <w:sz w:val="24"/>
          <w:szCs w:val="24"/>
        </w:rPr>
        <w:t xml:space="preserve">Acuse del oficio SE/PRE/163/2025, suscrito por </w:t>
      </w:r>
      <w:r w:rsidR="00A655B6">
        <w:rPr>
          <w:rFonts w:ascii="Arial" w:hAnsi="Arial" w:cs="Arial"/>
          <w:sz w:val="24"/>
          <w:szCs w:val="24"/>
        </w:rPr>
        <w:t>el</w:t>
      </w:r>
      <w:r>
        <w:rPr>
          <w:rFonts w:ascii="Arial" w:hAnsi="Arial" w:cs="Arial"/>
          <w:sz w:val="24"/>
          <w:szCs w:val="24"/>
        </w:rPr>
        <w:t xml:space="preserve">la, dirigido a la </w:t>
      </w:r>
      <w:r>
        <w:rPr>
          <w:rFonts w:ascii="Arial" w:hAnsi="Arial" w:cs="Arial"/>
          <w:i/>
          <w:iCs/>
          <w:sz w:val="24"/>
          <w:szCs w:val="24"/>
        </w:rPr>
        <w:t>Secretaría de Finanzas</w:t>
      </w:r>
      <w:r w:rsidRPr="00303D66">
        <w:rPr>
          <w:rFonts w:ascii="Arial" w:eastAsia="Arial" w:hAnsi="Arial" w:cs="Arial"/>
          <w:i/>
          <w:iCs/>
          <w:sz w:val="24"/>
          <w:szCs w:val="24"/>
          <w:vertAlign w:val="superscript"/>
        </w:rPr>
        <w:footnoteReference w:id="26"/>
      </w:r>
      <w:r>
        <w:rPr>
          <w:rFonts w:ascii="Arial" w:hAnsi="Arial" w:cs="Arial"/>
          <w:i/>
          <w:iCs/>
          <w:sz w:val="24"/>
          <w:szCs w:val="24"/>
        </w:rPr>
        <w:t>.</w:t>
      </w:r>
    </w:p>
    <w:p w14:paraId="44F3D98D" w14:textId="1D95467F" w:rsidR="00B630BA" w:rsidRDefault="00B630BA" w:rsidP="00B630BA">
      <w:pPr>
        <w:pStyle w:val="Prrafodelista"/>
        <w:numPr>
          <w:ilvl w:val="1"/>
          <w:numId w:val="36"/>
        </w:numPr>
        <w:spacing w:line="360" w:lineRule="auto"/>
        <w:jc w:val="both"/>
        <w:rPr>
          <w:rFonts w:ascii="Arial" w:hAnsi="Arial" w:cs="Arial"/>
          <w:i/>
          <w:iCs/>
          <w:sz w:val="24"/>
          <w:szCs w:val="24"/>
        </w:rPr>
      </w:pPr>
      <w:r>
        <w:rPr>
          <w:rFonts w:ascii="Arial" w:hAnsi="Arial" w:cs="Arial"/>
          <w:sz w:val="24"/>
          <w:szCs w:val="24"/>
        </w:rPr>
        <w:t xml:space="preserve">Copia certificada del </w:t>
      </w:r>
      <w:r w:rsidRPr="00B630BA">
        <w:rPr>
          <w:rFonts w:ascii="Arial" w:hAnsi="Arial" w:cs="Arial"/>
          <w:i/>
          <w:iCs/>
          <w:sz w:val="24"/>
          <w:szCs w:val="24"/>
        </w:rPr>
        <w:t>Acta de cabildo</w:t>
      </w:r>
      <w:r w:rsidRPr="00303D66">
        <w:rPr>
          <w:rFonts w:ascii="Arial" w:eastAsia="Arial" w:hAnsi="Arial" w:cs="Arial"/>
          <w:i/>
          <w:iCs/>
          <w:sz w:val="24"/>
          <w:szCs w:val="24"/>
          <w:vertAlign w:val="superscript"/>
        </w:rPr>
        <w:footnoteReference w:id="27"/>
      </w:r>
      <w:r>
        <w:rPr>
          <w:rFonts w:ascii="Arial" w:hAnsi="Arial" w:cs="Arial"/>
          <w:i/>
          <w:iCs/>
          <w:sz w:val="24"/>
          <w:szCs w:val="24"/>
        </w:rPr>
        <w:t>.</w:t>
      </w:r>
    </w:p>
    <w:p w14:paraId="3D30E578" w14:textId="428F9471" w:rsidR="00E7783D" w:rsidRDefault="008620EB" w:rsidP="00B630BA">
      <w:pPr>
        <w:pStyle w:val="Prrafodelista"/>
        <w:numPr>
          <w:ilvl w:val="1"/>
          <w:numId w:val="36"/>
        </w:numPr>
        <w:spacing w:line="360" w:lineRule="auto"/>
        <w:jc w:val="both"/>
        <w:rPr>
          <w:rFonts w:ascii="Arial" w:hAnsi="Arial" w:cs="Arial"/>
          <w:sz w:val="24"/>
          <w:szCs w:val="24"/>
        </w:rPr>
      </w:pPr>
      <w:r>
        <w:rPr>
          <w:rFonts w:ascii="Arial" w:hAnsi="Arial" w:cs="Arial"/>
          <w:sz w:val="24"/>
          <w:szCs w:val="24"/>
        </w:rPr>
        <w:t xml:space="preserve">Siete </w:t>
      </w:r>
      <w:r w:rsidR="00270C90">
        <w:rPr>
          <w:rFonts w:ascii="Arial" w:hAnsi="Arial" w:cs="Arial"/>
          <w:sz w:val="24"/>
          <w:szCs w:val="24"/>
        </w:rPr>
        <w:t>i</w:t>
      </w:r>
      <w:r w:rsidR="00E7783D">
        <w:rPr>
          <w:rFonts w:ascii="Arial" w:hAnsi="Arial" w:cs="Arial"/>
          <w:sz w:val="24"/>
          <w:szCs w:val="24"/>
        </w:rPr>
        <w:t>mpresiones</w:t>
      </w:r>
      <w:r w:rsidR="00306902">
        <w:rPr>
          <w:rFonts w:ascii="Arial" w:hAnsi="Arial" w:cs="Arial"/>
          <w:sz w:val="24"/>
          <w:szCs w:val="24"/>
        </w:rPr>
        <w:t xml:space="preserve"> de imágenes</w:t>
      </w:r>
      <w:r w:rsidR="00E7783D">
        <w:rPr>
          <w:rFonts w:ascii="Arial" w:hAnsi="Arial" w:cs="Arial"/>
          <w:sz w:val="24"/>
          <w:szCs w:val="24"/>
        </w:rPr>
        <w:t xml:space="preserve"> relativas a la difusión de la </w:t>
      </w:r>
      <w:r w:rsidR="00E7783D">
        <w:rPr>
          <w:rFonts w:ascii="Arial" w:hAnsi="Arial" w:cs="Arial"/>
          <w:i/>
          <w:iCs/>
          <w:sz w:val="24"/>
          <w:szCs w:val="24"/>
        </w:rPr>
        <w:t>sentencia</w:t>
      </w:r>
      <w:r w:rsidR="00E7783D" w:rsidRPr="00303D66">
        <w:rPr>
          <w:rFonts w:ascii="Arial" w:eastAsia="Arial" w:hAnsi="Arial" w:cs="Arial"/>
          <w:i/>
          <w:iCs/>
          <w:sz w:val="24"/>
          <w:szCs w:val="24"/>
          <w:vertAlign w:val="superscript"/>
        </w:rPr>
        <w:footnoteReference w:id="28"/>
      </w:r>
      <w:r w:rsidR="00E7783D">
        <w:rPr>
          <w:rFonts w:ascii="Arial" w:hAnsi="Arial" w:cs="Arial"/>
          <w:sz w:val="24"/>
          <w:szCs w:val="24"/>
        </w:rPr>
        <w:t xml:space="preserve">. </w:t>
      </w:r>
    </w:p>
    <w:p w14:paraId="19DDDDCC" w14:textId="7E423DC0" w:rsidR="00E7783D" w:rsidRDefault="00E7783D" w:rsidP="00E7783D">
      <w:pPr>
        <w:pStyle w:val="Prrafodelista"/>
        <w:numPr>
          <w:ilvl w:val="0"/>
          <w:numId w:val="36"/>
        </w:numPr>
        <w:spacing w:line="360" w:lineRule="auto"/>
        <w:jc w:val="both"/>
        <w:rPr>
          <w:rFonts w:ascii="Arial" w:hAnsi="Arial" w:cs="Arial"/>
          <w:sz w:val="24"/>
          <w:szCs w:val="24"/>
        </w:rPr>
      </w:pPr>
      <w:r>
        <w:rPr>
          <w:rFonts w:ascii="Arial" w:hAnsi="Arial" w:cs="Arial"/>
          <w:sz w:val="24"/>
          <w:szCs w:val="24"/>
        </w:rPr>
        <w:lastRenderedPageBreak/>
        <w:t xml:space="preserve">Oficio SE/PRE/166/2025, suscrito por la </w:t>
      </w:r>
      <w:r w:rsidR="00A655B6">
        <w:rPr>
          <w:rFonts w:ascii="Arial" w:hAnsi="Arial" w:cs="Arial"/>
          <w:sz w:val="24"/>
          <w:szCs w:val="24"/>
        </w:rPr>
        <w:t>p</w:t>
      </w:r>
      <w:r>
        <w:rPr>
          <w:rFonts w:ascii="Arial" w:hAnsi="Arial" w:cs="Arial"/>
          <w:sz w:val="24"/>
          <w:szCs w:val="24"/>
        </w:rPr>
        <w:t>residenta</w:t>
      </w:r>
      <w:r w:rsidR="00A655B6">
        <w:rPr>
          <w:rFonts w:ascii="Arial" w:hAnsi="Arial" w:cs="Arial"/>
          <w:sz w:val="24"/>
          <w:szCs w:val="24"/>
        </w:rPr>
        <w:t xml:space="preserve"> </w:t>
      </w:r>
      <w:r w:rsidR="00F15EA2">
        <w:rPr>
          <w:rFonts w:ascii="Arial" w:hAnsi="Arial" w:cs="Arial"/>
          <w:sz w:val="24"/>
          <w:szCs w:val="24"/>
        </w:rPr>
        <w:t xml:space="preserve">del </w:t>
      </w:r>
      <w:r w:rsidR="00F15EA2">
        <w:rPr>
          <w:rFonts w:ascii="Arial" w:hAnsi="Arial" w:cs="Arial"/>
          <w:i/>
          <w:iCs/>
          <w:sz w:val="24"/>
          <w:szCs w:val="24"/>
        </w:rPr>
        <w:t>Ayuntamiento</w:t>
      </w:r>
      <w:r>
        <w:rPr>
          <w:rFonts w:ascii="Arial" w:hAnsi="Arial" w:cs="Arial"/>
          <w:sz w:val="24"/>
          <w:szCs w:val="24"/>
        </w:rPr>
        <w:t>, a través del cual realiza diversas manifestaciones</w:t>
      </w:r>
      <w:r w:rsidRPr="00303D66">
        <w:rPr>
          <w:rFonts w:ascii="Arial" w:eastAsia="Arial" w:hAnsi="Arial" w:cs="Arial"/>
          <w:i/>
          <w:iCs/>
          <w:sz w:val="24"/>
          <w:szCs w:val="24"/>
          <w:vertAlign w:val="superscript"/>
        </w:rPr>
        <w:footnoteReference w:id="29"/>
      </w:r>
      <w:r>
        <w:rPr>
          <w:rFonts w:ascii="Arial" w:hAnsi="Arial" w:cs="Arial"/>
          <w:sz w:val="24"/>
          <w:szCs w:val="24"/>
        </w:rPr>
        <w:t xml:space="preserve"> y anexa:</w:t>
      </w:r>
    </w:p>
    <w:p w14:paraId="14CE2100" w14:textId="5CB74357" w:rsidR="00E7783D" w:rsidRPr="00E7783D" w:rsidRDefault="00E7783D" w:rsidP="00E7783D">
      <w:pPr>
        <w:pStyle w:val="Prrafodelista"/>
        <w:numPr>
          <w:ilvl w:val="1"/>
          <w:numId w:val="36"/>
        </w:numPr>
        <w:spacing w:line="360" w:lineRule="auto"/>
        <w:jc w:val="both"/>
        <w:rPr>
          <w:rFonts w:ascii="Arial" w:hAnsi="Arial" w:cs="Arial"/>
          <w:sz w:val="24"/>
          <w:szCs w:val="24"/>
        </w:rPr>
      </w:pPr>
      <w:r>
        <w:rPr>
          <w:rFonts w:ascii="Arial" w:hAnsi="Arial" w:cs="Arial"/>
          <w:sz w:val="24"/>
          <w:szCs w:val="24"/>
        </w:rPr>
        <w:t xml:space="preserve">Acuse del oficio SE/PRE/167/2025, suscrito por </w:t>
      </w:r>
      <w:r w:rsidR="00A655B6">
        <w:rPr>
          <w:rFonts w:ascii="Arial" w:hAnsi="Arial" w:cs="Arial"/>
          <w:sz w:val="24"/>
          <w:szCs w:val="24"/>
        </w:rPr>
        <w:t>el</w:t>
      </w:r>
      <w:r>
        <w:rPr>
          <w:rFonts w:ascii="Arial" w:hAnsi="Arial" w:cs="Arial"/>
          <w:sz w:val="24"/>
          <w:szCs w:val="24"/>
        </w:rPr>
        <w:t xml:space="preserve">la, dirigido a la </w:t>
      </w:r>
      <w:r>
        <w:rPr>
          <w:rFonts w:ascii="Arial" w:hAnsi="Arial" w:cs="Arial"/>
          <w:i/>
          <w:iCs/>
          <w:sz w:val="24"/>
          <w:szCs w:val="24"/>
        </w:rPr>
        <w:t>Secretaría de Finanzas</w:t>
      </w:r>
      <w:r w:rsidRPr="00303D66">
        <w:rPr>
          <w:rFonts w:ascii="Arial" w:eastAsia="Arial" w:hAnsi="Arial" w:cs="Arial"/>
          <w:i/>
          <w:iCs/>
          <w:sz w:val="24"/>
          <w:szCs w:val="24"/>
          <w:vertAlign w:val="superscript"/>
        </w:rPr>
        <w:footnoteReference w:id="30"/>
      </w:r>
      <w:r>
        <w:rPr>
          <w:rFonts w:ascii="Arial" w:hAnsi="Arial" w:cs="Arial"/>
          <w:i/>
          <w:iCs/>
          <w:sz w:val="24"/>
          <w:szCs w:val="24"/>
        </w:rPr>
        <w:t>.</w:t>
      </w:r>
    </w:p>
    <w:p w14:paraId="149B8BF2" w14:textId="77777777" w:rsidR="00E7783D" w:rsidRDefault="00E7783D" w:rsidP="00E7783D">
      <w:pPr>
        <w:pStyle w:val="Prrafodelista"/>
        <w:numPr>
          <w:ilvl w:val="1"/>
          <w:numId w:val="36"/>
        </w:numPr>
        <w:spacing w:line="360" w:lineRule="auto"/>
        <w:jc w:val="both"/>
        <w:rPr>
          <w:rFonts w:ascii="Arial" w:hAnsi="Arial" w:cs="Arial"/>
          <w:i/>
          <w:iCs/>
          <w:sz w:val="24"/>
          <w:szCs w:val="24"/>
        </w:rPr>
      </w:pPr>
      <w:r>
        <w:rPr>
          <w:rFonts w:ascii="Arial" w:hAnsi="Arial" w:cs="Arial"/>
          <w:sz w:val="24"/>
          <w:szCs w:val="24"/>
        </w:rPr>
        <w:t xml:space="preserve">Copia certificada del </w:t>
      </w:r>
      <w:r w:rsidRPr="00B630BA">
        <w:rPr>
          <w:rFonts w:ascii="Arial" w:hAnsi="Arial" w:cs="Arial"/>
          <w:i/>
          <w:iCs/>
          <w:sz w:val="24"/>
          <w:szCs w:val="24"/>
        </w:rPr>
        <w:t>Acta de cabildo</w:t>
      </w:r>
      <w:r w:rsidRPr="00303D66">
        <w:rPr>
          <w:rFonts w:ascii="Arial" w:eastAsia="Arial" w:hAnsi="Arial" w:cs="Arial"/>
          <w:i/>
          <w:iCs/>
          <w:sz w:val="24"/>
          <w:szCs w:val="24"/>
          <w:vertAlign w:val="superscript"/>
        </w:rPr>
        <w:footnoteReference w:id="31"/>
      </w:r>
      <w:r>
        <w:rPr>
          <w:rFonts w:ascii="Arial" w:hAnsi="Arial" w:cs="Arial"/>
          <w:i/>
          <w:iCs/>
          <w:sz w:val="24"/>
          <w:szCs w:val="24"/>
        </w:rPr>
        <w:t>.</w:t>
      </w:r>
    </w:p>
    <w:p w14:paraId="3BE0F54A" w14:textId="7E22E11D" w:rsidR="008620EB" w:rsidRPr="008620EB" w:rsidRDefault="008620EB" w:rsidP="00E7783D">
      <w:pPr>
        <w:pStyle w:val="Prrafodelista"/>
        <w:numPr>
          <w:ilvl w:val="0"/>
          <w:numId w:val="36"/>
        </w:numPr>
        <w:spacing w:line="360" w:lineRule="auto"/>
        <w:jc w:val="both"/>
        <w:rPr>
          <w:rFonts w:ascii="Arial" w:hAnsi="Arial" w:cs="Arial"/>
          <w:i/>
          <w:iCs/>
          <w:sz w:val="24"/>
          <w:szCs w:val="24"/>
        </w:rPr>
      </w:pPr>
      <w:r>
        <w:rPr>
          <w:rFonts w:ascii="Arial" w:hAnsi="Arial" w:cs="Arial"/>
          <w:sz w:val="24"/>
          <w:szCs w:val="24"/>
        </w:rPr>
        <w:t xml:space="preserve">Escrito signado por el Secretario del </w:t>
      </w:r>
      <w:r>
        <w:rPr>
          <w:rFonts w:ascii="Arial" w:hAnsi="Arial" w:cs="Arial"/>
          <w:i/>
          <w:iCs/>
          <w:sz w:val="24"/>
          <w:szCs w:val="24"/>
        </w:rPr>
        <w:t xml:space="preserve">Ayuntamiento, </w:t>
      </w:r>
      <w:r>
        <w:rPr>
          <w:rFonts w:ascii="Arial" w:hAnsi="Arial" w:cs="Arial"/>
          <w:sz w:val="24"/>
          <w:szCs w:val="24"/>
        </w:rPr>
        <w:t xml:space="preserve">por el que </w:t>
      </w:r>
      <w:r w:rsidR="00306902">
        <w:rPr>
          <w:rFonts w:ascii="Arial" w:hAnsi="Arial" w:cs="Arial"/>
          <w:sz w:val="24"/>
          <w:szCs w:val="24"/>
        </w:rPr>
        <w:t>remite</w:t>
      </w:r>
      <w:r>
        <w:rPr>
          <w:rFonts w:ascii="Arial" w:hAnsi="Arial" w:cs="Arial"/>
          <w:sz w:val="24"/>
          <w:szCs w:val="24"/>
        </w:rPr>
        <w:t xml:space="preserve"> un enlace electrónico relativo a la difusión del resumen de la </w:t>
      </w:r>
      <w:r>
        <w:rPr>
          <w:rFonts w:ascii="Arial" w:hAnsi="Arial" w:cs="Arial"/>
          <w:i/>
          <w:iCs/>
          <w:sz w:val="24"/>
          <w:szCs w:val="24"/>
        </w:rPr>
        <w:t>sentencia</w:t>
      </w:r>
      <w:r w:rsidRPr="00303D66">
        <w:rPr>
          <w:rFonts w:ascii="Arial" w:eastAsia="Arial" w:hAnsi="Arial" w:cs="Arial"/>
          <w:i/>
          <w:iCs/>
          <w:sz w:val="24"/>
          <w:szCs w:val="24"/>
          <w:vertAlign w:val="superscript"/>
        </w:rPr>
        <w:footnoteReference w:id="32"/>
      </w:r>
      <w:r w:rsidR="00046B05">
        <w:rPr>
          <w:rFonts w:ascii="Arial" w:hAnsi="Arial" w:cs="Arial"/>
          <w:i/>
          <w:iCs/>
          <w:sz w:val="24"/>
          <w:szCs w:val="24"/>
        </w:rPr>
        <w:t xml:space="preserve"> </w:t>
      </w:r>
      <w:r w:rsidR="00046B05">
        <w:rPr>
          <w:rFonts w:ascii="Arial" w:hAnsi="Arial" w:cs="Arial"/>
          <w:sz w:val="24"/>
          <w:szCs w:val="24"/>
        </w:rPr>
        <w:t>así como</w:t>
      </w:r>
      <w:r>
        <w:rPr>
          <w:rFonts w:ascii="Arial" w:hAnsi="Arial" w:cs="Arial"/>
          <w:sz w:val="24"/>
          <w:szCs w:val="24"/>
        </w:rPr>
        <w:t>:</w:t>
      </w:r>
    </w:p>
    <w:p w14:paraId="2EAC3EDA" w14:textId="18027099" w:rsidR="008620EB" w:rsidRPr="00270C90" w:rsidRDefault="008620EB" w:rsidP="008620EB">
      <w:pPr>
        <w:pStyle w:val="Prrafodelista"/>
        <w:numPr>
          <w:ilvl w:val="1"/>
          <w:numId w:val="36"/>
        </w:numPr>
        <w:spacing w:line="360" w:lineRule="auto"/>
        <w:jc w:val="both"/>
        <w:rPr>
          <w:rFonts w:ascii="Arial" w:hAnsi="Arial" w:cs="Arial"/>
          <w:sz w:val="24"/>
          <w:szCs w:val="24"/>
        </w:rPr>
      </w:pPr>
      <w:r w:rsidRPr="008620EB">
        <w:rPr>
          <w:rFonts w:ascii="Arial" w:hAnsi="Arial" w:cs="Arial"/>
          <w:sz w:val="24"/>
          <w:szCs w:val="24"/>
        </w:rPr>
        <w:t xml:space="preserve">Tres actas destacadas de hechos, en referencia de la difusión del resumen de la </w:t>
      </w:r>
      <w:r>
        <w:rPr>
          <w:rFonts w:ascii="Arial" w:hAnsi="Arial" w:cs="Arial"/>
          <w:sz w:val="24"/>
          <w:szCs w:val="24"/>
        </w:rPr>
        <w:t>s</w:t>
      </w:r>
      <w:r w:rsidRPr="008620EB">
        <w:rPr>
          <w:rFonts w:ascii="Arial" w:hAnsi="Arial" w:cs="Arial"/>
          <w:i/>
          <w:iCs/>
          <w:sz w:val="24"/>
          <w:szCs w:val="24"/>
        </w:rPr>
        <w:t xml:space="preserve">entencia </w:t>
      </w:r>
      <w:r>
        <w:rPr>
          <w:rFonts w:ascii="Arial" w:hAnsi="Arial" w:cs="Arial"/>
          <w:sz w:val="24"/>
          <w:szCs w:val="24"/>
        </w:rPr>
        <w:t>por medio de perifoneo y estrados</w:t>
      </w:r>
      <w:r w:rsidRPr="00303D66">
        <w:rPr>
          <w:rFonts w:ascii="Arial" w:eastAsia="Arial" w:hAnsi="Arial" w:cs="Arial"/>
          <w:i/>
          <w:iCs/>
          <w:sz w:val="24"/>
          <w:szCs w:val="24"/>
          <w:vertAlign w:val="superscript"/>
        </w:rPr>
        <w:footnoteReference w:id="33"/>
      </w:r>
      <w:r>
        <w:rPr>
          <w:rFonts w:ascii="Arial" w:hAnsi="Arial" w:cs="Arial"/>
          <w:sz w:val="24"/>
          <w:szCs w:val="24"/>
        </w:rPr>
        <w:t>.</w:t>
      </w:r>
    </w:p>
    <w:p w14:paraId="433DFF34" w14:textId="4D7192CB" w:rsidR="00CD3A50" w:rsidRPr="00A655B6" w:rsidRDefault="00CD3A50" w:rsidP="00CD3A50">
      <w:pPr>
        <w:pStyle w:val="Prrafodelista"/>
        <w:numPr>
          <w:ilvl w:val="0"/>
          <w:numId w:val="34"/>
        </w:numPr>
        <w:spacing w:line="360" w:lineRule="auto"/>
        <w:jc w:val="both"/>
        <w:rPr>
          <w:rFonts w:ascii="Arial" w:hAnsi="Arial" w:cs="Arial"/>
          <w:b/>
          <w:bCs/>
          <w:sz w:val="24"/>
          <w:szCs w:val="24"/>
        </w:rPr>
      </w:pPr>
      <w:r w:rsidRPr="00A655B6">
        <w:rPr>
          <w:rFonts w:ascii="Arial" w:hAnsi="Arial" w:cs="Arial"/>
          <w:b/>
          <w:bCs/>
          <w:sz w:val="24"/>
          <w:szCs w:val="24"/>
        </w:rPr>
        <w:t>Secretaría General de Acuerdos</w:t>
      </w:r>
      <w:r w:rsidR="00A655B6">
        <w:rPr>
          <w:rFonts w:ascii="Arial" w:hAnsi="Arial" w:cs="Arial"/>
          <w:b/>
          <w:bCs/>
          <w:sz w:val="24"/>
          <w:szCs w:val="24"/>
        </w:rPr>
        <w:t xml:space="preserve"> de este </w:t>
      </w:r>
      <w:r w:rsidR="00A655B6">
        <w:rPr>
          <w:rFonts w:ascii="Arial" w:hAnsi="Arial" w:cs="Arial"/>
          <w:b/>
          <w:bCs/>
          <w:i/>
          <w:iCs/>
          <w:sz w:val="24"/>
          <w:szCs w:val="24"/>
        </w:rPr>
        <w:t>órgano jurisdiccional</w:t>
      </w:r>
    </w:p>
    <w:p w14:paraId="0BF4F5AA" w14:textId="778935B8" w:rsidR="00E7783D" w:rsidRPr="00270C90" w:rsidRDefault="00340956" w:rsidP="00A655B6">
      <w:pPr>
        <w:pStyle w:val="Prrafodelista"/>
        <w:spacing w:line="360" w:lineRule="auto"/>
        <w:jc w:val="both"/>
        <w:rPr>
          <w:rFonts w:ascii="Arial" w:hAnsi="Arial" w:cs="Arial"/>
          <w:sz w:val="24"/>
          <w:szCs w:val="24"/>
        </w:rPr>
      </w:pPr>
      <w:r>
        <w:rPr>
          <w:rFonts w:ascii="Arial" w:hAnsi="Arial" w:cs="Arial"/>
          <w:sz w:val="24"/>
          <w:szCs w:val="24"/>
        </w:rPr>
        <w:t xml:space="preserve">Oficio TEEM-SGA-2929/2025 signado por el Subsecretario General de Acuerdos del </w:t>
      </w:r>
      <w:r>
        <w:rPr>
          <w:rFonts w:ascii="Arial" w:hAnsi="Arial" w:cs="Arial"/>
          <w:i/>
          <w:iCs/>
          <w:sz w:val="24"/>
          <w:szCs w:val="24"/>
        </w:rPr>
        <w:t xml:space="preserve">Tribunal Electoral, </w:t>
      </w:r>
      <w:r>
        <w:rPr>
          <w:rFonts w:ascii="Arial" w:hAnsi="Arial" w:cs="Arial"/>
          <w:sz w:val="24"/>
          <w:szCs w:val="24"/>
        </w:rPr>
        <w:t>por el que solicita la traducción del español a purépecha</w:t>
      </w:r>
      <w:r w:rsidR="00F15EA2">
        <w:rPr>
          <w:rFonts w:ascii="Arial" w:hAnsi="Arial" w:cs="Arial"/>
          <w:sz w:val="24"/>
          <w:szCs w:val="24"/>
        </w:rPr>
        <w:t xml:space="preserve"> de la </w:t>
      </w:r>
      <w:r w:rsidR="00F15EA2">
        <w:rPr>
          <w:rFonts w:ascii="Arial" w:hAnsi="Arial" w:cs="Arial"/>
          <w:i/>
          <w:iCs/>
          <w:sz w:val="24"/>
          <w:szCs w:val="24"/>
        </w:rPr>
        <w:t>sentencia</w:t>
      </w:r>
      <w:r w:rsidRPr="00303D66">
        <w:rPr>
          <w:rFonts w:ascii="Arial" w:eastAsia="Arial" w:hAnsi="Arial" w:cs="Arial"/>
          <w:i/>
          <w:iCs/>
          <w:sz w:val="24"/>
          <w:szCs w:val="24"/>
          <w:vertAlign w:val="superscript"/>
        </w:rPr>
        <w:footnoteReference w:id="34"/>
      </w:r>
      <w:r>
        <w:rPr>
          <w:rFonts w:ascii="Arial" w:hAnsi="Arial" w:cs="Arial"/>
          <w:sz w:val="24"/>
          <w:szCs w:val="24"/>
        </w:rPr>
        <w:t xml:space="preserve">. </w:t>
      </w:r>
    </w:p>
    <w:p w14:paraId="40BCB0AC" w14:textId="085517DB" w:rsidR="00E7783D" w:rsidRPr="00E7783D" w:rsidRDefault="00E7783D" w:rsidP="00E7783D">
      <w:pPr>
        <w:pStyle w:val="Prrafodelista"/>
        <w:numPr>
          <w:ilvl w:val="0"/>
          <w:numId w:val="34"/>
        </w:numPr>
        <w:spacing w:line="360" w:lineRule="auto"/>
        <w:jc w:val="both"/>
        <w:rPr>
          <w:rFonts w:ascii="Arial" w:hAnsi="Arial" w:cs="Arial"/>
          <w:b/>
          <w:bCs/>
          <w:sz w:val="24"/>
          <w:szCs w:val="24"/>
        </w:rPr>
      </w:pPr>
      <w:r w:rsidRPr="00E7783D">
        <w:rPr>
          <w:rFonts w:ascii="Arial" w:hAnsi="Arial" w:cs="Arial"/>
          <w:b/>
          <w:bCs/>
          <w:i/>
          <w:iCs/>
          <w:sz w:val="24"/>
          <w:szCs w:val="24"/>
        </w:rPr>
        <w:t>SMRTV</w:t>
      </w:r>
    </w:p>
    <w:p w14:paraId="05559E3B" w14:textId="670C0129" w:rsidR="00E7783D" w:rsidRPr="00E7783D" w:rsidRDefault="00E7783D" w:rsidP="00A655B6">
      <w:pPr>
        <w:pStyle w:val="Prrafodelista"/>
        <w:spacing w:line="360" w:lineRule="auto"/>
        <w:jc w:val="both"/>
        <w:rPr>
          <w:rFonts w:ascii="Arial" w:hAnsi="Arial" w:cs="Arial"/>
          <w:sz w:val="24"/>
          <w:szCs w:val="24"/>
        </w:rPr>
      </w:pPr>
      <w:r>
        <w:rPr>
          <w:rFonts w:ascii="Arial" w:hAnsi="Arial" w:cs="Arial"/>
          <w:sz w:val="24"/>
          <w:szCs w:val="24"/>
        </w:rPr>
        <w:t xml:space="preserve">Oficio DG-12/2026, signado por el Director General del </w:t>
      </w:r>
      <w:r>
        <w:rPr>
          <w:rFonts w:ascii="Arial" w:hAnsi="Arial" w:cs="Arial"/>
          <w:i/>
          <w:iCs/>
          <w:sz w:val="24"/>
          <w:szCs w:val="24"/>
        </w:rPr>
        <w:t xml:space="preserve">SMRTV, </w:t>
      </w:r>
      <w:r>
        <w:rPr>
          <w:rFonts w:ascii="Arial" w:hAnsi="Arial" w:cs="Arial"/>
          <w:sz w:val="24"/>
          <w:szCs w:val="24"/>
        </w:rPr>
        <w:t xml:space="preserve">a través del cual informa sobre el cumplimiento de lo ordenado en </w:t>
      </w:r>
      <w:r>
        <w:rPr>
          <w:rFonts w:ascii="Arial" w:hAnsi="Arial" w:cs="Arial"/>
          <w:i/>
          <w:iCs/>
          <w:sz w:val="24"/>
          <w:szCs w:val="24"/>
        </w:rPr>
        <w:t>sentencia</w:t>
      </w:r>
      <w:r w:rsidRPr="00303D66">
        <w:rPr>
          <w:rFonts w:ascii="Arial" w:eastAsia="Arial" w:hAnsi="Arial" w:cs="Arial"/>
          <w:i/>
          <w:iCs/>
          <w:sz w:val="24"/>
          <w:szCs w:val="24"/>
          <w:vertAlign w:val="superscript"/>
        </w:rPr>
        <w:footnoteReference w:id="35"/>
      </w:r>
      <w:r>
        <w:rPr>
          <w:rFonts w:ascii="Arial" w:hAnsi="Arial" w:cs="Arial"/>
          <w:sz w:val="24"/>
          <w:szCs w:val="24"/>
        </w:rPr>
        <w:t>.</w:t>
      </w:r>
    </w:p>
    <w:p w14:paraId="0ABF2E3F" w14:textId="04AC6D6F" w:rsidR="00F731F0" w:rsidRDefault="00F731F0" w:rsidP="00F731F0">
      <w:pPr>
        <w:spacing w:before="100" w:beforeAutospacing="1" w:after="100" w:afterAutospacing="1" w:line="360" w:lineRule="auto"/>
        <w:jc w:val="both"/>
        <w:rPr>
          <w:rFonts w:ascii="Arial" w:eastAsia="Arial" w:hAnsi="Arial" w:cs="Arial"/>
          <w:sz w:val="24"/>
          <w:szCs w:val="24"/>
        </w:rPr>
      </w:pPr>
      <w:r w:rsidRPr="00813957">
        <w:rPr>
          <w:rFonts w:ascii="Arial" w:eastAsia="Arial" w:hAnsi="Arial" w:cs="Arial"/>
          <w:sz w:val="24"/>
          <w:szCs w:val="24"/>
        </w:rPr>
        <w:t xml:space="preserve">Medios de prueba que, de conformidad con los artículos 17, fracciones </w:t>
      </w:r>
      <w:r w:rsidR="00306902">
        <w:rPr>
          <w:rFonts w:ascii="Arial" w:eastAsia="Arial" w:hAnsi="Arial" w:cs="Arial"/>
          <w:sz w:val="24"/>
          <w:szCs w:val="24"/>
        </w:rPr>
        <w:t xml:space="preserve">II, </w:t>
      </w:r>
      <w:r w:rsidRPr="00813957">
        <w:rPr>
          <w:rFonts w:ascii="Arial" w:eastAsia="Arial" w:hAnsi="Arial" w:cs="Arial"/>
          <w:sz w:val="24"/>
          <w:szCs w:val="24"/>
        </w:rPr>
        <w:t>III y IV, y 22, fracciones I y II</w:t>
      </w:r>
      <w:r w:rsidR="00A655B6">
        <w:rPr>
          <w:rFonts w:ascii="Arial" w:eastAsia="Arial" w:hAnsi="Arial" w:cs="Arial"/>
          <w:sz w:val="24"/>
          <w:szCs w:val="24"/>
        </w:rPr>
        <w:t xml:space="preserve">, </w:t>
      </w:r>
      <w:r w:rsidRPr="00813957">
        <w:rPr>
          <w:rFonts w:ascii="Arial" w:eastAsia="Arial" w:hAnsi="Arial" w:cs="Arial"/>
          <w:sz w:val="24"/>
          <w:szCs w:val="24"/>
        </w:rPr>
        <w:t xml:space="preserve">de la </w:t>
      </w:r>
      <w:r w:rsidRPr="00813957">
        <w:rPr>
          <w:rFonts w:ascii="Arial" w:eastAsia="Arial" w:hAnsi="Arial" w:cs="Arial"/>
          <w:i/>
          <w:sz w:val="24"/>
          <w:szCs w:val="24"/>
        </w:rPr>
        <w:t xml:space="preserve">Ley </w:t>
      </w:r>
      <w:r w:rsidR="00813957" w:rsidRPr="00813957">
        <w:rPr>
          <w:rFonts w:ascii="Arial" w:eastAsia="Arial" w:hAnsi="Arial" w:cs="Arial"/>
          <w:i/>
          <w:sz w:val="24"/>
          <w:szCs w:val="24"/>
        </w:rPr>
        <w:t xml:space="preserve">de Justicia </w:t>
      </w:r>
      <w:r w:rsidRPr="00813957">
        <w:rPr>
          <w:rFonts w:ascii="Arial" w:eastAsia="Arial" w:hAnsi="Arial" w:cs="Arial"/>
          <w:i/>
          <w:sz w:val="24"/>
          <w:szCs w:val="24"/>
        </w:rPr>
        <w:t>Electoral</w:t>
      </w:r>
      <w:r w:rsidRPr="00813957">
        <w:rPr>
          <w:rFonts w:ascii="Arial" w:eastAsia="Arial" w:hAnsi="Arial" w:cs="Arial"/>
          <w:sz w:val="24"/>
          <w:szCs w:val="24"/>
        </w:rPr>
        <w:t xml:space="preserve"> cuentan con valor probatorio pleno al haber sido expedidos por </w:t>
      </w:r>
      <w:r w:rsidR="00813957" w:rsidRPr="00813957">
        <w:rPr>
          <w:rFonts w:ascii="Arial" w:eastAsia="Arial" w:hAnsi="Arial" w:cs="Arial"/>
          <w:sz w:val="24"/>
          <w:szCs w:val="24"/>
        </w:rPr>
        <w:t>quien cuenta con facultades para ello</w:t>
      </w:r>
      <w:r w:rsidRPr="00813957">
        <w:rPr>
          <w:rFonts w:ascii="Arial" w:eastAsia="Arial" w:hAnsi="Arial" w:cs="Arial"/>
          <w:sz w:val="24"/>
          <w:szCs w:val="24"/>
        </w:rPr>
        <w:t>; las cuales generan convicción sobre la existencia y veracidad de los hechos que ahí se contienen.</w:t>
      </w:r>
    </w:p>
    <w:p w14:paraId="7CC7F734" w14:textId="42E5F932" w:rsidR="00921F5E" w:rsidRPr="00921F5E" w:rsidRDefault="00921F5E" w:rsidP="00F731F0">
      <w:pPr>
        <w:spacing w:before="100" w:beforeAutospacing="1" w:after="100" w:afterAutospacing="1" w:line="360" w:lineRule="auto"/>
        <w:jc w:val="both"/>
        <w:rPr>
          <w:rFonts w:ascii="Arial" w:eastAsia="Arial" w:hAnsi="Arial" w:cs="Arial"/>
          <w:sz w:val="24"/>
          <w:szCs w:val="24"/>
        </w:rPr>
      </w:pPr>
      <w:r w:rsidRPr="00921F5E">
        <w:rPr>
          <w:rFonts w:ascii="Arial" w:eastAsia="Arial" w:hAnsi="Arial" w:cs="Arial"/>
          <w:sz w:val="24"/>
          <w:szCs w:val="24"/>
        </w:rPr>
        <w:t xml:space="preserve">En tanto que la </w:t>
      </w:r>
      <w:r w:rsidR="00306902">
        <w:rPr>
          <w:rFonts w:ascii="Arial" w:eastAsia="Arial" w:hAnsi="Arial" w:cs="Arial"/>
          <w:sz w:val="24"/>
          <w:szCs w:val="24"/>
        </w:rPr>
        <w:t>prueba</w:t>
      </w:r>
      <w:r w:rsidRPr="00921F5E">
        <w:rPr>
          <w:rFonts w:ascii="Arial" w:eastAsia="Arial" w:hAnsi="Arial" w:cs="Arial"/>
          <w:sz w:val="24"/>
          <w:szCs w:val="24"/>
        </w:rPr>
        <w:t xml:space="preserve"> técnica</w:t>
      </w:r>
      <w:r w:rsidR="00306902">
        <w:rPr>
          <w:rFonts w:ascii="Arial" w:eastAsia="Arial" w:hAnsi="Arial" w:cs="Arial"/>
          <w:sz w:val="24"/>
          <w:szCs w:val="24"/>
        </w:rPr>
        <w:t xml:space="preserve"> remitida, conforme al artículo 22, fracción IV,</w:t>
      </w:r>
      <w:r w:rsidRPr="00921F5E">
        <w:rPr>
          <w:rFonts w:ascii="Arial" w:eastAsia="Arial" w:hAnsi="Arial" w:cs="Arial"/>
          <w:sz w:val="24"/>
          <w:szCs w:val="24"/>
        </w:rPr>
        <w:t xml:space="preserve"> </w:t>
      </w:r>
      <w:r w:rsidR="00306902" w:rsidRPr="00813957">
        <w:rPr>
          <w:rFonts w:ascii="Arial" w:eastAsia="Arial" w:hAnsi="Arial" w:cs="Arial"/>
          <w:sz w:val="24"/>
          <w:szCs w:val="24"/>
        </w:rPr>
        <w:t xml:space="preserve">de la </w:t>
      </w:r>
      <w:r w:rsidR="00306902" w:rsidRPr="00813957">
        <w:rPr>
          <w:rFonts w:ascii="Arial" w:eastAsia="Arial" w:hAnsi="Arial" w:cs="Arial"/>
          <w:i/>
          <w:sz w:val="24"/>
          <w:szCs w:val="24"/>
        </w:rPr>
        <w:t>Ley de Justicia Electoral</w:t>
      </w:r>
      <w:r w:rsidR="00306902" w:rsidRPr="00813957">
        <w:rPr>
          <w:rFonts w:ascii="Arial" w:eastAsia="Arial" w:hAnsi="Arial" w:cs="Arial"/>
          <w:sz w:val="24"/>
          <w:szCs w:val="24"/>
        </w:rPr>
        <w:t xml:space="preserve"> </w:t>
      </w:r>
      <w:r w:rsidRPr="00921F5E">
        <w:rPr>
          <w:rFonts w:ascii="Arial" w:eastAsia="Arial" w:hAnsi="Arial" w:cs="Arial"/>
          <w:sz w:val="24"/>
          <w:szCs w:val="24"/>
        </w:rPr>
        <w:t xml:space="preserve">cuenta con valor probatorio indiciario; sin embargo, adminiculada con el resto de las probanzas, </w:t>
      </w:r>
      <w:r w:rsidR="00306902">
        <w:rPr>
          <w:rFonts w:ascii="Arial" w:eastAsia="Arial" w:hAnsi="Arial" w:cs="Arial"/>
          <w:sz w:val="24"/>
          <w:szCs w:val="24"/>
        </w:rPr>
        <w:t xml:space="preserve">resulta suficiente para generar plena </w:t>
      </w:r>
      <w:r w:rsidRPr="00921F5E">
        <w:rPr>
          <w:rFonts w:ascii="Arial" w:eastAsia="Arial" w:hAnsi="Arial" w:cs="Arial"/>
          <w:sz w:val="24"/>
          <w:szCs w:val="24"/>
        </w:rPr>
        <w:t xml:space="preserve">convicción sobre la existencia y veracidad de los hechos que ahí se contienen, particularmente sobre las actuaciones tendentes al cumplimiento de lo ordenado en la </w:t>
      </w:r>
      <w:r w:rsidRPr="00921F5E">
        <w:rPr>
          <w:rFonts w:ascii="Arial" w:eastAsia="Arial" w:hAnsi="Arial" w:cs="Arial"/>
          <w:i/>
          <w:iCs/>
          <w:sz w:val="24"/>
          <w:szCs w:val="24"/>
        </w:rPr>
        <w:t>sentencia</w:t>
      </w:r>
      <w:r w:rsidRPr="00921F5E">
        <w:rPr>
          <w:rFonts w:ascii="Arial" w:eastAsia="Arial" w:hAnsi="Arial" w:cs="Arial"/>
          <w:sz w:val="24"/>
          <w:szCs w:val="24"/>
        </w:rPr>
        <w:t>.</w:t>
      </w:r>
    </w:p>
    <w:p w14:paraId="5DDD3821" w14:textId="48B89B5C" w:rsidR="00F731F0" w:rsidRPr="00921F5E" w:rsidRDefault="00921F5E" w:rsidP="001E0904">
      <w:pPr>
        <w:spacing w:line="360" w:lineRule="auto"/>
        <w:jc w:val="both"/>
        <w:rPr>
          <w:rFonts w:ascii="Arial" w:hAnsi="Arial" w:cs="Arial"/>
          <w:b/>
          <w:bCs/>
          <w:sz w:val="24"/>
          <w:szCs w:val="24"/>
        </w:rPr>
      </w:pPr>
      <w:r>
        <w:rPr>
          <w:rFonts w:ascii="Arial" w:hAnsi="Arial" w:cs="Arial"/>
          <w:b/>
          <w:bCs/>
          <w:sz w:val="24"/>
          <w:szCs w:val="24"/>
        </w:rPr>
        <w:t>Determinación sobre el cumplimiento</w:t>
      </w:r>
    </w:p>
    <w:p w14:paraId="78A96733" w14:textId="2D18ACAF" w:rsidR="00232F78" w:rsidRPr="001E0904" w:rsidRDefault="00921F5E" w:rsidP="001E0904">
      <w:pPr>
        <w:spacing w:line="360" w:lineRule="auto"/>
        <w:jc w:val="both"/>
        <w:rPr>
          <w:rFonts w:ascii="Arial" w:hAnsi="Arial" w:cs="Arial"/>
          <w:sz w:val="24"/>
          <w:szCs w:val="24"/>
        </w:rPr>
      </w:pPr>
      <w:r>
        <w:rPr>
          <w:rFonts w:ascii="Arial" w:hAnsi="Arial" w:cs="Arial"/>
          <w:sz w:val="24"/>
          <w:szCs w:val="24"/>
        </w:rPr>
        <w:t>Derivado del análisis y valoración de las constancias</w:t>
      </w:r>
      <w:r w:rsidR="001E0904" w:rsidRPr="001E0904">
        <w:rPr>
          <w:rFonts w:ascii="Arial" w:hAnsi="Arial" w:cs="Arial"/>
          <w:sz w:val="24"/>
          <w:szCs w:val="24"/>
        </w:rPr>
        <w:t xml:space="preserve">, </w:t>
      </w:r>
      <w:r w:rsidR="00975E37" w:rsidRPr="001E0904">
        <w:rPr>
          <w:rFonts w:ascii="Arial" w:hAnsi="Arial" w:cs="Arial"/>
          <w:sz w:val="24"/>
          <w:szCs w:val="24"/>
        </w:rPr>
        <w:t xml:space="preserve">este </w:t>
      </w:r>
      <w:r w:rsidR="00975E37" w:rsidRPr="001E0904">
        <w:rPr>
          <w:rFonts w:ascii="Arial" w:hAnsi="Arial" w:cs="Arial"/>
          <w:i/>
          <w:iCs/>
          <w:sz w:val="24"/>
          <w:szCs w:val="24"/>
        </w:rPr>
        <w:t>órgano jurisdiccional</w:t>
      </w:r>
      <w:r w:rsidR="00975E37" w:rsidRPr="001E0904">
        <w:rPr>
          <w:rFonts w:ascii="Arial" w:hAnsi="Arial" w:cs="Arial"/>
          <w:sz w:val="24"/>
          <w:szCs w:val="24"/>
        </w:rPr>
        <w:t xml:space="preserve"> estima que </w:t>
      </w:r>
      <w:r w:rsidR="001E0904" w:rsidRPr="001E0904">
        <w:rPr>
          <w:rFonts w:ascii="Arial" w:hAnsi="Arial" w:cs="Arial"/>
          <w:sz w:val="24"/>
          <w:szCs w:val="24"/>
        </w:rPr>
        <w:t xml:space="preserve">el </w:t>
      </w:r>
      <w:r w:rsidR="001E0904" w:rsidRPr="001E0904">
        <w:rPr>
          <w:rFonts w:ascii="Arial" w:hAnsi="Arial" w:cs="Arial"/>
          <w:i/>
          <w:iCs/>
          <w:sz w:val="24"/>
          <w:szCs w:val="24"/>
        </w:rPr>
        <w:t>Ayuntamiento</w:t>
      </w:r>
      <w:r w:rsidR="001E0904" w:rsidRPr="001E0904">
        <w:rPr>
          <w:rFonts w:ascii="Arial" w:hAnsi="Arial" w:cs="Arial"/>
          <w:sz w:val="24"/>
          <w:szCs w:val="24"/>
        </w:rPr>
        <w:t xml:space="preserve"> ha acatado lo ordenado en la </w:t>
      </w:r>
      <w:r w:rsidR="001E0904" w:rsidRPr="001E0904">
        <w:rPr>
          <w:rFonts w:ascii="Arial" w:hAnsi="Arial" w:cs="Arial"/>
          <w:i/>
          <w:iCs/>
          <w:sz w:val="24"/>
          <w:szCs w:val="24"/>
        </w:rPr>
        <w:t>sentencia</w:t>
      </w:r>
      <w:r w:rsidR="001E0904" w:rsidRPr="001E0904">
        <w:rPr>
          <w:rFonts w:ascii="Arial" w:hAnsi="Arial" w:cs="Arial"/>
          <w:sz w:val="24"/>
          <w:szCs w:val="24"/>
        </w:rPr>
        <w:t xml:space="preserve">, así como </w:t>
      </w:r>
      <w:r w:rsidR="006805ED">
        <w:rPr>
          <w:rFonts w:ascii="Arial" w:hAnsi="Arial" w:cs="Arial"/>
          <w:sz w:val="24"/>
          <w:szCs w:val="24"/>
        </w:rPr>
        <w:t xml:space="preserve">la </w:t>
      </w:r>
      <w:r w:rsidR="006805ED">
        <w:rPr>
          <w:rFonts w:ascii="Arial" w:hAnsi="Arial" w:cs="Arial"/>
          <w:sz w:val="24"/>
          <w:szCs w:val="24"/>
        </w:rPr>
        <w:lastRenderedPageBreak/>
        <w:t xml:space="preserve">Secretaría General del Acuerdos de </w:t>
      </w:r>
      <w:r w:rsidR="00980A11">
        <w:rPr>
          <w:rFonts w:ascii="Arial" w:hAnsi="Arial" w:cs="Arial"/>
          <w:sz w:val="24"/>
          <w:szCs w:val="24"/>
        </w:rPr>
        <w:t xml:space="preserve">este </w:t>
      </w:r>
      <w:r w:rsidR="00980A11">
        <w:rPr>
          <w:rFonts w:ascii="Arial" w:hAnsi="Arial" w:cs="Arial"/>
          <w:i/>
          <w:iCs/>
          <w:sz w:val="24"/>
          <w:szCs w:val="24"/>
        </w:rPr>
        <w:t>Tribunal Electoral</w:t>
      </w:r>
      <w:r w:rsidR="00232F78">
        <w:rPr>
          <w:rFonts w:ascii="Arial" w:hAnsi="Arial" w:cs="Arial"/>
          <w:i/>
          <w:iCs/>
          <w:sz w:val="24"/>
          <w:szCs w:val="24"/>
        </w:rPr>
        <w:t xml:space="preserve"> </w:t>
      </w:r>
      <w:r w:rsidR="00232F78" w:rsidRPr="00232F78">
        <w:rPr>
          <w:rFonts w:ascii="Arial" w:hAnsi="Arial" w:cs="Arial"/>
          <w:sz w:val="24"/>
          <w:szCs w:val="24"/>
        </w:rPr>
        <w:t>y</w:t>
      </w:r>
      <w:r w:rsidR="00232F78">
        <w:rPr>
          <w:rFonts w:ascii="Arial" w:hAnsi="Arial" w:cs="Arial"/>
          <w:i/>
          <w:iCs/>
          <w:sz w:val="24"/>
          <w:szCs w:val="24"/>
        </w:rPr>
        <w:t xml:space="preserve"> </w:t>
      </w:r>
      <w:r w:rsidR="00232F78" w:rsidRPr="001E0904">
        <w:rPr>
          <w:rFonts w:ascii="Arial" w:hAnsi="Arial" w:cs="Arial"/>
          <w:sz w:val="24"/>
          <w:szCs w:val="24"/>
        </w:rPr>
        <w:t xml:space="preserve">el </w:t>
      </w:r>
      <w:r w:rsidR="00232F78" w:rsidRPr="001E0904">
        <w:rPr>
          <w:rFonts w:ascii="Arial" w:hAnsi="Arial" w:cs="Arial"/>
          <w:i/>
          <w:iCs/>
          <w:sz w:val="24"/>
          <w:szCs w:val="24"/>
        </w:rPr>
        <w:t>SMRTV</w:t>
      </w:r>
      <w:r w:rsidR="001E0904" w:rsidRPr="001E0904">
        <w:rPr>
          <w:rFonts w:ascii="Arial" w:hAnsi="Arial" w:cs="Arial"/>
          <w:sz w:val="24"/>
          <w:szCs w:val="24"/>
        </w:rPr>
        <w:t xml:space="preserve"> en cuanto autoridad</w:t>
      </w:r>
      <w:r w:rsidR="00980A11">
        <w:rPr>
          <w:rFonts w:ascii="Arial" w:hAnsi="Arial" w:cs="Arial"/>
          <w:sz w:val="24"/>
          <w:szCs w:val="24"/>
        </w:rPr>
        <w:t>es</w:t>
      </w:r>
      <w:r w:rsidR="001E0904" w:rsidRPr="001E0904">
        <w:rPr>
          <w:rFonts w:ascii="Arial" w:hAnsi="Arial" w:cs="Arial"/>
          <w:sz w:val="24"/>
          <w:szCs w:val="24"/>
        </w:rPr>
        <w:t xml:space="preserve"> vinculada</w:t>
      </w:r>
      <w:r w:rsidR="00980A11">
        <w:rPr>
          <w:rFonts w:ascii="Arial" w:hAnsi="Arial" w:cs="Arial"/>
          <w:sz w:val="24"/>
          <w:szCs w:val="24"/>
        </w:rPr>
        <w:t>s</w:t>
      </w:r>
      <w:r w:rsidR="001E0904" w:rsidRPr="001E0904">
        <w:rPr>
          <w:rFonts w:ascii="Arial" w:hAnsi="Arial" w:cs="Arial"/>
          <w:sz w:val="24"/>
          <w:szCs w:val="24"/>
        </w:rPr>
        <w:t xml:space="preserve">, como se expone. </w:t>
      </w:r>
    </w:p>
    <w:p w14:paraId="0C0F9FCB" w14:textId="5C7508F1" w:rsidR="005D6A12" w:rsidRPr="005D6A12" w:rsidRDefault="005D6A12" w:rsidP="00B95A57">
      <w:pPr>
        <w:spacing w:before="240" w:line="360" w:lineRule="auto"/>
        <w:jc w:val="both"/>
        <w:rPr>
          <w:rFonts w:ascii="Arial" w:hAnsi="Arial" w:cs="Arial"/>
          <w:b/>
          <w:bCs/>
          <w:i/>
          <w:iCs/>
          <w:sz w:val="24"/>
          <w:szCs w:val="24"/>
        </w:rPr>
      </w:pPr>
      <w:r>
        <w:rPr>
          <w:rFonts w:ascii="Arial" w:hAnsi="Arial" w:cs="Arial"/>
          <w:b/>
          <w:bCs/>
          <w:sz w:val="24"/>
          <w:szCs w:val="24"/>
        </w:rPr>
        <w:t xml:space="preserve">Cumplimiento del </w:t>
      </w:r>
      <w:r>
        <w:rPr>
          <w:rFonts w:ascii="Arial" w:hAnsi="Arial" w:cs="Arial"/>
          <w:b/>
          <w:bCs/>
          <w:i/>
          <w:iCs/>
          <w:sz w:val="24"/>
          <w:szCs w:val="24"/>
        </w:rPr>
        <w:t>Ayuntamiento</w:t>
      </w:r>
    </w:p>
    <w:p w14:paraId="14400CAD" w14:textId="12A27971" w:rsidR="00232F78" w:rsidRDefault="001E0904" w:rsidP="00B95A57">
      <w:pPr>
        <w:spacing w:before="240" w:line="360" w:lineRule="auto"/>
        <w:jc w:val="both"/>
        <w:rPr>
          <w:rFonts w:ascii="Arial" w:hAnsi="Arial" w:cs="Arial"/>
          <w:sz w:val="24"/>
          <w:szCs w:val="24"/>
        </w:rPr>
      </w:pPr>
      <w:r>
        <w:rPr>
          <w:rFonts w:ascii="Arial" w:hAnsi="Arial" w:cs="Arial"/>
          <w:sz w:val="24"/>
          <w:szCs w:val="24"/>
        </w:rPr>
        <w:t xml:space="preserve">En primer término, como ya se </w:t>
      </w:r>
      <w:r w:rsidR="005D6A12">
        <w:rPr>
          <w:rFonts w:ascii="Arial" w:hAnsi="Arial" w:cs="Arial"/>
          <w:sz w:val="24"/>
          <w:szCs w:val="24"/>
        </w:rPr>
        <w:t xml:space="preserve">manifestó anteriormente, </w:t>
      </w:r>
      <w:r>
        <w:rPr>
          <w:rFonts w:ascii="Arial" w:hAnsi="Arial" w:cs="Arial"/>
          <w:sz w:val="24"/>
          <w:szCs w:val="24"/>
        </w:rPr>
        <w:t xml:space="preserve">se encuentra demostrado que la </w:t>
      </w:r>
      <w:r>
        <w:rPr>
          <w:rFonts w:ascii="Arial" w:hAnsi="Arial" w:cs="Arial"/>
          <w:i/>
          <w:iCs/>
          <w:sz w:val="24"/>
          <w:szCs w:val="24"/>
        </w:rPr>
        <w:t>incidentada</w:t>
      </w:r>
      <w:r w:rsidR="005D6A12">
        <w:rPr>
          <w:rFonts w:ascii="Arial" w:hAnsi="Arial" w:cs="Arial"/>
          <w:i/>
          <w:iCs/>
          <w:sz w:val="24"/>
          <w:szCs w:val="24"/>
        </w:rPr>
        <w:t xml:space="preserve"> </w:t>
      </w:r>
      <w:r w:rsidR="005D6A12" w:rsidRPr="005D6A12">
        <w:rPr>
          <w:rFonts w:ascii="Arial" w:hAnsi="Arial" w:cs="Arial"/>
          <w:sz w:val="24"/>
          <w:szCs w:val="24"/>
        </w:rPr>
        <w:t>celebró</w:t>
      </w:r>
      <w:r>
        <w:rPr>
          <w:rFonts w:ascii="Arial" w:hAnsi="Arial" w:cs="Arial"/>
          <w:sz w:val="24"/>
          <w:szCs w:val="24"/>
        </w:rPr>
        <w:t xml:space="preserve"> la sesión para </w:t>
      </w:r>
      <w:r w:rsidR="005D6A12">
        <w:rPr>
          <w:rFonts w:ascii="Arial" w:hAnsi="Arial" w:cs="Arial"/>
          <w:sz w:val="24"/>
          <w:szCs w:val="24"/>
        </w:rPr>
        <w:t>emitir</w:t>
      </w:r>
      <w:r>
        <w:rPr>
          <w:rFonts w:ascii="Arial" w:hAnsi="Arial" w:cs="Arial"/>
          <w:sz w:val="24"/>
          <w:szCs w:val="24"/>
        </w:rPr>
        <w:t xml:space="preserve"> el </w:t>
      </w:r>
      <w:r>
        <w:rPr>
          <w:rFonts w:ascii="Arial" w:hAnsi="Arial" w:cs="Arial"/>
          <w:i/>
          <w:iCs/>
          <w:sz w:val="24"/>
          <w:szCs w:val="24"/>
        </w:rPr>
        <w:t xml:space="preserve">acta de cabildo </w:t>
      </w:r>
      <w:r>
        <w:rPr>
          <w:rFonts w:ascii="Arial" w:hAnsi="Arial" w:cs="Arial"/>
          <w:sz w:val="24"/>
          <w:szCs w:val="24"/>
        </w:rPr>
        <w:t>con los requisitos correspondientes</w:t>
      </w:r>
      <w:r w:rsidR="00CE0007">
        <w:rPr>
          <w:rFonts w:ascii="Arial" w:hAnsi="Arial" w:cs="Arial"/>
          <w:sz w:val="24"/>
          <w:szCs w:val="24"/>
        </w:rPr>
        <w:t xml:space="preserve"> para la transferencia de recursos correspondientes, recibida </w:t>
      </w:r>
      <w:r w:rsidR="00F15EA2">
        <w:rPr>
          <w:rFonts w:ascii="Arial" w:hAnsi="Arial" w:cs="Arial"/>
          <w:sz w:val="24"/>
          <w:szCs w:val="24"/>
        </w:rPr>
        <w:t>en</w:t>
      </w:r>
      <w:r w:rsidR="00CE0007">
        <w:rPr>
          <w:rFonts w:ascii="Arial" w:hAnsi="Arial" w:cs="Arial"/>
          <w:sz w:val="24"/>
          <w:szCs w:val="24"/>
        </w:rPr>
        <w:t xml:space="preserve"> este </w:t>
      </w:r>
      <w:r w:rsidR="00CE0007">
        <w:rPr>
          <w:rFonts w:ascii="Arial" w:hAnsi="Arial" w:cs="Arial"/>
          <w:i/>
          <w:iCs/>
          <w:sz w:val="24"/>
          <w:szCs w:val="24"/>
        </w:rPr>
        <w:t xml:space="preserve">Tribunal Electoral </w:t>
      </w:r>
      <w:r w:rsidR="00CE0007">
        <w:rPr>
          <w:rFonts w:ascii="Arial" w:hAnsi="Arial" w:cs="Arial"/>
          <w:sz w:val="24"/>
          <w:szCs w:val="24"/>
        </w:rPr>
        <w:t xml:space="preserve">mediante acuerdo de ocho de enero. </w:t>
      </w:r>
    </w:p>
    <w:p w14:paraId="7CD99B03" w14:textId="7A3293C7" w:rsidR="008976E9" w:rsidRDefault="008976E9" w:rsidP="00B95A57">
      <w:pPr>
        <w:spacing w:before="240" w:line="360" w:lineRule="auto"/>
        <w:jc w:val="both"/>
        <w:rPr>
          <w:rFonts w:ascii="Arial" w:hAnsi="Arial" w:cs="Arial"/>
          <w:i/>
          <w:iCs/>
          <w:sz w:val="24"/>
          <w:szCs w:val="24"/>
        </w:rPr>
      </w:pPr>
      <w:r>
        <w:rPr>
          <w:rFonts w:ascii="Arial" w:hAnsi="Arial" w:cs="Arial"/>
          <w:sz w:val="24"/>
          <w:szCs w:val="24"/>
        </w:rPr>
        <w:t>Además</w:t>
      </w:r>
      <w:r w:rsidR="00F15EA2">
        <w:rPr>
          <w:rFonts w:ascii="Arial" w:hAnsi="Arial" w:cs="Arial"/>
          <w:sz w:val="24"/>
          <w:szCs w:val="24"/>
        </w:rPr>
        <w:t xml:space="preserve"> de las actuaciones anteriores</w:t>
      </w:r>
      <w:r>
        <w:rPr>
          <w:rFonts w:ascii="Arial" w:hAnsi="Arial" w:cs="Arial"/>
          <w:sz w:val="24"/>
          <w:szCs w:val="24"/>
        </w:rPr>
        <w:t xml:space="preserve">, se </w:t>
      </w:r>
      <w:r w:rsidR="00F15EA2">
        <w:rPr>
          <w:rFonts w:ascii="Arial" w:hAnsi="Arial" w:cs="Arial"/>
          <w:sz w:val="24"/>
          <w:szCs w:val="24"/>
        </w:rPr>
        <w:t xml:space="preserve">ordenó </w:t>
      </w:r>
      <w:r>
        <w:rPr>
          <w:rFonts w:ascii="Arial" w:hAnsi="Arial" w:cs="Arial"/>
          <w:sz w:val="24"/>
          <w:szCs w:val="24"/>
        </w:rPr>
        <w:t xml:space="preserve">al </w:t>
      </w:r>
      <w:r w:rsidRPr="008976E9">
        <w:rPr>
          <w:rFonts w:ascii="Arial" w:hAnsi="Arial" w:cs="Arial"/>
          <w:i/>
          <w:iCs/>
          <w:sz w:val="24"/>
          <w:szCs w:val="24"/>
        </w:rPr>
        <w:t>Ayuntamiento</w:t>
      </w:r>
      <w:r>
        <w:rPr>
          <w:rFonts w:ascii="Arial" w:hAnsi="Arial" w:cs="Arial"/>
          <w:sz w:val="24"/>
          <w:szCs w:val="24"/>
        </w:rPr>
        <w:t xml:space="preserve"> que, una vez </w:t>
      </w:r>
      <w:r w:rsidR="00A655B6">
        <w:rPr>
          <w:rFonts w:ascii="Arial" w:hAnsi="Arial" w:cs="Arial"/>
          <w:sz w:val="24"/>
          <w:szCs w:val="24"/>
        </w:rPr>
        <w:t>a</w:t>
      </w:r>
      <w:r>
        <w:rPr>
          <w:rFonts w:ascii="Arial" w:hAnsi="Arial" w:cs="Arial"/>
          <w:sz w:val="24"/>
          <w:szCs w:val="24"/>
        </w:rPr>
        <w:t xml:space="preserve">probada la transferencia debía de notificar a la </w:t>
      </w:r>
      <w:r>
        <w:rPr>
          <w:rFonts w:ascii="Arial" w:hAnsi="Arial" w:cs="Arial"/>
          <w:i/>
          <w:iCs/>
          <w:sz w:val="24"/>
          <w:szCs w:val="24"/>
        </w:rPr>
        <w:t xml:space="preserve">Secretaría de Finanzas </w:t>
      </w:r>
      <w:r w:rsidR="008B7FFC">
        <w:rPr>
          <w:rFonts w:ascii="Arial" w:hAnsi="Arial" w:cs="Arial"/>
          <w:sz w:val="24"/>
          <w:szCs w:val="24"/>
        </w:rPr>
        <w:t>a fin de que</w:t>
      </w:r>
      <w:r>
        <w:rPr>
          <w:rFonts w:ascii="Arial" w:hAnsi="Arial" w:cs="Arial"/>
          <w:sz w:val="24"/>
          <w:szCs w:val="24"/>
        </w:rPr>
        <w:t xml:space="preserve"> </w:t>
      </w:r>
      <w:r w:rsidR="00F15EA2">
        <w:rPr>
          <w:rFonts w:ascii="Arial" w:hAnsi="Arial" w:cs="Arial"/>
          <w:sz w:val="24"/>
          <w:szCs w:val="24"/>
        </w:rPr>
        <w:t>se continuara</w:t>
      </w:r>
      <w:r>
        <w:rPr>
          <w:rFonts w:ascii="Arial" w:hAnsi="Arial" w:cs="Arial"/>
          <w:sz w:val="24"/>
          <w:szCs w:val="24"/>
        </w:rPr>
        <w:t xml:space="preserve"> con el proceso</w:t>
      </w:r>
      <w:r w:rsidR="00F15EA2">
        <w:rPr>
          <w:rFonts w:ascii="Arial" w:hAnsi="Arial" w:cs="Arial"/>
          <w:sz w:val="24"/>
          <w:szCs w:val="24"/>
        </w:rPr>
        <w:t xml:space="preserve"> de transferencia</w:t>
      </w:r>
      <w:r>
        <w:rPr>
          <w:rFonts w:ascii="Arial" w:hAnsi="Arial" w:cs="Arial"/>
          <w:sz w:val="24"/>
          <w:szCs w:val="24"/>
        </w:rPr>
        <w:t xml:space="preserve"> de acuerdo con la normativa aplicable</w:t>
      </w:r>
      <w:r>
        <w:rPr>
          <w:rFonts w:ascii="Arial" w:hAnsi="Arial" w:cs="Arial"/>
          <w:i/>
          <w:iCs/>
          <w:sz w:val="24"/>
          <w:szCs w:val="24"/>
        </w:rPr>
        <w:t xml:space="preserve">. </w:t>
      </w:r>
    </w:p>
    <w:p w14:paraId="2004379F" w14:textId="325E28BE" w:rsidR="001F3183" w:rsidRDefault="008B7FFC" w:rsidP="008976E9">
      <w:pPr>
        <w:spacing w:before="240" w:line="360" w:lineRule="auto"/>
        <w:jc w:val="both"/>
        <w:rPr>
          <w:rFonts w:ascii="Arial" w:hAnsi="Arial" w:cs="Arial"/>
          <w:sz w:val="24"/>
          <w:szCs w:val="24"/>
        </w:rPr>
      </w:pPr>
      <w:r>
        <w:rPr>
          <w:rFonts w:ascii="Arial" w:hAnsi="Arial" w:cs="Arial"/>
          <w:sz w:val="24"/>
          <w:szCs w:val="24"/>
        </w:rPr>
        <w:t xml:space="preserve">Actuación </w:t>
      </w:r>
      <w:r w:rsidR="008976E9">
        <w:rPr>
          <w:rFonts w:ascii="Arial" w:hAnsi="Arial" w:cs="Arial"/>
          <w:sz w:val="24"/>
          <w:szCs w:val="24"/>
        </w:rPr>
        <w:t>que se llevó a cabo el siete de enero mediante los oficios SE/PRE/163/2025 y SE/PRE/167/2025</w:t>
      </w:r>
      <w:r w:rsidR="00CE0007">
        <w:rPr>
          <w:rFonts w:ascii="Arial" w:hAnsi="Arial" w:cs="Arial"/>
          <w:sz w:val="24"/>
          <w:szCs w:val="24"/>
        </w:rPr>
        <w:t xml:space="preserve">, por </w:t>
      </w:r>
      <w:r w:rsidR="008976E9">
        <w:rPr>
          <w:rFonts w:ascii="Arial" w:hAnsi="Arial" w:cs="Arial"/>
          <w:sz w:val="24"/>
          <w:szCs w:val="24"/>
        </w:rPr>
        <w:t xml:space="preserve">los </w:t>
      </w:r>
      <w:r w:rsidR="00CE0007">
        <w:rPr>
          <w:rFonts w:ascii="Arial" w:hAnsi="Arial" w:cs="Arial"/>
          <w:sz w:val="24"/>
          <w:szCs w:val="24"/>
        </w:rPr>
        <w:t>cual</w:t>
      </w:r>
      <w:r w:rsidR="008976E9">
        <w:rPr>
          <w:rFonts w:ascii="Arial" w:hAnsi="Arial" w:cs="Arial"/>
          <w:sz w:val="24"/>
          <w:szCs w:val="24"/>
        </w:rPr>
        <w:t>es</w:t>
      </w:r>
      <w:r w:rsidR="00CE0007">
        <w:rPr>
          <w:rFonts w:ascii="Arial" w:hAnsi="Arial" w:cs="Arial"/>
          <w:sz w:val="24"/>
          <w:szCs w:val="24"/>
        </w:rPr>
        <w:t xml:space="preserve"> la </w:t>
      </w:r>
      <w:r>
        <w:rPr>
          <w:rFonts w:ascii="Arial" w:hAnsi="Arial" w:cs="Arial"/>
          <w:sz w:val="24"/>
          <w:szCs w:val="24"/>
        </w:rPr>
        <w:t>p</w:t>
      </w:r>
      <w:r w:rsidR="00CE0007">
        <w:rPr>
          <w:rFonts w:ascii="Arial" w:hAnsi="Arial" w:cs="Arial"/>
          <w:sz w:val="24"/>
          <w:szCs w:val="24"/>
        </w:rPr>
        <w:t xml:space="preserve">residenta del </w:t>
      </w:r>
      <w:r w:rsidR="00CE0007">
        <w:rPr>
          <w:rFonts w:ascii="Arial" w:hAnsi="Arial" w:cs="Arial"/>
          <w:i/>
          <w:iCs/>
          <w:sz w:val="24"/>
          <w:szCs w:val="24"/>
        </w:rPr>
        <w:t xml:space="preserve">Ayuntamiento </w:t>
      </w:r>
      <w:r w:rsidR="001F3183">
        <w:rPr>
          <w:rFonts w:ascii="Arial" w:hAnsi="Arial" w:cs="Arial"/>
          <w:sz w:val="24"/>
          <w:szCs w:val="24"/>
        </w:rPr>
        <w:t>inform</w:t>
      </w:r>
      <w:r w:rsidR="009149A8">
        <w:rPr>
          <w:rFonts w:ascii="Arial" w:hAnsi="Arial" w:cs="Arial"/>
          <w:sz w:val="24"/>
          <w:szCs w:val="24"/>
        </w:rPr>
        <w:t>ó</w:t>
      </w:r>
      <w:r w:rsidR="008976E9">
        <w:rPr>
          <w:rFonts w:ascii="Arial" w:hAnsi="Arial" w:cs="Arial"/>
          <w:sz w:val="24"/>
          <w:szCs w:val="24"/>
        </w:rPr>
        <w:t xml:space="preserve"> </w:t>
      </w:r>
      <w:r w:rsidR="001F3183">
        <w:rPr>
          <w:rFonts w:ascii="Arial" w:hAnsi="Arial" w:cs="Arial"/>
          <w:sz w:val="24"/>
          <w:szCs w:val="24"/>
        </w:rPr>
        <w:t>sobre la aprobación</w:t>
      </w:r>
      <w:r w:rsidR="008976E9">
        <w:rPr>
          <w:rFonts w:ascii="Arial" w:hAnsi="Arial" w:cs="Arial"/>
          <w:sz w:val="24"/>
          <w:szCs w:val="24"/>
        </w:rPr>
        <w:t xml:space="preserve"> </w:t>
      </w:r>
      <w:r w:rsidR="001F3183">
        <w:rPr>
          <w:rFonts w:ascii="Arial" w:hAnsi="Arial" w:cs="Arial"/>
          <w:sz w:val="24"/>
          <w:szCs w:val="24"/>
        </w:rPr>
        <w:t xml:space="preserve">de la transferencia de recursos a la </w:t>
      </w:r>
      <w:r w:rsidR="001F3183" w:rsidRPr="00F15EA2">
        <w:rPr>
          <w:rFonts w:ascii="Arial" w:hAnsi="Arial" w:cs="Arial"/>
          <w:i/>
          <w:iCs/>
          <w:sz w:val="24"/>
          <w:szCs w:val="24"/>
        </w:rPr>
        <w:t>Tenencia</w:t>
      </w:r>
      <w:r w:rsidR="001F3183">
        <w:rPr>
          <w:rFonts w:ascii="Arial" w:hAnsi="Arial" w:cs="Arial"/>
          <w:sz w:val="24"/>
          <w:szCs w:val="24"/>
        </w:rPr>
        <w:t xml:space="preserve"> y las comunidades que participa</w:t>
      </w:r>
      <w:r w:rsidR="00F15EA2">
        <w:rPr>
          <w:rFonts w:ascii="Arial" w:hAnsi="Arial" w:cs="Arial"/>
          <w:sz w:val="24"/>
          <w:szCs w:val="24"/>
        </w:rPr>
        <w:t xml:space="preserve">ron en la </w:t>
      </w:r>
      <w:r w:rsidR="00F15EA2">
        <w:rPr>
          <w:rFonts w:ascii="Arial" w:hAnsi="Arial" w:cs="Arial"/>
          <w:i/>
          <w:iCs/>
          <w:sz w:val="24"/>
          <w:szCs w:val="24"/>
        </w:rPr>
        <w:t>consulta</w:t>
      </w:r>
      <w:r w:rsidR="008976E9">
        <w:rPr>
          <w:rFonts w:ascii="Arial" w:hAnsi="Arial" w:cs="Arial"/>
          <w:sz w:val="24"/>
          <w:szCs w:val="24"/>
        </w:rPr>
        <w:t xml:space="preserve">, que se llevó a cabo en la sesión extraordinaria número 07 segundo periodo </w:t>
      </w:r>
      <w:r w:rsidR="001F3183">
        <w:rPr>
          <w:rFonts w:ascii="Arial" w:hAnsi="Arial" w:cs="Arial"/>
          <w:sz w:val="24"/>
          <w:szCs w:val="24"/>
        </w:rPr>
        <w:t>y remit</w:t>
      </w:r>
      <w:r w:rsidR="009149A8">
        <w:rPr>
          <w:rFonts w:ascii="Arial" w:hAnsi="Arial" w:cs="Arial"/>
          <w:sz w:val="24"/>
          <w:szCs w:val="24"/>
        </w:rPr>
        <w:t>ió</w:t>
      </w:r>
      <w:r w:rsidR="001F3183">
        <w:rPr>
          <w:rFonts w:ascii="Arial" w:hAnsi="Arial" w:cs="Arial"/>
          <w:sz w:val="24"/>
          <w:szCs w:val="24"/>
        </w:rPr>
        <w:t xml:space="preserve"> el </w:t>
      </w:r>
      <w:r w:rsidR="001F3183">
        <w:rPr>
          <w:rFonts w:ascii="Arial" w:hAnsi="Arial" w:cs="Arial"/>
          <w:i/>
          <w:iCs/>
          <w:sz w:val="24"/>
          <w:szCs w:val="24"/>
        </w:rPr>
        <w:t>acta de cabildo</w:t>
      </w:r>
      <w:r w:rsidR="001F3183">
        <w:rPr>
          <w:rFonts w:ascii="Arial" w:hAnsi="Arial" w:cs="Arial"/>
          <w:sz w:val="24"/>
          <w:szCs w:val="24"/>
        </w:rPr>
        <w:t xml:space="preserve">. </w:t>
      </w:r>
    </w:p>
    <w:p w14:paraId="60A72FB5" w14:textId="36B50E8A" w:rsidR="008976E9" w:rsidRDefault="001F3183" w:rsidP="00B95A57">
      <w:pPr>
        <w:spacing w:before="240" w:line="360" w:lineRule="auto"/>
        <w:jc w:val="both"/>
        <w:rPr>
          <w:rFonts w:ascii="Arial" w:hAnsi="Arial" w:cs="Arial"/>
          <w:i/>
          <w:iCs/>
          <w:sz w:val="24"/>
          <w:szCs w:val="24"/>
        </w:rPr>
      </w:pPr>
      <w:r>
        <w:rPr>
          <w:rFonts w:ascii="Arial" w:hAnsi="Arial" w:cs="Arial"/>
          <w:sz w:val="24"/>
          <w:szCs w:val="24"/>
        </w:rPr>
        <w:t xml:space="preserve">En este sentido, por medio de los oficios SE/PRE/164/2025 y SE/PRE/166/2025 de siete de enero, el </w:t>
      </w:r>
      <w:r>
        <w:rPr>
          <w:rFonts w:ascii="Arial" w:hAnsi="Arial" w:cs="Arial"/>
          <w:i/>
          <w:iCs/>
          <w:sz w:val="24"/>
          <w:szCs w:val="24"/>
        </w:rPr>
        <w:t>Ayuntamiento</w:t>
      </w:r>
      <w:r w:rsidR="008B7FFC">
        <w:rPr>
          <w:rFonts w:ascii="Arial" w:hAnsi="Arial" w:cs="Arial"/>
          <w:i/>
          <w:iCs/>
          <w:sz w:val="24"/>
          <w:szCs w:val="24"/>
        </w:rPr>
        <w:t xml:space="preserve"> </w:t>
      </w:r>
      <w:r w:rsidR="008976E9">
        <w:rPr>
          <w:rFonts w:ascii="Arial" w:hAnsi="Arial" w:cs="Arial"/>
          <w:sz w:val="24"/>
          <w:szCs w:val="24"/>
        </w:rPr>
        <w:t>informó a</w:t>
      </w:r>
      <w:r w:rsidR="00F15EA2">
        <w:rPr>
          <w:rFonts w:ascii="Arial" w:hAnsi="Arial" w:cs="Arial"/>
          <w:sz w:val="24"/>
          <w:szCs w:val="24"/>
        </w:rPr>
        <w:t xml:space="preserve">l </w:t>
      </w:r>
      <w:r w:rsidR="008976E9">
        <w:rPr>
          <w:rFonts w:ascii="Arial" w:hAnsi="Arial" w:cs="Arial"/>
          <w:i/>
          <w:iCs/>
          <w:sz w:val="24"/>
          <w:szCs w:val="24"/>
        </w:rPr>
        <w:t xml:space="preserve">Tribunal Electoral </w:t>
      </w:r>
      <w:r w:rsidR="008976E9">
        <w:rPr>
          <w:rFonts w:ascii="Arial" w:hAnsi="Arial" w:cs="Arial"/>
          <w:sz w:val="24"/>
          <w:szCs w:val="24"/>
        </w:rPr>
        <w:t xml:space="preserve">los actos tendientes al cumplimiento de la </w:t>
      </w:r>
      <w:r w:rsidR="008976E9">
        <w:rPr>
          <w:rFonts w:ascii="Arial" w:hAnsi="Arial" w:cs="Arial"/>
          <w:i/>
          <w:iCs/>
          <w:sz w:val="24"/>
          <w:szCs w:val="24"/>
        </w:rPr>
        <w:t xml:space="preserve">sentencia, </w:t>
      </w:r>
      <w:r w:rsidR="008976E9">
        <w:rPr>
          <w:rFonts w:ascii="Arial" w:hAnsi="Arial" w:cs="Arial"/>
          <w:sz w:val="24"/>
          <w:szCs w:val="24"/>
        </w:rPr>
        <w:t xml:space="preserve">y anexó el acuse de recibido por parte de la </w:t>
      </w:r>
      <w:r w:rsidR="008976E9">
        <w:rPr>
          <w:rFonts w:ascii="Arial" w:hAnsi="Arial" w:cs="Arial"/>
          <w:i/>
          <w:iCs/>
          <w:sz w:val="24"/>
          <w:szCs w:val="24"/>
        </w:rPr>
        <w:t>Secretaría de Finanzas</w:t>
      </w:r>
      <w:r w:rsidR="005F0628">
        <w:rPr>
          <w:rFonts w:ascii="Arial" w:hAnsi="Arial" w:cs="Arial"/>
          <w:i/>
          <w:iCs/>
          <w:sz w:val="24"/>
          <w:szCs w:val="24"/>
        </w:rPr>
        <w:t xml:space="preserve"> </w:t>
      </w:r>
      <w:r w:rsidR="005F0628">
        <w:rPr>
          <w:rFonts w:ascii="Arial" w:hAnsi="Arial" w:cs="Arial"/>
          <w:sz w:val="24"/>
          <w:szCs w:val="24"/>
        </w:rPr>
        <w:t>de los oficios antes referidos</w:t>
      </w:r>
      <w:r w:rsidR="00A21FE9">
        <w:rPr>
          <w:rFonts w:ascii="Arial" w:hAnsi="Arial" w:cs="Arial"/>
          <w:i/>
          <w:iCs/>
          <w:sz w:val="24"/>
          <w:szCs w:val="24"/>
        </w:rPr>
        <w:t xml:space="preserve">. </w:t>
      </w:r>
    </w:p>
    <w:p w14:paraId="67667627" w14:textId="0E28628E" w:rsidR="00A21FE9" w:rsidRDefault="008B7FFC" w:rsidP="00A21FE9">
      <w:pPr>
        <w:spacing w:before="240" w:line="360" w:lineRule="auto"/>
        <w:jc w:val="both"/>
        <w:rPr>
          <w:rFonts w:ascii="Arial" w:hAnsi="Arial" w:cs="Arial"/>
          <w:sz w:val="24"/>
          <w:szCs w:val="24"/>
        </w:rPr>
      </w:pPr>
      <w:r>
        <w:rPr>
          <w:rFonts w:ascii="Arial" w:hAnsi="Arial" w:cs="Arial"/>
          <w:sz w:val="24"/>
          <w:szCs w:val="24"/>
        </w:rPr>
        <w:t>Con</w:t>
      </w:r>
      <w:r w:rsidR="00A21FE9">
        <w:rPr>
          <w:rFonts w:ascii="Arial" w:hAnsi="Arial" w:cs="Arial"/>
          <w:sz w:val="24"/>
          <w:szCs w:val="24"/>
        </w:rPr>
        <w:t xml:space="preserve"> dicha documentación se acredit</w:t>
      </w:r>
      <w:r w:rsidR="00306902">
        <w:rPr>
          <w:rFonts w:ascii="Arial" w:hAnsi="Arial" w:cs="Arial"/>
          <w:sz w:val="24"/>
          <w:szCs w:val="24"/>
        </w:rPr>
        <w:t>a</w:t>
      </w:r>
      <w:r w:rsidR="00A21FE9">
        <w:rPr>
          <w:rFonts w:ascii="Arial" w:hAnsi="Arial" w:cs="Arial"/>
          <w:sz w:val="24"/>
          <w:szCs w:val="24"/>
        </w:rPr>
        <w:t xml:space="preserve"> que el </w:t>
      </w:r>
      <w:r w:rsidR="00A21FE9">
        <w:rPr>
          <w:rFonts w:ascii="Arial" w:hAnsi="Arial" w:cs="Arial"/>
          <w:i/>
          <w:iCs/>
          <w:sz w:val="24"/>
          <w:szCs w:val="24"/>
        </w:rPr>
        <w:t xml:space="preserve">Ayuntamiento </w:t>
      </w:r>
      <w:r w:rsidR="00A21FE9">
        <w:rPr>
          <w:rFonts w:ascii="Arial" w:hAnsi="Arial" w:cs="Arial"/>
          <w:sz w:val="24"/>
          <w:szCs w:val="24"/>
        </w:rPr>
        <w:t xml:space="preserve">realizó los actos decretados en la </w:t>
      </w:r>
      <w:r w:rsidR="00A21FE9" w:rsidRPr="00A21FE9">
        <w:rPr>
          <w:rFonts w:ascii="Arial" w:hAnsi="Arial" w:cs="Arial"/>
          <w:i/>
          <w:iCs/>
          <w:sz w:val="24"/>
          <w:szCs w:val="24"/>
        </w:rPr>
        <w:t>sentencia</w:t>
      </w:r>
      <w:r w:rsidR="00A21FE9">
        <w:rPr>
          <w:rFonts w:ascii="Arial" w:hAnsi="Arial" w:cs="Arial"/>
          <w:i/>
          <w:iCs/>
          <w:sz w:val="24"/>
          <w:szCs w:val="24"/>
        </w:rPr>
        <w:t xml:space="preserve">, </w:t>
      </w:r>
      <w:r w:rsidR="00A21FE9" w:rsidRPr="00A21FE9">
        <w:rPr>
          <w:rFonts w:ascii="Arial" w:hAnsi="Arial" w:cs="Arial"/>
          <w:sz w:val="24"/>
          <w:szCs w:val="24"/>
        </w:rPr>
        <w:t xml:space="preserve">siendo </w:t>
      </w:r>
      <w:r>
        <w:rPr>
          <w:rFonts w:ascii="Arial" w:hAnsi="Arial" w:cs="Arial"/>
          <w:sz w:val="24"/>
          <w:szCs w:val="24"/>
        </w:rPr>
        <w:t xml:space="preserve">el </w:t>
      </w:r>
      <w:r w:rsidR="00A21FE9" w:rsidRPr="00A21FE9">
        <w:rPr>
          <w:rFonts w:ascii="Arial" w:hAnsi="Arial" w:cs="Arial"/>
          <w:sz w:val="24"/>
          <w:szCs w:val="24"/>
        </w:rPr>
        <w:t>celebrar sesión que autori</w:t>
      </w:r>
      <w:r w:rsidR="005F0628">
        <w:rPr>
          <w:rFonts w:ascii="Arial" w:hAnsi="Arial" w:cs="Arial"/>
          <w:sz w:val="24"/>
          <w:szCs w:val="24"/>
        </w:rPr>
        <w:t>zara</w:t>
      </w:r>
      <w:r w:rsidR="00A21FE9" w:rsidRPr="00A21FE9">
        <w:rPr>
          <w:rFonts w:ascii="Arial" w:hAnsi="Arial" w:cs="Arial"/>
          <w:sz w:val="24"/>
          <w:szCs w:val="24"/>
        </w:rPr>
        <w:t xml:space="preserve"> la transferencia, notificar a la </w:t>
      </w:r>
      <w:r w:rsidR="00A21FE9" w:rsidRPr="00A21FE9">
        <w:rPr>
          <w:rFonts w:ascii="Arial" w:hAnsi="Arial" w:cs="Arial"/>
          <w:i/>
          <w:iCs/>
          <w:sz w:val="24"/>
          <w:szCs w:val="24"/>
        </w:rPr>
        <w:t xml:space="preserve">Secretaría de </w:t>
      </w:r>
      <w:r w:rsidR="00A21FE9">
        <w:rPr>
          <w:rFonts w:ascii="Arial" w:hAnsi="Arial" w:cs="Arial"/>
          <w:i/>
          <w:iCs/>
          <w:sz w:val="24"/>
          <w:szCs w:val="24"/>
        </w:rPr>
        <w:t>F</w:t>
      </w:r>
      <w:r w:rsidR="00A21FE9" w:rsidRPr="00A21FE9">
        <w:rPr>
          <w:rFonts w:ascii="Arial" w:hAnsi="Arial" w:cs="Arial"/>
          <w:i/>
          <w:iCs/>
          <w:sz w:val="24"/>
          <w:szCs w:val="24"/>
        </w:rPr>
        <w:t>inanzas</w:t>
      </w:r>
      <w:r w:rsidR="00A21FE9" w:rsidRPr="00A21FE9">
        <w:rPr>
          <w:rFonts w:ascii="Arial" w:hAnsi="Arial" w:cs="Arial"/>
          <w:sz w:val="24"/>
          <w:szCs w:val="24"/>
        </w:rPr>
        <w:t xml:space="preserve"> y remitir la documentación sobre el cumplimiento a lo ordenado a este </w:t>
      </w:r>
      <w:r w:rsidR="00A21FE9" w:rsidRPr="00A21FE9">
        <w:rPr>
          <w:rFonts w:ascii="Arial" w:hAnsi="Arial" w:cs="Arial"/>
          <w:i/>
          <w:iCs/>
          <w:sz w:val="24"/>
          <w:szCs w:val="24"/>
        </w:rPr>
        <w:t>Tribunal Electoral</w:t>
      </w:r>
      <w:r w:rsidR="00A21FE9" w:rsidRPr="00A21FE9">
        <w:rPr>
          <w:rFonts w:ascii="Arial" w:hAnsi="Arial" w:cs="Arial"/>
          <w:sz w:val="24"/>
          <w:szCs w:val="24"/>
        </w:rPr>
        <w:t xml:space="preserve">. </w:t>
      </w:r>
    </w:p>
    <w:p w14:paraId="7550B694" w14:textId="74FB7229" w:rsidR="00A21FE9" w:rsidRPr="00F812D2" w:rsidRDefault="00A21FE9" w:rsidP="00A21FE9">
      <w:pPr>
        <w:spacing w:before="240" w:line="360" w:lineRule="auto"/>
        <w:jc w:val="both"/>
        <w:rPr>
          <w:rFonts w:ascii="Arial" w:hAnsi="Arial" w:cs="Arial"/>
          <w:sz w:val="24"/>
          <w:szCs w:val="24"/>
        </w:rPr>
      </w:pPr>
      <w:r>
        <w:rPr>
          <w:rFonts w:ascii="Arial" w:hAnsi="Arial" w:cs="Arial"/>
          <w:sz w:val="24"/>
          <w:szCs w:val="24"/>
        </w:rPr>
        <w:t xml:space="preserve">Por otra parte, en la </w:t>
      </w:r>
      <w:r>
        <w:rPr>
          <w:rFonts w:ascii="Arial" w:hAnsi="Arial" w:cs="Arial"/>
          <w:i/>
          <w:iCs/>
          <w:sz w:val="24"/>
          <w:szCs w:val="24"/>
        </w:rPr>
        <w:t xml:space="preserve">sentencia </w:t>
      </w:r>
      <w:r w:rsidR="005F0628">
        <w:rPr>
          <w:rFonts w:ascii="Arial" w:hAnsi="Arial" w:cs="Arial"/>
          <w:sz w:val="24"/>
          <w:szCs w:val="24"/>
        </w:rPr>
        <w:t xml:space="preserve">también </w:t>
      </w:r>
      <w:r>
        <w:rPr>
          <w:rFonts w:ascii="Arial" w:hAnsi="Arial" w:cs="Arial"/>
          <w:sz w:val="24"/>
          <w:szCs w:val="24"/>
        </w:rPr>
        <w:t xml:space="preserve">se ordenó realizar la difusión </w:t>
      </w:r>
      <w:r w:rsidR="008B7FFC">
        <w:rPr>
          <w:rFonts w:ascii="Arial" w:hAnsi="Arial" w:cs="Arial"/>
          <w:sz w:val="24"/>
          <w:szCs w:val="24"/>
        </w:rPr>
        <w:t xml:space="preserve">en español y purépecha </w:t>
      </w:r>
      <w:r>
        <w:rPr>
          <w:rFonts w:ascii="Arial" w:hAnsi="Arial" w:cs="Arial"/>
          <w:sz w:val="24"/>
          <w:szCs w:val="24"/>
        </w:rPr>
        <w:t xml:space="preserve">del resumen oficial y puntos resolutivos a los integrantes de la </w:t>
      </w:r>
      <w:r w:rsidR="008B7FFC" w:rsidRPr="008B7FFC">
        <w:rPr>
          <w:rFonts w:ascii="Arial" w:hAnsi="Arial" w:cs="Arial"/>
          <w:i/>
          <w:iCs/>
          <w:sz w:val="24"/>
          <w:szCs w:val="24"/>
        </w:rPr>
        <w:t>Tenencia</w:t>
      </w:r>
      <w:r w:rsidR="008B7FFC">
        <w:rPr>
          <w:rFonts w:ascii="Arial" w:hAnsi="Arial" w:cs="Arial"/>
          <w:sz w:val="24"/>
          <w:szCs w:val="24"/>
        </w:rPr>
        <w:t xml:space="preserve"> </w:t>
      </w:r>
      <w:r>
        <w:rPr>
          <w:rFonts w:ascii="Arial" w:hAnsi="Arial" w:cs="Arial"/>
          <w:sz w:val="24"/>
          <w:szCs w:val="24"/>
        </w:rPr>
        <w:t>durante tres días naturales</w:t>
      </w:r>
      <w:r w:rsidR="00F812D2">
        <w:rPr>
          <w:rFonts w:ascii="Arial" w:hAnsi="Arial" w:cs="Arial"/>
          <w:sz w:val="24"/>
          <w:szCs w:val="24"/>
        </w:rPr>
        <w:t xml:space="preserve"> y posteriormente informar a este </w:t>
      </w:r>
      <w:r w:rsidR="00F812D2" w:rsidRPr="00F812D2">
        <w:rPr>
          <w:rFonts w:ascii="Arial" w:hAnsi="Arial" w:cs="Arial"/>
          <w:i/>
          <w:iCs/>
          <w:sz w:val="24"/>
          <w:szCs w:val="24"/>
        </w:rPr>
        <w:t>Tribunal Electoral</w:t>
      </w:r>
      <w:r w:rsidR="00F812D2">
        <w:rPr>
          <w:rFonts w:ascii="Arial" w:hAnsi="Arial" w:cs="Arial"/>
          <w:i/>
          <w:iCs/>
          <w:sz w:val="24"/>
          <w:szCs w:val="24"/>
        </w:rPr>
        <w:t xml:space="preserve"> </w:t>
      </w:r>
      <w:r w:rsidR="00F812D2">
        <w:rPr>
          <w:rFonts w:ascii="Arial" w:hAnsi="Arial" w:cs="Arial"/>
          <w:sz w:val="24"/>
          <w:szCs w:val="24"/>
        </w:rPr>
        <w:t>en los tres días hábiles siguientes</w:t>
      </w:r>
      <w:r w:rsidR="005F0628">
        <w:rPr>
          <w:rFonts w:ascii="Arial" w:hAnsi="Arial" w:cs="Arial"/>
          <w:sz w:val="24"/>
          <w:szCs w:val="24"/>
        </w:rPr>
        <w:t xml:space="preserve"> a que ello sucediera</w:t>
      </w:r>
      <w:r w:rsidR="00F812D2">
        <w:rPr>
          <w:rFonts w:ascii="Arial" w:hAnsi="Arial" w:cs="Arial"/>
          <w:sz w:val="24"/>
          <w:szCs w:val="24"/>
        </w:rPr>
        <w:t>.</w:t>
      </w:r>
    </w:p>
    <w:p w14:paraId="6EC8203B" w14:textId="2E70E08F" w:rsidR="00D751FB" w:rsidRDefault="00A21FE9" w:rsidP="005F0628">
      <w:pPr>
        <w:spacing w:before="240" w:line="360" w:lineRule="auto"/>
        <w:jc w:val="both"/>
        <w:rPr>
          <w:rFonts w:ascii="Arial" w:hAnsi="Arial" w:cs="Arial"/>
          <w:sz w:val="24"/>
          <w:szCs w:val="24"/>
        </w:rPr>
      </w:pPr>
      <w:r>
        <w:rPr>
          <w:rFonts w:ascii="Arial" w:hAnsi="Arial" w:cs="Arial"/>
          <w:sz w:val="24"/>
          <w:szCs w:val="24"/>
        </w:rPr>
        <w:t>Para lo cual, mediante</w:t>
      </w:r>
      <w:r w:rsidR="00D751FB">
        <w:rPr>
          <w:rFonts w:ascii="Arial" w:hAnsi="Arial" w:cs="Arial"/>
          <w:sz w:val="24"/>
          <w:szCs w:val="24"/>
        </w:rPr>
        <w:t xml:space="preserve"> el</w:t>
      </w:r>
      <w:r w:rsidR="00F812D2">
        <w:rPr>
          <w:rFonts w:ascii="Arial" w:hAnsi="Arial" w:cs="Arial"/>
          <w:sz w:val="24"/>
          <w:szCs w:val="24"/>
        </w:rPr>
        <w:t xml:space="preserve"> escrito</w:t>
      </w:r>
      <w:r w:rsidR="00D751FB">
        <w:rPr>
          <w:rFonts w:ascii="Arial" w:hAnsi="Arial" w:cs="Arial"/>
          <w:sz w:val="24"/>
          <w:szCs w:val="24"/>
        </w:rPr>
        <w:t xml:space="preserve"> signado por el Secretario del </w:t>
      </w:r>
      <w:r w:rsidR="00D751FB">
        <w:rPr>
          <w:rFonts w:ascii="Arial" w:hAnsi="Arial" w:cs="Arial"/>
          <w:i/>
          <w:iCs/>
          <w:sz w:val="24"/>
          <w:szCs w:val="24"/>
        </w:rPr>
        <w:t>Ayuntamiento,</w:t>
      </w:r>
      <w:r w:rsidR="00D751FB">
        <w:rPr>
          <w:rFonts w:ascii="Arial" w:hAnsi="Arial" w:cs="Arial"/>
          <w:sz w:val="24"/>
          <w:szCs w:val="24"/>
        </w:rPr>
        <w:t xml:space="preserve"> recibido por proveído de cinco de febrero,</w:t>
      </w:r>
      <w:r w:rsidR="00F812D2">
        <w:rPr>
          <w:rFonts w:ascii="Arial" w:hAnsi="Arial" w:cs="Arial"/>
          <w:sz w:val="24"/>
          <w:szCs w:val="24"/>
        </w:rPr>
        <w:t xml:space="preserve"> remitió </w:t>
      </w:r>
      <w:r w:rsidR="008B7FFC">
        <w:rPr>
          <w:rFonts w:ascii="Arial" w:hAnsi="Arial" w:cs="Arial"/>
          <w:sz w:val="24"/>
          <w:szCs w:val="24"/>
        </w:rPr>
        <w:t>un</w:t>
      </w:r>
      <w:r w:rsidR="00F812D2">
        <w:rPr>
          <w:rFonts w:ascii="Arial" w:hAnsi="Arial" w:cs="Arial"/>
          <w:sz w:val="24"/>
          <w:szCs w:val="24"/>
        </w:rPr>
        <w:t xml:space="preserve"> </w:t>
      </w:r>
      <w:r>
        <w:rPr>
          <w:rFonts w:ascii="Arial" w:hAnsi="Arial" w:cs="Arial"/>
          <w:sz w:val="24"/>
          <w:szCs w:val="24"/>
        </w:rPr>
        <w:t>enlace electrónico</w:t>
      </w:r>
      <w:r w:rsidR="009D43A2" w:rsidRPr="00303D66">
        <w:rPr>
          <w:rFonts w:ascii="Arial" w:eastAsia="Arial" w:hAnsi="Arial" w:cs="Arial"/>
          <w:i/>
          <w:iCs/>
          <w:sz w:val="24"/>
          <w:szCs w:val="24"/>
          <w:vertAlign w:val="superscript"/>
        </w:rPr>
        <w:footnoteReference w:id="36"/>
      </w:r>
      <w:r>
        <w:rPr>
          <w:rFonts w:ascii="Arial" w:hAnsi="Arial" w:cs="Arial"/>
          <w:sz w:val="24"/>
          <w:szCs w:val="24"/>
        </w:rPr>
        <w:t>,</w:t>
      </w:r>
      <w:r w:rsidR="009D43A2">
        <w:rPr>
          <w:rFonts w:ascii="Arial" w:hAnsi="Arial" w:cs="Arial"/>
          <w:sz w:val="24"/>
          <w:szCs w:val="24"/>
        </w:rPr>
        <w:t xml:space="preserve"> mismo</w:t>
      </w:r>
      <w:r w:rsidR="00D751FB">
        <w:rPr>
          <w:rFonts w:ascii="Arial" w:hAnsi="Arial" w:cs="Arial"/>
          <w:sz w:val="24"/>
          <w:szCs w:val="24"/>
        </w:rPr>
        <w:t xml:space="preserve"> que</w:t>
      </w:r>
      <w:r w:rsidR="005F0628">
        <w:rPr>
          <w:rFonts w:ascii="Arial" w:hAnsi="Arial" w:cs="Arial"/>
          <w:sz w:val="24"/>
          <w:szCs w:val="24"/>
        </w:rPr>
        <w:t xml:space="preserve"> al realizar la verificación de su contenido se pudo constatar la existencia de </w:t>
      </w:r>
      <w:r w:rsidR="00D751FB">
        <w:rPr>
          <w:rFonts w:ascii="Arial" w:hAnsi="Arial" w:cs="Arial"/>
          <w:sz w:val="24"/>
          <w:szCs w:val="24"/>
        </w:rPr>
        <w:t>cuatro archivos</w:t>
      </w:r>
      <w:r w:rsidR="005F0628">
        <w:rPr>
          <w:rFonts w:ascii="Arial" w:hAnsi="Arial" w:cs="Arial"/>
          <w:sz w:val="24"/>
          <w:szCs w:val="24"/>
        </w:rPr>
        <w:t xml:space="preserve"> en formato MP4</w:t>
      </w:r>
      <w:r w:rsidR="00D751FB">
        <w:rPr>
          <w:rFonts w:ascii="Arial" w:hAnsi="Arial" w:cs="Arial"/>
          <w:sz w:val="24"/>
          <w:szCs w:val="24"/>
        </w:rPr>
        <w:t>, que permiten acreditar que por medio de perifoneo,</w:t>
      </w:r>
      <w:r w:rsidR="005F0628">
        <w:rPr>
          <w:rFonts w:ascii="Arial" w:hAnsi="Arial" w:cs="Arial"/>
          <w:sz w:val="24"/>
          <w:szCs w:val="24"/>
        </w:rPr>
        <w:t xml:space="preserve"> realizado</w:t>
      </w:r>
      <w:r w:rsidR="00D751FB">
        <w:rPr>
          <w:rFonts w:ascii="Arial" w:hAnsi="Arial" w:cs="Arial"/>
          <w:sz w:val="24"/>
          <w:szCs w:val="24"/>
        </w:rPr>
        <w:t xml:space="preserve"> a través de </w:t>
      </w:r>
      <w:r w:rsidR="005F0628">
        <w:rPr>
          <w:rFonts w:ascii="Arial" w:hAnsi="Arial" w:cs="Arial"/>
          <w:sz w:val="24"/>
          <w:szCs w:val="24"/>
        </w:rPr>
        <w:t>una motocicleta que circulaba por diversas vialidades con una bocina</w:t>
      </w:r>
      <w:r w:rsidR="00D751FB">
        <w:rPr>
          <w:rFonts w:ascii="Arial" w:hAnsi="Arial" w:cs="Arial"/>
          <w:sz w:val="24"/>
          <w:szCs w:val="24"/>
        </w:rPr>
        <w:t xml:space="preserve">, se difundió el resumen y puntos resolutivos en purépecha en cumplimiento  lo ordenado por este </w:t>
      </w:r>
      <w:r w:rsidR="00D751FB" w:rsidRPr="00D751FB">
        <w:rPr>
          <w:rFonts w:ascii="Arial" w:hAnsi="Arial" w:cs="Arial"/>
          <w:i/>
          <w:iCs/>
          <w:sz w:val="24"/>
          <w:szCs w:val="24"/>
        </w:rPr>
        <w:t>Tribunal Electoral</w:t>
      </w:r>
      <w:r w:rsidR="00D751FB">
        <w:rPr>
          <w:rFonts w:ascii="Arial" w:hAnsi="Arial" w:cs="Arial"/>
          <w:sz w:val="24"/>
          <w:szCs w:val="24"/>
        </w:rPr>
        <w:t>.</w:t>
      </w:r>
    </w:p>
    <w:p w14:paraId="622F7836" w14:textId="4967CB5F" w:rsidR="00A21FE9" w:rsidRPr="00A21FE9" w:rsidRDefault="00D751FB" w:rsidP="00B95A57">
      <w:pPr>
        <w:spacing w:before="240" w:line="360" w:lineRule="auto"/>
        <w:jc w:val="both"/>
        <w:rPr>
          <w:rFonts w:ascii="Arial" w:hAnsi="Arial" w:cs="Arial"/>
          <w:sz w:val="24"/>
          <w:szCs w:val="24"/>
        </w:rPr>
      </w:pPr>
      <w:r>
        <w:rPr>
          <w:rFonts w:ascii="Arial" w:hAnsi="Arial" w:cs="Arial"/>
          <w:sz w:val="24"/>
          <w:szCs w:val="24"/>
        </w:rPr>
        <w:lastRenderedPageBreak/>
        <w:t xml:space="preserve">Del mismo modo, en el escrito mencionado, anexa tres actas destacadas de hechos signadas por el Secretario del </w:t>
      </w:r>
      <w:r>
        <w:rPr>
          <w:rFonts w:ascii="Arial" w:hAnsi="Arial" w:cs="Arial"/>
          <w:i/>
          <w:iCs/>
          <w:sz w:val="24"/>
          <w:szCs w:val="24"/>
        </w:rPr>
        <w:t>Ayuntamiento</w:t>
      </w:r>
      <w:r>
        <w:rPr>
          <w:rFonts w:ascii="Arial" w:hAnsi="Arial" w:cs="Arial"/>
          <w:sz w:val="24"/>
          <w:szCs w:val="24"/>
        </w:rPr>
        <w:t xml:space="preserve">, por el cual acredita que </w:t>
      </w:r>
      <w:r w:rsidR="005F0628">
        <w:rPr>
          <w:rFonts w:ascii="Arial" w:hAnsi="Arial" w:cs="Arial"/>
          <w:sz w:val="24"/>
          <w:szCs w:val="24"/>
        </w:rPr>
        <w:t>d</w:t>
      </w:r>
      <w:r>
        <w:rPr>
          <w:rFonts w:ascii="Arial" w:hAnsi="Arial" w:cs="Arial"/>
          <w:sz w:val="24"/>
          <w:szCs w:val="24"/>
        </w:rPr>
        <w:t xml:space="preserve">el </w:t>
      </w:r>
      <w:r w:rsidR="00316D0A">
        <w:rPr>
          <w:rFonts w:ascii="Arial" w:hAnsi="Arial" w:cs="Arial"/>
          <w:sz w:val="24"/>
          <w:szCs w:val="24"/>
        </w:rPr>
        <w:t>veintisiete</w:t>
      </w:r>
      <w:r>
        <w:rPr>
          <w:rFonts w:ascii="Arial" w:hAnsi="Arial" w:cs="Arial"/>
          <w:sz w:val="24"/>
          <w:szCs w:val="24"/>
        </w:rPr>
        <w:t xml:space="preserve"> de diciembre de dos mil veinticinco hasta el cinco de </w:t>
      </w:r>
      <w:r w:rsidR="00316D0A">
        <w:rPr>
          <w:rFonts w:ascii="Arial" w:hAnsi="Arial" w:cs="Arial"/>
          <w:sz w:val="24"/>
          <w:szCs w:val="24"/>
        </w:rPr>
        <w:t>enero</w:t>
      </w:r>
      <w:r>
        <w:rPr>
          <w:rFonts w:ascii="Arial" w:hAnsi="Arial" w:cs="Arial"/>
          <w:sz w:val="24"/>
          <w:szCs w:val="24"/>
        </w:rPr>
        <w:t xml:space="preserve"> se llevó a cabo la difusión correspondiente por medio de perifoneo</w:t>
      </w:r>
      <w:r w:rsidR="005F0628">
        <w:rPr>
          <w:rFonts w:ascii="Arial" w:hAnsi="Arial" w:cs="Arial"/>
          <w:sz w:val="24"/>
          <w:szCs w:val="24"/>
        </w:rPr>
        <w:t xml:space="preserve">, así como que </w:t>
      </w:r>
      <w:r>
        <w:rPr>
          <w:rFonts w:ascii="Arial" w:hAnsi="Arial" w:cs="Arial"/>
          <w:sz w:val="24"/>
          <w:szCs w:val="24"/>
        </w:rPr>
        <w:t xml:space="preserve">del veintisiete al treinta y uno de diciembre de dos mil veinticinco se realizó la difusión del resumen y puntos resolutivos </w:t>
      </w:r>
      <w:r w:rsidR="00316D0A">
        <w:rPr>
          <w:rFonts w:ascii="Arial" w:hAnsi="Arial" w:cs="Arial"/>
          <w:sz w:val="24"/>
          <w:szCs w:val="24"/>
        </w:rPr>
        <w:t>en los estrado</w:t>
      </w:r>
      <w:r w:rsidR="005F0628">
        <w:rPr>
          <w:rFonts w:ascii="Arial" w:hAnsi="Arial" w:cs="Arial"/>
          <w:sz w:val="24"/>
          <w:szCs w:val="24"/>
        </w:rPr>
        <w:t>s</w:t>
      </w:r>
      <w:r w:rsidR="00316D0A">
        <w:rPr>
          <w:rFonts w:ascii="Arial" w:hAnsi="Arial" w:cs="Arial"/>
          <w:sz w:val="24"/>
          <w:szCs w:val="24"/>
        </w:rPr>
        <w:t xml:space="preserve"> </w:t>
      </w:r>
      <w:r w:rsidR="005F0628">
        <w:rPr>
          <w:rFonts w:ascii="Arial" w:hAnsi="Arial" w:cs="Arial"/>
          <w:sz w:val="24"/>
          <w:szCs w:val="24"/>
        </w:rPr>
        <w:t xml:space="preserve">tanto </w:t>
      </w:r>
      <w:r w:rsidR="00316D0A">
        <w:rPr>
          <w:rFonts w:ascii="Arial" w:hAnsi="Arial" w:cs="Arial"/>
          <w:sz w:val="24"/>
          <w:szCs w:val="24"/>
        </w:rPr>
        <w:t xml:space="preserve">del </w:t>
      </w:r>
      <w:r w:rsidR="00316D0A">
        <w:rPr>
          <w:rFonts w:ascii="Arial" w:hAnsi="Arial" w:cs="Arial"/>
          <w:i/>
          <w:iCs/>
          <w:sz w:val="24"/>
          <w:szCs w:val="24"/>
        </w:rPr>
        <w:t xml:space="preserve">Ayuntamiento </w:t>
      </w:r>
      <w:r w:rsidR="005F0628">
        <w:rPr>
          <w:rFonts w:ascii="Arial" w:hAnsi="Arial" w:cs="Arial"/>
          <w:sz w:val="24"/>
          <w:szCs w:val="24"/>
        </w:rPr>
        <w:t xml:space="preserve">como en </w:t>
      </w:r>
      <w:r w:rsidR="00316D0A">
        <w:rPr>
          <w:rFonts w:ascii="Arial" w:hAnsi="Arial" w:cs="Arial"/>
          <w:sz w:val="24"/>
          <w:szCs w:val="24"/>
        </w:rPr>
        <w:t xml:space="preserve">oficinas de la Tenencia. </w:t>
      </w:r>
    </w:p>
    <w:p w14:paraId="17A91493" w14:textId="77777777" w:rsidR="00FC4AB7" w:rsidRDefault="00A21FE9" w:rsidP="00B95A57">
      <w:pPr>
        <w:spacing w:before="240" w:line="360" w:lineRule="auto"/>
        <w:jc w:val="both"/>
        <w:rPr>
          <w:rFonts w:ascii="Arial" w:hAnsi="Arial" w:cs="Arial"/>
          <w:sz w:val="24"/>
          <w:szCs w:val="24"/>
        </w:rPr>
      </w:pPr>
      <w:r>
        <w:rPr>
          <w:rFonts w:ascii="Arial" w:hAnsi="Arial" w:cs="Arial"/>
          <w:sz w:val="24"/>
          <w:szCs w:val="24"/>
        </w:rPr>
        <w:t xml:space="preserve">Por lo anterior, </w:t>
      </w:r>
      <w:r w:rsidR="00FC4AB7">
        <w:rPr>
          <w:rFonts w:ascii="Arial" w:hAnsi="Arial" w:cs="Arial"/>
          <w:sz w:val="24"/>
          <w:szCs w:val="24"/>
        </w:rPr>
        <w:t>dado qu</w:t>
      </w:r>
      <w:r w:rsidR="00FC4AB7" w:rsidRPr="00FC4AB7">
        <w:rPr>
          <w:rFonts w:ascii="Arial" w:hAnsi="Arial" w:cs="Arial"/>
          <w:sz w:val="24"/>
          <w:szCs w:val="24"/>
        </w:rPr>
        <w:t xml:space="preserve">e, de la documentación remitida se acredita que se realizaron todos los actos ordenados, se declara cumplida la </w:t>
      </w:r>
      <w:r w:rsidR="00FC4AB7" w:rsidRPr="00FC4AB7">
        <w:rPr>
          <w:rFonts w:ascii="Arial" w:hAnsi="Arial" w:cs="Arial"/>
          <w:i/>
          <w:iCs/>
          <w:sz w:val="24"/>
          <w:szCs w:val="24"/>
        </w:rPr>
        <w:t xml:space="preserve">sentencia, </w:t>
      </w:r>
      <w:r w:rsidR="00FC4AB7" w:rsidRPr="00FC4AB7">
        <w:rPr>
          <w:rFonts w:ascii="Arial" w:hAnsi="Arial" w:cs="Arial"/>
          <w:sz w:val="24"/>
          <w:szCs w:val="24"/>
        </w:rPr>
        <w:t xml:space="preserve">por parte del </w:t>
      </w:r>
      <w:r w:rsidR="00FC4AB7" w:rsidRPr="00FC4AB7">
        <w:rPr>
          <w:rFonts w:ascii="Arial" w:hAnsi="Arial" w:cs="Arial"/>
          <w:i/>
          <w:iCs/>
          <w:sz w:val="24"/>
          <w:szCs w:val="24"/>
        </w:rPr>
        <w:t>Ayuntamiento</w:t>
      </w:r>
      <w:r w:rsidR="00FC4AB7" w:rsidRPr="00FC4AB7">
        <w:rPr>
          <w:rFonts w:ascii="Arial" w:hAnsi="Arial" w:cs="Arial"/>
          <w:sz w:val="24"/>
          <w:szCs w:val="24"/>
        </w:rPr>
        <w:t>.</w:t>
      </w:r>
      <w:r w:rsidR="00FC4AB7">
        <w:rPr>
          <w:rFonts w:ascii="Arial" w:hAnsi="Arial" w:cs="Arial"/>
          <w:sz w:val="24"/>
          <w:szCs w:val="24"/>
        </w:rPr>
        <w:t xml:space="preserve"> </w:t>
      </w:r>
    </w:p>
    <w:p w14:paraId="254CEF23" w14:textId="6F72CBFD" w:rsidR="00232F78" w:rsidRPr="008B7FFC" w:rsidRDefault="00232F78" w:rsidP="00232F78">
      <w:pPr>
        <w:spacing w:before="240" w:line="360" w:lineRule="auto"/>
        <w:jc w:val="both"/>
        <w:rPr>
          <w:rFonts w:ascii="Arial" w:hAnsi="Arial" w:cs="Arial"/>
          <w:b/>
          <w:bCs/>
          <w:i/>
          <w:iCs/>
          <w:sz w:val="24"/>
          <w:szCs w:val="24"/>
        </w:rPr>
      </w:pPr>
      <w:r>
        <w:rPr>
          <w:rFonts w:ascii="Arial" w:hAnsi="Arial" w:cs="Arial"/>
          <w:b/>
          <w:bCs/>
          <w:sz w:val="24"/>
          <w:szCs w:val="24"/>
        </w:rPr>
        <w:t xml:space="preserve">Cumplimiento de </w:t>
      </w:r>
      <w:r w:rsidR="00FC4AB7">
        <w:rPr>
          <w:rFonts w:ascii="Arial" w:hAnsi="Arial" w:cs="Arial"/>
          <w:b/>
          <w:bCs/>
          <w:sz w:val="24"/>
          <w:szCs w:val="24"/>
        </w:rPr>
        <w:t xml:space="preserve">la </w:t>
      </w:r>
      <w:r>
        <w:rPr>
          <w:rFonts w:ascii="Arial" w:hAnsi="Arial" w:cs="Arial"/>
          <w:b/>
          <w:bCs/>
          <w:sz w:val="24"/>
          <w:szCs w:val="24"/>
        </w:rPr>
        <w:t>Secretaría General de Acuerdos</w:t>
      </w:r>
      <w:r>
        <w:rPr>
          <w:rFonts w:ascii="Arial" w:hAnsi="Arial" w:cs="Arial"/>
          <w:b/>
          <w:bCs/>
          <w:i/>
          <w:iCs/>
          <w:sz w:val="24"/>
          <w:szCs w:val="24"/>
        </w:rPr>
        <w:t xml:space="preserve"> </w:t>
      </w:r>
      <w:r w:rsidR="008B7FFC">
        <w:rPr>
          <w:rFonts w:ascii="Arial" w:hAnsi="Arial" w:cs="Arial"/>
          <w:b/>
          <w:bCs/>
          <w:sz w:val="24"/>
          <w:szCs w:val="24"/>
        </w:rPr>
        <w:t xml:space="preserve">de este </w:t>
      </w:r>
      <w:r w:rsidR="008B7FFC">
        <w:rPr>
          <w:rFonts w:ascii="Arial" w:hAnsi="Arial" w:cs="Arial"/>
          <w:b/>
          <w:bCs/>
          <w:i/>
          <w:iCs/>
          <w:sz w:val="24"/>
          <w:szCs w:val="24"/>
        </w:rPr>
        <w:t>órgano jurisdiccional</w:t>
      </w:r>
    </w:p>
    <w:p w14:paraId="221F4954" w14:textId="194105C5" w:rsidR="00232F78" w:rsidRPr="00232F78" w:rsidRDefault="00232F78" w:rsidP="00232F78">
      <w:pPr>
        <w:spacing w:before="100" w:beforeAutospacing="1" w:after="100" w:afterAutospacing="1" w:line="360" w:lineRule="auto"/>
        <w:jc w:val="both"/>
        <w:rPr>
          <w:rFonts w:ascii="Arial" w:eastAsia="Arial" w:hAnsi="Arial" w:cs="Arial"/>
          <w:sz w:val="24"/>
          <w:szCs w:val="24"/>
          <w:lang w:val="es-ES"/>
        </w:rPr>
      </w:pPr>
      <w:r w:rsidRPr="00980A11">
        <w:rPr>
          <w:rFonts w:ascii="Arial" w:eastAsia="Arial" w:hAnsi="Arial" w:cs="Arial"/>
          <w:sz w:val="24"/>
          <w:szCs w:val="24"/>
          <w:lang w:val="es-ES"/>
        </w:rPr>
        <w:t xml:space="preserve">La Secretaría General </w:t>
      </w:r>
      <w:r>
        <w:rPr>
          <w:rFonts w:ascii="Arial" w:eastAsia="Arial" w:hAnsi="Arial" w:cs="Arial"/>
          <w:sz w:val="24"/>
          <w:szCs w:val="24"/>
          <w:lang w:val="es-ES"/>
        </w:rPr>
        <w:t xml:space="preserve">de Acuerdos </w:t>
      </w:r>
      <w:r w:rsidRPr="00980A11">
        <w:rPr>
          <w:rFonts w:ascii="Arial" w:eastAsia="Arial" w:hAnsi="Arial" w:cs="Arial"/>
          <w:sz w:val="24"/>
          <w:szCs w:val="24"/>
          <w:lang w:val="es-ES"/>
        </w:rPr>
        <w:t xml:space="preserve">de este </w:t>
      </w:r>
      <w:r w:rsidRPr="00980A11">
        <w:rPr>
          <w:rFonts w:ascii="Arial" w:eastAsia="Arial" w:hAnsi="Arial" w:cs="Arial"/>
          <w:i/>
          <w:iCs/>
          <w:sz w:val="24"/>
          <w:szCs w:val="24"/>
          <w:lang w:val="es-ES"/>
        </w:rPr>
        <w:t>Tribunal</w:t>
      </w:r>
      <w:r>
        <w:rPr>
          <w:rFonts w:ascii="Arial" w:eastAsia="Arial" w:hAnsi="Arial" w:cs="Arial"/>
          <w:i/>
          <w:iCs/>
          <w:sz w:val="24"/>
          <w:szCs w:val="24"/>
          <w:lang w:val="es-ES"/>
        </w:rPr>
        <w:t xml:space="preserve"> Electoral</w:t>
      </w:r>
      <w:r w:rsidRPr="00980A11">
        <w:rPr>
          <w:rFonts w:ascii="Arial" w:eastAsia="Arial" w:hAnsi="Arial" w:cs="Arial"/>
          <w:sz w:val="24"/>
          <w:szCs w:val="24"/>
          <w:lang w:val="es-ES"/>
        </w:rPr>
        <w:t xml:space="preserve"> llevó a cabo las acciones necesarias a efecto de cumplir con lo que le fue instruido en la</w:t>
      </w:r>
      <w:r w:rsidRPr="00980A11">
        <w:rPr>
          <w:rFonts w:ascii="Arial" w:eastAsia="Arial" w:hAnsi="Arial" w:cs="Arial"/>
          <w:i/>
          <w:iCs/>
          <w:sz w:val="24"/>
          <w:szCs w:val="24"/>
          <w:lang w:val="es-ES"/>
        </w:rPr>
        <w:t xml:space="preserve"> sentencia</w:t>
      </w:r>
      <w:r w:rsidRPr="00980A11">
        <w:rPr>
          <w:rFonts w:ascii="Arial" w:eastAsia="Arial" w:hAnsi="Arial" w:cs="Arial"/>
          <w:sz w:val="24"/>
          <w:szCs w:val="24"/>
          <w:lang w:val="es-ES"/>
        </w:rPr>
        <w:t>, toda vez que demostró haber obtenido la traducción del resumen</w:t>
      </w:r>
      <w:r>
        <w:rPr>
          <w:rFonts w:ascii="Arial" w:eastAsia="Arial" w:hAnsi="Arial" w:cs="Arial"/>
          <w:sz w:val="24"/>
          <w:szCs w:val="24"/>
          <w:lang w:val="es-ES"/>
        </w:rPr>
        <w:t xml:space="preserve"> oficial</w:t>
      </w:r>
      <w:r w:rsidRPr="00980A11">
        <w:rPr>
          <w:rFonts w:ascii="Arial" w:eastAsia="Arial" w:hAnsi="Arial" w:cs="Arial"/>
          <w:sz w:val="24"/>
          <w:szCs w:val="24"/>
          <w:lang w:val="es-ES"/>
        </w:rPr>
        <w:t xml:space="preserve"> y puntos resolutivos de la </w:t>
      </w:r>
      <w:r w:rsidRPr="00980A11">
        <w:rPr>
          <w:rFonts w:ascii="Arial" w:eastAsia="Arial" w:hAnsi="Arial" w:cs="Arial"/>
          <w:i/>
          <w:iCs/>
          <w:sz w:val="24"/>
          <w:szCs w:val="24"/>
          <w:lang w:val="es-ES"/>
        </w:rPr>
        <w:t>sentencia</w:t>
      </w:r>
      <w:r w:rsidRPr="00980A11">
        <w:rPr>
          <w:rFonts w:ascii="Arial" w:eastAsia="Arial" w:hAnsi="Arial" w:cs="Arial"/>
          <w:sz w:val="24"/>
          <w:szCs w:val="24"/>
          <w:lang w:val="es-ES"/>
        </w:rPr>
        <w:t>, lo cual, a su vez</w:t>
      </w:r>
      <w:r w:rsidR="008B7FFC">
        <w:rPr>
          <w:rFonts w:ascii="Arial" w:eastAsia="Arial" w:hAnsi="Arial" w:cs="Arial"/>
          <w:sz w:val="24"/>
          <w:szCs w:val="24"/>
          <w:lang w:val="es-ES"/>
        </w:rPr>
        <w:t>,</w:t>
      </w:r>
      <w:r w:rsidRPr="00980A11">
        <w:rPr>
          <w:rFonts w:ascii="Arial" w:eastAsia="Arial" w:hAnsi="Arial" w:cs="Arial"/>
          <w:sz w:val="24"/>
          <w:szCs w:val="24"/>
          <w:lang w:val="es-ES"/>
        </w:rPr>
        <w:t xml:space="preserve"> fue remitido al </w:t>
      </w:r>
      <w:r w:rsidRPr="00980A11">
        <w:rPr>
          <w:rFonts w:ascii="Arial" w:eastAsia="Arial" w:hAnsi="Arial" w:cs="Arial"/>
          <w:i/>
          <w:iCs/>
          <w:sz w:val="24"/>
          <w:szCs w:val="24"/>
          <w:lang w:val="es-ES"/>
        </w:rPr>
        <w:t>SMRTV</w:t>
      </w:r>
      <w:r w:rsidRPr="00980A11">
        <w:rPr>
          <w:rFonts w:ascii="Arial" w:eastAsia="Arial" w:hAnsi="Arial" w:cs="Arial"/>
          <w:sz w:val="24"/>
          <w:szCs w:val="24"/>
          <w:lang w:val="es-ES"/>
        </w:rPr>
        <w:t xml:space="preserve"> y al </w:t>
      </w:r>
      <w:r w:rsidRPr="00980A11">
        <w:rPr>
          <w:rFonts w:ascii="Arial" w:eastAsia="Arial" w:hAnsi="Arial" w:cs="Arial"/>
          <w:i/>
          <w:iCs/>
          <w:sz w:val="24"/>
          <w:szCs w:val="24"/>
          <w:lang w:val="es-ES"/>
        </w:rPr>
        <w:t>Ayuntamiento</w:t>
      </w:r>
      <w:r w:rsidRPr="00980A11">
        <w:rPr>
          <w:rFonts w:ascii="Arial" w:eastAsia="Arial" w:hAnsi="Arial" w:cs="Arial"/>
          <w:sz w:val="24"/>
          <w:szCs w:val="24"/>
          <w:lang w:val="es-ES"/>
        </w:rPr>
        <w:t xml:space="preserve"> para la difusión correspondiente, como se advierte de los oficios </w:t>
      </w:r>
      <w:r w:rsidRPr="00980A11">
        <w:rPr>
          <w:rFonts w:ascii="Arial" w:hAnsi="Arial" w:cs="Arial"/>
          <w:sz w:val="24"/>
          <w:szCs w:val="24"/>
        </w:rPr>
        <w:t>TEEM-SGA</w:t>
      </w:r>
      <w:r>
        <w:rPr>
          <w:rFonts w:ascii="Arial" w:hAnsi="Arial" w:cs="Arial"/>
          <w:sz w:val="24"/>
          <w:szCs w:val="24"/>
        </w:rPr>
        <w:t>-</w:t>
      </w:r>
      <w:r w:rsidRPr="00980A11">
        <w:rPr>
          <w:rFonts w:ascii="Arial" w:hAnsi="Arial" w:cs="Arial"/>
          <w:sz w:val="24"/>
          <w:szCs w:val="24"/>
        </w:rPr>
        <w:t>A-</w:t>
      </w:r>
      <w:r>
        <w:rPr>
          <w:rFonts w:ascii="Arial" w:hAnsi="Arial" w:cs="Arial"/>
          <w:sz w:val="24"/>
          <w:szCs w:val="24"/>
        </w:rPr>
        <w:t>3213</w:t>
      </w:r>
      <w:r w:rsidRPr="00980A11">
        <w:rPr>
          <w:rFonts w:ascii="Arial" w:hAnsi="Arial" w:cs="Arial"/>
          <w:sz w:val="24"/>
          <w:szCs w:val="24"/>
        </w:rPr>
        <w:t>/2025 y TEEM-SGA</w:t>
      </w:r>
      <w:r>
        <w:rPr>
          <w:rFonts w:ascii="Arial" w:hAnsi="Arial" w:cs="Arial"/>
          <w:sz w:val="24"/>
          <w:szCs w:val="24"/>
        </w:rPr>
        <w:t>-A</w:t>
      </w:r>
      <w:r w:rsidRPr="00980A11">
        <w:rPr>
          <w:rFonts w:ascii="Arial" w:hAnsi="Arial" w:cs="Arial"/>
          <w:sz w:val="24"/>
          <w:szCs w:val="24"/>
        </w:rPr>
        <w:t>-</w:t>
      </w:r>
      <w:r>
        <w:rPr>
          <w:rFonts w:ascii="Arial" w:hAnsi="Arial" w:cs="Arial"/>
          <w:sz w:val="24"/>
          <w:szCs w:val="24"/>
        </w:rPr>
        <w:t>3214</w:t>
      </w:r>
      <w:r w:rsidRPr="00980A11">
        <w:rPr>
          <w:rFonts w:ascii="Arial" w:hAnsi="Arial" w:cs="Arial"/>
          <w:sz w:val="24"/>
          <w:szCs w:val="24"/>
        </w:rPr>
        <w:t>/2025</w:t>
      </w:r>
      <w:r w:rsidRPr="00980A11">
        <w:rPr>
          <w:rFonts w:ascii="Arial" w:eastAsia="Arial" w:hAnsi="Arial" w:cs="Arial"/>
          <w:sz w:val="24"/>
          <w:szCs w:val="24"/>
          <w:lang w:val="es-ES"/>
        </w:rPr>
        <w:t xml:space="preserve"> de </w:t>
      </w:r>
      <w:r>
        <w:rPr>
          <w:rFonts w:ascii="Arial" w:eastAsia="Arial" w:hAnsi="Arial" w:cs="Arial"/>
          <w:sz w:val="24"/>
          <w:szCs w:val="24"/>
          <w:lang w:val="es-ES"/>
        </w:rPr>
        <w:t xml:space="preserve">veintiséis </w:t>
      </w:r>
      <w:r w:rsidRPr="00980A11">
        <w:rPr>
          <w:rFonts w:ascii="Arial" w:eastAsia="Arial" w:hAnsi="Arial" w:cs="Arial"/>
          <w:sz w:val="24"/>
          <w:szCs w:val="24"/>
          <w:lang w:val="es-ES"/>
        </w:rPr>
        <w:t xml:space="preserve">de </w:t>
      </w:r>
      <w:r>
        <w:rPr>
          <w:rFonts w:ascii="Arial" w:eastAsia="Arial" w:hAnsi="Arial" w:cs="Arial"/>
          <w:sz w:val="24"/>
          <w:szCs w:val="24"/>
          <w:lang w:val="es-ES"/>
        </w:rPr>
        <w:t>diciembre de dos mil veinticinco</w:t>
      </w:r>
      <w:r w:rsidRPr="00980A11">
        <w:rPr>
          <w:rFonts w:ascii="Arial" w:eastAsia="Arial" w:hAnsi="Arial" w:cs="Arial"/>
          <w:sz w:val="24"/>
          <w:szCs w:val="24"/>
          <w:lang w:val="es-ES"/>
        </w:rPr>
        <w:t>.</w:t>
      </w:r>
    </w:p>
    <w:p w14:paraId="5F1C1E62" w14:textId="6E871654" w:rsidR="000854ED" w:rsidRDefault="000854ED" w:rsidP="00B95A57">
      <w:pPr>
        <w:spacing w:before="240" w:line="360" w:lineRule="auto"/>
        <w:jc w:val="both"/>
        <w:rPr>
          <w:rFonts w:ascii="Arial" w:hAnsi="Arial" w:cs="Arial"/>
          <w:b/>
          <w:bCs/>
          <w:i/>
          <w:iCs/>
          <w:sz w:val="24"/>
          <w:szCs w:val="24"/>
        </w:rPr>
      </w:pPr>
      <w:r>
        <w:rPr>
          <w:rFonts w:ascii="Arial" w:hAnsi="Arial" w:cs="Arial"/>
          <w:b/>
          <w:bCs/>
          <w:sz w:val="24"/>
          <w:szCs w:val="24"/>
        </w:rPr>
        <w:t>Cumplimiento de</w:t>
      </w:r>
      <w:r w:rsidR="008B7FFC">
        <w:rPr>
          <w:rFonts w:ascii="Arial" w:hAnsi="Arial" w:cs="Arial"/>
          <w:b/>
          <w:bCs/>
          <w:sz w:val="24"/>
          <w:szCs w:val="24"/>
        </w:rPr>
        <w:t>l</w:t>
      </w:r>
      <w:r>
        <w:rPr>
          <w:rFonts w:ascii="Arial" w:hAnsi="Arial" w:cs="Arial"/>
          <w:b/>
          <w:bCs/>
          <w:sz w:val="24"/>
          <w:szCs w:val="24"/>
        </w:rPr>
        <w:t xml:space="preserve"> </w:t>
      </w:r>
      <w:r>
        <w:rPr>
          <w:rFonts w:ascii="Arial" w:hAnsi="Arial" w:cs="Arial"/>
          <w:b/>
          <w:bCs/>
          <w:i/>
          <w:iCs/>
          <w:sz w:val="24"/>
          <w:szCs w:val="24"/>
        </w:rPr>
        <w:t xml:space="preserve">SMRTV </w:t>
      </w:r>
    </w:p>
    <w:p w14:paraId="5B9B5EFF" w14:textId="55A39A8F" w:rsidR="003E03B4" w:rsidRDefault="000854ED" w:rsidP="00B95A57">
      <w:pPr>
        <w:spacing w:before="240" w:line="360" w:lineRule="auto"/>
        <w:jc w:val="both"/>
        <w:rPr>
          <w:rFonts w:ascii="Arial" w:hAnsi="Arial" w:cs="Arial"/>
          <w:sz w:val="24"/>
          <w:szCs w:val="24"/>
        </w:rPr>
      </w:pPr>
      <w:r>
        <w:rPr>
          <w:rFonts w:ascii="Arial" w:hAnsi="Arial" w:cs="Arial"/>
          <w:sz w:val="24"/>
          <w:szCs w:val="24"/>
        </w:rPr>
        <w:t xml:space="preserve">En relación con </w:t>
      </w:r>
      <w:r w:rsidR="000B2DA0">
        <w:rPr>
          <w:rFonts w:ascii="Arial" w:hAnsi="Arial" w:cs="Arial"/>
          <w:sz w:val="24"/>
          <w:szCs w:val="24"/>
        </w:rPr>
        <w:t xml:space="preserve">lo ordenado a </w:t>
      </w:r>
      <w:r w:rsidR="00980A11">
        <w:rPr>
          <w:rFonts w:ascii="Arial" w:hAnsi="Arial" w:cs="Arial"/>
          <w:sz w:val="24"/>
          <w:szCs w:val="24"/>
        </w:rPr>
        <w:t>esta</w:t>
      </w:r>
      <w:r w:rsidR="000B2DA0">
        <w:rPr>
          <w:rFonts w:ascii="Arial" w:hAnsi="Arial" w:cs="Arial"/>
          <w:sz w:val="24"/>
          <w:szCs w:val="24"/>
        </w:rPr>
        <w:t xml:space="preserve"> autoridad vinculada consistente en la difusión del resumen oficial y puntos resolutivos de la </w:t>
      </w:r>
      <w:r w:rsidR="000B2DA0">
        <w:rPr>
          <w:rFonts w:ascii="Arial" w:hAnsi="Arial" w:cs="Arial"/>
          <w:i/>
          <w:iCs/>
          <w:sz w:val="24"/>
          <w:szCs w:val="24"/>
        </w:rPr>
        <w:t xml:space="preserve">sentencia </w:t>
      </w:r>
      <w:r w:rsidR="000B2DA0">
        <w:rPr>
          <w:rFonts w:ascii="Arial" w:hAnsi="Arial" w:cs="Arial"/>
          <w:sz w:val="24"/>
          <w:szCs w:val="24"/>
        </w:rPr>
        <w:t xml:space="preserve">durante un periodo de tres días naturales dentro de la </w:t>
      </w:r>
      <w:r w:rsidR="000B2DA0">
        <w:rPr>
          <w:rFonts w:ascii="Arial" w:hAnsi="Arial" w:cs="Arial"/>
          <w:i/>
          <w:iCs/>
          <w:sz w:val="24"/>
          <w:szCs w:val="24"/>
        </w:rPr>
        <w:t>comunidad</w:t>
      </w:r>
      <w:r w:rsidR="00980A11">
        <w:rPr>
          <w:rFonts w:ascii="Arial" w:hAnsi="Arial" w:cs="Arial"/>
          <w:i/>
          <w:iCs/>
          <w:sz w:val="24"/>
          <w:szCs w:val="24"/>
        </w:rPr>
        <w:t xml:space="preserve">, </w:t>
      </w:r>
      <w:r w:rsidR="00980A11">
        <w:rPr>
          <w:rFonts w:ascii="Arial" w:hAnsi="Arial" w:cs="Arial"/>
          <w:sz w:val="24"/>
          <w:szCs w:val="24"/>
        </w:rPr>
        <w:t xml:space="preserve">y una vez realizado informara lo conducente. </w:t>
      </w:r>
    </w:p>
    <w:p w14:paraId="13A3BBE0" w14:textId="299569FD" w:rsidR="006260B8" w:rsidRDefault="008B7FFC" w:rsidP="003E03B4">
      <w:pPr>
        <w:spacing w:before="240" w:line="360" w:lineRule="auto"/>
        <w:jc w:val="both"/>
        <w:rPr>
          <w:rFonts w:ascii="Arial" w:hAnsi="Arial" w:cs="Arial"/>
          <w:sz w:val="24"/>
          <w:szCs w:val="24"/>
        </w:rPr>
      </w:pPr>
      <w:r>
        <w:rPr>
          <w:rFonts w:ascii="Arial" w:hAnsi="Arial" w:cs="Arial"/>
          <w:sz w:val="24"/>
          <w:szCs w:val="24"/>
        </w:rPr>
        <w:t>M</w:t>
      </w:r>
      <w:r w:rsidR="005F0628">
        <w:rPr>
          <w:rFonts w:ascii="Arial" w:hAnsi="Arial" w:cs="Arial"/>
          <w:sz w:val="24"/>
          <w:szCs w:val="24"/>
        </w:rPr>
        <w:t>ediante el</w:t>
      </w:r>
      <w:r w:rsidR="003E03B4">
        <w:rPr>
          <w:rFonts w:ascii="Arial" w:hAnsi="Arial" w:cs="Arial"/>
          <w:sz w:val="24"/>
          <w:szCs w:val="24"/>
        </w:rPr>
        <w:t xml:space="preserve"> oficio DG-12/2026</w:t>
      </w:r>
      <w:r w:rsidR="003E03B4" w:rsidRPr="00303D66">
        <w:rPr>
          <w:rFonts w:ascii="Arial" w:eastAsia="Arial" w:hAnsi="Arial" w:cs="Arial"/>
          <w:i/>
          <w:iCs/>
          <w:sz w:val="24"/>
          <w:szCs w:val="24"/>
          <w:vertAlign w:val="superscript"/>
        </w:rPr>
        <w:footnoteReference w:id="37"/>
      </w:r>
      <w:r w:rsidR="006260B8">
        <w:rPr>
          <w:rFonts w:ascii="Arial" w:hAnsi="Arial" w:cs="Arial"/>
          <w:sz w:val="24"/>
          <w:szCs w:val="24"/>
        </w:rPr>
        <w:t xml:space="preserve"> signado por el Director</w:t>
      </w:r>
      <w:r w:rsidR="00232F78">
        <w:rPr>
          <w:rFonts w:ascii="Arial" w:hAnsi="Arial" w:cs="Arial"/>
          <w:sz w:val="24"/>
          <w:szCs w:val="24"/>
        </w:rPr>
        <w:t xml:space="preserve"> </w:t>
      </w:r>
      <w:r w:rsidR="006260B8">
        <w:rPr>
          <w:rFonts w:ascii="Arial" w:hAnsi="Arial" w:cs="Arial"/>
          <w:sz w:val="24"/>
          <w:szCs w:val="24"/>
        </w:rPr>
        <w:t xml:space="preserve">General del </w:t>
      </w:r>
      <w:r w:rsidR="006260B8">
        <w:rPr>
          <w:rFonts w:ascii="Arial" w:hAnsi="Arial" w:cs="Arial"/>
          <w:i/>
          <w:iCs/>
          <w:sz w:val="24"/>
          <w:szCs w:val="24"/>
        </w:rPr>
        <w:t>SMRTV</w:t>
      </w:r>
      <w:r w:rsidR="006260B8">
        <w:rPr>
          <w:rFonts w:ascii="Arial" w:hAnsi="Arial" w:cs="Arial"/>
          <w:sz w:val="24"/>
          <w:szCs w:val="24"/>
        </w:rPr>
        <w:t>, inform</w:t>
      </w:r>
      <w:r>
        <w:rPr>
          <w:rFonts w:ascii="Arial" w:hAnsi="Arial" w:cs="Arial"/>
          <w:sz w:val="24"/>
          <w:szCs w:val="24"/>
        </w:rPr>
        <w:t>ó q</w:t>
      </w:r>
      <w:r w:rsidR="006260B8">
        <w:rPr>
          <w:rFonts w:ascii="Arial" w:hAnsi="Arial" w:cs="Arial"/>
          <w:sz w:val="24"/>
          <w:szCs w:val="24"/>
        </w:rPr>
        <w:t>ue los días ocho, nueve y doce de enero a las 13:47, 14:16 y 16:20 horas, respectivamente, s</w:t>
      </w:r>
      <w:r w:rsidR="00644542">
        <w:rPr>
          <w:rFonts w:ascii="Arial" w:hAnsi="Arial" w:cs="Arial"/>
          <w:sz w:val="24"/>
          <w:szCs w:val="24"/>
        </w:rPr>
        <w:t>e</w:t>
      </w:r>
      <w:r w:rsidR="006260B8">
        <w:rPr>
          <w:rFonts w:ascii="Arial" w:hAnsi="Arial" w:cs="Arial"/>
          <w:sz w:val="24"/>
          <w:szCs w:val="24"/>
        </w:rPr>
        <w:t xml:space="preserve"> difundió lo ordenado. </w:t>
      </w:r>
    </w:p>
    <w:p w14:paraId="22E41A3F" w14:textId="7A28AE39" w:rsidR="006260B8" w:rsidRDefault="006260B8" w:rsidP="003E03B4">
      <w:pPr>
        <w:spacing w:before="240" w:line="360" w:lineRule="auto"/>
        <w:jc w:val="both"/>
        <w:rPr>
          <w:rFonts w:ascii="Arial" w:hAnsi="Arial" w:cs="Arial"/>
          <w:sz w:val="24"/>
          <w:szCs w:val="24"/>
        </w:rPr>
      </w:pPr>
      <w:r>
        <w:rPr>
          <w:rFonts w:ascii="Arial" w:hAnsi="Arial" w:cs="Arial"/>
          <w:sz w:val="24"/>
          <w:szCs w:val="24"/>
        </w:rPr>
        <w:t>Para probar lo dicho, la dependencia adjuntó un código QR,</w:t>
      </w:r>
      <w:r w:rsidR="00644542">
        <w:rPr>
          <w:rFonts w:ascii="Arial" w:hAnsi="Arial" w:cs="Arial"/>
          <w:sz w:val="24"/>
          <w:szCs w:val="24"/>
        </w:rPr>
        <w:t xml:space="preserve"> el cual se ordenó verificar su contenido por medio de acuerdo de veinte de enero. </w:t>
      </w:r>
      <w:r>
        <w:rPr>
          <w:rFonts w:ascii="Arial" w:hAnsi="Arial" w:cs="Arial"/>
          <w:sz w:val="24"/>
          <w:szCs w:val="24"/>
        </w:rPr>
        <w:t>De este modo, el veintidós siguiente se levantó el acta circunstanciada de verificación correspondiente</w:t>
      </w:r>
      <w:r w:rsidR="00644542">
        <w:rPr>
          <w:rFonts w:ascii="Arial" w:hAnsi="Arial" w:cs="Arial"/>
          <w:sz w:val="24"/>
          <w:szCs w:val="24"/>
        </w:rPr>
        <w:t>, y se constató que se encontraban tres cintas testigos</w:t>
      </w:r>
      <w:r>
        <w:rPr>
          <w:rFonts w:ascii="Arial" w:hAnsi="Arial" w:cs="Arial"/>
          <w:sz w:val="24"/>
          <w:szCs w:val="24"/>
        </w:rPr>
        <w:t xml:space="preserve">, </w:t>
      </w:r>
      <w:r w:rsidR="00644542">
        <w:rPr>
          <w:rFonts w:ascii="Arial" w:hAnsi="Arial" w:cs="Arial"/>
          <w:sz w:val="24"/>
          <w:szCs w:val="24"/>
        </w:rPr>
        <w:t>permitiendo</w:t>
      </w:r>
      <w:r>
        <w:rPr>
          <w:rFonts w:ascii="Arial" w:hAnsi="Arial" w:cs="Arial"/>
          <w:sz w:val="24"/>
          <w:szCs w:val="24"/>
        </w:rPr>
        <w:t xml:space="preserve"> acreditar que los días ocho, nueve y doce de enero se difundi</w:t>
      </w:r>
      <w:r w:rsidR="00644542">
        <w:rPr>
          <w:rFonts w:ascii="Arial" w:hAnsi="Arial" w:cs="Arial"/>
          <w:sz w:val="24"/>
          <w:szCs w:val="24"/>
        </w:rPr>
        <w:t xml:space="preserve">eron </w:t>
      </w:r>
      <w:r>
        <w:rPr>
          <w:rFonts w:ascii="Arial" w:hAnsi="Arial" w:cs="Arial"/>
          <w:sz w:val="24"/>
          <w:szCs w:val="24"/>
        </w:rPr>
        <w:t xml:space="preserve">a través de su frecuencia de radio </w:t>
      </w:r>
      <w:r w:rsidR="00D64969">
        <w:rPr>
          <w:rFonts w:ascii="Arial" w:hAnsi="Arial" w:cs="Arial"/>
          <w:sz w:val="24"/>
          <w:szCs w:val="24"/>
        </w:rPr>
        <w:t xml:space="preserve">el resumen oficial y puntos resolutivos de la </w:t>
      </w:r>
      <w:r w:rsidR="00D64969">
        <w:rPr>
          <w:rFonts w:ascii="Arial" w:hAnsi="Arial" w:cs="Arial"/>
          <w:i/>
          <w:iCs/>
          <w:sz w:val="24"/>
          <w:szCs w:val="24"/>
        </w:rPr>
        <w:t>sentencia</w:t>
      </w:r>
      <w:r w:rsidR="008B7FFC">
        <w:rPr>
          <w:rFonts w:ascii="Arial" w:hAnsi="Arial" w:cs="Arial"/>
          <w:i/>
          <w:iCs/>
          <w:sz w:val="24"/>
          <w:szCs w:val="24"/>
        </w:rPr>
        <w:t>.</w:t>
      </w:r>
    </w:p>
    <w:p w14:paraId="1C245466" w14:textId="751CE07A" w:rsidR="00975E37" w:rsidRDefault="00FC4AB7" w:rsidP="00B95A57">
      <w:pPr>
        <w:spacing w:before="240" w:line="360" w:lineRule="auto"/>
        <w:jc w:val="both"/>
        <w:rPr>
          <w:rFonts w:ascii="Arial" w:eastAsia="Arial" w:hAnsi="Arial" w:cs="Arial"/>
          <w:sz w:val="24"/>
          <w:szCs w:val="24"/>
        </w:rPr>
      </w:pPr>
      <w:r>
        <w:rPr>
          <w:rFonts w:ascii="Arial" w:hAnsi="Arial" w:cs="Arial"/>
          <w:sz w:val="24"/>
          <w:szCs w:val="24"/>
        </w:rPr>
        <w:lastRenderedPageBreak/>
        <w:t>De lo anterior,</w:t>
      </w:r>
      <w:r w:rsidR="00A21FE9">
        <w:rPr>
          <w:rFonts w:ascii="Arial" w:hAnsi="Arial" w:cs="Arial"/>
          <w:sz w:val="24"/>
          <w:szCs w:val="24"/>
        </w:rPr>
        <w:t xml:space="preserve"> se puede concluir que cumplió con lo ordenado en la </w:t>
      </w:r>
      <w:r w:rsidR="00A21FE9">
        <w:rPr>
          <w:rFonts w:ascii="Arial" w:hAnsi="Arial" w:cs="Arial"/>
          <w:i/>
          <w:iCs/>
          <w:sz w:val="24"/>
          <w:szCs w:val="24"/>
        </w:rPr>
        <w:t xml:space="preserve">sentencia, </w:t>
      </w:r>
      <w:r w:rsidR="00A21FE9">
        <w:rPr>
          <w:rFonts w:ascii="Arial" w:hAnsi="Arial" w:cs="Arial"/>
          <w:sz w:val="24"/>
          <w:szCs w:val="24"/>
        </w:rPr>
        <w:t xml:space="preserve">ya que debía de difundir el resumen y puntos resolutivos durante tres días, tal como sucedió de acuerdo con las constancias que obran en autos. </w:t>
      </w:r>
    </w:p>
    <w:p w14:paraId="4C26A83C" w14:textId="77777777" w:rsidR="00B95A57" w:rsidRDefault="00B95A57" w:rsidP="00921F5E">
      <w:pPr>
        <w:spacing w:before="240" w:line="360" w:lineRule="auto"/>
        <w:jc w:val="both"/>
        <w:rPr>
          <w:rFonts w:ascii="Arial" w:eastAsia="Arial" w:hAnsi="Arial" w:cs="Arial"/>
          <w:b/>
          <w:bCs/>
          <w:sz w:val="24"/>
          <w:szCs w:val="24"/>
        </w:rPr>
      </w:pPr>
      <w:r w:rsidRPr="00303D66">
        <w:rPr>
          <w:rFonts w:ascii="Arial" w:eastAsia="Arial" w:hAnsi="Arial" w:cs="Arial"/>
          <w:b/>
          <w:bCs/>
          <w:sz w:val="24"/>
          <w:szCs w:val="24"/>
        </w:rPr>
        <w:t>Temporalidad de las actuaciones</w:t>
      </w:r>
    </w:p>
    <w:p w14:paraId="2378681C" w14:textId="7F306B44" w:rsidR="00D64969" w:rsidRPr="007578A6" w:rsidRDefault="007578A6" w:rsidP="007578A6">
      <w:pPr>
        <w:spacing w:after="0" w:line="360" w:lineRule="auto"/>
        <w:jc w:val="both"/>
        <w:rPr>
          <w:rFonts w:ascii="Arial" w:eastAsia="Arial" w:hAnsi="Arial" w:cs="Arial"/>
          <w:sz w:val="24"/>
          <w:szCs w:val="24"/>
        </w:rPr>
      </w:pPr>
      <w:r w:rsidRPr="00D76341">
        <w:rPr>
          <w:rFonts w:ascii="Arial" w:eastAsia="Arial" w:hAnsi="Arial" w:cs="Arial"/>
          <w:sz w:val="24"/>
          <w:szCs w:val="24"/>
        </w:rPr>
        <w:t xml:space="preserve">Una vez analizado el cumplimiento de las acciones ordenadas en la </w:t>
      </w:r>
      <w:r w:rsidRPr="007578A6">
        <w:rPr>
          <w:rFonts w:ascii="Arial" w:eastAsia="Arial" w:hAnsi="Arial" w:cs="Arial"/>
          <w:i/>
          <w:iCs/>
          <w:sz w:val="24"/>
          <w:szCs w:val="24"/>
        </w:rPr>
        <w:t>sentencia</w:t>
      </w:r>
      <w:r>
        <w:rPr>
          <w:rFonts w:ascii="Arial" w:eastAsia="Arial" w:hAnsi="Arial" w:cs="Arial"/>
          <w:i/>
          <w:iCs/>
          <w:sz w:val="24"/>
          <w:szCs w:val="24"/>
        </w:rPr>
        <w:t xml:space="preserve">, </w:t>
      </w:r>
      <w:r w:rsidRPr="007578A6">
        <w:rPr>
          <w:rFonts w:ascii="Arial" w:eastAsia="Arial" w:hAnsi="Arial" w:cs="Arial"/>
          <w:sz w:val="24"/>
          <w:szCs w:val="24"/>
        </w:rPr>
        <w:t xml:space="preserve">se procede </w:t>
      </w:r>
      <w:r>
        <w:rPr>
          <w:rFonts w:ascii="Arial" w:eastAsia="Arial" w:hAnsi="Arial" w:cs="Arial"/>
          <w:sz w:val="24"/>
          <w:szCs w:val="24"/>
        </w:rPr>
        <w:t xml:space="preserve">a verificar si se llevaron a cabo dentro de los plazos </w:t>
      </w:r>
      <w:r w:rsidR="008B7FFC">
        <w:rPr>
          <w:rFonts w:ascii="Arial" w:eastAsia="Arial" w:hAnsi="Arial" w:cs="Arial"/>
          <w:sz w:val="24"/>
          <w:szCs w:val="24"/>
        </w:rPr>
        <w:t>fijados</w:t>
      </w:r>
      <w:r>
        <w:rPr>
          <w:rFonts w:ascii="Arial" w:eastAsia="Arial" w:hAnsi="Arial" w:cs="Arial"/>
          <w:sz w:val="24"/>
          <w:szCs w:val="24"/>
        </w:rPr>
        <w:t>, como se esquematiza en la siguiente tabla:</w:t>
      </w:r>
      <w:r w:rsidR="00D64969">
        <w:rPr>
          <w:rFonts w:ascii="Arial" w:hAnsi="Arial" w:cs="Arial"/>
          <w:sz w:val="24"/>
          <w:szCs w:val="24"/>
        </w:rPr>
        <w:t xml:space="preserve"> </w:t>
      </w:r>
    </w:p>
    <w:tbl>
      <w:tblPr>
        <w:tblStyle w:val="Tablaconcuadrcula"/>
        <w:tblW w:w="0" w:type="auto"/>
        <w:tblLook w:val="04A0" w:firstRow="1" w:lastRow="0" w:firstColumn="1" w:lastColumn="0" w:noHBand="0" w:noVBand="1"/>
      </w:tblPr>
      <w:tblGrid>
        <w:gridCol w:w="1579"/>
        <w:gridCol w:w="1788"/>
        <w:gridCol w:w="1242"/>
        <w:gridCol w:w="1495"/>
        <w:gridCol w:w="1205"/>
        <w:gridCol w:w="1519"/>
      </w:tblGrid>
      <w:tr w:rsidR="00275A66" w:rsidRPr="00D64969" w14:paraId="64CEB2E7" w14:textId="77777777" w:rsidTr="00275A66">
        <w:tc>
          <w:tcPr>
            <w:tcW w:w="1579" w:type="dxa"/>
            <w:shd w:val="clear" w:color="auto" w:fill="D9F2D0" w:themeFill="accent6" w:themeFillTint="33"/>
            <w:vAlign w:val="center"/>
          </w:tcPr>
          <w:p w14:paraId="7D562F81" w14:textId="52C85538" w:rsidR="00275A66" w:rsidRPr="00D64969" w:rsidRDefault="00275A66" w:rsidP="00792200">
            <w:pPr>
              <w:jc w:val="center"/>
              <w:rPr>
                <w:rFonts w:ascii="Arial Narrow" w:hAnsi="Arial Narrow"/>
                <w:sz w:val="20"/>
                <w:szCs w:val="20"/>
              </w:rPr>
            </w:pPr>
            <w:r>
              <w:rPr>
                <w:rFonts w:ascii="Arial Narrow" w:hAnsi="Arial Narrow"/>
                <w:sz w:val="20"/>
                <w:szCs w:val="20"/>
              </w:rPr>
              <w:t>A</w:t>
            </w:r>
            <w:r w:rsidRPr="00D64969">
              <w:rPr>
                <w:rFonts w:ascii="Arial Narrow" w:hAnsi="Arial Narrow"/>
                <w:sz w:val="20"/>
                <w:szCs w:val="20"/>
              </w:rPr>
              <w:t>utoridad</w:t>
            </w:r>
          </w:p>
        </w:tc>
        <w:tc>
          <w:tcPr>
            <w:tcW w:w="1788" w:type="dxa"/>
            <w:shd w:val="clear" w:color="auto" w:fill="D9F2D0" w:themeFill="accent6" w:themeFillTint="33"/>
            <w:vAlign w:val="center"/>
          </w:tcPr>
          <w:p w14:paraId="6E696CF0" w14:textId="06F9C381" w:rsidR="00275A66" w:rsidRPr="00D64969" w:rsidRDefault="00275A66" w:rsidP="00792200">
            <w:pPr>
              <w:jc w:val="center"/>
              <w:rPr>
                <w:rFonts w:ascii="Arial Narrow" w:hAnsi="Arial Narrow"/>
                <w:sz w:val="20"/>
                <w:szCs w:val="20"/>
              </w:rPr>
            </w:pPr>
            <w:r>
              <w:rPr>
                <w:rFonts w:ascii="Arial Narrow" w:hAnsi="Arial Narrow"/>
                <w:sz w:val="20"/>
                <w:szCs w:val="20"/>
              </w:rPr>
              <w:t>A</w:t>
            </w:r>
            <w:r w:rsidRPr="00D64969">
              <w:rPr>
                <w:rFonts w:ascii="Arial Narrow" w:hAnsi="Arial Narrow"/>
                <w:sz w:val="20"/>
                <w:szCs w:val="20"/>
              </w:rPr>
              <w:t>cto</w:t>
            </w:r>
          </w:p>
        </w:tc>
        <w:tc>
          <w:tcPr>
            <w:tcW w:w="1242" w:type="dxa"/>
            <w:shd w:val="clear" w:color="auto" w:fill="D9F2D0" w:themeFill="accent6" w:themeFillTint="33"/>
          </w:tcPr>
          <w:p w14:paraId="6EE9EB52" w14:textId="6FBBF074" w:rsidR="00275A66" w:rsidRDefault="00275A66" w:rsidP="00792200">
            <w:pPr>
              <w:jc w:val="center"/>
              <w:rPr>
                <w:rFonts w:ascii="Arial Narrow" w:hAnsi="Arial Narrow"/>
                <w:sz w:val="20"/>
                <w:szCs w:val="20"/>
              </w:rPr>
            </w:pPr>
            <w:r>
              <w:rPr>
                <w:rFonts w:ascii="Arial Narrow" w:hAnsi="Arial Narrow"/>
                <w:sz w:val="20"/>
                <w:szCs w:val="20"/>
              </w:rPr>
              <w:t>Notificación</w:t>
            </w:r>
          </w:p>
        </w:tc>
        <w:tc>
          <w:tcPr>
            <w:tcW w:w="1495" w:type="dxa"/>
            <w:shd w:val="clear" w:color="auto" w:fill="D9F2D0" w:themeFill="accent6" w:themeFillTint="33"/>
            <w:vAlign w:val="center"/>
          </w:tcPr>
          <w:p w14:paraId="5D851485" w14:textId="5B4B32D5" w:rsidR="00275A66" w:rsidRPr="00D64969" w:rsidRDefault="00275A66" w:rsidP="00792200">
            <w:pPr>
              <w:jc w:val="center"/>
              <w:rPr>
                <w:rFonts w:ascii="Arial Narrow" w:hAnsi="Arial Narrow"/>
                <w:sz w:val="20"/>
                <w:szCs w:val="20"/>
              </w:rPr>
            </w:pPr>
            <w:r>
              <w:rPr>
                <w:rFonts w:ascii="Arial Narrow" w:hAnsi="Arial Narrow"/>
                <w:sz w:val="20"/>
                <w:szCs w:val="20"/>
              </w:rPr>
              <w:t>P</w:t>
            </w:r>
            <w:r w:rsidRPr="00D64969">
              <w:rPr>
                <w:rFonts w:ascii="Arial Narrow" w:hAnsi="Arial Narrow"/>
                <w:sz w:val="20"/>
                <w:szCs w:val="20"/>
              </w:rPr>
              <w:t>lazo para realizarlo</w:t>
            </w:r>
          </w:p>
        </w:tc>
        <w:tc>
          <w:tcPr>
            <w:tcW w:w="1205" w:type="dxa"/>
            <w:shd w:val="clear" w:color="auto" w:fill="D9F2D0" w:themeFill="accent6" w:themeFillTint="33"/>
            <w:vAlign w:val="center"/>
          </w:tcPr>
          <w:p w14:paraId="55710A5B" w14:textId="3DCE4C4D" w:rsidR="00275A66" w:rsidRPr="00D64969" w:rsidRDefault="00275A66" w:rsidP="00792200">
            <w:pPr>
              <w:jc w:val="center"/>
              <w:rPr>
                <w:rFonts w:ascii="Arial Narrow" w:hAnsi="Arial Narrow"/>
                <w:sz w:val="20"/>
                <w:szCs w:val="20"/>
              </w:rPr>
            </w:pPr>
            <w:r>
              <w:rPr>
                <w:rFonts w:ascii="Arial Narrow" w:hAnsi="Arial Narrow"/>
                <w:sz w:val="20"/>
                <w:szCs w:val="20"/>
              </w:rPr>
              <w:t>F</w:t>
            </w:r>
            <w:r w:rsidRPr="00D64969">
              <w:rPr>
                <w:rFonts w:ascii="Arial Narrow" w:hAnsi="Arial Narrow"/>
                <w:sz w:val="20"/>
                <w:szCs w:val="20"/>
              </w:rPr>
              <w:t xml:space="preserve">echa </w:t>
            </w:r>
          </w:p>
        </w:tc>
        <w:tc>
          <w:tcPr>
            <w:tcW w:w="1519" w:type="dxa"/>
            <w:shd w:val="clear" w:color="auto" w:fill="D9F2D0" w:themeFill="accent6" w:themeFillTint="33"/>
            <w:vAlign w:val="center"/>
          </w:tcPr>
          <w:p w14:paraId="6CA72F4E" w14:textId="63E3F70F" w:rsidR="00275A66" w:rsidRPr="00D64969" w:rsidRDefault="00275A66" w:rsidP="00792200">
            <w:pPr>
              <w:jc w:val="center"/>
              <w:rPr>
                <w:rFonts w:ascii="Arial Narrow" w:hAnsi="Arial Narrow"/>
                <w:sz w:val="20"/>
                <w:szCs w:val="20"/>
              </w:rPr>
            </w:pPr>
            <w:r>
              <w:rPr>
                <w:rFonts w:ascii="Arial Narrow" w:hAnsi="Arial Narrow"/>
                <w:sz w:val="20"/>
                <w:szCs w:val="20"/>
              </w:rPr>
              <w:t>Cumplimiento</w:t>
            </w:r>
          </w:p>
        </w:tc>
      </w:tr>
      <w:tr w:rsidR="000D6459" w:rsidRPr="00D64969" w14:paraId="2FBA98F4" w14:textId="77777777" w:rsidTr="00FC4AB7">
        <w:tc>
          <w:tcPr>
            <w:tcW w:w="1579" w:type="dxa"/>
            <w:vMerge w:val="restart"/>
            <w:vAlign w:val="center"/>
          </w:tcPr>
          <w:p w14:paraId="68B23396" w14:textId="77777777" w:rsidR="000D6459" w:rsidRPr="00D64969" w:rsidRDefault="000D6459" w:rsidP="00FC4AB7">
            <w:pPr>
              <w:jc w:val="center"/>
              <w:rPr>
                <w:rFonts w:ascii="Arial Narrow" w:hAnsi="Arial Narrow"/>
                <w:i/>
                <w:iCs/>
                <w:sz w:val="20"/>
                <w:szCs w:val="20"/>
              </w:rPr>
            </w:pPr>
            <w:r w:rsidRPr="00D64969">
              <w:rPr>
                <w:rFonts w:ascii="Arial Narrow" w:hAnsi="Arial Narrow"/>
                <w:i/>
                <w:iCs/>
                <w:sz w:val="20"/>
                <w:szCs w:val="20"/>
              </w:rPr>
              <w:t>Ayuntamiento</w:t>
            </w:r>
          </w:p>
          <w:p w14:paraId="1772025F" w14:textId="77777777" w:rsidR="000D6459" w:rsidRPr="00D64969" w:rsidRDefault="000D6459" w:rsidP="00FC4AB7">
            <w:pPr>
              <w:spacing w:line="240" w:lineRule="auto"/>
              <w:jc w:val="center"/>
              <w:rPr>
                <w:rFonts w:ascii="Arial Narrow" w:hAnsi="Arial Narrow"/>
                <w:sz w:val="20"/>
                <w:szCs w:val="20"/>
              </w:rPr>
            </w:pPr>
          </w:p>
        </w:tc>
        <w:tc>
          <w:tcPr>
            <w:tcW w:w="1788" w:type="dxa"/>
            <w:vAlign w:val="center"/>
          </w:tcPr>
          <w:p w14:paraId="0BD1BA2D" w14:textId="19B943C9" w:rsidR="000D6459" w:rsidRPr="00D64969" w:rsidRDefault="000D6459" w:rsidP="00792200">
            <w:pPr>
              <w:jc w:val="center"/>
              <w:rPr>
                <w:rFonts w:ascii="Arial Narrow" w:hAnsi="Arial Narrow"/>
                <w:sz w:val="20"/>
                <w:szCs w:val="20"/>
              </w:rPr>
            </w:pPr>
            <w:r w:rsidRPr="00D64969">
              <w:rPr>
                <w:rFonts w:ascii="Arial Narrow" w:hAnsi="Arial Narrow"/>
                <w:sz w:val="20"/>
                <w:szCs w:val="20"/>
              </w:rPr>
              <w:t>Celebrar sesión de cabildo para autorizar la transferencia de recursos</w:t>
            </w:r>
          </w:p>
        </w:tc>
        <w:tc>
          <w:tcPr>
            <w:tcW w:w="1242" w:type="dxa"/>
            <w:vMerge w:val="restart"/>
            <w:vAlign w:val="center"/>
          </w:tcPr>
          <w:p w14:paraId="4D9835AD" w14:textId="2767888A" w:rsidR="000D6459" w:rsidRPr="00D64969" w:rsidRDefault="000D6459" w:rsidP="00B6200E">
            <w:pPr>
              <w:jc w:val="center"/>
              <w:rPr>
                <w:rFonts w:ascii="Arial Narrow" w:hAnsi="Arial Narrow"/>
                <w:sz w:val="20"/>
                <w:szCs w:val="20"/>
              </w:rPr>
            </w:pPr>
            <w:r>
              <w:rPr>
                <w:rFonts w:ascii="Arial Narrow" w:hAnsi="Arial Narrow"/>
                <w:sz w:val="20"/>
                <w:szCs w:val="20"/>
              </w:rPr>
              <w:t>26 de diciembre de 2025</w:t>
            </w:r>
          </w:p>
        </w:tc>
        <w:tc>
          <w:tcPr>
            <w:tcW w:w="1495" w:type="dxa"/>
            <w:vAlign w:val="center"/>
          </w:tcPr>
          <w:p w14:paraId="260F5A7F" w14:textId="77777777" w:rsidR="000D6459" w:rsidRDefault="000D6459" w:rsidP="00792200">
            <w:pPr>
              <w:jc w:val="center"/>
              <w:rPr>
                <w:rFonts w:ascii="Arial Narrow" w:hAnsi="Arial Narrow"/>
                <w:sz w:val="20"/>
                <w:szCs w:val="20"/>
              </w:rPr>
            </w:pPr>
            <w:r w:rsidRPr="00D64969">
              <w:rPr>
                <w:rFonts w:ascii="Arial Narrow" w:hAnsi="Arial Narrow"/>
                <w:sz w:val="20"/>
                <w:szCs w:val="20"/>
              </w:rPr>
              <w:t>5 días hábiles</w:t>
            </w:r>
          </w:p>
          <w:p w14:paraId="07E004A7" w14:textId="559C7612" w:rsidR="000D6459" w:rsidRPr="00D64969" w:rsidRDefault="000D6459" w:rsidP="00792200">
            <w:pPr>
              <w:jc w:val="center"/>
              <w:rPr>
                <w:rFonts w:ascii="Arial Narrow" w:hAnsi="Arial Narrow"/>
                <w:sz w:val="20"/>
                <w:szCs w:val="20"/>
              </w:rPr>
            </w:pPr>
            <w:r>
              <w:rPr>
                <w:rFonts w:ascii="Arial Narrow" w:hAnsi="Arial Narrow"/>
                <w:sz w:val="20"/>
                <w:szCs w:val="20"/>
              </w:rPr>
              <w:t>(del 29 de diciembre de 2025 al 05 de enero</w:t>
            </w:r>
            <w:r w:rsidRPr="00F31F21">
              <w:rPr>
                <w:rFonts w:ascii="Arial" w:eastAsia="Arial" w:hAnsi="Arial" w:cs="Arial"/>
                <w:i/>
                <w:iCs/>
                <w:sz w:val="20"/>
                <w:szCs w:val="20"/>
                <w:vertAlign w:val="superscript"/>
              </w:rPr>
              <w:footnoteReference w:id="38"/>
            </w:r>
            <w:r>
              <w:rPr>
                <w:rFonts w:ascii="Arial Narrow" w:hAnsi="Arial Narrow"/>
                <w:sz w:val="20"/>
                <w:szCs w:val="20"/>
              </w:rPr>
              <w:t>)</w:t>
            </w:r>
          </w:p>
        </w:tc>
        <w:tc>
          <w:tcPr>
            <w:tcW w:w="1205" w:type="dxa"/>
            <w:vAlign w:val="center"/>
          </w:tcPr>
          <w:p w14:paraId="381F25E7" w14:textId="3EE68152" w:rsidR="000D6459" w:rsidRPr="00D64969" w:rsidRDefault="000D6459" w:rsidP="00792200">
            <w:pPr>
              <w:jc w:val="center"/>
              <w:rPr>
                <w:rFonts w:ascii="Arial Narrow" w:hAnsi="Arial Narrow"/>
                <w:sz w:val="20"/>
                <w:szCs w:val="20"/>
              </w:rPr>
            </w:pPr>
            <w:r>
              <w:rPr>
                <w:rFonts w:ascii="Arial Narrow" w:hAnsi="Arial Narrow"/>
                <w:sz w:val="20"/>
                <w:szCs w:val="20"/>
              </w:rPr>
              <w:t>05 de enero</w:t>
            </w:r>
          </w:p>
        </w:tc>
        <w:tc>
          <w:tcPr>
            <w:tcW w:w="1519" w:type="dxa"/>
            <w:vAlign w:val="center"/>
          </w:tcPr>
          <w:p w14:paraId="1DFDE157" w14:textId="35EFA693" w:rsidR="000D6459" w:rsidRPr="00D64969" w:rsidRDefault="000D6459" w:rsidP="00792200">
            <w:pPr>
              <w:jc w:val="center"/>
              <w:rPr>
                <w:rFonts w:ascii="Arial Narrow" w:hAnsi="Arial Narrow"/>
                <w:sz w:val="20"/>
                <w:szCs w:val="20"/>
              </w:rPr>
            </w:pPr>
            <w:r w:rsidRPr="006A7587">
              <w:rPr>
                <w:rFonts w:ascii="Segoe UI Symbol" w:hAnsi="Segoe UI Symbol" w:cs="Segoe UI Symbol"/>
                <w:b/>
                <w:bCs/>
                <w:sz w:val="20"/>
                <w:szCs w:val="20"/>
              </w:rPr>
              <w:t>✔</w:t>
            </w:r>
          </w:p>
        </w:tc>
      </w:tr>
      <w:tr w:rsidR="000D6459" w:rsidRPr="00D64969" w14:paraId="168843EF" w14:textId="77777777" w:rsidTr="00275A66">
        <w:tc>
          <w:tcPr>
            <w:tcW w:w="1579" w:type="dxa"/>
            <w:vMerge/>
            <w:vAlign w:val="center"/>
          </w:tcPr>
          <w:p w14:paraId="248A9405" w14:textId="77777777" w:rsidR="000D6459" w:rsidRPr="00D64969" w:rsidRDefault="000D6459" w:rsidP="00792200">
            <w:pPr>
              <w:spacing w:line="240" w:lineRule="auto"/>
              <w:jc w:val="center"/>
              <w:rPr>
                <w:rFonts w:ascii="Arial Narrow" w:hAnsi="Arial Narrow"/>
                <w:sz w:val="20"/>
                <w:szCs w:val="20"/>
              </w:rPr>
            </w:pPr>
          </w:p>
        </w:tc>
        <w:tc>
          <w:tcPr>
            <w:tcW w:w="1788" w:type="dxa"/>
            <w:vAlign w:val="center"/>
          </w:tcPr>
          <w:p w14:paraId="735D5350" w14:textId="4F220CA1" w:rsidR="000D6459" w:rsidRPr="00D64969" w:rsidRDefault="000D6459" w:rsidP="00792200">
            <w:pPr>
              <w:jc w:val="center"/>
              <w:rPr>
                <w:rFonts w:ascii="Arial Narrow" w:hAnsi="Arial Narrow"/>
                <w:sz w:val="20"/>
                <w:szCs w:val="20"/>
              </w:rPr>
            </w:pPr>
            <w:r w:rsidRPr="00D64969">
              <w:rPr>
                <w:rFonts w:ascii="Arial Narrow" w:hAnsi="Arial Narrow"/>
                <w:sz w:val="20"/>
                <w:szCs w:val="20"/>
              </w:rPr>
              <w:t xml:space="preserve">Notificar a la </w:t>
            </w:r>
            <w:r w:rsidRPr="00D64969">
              <w:rPr>
                <w:rFonts w:ascii="Arial Narrow" w:hAnsi="Arial Narrow"/>
                <w:i/>
                <w:iCs/>
                <w:sz w:val="20"/>
                <w:szCs w:val="20"/>
              </w:rPr>
              <w:t>Secretaría de Finanzas</w:t>
            </w:r>
          </w:p>
        </w:tc>
        <w:tc>
          <w:tcPr>
            <w:tcW w:w="1242" w:type="dxa"/>
            <w:vMerge/>
          </w:tcPr>
          <w:p w14:paraId="13713803" w14:textId="77777777" w:rsidR="000D6459" w:rsidRPr="00D64969" w:rsidRDefault="000D6459" w:rsidP="00792200">
            <w:pPr>
              <w:jc w:val="center"/>
              <w:rPr>
                <w:rFonts w:ascii="Arial Narrow" w:hAnsi="Arial Narrow"/>
                <w:sz w:val="20"/>
                <w:szCs w:val="20"/>
              </w:rPr>
            </w:pPr>
          </w:p>
        </w:tc>
        <w:tc>
          <w:tcPr>
            <w:tcW w:w="1495" w:type="dxa"/>
            <w:vAlign w:val="center"/>
          </w:tcPr>
          <w:p w14:paraId="25EEEE3F" w14:textId="77777777" w:rsidR="000D6459" w:rsidRDefault="000D6459" w:rsidP="00792200">
            <w:pPr>
              <w:jc w:val="center"/>
              <w:rPr>
                <w:rFonts w:ascii="Arial Narrow" w:hAnsi="Arial Narrow"/>
                <w:sz w:val="20"/>
                <w:szCs w:val="20"/>
              </w:rPr>
            </w:pPr>
            <w:r w:rsidRPr="00D64969">
              <w:rPr>
                <w:rFonts w:ascii="Arial Narrow" w:hAnsi="Arial Narrow"/>
                <w:sz w:val="20"/>
                <w:szCs w:val="20"/>
              </w:rPr>
              <w:t>2 días hábiles</w:t>
            </w:r>
          </w:p>
          <w:p w14:paraId="5E52198C" w14:textId="7C983F2D" w:rsidR="000D6459" w:rsidRPr="00D64969" w:rsidRDefault="000D6459" w:rsidP="00792200">
            <w:pPr>
              <w:jc w:val="center"/>
              <w:rPr>
                <w:rFonts w:ascii="Arial Narrow" w:hAnsi="Arial Narrow"/>
                <w:sz w:val="20"/>
                <w:szCs w:val="20"/>
              </w:rPr>
            </w:pPr>
            <w:r>
              <w:rPr>
                <w:rFonts w:ascii="Arial Narrow" w:hAnsi="Arial Narrow"/>
                <w:sz w:val="20"/>
                <w:szCs w:val="20"/>
              </w:rPr>
              <w:t>(del 0</w:t>
            </w:r>
            <w:r w:rsidR="00FC4AB7">
              <w:rPr>
                <w:rFonts w:ascii="Arial Narrow" w:hAnsi="Arial Narrow"/>
                <w:sz w:val="20"/>
                <w:szCs w:val="20"/>
              </w:rPr>
              <w:t>6</w:t>
            </w:r>
            <w:r>
              <w:rPr>
                <w:rFonts w:ascii="Arial Narrow" w:hAnsi="Arial Narrow"/>
                <w:sz w:val="20"/>
                <w:szCs w:val="20"/>
              </w:rPr>
              <w:t xml:space="preserve"> al 0</w:t>
            </w:r>
            <w:r w:rsidR="00855BAE">
              <w:rPr>
                <w:rFonts w:ascii="Arial Narrow" w:hAnsi="Arial Narrow"/>
                <w:sz w:val="20"/>
                <w:szCs w:val="20"/>
              </w:rPr>
              <w:t>7</w:t>
            </w:r>
            <w:r>
              <w:rPr>
                <w:rFonts w:ascii="Arial Narrow" w:hAnsi="Arial Narrow"/>
                <w:sz w:val="20"/>
                <w:szCs w:val="20"/>
              </w:rPr>
              <w:t xml:space="preserve"> de enero)</w:t>
            </w:r>
          </w:p>
        </w:tc>
        <w:tc>
          <w:tcPr>
            <w:tcW w:w="1205" w:type="dxa"/>
            <w:vAlign w:val="center"/>
          </w:tcPr>
          <w:p w14:paraId="0EAB08DF" w14:textId="3C760CE2" w:rsidR="000D6459" w:rsidRPr="00D64969" w:rsidRDefault="000D6459" w:rsidP="00792200">
            <w:pPr>
              <w:jc w:val="center"/>
              <w:rPr>
                <w:rFonts w:ascii="Arial Narrow" w:hAnsi="Arial Narrow"/>
                <w:sz w:val="20"/>
                <w:szCs w:val="20"/>
              </w:rPr>
            </w:pPr>
            <w:r>
              <w:rPr>
                <w:rFonts w:ascii="Arial Narrow" w:hAnsi="Arial Narrow"/>
                <w:sz w:val="20"/>
                <w:szCs w:val="20"/>
              </w:rPr>
              <w:t>07 de enero</w:t>
            </w:r>
          </w:p>
        </w:tc>
        <w:tc>
          <w:tcPr>
            <w:tcW w:w="1519" w:type="dxa"/>
            <w:vAlign w:val="center"/>
          </w:tcPr>
          <w:p w14:paraId="528013E6" w14:textId="5484F4E4" w:rsidR="000D6459" w:rsidRPr="00D64969" w:rsidRDefault="000D6459" w:rsidP="00792200">
            <w:pPr>
              <w:jc w:val="center"/>
              <w:rPr>
                <w:rFonts w:ascii="Arial Narrow" w:hAnsi="Arial Narrow"/>
                <w:sz w:val="20"/>
                <w:szCs w:val="20"/>
              </w:rPr>
            </w:pPr>
            <w:r w:rsidRPr="006A7587">
              <w:rPr>
                <w:rFonts w:ascii="Segoe UI Symbol" w:hAnsi="Segoe UI Symbol" w:cs="Segoe UI Symbol"/>
                <w:b/>
                <w:bCs/>
                <w:sz w:val="20"/>
                <w:szCs w:val="20"/>
              </w:rPr>
              <w:t>✔</w:t>
            </w:r>
          </w:p>
        </w:tc>
      </w:tr>
      <w:tr w:rsidR="000D6459" w:rsidRPr="00D64969" w14:paraId="3C7405AD" w14:textId="77777777" w:rsidTr="00275A66">
        <w:tc>
          <w:tcPr>
            <w:tcW w:w="1579" w:type="dxa"/>
            <w:vMerge/>
            <w:vAlign w:val="center"/>
          </w:tcPr>
          <w:p w14:paraId="04A2F873" w14:textId="77777777" w:rsidR="000D6459" w:rsidRPr="00D64969" w:rsidRDefault="000D6459" w:rsidP="00792200">
            <w:pPr>
              <w:jc w:val="center"/>
              <w:rPr>
                <w:rFonts w:ascii="Arial Narrow" w:hAnsi="Arial Narrow"/>
                <w:sz w:val="20"/>
                <w:szCs w:val="20"/>
              </w:rPr>
            </w:pPr>
          </w:p>
        </w:tc>
        <w:tc>
          <w:tcPr>
            <w:tcW w:w="1788" w:type="dxa"/>
            <w:vAlign w:val="center"/>
          </w:tcPr>
          <w:p w14:paraId="7B221855" w14:textId="77777777" w:rsidR="000D6459" w:rsidRPr="00D64969" w:rsidRDefault="000D6459" w:rsidP="00792200">
            <w:pPr>
              <w:jc w:val="center"/>
              <w:rPr>
                <w:rFonts w:ascii="Arial Narrow" w:hAnsi="Arial Narrow"/>
                <w:i/>
                <w:iCs/>
                <w:sz w:val="20"/>
                <w:szCs w:val="20"/>
              </w:rPr>
            </w:pPr>
            <w:r w:rsidRPr="00D64969">
              <w:rPr>
                <w:rFonts w:ascii="Arial Narrow" w:hAnsi="Arial Narrow"/>
                <w:sz w:val="20"/>
                <w:szCs w:val="20"/>
              </w:rPr>
              <w:t xml:space="preserve">Informar a este </w:t>
            </w:r>
            <w:r w:rsidRPr="00D64969">
              <w:rPr>
                <w:rFonts w:ascii="Arial Narrow" w:hAnsi="Arial Narrow"/>
                <w:i/>
                <w:iCs/>
                <w:sz w:val="20"/>
                <w:szCs w:val="20"/>
              </w:rPr>
              <w:t>Tribunal Electoral</w:t>
            </w:r>
          </w:p>
        </w:tc>
        <w:tc>
          <w:tcPr>
            <w:tcW w:w="1242" w:type="dxa"/>
            <w:vMerge/>
          </w:tcPr>
          <w:p w14:paraId="082B8B6D" w14:textId="77777777" w:rsidR="000D6459" w:rsidRPr="00D64969" w:rsidRDefault="000D6459" w:rsidP="00792200">
            <w:pPr>
              <w:jc w:val="center"/>
              <w:rPr>
                <w:rFonts w:ascii="Arial Narrow" w:hAnsi="Arial Narrow"/>
                <w:sz w:val="20"/>
                <w:szCs w:val="20"/>
              </w:rPr>
            </w:pPr>
          </w:p>
        </w:tc>
        <w:tc>
          <w:tcPr>
            <w:tcW w:w="1495" w:type="dxa"/>
            <w:vAlign w:val="center"/>
          </w:tcPr>
          <w:p w14:paraId="7A3236C3" w14:textId="77777777" w:rsidR="000D6459" w:rsidRDefault="000D6459" w:rsidP="00792200">
            <w:pPr>
              <w:jc w:val="center"/>
              <w:rPr>
                <w:rFonts w:ascii="Arial Narrow" w:hAnsi="Arial Narrow"/>
                <w:sz w:val="20"/>
                <w:szCs w:val="20"/>
              </w:rPr>
            </w:pPr>
            <w:r w:rsidRPr="00D64969">
              <w:rPr>
                <w:rFonts w:ascii="Arial Narrow" w:hAnsi="Arial Narrow"/>
                <w:sz w:val="20"/>
                <w:szCs w:val="20"/>
              </w:rPr>
              <w:t>2 días hábiles</w:t>
            </w:r>
          </w:p>
          <w:p w14:paraId="660C7CCC" w14:textId="2710A06C" w:rsidR="000D6459" w:rsidRPr="00D64969" w:rsidRDefault="000D6459" w:rsidP="00792200">
            <w:pPr>
              <w:jc w:val="center"/>
              <w:rPr>
                <w:rFonts w:ascii="Arial Narrow" w:hAnsi="Arial Narrow"/>
                <w:sz w:val="20"/>
                <w:szCs w:val="20"/>
              </w:rPr>
            </w:pPr>
            <w:r>
              <w:rPr>
                <w:rFonts w:ascii="Arial Narrow" w:hAnsi="Arial Narrow"/>
                <w:sz w:val="20"/>
                <w:szCs w:val="20"/>
              </w:rPr>
              <w:t>(del 0</w:t>
            </w:r>
            <w:r w:rsidR="00FC4AB7">
              <w:rPr>
                <w:rFonts w:ascii="Arial Narrow" w:hAnsi="Arial Narrow"/>
                <w:sz w:val="20"/>
                <w:szCs w:val="20"/>
              </w:rPr>
              <w:t>8</w:t>
            </w:r>
            <w:r>
              <w:rPr>
                <w:rFonts w:ascii="Arial Narrow" w:hAnsi="Arial Narrow"/>
                <w:sz w:val="20"/>
                <w:szCs w:val="20"/>
              </w:rPr>
              <w:t xml:space="preserve"> al </w:t>
            </w:r>
            <w:r w:rsidR="00855BAE">
              <w:rPr>
                <w:rFonts w:ascii="Arial Narrow" w:hAnsi="Arial Narrow"/>
                <w:sz w:val="20"/>
                <w:szCs w:val="20"/>
              </w:rPr>
              <w:t>09</w:t>
            </w:r>
            <w:r>
              <w:rPr>
                <w:rFonts w:ascii="Arial Narrow" w:hAnsi="Arial Narrow"/>
                <w:sz w:val="20"/>
                <w:szCs w:val="20"/>
              </w:rPr>
              <w:t xml:space="preserve"> de enero</w:t>
            </w:r>
            <w:r w:rsidR="00855BAE">
              <w:rPr>
                <w:rFonts w:ascii="Arial Narrow" w:hAnsi="Arial Narrow"/>
                <w:sz w:val="20"/>
                <w:szCs w:val="20"/>
              </w:rPr>
              <w:t>)</w:t>
            </w:r>
          </w:p>
        </w:tc>
        <w:tc>
          <w:tcPr>
            <w:tcW w:w="1205" w:type="dxa"/>
            <w:vAlign w:val="center"/>
          </w:tcPr>
          <w:p w14:paraId="081C8B22" w14:textId="45421B8D" w:rsidR="000D6459" w:rsidRPr="00D64969" w:rsidRDefault="000D6459" w:rsidP="00792200">
            <w:pPr>
              <w:jc w:val="center"/>
              <w:rPr>
                <w:rFonts w:ascii="Arial Narrow" w:hAnsi="Arial Narrow"/>
                <w:sz w:val="20"/>
                <w:szCs w:val="20"/>
              </w:rPr>
            </w:pPr>
            <w:r>
              <w:rPr>
                <w:rFonts w:ascii="Arial Narrow" w:hAnsi="Arial Narrow"/>
                <w:sz w:val="20"/>
                <w:szCs w:val="20"/>
              </w:rPr>
              <w:t>07 de enero</w:t>
            </w:r>
          </w:p>
        </w:tc>
        <w:tc>
          <w:tcPr>
            <w:tcW w:w="1519" w:type="dxa"/>
            <w:vAlign w:val="center"/>
          </w:tcPr>
          <w:p w14:paraId="4A1255D7" w14:textId="0113BDF7" w:rsidR="000D6459" w:rsidRPr="00D64969" w:rsidRDefault="000D6459" w:rsidP="00792200">
            <w:pPr>
              <w:jc w:val="center"/>
              <w:rPr>
                <w:rFonts w:ascii="Arial Narrow" w:hAnsi="Arial Narrow"/>
                <w:sz w:val="20"/>
                <w:szCs w:val="20"/>
              </w:rPr>
            </w:pPr>
            <w:r w:rsidRPr="006A7587">
              <w:rPr>
                <w:rFonts w:ascii="Segoe UI Symbol" w:hAnsi="Segoe UI Symbol" w:cs="Segoe UI Symbol"/>
                <w:b/>
                <w:bCs/>
                <w:sz w:val="20"/>
                <w:szCs w:val="20"/>
              </w:rPr>
              <w:t>✔</w:t>
            </w:r>
          </w:p>
        </w:tc>
      </w:tr>
      <w:tr w:rsidR="000D6459" w:rsidRPr="00D64969" w14:paraId="0A88087F" w14:textId="77777777" w:rsidTr="00D449D0">
        <w:trPr>
          <w:trHeight w:val="1290"/>
        </w:trPr>
        <w:tc>
          <w:tcPr>
            <w:tcW w:w="1579" w:type="dxa"/>
            <w:vMerge/>
            <w:vAlign w:val="center"/>
          </w:tcPr>
          <w:p w14:paraId="4A0A9F41" w14:textId="3E156CA0" w:rsidR="000D6459" w:rsidRPr="00D64969" w:rsidRDefault="000D6459" w:rsidP="00792200">
            <w:pPr>
              <w:jc w:val="center"/>
              <w:rPr>
                <w:rFonts w:ascii="Arial Narrow" w:hAnsi="Arial Narrow"/>
                <w:i/>
                <w:iCs/>
                <w:sz w:val="20"/>
                <w:szCs w:val="20"/>
              </w:rPr>
            </w:pPr>
          </w:p>
        </w:tc>
        <w:tc>
          <w:tcPr>
            <w:tcW w:w="1788" w:type="dxa"/>
            <w:vAlign w:val="center"/>
          </w:tcPr>
          <w:p w14:paraId="148C5F8D" w14:textId="083BA5F9" w:rsidR="000D6459" w:rsidRPr="00D64969" w:rsidRDefault="000D6459" w:rsidP="00792200">
            <w:pPr>
              <w:jc w:val="center"/>
              <w:rPr>
                <w:rFonts w:ascii="Arial Narrow" w:hAnsi="Arial Narrow"/>
                <w:sz w:val="20"/>
                <w:szCs w:val="20"/>
              </w:rPr>
            </w:pPr>
            <w:r w:rsidRPr="00D64969">
              <w:rPr>
                <w:rFonts w:ascii="Arial Narrow" w:hAnsi="Arial Narrow"/>
                <w:sz w:val="20"/>
                <w:szCs w:val="20"/>
              </w:rPr>
              <w:t>Difusión</w:t>
            </w:r>
            <w:r>
              <w:rPr>
                <w:rFonts w:ascii="Arial Narrow" w:hAnsi="Arial Narrow"/>
                <w:sz w:val="20"/>
                <w:szCs w:val="20"/>
              </w:rPr>
              <w:t xml:space="preserve"> </w:t>
            </w:r>
            <w:r w:rsidRPr="00D64969">
              <w:rPr>
                <w:rFonts w:ascii="Arial Narrow" w:hAnsi="Arial Narrow"/>
                <w:sz w:val="20"/>
                <w:szCs w:val="20"/>
              </w:rPr>
              <w:t xml:space="preserve">del resumen oficial y puntos resolutivos </w:t>
            </w:r>
          </w:p>
        </w:tc>
        <w:tc>
          <w:tcPr>
            <w:tcW w:w="1242" w:type="dxa"/>
            <w:vMerge w:val="restart"/>
            <w:vAlign w:val="center"/>
          </w:tcPr>
          <w:p w14:paraId="06C72957" w14:textId="7C91A440" w:rsidR="000D6459" w:rsidRPr="00D64969" w:rsidRDefault="000D6459" w:rsidP="00D449D0">
            <w:pPr>
              <w:jc w:val="center"/>
              <w:rPr>
                <w:rFonts w:ascii="Arial Narrow" w:hAnsi="Arial Narrow"/>
                <w:sz w:val="20"/>
                <w:szCs w:val="20"/>
              </w:rPr>
            </w:pPr>
            <w:r>
              <w:rPr>
                <w:rFonts w:ascii="Arial Narrow" w:hAnsi="Arial Narrow"/>
                <w:sz w:val="20"/>
                <w:szCs w:val="20"/>
              </w:rPr>
              <w:t>26 de diciembre de 2025</w:t>
            </w:r>
          </w:p>
        </w:tc>
        <w:tc>
          <w:tcPr>
            <w:tcW w:w="1495" w:type="dxa"/>
            <w:vAlign w:val="center"/>
          </w:tcPr>
          <w:p w14:paraId="683A5D04" w14:textId="75A9DF0B" w:rsidR="000D6459" w:rsidRPr="00D64969" w:rsidRDefault="000D6459" w:rsidP="00792200">
            <w:pPr>
              <w:jc w:val="center"/>
              <w:rPr>
                <w:rFonts w:ascii="Arial Narrow" w:hAnsi="Arial Narrow"/>
                <w:sz w:val="20"/>
                <w:szCs w:val="20"/>
              </w:rPr>
            </w:pPr>
            <w:r>
              <w:rPr>
                <w:rFonts w:ascii="Arial Narrow" w:hAnsi="Arial Narrow"/>
                <w:sz w:val="20"/>
                <w:szCs w:val="20"/>
              </w:rPr>
              <w:t xml:space="preserve">Durante </w:t>
            </w:r>
            <w:r w:rsidRPr="00D64969">
              <w:rPr>
                <w:rFonts w:ascii="Arial Narrow" w:hAnsi="Arial Narrow"/>
                <w:sz w:val="20"/>
                <w:szCs w:val="20"/>
              </w:rPr>
              <w:t>3 días naturales</w:t>
            </w:r>
          </w:p>
        </w:tc>
        <w:tc>
          <w:tcPr>
            <w:tcW w:w="1205" w:type="dxa"/>
            <w:vAlign w:val="center"/>
          </w:tcPr>
          <w:p w14:paraId="220F5685" w14:textId="6D3C4D99" w:rsidR="000D6459" w:rsidRPr="00D64969" w:rsidRDefault="000D6459" w:rsidP="000D6459">
            <w:pPr>
              <w:jc w:val="center"/>
              <w:rPr>
                <w:rFonts w:ascii="Arial Narrow" w:hAnsi="Arial Narrow"/>
                <w:sz w:val="20"/>
                <w:szCs w:val="20"/>
              </w:rPr>
            </w:pPr>
            <w:r>
              <w:rPr>
                <w:rFonts w:ascii="Arial Narrow" w:hAnsi="Arial Narrow"/>
                <w:sz w:val="20"/>
                <w:szCs w:val="20"/>
              </w:rPr>
              <w:t>Del 27 de diciembre de 2025 al 05 de enero</w:t>
            </w:r>
          </w:p>
        </w:tc>
        <w:tc>
          <w:tcPr>
            <w:tcW w:w="1519" w:type="dxa"/>
            <w:vAlign w:val="center"/>
          </w:tcPr>
          <w:p w14:paraId="4176EDA7" w14:textId="7E04C292" w:rsidR="000D6459" w:rsidRPr="00F57A1E" w:rsidRDefault="000D6459" w:rsidP="00F57A1E">
            <w:pPr>
              <w:jc w:val="center"/>
              <w:rPr>
                <w:rFonts w:ascii="Segoe UI Symbol" w:hAnsi="Segoe UI Symbol" w:cs="Segoe UI Symbol"/>
                <w:b/>
                <w:bCs/>
                <w:sz w:val="20"/>
                <w:szCs w:val="20"/>
              </w:rPr>
            </w:pPr>
            <w:r w:rsidRPr="006A7587">
              <w:rPr>
                <w:rFonts w:ascii="Segoe UI Symbol" w:hAnsi="Segoe UI Symbol" w:cs="Segoe UI Symbol"/>
                <w:b/>
                <w:bCs/>
                <w:sz w:val="20"/>
                <w:szCs w:val="20"/>
              </w:rPr>
              <w:t>✔</w:t>
            </w:r>
          </w:p>
        </w:tc>
      </w:tr>
      <w:tr w:rsidR="000D6459" w:rsidRPr="00D64969" w14:paraId="0E9424D6" w14:textId="77777777" w:rsidTr="00275A66">
        <w:trPr>
          <w:trHeight w:val="70"/>
        </w:trPr>
        <w:tc>
          <w:tcPr>
            <w:tcW w:w="1579" w:type="dxa"/>
            <w:vMerge/>
            <w:vAlign w:val="center"/>
          </w:tcPr>
          <w:p w14:paraId="1FBAA809" w14:textId="4019EFE8" w:rsidR="000D6459" w:rsidRPr="00476160" w:rsidRDefault="000D6459" w:rsidP="00792200">
            <w:pPr>
              <w:jc w:val="center"/>
              <w:rPr>
                <w:rFonts w:ascii="Arial Narrow" w:hAnsi="Arial Narrow"/>
                <w:sz w:val="20"/>
                <w:szCs w:val="20"/>
              </w:rPr>
            </w:pPr>
          </w:p>
        </w:tc>
        <w:tc>
          <w:tcPr>
            <w:tcW w:w="1788" w:type="dxa"/>
            <w:vAlign w:val="center"/>
          </w:tcPr>
          <w:p w14:paraId="56CD2813" w14:textId="77777777" w:rsidR="000D6459" w:rsidRPr="00D64969" w:rsidRDefault="000D6459" w:rsidP="00792200">
            <w:pPr>
              <w:jc w:val="center"/>
              <w:rPr>
                <w:rFonts w:ascii="Arial Narrow" w:hAnsi="Arial Narrow"/>
                <w:sz w:val="20"/>
                <w:szCs w:val="20"/>
              </w:rPr>
            </w:pPr>
            <w:r w:rsidRPr="00D64969">
              <w:rPr>
                <w:rFonts w:ascii="Arial Narrow" w:hAnsi="Arial Narrow"/>
                <w:sz w:val="20"/>
                <w:szCs w:val="20"/>
              </w:rPr>
              <w:t xml:space="preserve">Informar a este </w:t>
            </w:r>
            <w:r w:rsidRPr="00D64969">
              <w:rPr>
                <w:rFonts w:ascii="Arial Narrow" w:hAnsi="Arial Narrow"/>
                <w:i/>
                <w:iCs/>
                <w:sz w:val="20"/>
                <w:szCs w:val="20"/>
              </w:rPr>
              <w:t xml:space="preserve">Tribunal Electoral </w:t>
            </w:r>
            <w:r w:rsidRPr="00D64969">
              <w:rPr>
                <w:rFonts w:ascii="Arial Narrow" w:hAnsi="Arial Narrow"/>
                <w:sz w:val="20"/>
                <w:szCs w:val="20"/>
              </w:rPr>
              <w:t>sobre la difusión</w:t>
            </w:r>
          </w:p>
        </w:tc>
        <w:tc>
          <w:tcPr>
            <w:tcW w:w="1242" w:type="dxa"/>
            <w:vMerge/>
          </w:tcPr>
          <w:p w14:paraId="37809849" w14:textId="77777777" w:rsidR="000D6459" w:rsidRPr="00D64969" w:rsidRDefault="000D6459" w:rsidP="00792200">
            <w:pPr>
              <w:jc w:val="center"/>
              <w:rPr>
                <w:rFonts w:ascii="Arial Narrow" w:hAnsi="Arial Narrow"/>
                <w:sz w:val="20"/>
                <w:szCs w:val="20"/>
              </w:rPr>
            </w:pPr>
          </w:p>
        </w:tc>
        <w:tc>
          <w:tcPr>
            <w:tcW w:w="1495" w:type="dxa"/>
            <w:vAlign w:val="center"/>
          </w:tcPr>
          <w:p w14:paraId="178753B2" w14:textId="1B2D5050" w:rsidR="000D6459" w:rsidRPr="00D64969" w:rsidRDefault="000D6459" w:rsidP="00792200">
            <w:pPr>
              <w:jc w:val="center"/>
              <w:rPr>
                <w:rFonts w:ascii="Arial Narrow" w:hAnsi="Arial Narrow"/>
                <w:sz w:val="20"/>
                <w:szCs w:val="20"/>
              </w:rPr>
            </w:pPr>
            <w:r>
              <w:rPr>
                <w:rFonts w:ascii="Arial Narrow" w:hAnsi="Arial Narrow"/>
                <w:sz w:val="20"/>
                <w:szCs w:val="20"/>
              </w:rPr>
              <w:t xml:space="preserve">Dentro de los </w:t>
            </w:r>
            <w:r w:rsidRPr="00D64969">
              <w:rPr>
                <w:rFonts w:ascii="Arial Narrow" w:hAnsi="Arial Narrow"/>
                <w:sz w:val="20"/>
                <w:szCs w:val="20"/>
              </w:rPr>
              <w:t>3 días hábiles siguientes a realizarlo</w:t>
            </w:r>
          </w:p>
        </w:tc>
        <w:tc>
          <w:tcPr>
            <w:tcW w:w="1205" w:type="dxa"/>
            <w:vAlign w:val="center"/>
          </w:tcPr>
          <w:p w14:paraId="3DA291A1" w14:textId="7A57350A" w:rsidR="000D6459" w:rsidRPr="00D64969" w:rsidRDefault="000D6459" w:rsidP="00D449D0">
            <w:pPr>
              <w:jc w:val="center"/>
              <w:rPr>
                <w:rFonts w:ascii="Arial Narrow" w:hAnsi="Arial Narrow"/>
                <w:sz w:val="20"/>
                <w:szCs w:val="20"/>
              </w:rPr>
            </w:pPr>
            <w:r>
              <w:rPr>
                <w:rFonts w:ascii="Arial Narrow" w:hAnsi="Arial Narrow"/>
                <w:sz w:val="20"/>
                <w:szCs w:val="20"/>
              </w:rPr>
              <w:t>04 de febrero</w:t>
            </w:r>
          </w:p>
        </w:tc>
        <w:tc>
          <w:tcPr>
            <w:tcW w:w="1519" w:type="dxa"/>
            <w:vAlign w:val="center"/>
          </w:tcPr>
          <w:p w14:paraId="20B9AFA6" w14:textId="75C4237F" w:rsidR="000D6459" w:rsidRPr="00D64969" w:rsidRDefault="000D6459" w:rsidP="00792200">
            <w:pPr>
              <w:jc w:val="center"/>
              <w:rPr>
                <w:rFonts w:ascii="Arial Narrow" w:hAnsi="Arial Narrow"/>
                <w:sz w:val="20"/>
                <w:szCs w:val="20"/>
              </w:rPr>
            </w:pPr>
            <w:r>
              <w:rPr>
                <w:rFonts w:ascii="Segoe UI Symbol" w:hAnsi="Segoe UI Symbol" w:cs="Segoe UI Symbol"/>
                <w:b/>
                <w:bCs/>
                <w:sz w:val="20"/>
                <w:szCs w:val="20"/>
              </w:rPr>
              <w:t>Extemporáneo</w:t>
            </w:r>
          </w:p>
        </w:tc>
      </w:tr>
      <w:tr w:rsidR="00FC4AB7" w:rsidRPr="00D64969" w14:paraId="4A68FDE8" w14:textId="77777777" w:rsidTr="000D6459">
        <w:trPr>
          <w:trHeight w:val="70"/>
        </w:trPr>
        <w:tc>
          <w:tcPr>
            <w:tcW w:w="1579" w:type="dxa"/>
            <w:vMerge w:val="restart"/>
            <w:vAlign w:val="center"/>
          </w:tcPr>
          <w:p w14:paraId="36912E50" w14:textId="5C5F6288" w:rsidR="00FC4AB7" w:rsidRPr="000D6459" w:rsidRDefault="00FC4AB7" w:rsidP="00FC4AB7">
            <w:pPr>
              <w:jc w:val="center"/>
              <w:rPr>
                <w:rFonts w:ascii="Arial Narrow" w:hAnsi="Arial Narrow"/>
                <w:i/>
                <w:iCs/>
                <w:sz w:val="20"/>
                <w:szCs w:val="20"/>
              </w:rPr>
            </w:pPr>
            <w:r w:rsidRPr="000D6459">
              <w:rPr>
                <w:rFonts w:ascii="Arial Narrow" w:hAnsi="Arial Narrow"/>
                <w:i/>
                <w:iCs/>
                <w:sz w:val="20"/>
                <w:szCs w:val="20"/>
              </w:rPr>
              <w:t>SMRTV</w:t>
            </w:r>
          </w:p>
        </w:tc>
        <w:tc>
          <w:tcPr>
            <w:tcW w:w="1788" w:type="dxa"/>
            <w:vAlign w:val="center"/>
          </w:tcPr>
          <w:p w14:paraId="7AAA8C4D" w14:textId="735AF036" w:rsidR="00FC4AB7" w:rsidRPr="00D64969" w:rsidRDefault="00FC4AB7" w:rsidP="000D6459">
            <w:pPr>
              <w:jc w:val="center"/>
              <w:rPr>
                <w:rFonts w:ascii="Arial Narrow" w:hAnsi="Arial Narrow"/>
                <w:sz w:val="20"/>
                <w:szCs w:val="20"/>
              </w:rPr>
            </w:pPr>
            <w:r w:rsidRPr="00D64969">
              <w:rPr>
                <w:rFonts w:ascii="Arial Narrow" w:hAnsi="Arial Narrow"/>
                <w:sz w:val="20"/>
                <w:szCs w:val="20"/>
              </w:rPr>
              <w:t>Difusión del resumen oficial y puntos resolutivos</w:t>
            </w:r>
          </w:p>
        </w:tc>
        <w:tc>
          <w:tcPr>
            <w:tcW w:w="1242" w:type="dxa"/>
            <w:vMerge w:val="restart"/>
            <w:vAlign w:val="center"/>
          </w:tcPr>
          <w:p w14:paraId="42209112" w14:textId="77777777" w:rsidR="00FC4AB7" w:rsidRPr="00D64969" w:rsidRDefault="00FC4AB7" w:rsidP="000D6459">
            <w:pPr>
              <w:jc w:val="center"/>
              <w:rPr>
                <w:rFonts w:ascii="Arial Narrow" w:hAnsi="Arial Narrow"/>
                <w:sz w:val="20"/>
                <w:szCs w:val="20"/>
              </w:rPr>
            </w:pPr>
            <w:r>
              <w:rPr>
                <w:rFonts w:ascii="Arial Narrow" w:hAnsi="Arial Narrow"/>
                <w:sz w:val="20"/>
                <w:szCs w:val="20"/>
              </w:rPr>
              <w:t>29 de diciembre de 2025</w:t>
            </w:r>
          </w:p>
          <w:p w14:paraId="7BD54C9F" w14:textId="77777777" w:rsidR="00FC4AB7" w:rsidRPr="00D64969" w:rsidRDefault="00FC4AB7" w:rsidP="000D6459">
            <w:pPr>
              <w:jc w:val="center"/>
              <w:rPr>
                <w:rFonts w:ascii="Arial Narrow" w:hAnsi="Arial Narrow"/>
                <w:sz w:val="20"/>
                <w:szCs w:val="20"/>
              </w:rPr>
            </w:pPr>
          </w:p>
        </w:tc>
        <w:tc>
          <w:tcPr>
            <w:tcW w:w="1495" w:type="dxa"/>
            <w:vAlign w:val="center"/>
          </w:tcPr>
          <w:p w14:paraId="40E96A45" w14:textId="37B9688A" w:rsidR="00FC4AB7" w:rsidRDefault="00FC4AB7" w:rsidP="000D6459">
            <w:pPr>
              <w:jc w:val="center"/>
              <w:rPr>
                <w:rFonts w:ascii="Arial Narrow" w:hAnsi="Arial Narrow"/>
                <w:sz w:val="20"/>
                <w:szCs w:val="20"/>
              </w:rPr>
            </w:pPr>
            <w:r>
              <w:rPr>
                <w:rFonts w:ascii="Arial Narrow" w:hAnsi="Arial Narrow"/>
                <w:sz w:val="20"/>
                <w:szCs w:val="20"/>
              </w:rPr>
              <w:t xml:space="preserve">Durante </w:t>
            </w:r>
            <w:r w:rsidRPr="00D64969">
              <w:rPr>
                <w:rFonts w:ascii="Arial Narrow" w:hAnsi="Arial Narrow"/>
                <w:sz w:val="20"/>
                <w:szCs w:val="20"/>
              </w:rPr>
              <w:t>3 días naturales</w:t>
            </w:r>
          </w:p>
        </w:tc>
        <w:tc>
          <w:tcPr>
            <w:tcW w:w="1205" w:type="dxa"/>
            <w:vAlign w:val="center"/>
          </w:tcPr>
          <w:p w14:paraId="559EB24E" w14:textId="64027FCF" w:rsidR="00FC4AB7" w:rsidRDefault="00FC4AB7" w:rsidP="000D6459">
            <w:pPr>
              <w:jc w:val="center"/>
              <w:rPr>
                <w:rFonts w:ascii="Arial Narrow" w:hAnsi="Arial Narrow"/>
                <w:sz w:val="20"/>
                <w:szCs w:val="20"/>
              </w:rPr>
            </w:pPr>
            <w:r>
              <w:rPr>
                <w:rFonts w:ascii="Arial Narrow" w:hAnsi="Arial Narrow"/>
                <w:sz w:val="20"/>
                <w:szCs w:val="20"/>
              </w:rPr>
              <w:t>Del 08, 09 y 12 de enero</w:t>
            </w:r>
          </w:p>
        </w:tc>
        <w:tc>
          <w:tcPr>
            <w:tcW w:w="1519" w:type="dxa"/>
            <w:vAlign w:val="center"/>
          </w:tcPr>
          <w:p w14:paraId="442B40FD" w14:textId="70BB5BC3" w:rsidR="00FC4AB7" w:rsidRDefault="00FC4AB7" w:rsidP="000D6459">
            <w:pPr>
              <w:jc w:val="center"/>
              <w:rPr>
                <w:rFonts w:ascii="Segoe UI Symbol" w:hAnsi="Segoe UI Symbol" w:cs="Segoe UI Symbol"/>
                <w:b/>
                <w:bCs/>
                <w:sz w:val="20"/>
                <w:szCs w:val="20"/>
              </w:rPr>
            </w:pPr>
            <w:r w:rsidRPr="006A7587">
              <w:rPr>
                <w:rFonts w:ascii="Segoe UI Symbol" w:hAnsi="Segoe UI Symbol" w:cs="Segoe UI Symbol"/>
                <w:b/>
                <w:bCs/>
                <w:sz w:val="20"/>
                <w:szCs w:val="20"/>
              </w:rPr>
              <w:t>✔</w:t>
            </w:r>
          </w:p>
        </w:tc>
      </w:tr>
      <w:tr w:rsidR="00FC4AB7" w:rsidRPr="00D64969" w14:paraId="0791942E" w14:textId="77777777" w:rsidTr="00275A66">
        <w:trPr>
          <w:trHeight w:val="70"/>
        </w:trPr>
        <w:tc>
          <w:tcPr>
            <w:tcW w:w="1579" w:type="dxa"/>
            <w:vMerge/>
            <w:vAlign w:val="center"/>
          </w:tcPr>
          <w:p w14:paraId="0C3855EB" w14:textId="2F4BEED4" w:rsidR="00FC4AB7" w:rsidRPr="00D64969" w:rsidRDefault="00FC4AB7" w:rsidP="000D6459">
            <w:pPr>
              <w:jc w:val="center"/>
              <w:rPr>
                <w:rFonts w:ascii="Arial Narrow" w:hAnsi="Arial Narrow"/>
                <w:i/>
                <w:iCs/>
                <w:sz w:val="20"/>
                <w:szCs w:val="20"/>
              </w:rPr>
            </w:pPr>
          </w:p>
        </w:tc>
        <w:tc>
          <w:tcPr>
            <w:tcW w:w="1788" w:type="dxa"/>
            <w:vAlign w:val="center"/>
          </w:tcPr>
          <w:p w14:paraId="6844D609" w14:textId="6B86DF5D" w:rsidR="00FC4AB7" w:rsidRPr="00D64969" w:rsidRDefault="00FC4AB7" w:rsidP="000D6459">
            <w:pPr>
              <w:jc w:val="center"/>
              <w:rPr>
                <w:rFonts w:ascii="Arial Narrow" w:hAnsi="Arial Narrow"/>
                <w:sz w:val="20"/>
                <w:szCs w:val="20"/>
              </w:rPr>
            </w:pPr>
            <w:r w:rsidRPr="00D64969">
              <w:rPr>
                <w:rFonts w:ascii="Arial Narrow" w:hAnsi="Arial Narrow"/>
                <w:sz w:val="20"/>
                <w:szCs w:val="20"/>
              </w:rPr>
              <w:t xml:space="preserve">Informar a este </w:t>
            </w:r>
            <w:r w:rsidRPr="00D64969">
              <w:rPr>
                <w:rFonts w:ascii="Arial Narrow" w:hAnsi="Arial Narrow"/>
                <w:i/>
                <w:iCs/>
                <w:sz w:val="20"/>
                <w:szCs w:val="20"/>
              </w:rPr>
              <w:t xml:space="preserve">Tribunal Electoral </w:t>
            </w:r>
            <w:r w:rsidRPr="00D64969">
              <w:rPr>
                <w:rFonts w:ascii="Arial Narrow" w:hAnsi="Arial Narrow"/>
                <w:sz w:val="20"/>
                <w:szCs w:val="20"/>
              </w:rPr>
              <w:t>sobre la difusión</w:t>
            </w:r>
          </w:p>
        </w:tc>
        <w:tc>
          <w:tcPr>
            <w:tcW w:w="1242" w:type="dxa"/>
            <w:vMerge/>
          </w:tcPr>
          <w:p w14:paraId="33D403EB" w14:textId="77777777" w:rsidR="00FC4AB7" w:rsidRPr="00D64969" w:rsidRDefault="00FC4AB7" w:rsidP="000D6459">
            <w:pPr>
              <w:jc w:val="center"/>
              <w:rPr>
                <w:rFonts w:ascii="Arial Narrow" w:hAnsi="Arial Narrow"/>
                <w:sz w:val="20"/>
                <w:szCs w:val="20"/>
              </w:rPr>
            </w:pPr>
          </w:p>
        </w:tc>
        <w:tc>
          <w:tcPr>
            <w:tcW w:w="1495" w:type="dxa"/>
            <w:vAlign w:val="center"/>
          </w:tcPr>
          <w:p w14:paraId="67A71061" w14:textId="5EEC4E52" w:rsidR="00FC4AB7" w:rsidRDefault="00FC4AB7" w:rsidP="000D6459">
            <w:pPr>
              <w:jc w:val="center"/>
              <w:rPr>
                <w:rFonts w:ascii="Arial Narrow" w:hAnsi="Arial Narrow"/>
                <w:sz w:val="20"/>
                <w:szCs w:val="20"/>
              </w:rPr>
            </w:pPr>
            <w:r>
              <w:rPr>
                <w:rFonts w:ascii="Arial Narrow" w:hAnsi="Arial Narrow"/>
                <w:sz w:val="20"/>
                <w:szCs w:val="20"/>
              </w:rPr>
              <w:t xml:space="preserve">Dentro de los </w:t>
            </w:r>
            <w:r w:rsidRPr="00D64969">
              <w:rPr>
                <w:rFonts w:ascii="Arial Narrow" w:hAnsi="Arial Narrow"/>
                <w:sz w:val="20"/>
                <w:szCs w:val="20"/>
              </w:rPr>
              <w:t>3 días hábiles siguientes a realizarlo</w:t>
            </w:r>
          </w:p>
        </w:tc>
        <w:tc>
          <w:tcPr>
            <w:tcW w:w="1205" w:type="dxa"/>
            <w:vAlign w:val="center"/>
          </w:tcPr>
          <w:p w14:paraId="0F2C5A6B" w14:textId="529F89C2" w:rsidR="00FC4AB7" w:rsidRDefault="00FC4AB7" w:rsidP="000D6459">
            <w:pPr>
              <w:jc w:val="center"/>
              <w:rPr>
                <w:rFonts w:ascii="Arial Narrow" w:hAnsi="Arial Narrow"/>
                <w:sz w:val="20"/>
                <w:szCs w:val="20"/>
              </w:rPr>
            </w:pPr>
            <w:r>
              <w:rPr>
                <w:rFonts w:ascii="Arial Narrow" w:hAnsi="Arial Narrow"/>
                <w:sz w:val="20"/>
                <w:szCs w:val="20"/>
              </w:rPr>
              <w:t>20 de enero</w:t>
            </w:r>
          </w:p>
        </w:tc>
        <w:tc>
          <w:tcPr>
            <w:tcW w:w="1519" w:type="dxa"/>
            <w:vAlign w:val="center"/>
          </w:tcPr>
          <w:p w14:paraId="3395740B" w14:textId="37744C2F" w:rsidR="00FC4AB7" w:rsidRDefault="00FC4AB7" w:rsidP="000D6459">
            <w:pPr>
              <w:jc w:val="center"/>
              <w:rPr>
                <w:rFonts w:ascii="Segoe UI Symbol" w:hAnsi="Segoe UI Symbol" w:cs="Segoe UI Symbol"/>
                <w:b/>
                <w:bCs/>
                <w:sz w:val="20"/>
                <w:szCs w:val="20"/>
              </w:rPr>
            </w:pPr>
            <w:r>
              <w:rPr>
                <w:rFonts w:ascii="Segoe UI Symbol" w:hAnsi="Segoe UI Symbol" w:cs="Segoe UI Symbol"/>
                <w:b/>
                <w:bCs/>
                <w:sz w:val="20"/>
                <w:szCs w:val="20"/>
              </w:rPr>
              <w:t>Extemporáneo</w:t>
            </w:r>
          </w:p>
        </w:tc>
      </w:tr>
    </w:tbl>
    <w:p w14:paraId="0C65037A" w14:textId="43E714C5" w:rsidR="008F2AA6" w:rsidRDefault="00B61D8F" w:rsidP="008F358A">
      <w:pPr>
        <w:spacing w:before="240" w:line="360" w:lineRule="auto"/>
        <w:jc w:val="both"/>
        <w:rPr>
          <w:rFonts w:ascii="Arial" w:hAnsi="Arial" w:cs="Arial"/>
          <w:sz w:val="24"/>
          <w:szCs w:val="24"/>
        </w:rPr>
      </w:pPr>
      <w:r>
        <w:rPr>
          <w:rFonts w:ascii="Arial" w:hAnsi="Arial" w:cs="Arial"/>
          <w:sz w:val="24"/>
          <w:szCs w:val="24"/>
        </w:rPr>
        <w:t xml:space="preserve">Como se observa en la tabla antes inserta, </w:t>
      </w:r>
      <w:r w:rsidR="008F358A">
        <w:rPr>
          <w:rFonts w:ascii="Arial" w:hAnsi="Arial" w:cs="Arial"/>
          <w:sz w:val="24"/>
          <w:szCs w:val="24"/>
        </w:rPr>
        <w:t xml:space="preserve">el </w:t>
      </w:r>
      <w:r w:rsidR="008F358A">
        <w:rPr>
          <w:rFonts w:ascii="Arial" w:hAnsi="Arial" w:cs="Arial"/>
          <w:i/>
          <w:iCs/>
          <w:sz w:val="24"/>
          <w:szCs w:val="24"/>
        </w:rPr>
        <w:t>Ayuntamiento</w:t>
      </w:r>
      <w:r>
        <w:rPr>
          <w:rFonts w:ascii="Arial" w:hAnsi="Arial" w:cs="Arial"/>
          <w:sz w:val="24"/>
          <w:szCs w:val="24"/>
        </w:rPr>
        <w:t xml:space="preserve"> </w:t>
      </w:r>
      <w:r w:rsidR="008F358A">
        <w:rPr>
          <w:rFonts w:ascii="Arial" w:hAnsi="Arial" w:cs="Arial"/>
          <w:b/>
          <w:bCs/>
          <w:sz w:val="24"/>
          <w:szCs w:val="24"/>
        </w:rPr>
        <w:t xml:space="preserve">cumplió </w:t>
      </w:r>
      <w:r w:rsidR="00855BAE" w:rsidRPr="00855BAE">
        <w:rPr>
          <w:rFonts w:ascii="Arial" w:hAnsi="Arial" w:cs="Arial"/>
          <w:sz w:val="24"/>
          <w:szCs w:val="24"/>
        </w:rPr>
        <w:t>con los término</w:t>
      </w:r>
      <w:r w:rsidR="00855BAE">
        <w:rPr>
          <w:rFonts w:ascii="Arial" w:hAnsi="Arial" w:cs="Arial"/>
          <w:sz w:val="24"/>
          <w:szCs w:val="24"/>
        </w:rPr>
        <w:t xml:space="preserve">s </w:t>
      </w:r>
      <w:r w:rsidR="00855BAE" w:rsidRPr="00855BAE">
        <w:rPr>
          <w:rFonts w:ascii="Arial" w:hAnsi="Arial" w:cs="Arial"/>
          <w:sz w:val="24"/>
          <w:szCs w:val="24"/>
        </w:rPr>
        <w:t>impuestos</w:t>
      </w:r>
      <w:r w:rsidR="00855BAE">
        <w:rPr>
          <w:rFonts w:ascii="Arial" w:hAnsi="Arial" w:cs="Arial"/>
          <w:b/>
          <w:bCs/>
          <w:sz w:val="24"/>
          <w:szCs w:val="24"/>
        </w:rPr>
        <w:t xml:space="preserve"> </w:t>
      </w:r>
      <w:r>
        <w:rPr>
          <w:rFonts w:ascii="Arial" w:hAnsi="Arial" w:cs="Arial"/>
          <w:sz w:val="24"/>
          <w:szCs w:val="24"/>
        </w:rPr>
        <w:t xml:space="preserve">respecto a </w:t>
      </w:r>
      <w:r w:rsidR="008F2AA6">
        <w:rPr>
          <w:rFonts w:ascii="Arial" w:hAnsi="Arial" w:cs="Arial"/>
          <w:sz w:val="24"/>
          <w:szCs w:val="24"/>
        </w:rPr>
        <w:t>celebrar la sesión para aut</w:t>
      </w:r>
      <w:r w:rsidR="008F358A">
        <w:rPr>
          <w:rFonts w:ascii="Arial" w:hAnsi="Arial" w:cs="Arial"/>
          <w:sz w:val="24"/>
          <w:szCs w:val="24"/>
        </w:rPr>
        <w:t xml:space="preserve">orizar la transferencia, notificar a la </w:t>
      </w:r>
      <w:r w:rsidR="008F358A">
        <w:rPr>
          <w:rFonts w:ascii="Arial" w:hAnsi="Arial" w:cs="Arial"/>
          <w:i/>
          <w:iCs/>
          <w:sz w:val="24"/>
          <w:szCs w:val="24"/>
        </w:rPr>
        <w:t>Secretaría de Finanza</w:t>
      </w:r>
      <w:r w:rsidR="006917D1">
        <w:rPr>
          <w:rFonts w:ascii="Arial" w:hAnsi="Arial" w:cs="Arial"/>
          <w:i/>
          <w:iCs/>
          <w:sz w:val="24"/>
          <w:szCs w:val="24"/>
        </w:rPr>
        <w:t>s</w:t>
      </w:r>
      <w:r w:rsidR="008F358A">
        <w:rPr>
          <w:rFonts w:ascii="Arial" w:hAnsi="Arial" w:cs="Arial"/>
          <w:i/>
          <w:iCs/>
          <w:sz w:val="24"/>
          <w:szCs w:val="24"/>
        </w:rPr>
        <w:t xml:space="preserve"> </w:t>
      </w:r>
      <w:r w:rsidR="008F358A">
        <w:rPr>
          <w:rFonts w:ascii="Arial" w:hAnsi="Arial" w:cs="Arial"/>
          <w:sz w:val="24"/>
          <w:szCs w:val="24"/>
        </w:rPr>
        <w:t xml:space="preserve">e informar a este </w:t>
      </w:r>
      <w:r w:rsidR="008F358A">
        <w:rPr>
          <w:rFonts w:ascii="Arial" w:hAnsi="Arial" w:cs="Arial"/>
          <w:i/>
          <w:iCs/>
          <w:sz w:val="24"/>
          <w:szCs w:val="24"/>
        </w:rPr>
        <w:t>órgano jurisdiccional</w:t>
      </w:r>
      <w:r w:rsidR="006917D1">
        <w:rPr>
          <w:rFonts w:ascii="Arial" w:hAnsi="Arial" w:cs="Arial"/>
          <w:i/>
          <w:iCs/>
          <w:sz w:val="24"/>
          <w:szCs w:val="24"/>
        </w:rPr>
        <w:t xml:space="preserve">, </w:t>
      </w:r>
      <w:r w:rsidR="006917D1">
        <w:rPr>
          <w:rFonts w:ascii="Arial" w:hAnsi="Arial" w:cs="Arial"/>
          <w:sz w:val="24"/>
          <w:szCs w:val="24"/>
        </w:rPr>
        <w:t xml:space="preserve">así como de difundir el resumen y puntos resolutivos de la </w:t>
      </w:r>
      <w:r w:rsidR="006917D1">
        <w:rPr>
          <w:rFonts w:ascii="Arial" w:hAnsi="Arial" w:cs="Arial"/>
          <w:i/>
          <w:iCs/>
          <w:sz w:val="24"/>
          <w:szCs w:val="24"/>
        </w:rPr>
        <w:t xml:space="preserve">sentencia. </w:t>
      </w:r>
      <w:r w:rsidR="008F358A">
        <w:rPr>
          <w:rFonts w:ascii="Arial" w:hAnsi="Arial" w:cs="Arial"/>
          <w:sz w:val="24"/>
          <w:szCs w:val="24"/>
        </w:rPr>
        <w:t xml:space="preserve">Mientras que la autoridad vinculada </w:t>
      </w:r>
      <w:r w:rsidR="008F358A" w:rsidRPr="008F358A">
        <w:rPr>
          <w:rFonts w:ascii="Arial" w:hAnsi="Arial" w:cs="Arial"/>
          <w:b/>
          <w:bCs/>
          <w:sz w:val="24"/>
          <w:szCs w:val="24"/>
        </w:rPr>
        <w:t>cumpl</w:t>
      </w:r>
      <w:r w:rsidR="006917D1">
        <w:rPr>
          <w:rFonts w:ascii="Arial" w:hAnsi="Arial" w:cs="Arial"/>
          <w:b/>
          <w:bCs/>
          <w:sz w:val="24"/>
          <w:szCs w:val="24"/>
        </w:rPr>
        <w:t>ió</w:t>
      </w:r>
      <w:r w:rsidR="008F358A">
        <w:rPr>
          <w:rFonts w:ascii="Arial" w:hAnsi="Arial" w:cs="Arial"/>
          <w:sz w:val="24"/>
          <w:szCs w:val="24"/>
        </w:rPr>
        <w:t xml:space="preserve"> </w:t>
      </w:r>
      <w:r w:rsidR="008B7FFC">
        <w:rPr>
          <w:rFonts w:ascii="Arial" w:hAnsi="Arial" w:cs="Arial"/>
          <w:sz w:val="24"/>
          <w:szCs w:val="24"/>
        </w:rPr>
        <w:t xml:space="preserve">con </w:t>
      </w:r>
      <w:r w:rsidR="008F358A">
        <w:rPr>
          <w:rFonts w:ascii="Arial" w:hAnsi="Arial" w:cs="Arial"/>
          <w:sz w:val="24"/>
          <w:szCs w:val="24"/>
        </w:rPr>
        <w:t xml:space="preserve">difundir la </w:t>
      </w:r>
      <w:r w:rsidR="008F358A">
        <w:rPr>
          <w:rFonts w:ascii="Arial" w:hAnsi="Arial" w:cs="Arial"/>
          <w:i/>
          <w:iCs/>
          <w:sz w:val="24"/>
          <w:szCs w:val="24"/>
        </w:rPr>
        <w:t xml:space="preserve">sentencia, </w:t>
      </w:r>
      <w:r w:rsidR="008F358A">
        <w:rPr>
          <w:rFonts w:ascii="Arial" w:hAnsi="Arial" w:cs="Arial"/>
          <w:sz w:val="24"/>
          <w:szCs w:val="24"/>
        </w:rPr>
        <w:t>de acuerdo con las constancias que obran en autos.</w:t>
      </w:r>
    </w:p>
    <w:p w14:paraId="3493DB6C" w14:textId="56D4E7D1" w:rsidR="00FD133D" w:rsidRDefault="00FD133D" w:rsidP="008F358A">
      <w:pPr>
        <w:spacing w:before="240" w:line="360" w:lineRule="auto"/>
        <w:jc w:val="both"/>
        <w:rPr>
          <w:rFonts w:ascii="Arial" w:hAnsi="Arial" w:cs="Arial"/>
          <w:sz w:val="24"/>
          <w:szCs w:val="24"/>
        </w:rPr>
      </w:pPr>
      <w:r>
        <w:rPr>
          <w:rFonts w:ascii="Arial" w:hAnsi="Arial" w:cs="Arial"/>
          <w:sz w:val="24"/>
          <w:szCs w:val="24"/>
        </w:rPr>
        <w:t xml:space="preserve">Por otra parte, no escapa para este </w:t>
      </w:r>
      <w:r>
        <w:rPr>
          <w:rFonts w:ascii="Arial" w:hAnsi="Arial" w:cs="Arial"/>
          <w:i/>
          <w:iCs/>
          <w:sz w:val="24"/>
          <w:szCs w:val="24"/>
        </w:rPr>
        <w:t xml:space="preserve">Tribunal Electoral </w:t>
      </w:r>
      <w:r>
        <w:rPr>
          <w:rFonts w:ascii="Arial" w:hAnsi="Arial" w:cs="Arial"/>
          <w:sz w:val="24"/>
          <w:szCs w:val="24"/>
        </w:rPr>
        <w:t xml:space="preserve">que </w:t>
      </w:r>
      <w:r w:rsidR="00F57A1E">
        <w:rPr>
          <w:rFonts w:ascii="Arial" w:hAnsi="Arial" w:cs="Arial"/>
          <w:sz w:val="24"/>
          <w:szCs w:val="24"/>
        </w:rPr>
        <w:t xml:space="preserve">el </w:t>
      </w:r>
      <w:r w:rsidR="0083634E">
        <w:rPr>
          <w:rFonts w:ascii="Arial" w:hAnsi="Arial" w:cs="Arial"/>
          <w:sz w:val="24"/>
          <w:szCs w:val="24"/>
        </w:rPr>
        <w:t xml:space="preserve">informe </w:t>
      </w:r>
      <w:r>
        <w:rPr>
          <w:rFonts w:ascii="Arial" w:hAnsi="Arial" w:cs="Arial"/>
          <w:sz w:val="24"/>
          <w:szCs w:val="24"/>
        </w:rPr>
        <w:t>realizad</w:t>
      </w:r>
      <w:r w:rsidR="0083634E">
        <w:rPr>
          <w:rFonts w:ascii="Arial" w:hAnsi="Arial" w:cs="Arial"/>
          <w:sz w:val="24"/>
          <w:szCs w:val="24"/>
        </w:rPr>
        <w:t xml:space="preserve">o </w:t>
      </w:r>
      <w:r>
        <w:rPr>
          <w:rFonts w:ascii="Arial" w:hAnsi="Arial" w:cs="Arial"/>
          <w:sz w:val="24"/>
          <w:szCs w:val="24"/>
        </w:rPr>
        <w:t xml:space="preserve">por el </w:t>
      </w:r>
      <w:r>
        <w:rPr>
          <w:rFonts w:ascii="Arial" w:hAnsi="Arial" w:cs="Arial"/>
          <w:i/>
          <w:iCs/>
          <w:sz w:val="24"/>
          <w:szCs w:val="24"/>
        </w:rPr>
        <w:t xml:space="preserve">SMRTV </w:t>
      </w:r>
      <w:r w:rsidR="0083634E">
        <w:rPr>
          <w:rFonts w:ascii="Arial" w:hAnsi="Arial" w:cs="Arial"/>
          <w:sz w:val="24"/>
          <w:szCs w:val="24"/>
        </w:rPr>
        <w:t>no se realizó dentro del término</w:t>
      </w:r>
      <w:r w:rsidR="00F57A1E">
        <w:rPr>
          <w:rFonts w:ascii="Arial" w:hAnsi="Arial" w:cs="Arial"/>
          <w:sz w:val="24"/>
          <w:szCs w:val="24"/>
        </w:rPr>
        <w:t xml:space="preserve"> de tres días hábiles siguientes a realizar la difusión</w:t>
      </w:r>
      <w:r w:rsidR="00016145">
        <w:rPr>
          <w:rFonts w:ascii="Arial" w:hAnsi="Arial" w:cs="Arial"/>
          <w:sz w:val="24"/>
          <w:szCs w:val="24"/>
        </w:rPr>
        <w:t xml:space="preserve">, ya que fue remitido hasta el veinte de enero. </w:t>
      </w:r>
      <w:r>
        <w:rPr>
          <w:rFonts w:ascii="Arial" w:hAnsi="Arial" w:cs="Arial"/>
          <w:sz w:val="24"/>
          <w:szCs w:val="24"/>
        </w:rPr>
        <w:t xml:space="preserve">Del mismo modo, el informe que realizó el </w:t>
      </w:r>
      <w:r>
        <w:rPr>
          <w:rFonts w:ascii="Arial" w:hAnsi="Arial" w:cs="Arial"/>
          <w:i/>
          <w:iCs/>
          <w:sz w:val="24"/>
          <w:szCs w:val="24"/>
        </w:rPr>
        <w:t xml:space="preserve">Ayuntamiento </w:t>
      </w:r>
      <w:r w:rsidRPr="00FD133D">
        <w:rPr>
          <w:rFonts w:ascii="Arial" w:hAnsi="Arial" w:cs="Arial"/>
          <w:sz w:val="24"/>
          <w:szCs w:val="24"/>
        </w:rPr>
        <w:t xml:space="preserve">sobre </w:t>
      </w:r>
      <w:r>
        <w:rPr>
          <w:rFonts w:ascii="Arial" w:hAnsi="Arial" w:cs="Arial"/>
          <w:sz w:val="24"/>
          <w:szCs w:val="24"/>
        </w:rPr>
        <w:t xml:space="preserve">la difusión de la </w:t>
      </w:r>
      <w:r>
        <w:rPr>
          <w:rFonts w:ascii="Arial" w:hAnsi="Arial" w:cs="Arial"/>
          <w:i/>
          <w:iCs/>
          <w:sz w:val="24"/>
          <w:szCs w:val="24"/>
        </w:rPr>
        <w:t xml:space="preserve">sentencia </w:t>
      </w:r>
      <w:r>
        <w:rPr>
          <w:rFonts w:ascii="Arial" w:hAnsi="Arial" w:cs="Arial"/>
          <w:sz w:val="24"/>
          <w:szCs w:val="24"/>
        </w:rPr>
        <w:t xml:space="preserve">fue hasta el cuatro de </w:t>
      </w:r>
      <w:r>
        <w:rPr>
          <w:rFonts w:ascii="Arial" w:hAnsi="Arial" w:cs="Arial"/>
          <w:sz w:val="24"/>
          <w:szCs w:val="24"/>
        </w:rPr>
        <w:lastRenderedPageBreak/>
        <w:t xml:space="preserve">febrero, esto es, una vez que este </w:t>
      </w:r>
      <w:r>
        <w:rPr>
          <w:rFonts w:ascii="Arial" w:hAnsi="Arial" w:cs="Arial"/>
          <w:i/>
          <w:iCs/>
          <w:sz w:val="24"/>
          <w:szCs w:val="24"/>
        </w:rPr>
        <w:t xml:space="preserve">Tribunal Electoral </w:t>
      </w:r>
      <w:r>
        <w:rPr>
          <w:rFonts w:ascii="Arial" w:hAnsi="Arial" w:cs="Arial"/>
          <w:sz w:val="24"/>
          <w:szCs w:val="24"/>
        </w:rPr>
        <w:t xml:space="preserve">le realizó requerimiento para que informara lo conducente. </w:t>
      </w:r>
    </w:p>
    <w:p w14:paraId="482D804F" w14:textId="1BEAA4AF" w:rsidR="00FD133D" w:rsidRDefault="00FD133D" w:rsidP="008F358A">
      <w:pPr>
        <w:spacing w:before="240" w:line="360" w:lineRule="auto"/>
        <w:jc w:val="both"/>
        <w:rPr>
          <w:rFonts w:ascii="Arial" w:hAnsi="Arial" w:cs="Arial"/>
          <w:sz w:val="24"/>
          <w:szCs w:val="24"/>
        </w:rPr>
      </w:pPr>
      <w:r>
        <w:rPr>
          <w:rFonts w:ascii="Arial" w:hAnsi="Arial" w:cs="Arial"/>
          <w:sz w:val="24"/>
          <w:szCs w:val="24"/>
        </w:rPr>
        <w:t xml:space="preserve">No obstante, se considera que la determinación se encuentra cumplida por ambas autoridades, ya que lo relevante es que han acatado </w:t>
      </w:r>
      <w:r w:rsidR="00855BAE">
        <w:rPr>
          <w:rFonts w:ascii="Arial" w:hAnsi="Arial" w:cs="Arial"/>
          <w:sz w:val="24"/>
          <w:szCs w:val="24"/>
        </w:rPr>
        <w:t xml:space="preserve">con lo ordenado en </w:t>
      </w:r>
      <w:r>
        <w:rPr>
          <w:rFonts w:ascii="Arial" w:hAnsi="Arial" w:cs="Arial"/>
          <w:sz w:val="24"/>
          <w:szCs w:val="24"/>
        </w:rPr>
        <w:t xml:space="preserve">la resolución dictada por el </w:t>
      </w:r>
      <w:r>
        <w:rPr>
          <w:rFonts w:ascii="Arial" w:hAnsi="Arial" w:cs="Arial"/>
          <w:i/>
          <w:iCs/>
          <w:sz w:val="24"/>
          <w:szCs w:val="24"/>
        </w:rPr>
        <w:t>Tribunal Electoral</w:t>
      </w:r>
      <w:r w:rsidR="00855BAE">
        <w:rPr>
          <w:rFonts w:ascii="Arial" w:hAnsi="Arial" w:cs="Arial"/>
          <w:i/>
          <w:iCs/>
          <w:sz w:val="24"/>
          <w:szCs w:val="24"/>
        </w:rPr>
        <w:t>.</w:t>
      </w:r>
    </w:p>
    <w:p w14:paraId="171460F8" w14:textId="37C2BA58" w:rsidR="00FD133D" w:rsidRPr="00FD133D" w:rsidRDefault="00F57A1E" w:rsidP="008F358A">
      <w:pPr>
        <w:spacing w:before="240" w:line="360" w:lineRule="auto"/>
        <w:jc w:val="both"/>
        <w:rPr>
          <w:rFonts w:ascii="Arial" w:hAnsi="Arial" w:cs="Arial"/>
          <w:sz w:val="24"/>
          <w:szCs w:val="24"/>
        </w:rPr>
      </w:pPr>
      <w:r>
        <w:rPr>
          <w:rFonts w:ascii="Arial" w:hAnsi="Arial" w:cs="Arial"/>
          <w:sz w:val="24"/>
          <w:szCs w:val="24"/>
        </w:rPr>
        <w:t>Con base a la expuesto,</w:t>
      </w:r>
      <w:r w:rsidR="00FC30C8">
        <w:rPr>
          <w:rFonts w:ascii="Arial" w:hAnsi="Arial" w:cs="Arial"/>
          <w:sz w:val="24"/>
          <w:szCs w:val="24"/>
        </w:rPr>
        <w:t xml:space="preserve"> se le conmina al </w:t>
      </w:r>
      <w:r w:rsidR="00FC30C8">
        <w:rPr>
          <w:rFonts w:ascii="Arial" w:hAnsi="Arial" w:cs="Arial"/>
          <w:i/>
          <w:iCs/>
          <w:sz w:val="24"/>
          <w:szCs w:val="24"/>
        </w:rPr>
        <w:t xml:space="preserve">Ayuntamiento </w:t>
      </w:r>
      <w:r w:rsidR="00FC30C8">
        <w:rPr>
          <w:rFonts w:ascii="Arial" w:hAnsi="Arial" w:cs="Arial"/>
          <w:sz w:val="24"/>
          <w:szCs w:val="24"/>
        </w:rPr>
        <w:t xml:space="preserve">y al </w:t>
      </w:r>
      <w:r w:rsidR="00FC30C8">
        <w:rPr>
          <w:rFonts w:ascii="Arial" w:hAnsi="Arial" w:cs="Arial"/>
          <w:i/>
          <w:iCs/>
          <w:sz w:val="24"/>
          <w:szCs w:val="24"/>
        </w:rPr>
        <w:t xml:space="preserve">SMRTV </w:t>
      </w:r>
      <w:r w:rsidR="00FC30C8">
        <w:rPr>
          <w:rFonts w:ascii="Arial" w:hAnsi="Arial" w:cs="Arial"/>
          <w:sz w:val="24"/>
          <w:szCs w:val="24"/>
        </w:rPr>
        <w:t>para que, en lo sucesivo, acate</w:t>
      </w:r>
      <w:r w:rsidR="008B7FFC">
        <w:rPr>
          <w:rFonts w:ascii="Arial" w:hAnsi="Arial" w:cs="Arial"/>
          <w:sz w:val="24"/>
          <w:szCs w:val="24"/>
        </w:rPr>
        <w:t>n</w:t>
      </w:r>
      <w:r w:rsidR="00FC30C8">
        <w:rPr>
          <w:rFonts w:ascii="Arial" w:hAnsi="Arial" w:cs="Arial"/>
          <w:sz w:val="24"/>
          <w:szCs w:val="24"/>
        </w:rPr>
        <w:t xml:space="preserve"> las determinaciones de este </w:t>
      </w:r>
      <w:r w:rsidR="00FC30C8" w:rsidRPr="00FC30C8">
        <w:rPr>
          <w:rFonts w:ascii="Arial" w:hAnsi="Arial" w:cs="Arial"/>
          <w:i/>
          <w:iCs/>
          <w:sz w:val="24"/>
          <w:szCs w:val="24"/>
        </w:rPr>
        <w:t>Tribunal Electoral</w:t>
      </w:r>
      <w:r w:rsidR="00FC30C8">
        <w:rPr>
          <w:rFonts w:ascii="Arial" w:hAnsi="Arial" w:cs="Arial"/>
          <w:i/>
          <w:iCs/>
          <w:sz w:val="24"/>
          <w:szCs w:val="24"/>
        </w:rPr>
        <w:t xml:space="preserve"> </w:t>
      </w:r>
      <w:r w:rsidR="00FC30C8">
        <w:rPr>
          <w:rFonts w:ascii="Arial" w:hAnsi="Arial" w:cs="Arial"/>
          <w:sz w:val="24"/>
          <w:szCs w:val="24"/>
        </w:rPr>
        <w:t>en los términos y plazo</w:t>
      </w:r>
      <w:r w:rsidR="00016145">
        <w:rPr>
          <w:rFonts w:ascii="Arial" w:hAnsi="Arial" w:cs="Arial"/>
          <w:sz w:val="24"/>
          <w:szCs w:val="24"/>
        </w:rPr>
        <w:t>s</w:t>
      </w:r>
      <w:r w:rsidR="00FC30C8">
        <w:rPr>
          <w:rFonts w:ascii="Arial" w:hAnsi="Arial" w:cs="Arial"/>
          <w:sz w:val="24"/>
          <w:szCs w:val="24"/>
        </w:rPr>
        <w:t xml:space="preserve"> que se establezcan. </w:t>
      </w:r>
    </w:p>
    <w:p w14:paraId="5DA7F324" w14:textId="3A2A2E4A" w:rsidR="00B95A57" w:rsidRPr="00A21FE9" w:rsidRDefault="00FE334C" w:rsidP="00B95A57">
      <w:pPr>
        <w:spacing w:before="240" w:line="360" w:lineRule="auto"/>
        <w:jc w:val="both"/>
        <w:rPr>
          <w:rFonts w:ascii="Arial" w:eastAsia="Arial" w:hAnsi="Arial" w:cs="Arial"/>
          <w:sz w:val="24"/>
          <w:szCs w:val="24"/>
        </w:rPr>
      </w:pPr>
      <w:r w:rsidRPr="00A21FE9">
        <w:rPr>
          <w:rFonts w:ascii="Arial" w:eastAsia="Arial" w:hAnsi="Arial" w:cs="Arial"/>
          <w:sz w:val="24"/>
          <w:szCs w:val="24"/>
        </w:rPr>
        <w:t xml:space="preserve">Por lo expuesto y fundado se </w:t>
      </w:r>
    </w:p>
    <w:p w14:paraId="7E8DBFE6" w14:textId="4C9D6454" w:rsidR="00B95A57" w:rsidRPr="00017BDE" w:rsidRDefault="00017BDE" w:rsidP="00017BDE">
      <w:pPr>
        <w:pStyle w:val="Normal0"/>
        <w:spacing w:before="240" w:after="240" w:line="360" w:lineRule="auto"/>
        <w:jc w:val="center"/>
        <w:outlineLvl w:val="0"/>
        <w:rPr>
          <w:rFonts w:ascii="Arial" w:eastAsia="Times New Roman" w:hAnsi="Arial" w:cs="Arial"/>
          <w:b/>
          <w:bCs/>
          <w:sz w:val="24"/>
          <w:szCs w:val="24"/>
          <w:lang w:val="es-419" w:eastAsia="es-ES"/>
        </w:rPr>
      </w:pPr>
      <w:bookmarkStart w:id="8" w:name="_Toc221729509"/>
      <w:r w:rsidRPr="00017BDE">
        <w:rPr>
          <w:rFonts w:ascii="Arial" w:eastAsia="Times New Roman" w:hAnsi="Arial" w:cs="Arial"/>
          <w:b/>
          <w:bCs/>
          <w:sz w:val="24"/>
          <w:szCs w:val="24"/>
          <w:lang w:val="es-419" w:eastAsia="es-ES"/>
        </w:rPr>
        <w:t>VII</w:t>
      </w:r>
      <w:r w:rsidR="00B95A57" w:rsidRPr="00017BDE">
        <w:rPr>
          <w:rFonts w:ascii="Arial" w:eastAsia="Times New Roman" w:hAnsi="Arial" w:cs="Arial"/>
          <w:b/>
          <w:bCs/>
          <w:sz w:val="24"/>
          <w:szCs w:val="24"/>
          <w:lang w:val="es-419" w:eastAsia="es-ES"/>
        </w:rPr>
        <w:t>. RESUELVE</w:t>
      </w:r>
      <w:bookmarkEnd w:id="8"/>
    </w:p>
    <w:p w14:paraId="1F07D823" w14:textId="35D38E19" w:rsidR="00B95A57" w:rsidRDefault="00B95A57" w:rsidP="00B95A57">
      <w:pPr>
        <w:spacing w:before="240" w:line="360" w:lineRule="auto"/>
        <w:jc w:val="both"/>
        <w:rPr>
          <w:rFonts w:ascii="Arial" w:eastAsia="Arial" w:hAnsi="Arial" w:cs="Arial"/>
          <w:sz w:val="24"/>
          <w:szCs w:val="24"/>
        </w:rPr>
      </w:pPr>
      <w:r w:rsidRPr="00303D66">
        <w:rPr>
          <w:rFonts w:ascii="Arial" w:eastAsia="Arial" w:hAnsi="Arial" w:cs="Arial"/>
          <w:b/>
          <w:sz w:val="24"/>
          <w:szCs w:val="24"/>
        </w:rPr>
        <w:t xml:space="preserve">PRIMERO. </w:t>
      </w:r>
      <w:r w:rsidR="00FC30C8">
        <w:rPr>
          <w:rFonts w:ascii="Arial" w:eastAsia="Arial" w:hAnsi="Arial" w:cs="Arial"/>
          <w:sz w:val="24"/>
          <w:szCs w:val="24"/>
        </w:rPr>
        <w:t xml:space="preserve">Se declara </w:t>
      </w:r>
      <w:r w:rsidRPr="00303D66">
        <w:rPr>
          <w:rFonts w:ascii="Arial" w:eastAsia="Arial" w:hAnsi="Arial" w:cs="Arial"/>
          <w:b/>
          <w:sz w:val="24"/>
          <w:szCs w:val="24"/>
        </w:rPr>
        <w:t xml:space="preserve">infundado </w:t>
      </w:r>
      <w:r w:rsidRPr="00303D66">
        <w:rPr>
          <w:rFonts w:ascii="Arial" w:eastAsia="Arial" w:hAnsi="Arial" w:cs="Arial"/>
          <w:sz w:val="24"/>
          <w:szCs w:val="24"/>
        </w:rPr>
        <w:t>el incidente de incumplimiento de sentencia</w:t>
      </w:r>
      <w:r w:rsidR="008B7FFC">
        <w:rPr>
          <w:rFonts w:ascii="Arial" w:eastAsia="Arial" w:hAnsi="Arial" w:cs="Arial"/>
          <w:sz w:val="24"/>
          <w:szCs w:val="24"/>
        </w:rPr>
        <w:t xml:space="preserve">, con base en </w:t>
      </w:r>
      <w:r w:rsidRPr="00303D66">
        <w:rPr>
          <w:rFonts w:ascii="Arial" w:eastAsia="Arial" w:hAnsi="Arial" w:cs="Arial"/>
          <w:sz w:val="24"/>
          <w:szCs w:val="24"/>
        </w:rPr>
        <w:t xml:space="preserve">las consideraciones expuestas en la presente resolución. </w:t>
      </w:r>
    </w:p>
    <w:p w14:paraId="4785D624" w14:textId="2A4C4C2C" w:rsidR="00FE334C" w:rsidRDefault="00FE334C" w:rsidP="00B95A57">
      <w:pPr>
        <w:spacing w:before="240" w:line="360" w:lineRule="auto"/>
        <w:jc w:val="both"/>
        <w:rPr>
          <w:rFonts w:ascii="Arial" w:eastAsia="Arial" w:hAnsi="Arial" w:cs="Arial"/>
          <w:sz w:val="24"/>
          <w:szCs w:val="24"/>
        </w:rPr>
      </w:pPr>
      <w:r>
        <w:rPr>
          <w:rFonts w:ascii="Arial" w:eastAsia="Arial" w:hAnsi="Arial" w:cs="Arial"/>
          <w:b/>
          <w:bCs/>
          <w:sz w:val="24"/>
          <w:szCs w:val="24"/>
        </w:rPr>
        <w:t xml:space="preserve">SEGUNDO. </w:t>
      </w:r>
      <w:r w:rsidR="00FC30C8">
        <w:rPr>
          <w:rFonts w:ascii="Arial" w:eastAsia="Arial" w:hAnsi="Arial" w:cs="Arial"/>
          <w:sz w:val="24"/>
          <w:szCs w:val="24"/>
        </w:rPr>
        <w:t xml:space="preserve">Se declara </w:t>
      </w:r>
      <w:r w:rsidR="00855BAE">
        <w:rPr>
          <w:rFonts w:ascii="Arial" w:eastAsia="Arial" w:hAnsi="Arial" w:cs="Arial"/>
          <w:b/>
          <w:bCs/>
          <w:sz w:val="24"/>
          <w:szCs w:val="24"/>
        </w:rPr>
        <w:t>cumplida</w:t>
      </w:r>
      <w:r w:rsidR="00FC30C8">
        <w:rPr>
          <w:rFonts w:ascii="Arial" w:eastAsia="Arial" w:hAnsi="Arial" w:cs="Arial"/>
          <w:b/>
          <w:bCs/>
          <w:sz w:val="24"/>
          <w:szCs w:val="24"/>
        </w:rPr>
        <w:t xml:space="preserve"> </w:t>
      </w:r>
      <w:r w:rsidR="00FC30C8">
        <w:rPr>
          <w:rFonts w:ascii="Arial" w:eastAsia="Arial" w:hAnsi="Arial" w:cs="Arial"/>
          <w:sz w:val="24"/>
          <w:szCs w:val="24"/>
        </w:rPr>
        <w:t>la sentencia de veintidós de diciembre de dos mil veinticinco</w:t>
      </w:r>
      <w:r w:rsidR="00855BAE">
        <w:rPr>
          <w:rFonts w:ascii="Arial" w:eastAsia="Arial" w:hAnsi="Arial" w:cs="Arial"/>
          <w:sz w:val="24"/>
          <w:szCs w:val="24"/>
        </w:rPr>
        <w:t>,</w:t>
      </w:r>
      <w:r w:rsidR="00FC30C8">
        <w:rPr>
          <w:rFonts w:ascii="Arial" w:eastAsia="Arial" w:hAnsi="Arial" w:cs="Arial"/>
          <w:sz w:val="24"/>
          <w:szCs w:val="24"/>
        </w:rPr>
        <w:t xml:space="preserve"> dentro de los juicios TEEM-JDC-254/2025 y TEEM-JDC-256/2025 acumulados. </w:t>
      </w:r>
    </w:p>
    <w:p w14:paraId="367735F9" w14:textId="39CDE15B" w:rsidR="00FC30C8" w:rsidRPr="00FC30C8" w:rsidRDefault="00FC30C8" w:rsidP="00FC30C8">
      <w:pPr>
        <w:pBdr>
          <w:top w:val="nil"/>
          <w:left w:val="nil"/>
          <w:bottom w:val="nil"/>
          <w:right w:val="nil"/>
          <w:between w:val="nil"/>
        </w:pBdr>
        <w:spacing w:before="100" w:beforeAutospacing="1" w:after="100" w:afterAutospacing="1" w:line="360" w:lineRule="auto"/>
        <w:jc w:val="both"/>
        <w:rPr>
          <w:rFonts w:ascii="Arial" w:eastAsia="Arial" w:hAnsi="Arial" w:cs="Arial"/>
          <w:b/>
          <w:color w:val="000000"/>
          <w:sz w:val="24"/>
          <w:szCs w:val="24"/>
        </w:rPr>
      </w:pPr>
      <w:r w:rsidRPr="00FC30C8">
        <w:rPr>
          <w:rFonts w:ascii="Arial" w:eastAsia="Arial" w:hAnsi="Arial" w:cs="Arial"/>
          <w:b/>
          <w:color w:val="000000"/>
          <w:sz w:val="24"/>
          <w:szCs w:val="24"/>
        </w:rPr>
        <w:t>NOTIFÍQUES</w:t>
      </w:r>
      <w:r>
        <w:rPr>
          <w:rFonts w:ascii="Arial" w:eastAsia="Arial" w:hAnsi="Arial" w:cs="Arial"/>
          <w:b/>
          <w:color w:val="000000"/>
          <w:sz w:val="24"/>
          <w:szCs w:val="24"/>
        </w:rPr>
        <w:t>E. P</w:t>
      </w:r>
      <w:r w:rsidRPr="00FC30C8">
        <w:rPr>
          <w:rFonts w:ascii="Arial" w:eastAsia="Arial" w:hAnsi="Arial" w:cs="Arial"/>
          <w:b/>
          <w:color w:val="000000"/>
          <w:sz w:val="24"/>
          <w:szCs w:val="24"/>
        </w:rPr>
        <w:t>ersonalmente</w:t>
      </w:r>
      <w:r>
        <w:rPr>
          <w:rFonts w:ascii="Arial" w:eastAsia="Arial" w:hAnsi="Arial" w:cs="Arial"/>
          <w:bCs/>
          <w:color w:val="000000"/>
          <w:sz w:val="24"/>
          <w:szCs w:val="24"/>
        </w:rPr>
        <w:t xml:space="preserve"> </w:t>
      </w:r>
      <w:r w:rsidR="0083634E">
        <w:rPr>
          <w:rFonts w:ascii="Arial" w:eastAsia="Arial" w:hAnsi="Arial" w:cs="Arial"/>
          <w:bCs/>
          <w:color w:val="000000"/>
          <w:sz w:val="24"/>
          <w:szCs w:val="24"/>
        </w:rPr>
        <w:t xml:space="preserve">a la parte actora; </w:t>
      </w:r>
      <w:r w:rsidRPr="00FC30C8">
        <w:rPr>
          <w:rFonts w:ascii="Arial" w:eastAsia="Arial" w:hAnsi="Arial" w:cs="Arial"/>
          <w:b/>
          <w:color w:val="000000"/>
          <w:sz w:val="24"/>
          <w:szCs w:val="24"/>
        </w:rPr>
        <w:t xml:space="preserve">por oficio </w:t>
      </w:r>
      <w:r w:rsidRPr="00FC30C8">
        <w:rPr>
          <w:rFonts w:ascii="Arial" w:eastAsia="Arial" w:hAnsi="Arial" w:cs="Arial"/>
          <w:bCs/>
          <w:color w:val="000000"/>
          <w:sz w:val="24"/>
          <w:szCs w:val="24"/>
        </w:rPr>
        <w:t>al</w:t>
      </w:r>
      <w:r w:rsidR="0083634E">
        <w:rPr>
          <w:rFonts w:ascii="Arial" w:eastAsia="Arial" w:hAnsi="Arial" w:cs="Arial"/>
          <w:bCs/>
          <w:color w:val="000000"/>
          <w:sz w:val="24"/>
          <w:szCs w:val="24"/>
        </w:rPr>
        <w:t xml:space="preserve"> </w:t>
      </w:r>
      <w:r w:rsidR="007578A6">
        <w:rPr>
          <w:rFonts w:ascii="Arial" w:eastAsia="Arial" w:hAnsi="Arial" w:cs="Arial"/>
          <w:bCs/>
          <w:color w:val="000000"/>
          <w:sz w:val="24"/>
          <w:szCs w:val="24"/>
        </w:rPr>
        <w:t>A</w:t>
      </w:r>
      <w:r w:rsidR="0083634E">
        <w:rPr>
          <w:rFonts w:ascii="Arial" w:eastAsia="Arial" w:hAnsi="Arial" w:cs="Arial"/>
          <w:bCs/>
          <w:color w:val="000000"/>
          <w:sz w:val="24"/>
          <w:szCs w:val="24"/>
        </w:rPr>
        <w:t>yuntamiento de Salvador Escalante, Michoacán y al Sistema Michoacano de Radio y Televisión;</w:t>
      </w:r>
      <w:r w:rsidRPr="00FC30C8">
        <w:rPr>
          <w:rFonts w:ascii="Arial" w:eastAsia="Arial" w:hAnsi="Arial" w:cs="Arial"/>
          <w:b/>
          <w:color w:val="000000"/>
          <w:sz w:val="24"/>
          <w:szCs w:val="24"/>
        </w:rPr>
        <w:t xml:space="preserve"> </w:t>
      </w:r>
      <w:r w:rsidRPr="00FC30C8">
        <w:rPr>
          <w:rFonts w:ascii="Arial" w:eastAsia="Arial" w:hAnsi="Arial" w:cs="Arial"/>
          <w:bCs/>
          <w:color w:val="000000"/>
          <w:sz w:val="24"/>
          <w:szCs w:val="24"/>
        </w:rPr>
        <w:t xml:space="preserve">y </w:t>
      </w:r>
      <w:r w:rsidRPr="0083634E">
        <w:rPr>
          <w:rFonts w:ascii="Arial" w:eastAsia="Arial" w:hAnsi="Arial" w:cs="Arial"/>
          <w:b/>
          <w:color w:val="000000"/>
          <w:sz w:val="24"/>
          <w:szCs w:val="24"/>
        </w:rPr>
        <w:t>por</w:t>
      </w:r>
      <w:r w:rsidRPr="00FC30C8">
        <w:rPr>
          <w:rFonts w:ascii="Arial" w:eastAsia="Arial" w:hAnsi="Arial" w:cs="Arial"/>
          <w:b/>
          <w:color w:val="000000"/>
          <w:sz w:val="24"/>
          <w:szCs w:val="24"/>
        </w:rPr>
        <w:t xml:space="preserve"> estrados </w:t>
      </w:r>
      <w:r w:rsidRPr="00FC30C8">
        <w:rPr>
          <w:rFonts w:ascii="Arial" w:eastAsia="Arial" w:hAnsi="Arial" w:cs="Arial"/>
          <w:bCs/>
          <w:color w:val="000000"/>
          <w:sz w:val="24"/>
          <w:szCs w:val="24"/>
        </w:rPr>
        <w:t>a los demás interesados</w:t>
      </w:r>
      <w:r w:rsidRPr="00FC30C8">
        <w:rPr>
          <w:rFonts w:ascii="Arial" w:eastAsia="Arial" w:hAnsi="Arial" w:cs="Arial"/>
          <w:color w:val="000000"/>
          <w:sz w:val="24"/>
          <w:szCs w:val="24"/>
        </w:rPr>
        <w:t>; de conformidad con los artículos 37, fracciones I, II y III, 38 y 39 de la Ley de Justicia en Materia Electoral y de Participación Ciudadana del Estado de Michoacán de Ocampo; 137, fracción VI, 139, 140 y 142 del Reglamento Interior del Tribunal Electoral del Estado</w:t>
      </w:r>
      <w:r w:rsidRPr="00FC30C8">
        <w:rPr>
          <w:rFonts w:ascii="Arial" w:eastAsia="Arial" w:hAnsi="Arial" w:cs="Arial"/>
          <w:i/>
          <w:color w:val="000000"/>
          <w:sz w:val="24"/>
          <w:szCs w:val="24"/>
        </w:rPr>
        <w:t>.</w:t>
      </w:r>
    </w:p>
    <w:p w14:paraId="165E6D52" w14:textId="77777777" w:rsidR="00FC30C8" w:rsidRPr="00FC30C8" w:rsidRDefault="00FC30C8" w:rsidP="00FC30C8">
      <w:pPr>
        <w:spacing w:before="240" w:line="360" w:lineRule="auto"/>
        <w:jc w:val="both"/>
        <w:rPr>
          <w:rFonts w:ascii="Arial" w:eastAsia="Arial" w:hAnsi="Arial" w:cs="Arial"/>
          <w:sz w:val="24"/>
          <w:szCs w:val="24"/>
        </w:rPr>
      </w:pPr>
      <w:r w:rsidRPr="00FC30C8">
        <w:rPr>
          <w:rFonts w:ascii="Arial" w:eastAsia="Arial" w:hAnsi="Arial" w:cs="Arial"/>
          <w:sz w:val="24"/>
          <w:szCs w:val="24"/>
        </w:rPr>
        <w:t>Realizadas las notificaciones, agréguense a los autos para su debida constancia; y, en su oportunidad, archívese como asunto total y definitivamente concluido.</w:t>
      </w:r>
    </w:p>
    <w:p w14:paraId="3F94B0CA" w14:textId="08BC3A92" w:rsidR="00FC30C8" w:rsidRDefault="00FC30C8" w:rsidP="00FC30C8">
      <w:pPr>
        <w:spacing w:before="240" w:line="360" w:lineRule="auto"/>
        <w:jc w:val="both"/>
        <w:rPr>
          <w:rFonts w:ascii="Arial" w:eastAsia="Arial" w:hAnsi="Arial" w:cs="Arial"/>
          <w:sz w:val="24"/>
          <w:szCs w:val="24"/>
        </w:rPr>
      </w:pPr>
      <w:r w:rsidRPr="00FC30C8">
        <w:rPr>
          <w:rFonts w:ascii="Arial" w:eastAsia="Arial" w:hAnsi="Arial" w:cs="Arial"/>
          <w:sz w:val="24"/>
          <w:szCs w:val="24"/>
        </w:rPr>
        <w:t xml:space="preserve">Así, </w:t>
      </w:r>
      <w:r w:rsidR="006917D1">
        <w:rPr>
          <w:rFonts w:ascii="Arial" w:eastAsia="Arial" w:hAnsi="Arial" w:cs="Arial"/>
          <w:sz w:val="24"/>
          <w:szCs w:val="24"/>
        </w:rPr>
        <w:t>en sesión pública</w:t>
      </w:r>
      <w:r w:rsidRPr="00FC30C8">
        <w:rPr>
          <w:rFonts w:ascii="Arial" w:eastAsia="Arial" w:hAnsi="Arial" w:cs="Arial"/>
          <w:sz w:val="24"/>
          <w:szCs w:val="24"/>
        </w:rPr>
        <w:t xml:space="preserve"> celebrada el día de hoy,</w:t>
      </w:r>
      <w:r w:rsidR="0083634E">
        <w:rPr>
          <w:rFonts w:ascii="Arial" w:eastAsia="Arial" w:hAnsi="Arial" w:cs="Arial"/>
          <w:sz w:val="24"/>
          <w:szCs w:val="24"/>
        </w:rPr>
        <w:t xml:space="preserve"> a las </w:t>
      </w:r>
      <w:r w:rsidR="00240605">
        <w:rPr>
          <w:rFonts w:ascii="Arial" w:eastAsia="Arial" w:hAnsi="Arial" w:cs="Arial"/>
          <w:sz w:val="24"/>
          <w:szCs w:val="24"/>
        </w:rPr>
        <w:t xml:space="preserve">catorce </w:t>
      </w:r>
      <w:r w:rsidR="0083634E">
        <w:rPr>
          <w:rFonts w:ascii="Arial" w:eastAsia="Arial" w:hAnsi="Arial" w:cs="Arial"/>
          <w:sz w:val="24"/>
          <w:szCs w:val="24"/>
        </w:rPr>
        <w:t xml:space="preserve">horas con </w:t>
      </w:r>
      <w:r w:rsidR="00240605">
        <w:rPr>
          <w:rFonts w:ascii="Arial" w:eastAsia="Arial" w:hAnsi="Arial" w:cs="Arial"/>
          <w:sz w:val="24"/>
          <w:szCs w:val="24"/>
        </w:rPr>
        <w:t xml:space="preserve">cuarenta y nueve </w:t>
      </w:r>
      <w:r w:rsidR="0083634E">
        <w:rPr>
          <w:rFonts w:ascii="Arial" w:eastAsia="Arial" w:hAnsi="Arial" w:cs="Arial"/>
          <w:sz w:val="24"/>
          <w:szCs w:val="24"/>
        </w:rPr>
        <w:t xml:space="preserve">minutos, </w:t>
      </w:r>
      <w:r w:rsidRPr="00FC30C8">
        <w:rPr>
          <w:rFonts w:ascii="Arial" w:eastAsia="Arial" w:hAnsi="Arial" w:cs="Arial"/>
          <w:sz w:val="24"/>
          <w:szCs w:val="24"/>
        </w:rPr>
        <w:t xml:space="preserve">por </w:t>
      </w:r>
      <w:r w:rsidR="00240605">
        <w:rPr>
          <w:rFonts w:ascii="Arial" w:eastAsia="Arial" w:hAnsi="Arial" w:cs="Arial"/>
          <w:sz w:val="24"/>
          <w:szCs w:val="24"/>
        </w:rPr>
        <w:t>unanimidad</w:t>
      </w:r>
      <w:r w:rsidR="0083634E">
        <w:rPr>
          <w:rFonts w:ascii="Arial" w:eastAsia="Arial" w:hAnsi="Arial" w:cs="Arial"/>
          <w:sz w:val="24"/>
          <w:szCs w:val="24"/>
        </w:rPr>
        <w:t xml:space="preserve"> </w:t>
      </w:r>
      <w:r w:rsidRPr="00FC30C8">
        <w:rPr>
          <w:rFonts w:ascii="Arial" w:eastAsia="Arial" w:hAnsi="Arial" w:cs="Arial"/>
          <w:sz w:val="24"/>
          <w:szCs w:val="24"/>
        </w:rPr>
        <w:t>de votos</w:t>
      </w:r>
      <w:r w:rsidR="00AD784A">
        <w:rPr>
          <w:rFonts w:ascii="Arial" w:eastAsia="Arial" w:hAnsi="Arial" w:cs="Arial"/>
          <w:sz w:val="24"/>
          <w:szCs w:val="24"/>
        </w:rPr>
        <w:t>,</w:t>
      </w:r>
      <w:r w:rsidRPr="00FC30C8">
        <w:rPr>
          <w:rFonts w:ascii="Arial" w:eastAsia="Arial" w:hAnsi="Arial" w:cs="Arial"/>
          <w:sz w:val="24"/>
          <w:szCs w:val="24"/>
        </w:rPr>
        <w:t xml:space="preserve"> lo </w:t>
      </w:r>
      <w:r w:rsidR="00AD784A">
        <w:rPr>
          <w:rFonts w:ascii="Arial" w:eastAsia="Arial" w:hAnsi="Arial" w:cs="Arial"/>
          <w:sz w:val="24"/>
          <w:szCs w:val="24"/>
        </w:rPr>
        <w:t>resolvieron</w:t>
      </w:r>
      <w:r w:rsidRPr="00FC30C8">
        <w:rPr>
          <w:rFonts w:ascii="Arial" w:eastAsia="Arial" w:hAnsi="Arial" w:cs="Arial"/>
          <w:sz w:val="24"/>
          <w:szCs w:val="24"/>
        </w:rPr>
        <w:t xml:space="preserve"> y firman las Magistraturas integrantes del Pleno del Tribunal del Tribunal Electoral del Estado, la Magistrada Presidenta Amelí Gissel Navarro Lepe, las Magistradas Yurisha Andrade Morales y Alma Rosa Bahena Villalobos, así como los Magistrados Adrián Hernández Pinedo -quien fue ponente- y Eric López Villaseñor, ante el Secretario General de Acuerdos, </w:t>
      </w:r>
      <w:r w:rsidR="0083634E">
        <w:rPr>
          <w:rFonts w:ascii="Arial" w:eastAsia="Arial" w:hAnsi="Arial" w:cs="Arial"/>
          <w:sz w:val="24"/>
          <w:szCs w:val="24"/>
        </w:rPr>
        <w:t>Víctor Hugo Arroyo Sandoval</w:t>
      </w:r>
      <w:r w:rsidRPr="00FC30C8">
        <w:rPr>
          <w:rFonts w:ascii="Arial" w:eastAsia="Arial" w:hAnsi="Arial" w:cs="Arial"/>
          <w:sz w:val="24"/>
          <w:szCs w:val="24"/>
        </w:rPr>
        <w:t>, quien autoriza y da fe.</w:t>
      </w:r>
    </w:p>
    <w:p w14:paraId="4F86CD3C" w14:textId="77777777" w:rsidR="00AD784A" w:rsidRPr="00FC30C8" w:rsidRDefault="00AD784A" w:rsidP="00FC30C8">
      <w:pPr>
        <w:spacing w:before="240" w:line="360" w:lineRule="auto"/>
        <w:jc w:val="both"/>
        <w:rPr>
          <w:rFonts w:ascii="Arial" w:eastAsia="Arial" w:hAnsi="Arial" w:cs="Arial"/>
          <w:sz w:val="24"/>
          <w:szCs w:val="24"/>
        </w:rPr>
      </w:pPr>
    </w:p>
    <w:tbl>
      <w:tblPr>
        <w:tblW w:w="8364" w:type="dxa"/>
        <w:tblInd w:w="-147" w:type="dxa"/>
        <w:tblLayout w:type="fixed"/>
        <w:tblLook w:val="0400" w:firstRow="0" w:lastRow="0" w:firstColumn="0" w:lastColumn="0" w:noHBand="0" w:noVBand="1"/>
      </w:tblPr>
      <w:tblGrid>
        <w:gridCol w:w="3970"/>
        <w:gridCol w:w="4394"/>
      </w:tblGrid>
      <w:tr w:rsidR="00FC30C8" w:rsidRPr="0059737C" w14:paraId="7360699E" w14:textId="77777777" w:rsidTr="00FC6343">
        <w:trPr>
          <w:trHeight w:val="1567"/>
        </w:trPr>
        <w:tc>
          <w:tcPr>
            <w:tcW w:w="8364" w:type="dxa"/>
            <w:gridSpan w:val="2"/>
          </w:tcPr>
          <w:p w14:paraId="460228D6" w14:textId="381F9F66" w:rsidR="00FC30C8" w:rsidRDefault="00FC30C8" w:rsidP="00AD784A">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lastRenderedPageBreak/>
              <w:t>MAGISTRADA PRESIDENTA</w:t>
            </w:r>
          </w:p>
          <w:p w14:paraId="5BE586D6" w14:textId="77777777" w:rsidR="00FC30C8" w:rsidRDefault="00FC30C8" w:rsidP="00FC6343">
            <w:pPr>
              <w:spacing w:before="100" w:beforeAutospacing="1" w:after="100" w:afterAutospacing="1"/>
              <w:rPr>
                <w:rFonts w:ascii="Arial" w:eastAsia="Arial" w:hAnsi="Arial" w:cs="Arial"/>
                <w:b/>
                <w:lang w:val="it-IT"/>
              </w:rPr>
            </w:pPr>
          </w:p>
          <w:p w14:paraId="65BE6EEE" w14:textId="77777777" w:rsidR="00AD784A" w:rsidRPr="0059737C" w:rsidRDefault="00AD784A" w:rsidP="00FC6343">
            <w:pPr>
              <w:spacing w:before="100" w:beforeAutospacing="1" w:after="100" w:afterAutospacing="1"/>
              <w:rPr>
                <w:rFonts w:ascii="Arial" w:eastAsia="Arial" w:hAnsi="Arial" w:cs="Arial"/>
                <w:b/>
                <w:lang w:val="it-IT"/>
              </w:rPr>
            </w:pPr>
          </w:p>
          <w:p w14:paraId="3D2C9BC3" w14:textId="3032D3EA" w:rsidR="00FC30C8" w:rsidRPr="0059737C" w:rsidRDefault="00FC30C8" w:rsidP="00AD784A">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 xml:space="preserve">AMELÍ GISSEL NAVARRO LEPE </w:t>
            </w:r>
          </w:p>
        </w:tc>
      </w:tr>
      <w:tr w:rsidR="00FC30C8" w:rsidRPr="00095C22" w14:paraId="6FE11588" w14:textId="77777777" w:rsidTr="00FC6343">
        <w:trPr>
          <w:trHeight w:val="1830"/>
        </w:trPr>
        <w:tc>
          <w:tcPr>
            <w:tcW w:w="3970" w:type="dxa"/>
          </w:tcPr>
          <w:p w14:paraId="54C0D42C" w14:textId="77777777" w:rsidR="00FC30C8" w:rsidRDefault="00FC30C8" w:rsidP="00FC6343">
            <w:pPr>
              <w:spacing w:before="100" w:beforeAutospacing="1" w:after="100" w:afterAutospacing="1"/>
              <w:jc w:val="center"/>
              <w:rPr>
                <w:rFonts w:ascii="Arial" w:eastAsia="Arial" w:hAnsi="Arial" w:cs="Arial"/>
                <w:b/>
              </w:rPr>
            </w:pPr>
          </w:p>
          <w:p w14:paraId="04988CE8" w14:textId="77777777" w:rsidR="00FC30C8" w:rsidRPr="0059737C" w:rsidRDefault="00FC30C8" w:rsidP="00FC6343">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34AA3CDE" w14:textId="77777777" w:rsidR="00FC30C8" w:rsidRDefault="00FC30C8" w:rsidP="00FC6343">
            <w:pPr>
              <w:spacing w:before="100" w:beforeAutospacing="1" w:after="100" w:afterAutospacing="1"/>
              <w:rPr>
                <w:rFonts w:ascii="Arial" w:eastAsia="Arial" w:hAnsi="Arial" w:cs="Arial"/>
                <w:b/>
              </w:rPr>
            </w:pPr>
          </w:p>
          <w:p w14:paraId="3C975BCC" w14:textId="77777777" w:rsidR="00AD784A" w:rsidRDefault="00AD784A" w:rsidP="00FC6343">
            <w:pPr>
              <w:spacing w:before="100" w:beforeAutospacing="1" w:after="100" w:afterAutospacing="1"/>
              <w:rPr>
                <w:rFonts w:ascii="Arial" w:eastAsia="Arial" w:hAnsi="Arial" w:cs="Arial"/>
                <w:b/>
              </w:rPr>
            </w:pPr>
          </w:p>
          <w:p w14:paraId="01EDDF41" w14:textId="77777777" w:rsidR="00FC30C8" w:rsidRPr="0059737C" w:rsidRDefault="00FC30C8" w:rsidP="00FC6343">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YURISHA ANDRADE MORALES</w:t>
            </w:r>
          </w:p>
        </w:tc>
        <w:tc>
          <w:tcPr>
            <w:tcW w:w="4394" w:type="dxa"/>
          </w:tcPr>
          <w:p w14:paraId="1D9A627C" w14:textId="77777777" w:rsidR="00FC30C8" w:rsidRDefault="00FC30C8" w:rsidP="00FC6343">
            <w:pPr>
              <w:spacing w:before="100" w:beforeAutospacing="1" w:after="100" w:afterAutospacing="1"/>
              <w:jc w:val="center"/>
              <w:rPr>
                <w:rFonts w:ascii="Arial" w:eastAsia="Arial" w:hAnsi="Arial" w:cs="Arial"/>
                <w:b/>
              </w:rPr>
            </w:pPr>
          </w:p>
          <w:p w14:paraId="46C0E66C" w14:textId="77777777" w:rsidR="00FC30C8" w:rsidRPr="0059737C" w:rsidRDefault="00FC30C8" w:rsidP="00FC6343">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543D50B2" w14:textId="77777777" w:rsidR="00FC30C8" w:rsidRDefault="00FC30C8" w:rsidP="00FC6343">
            <w:pPr>
              <w:spacing w:before="100" w:beforeAutospacing="1" w:after="100" w:afterAutospacing="1"/>
              <w:rPr>
                <w:rFonts w:ascii="Arial" w:eastAsia="Arial" w:hAnsi="Arial" w:cs="Arial"/>
                <w:b/>
              </w:rPr>
            </w:pPr>
          </w:p>
          <w:p w14:paraId="22D00317" w14:textId="77777777" w:rsidR="00AD784A" w:rsidRPr="0059737C" w:rsidRDefault="00AD784A" w:rsidP="00FC6343">
            <w:pPr>
              <w:spacing w:before="100" w:beforeAutospacing="1" w:after="100" w:afterAutospacing="1"/>
              <w:rPr>
                <w:rFonts w:ascii="Arial" w:eastAsia="Arial" w:hAnsi="Arial" w:cs="Arial"/>
                <w:b/>
              </w:rPr>
            </w:pPr>
          </w:p>
          <w:p w14:paraId="4F4D9F32" w14:textId="77777777" w:rsidR="00FC30C8" w:rsidRPr="00095C22" w:rsidRDefault="00FC30C8" w:rsidP="00FC6343">
            <w:pPr>
              <w:spacing w:before="100" w:beforeAutospacing="1" w:after="100" w:afterAutospacing="1"/>
              <w:jc w:val="center"/>
              <w:rPr>
                <w:rFonts w:ascii="Arial" w:eastAsia="Arial" w:hAnsi="Arial" w:cs="Arial"/>
                <w:b/>
              </w:rPr>
            </w:pPr>
            <w:r w:rsidRPr="0059737C">
              <w:rPr>
                <w:rFonts w:ascii="Arial" w:eastAsia="Arial" w:hAnsi="Arial" w:cs="Arial"/>
                <w:b/>
                <w:lang w:val="it-IT"/>
              </w:rPr>
              <w:t>ALMA ROSA BAHENA VILLALOBOS</w:t>
            </w:r>
            <w:r>
              <w:rPr>
                <w:rFonts w:ascii="Arial" w:eastAsia="Arial" w:hAnsi="Arial" w:cs="Arial"/>
                <w:b/>
              </w:rPr>
              <w:t xml:space="preserve"> </w:t>
            </w:r>
          </w:p>
        </w:tc>
      </w:tr>
      <w:tr w:rsidR="00FC30C8" w:rsidRPr="009035C2" w14:paraId="25115CFE" w14:textId="77777777" w:rsidTr="00FC6343">
        <w:trPr>
          <w:trHeight w:val="1830"/>
        </w:trPr>
        <w:tc>
          <w:tcPr>
            <w:tcW w:w="3970" w:type="dxa"/>
          </w:tcPr>
          <w:p w14:paraId="2903F07A" w14:textId="77777777" w:rsidR="00FC30C8" w:rsidRDefault="00FC30C8" w:rsidP="00FC6343">
            <w:pPr>
              <w:spacing w:before="100" w:beforeAutospacing="1" w:after="100" w:afterAutospacing="1"/>
              <w:jc w:val="center"/>
              <w:rPr>
                <w:rFonts w:ascii="Arial" w:eastAsia="Arial" w:hAnsi="Arial" w:cs="Arial"/>
                <w:b/>
              </w:rPr>
            </w:pPr>
          </w:p>
          <w:p w14:paraId="17098BCF" w14:textId="77777777" w:rsidR="00AD784A" w:rsidRDefault="00AD784A" w:rsidP="00FC6343">
            <w:pPr>
              <w:spacing w:before="100" w:beforeAutospacing="1" w:after="100" w:afterAutospacing="1"/>
              <w:jc w:val="center"/>
              <w:rPr>
                <w:rFonts w:ascii="Arial" w:eastAsia="Arial" w:hAnsi="Arial" w:cs="Arial"/>
                <w:b/>
              </w:rPr>
            </w:pPr>
          </w:p>
          <w:p w14:paraId="3FBE8BB0" w14:textId="77777777" w:rsidR="00FC30C8" w:rsidRDefault="00FC30C8" w:rsidP="00FC6343">
            <w:pPr>
              <w:spacing w:before="100" w:beforeAutospacing="1" w:after="100" w:afterAutospacing="1"/>
              <w:jc w:val="center"/>
              <w:rPr>
                <w:rFonts w:ascii="Arial" w:eastAsia="Arial" w:hAnsi="Arial" w:cs="Arial"/>
                <w:b/>
              </w:rPr>
            </w:pPr>
            <w:r>
              <w:rPr>
                <w:rFonts w:ascii="Arial" w:eastAsia="Arial" w:hAnsi="Arial" w:cs="Arial"/>
                <w:b/>
              </w:rPr>
              <w:t>MAGISTRADO</w:t>
            </w:r>
          </w:p>
          <w:p w14:paraId="3A67ECF7" w14:textId="77777777" w:rsidR="00FC30C8" w:rsidRDefault="00FC30C8" w:rsidP="00FC6343">
            <w:pPr>
              <w:spacing w:before="100" w:beforeAutospacing="1" w:after="100" w:afterAutospacing="1"/>
              <w:jc w:val="center"/>
              <w:rPr>
                <w:rFonts w:ascii="Arial" w:eastAsia="Arial" w:hAnsi="Arial" w:cs="Arial"/>
                <w:b/>
              </w:rPr>
            </w:pPr>
          </w:p>
          <w:p w14:paraId="79DDCB60" w14:textId="77777777" w:rsidR="00AD784A" w:rsidRDefault="00AD784A" w:rsidP="00FC6343">
            <w:pPr>
              <w:spacing w:before="100" w:beforeAutospacing="1" w:after="100" w:afterAutospacing="1"/>
              <w:jc w:val="center"/>
              <w:rPr>
                <w:rFonts w:ascii="Arial" w:eastAsia="Arial" w:hAnsi="Arial" w:cs="Arial"/>
                <w:b/>
              </w:rPr>
            </w:pPr>
          </w:p>
          <w:p w14:paraId="3FFA8770" w14:textId="77777777" w:rsidR="00FC30C8" w:rsidRPr="00095C22" w:rsidRDefault="00FC30C8" w:rsidP="00FC6343">
            <w:pPr>
              <w:spacing w:before="100" w:beforeAutospacing="1" w:after="100" w:afterAutospacing="1"/>
              <w:jc w:val="center"/>
              <w:rPr>
                <w:rFonts w:ascii="Arial" w:eastAsia="Arial" w:hAnsi="Arial" w:cs="Arial"/>
                <w:b/>
              </w:rPr>
            </w:pPr>
            <w:r>
              <w:rPr>
                <w:rFonts w:ascii="Arial" w:eastAsia="Arial" w:hAnsi="Arial" w:cs="Arial"/>
                <w:b/>
              </w:rPr>
              <w:t xml:space="preserve">ADRIÁN HERNÁNDEZ PINEDO </w:t>
            </w:r>
          </w:p>
        </w:tc>
        <w:tc>
          <w:tcPr>
            <w:tcW w:w="4394" w:type="dxa"/>
          </w:tcPr>
          <w:p w14:paraId="092AA703" w14:textId="77777777" w:rsidR="00FC30C8" w:rsidRDefault="00FC30C8" w:rsidP="00FC6343">
            <w:pPr>
              <w:spacing w:before="100" w:beforeAutospacing="1" w:after="100" w:afterAutospacing="1"/>
              <w:jc w:val="center"/>
              <w:rPr>
                <w:rFonts w:ascii="Arial" w:eastAsia="Arial" w:hAnsi="Arial" w:cs="Arial"/>
                <w:b/>
              </w:rPr>
            </w:pPr>
          </w:p>
          <w:p w14:paraId="4455D0F7" w14:textId="77777777" w:rsidR="00FC30C8" w:rsidRDefault="00FC30C8" w:rsidP="00FC6343">
            <w:pPr>
              <w:spacing w:before="100" w:beforeAutospacing="1" w:after="100" w:afterAutospacing="1"/>
              <w:jc w:val="center"/>
              <w:rPr>
                <w:rFonts w:ascii="Arial" w:eastAsia="Arial" w:hAnsi="Arial" w:cs="Arial"/>
                <w:b/>
              </w:rPr>
            </w:pPr>
          </w:p>
          <w:p w14:paraId="2B3E7A62" w14:textId="77777777" w:rsidR="00FC30C8" w:rsidRDefault="00FC30C8" w:rsidP="00FC6343">
            <w:pPr>
              <w:spacing w:before="100" w:beforeAutospacing="1" w:after="100" w:afterAutospacing="1"/>
              <w:jc w:val="center"/>
              <w:rPr>
                <w:rFonts w:ascii="Arial" w:eastAsia="Arial" w:hAnsi="Arial" w:cs="Arial"/>
                <w:b/>
              </w:rPr>
            </w:pPr>
            <w:r>
              <w:rPr>
                <w:rFonts w:ascii="Arial" w:eastAsia="Arial" w:hAnsi="Arial" w:cs="Arial"/>
                <w:b/>
              </w:rPr>
              <w:t>MAGISTRADO</w:t>
            </w:r>
          </w:p>
          <w:p w14:paraId="23B419D0" w14:textId="77777777" w:rsidR="00FC30C8" w:rsidRDefault="00FC30C8" w:rsidP="00FC6343">
            <w:pPr>
              <w:spacing w:before="100" w:beforeAutospacing="1" w:after="100" w:afterAutospacing="1"/>
              <w:jc w:val="center"/>
              <w:rPr>
                <w:rFonts w:ascii="Arial" w:eastAsia="Arial" w:hAnsi="Arial" w:cs="Arial"/>
                <w:b/>
              </w:rPr>
            </w:pPr>
          </w:p>
          <w:p w14:paraId="6745302F" w14:textId="77777777" w:rsidR="00AD784A" w:rsidRDefault="00AD784A" w:rsidP="00FC6343">
            <w:pPr>
              <w:spacing w:before="100" w:beforeAutospacing="1" w:after="100" w:afterAutospacing="1"/>
              <w:jc w:val="center"/>
              <w:rPr>
                <w:rFonts w:ascii="Arial" w:eastAsia="Arial" w:hAnsi="Arial" w:cs="Arial"/>
                <w:b/>
              </w:rPr>
            </w:pPr>
          </w:p>
          <w:p w14:paraId="4F4F0220" w14:textId="77777777" w:rsidR="00FC30C8" w:rsidRPr="00E1721A" w:rsidRDefault="00FC30C8" w:rsidP="00FC6343">
            <w:pPr>
              <w:spacing w:before="100" w:beforeAutospacing="1" w:after="100" w:afterAutospacing="1"/>
              <w:jc w:val="center"/>
              <w:rPr>
                <w:rFonts w:ascii="Arial" w:eastAsia="Arial" w:hAnsi="Arial" w:cs="Arial"/>
                <w:b/>
                <w:lang w:val="it-IT"/>
              </w:rPr>
            </w:pPr>
            <w:r>
              <w:rPr>
                <w:rFonts w:ascii="Arial" w:eastAsia="Arial" w:hAnsi="Arial" w:cs="Arial"/>
                <w:b/>
              </w:rPr>
              <w:t>ERIC LÓPEZ VILLASEÑOR</w:t>
            </w:r>
          </w:p>
        </w:tc>
      </w:tr>
      <w:tr w:rsidR="00FC30C8" w:rsidRPr="00C62646" w14:paraId="6282376A" w14:textId="77777777" w:rsidTr="00FC6343">
        <w:trPr>
          <w:trHeight w:val="1100"/>
        </w:trPr>
        <w:tc>
          <w:tcPr>
            <w:tcW w:w="8364" w:type="dxa"/>
            <w:gridSpan w:val="2"/>
          </w:tcPr>
          <w:p w14:paraId="19A8B5EB" w14:textId="77777777" w:rsidR="00FC30C8" w:rsidRPr="004C2C07" w:rsidRDefault="00FC30C8" w:rsidP="00FC6343">
            <w:pPr>
              <w:rPr>
                <w:rFonts w:ascii="Arial" w:eastAsia="Arial" w:hAnsi="Arial" w:cs="Arial"/>
                <w:b/>
                <w:highlight w:val="yellow"/>
              </w:rPr>
            </w:pPr>
            <w:r w:rsidRPr="004C2C07">
              <w:rPr>
                <w:rFonts w:ascii="Arial" w:eastAsia="Arial" w:hAnsi="Arial" w:cs="Arial"/>
                <w:b/>
                <w:highlight w:val="yellow"/>
              </w:rPr>
              <w:t xml:space="preserve"> </w:t>
            </w:r>
          </w:p>
          <w:p w14:paraId="7857BA3B" w14:textId="77777777" w:rsidR="00FC30C8" w:rsidRDefault="00FC30C8" w:rsidP="00FC6343">
            <w:pPr>
              <w:jc w:val="center"/>
              <w:rPr>
                <w:rFonts w:ascii="Arial" w:eastAsia="Arial" w:hAnsi="Arial" w:cs="Arial"/>
                <w:b/>
              </w:rPr>
            </w:pPr>
          </w:p>
          <w:p w14:paraId="58905CAC" w14:textId="77777777" w:rsidR="00FC30C8" w:rsidRPr="002631DA" w:rsidRDefault="00FC30C8" w:rsidP="00FC6343">
            <w:pPr>
              <w:jc w:val="center"/>
              <w:rPr>
                <w:rFonts w:ascii="Arial" w:eastAsia="Arial" w:hAnsi="Arial" w:cs="Arial"/>
                <w:b/>
              </w:rPr>
            </w:pPr>
            <w:r w:rsidRPr="002631DA">
              <w:rPr>
                <w:rFonts w:ascii="Arial" w:eastAsia="Arial" w:hAnsi="Arial" w:cs="Arial"/>
                <w:b/>
              </w:rPr>
              <w:t>SECRETARIO GENERAL DE ACUERDOS</w:t>
            </w:r>
          </w:p>
          <w:p w14:paraId="77420582" w14:textId="77777777" w:rsidR="00FC30C8" w:rsidRDefault="00FC30C8" w:rsidP="00FC6343">
            <w:pPr>
              <w:spacing w:before="240" w:after="100" w:afterAutospacing="1"/>
              <w:jc w:val="center"/>
              <w:rPr>
                <w:rFonts w:ascii="Arial" w:eastAsia="Arial" w:hAnsi="Arial" w:cs="Arial"/>
                <w:b/>
                <w:highlight w:val="yellow"/>
              </w:rPr>
            </w:pPr>
          </w:p>
          <w:p w14:paraId="61B367C5" w14:textId="77777777" w:rsidR="00AD784A" w:rsidRPr="004C2C07" w:rsidRDefault="00AD784A" w:rsidP="00FC6343">
            <w:pPr>
              <w:spacing w:before="240" w:after="100" w:afterAutospacing="1"/>
              <w:jc w:val="center"/>
              <w:rPr>
                <w:rFonts w:ascii="Arial" w:eastAsia="Arial" w:hAnsi="Arial" w:cs="Arial"/>
                <w:b/>
                <w:highlight w:val="yellow"/>
              </w:rPr>
            </w:pPr>
          </w:p>
          <w:p w14:paraId="3ADA447D" w14:textId="3AEB151E" w:rsidR="00FC30C8" w:rsidRPr="00C62646" w:rsidRDefault="0083634E" w:rsidP="00FC6343">
            <w:pPr>
              <w:spacing w:before="100" w:beforeAutospacing="1" w:after="100" w:afterAutospacing="1"/>
              <w:jc w:val="center"/>
              <w:rPr>
                <w:rFonts w:ascii="Arial" w:eastAsia="Arial" w:hAnsi="Arial" w:cs="Arial"/>
                <w:b/>
              </w:rPr>
            </w:pPr>
            <w:r>
              <w:rPr>
                <w:rFonts w:ascii="Arial" w:eastAsia="Arial" w:hAnsi="Arial" w:cs="Arial"/>
                <w:b/>
              </w:rPr>
              <w:t>VÍCTOR HUGO ARROYO SANDOVAL</w:t>
            </w:r>
          </w:p>
        </w:tc>
      </w:tr>
    </w:tbl>
    <w:p w14:paraId="3894CCB4" w14:textId="77777777" w:rsidR="00FC30C8" w:rsidRPr="00C62646" w:rsidRDefault="00FC30C8" w:rsidP="00FC30C8">
      <w:pPr>
        <w:spacing w:before="120" w:after="120" w:line="276" w:lineRule="auto"/>
        <w:jc w:val="both"/>
        <w:rPr>
          <w:rFonts w:ascii="Arial" w:hAnsi="Arial" w:cs="Arial"/>
          <w:sz w:val="18"/>
          <w:szCs w:val="18"/>
        </w:rPr>
      </w:pPr>
    </w:p>
    <w:p w14:paraId="3F7DDE25" w14:textId="6028E046" w:rsidR="00FC30C8" w:rsidRPr="00611BBB" w:rsidRDefault="00FC30C8" w:rsidP="00FC30C8">
      <w:pPr>
        <w:spacing w:before="120" w:after="120" w:line="276" w:lineRule="auto"/>
        <w:jc w:val="both"/>
        <w:rPr>
          <w:rFonts w:ascii="Arial Narrow" w:hAnsi="Arial Narrow" w:cs="Arial"/>
          <w:b/>
          <w:bCs/>
          <w:sz w:val="18"/>
          <w:szCs w:val="18"/>
        </w:rPr>
      </w:pPr>
      <w:r w:rsidRPr="00611BBB">
        <w:rPr>
          <w:rFonts w:ascii="Arial Narrow" w:hAnsi="Arial Narrow" w:cs="Arial"/>
          <w:sz w:val="18"/>
          <w:szCs w:val="18"/>
        </w:rPr>
        <w:t xml:space="preserve">El suscrito </w:t>
      </w:r>
      <w:r w:rsidR="0083634E" w:rsidRPr="0083634E">
        <w:rPr>
          <w:rFonts w:ascii="Arial Narrow" w:hAnsi="Arial Narrow" w:cs="Arial"/>
          <w:sz w:val="18"/>
          <w:szCs w:val="18"/>
        </w:rPr>
        <w:t>Víctor Hugo Arroyo Sandoval</w:t>
      </w:r>
      <w:r w:rsidRPr="00611BBB">
        <w:rPr>
          <w:rFonts w:ascii="Arial Narrow" w:hAnsi="Arial Narrow" w:cs="Arial"/>
          <w:sz w:val="18"/>
          <w:szCs w:val="18"/>
        </w:rPr>
        <w:t xml:space="preserve">, Secretario General de Acuerdos del Tribunal Electoral del Estado, con fundamento en los artículos 69, fracción VII, del Código Electoral del Estado de Michoacán de Ocampo; y 66, fracciones I y II del Reglamento Interior del Tribunal Electoral del Estado, </w:t>
      </w:r>
      <w:r w:rsidRPr="00611BBB">
        <w:rPr>
          <w:rFonts w:ascii="Arial Narrow" w:hAnsi="Arial Narrow" w:cs="Arial"/>
          <w:b/>
          <w:bCs/>
          <w:sz w:val="18"/>
          <w:szCs w:val="18"/>
        </w:rPr>
        <w:t>hago constar</w:t>
      </w:r>
      <w:r w:rsidRPr="00611BBB">
        <w:rPr>
          <w:rFonts w:ascii="Arial Narrow" w:hAnsi="Arial Narrow" w:cs="Arial"/>
          <w:sz w:val="18"/>
          <w:szCs w:val="18"/>
        </w:rPr>
        <w:t xml:space="preserve"> que las firmas que obran en el presente documento corresponden a</w:t>
      </w:r>
      <w:r w:rsidR="0083634E">
        <w:rPr>
          <w:rFonts w:ascii="Arial Narrow" w:hAnsi="Arial Narrow" w:cs="Arial"/>
          <w:sz w:val="18"/>
          <w:szCs w:val="18"/>
        </w:rPr>
        <w:t xml:space="preserve"> la resolución incidental</w:t>
      </w:r>
      <w:r w:rsidRPr="00611BBB">
        <w:rPr>
          <w:rFonts w:ascii="Arial Narrow" w:hAnsi="Arial Narrow" w:cs="Arial"/>
          <w:sz w:val="18"/>
          <w:szCs w:val="18"/>
        </w:rPr>
        <w:t xml:space="preserve">, emitido por el Pleno del Tribunal Electoral del Estado, en </w:t>
      </w:r>
      <w:r w:rsidR="006917D1">
        <w:rPr>
          <w:rFonts w:ascii="Arial Narrow" w:hAnsi="Arial Narrow" w:cs="Arial"/>
          <w:sz w:val="18"/>
          <w:szCs w:val="18"/>
        </w:rPr>
        <w:t>sesión pública</w:t>
      </w:r>
      <w:r w:rsidRPr="00611BBB">
        <w:rPr>
          <w:rFonts w:ascii="Arial Narrow" w:hAnsi="Arial Narrow" w:cs="Arial"/>
          <w:sz w:val="18"/>
          <w:szCs w:val="18"/>
        </w:rPr>
        <w:t xml:space="preserve"> celebrada el </w:t>
      </w:r>
      <w:r w:rsidR="00240605">
        <w:rPr>
          <w:rFonts w:ascii="Arial Narrow" w:hAnsi="Arial Narrow" w:cs="Arial"/>
          <w:sz w:val="18"/>
          <w:szCs w:val="18"/>
        </w:rPr>
        <w:t>diecinueve</w:t>
      </w:r>
      <w:r w:rsidR="0083634E">
        <w:rPr>
          <w:rFonts w:ascii="Arial Narrow" w:hAnsi="Arial Narrow" w:cs="Arial"/>
          <w:sz w:val="18"/>
          <w:szCs w:val="18"/>
        </w:rPr>
        <w:t xml:space="preserve"> </w:t>
      </w:r>
      <w:r w:rsidRPr="00611BBB">
        <w:rPr>
          <w:rFonts w:ascii="Arial Narrow" w:hAnsi="Arial Narrow" w:cs="Arial"/>
          <w:sz w:val="18"/>
          <w:szCs w:val="18"/>
        </w:rPr>
        <w:t xml:space="preserve"> de </w:t>
      </w:r>
      <w:r w:rsidR="0083634E">
        <w:rPr>
          <w:rFonts w:ascii="Arial Narrow" w:hAnsi="Arial Narrow" w:cs="Arial"/>
          <w:sz w:val="18"/>
          <w:szCs w:val="18"/>
        </w:rPr>
        <w:t xml:space="preserve">  </w:t>
      </w:r>
      <w:r w:rsidR="00240605">
        <w:rPr>
          <w:rFonts w:ascii="Arial Narrow" w:hAnsi="Arial Narrow" w:cs="Arial"/>
          <w:sz w:val="18"/>
          <w:szCs w:val="18"/>
        </w:rPr>
        <w:t xml:space="preserve">febrero </w:t>
      </w:r>
      <w:r w:rsidRPr="00611BBB">
        <w:rPr>
          <w:rFonts w:ascii="Arial Narrow" w:hAnsi="Arial Narrow" w:cs="Arial"/>
          <w:sz w:val="18"/>
          <w:szCs w:val="18"/>
        </w:rPr>
        <w:t xml:space="preserve">de dos mil </w:t>
      </w:r>
      <w:r w:rsidR="0083634E" w:rsidRPr="00611BBB">
        <w:rPr>
          <w:rFonts w:ascii="Arial Narrow" w:hAnsi="Arial Narrow" w:cs="Arial"/>
          <w:sz w:val="18"/>
          <w:szCs w:val="18"/>
        </w:rPr>
        <w:t>veinti</w:t>
      </w:r>
      <w:r w:rsidR="0083634E">
        <w:rPr>
          <w:rFonts w:ascii="Arial Narrow" w:hAnsi="Arial Narrow" w:cs="Arial"/>
          <w:sz w:val="18"/>
          <w:szCs w:val="18"/>
        </w:rPr>
        <w:t>séis</w:t>
      </w:r>
      <w:r w:rsidRPr="00611BBB">
        <w:rPr>
          <w:rFonts w:ascii="Arial Narrow" w:hAnsi="Arial Narrow" w:cs="Arial"/>
          <w:sz w:val="18"/>
          <w:szCs w:val="18"/>
        </w:rPr>
        <w:t xml:space="preserve">, en </w:t>
      </w:r>
      <w:r w:rsidR="0083634E">
        <w:rPr>
          <w:rFonts w:ascii="Arial Narrow" w:hAnsi="Arial Narrow" w:cs="Arial"/>
          <w:sz w:val="18"/>
          <w:szCs w:val="18"/>
        </w:rPr>
        <w:t xml:space="preserve">los </w:t>
      </w:r>
      <w:r w:rsidRPr="00611BBB">
        <w:rPr>
          <w:rFonts w:ascii="Arial Narrow" w:hAnsi="Arial Narrow" w:cs="Arial"/>
          <w:sz w:val="18"/>
          <w:szCs w:val="18"/>
        </w:rPr>
        <w:t>Juicio</w:t>
      </w:r>
      <w:r w:rsidR="0083634E">
        <w:rPr>
          <w:rFonts w:ascii="Arial Narrow" w:hAnsi="Arial Narrow" w:cs="Arial"/>
          <w:sz w:val="18"/>
          <w:szCs w:val="18"/>
        </w:rPr>
        <w:t xml:space="preserve">s </w:t>
      </w:r>
      <w:r w:rsidRPr="00611BBB">
        <w:rPr>
          <w:rFonts w:ascii="Arial Narrow" w:hAnsi="Arial Narrow" w:cs="Arial"/>
          <w:sz w:val="18"/>
          <w:szCs w:val="18"/>
        </w:rPr>
        <w:t>para la Protección de los Derechos Político Electoral</w:t>
      </w:r>
      <w:r w:rsidR="00240605">
        <w:rPr>
          <w:rFonts w:ascii="Arial Narrow" w:hAnsi="Arial Narrow" w:cs="Arial"/>
          <w:sz w:val="18"/>
          <w:szCs w:val="18"/>
        </w:rPr>
        <w:t>es</w:t>
      </w:r>
      <w:r w:rsidRPr="00611BBB">
        <w:rPr>
          <w:rFonts w:ascii="Arial Narrow" w:hAnsi="Arial Narrow" w:cs="Arial"/>
          <w:sz w:val="18"/>
          <w:szCs w:val="18"/>
        </w:rPr>
        <w:t xml:space="preserve"> del Ciudadano </w:t>
      </w:r>
      <w:r w:rsidRPr="00611BBB">
        <w:rPr>
          <w:rFonts w:ascii="Arial Narrow" w:hAnsi="Arial Narrow" w:cs="Arial"/>
          <w:b/>
          <w:bCs/>
          <w:sz w:val="18"/>
          <w:szCs w:val="18"/>
        </w:rPr>
        <w:t>TEEM-JDC-2</w:t>
      </w:r>
      <w:r w:rsidR="0083634E">
        <w:rPr>
          <w:rFonts w:ascii="Arial Narrow" w:hAnsi="Arial Narrow" w:cs="Arial"/>
          <w:b/>
          <w:bCs/>
          <w:sz w:val="18"/>
          <w:szCs w:val="18"/>
        </w:rPr>
        <w:t>54</w:t>
      </w:r>
      <w:r w:rsidRPr="00611BBB">
        <w:rPr>
          <w:rFonts w:ascii="Arial Narrow" w:hAnsi="Arial Narrow" w:cs="Arial"/>
          <w:b/>
          <w:bCs/>
          <w:sz w:val="18"/>
          <w:szCs w:val="18"/>
        </w:rPr>
        <w:t>/2025</w:t>
      </w:r>
      <w:r w:rsidR="0083634E">
        <w:rPr>
          <w:rFonts w:ascii="Arial Narrow" w:hAnsi="Arial Narrow" w:cs="Arial"/>
          <w:b/>
          <w:bCs/>
          <w:sz w:val="18"/>
          <w:szCs w:val="18"/>
        </w:rPr>
        <w:t xml:space="preserve"> y TEEM-JDC-256/2025 ACUMULADOS</w:t>
      </w:r>
      <w:r w:rsidRPr="00611BBB">
        <w:rPr>
          <w:rFonts w:ascii="Arial Narrow" w:hAnsi="Arial Narrow" w:cs="Arial"/>
          <w:b/>
          <w:bCs/>
          <w:sz w:val="18"/>
          <w:szCs w:val="18"/>
        </w:rPr>
        <w:t>;</w:t>
      </w:r>
      <w:r w:rsidRPr="00611BBB">
        <w:rPr>
          <w:rFonts w:ascii="Arial Narrow" w:hAnsi="Arial Narrow" w:cs="Arial"/>
          <w:sz w:val="18"/>
          <w:szCs w:val="18"/>
        </w:rPr>
        <w:t xml:space="preserve"> documento que consta de </w:t>
      </w:r>
      <w:r w:rsidR="00240605">
        <w:rPr>
          <w:rFonts w:ascii="Arial Narrow" w:hAnsi="Arial Narrow" w:cs="Arial"/>
          <w:sz w:val="18"/>
          <w:szCs w:val="18"/>
        </w:rPr>
        <w:t>quince</w:t>
      </w:r>
      <w:r w:rsidRPr="00611BBB">
        <w:rPr>
          <w:rFonts w:ascii="Arial Narrow" w:hAnsi="Arial Narrow" w:cs="Arial"/>
          <w:sz w:val="18"/>
          <w:szCs w:val="18"/>
        </w:rPr>
        <w:t xml:space="preserve"> páginas, incluida la presente</w:t>
      </w:r>
      <w:r w:rsidR="00AD784A">
        <w:rPr>
          <w:rFonts w:ascii="Arial Narrow" w:hAnsi="Arial Narrow" w:cs="Arial"/>
          <w:sz w:val="18"/>
          <w:szCs w:val="18"/>
        </w:rPr>
        <w:t>;</w:t>
      </w:r>
      <w:r w:rsidRPr="00611BBB">
        <w:rPr>
          <w:rFonts w:ascii="Arial Narrow" w:hAnsi="Arial Narrow" w:cs="Arial"/>
          <w:sz w:val="18"/>
          <w:szCs w:val="18"/>
        </w:rPr>
        <w:t xml:space="preserve"> mismo que se firma de manera electrónica. </w:t>
      </w:r>
      <w:r w:rsidRPr="00611BBB">
        <w:rPr>
          <w:rFonts w:ascii="Arial Narrow" w:hAnsi="Arial Narrow" w:cs="Arial"/>
          <w:b/>
          <w:bCs/>
          <w:sz w:val="18"/>
          <w:szCs w:val="18"/>
        </w:rPr>
        <w:t xml:space="preserve">Doy fe. </w:t>
      </w:r>
    </w:p>
    <w:p w14:paraId="5AC01997" w14:textId="77777777" w:rsidR="00FC30C8" w:rsidRPr="00611BBB" w:rsidRDefault="00FC30C8" w:rsidP="00FC30C8">
      <w:pPr>
        <w:spacing w:before="120" w:after="120"/>
        <w:jc w:val="both"/>
        <w:rPr>
          <w:rFonts w:ascii="Arial Narrow" w:hAnsi="Arial Narrow" w:cs="Arial"/>
          <w:sz w:val="18"/>
          <w:szCs w:val="18"/>
          <w:lang w:eastAsia="es-MX"/>
        </w:rPr>
      </w:pPr>
      <w:r w:rsidRPr="00611BBB">
        <w:rPr>
          <w:rFonts w:ascii="Arial Narrow" w:hAnsi="Arial Narrow" w:cs="Arial"/>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B3A6E0C" w14:textId="77777777" w:rsidR="00FC30C8" w:rsidRPr="00FC30C8" w:rsidRDefault="00FC30C8" w:rsidP="00B95A57">
      <w:pPr>
        <w:spacing w:before="240" w:line="360" w:lineRule="auto"/>
        <w:jc w:val="both"/>
        <w:rPr>
          <w:rFonts w:ascii="Arial" w:eastAsia="Arial" w:hAnsi="Arial" w:cs="Arial"/>
          <w:sz w:val="24"/>
          <w:szCs w:val="24"/>
        </w:rPr>
      </w:pPr>
    </w:p>
    <w:p w14:paraId="4F06EE5F" w14:textId="77777777" w:rsidR="00B95A57" w:rsidRPr="00B95A57" w:rsidRDefault="00B95A57" w:rsidP="006917D1">
      <w:pPr>
        <w:spacing w:before="240" w:line="360" w:lineRule="auto"/>
        <w:ind w:left="708" w:hanging="708"/>
        <w:jc w:val="both"/>
        <w:rPr>
          <w:rFonts w:ascii="Arial" w:eastAsia="Arial" w:hAnsi="Arial" w:cs="Arial"/>
          <w:sz w:val="24"/>
          <w:szCs w:val="24"/>
          <w:lang w:val="es-MX"/>
        </w:rPr>
      </w:pPr>
    </w:p>
    <w:sectPr w:rsidR="00B95A57" w:rsidRPr="00B95A57" w:rsidSect="00AD784A">
      <w:headerReference w:type="default" r:id="rId8"/>
      <w:footerReference w:type="even" r:id="rId9"/>
      <w:footerReference w:type="default" r:id="rId10"/>
      <w:headerReference w:type="first" r:id="rId11"/>
      <w:pgSz w:w="12240" w:h="20160" w:code="5"/>
      <w:pgMar w:top="1418" w:right="1701" w:bottom="1418"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DA15E" w14:textId="77777777" w:rsidR="006B2D3C" w:rsidRPr="00303D66" w:rsidRDefault="006B2D3C" w:rsidP="00A62157">
      <w:pPr>
        <w:spacing w:after="0" w:line="240" w:lineRule="auto"/>
      </w:pPr>
      <w:r w:rsidRPr="00303D66">
        <w:separator/>
      </w:r>
    </w:p>
  </w:endnote>
  <w:endnote w:type="continuationSeparator" w:id="0">
    <w:p w14:paraId="14792E7A" w14:textId="77777777" w:rsidR="006B2D3C" w:rsidRPr="00303D66" w:rsidRDefault="006B2D3C" w:rsidP="00A62157">
      <w:pPr>
        <w:spacing w:after="0" w:line="240" w:lineRule="auto"/>
      </w:pPr>
      <w:r w:rsidRPr="00303D6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Noto Sans Symbols">
    <w:altName w:val="Calibri"/>
    <w:charset w:val="00"/>
    <w:family w:val="swiss"/>
    <w:pitch w:val="variable"/>
    <w:sig w:usb0="00000003" w:usb1="0200E0A0" w:usb2="00000000" w:usb3="00000000" w:csb0="00000001"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7F63D" w14:textId="77777777" w:rsidR="00A62157" w:rsidRPr="00303D66" w:rsidRDefault="00A62157">
    <w:pPr>
      <w:pStyle w:val="Normal0"/>
      <w:pBdr>
        <w:top w:val="nil"/>
        <w:left w:val="nil"/>
        <w:bottom w:val="nil"/>
        <w:right w:val="nil"/>
        <w:between w:val="nil"/>
      </w:pBdr>
      <w:tabs>
        <w:tab w:val="center" w:pos="4419"/>
        <w:tab w:val="right" w:pos="8838"/>
      </w:tabs>
      <w:spacing w:after="0" w:line="240" w:lineRule="auto"/>
      <w:jc w:val="center"/>
      <w:rPr>
        <w:color w:val="000000"/>
        <w:lang w:val="es-419"/>
      </w:rPr>
    </w:pPr>
    <w:r w:rsidRPr="00303D66">
      <w:rPr>
        <w:color w:val="000000"/>
        <w:lang w:val="es-419"/>
      </w:rPr>
      <w:fldChar w:fldCharType="begin"/>
    </w:r>
    <w:r w:rsidRPr="00303D66">
      <w:rPr>
        <w:color w:val="000000"/>
        <w:lang w:val="es-419"/>
      </w:rPr>
      <w:instrText>PAGE</w:instrText>
    </w:r>
    <w:r w:rsidRPr="00303D66">
      <w:rPr>
        <w:color w:val="000000"/>
        <w:lang w:val="es-419"/>
      </w:rPr>
      <w:fldChar w:fldCharType="separate"/>
    </w:r>
    <w:r w:rsidRPr="00303D66">
      <w:rPr>
        <w:color w:val="000000"/>
        <w:lang w:val="es-419"/>
      </w:rPr>
      <w:fldChar w:fldCharType="end"/>
    </w:r>
  </w:p>
  <w:p w14:paraId="4D8E5209" w14:textId="77777777" w:rsidR="00A62157" w:rsidRPr="00303D66" w:rsidRDefault="00A62157">
    <w:pPr>
      <w:pStyle w:val="Normal0"/>
      <w:pBdr>
        <w:top w:val="nil"/>
        <w:left w:val="nil"/>
        <w:bottom w:val="nil"/>
        <w:right w:val="nil"/>
        <w:between w:val="nil"/>
      </w:pBdr>
      <w:tabs>
        <w:tab w:val="center" w:pos="4419"/>
        <w:tab w:val="right" w:pos="8838"/>
      </w:tabs>
      <w:spacing w:after="0" w:line="240" w:lineRule="auto"/>
      <w:rPr>
        <w:color w:val="000000"/>
        <w:lang w:val="es-419"/>
      </w:rPr>
    </w:pPr>
  </w:p>
  <w:p w14:paraId="67EDEEDF" w14:textId="77777777" w:rsidR="00A62157" w:rsidRPr="00303D66" w:rsidRDefault="00A62157">
    <w:pPr>
      <w:pStyle w:val="Normal0"/>
      <w:rPr>
        <w:lang w:val="es-419"/>
      </w:rPr>
    </w:pPr>
  </w:p>
  <w:p w14:paraId="2DF1C56B" w14:textId="77777777" w:rsidR="00A62157" w:rsidRPr="00303D66" w:rsidRDefault="00A62157">
    <w:pPr>
      <w:pStyle w:val="Normal0"/>
      <w:rPr>
        <w:lang w:val="es-419"/>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CE2A3" w14:textId="680CE3F7" w:rsidR="00A62157" w:rsidRPr="00303D66" w:rsidRDefault="00A62157" w:rsidP="00C57255">
    <w:pPr>
      <w:pStyle w:val="Normal0"/>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lang w:val="es-419"/>
      </w:rPr>
    </w:pPr>
    <w:r w:rsidRPr="00303D66">
      <w:rPr>
        <w:rFonts w:ascii="Arial Narrow" w:eastAsia="Arial Narrow" w:hAnsi="Arial Narrow" w:cs="Arial Narrow"/>
        <w:color w:val="000000"/>
        <w:sz w:val="20"/>
        <w:szCs w:val="20"/>
        <w:lang w:val="es-419"/>
      </w:rPr>
      <w:fldChar w:fldCharType="begin"/>
    </w:r>
    <w:r w:rsidRPr="00303D66">
      <w:rPr>
        <w:rFonts w:ascii="Arial Narrow" w:eastAsia="Arial Narrow" w:hAnsi="Arial Narrow" w:cs="Arial Narrow"/>
        <w:color w:val="000000"/>
        <w:sz w:val="20"/>
        <w:szCs w:val="20"/>
        <w:lang w:val="es-419"/>
      </w:rPr>
      <w:instrText>PAGE</w:instrText>
    </w:r>
    <w:r w:rsidRPr="00303D66">
      <w:rPr>
        <w:rFonts w:ascii="Arial Narrow" w:eastAsia="Arial Narrow" w:hAnsi="Arial Narrow" w:cs="Arial Narrow"/>
        <w:color w:val="000000"/>
        <w:sz w:val="20"/>
        <w:szCs w:val="20"/>
        <w:lang w:val="es-419"/>
      </w:rPr>
      <w:fldChar w:fldCharType="separate"/>
    </w:r>
    <w:r w:rsidRPr="00303D66">
      <w:rPr>
        <w:rFonts w:ascii="Arial Narrow" w:eastAsia="Arial Narrow" w:hAnsi="Arial Narrow" w:cs="Arial Narrow"/>
        <w:color w:val="000000"/>
        <w:sz w:val="20"/>
        <w:szCs w:val="20"/>
        <w:lang w:val="es-419"/>
      </w:rPr>
      <w:t>2</w:t>
    </w:r>
    <w:r w:rsidRPr="00303D66">
      <w:rPr>
        <w:rFonts w:ascii="Arial Narrow" w:eastAsia="Arial Narrow" w:hAnsi="Arial Narrow" w:cs="Arial Narrow"/>
        <w:color w:val="000000"/>
        <w:sz w:val="20"/>
        <w:szCs w:val="20"/>
        <w:lang w:val="es-4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5FB00" w14:textId="77777777" w:rsidR="006B2D3C" w:rsidRPr="00303D66" w:rsidRDefault="006B2D3C" w:rsidP="00A62157">
      <w:pPr>
        <w:spacing w:after="0" w:line="240" w:lineRule="auto"/>
      </w:pPr>
      <w:r w:rsidRPr="00303D66">
        <w:separator/>
      </w:r>
    </w:p>
  </w:footnote>
  <w:footnote w:type="continuationSeparator" w:id="0">
    <w:p w14:paraId="208CAF65" w14:textId="77777777" w:rsidR="006B2D3C" w:rsidRPr="00303D66" w:rsidRDefault="006B2D3C" w:rsidP="00A62157">
      <w:pPr>
        <w:spacing w:after="0" w:line="240" w:lineRule="auto"/>
      </w:pPr>
      <w:r w:rsidRPr="00303D66">
        <w:continuationSeparator/>
      </w:r>
    </w:p>
  </w:footnote>
  <w:footnote w:id="1">
    <w:p w14:paraId="33D08C7F" w14:textId="068CDFF0" w:rsidR="00A62157" w:rsidRPr="00F15EA2" w:rsidRDefault="00A62157" w:rsidP="006055F5">
      <w:pPr>
        <w:pStyle w:val="Textonotapie"/>
        <w:jc w:val="both"/>
        <w:rPr>
          <w:rFonts w:ascii="Arial Narrow" w:hAnsi="Arial Narrow" w:cs="Arial"/>
          <w:lang w:val="es-419"/>
        </w:rPr>
      </w:pPr>
      <w:r w:rsidRPr="00303D66">
        <w:rPr>
          <w:rStyle w:val="Refdenotaalpie"/>
          <w:rFonts w:ascii="Arial" w:hAnsi="Arial" w:cs="Arial"/>
          <w:lang w:val="es-419"/>
        </w:rPr>
        <w:footnoteRef/>
      </w:r>
      <w:r w:rsidRPr="00303D66">
        <w:rPr>
          <w:rFonts w:ascii="Arial" w:hAnsi="Arial" w:cs="Arial"/>
          <w:lang w:val="es-419"/>
        </w:rPr>
        <w:t xml:space="preserve"> </w:t>
      </w:r>
      <w:r w:rsidRPr="00F15EA2">
        <w:rPr>
          <w:rFonts w:ascii="Arial Narrow" w:hAnsi="Arial Narrow" w:cs="Arial"/>
          <w:lang w:val="es-419"/>
        </w:rPr>
        <w:t>En adelante todas las fechas corresponden a</w:t>
      </w:r>
      <w:r w:rsidR="00AC29CB" w:rsidRPr="00F15EA2">
        <w:rPr>
          <w:rFonts w:ascii="Arial Narrow" w:hAnsi="Arial Narrow" w:cs="Arial"/>
          <w:lang w:val="es-419"/>
        </w:rPr>
        <w:t>l dos mil veinti</w:t>
      </w:r>
      <w:r w:rsidR="00F15EA2">
        <w:rPr>
          <w:rFonts w:ascii="Arial Narrow" w:hAnsi="Arial Narrow" w:cs="Arial"/>
          <w:lang w:val="es-419"/>
        </w:rPr>
        <w:t>séis</w:t>
      </w:r>
      <w:r w:rsidRPr="00F15EA2">
        <w:rPr>
          <w:rFonts w:ascii="Arial Narrow" w:hAnsi="Arial Narrow" w:cs="Arial"/>
          <w:lang w:val="es-419"/>
        </w:rPr>
        <w:t>, salvo precisión en contrario.</w:t>
      </w:r>
    </w:p>
  </w:footnote>
  <w:footnote w:id="2">
    <w:p w14:paraId="392E912C" w14:textId="1536247A" w:rsidR="0086056B" w:rsidRPr="00F15EA2" w:rsidRDefault="0086056B"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A la parte actora del TEEM-JDC-254/2025</w:t>
      </w:r>
      <w:r w:rsidR="00843CDC" w:rsidRPr="00F15EA2">
        <w:rPr>
          <w:rFonts w:ascii="Arial Narrow" w:hAnsi="Arial Narrow" w:cs="Arial"/>
          <w:lang w:val="es-419"/>
        </w:rPr>
        <w:t xml:space="preserve">, visible a foja 150 del expediente </w:t>
      </w:r>
      <w:r w:rsidR="00F15EA2" w:rsidRPr="00F15EA2">
        <w:rPr>
          <w:rFonts w:ascii="Arial Narrow" w:hAnsi="Arial Narrow"/>
          <w:lang w:val="es-419"/>
        </w:rPr>
        <w:t>TEEM-JDC-254/2025</w:t>
      </w:r>
      <w:r w:rsidRPr="00F15EA2">
        <w:rPr>
          <w:rFonts w:ascii="Arial Narrow" w:hAnsi="Arial Narrow" w:cs="Arial"/>
          <w:lang w:val="es-419"/>
        </w:rPr>
        <w:t>.</w:t>
      </w:r>
    </w:p>
  </w:footnote>
  <w:footnote w:id="3">
    <w:p w14:paraId="5BC4D14C" w14:textId="1164FF48" w:rsidR="0086056B" w:rsidRPr="00F15EA2" w:rsidRDefault="0086056B"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A la parte actora del TEEM-JDC-256/2025, así como</w:t>
      </w:r>
      <w:r w:rsidR="00FA4CA2" w:rsidRPr="00F15EA2">
        <w:rPr>
          <w:rFonts w:ascii="Arial Narrow" w:hAnsi="Arial Narrow" w:cs="Arial"/>
          <w:lang w:val="es-419"/>
        </w:rPr>
        <w:t xml:space="preserve"> al</w:t>
      </w:r>
      <w:r w:rsidR="00FA4CA2" w:rsidRPr="00F15EA2">
        <w:rPr>
          <w:rFonts w:ascii="Arial Narrow" w:hAnsi="Arial Narrow" w:cs="Arial"/>
          <w:i/>
          <w:iCs/>
          <w:lang w:val="es-419"/>
        </w:rPr>
        <w:t xml:space="preserve"> Ayuntamiento</w:t>
      </w:r>
      <w:r w:rsidR="00FA4CA2" w:rsidRPr="00F15EA2">
        <w:rPr>
          <w:rFonts w:ascii="Arial Narrow" w:hAnsi="Arial Narrow" w:cs="Arial"/>
          <w:lang w:val="es-419"/>
        </w:rPr>
        <w:t xml:space="preserve"> y su Secretario</w:t>
      </w:r>
      <w:r w:rsidR="00B463D6" w:rsidRPr="00F15EA2">
        <w:rPr>
          <w:rFonts w:ascii="Arial Narrow" w:hAnsi="Arial Narrow" w:cs="Arial"/>
          <w:lang w:val="es-419"/>
        </w:rPr>
        <w:t>, visible en las fojas 152</w:t>
      </w:r>
      <w:r w:rsidR="00FA4CA2" w:rsidRPr="00F15EA2">
        <w:rPr>
          <w:rFonts w:ascii="Arial Narrow" w:hAnsi="Arial Narrow" w:cs="Arial"/>
          <w:lang w:val="es-419"/>
        </w:rPr>
        <w:t>, 154 y</w:t>
      </w:r>
      <w:r w:rsidR="00B463D6" w:rsidRPr="00F15EA2">
        <w:rPr>
          <w:rFonts w:ascii="Arial Narrow" w:hAnsi="Arial Narrow" w:cs="Arial"/>
          <w:lang w:val="es-419"/>
        </w:rPr>
        <w:t xml:space="preserve"> 155 del </w:t>
      </w:r>
      <w:r w:rsidR="00F15EA2" w:rsidRPr="00F15EA2">
        <w:rPr>
          <w:rFonts w:ascii="Arial Narrow" w:hAnsi="Arial Narrow" w:cs="Arial"/>
          <w:lang w:val="es-419"/>
        </w:rPr>
        <w:t xml:space="preserve">expediente </w:t>
      </w:r>
      <w:r w:rsidR="00F15EA2" w:rsidRPr="00F15EA2">
        <w:rPr>
          <w:rFonts w:ascii="Arial Narrow" w:hAnsi="Arial Narrow"/>
          <w:lang w:val="es-419"/>
        </w:rPr>
        <w:t>TEEM-JDC-254/2025</w:t>
      </w:r>
      <w:r w:rsidR="00B463D6" w:rsidRPr="00F15EA2">
        <w:rPr>
          <w:rFonts w:ascii="Arial Narrow" w:hAnsi="Arial Narrow" w:cs="Arial"/>
          <w:lang w:val="es-419"/>
        </w:rPr>
        <w:t>.</w:t>
      </w:r>
    </w:p>
  </w:footnote>
  <w:footnote w:id="4">
    <w:p w14:paraId="3EBDB926" w14:textId="7149A0D1" w:rsidR="0086056B" w:rsidRPr="00F15EA2" w:rsidRDefault="0086056B"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Al </w:t>
      </w:r>
      <w:r w:rsidR="00065D13" w:rsidRPr="00F15EA2">
        <w:rPr>
          <w:rFonts w:ascii="Arial Narrow" w:hAnsi="Arial Narrow" w:cs="Arial"/>
          <w:i/>
          <w:iCs/>
          <w:lang w:val="es-419"/>
        </w:rPr>
        <w:t>SMRT</w:t>
      </w:r>
      <w:r w:rsidR="00843CDC" w:rsidRPr="00F15EA2">
        <w:rPr>
          <w:rFonts w:ascii="Arial Narrow" w:hAnsi="Arial Narrow" w:cs="Arial"/>
          <w:i/>
          <w:iCs/>
          <w:lang w:val="es-419"/>
        </w:rPr>
        <w:t>V</w:t>
      </w:r>
      <w:r w:rsidR="00FA4CA2" w:rsidRPr="00F15EA2">
        <w:rPr>
          <w:rFonts w:ascii="Arial Narrow" w:hAnsi="Arial Narrow" w:cs="Arial"/>
          <w:i/>
          <w:iCs/>
          <w:lang w:val="es-419"/>
        </w:rPr>
        <w:t xml:space="preserve"> </w:t>
      </w:r>
      <w:r w:rsidR="00FA4CA2" w:rsidRPr="00F15EA2">
        <w:rPr>
          <w:rFonts w:ascii="Arial Narrow" w:hAnsi="Arial Narrow" w:cs="Arial"/>
          <w:lang w:val="es-419"/>
        </w:rPr>
        <w:t>a foja</w:t>
      </w:r>
      <w:r w:rsidR="00FA4CA2" w:rsidRPr="00F15EA2">
        <w:rPr>
          <w:rFonts w:ascii="Arial Narrow" w:hAnsi="Arial Narrow" w:cs="Arial"/>
          <w:i/>
          <w:iCs/>
          <w:lang w:val="es-419"/>
        </w:rPr>
        <w:t xml:space="preserve"> </w:t>
      </w:r>
      <w:r w:rsidR="00FA4CA2" w:rsidRPr="00F15EA2">
        <w:rPr>
          <w:rFonts w:ascii="Arial Narrow" w:hAnsi="Arial Narrow" w:cs="Arial"/>
          <w:lang w:val="es-419"/>
        </w:rPr>
        <w:t xml:space="preserve">156 del expediente </w:t>
      </w:r>
      <w:r w:rsidR="00F15EA2" w:rsidRPr="00F15EA2">
        <w:rPr>
          <w:rFonts w:ascii="Arial Narrow" w:hAnsi="Arial Narrow"/>
          <w:lang w:val="es-419"/>
        </w:rPr>
        <w:t>TEEM-JDC-254/2025</w:t>
      </w:r>
      <w:r w:rsidR="00FA4CA2" w:rsidRPr="00F15EA2">
        <w:rPr>
          <w:rFonts w:ascii="Arial Narrow" w:hAnsi="Arial Narrow" w:cs="Arial"/>
          <w:lang w:val="es-419"/>
        </w:rPr>
        <w:t xml:space="preserve">. </w:t>
      </w:r>
    </w:p>
  </w:footnote>
  <w:footnote w:id="5">
    <w:p w14:paraId="0BFA11F5" w14:textId="4DD42309" w:rsidR="0086056B" w:rsidRPr="00F15EA2" w:rsidRDefault="0086056B"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Al</w:t>
      </w:r>
      <w:r w:rsidRPr="00F15EA2">
        <w:rPr>
          <w:rFonts w:ascii="Arial Narrow" w:hAnsi="Arial Narrow" w:cs="Arial"/>
          <w:i/>
          <w:iCs/>
          <w:lang w:val="es-419"/>
        </w:rPr>
        <w:t xml:space="preserve"> Ayuntamiento </w:t>
      </w:r>
      <w:r w:rsidR="00FA4CA2" w:rsidRPr="00F15EA2">
        <w:rPr>
          <w:rFonts w:ascii="Arial Narrow" w:hAnsi="Arial Narrow" w:cs="Arial"/>
          <w:lang w:val="es-419"/>
        </w:rPr>
        <w:t>-</w:t>
      </w:r>
      <w:r w:rsidRPr="00F15EA2">
        <w:rPr>
          <w:rFonts w:ascii="Arial Narrow" w:hAnsi="Arial Narrow" w:cs="Arial"/>
          <w:lang w:val="es-419"/>
        </w:rPr>
        <w:t xml:space="preserve">con la documentación necesaria para la difusión de los puntos resolutivos y el resumen de </w:t>
      </w:r>
      <w:r w:rsidR="00340C73" w:rsidRPr="00F15EA2">
        <w:rPr>
          <w:rFonts w:ascii="Arial Narrow" w:hAnsi="Arial Narrow" w:cs="Arial"/>
          <w:lang w:val="es-419"/>
        </w:rPr>
        <w:t>sentencia</w:t>
      </w:r>
      <w:r w:rsidR="00FA4CA2" w:rsidRPr="00F15EA2">
        <w:rPr>
          <w:rFonts w:ascii="Arial Narrow" w:hAnsi="Arial Narrow" w:cs="Arial"/>
          <w:lang w:val="es-419"/>
        </w:rPr>
        <w:t xml:space="preserve">- foja 161 del expediente principal. </w:t>
      </w:r>
    </w:p>
  </w:footnote>
  <w:footnote w:id="6">
    <w:p w14:paraId="79DCBADD" w14:textId="624D3307" w:rsidR="00467704" w:rsidRPr="00F15EA2" w:rsidRDefault="00467704"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Fojas 1 a </w:t>
      </w:r>
      <w:r w:rsidR="00054771" w:rsidRPr="00F15EA2">
        <w:rPr>
          <w:rFonts w:ascii="Arial Narrow" w:hAnsi="Arial Narrow" w:cs="Arial"/>
          <w:lang w:val="es-419"/>
        </w:rPr>
        <w:t>22</w:t>
      </w:r>
      <w:r w:rsidR="009275D3" w:rsidRPr="00F15EA2">
        <w:rPr>
          <w:rFonts w:ascii="Arial Narrow" w:hAnsi="Arial Narrow" w:cs="Arial"/>
          <w:lang w:val="es-419"/>
        </w:rPr>
        <w:t xml:space="preserve"> del Cuaderno Incidental</w:t>
      </w:r>
      <w:r w:rsidRPr="00F15EA2">
        <w:rPr>
          <w:rFonts w:ascii="Arial Narrow" w:hAnsi="Arial Narrow" w:cs="Arial"/>
          <w:lang w:val="es-419"/>
        </w:rPr>
        <w:t>.</w:t>
      </w:r>
    </w:p>
  </w:footnote>
  <w:footnote w:id="7">
    <w:p w14:paraId="1F1624EE" w14:textId="058DDE93" w:rsidR="00054771" w:rsidRPr="00F15EA2" w:rsidRDefault="00054771"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Fojas </w:t>
      </w:r>
      <w:r w:rsidR="009E0E02" w:rsidRPr="00F15EA2">
        <w:rPr>
          <w:rFonts w:ascii="Arial Narrow" w:hAnsi="Arial Narrow" w:cs="Arial"/>
          <w:lang w:val="es-419"/>
        </w:rPr>
        <w:t>206 y</w:t>
      </w:r>
      <w:r w:rsidR="00AC5B8C" w:rsidRPr="00F15EA2">
        <w:rPr>
          <w:rFonts w:ascii="Arial Narrow" w:hAnsi="Arial Narrow" w:cs="Arial"/>
          <w:lang w:val="es-419"/>
        </w:rPr>
        <w:t xml:space="preserve"> 207 del expediente TEEM-JDC-254/2025.</w:t>
      </w:r>
    </w:p>
  </w:footnote>
  <w:footnote w:id="8">
    <w:p w14:paraId="13F83212" w14:textId="4583EEB2" w:rsidR="000015B7" w:rsidRPr="00F15EA2" w:rsidRDefault="000015B7"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 </w:t>
      </w:r>
      <w:r w:rsidR="00794CEB" w:rsidRPr="00F15EA2">
        <w:rPr>
          <w:rFonts w:ascii="Arial Narrow" w:hAnsi="Arial Narrow" w:cs="Arial"/>
          <w:lang w:val="es-419"/>
        </w:rPr>
        <w:t>219</w:t>
      </w:r>
      <w:r w:rsidR="009275D3" w:rsidRPr="00F15EA2">
        <w:rPr>
          <w:rFonts w:ascii="Arial Narrow" w:hAnsi="Arial Narrow" w:cs="Arial"/>
          <w:lang w:val="es-419"/>
        </w:rPr>
        <w:t xml:space="preserve"> de</w:t>
      </w:r>
      <w:r w:rsidR="00794CEB" w:rsidRPr="00F15EA2">
        <w:rPr>
          <w:rFonts w:ascii="Arial Narrow" w:hAnsi="Arial Narrow" w:cs="Arial"/>
          <w:lang w:val="es-419"/>
        </w:rPr>
        <w:t>l expediente TEEM-JDC-254/2025.</w:t>
      </w:r>
    </w:p>
  </w:footnote>
  <w:footnote w:id="9">
    <w:p w14:paraId="679ECE46" w14:textId="2D259F89" w:rsidR="009275D3" w:rsidRPr="00F15EA2" w:rsidRDefault="009275D3"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 56 del Cuaderno Incidental.</w:t>
      </w:r>
    </w:p>
  </w:footnote>
  <w:footnote w:id="10">
    <w:p w14:paraId="76358672" w14:textId="09493D2E" w:rsidR="00584762" w:rsidRPr="00F15EA2" w:rsidRDefault="00584762"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Lo que se materializó el veintidós siguiente mediante acta de verificación de contenido </w:t>
      </w:r>
      <w:r w:rsidR="004230BE" w:rsidRPr="00F15EA2">
        <w:rPr>
          <w:rFonts w:ascii="Arial Narrow" w:hAnsi="Arial Narrow" w:cs="Arial"/>
          <w:lang w:val="es-419"/>
        </w:rPr>
        <w:t>-</w:t>
      </w:r>
      <w:r w:rsidRPr="00F15EA2">
        <w:rPr>
          <w:rFonts w:ascii="Arial Narrow" w:hAnsi="Arial Narrow" w:cs="Arial"/>
          <w:lang w:val="es-419"/>
        </w:rPr>
        <w:t>fojas 238 a 241 del expediente TEEM-JDC-254/2025</w:t>
      </w:r>
      <w:r w:rsidR="004230BE" w:rsidRPr="00F15EA2">
        <w:rPr>
          <w:rFonts w:ascii="Arial Narrow" w:hAnsi="Arial Narrow" w:cs="Arial"/>
          <w:lang w:val="es-419"/>
        </w:rPr>
        <w:t>-</w:t>
      </w:r>
      <w:r w:rsidRPr="00F15EA2">
        <w:rPr>
          <w:rFonts w:ascii="Arial Narrow" w:hAnsi="Arial Narrow" w:cs="Arial"/>
          <w:lang w:val="es-419"/>
        </w:rPr>
        <w:t>.</w:t>
      </w:r>
    </w:p>
  </w:footnote>
  <w:footnote w:id="11">
    <w:p w14:paraId="330C66F1" w14:textId="6BE3B0CC" w:rsidR="00584762" w:rsidRPr="00F15EA2" w:rsidRDefault="00584762"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w:t>
      </w:r>
      <w:r w:rsidR="00522A9B" w:rsidRPr="00F15EA2">
        <w:rPr>
          <w:rFonts w:ascii="Arial Narrow" w:hAnsi="Arial Narrow" w:cs="Arial"/>
          <w:lang w:val="es-419"/>
        </w:rPr>
        <w:t>Foja</w:t>
      </w:r>
      <w:r w:rsidR="009E0E02" w:rsidRPr="00F15EA2">
        <w:rPr>
          <w:rFonts w:ascii="Arial Narrow" w:hAnsi="Arial Narrow" w:cs="Arial"/>
          <w:lang w:val="es-419"/>
        </w:rPr>
        <w:t xml:space="preserve"> </w:t>
      </w:r>
      <w:r w:rsidR="00522A9B" w:rsidRPr="00F15EA2">
        <w:rPr>
          <w:rFonts w:ascii="Arial Narrow" w:hAnsi="Arial Narrow" w:cs="Arial"/>
          <w:lang w:val="es-419"/>
        </w:rPr>
        <w:t>227 del expediente TEEM-JDC-254/2025.</w:t>
      </w:r>
    </w:p>
  </w:footnote>
  <w:footnote w:id="12">
    <w:p w14:paraId="587C0877" w14:textId="51655503" w:rsidR="00493240" w:rsidRPr="00F15EA2" w:rsidRDefault="00493240"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 62</w:t>
      </w:r>
      <w:r w:rsidR="00303D66" w:rsidRPr="00F15EA2">
        <w:rPr>
          <w:rFonts w:ascii="Arial Narrow" w:hAnsi="Arial Narrow" w:cs="Arial"/>
          <w:lang w:val="es-419"/>
        </w:rPr>
        <w:t xml:space="preserve"> del Cuaderno Incidental</w:t>
      </w:r>
      <w:r w:rsidRPr="00F15EA2">
        <w:rPr>
          <w:rFonts w:ascii="Arial Narrow" w:hAnsi="Arial Narrow" w:cs="Arial"/>
          <w:lang w:val="es-419"/>
        </w:rPr>
        <w:t>.</w:t>
      </w:r>
    </w:p>
  </w:footnote>
  <w:footnote w:id="13">
    <w:p w14:paraId="6AC6B2B2" w14:textId="77A47379" w:rsidR="007120AA" w:rsidRPr="00F15EA2" w:rsidRDefault="007120AA" w:rsidP="00065D13">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 63</w:t>
      </w:r>
      <w:r w:rsidR="00C43A8A" w:rsidRPr="00F15EA2">
        <w:rPr>
          <w:rFonts w:ascii="Arial Narrow" w:hAnsi="Arial Narrow" w:cs="Arial"/>
          <w:lang w:val="es-419"/>
        </w:rPr>
        <w:t xml:space="preserve"> del Cuaderno Incidental</w:t>
      </w:r>
      <w:r w:rsidRPr="00F15EA2">
        <w:rPr>
          <w:rFonts w:ascii="Arial Narrow" w:hAnsi="Arial Narrow" w:cs="Arial"/>
          <w:lang w:val="es-419"/>
        </w:rPr>
        <w:t>.</w:t>
      </w:r>
    </w:p>
  </w:footnote>
  <w:footnote w:id="14">
    <w:p w14:paraId="72E1172D" w14:textId="63DE4708" w:rsidR="00EE783D" w:rsidRPr="00F15EA2" w:rsidRDefault="00EE783D" w:rsidP="00EE783D">
      <w:pPr>
        <w:pStyle w:val="Textonotapie"/>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Fojas </w:t>
      </w:r>
      <w:r w:rsidR="004F7D78" w:rsidRPr="00F15EA2">
        <w:rPr>
          <w:rFonts w:ascii="Arial Narrow" w:hAnsi="Arial Narrow" w:cs="Arial"/>
          <w:lang w:val="es-419"/>
        </w:rPr>
        <w:t>83 y 84</w:t>
      </w:r>
      <w:r w:rsidR="00E465BD" w:rsidRPr="00F15EA2">
        <w:rPr>
          <w:rFonts w:ascii="Arial Narrow" w:hAnsi="Arial Narrow" w:cs="Arial"/>
          <w:lang w:val="es-419"/>
        </w:rPr>
        <w:t xml:space="preserve"> del </w:t>
      </w:r>
      <w:r w:rsidR="004F7D78" w:rsidRPr="00F15EA2">
        <w:rPr>
          <w:rFonts w:ascii="Arial Narrow" w:hAnsi="Arial Narrow" w:cs="Arial"/>
          <w:lang w:val="es-419"/>
        </w:rPr>
        <w:t>C</w:t>
      </w:r>
      <w:r w:rsidR="00E465BD" w:rsidRPr="00F15EA2">
        <w:rPr>
          <w:rFonts w:ascii="Arial Narrow" w:hAnsi="Arial Narrow" w:cs="Arial"/>
          <w:lang w:val="es-419"/>
        </w:rPr>
        <w:t xml:space="preserve">uaderno </w:t>
      </w:r>
      <w:r w:rsidR="004F7D78" w:rsidRPr="00F15EA2">
        <w:rPr>
          <w:rFonts w:ascii="Arial Narrow" w:hAnsi="Arial Narrow" w:cs="Arial"/>
          <w:lang w:val="es-419"/>
        </w:rPr>
        <w:t>I</w:t>
      </w:r>
      <w:r w:rsidR="00E465BD" w:rsidRPr="00F15EA2">
        <w:rPr>
          <w:rFonts w:ascii="Arial Narrow" w:hAnsi="Arial Narrow" w:cs="Arial"/>
          <w:lang w:val="es-419"/>
        </w:rPr>
        <w:t>ncidental</w:t>
      </w:r>
      <w:r w:rsidRPr="00F15EA2">
        <w:rPr>
          <w:rFonts w:ascii="Arial Narrow" w:hAnsi="Arial Narrow" w:cs="Arial"/>
          <w:lang w:val="es-419"/>
        </w:rPr>
        <w:t>.</w:t>
      </w:r>
    </w:p>
  </w:footnote>
  <w:footnote w:id="15">
    <w:p w14:paraId="53DEC1BA" w14:textId="28C35C6F" w:rsidR="003557AF" w:rsidRPr="00F15EA2" w:rsidRDefault="003557AF" w:rsidP="003557AF">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Lo que se materializó e</w:t>
      </w:r>
      <w:r w:rsidR="004230BE" w:rsidRPr="00F15EA2">
        <w:rPr>
          <w:rFonts w:ascii="Arial Narrow" w:hAnsi="Arial Narrow" w:cs="Arial"/>
          <w:lang w:val="es-419"/>
        </w:rPr>
        <w:t xml:space="preserve">n esa misma fecha </w:t>
      </w:r>
      <w:r w:rsidRPr="00F15EA2">
        <w:rPr>
          <w:rFonts w:ascii="Arial Narrow" w:hAnsi="Arial Narrow" w:cs="Arial"/>
          <w:lang w:val="es-419"/>
        </w:rPr>
        <w:t>mediante acta de verificación de contenido</w:t>
      </w:r>
      <w:r w:rsidR="004230BE" w:rsidRPr="00F15EA2">
        <w:rPr>
          <w:rFonts w:ascii="Arial Narrow" w:hAnsi="Arial Narrow" w:cs="Arial"/>
          <w:lang w:val="es-419"/>
        </w:rPr>
        <w:t>-</w:t>
      </w:r>
      <w:r w:rsidRPr="00F15EA2">
        <w:rPr>
          <w:rFonts w:ascii="Arial Narrow" w:hAnsi="Arial Narrow" w:cs="Arial"/>
          <w:lang w:val="es-419"/>
        </w:rPr>
        <w:t>fojas 2</w:t>
      </w:r>
      <w:r w:rsidR="004230BE" w:rsidRPr="00F15EA2">
        <w:rPr>
          <w:rFonts w:ascii="Arial Narrow" w:hAnsi="Arial Narrow" w:cs="Arial"/>
          <w:lang w:val="es-419"/>
        </w:rPr>
        <w:t>56</w:t>
      </w:r>
      <w:r w:rsidRPr="00F15EA2">
        <w:rPr>
          <w:rFonts w:ascii="Arial Narrow" w:hAnsi="Arial Narrow" w:cs="Arial"/>
          <w:lang w:val="es-419"/>
        </w:rPr>
        <w:t xml:space="preserve"> a 2</w:t>
      </w:r>
      <w:r w:rsidR="004230BE" w:rsidRPr="00F15EA2">
        <w:rPr>
          <w:rFonts w:ascii="Arial Narrow" w:hAnsi="Arial Narrow" w:cs="Arial"/>
          <w:lang w:val="es-419"/>
        </w:rPr>
        <w:t>58</w:t>
      </w:r>
      <w:r w:rsidRPr="00F15EA2">
        <w:rPr>
          <w:rFonts w:ascii="Arial Narrow" w:hAnsi="Arial Narrow" w:cs="Arial"/>
          <w:lang w:val="es-419"/>
        </w:rPr>
        <w:t xml:space="preserve"> del expediente TEEM-JDC-254/2025</w:t>
      </w:r>
      <w:r w:rsidR="004230BE" w:rsidRPr="00F15EA2">
        <w:rPr>
          <w:rFonts w:ascii="Arial Narrow" w:hAnsi="Arial Narrow" w:cs="Arial"/>
          <w:lang w:val="es-419"/>
        </w:rPr>
        <w:t>-</w:t>
      </w:r>
      <w:r w:rsidRPr="00F15EA2">
        <w:rPr>
          <w:rFonts w:ascii="Arial Narrow" w:hAnsi="Arial Narrow" w:cs="Arial"/>
          <w:lang w:val="es-419"/>
        </w:rPr>
        <w:t>.</w:t>
      </w:r>
    </w:p>
  </w:footnote>
  <w:footnote w:id="16">
    <w:p w14:paraId="5E259179" w14:textId="3DF55307" w:rsidR="00240605" w:rsidRPr="00F15EA2" w:rsidRDefault="00240605" w:rsidP="00240605">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Fojas </w:t>
      </w:r>
      <w:r>
        <w:rPr>
          <w:rFonts w:ascii="Arial Narrow" w:hAnsi="Arial Narrow" w:cs="Arial"/>
          <w:lang w:val="es-419"/>
        </w:rPr>
        <w:t>98</w:t>
      </w:r>
      <w:r w:rsidRPr="00F15EA2">
        <w:rPr>
          <w:rFonts w:ascii="Arial Narrow" w:hAnsi="Arial Narrow" w:cs="Arial"/>
          <w:lang w:val="es-419"/>
        </w:rPr>
        <w:t xml:space="preserve"> y </w:t>
      </w:r>
      <w:r>
        <w:rPr>
          <w:rFonts w:ascii="Arial Narrow" w:hAnsi="Arial Narrow" w:cs="Arial"/>
          <w:lang w:val="es-419"/>
        </w:rPr>
        <w:t xml:space="preserve">99 </w:t>
      </w:r>
      <w:r w:rsidRPr="00F15EA2">
        <w:rPr>
          <w:rFonts w:ascii="Arial Narrow" w:hAnsi="Arial Narrow" w:cs="Arial"/>
          <w:lang w:val="es-419"/>
        </w:rPr>
        <w:t>del Cuaderno Incidental.</w:t>
      </w:r>
    </w:p>
  </w:footnote>
  <w:footnote w:id="17">
    <w:p w14:paraId="5F1D8A1F" w14:textId="7E5EAE4F" w:rsidR="009D3BEE" w:rsidRPr="00F15EA2" w:rsidRDefault="009D3BEE" w:rsidP="004230BE">
      <w:pPr>
        <w:pBdr>
          <w:top w:val="nil"/>
          <w:left w:val="nil"/>
          <w:bottom w:val="nil"/>
          <w:right w:val="nil"/>
          <w:between w:val="nil"/>
        </w:pBdr>
        <w:spacing w:after="0"/>
        <w:jc w:val="both"/>
        <w:rPr>
          <w:rFonts w:ascii="Arial Narrow" w:eastAsia="Arial" w:hAnsi="Arial Narrow" w:cs="Arial"/>
          <w:color w:val="000000"/>
          <w:sz w:val="20"/>
          <w:szCs w:val="20"/>
        </w:rPr>
      </w:pPr>
      <w:r w:rsidRPr="00F15EA2">
        <w:rPr>
          <w:rFonts w:ascii="Arial Narrow" w:hAnsi="Arial Narrow"/>
          <w:sz w:val="20"/>
          <w:szCs w:val="20"/>
          <w:vertAlign w:val="superscript"/>
        </w:rPr>
        <w:footnoteRef/>
      </w:r>
      <w:r w:rsidRPr="00F15EA2">
        <w:rPr>
          <w:rFonts w:ascii="Arial Narrow" w:eastAsia="Arial" w:hAnsi="Arial Narrow" w:cs="Arial"/>
          <w:color w:val="000000"/>
          <w:sz w:val="20"/>
          <w:szCs w:val="20"/>
        </w:rPr>
        <w:t xml:space="preserve"> Es aplicable la jurisprudencia </w:t>
      </w:r>
      <w:r w:rsidRPr="00F15EA2">
        <w:rPr>
          <w:rFonts w:ascii="Arial Narrow" w:eastAsia="Arial" w:hAnsi="Arial Narrow" w:cs="Arial"/>
          <w:b/>
          <w:bCs/>
          <w:color w:val="000000"/>
          <w:sz w:val="20"/>
          <w:szCs w:val="20"/>
        </w:rPr>
        <w:t>24/2001</w:t>
      </w:r>
      <w:r w:rsidRPr="00F15EA2">
        <w:rPr>
          <w:rFonts w:ascii="Arial Narrow" w:eastAsia="Arial" w:hAnsi="Arial Narrow" w:cs="Arial"/>
          <w:color w:val="000000"/>
          <w:sz w:val="20"/>
          <w:szCs w:val="20"/>
        </w:rPr>
        <w:t xml:space="preserve">, emitida por la Sala Superior del Tribunal Electoral del Poder Judicial de la Federación - En adelante, </w:t>
      </w:r>
      <w:r w:rsidRPr="00F15EA2">
        <w:rPr>
          <w:rFonts w:ascii="Arial Narrow" w:eastAsia="Arial" w:hAnsi="Arial Narrow" w:cs="Arial"/>
          <w:i/>
          <w:iCs/>
          <w:color w:val="000000"/>
          <w:sz w:val="20"/>
          <w:szCs w:val="20"/>
        </w:rPr>
        <w:t>Sala Superior</w:t>
      </w:r>
      <w:r w:rsidRPr="00F15EA2">
        <w:rPr>
          <w:rFonts w:ascii="Arial Narrow" w:eastAsia="Arial" w:hAnsi="Arial Narrow" w:cs="Arial"/>
          <w:color w:val="000000"/>
          <w:sz w:val="20"/>
          <w:szCs w:val="20"/>
        </w:rPr>
        <w:t xml:space="preserve">- de rubro: </w:t>
      </w:r>
      <w:r w:rsidRPr="00F15EA2">
        <w:rPr>
          <w:rFonts w:ascii="Arial Narrow" w:eastAsia="Arial" w:hAnsi="Arial Narrow" w:cs="Arial"/>
          <w:b/>
          <w:bCs/>
          <w:i/>
          <w:iCs/>
          <w:color w:val="000000"/>
          <w:sz w:val="20"/>
          <w:szCs w:val="20"/>
        </w:rPr>
        <w:t>“TRIBUNAL ELECTORAL DEL PODER JUDICIAL DE LA FEDERACIÓN. ESTÁ FACULTADO CONSTITUCIONALMENTE PARA EXIGIR EL CUMPLIMIENTO DE TODAS SUS RESOLUCIONES”.</w:t>
      </w:r>
    </w:p>
  </w:footnote>
  <w:footnote w:id="18">
    <w:p w14:paraId="66D874A0" w14:textId="004AA5AC" w:rsidR="002C1428" w:rsidRPr="00F15EA2" w:rsidRDefault="002C1428" w:rsidP="002C1428">
      <w:pPr>
        <w:pStyle w:val="Textonotapie"/>
        <w:jc w:val="both"/>
        <w:rPr>
          <w:rFonts w:ascii="Arial Narrow" w:hAnsi="Arial Narrow" w:cs="Arial"/>
          <w:lang w:val="es-419"/>
        </w:rPr>
      </w:pPr>
      <w:r w:rsidRPr="00F15EA2">
        <w:rPr>
          <w:rStyle w:val="Refdenotaalpie"/>
          <w:rFonts w:ascii="Arial Narrow" w:hAnsi="Arial Narrow" w:cs="Arial"/>
          <w:lang w:val="es-419"/>
        </w:rPr>
        <w:footnoteRef/>
      </w:r>
      <w:r w:rsidRPr="00F15EA2">
        <w:rPr>
          <w:rFonts w:ascii="Arial Narrow" w:hAnsi="Arial Narrow" w:cs="Arial"/>
          <w:lang w:val="es-419"/>
        </w:rPr>
        <w:t xml:space="preserve"> Resulta aplicable por analogía la Jurisprudencia 814, de rubro </w:t>
      </w:r>
      <w:r w:rsidRPr="00F15EA2">
        <w:rPr>
          <w:rFonts w:ascii="Arial Narrow" w:hAnsi="Arial Narrow" w:cs="Arial"/>
          <w:b/>
          <w:bCs/>
          <w:i/>
          <w:iCs/>
          <w:lang w:val="es-419"/>
        </w:rPr>
        <w:t>“IMPROCEDENCIA, CAUSALES DE. EN EL JUICIO DE AMPARO”</w:t>
      </w:r>
      <w:r w:rsidRPr="00F15EA2">
        <w:rPr>
          <w:rFonts w:ascii="Arial Narrow" w:hAnsi="Arial Narrow" w:cs="Arial"/>
          <w:b/>
          <w:bCs/>
          <w:lang w:val="es-419"/>
        </w:rPr>
        <w:t>, </w:t>
      </w:r>
      <w:r w:rsidRPr="00F15EA2">
        <w:rPr>
          <w:rFonts w:ascii="Arial Narrow" w:hAnsi="Arial Narrow" w:cs="Arial"/>
          <w:lang w:val="es-419"/>
        </w:rPr>
        <w:t>consultable en la página 553, Tomo VI, Materia Común, del Apéndice del Semanario Judicial de la Federación, 1917-1995</w:t>
      </w:r>
      <w:r w:rsidRPr="00F15EA2">
        <w:rPr>
          <w:rFonts w:ascii="Arial Narrow" w:hAnsi="Arial Narrow" w:cs="Arial"/>
          <w:b/>
          <w:bCs/>
          <w:lang w:val="es-419"/>
        </w:rPr>
        <w:t>.</w:t>
      </w:r>
    </w:p>
  </w:footnote>
  <w:footnote w:id="19">
    <w:p w14:paraId="54236877" w14:textId="77777777" w:rsidR="00660C60" w:rsidRPr="00660C60" w:rsidRDefault="00660C60" w:rsidP="00660C60">
      <w:pPr>
        <w:pStyle w:val="Textonotapie"/>
        <w:jc w:val="both"/>
        <w:rPr>
          <w:rFonts w:ascii="Arial Narrow" w:hAnsi="Arial Narrow"/>
          <w:lang w:val="es-MX"/>
        </w:rPr>
      </w:pPr>
      <w:r w:rsidRPr="00660C60">
        <w:rPr>
          <w:rStyle w:val="Refdenotaalpie"/>
          <w:rFonts w:ascii="Arial Narrow" w:hAnsi="Arial Narrow"/>
        </w:rPr>
        <w:footnoteRef/>
      </w:r>
      <w:r w:rsidRPr="00660C60">
        <w:rPr>
          <w:rFonts w:ascii="Arial Narrow" w:hAnsi="Arial Narrow"/>
        </w:rPr>
        <w:t xml:space="preserve"> </w:t>
      </w:r>
      <w:r w:rsidRPr="00660C60">
        <w:rPr>
          <w:rFonts w:ascii="Arial Narrow" w:hAnsi="Arial Narrow"/>
          <w:lang w:val="es-MX"/>
        </w:rPr>
        <w:t xml:space="preserve">Resultan ilustrativas los siguientes criterios: Tesis: P./J. 135/2001, de rubro: </w:t>
      </w:r>
      <w:r w:rsidRPr="00660C60">
        <w:rPr>
          <w:rFonts w:ascii="Arial Narrow" w:hAnsi="Arial Narrow"/>
          <w:i/>
          <w:iCs/>
          <w:lang w:val="es-MX"/>
        </w:rPr>
        <w:t>IMPROCEDENCIA DEL JUICIO DE AMPARO. SI SE HACE VALER UNA CAUSAL QUE INVOLUCRA EL ESTUDIO DE FONDO DEL ASUNTO, DEBERÁ DESESTIMARSE;</w:t>
      </w:r>
      <w:r w:rsidRPr="00660C60">
        <w:rPr>
          <w:rFonts w:ascii="Arial Narrow" w:hAnsi="Arial Narrow"/>
          <w:lang w:val="es-MX"/>
        </w:rPr>
        <w:t xml:space="preserve"> y la diversa: P./J. 92/99, de rubro: </w:t>
      </w:r>
      <w:r w:rsidRPr="00660C60">
        <w:rPr>
          <w:rFonts w:ascii="Arial Narrow" w:hAnsi="Arial Narrow"/>
          <w:i/>
          <w:iCs/>
          <w:lang w:val="es-MX"/>
        </w:rPr>
        <w:t>CONTROVERSIA CONSTITUCIONAL. SI SE HACE VALER UNA CAUSAL DE IMPROCEDENCIA QUE INVOLUCRA EL ESTUDIO DE FONDO, DEBERÁ DESESTIMARSE</w:t>
      </w:r>
      <w:r w:rsidRPr="00660C60">
        <w:rPr>
          <w:rFonts w:ascii="Arial Narrow" w:hAnsi="Arial Narrow"/>
          <w:lang w:val="es-MX"/>
        </w:rPr>
        <w:t xml:space="preserve">. </w:t>
      </w:r>
    </w:p>
  </w:footnote>
  <w:footnote w:id="20">
    <w:p w14:paraId="5A18265B" w14:textId="77777777" w:rsidR="00B95A57" w:rsidRPr="00F15EA2" w:rsidRDefault="00B95A57" w:rsidP="00B95A57">
      <w:pPr>
        <w:pBdr>
          <w:top w:val="nil"/>
          <w:left w:val="nil"/>
          <w:bottom w:val="nil"/>
          <w:right w:val="nil"/>
          <w:between w:val="nil"/>
        </w:pBdr>
        <w:jc w:val="both"/>
        <w:rPr>
          <w:rFonts w:ascii="Arial Narrow" w:eastAsia="Arial" w:hAnsi="Arial Narrow" w:cs="Arial"/>
          <w:color w:val="000000"/>
          <w:sz w:val="20"/>
          <w:szCs w:val="20"/>
        </w:rPr>
      </w:pPr>
      <w:r w:rsidRPr="00F15EA2">
        <w:rPr>
          <w:rFonts w:ascii="Arial Narrow" w:hAnsi="Arial Narrow" w:cs="Arial"/>
          <w:sz w:val="20"/>
          <w:szCs w:val="20"/>
          <w:vertAlign w:val="superscript"/>
        </w:rPr>
        <w:footnoteRef/>
      </w:r>
      <w:r w:rsidRPr="00F15EA2">
        <w:rPr>
          <w:rFonts w:ascii="Arial Narrow" w:eastAsia="Arial" w:hAnsi="Arial Narrow" w:cs="Arial"/>
          <w:color w:val="000000"/>
          <w:sz w:val="20"/>
          <w:szCs w:val="20"/>
        </w:rPr>
        <w:t xml:space="preserve"> De conformidad con la jurisprudencia 15/2011 de rubro: “</w:t>
      </w:r>
      <w:r w:rsidRPr="00F15EA2">
        <w:rPr>
          <w:rFonts w:ascii="Arial Narrow" w:eastAsia="Arial" w:hAnsi="Arial Narrow" w:cs="Arial"/>
          <w:b/>
          <w:i/>
          <w:color w:val="000000"/>
          <w:sz w:val="20"/>
          <w:szCs w:val="20"/>
        </w:rPr>
        <w:t>PLAZO PARA PRESENTAR UN MEDIO DE IMPUGNACIÓN, TRATÁNDOSE DE OMISIONES”</w:t>
      </w:r>
      <w:r w:rsidRPr="00F15EA2">
        <w:rPr>
          <w:rFonts w:ascii="Arial Narrow" w:eastAsia="Arial" w:hAnsi="Arial Narrow" w:cs="Arial"/>
          <w:color w:val="000000"/>
          <w:sz w:val="20"/>
          <w:szCs w:val="20"/>
        </w:rPr>
        <w:t>.</w:t>
      </w:r>
    </w:p>
  </w:footnote>
  <w:footnote w:id="21">
    <w:p w14:paraId="0AFB7AAE" w14:textId="77777777" w:rsidR="00B95A57" w:rsidRPr="00F15EA2" w:rsidRDefault="00B95A57" w:rsidP="00B95A57">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fojas 120 y 121 del expediente TEEM-JDC-254/2025.</w:t>
      </w:r>
    </w:p>
  </w:footnote>
  <w:footnote w:id="22">
    <w:p w14:paraId="6C9E0F05" w14:textId="77777777" w:rsidR="00B95A57" w:rsidRPr="00F15EA2" w:rsidRDefault="00B95A57" w:rsidP="00B95A57">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 63 del cuaderno incidental. </w:t>
      </w:r>
    </w:p>
  </w:footnote>
  <w:footnote w:id="23">
    <w:p w14:paraId="2668E1EB" w14:textId="41969CCF" w:rsidR="00DB3405" w:rsidRPr="00F15EA2" w:rsidRDefault="00DB3405" w:rsidP="00DB3405">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 71 del cuaderno incidental. </w:t>
      </w:r>
    </w:p>
  </w:footnote>
  <w:footnote w:id="24">
    <w:p w14:paraId="2004833E" w14:textId="26633614" w:rsidR="00B95A57" w:rsidRPr="00F15EA2" w:rsidRDefault="00B95A57" w:rsidP="00B95A57">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 </w:t>
      </w:r>
      <w:r w:rsidR="00DB3405" w:rsidRPr="00F15EA2">
        <w:rPr>
          <w:rFonts w:ascii="Arial Narrow" w:hAnsi="Arial Narrow"/>
          <w:lang w:val="es-419"/>
        </w:rPr>
        <w:t>72</w:t>
      </w:r>
      <w:r w:rsidRPr="00F15EA2">
        <w:rPr>
          <w:rFonts w:ascii="Arial Narrow" w:hAnsi="Arial Narrow"/>
          <w:lang w:val="es-419"/>
        </w:rPr>
        <w:t xml:space="preserve"> del cuaderno incidental. </w:t>
      </w:r>
    </w:p>
  </w:footnote>
  <w:footnote w:id="25">
    <w:p w14:paraId="5DED444B" w14:textId="5BB0051B" w:rsidR="00B630BA" w:rsidRPr="00F15EA2" w:rsidRDefault="00B630BA" w:rsidP="00B630BA">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en las fojas 181 y 182</w:t>
      </w:r>
      <w:r w:rsidR="00E7783D" w:rsidRPr="00F15EA2">
        <w:rPr>
          <w:rFonts w:ascii="Arial Narrow" w:hAnsi="Arial Narrow"/>
          <w:lang w:val="es-419"/>
        </w:rPr>
        <w:t xml:space="preserve"> </w:t>
      </w:r>
      <w:r w:rsidRPr="00F15EA2">
        <w:rPr>
          <w:rFonts w:ascii="Arial Narrow" w:hAnsi="Arial Narrow"/>
          <w:lang w:val="es-419"/>
        </w:rPr>
        <w:t xml:space="preserve">del expediente TEEM-JDC-254/2025. </w:t>
      </w:r>
    </w:p>
  </w:footnote>
  <w:footnote w:id="26">
    <w:p w14:paraId="3AFC628D" w14:textId="0B54BD04" w:rsidR="00B630BA" w:rsidRPr="00F15EA2" w:rsidRDefault="00B630BA" w:rsidP="00B630BA">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En la foja 183 del expediente TEEM-JDC-254/2025. </w:t>
      </w:r>
    </w:p>
  </w:footnote>
  <w:footnote w:id="27">
    <w:p w14:paraId="4667F7AB" w14:textId="0E081D92" w:rsidR="00B630BA" w:rsidRPr="00F15EA2" w:rsidRDefault="00B630BA" w:rsidP="00B630BA">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de la foja 185 a la </w:t>
      </w:r>
      <w:r w:rsidR="00E7783D" w:rsidRPr="00F15EA2">
        <w:rPr>
          <w:rFonts w:ascii="Arial Narrow" w:hAnsi="Arial Narrow"/>
          <w:lang w:val="es-419"/>
        </w:rPr>
        <w:t>190</w:t>
      </w:r>
      <w:r w:rsidRPr="00F15EA2">
        <w:rPr>
          <w:rFonts w:ascii="Arial Narrow" w:hAnsi="Arial Narrow"/>
          <w:lang w:val="es-419"/>
        </w:rPr>
        <w:t xml:space="preserve"> del expediente TEEM-JDC-254/2025. </w:t>
      </w:r>
    </w:p>
  </w:footnote>
  <w:footnote w:id="28">
    <w:p w14:paraId="66220C1D" w14:textId="278D0F96" w:rsidR="00E7783D" w:rsidRPr="00F15EA2" w:rsidRDefault="00E7783D" w:rsidP="00E7783D">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Fojas 191 a 195 del expediente TEEM-JDC-254/2025. </w:t>
      </w:r>
    </w:p>
  </w:footnote>
  <w:footnote w:id="29">
    <w:p w14:paraId="65CDD2A5" w14:textId="4280A112" w:rsidR="00E7783D" w:rsidRPr="00F15EA2" w:rsidRDefault="00E7783D" w:rsidP="00E7783D">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en la foja 197 del expediente TEEM-JDC-254/2025. </w:t>
      </w:r>
    </w:p>
  </w:footnote>
  <w:footnote w:id="30">
    <w:p w14:paraId="3F8F68BC" w14:textId="61A1C60B" w:rsidR="00E7783D" w:rsidRPr="00F15EA2" w:rsidRDefault="00E7783D" w:rsidP="00E7783D">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en la foja 198 del expediente TEEM-JDC-254/2025. </w:t>
      </w:r>
    </w:p>
  </w:footnote>
  <w:footnote w:id="31">
    <w:p w14:paraId="2E548B26" w14:textId="17B6FDC6" w:rsidR="00E7783D" w:rsidRPr="00F15EA2" w:rsidRDefault="00E7783D" w:rsidP="00E7783D">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Foja 199 a 205 del expediente TEEM-JDC-254/2025. </w:t>
      </w:r>
    </w:p>
  </w:footnote>
  <w:footnote w:id="32">
    <w:p w14:paraId="0B3D7348" w14:textId="73794EF4" w:rsidR="008620EB" w:rsidRPr="00F15EA2" w:rsidRDefault="008620EB" w:rsidP="008620EB">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Foja 250 del expediente TEEM-JDC-254/2025. </w:t>
      </w:r>
    </w:p>
  </w:footnote>
  <w:footnote w:id="33">
    <w:p w14:paraId="0B209D87" w14:textId="56327E5D" w:rsidR="008620EB" w:rsidRPr="00F15EA2" w:rsidRDefault="008620EB" w:rsidP="008620EB">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en de la foja 251 a 253 del expediente TEEM-JDC-254/2025. </w:t>
      </w:r>
    </w:p>
  </w:footnote>
  <w:footnote w:id="34">
    <w:p w14:paraId="377834D5" w14:textId="7CF513A6" w:rsidR="00340956" w:rsidRPr="00F15EA2" w:rsidRDefault="00340956" w:rsidP="00340956">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 149 del expediente TEEM-JDC-254/2025. </w:t>
      </w:r>
    </w:p>
  </w:footnote>
  <w:footnote w:id="35">
    <w:p w14:paraId="1D413628" w14:textId="58DE071A" w:rsidR="00E7783D" w:rsidRPr="00F15EA2" w:rsidRDefault="00E7783D" w:rsidP="00E7783D">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Foja 226 del expediente TEEM-JDC-254/2025. </w:t>
      </w:r>
    </w:p>
  </w:footnote>
  <w:footnote w:id="36">
    <w:p w14:paraId="35DD7498" w14:textId="0AEC40ED" w:rsidR="009D43A2" w:rsidRPr="00F15EA2" w:rsidRDefault="009D43A2" w:rsidP="009D43A2">
      <w:pPr>
        <w:pStyle w:val="Textonotapie"/>
        <w:jc w:val="both"/>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w:t>
      </w:r>
      <w:r w:rsidRPr="009D43A2">
        <w:rPr>
          <w:rFonts w:ascii="Arial Narrow" w:hAnsi="Arial Narrow" w:cs="Arial"/>
        </w:rPr>
        <w:t>https://drive.google.com/drive/mobile/folders/1cAD7aXyE-rE0JyEqDEAZp-tBlOhm3EW7?pli=1&amp;sort=13&amp;direction=a</w:t>
      </w:r>
      <w:r w:rsidRPr="00F15EA2">
        <w:rPr>
          <w:rFonts w:ascii="Arial Narrow" w:hAnsi="Arial Narrow"/>
          <w:lang w:val="es-419"/>
        </w:rPr>
        <w:t xml:space="preserve">. </w:t>
      </w:r>
    </w:p>
  </w:footnote>
  <w:footnote w:id="37">
    <w:p w14:paraId="212BCAAC" w14:textId="515FDD56" w:rsidR="003E03B4" w:rsidRPr="00F15EA2" w:rsidRDefault="003E03B4" w:rsidP="003E03B4">
      <w:pPr>
        <w:pStyle w:val="Textonotapie"/>
        <w:rPr>
          <w:rFonts w:ascii="Arial Narrow" w:hAnsi="Arial Narrow"/>
          <w:lang w:val="es-419"/>
        </w:rPr>
      </w:pPr>
      <w:r w:rsidRPr="00F15EA2">
        <w:rPr>
          <w:rStyle w:val="Refdenotaalpie"/>
          <w:rFonts w:ascii="Arial Narrow" w:hAnsi="Arial Narrow"/>
          <w:lang w:val="es-419"/>
        </w:rPr>
        <w:footnoteRef/>
      </w:r>
      <w:r w:rsidRPr="00F15EA2">
        <w:rPr>
          <w:rFonts w:ascii="Arial Narrow" w:hAnsi="Arial Narrow"/>
          <w:lang w:val="es-419"/>
        </w:rPr>
        <w:t xml:space="preserve"> Visible a foja 226 del expediente TEEM-JDC-254/2025. </w:t>
      </w:r>
    </w:p>
  </w:footnote>
  <w:footnote w:id="38">
    <w:p w14:paraId="746CDF84" w14:textId="15E32761" w:rsidR="000D6459" w:rsidRPr="00F15EA2" w:rsidRDefault="000D6459" w:rsidP="00F31F21">
      <w:pPr>
        <w:pStyle w:val="Textonotapie"/>
        <w:jc w:val="both"/>
        <w:rPr>
          <w:rFonts w:ascii="Arial Narrow" w:hAnsi="Arial Narrow"/>
          <w:i/>
          <w:iCs/>
          <w:lang w:val="es-419"/>
        </w:rPr>
      </w:pPr>
      <w:r w:rsidRPr="00F15EA2">
        <w:rPr>
          <w:rStyle w:val="Refdenotaalpie"/>
          <w:rFonts w:ascii="Arial Narrow" w:hAnsi="Arial Narrow"/>
          <w:lang w:val="es-419"/>
        </w:rPr>
        <w:footnoteRef/>
      </w:r>
      <w:r w:rsidRPr="00F15EA2">
        <w:rPr>
          <w:rFonts w:ascii="Arial Narrow" w:hAnsi="Arial Narrow"/>
          <w:lang w:val="es-419"/>
        </w:rPr>
        <w:t xml:space="preserve"> Sin considerar los días veintisiete, veintiocho de diciembre de dos mil veinticinco y tres y cuatro de enero al ser días inhábiles por ser sábado y domingo, ni el uno de enero al ser inhábil por disposición oficial.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08143" w14:textId="5C102D61" w:rsidR="00A62157" w:rsidRPr="00303D66" w:rsidRDefault="00C06FF0" w:rsidP="00C57255">
    <w:pPr>
      <w:pStyle w:val="Normal0"/>
      <w:rPr>
        <w:rFonts w:ascii="Arial" w:eastAsia="Arial" w:hAnsi="Arial" w:cs="Arial"/>
        <w:sz w:val="20"/>
        <w:szCs w:val="20"/>
        <w:lang w:val="es-419"/>
      </w:rPr>
    </w:pPr>
    <w:r w:rsidRPr="00303D66">
      <w:rPr>
        <w:noProof/>
        <w:lang w:val="es-419"/>
      </w:rPr>
      <w:drawing>
        <wp:anchor distT="0" distB="0" distL="114300" distR="114300" simplePos="0" relativeHeight="251658240" behindDoc="0" locked="0" layoutInCell="1" hidden="0" allowOverlap="1" wp14:anchorId="083EB11F" wp14:editId="651A40B6">
          <wp:simplePos x="0" y="0"/>
          <wp:positionH relativeFrom="margin">
            <wp:align>left</wp:align>
          </wp:positionH>
          <wp:positionV relativeFrom="margin">
            <wp:posOffset>-1030605</wp:posOffset>
          </wp:positionV>
          <wp:extent cx="1866900" cy="666750"/>
          <wp:effectExtent l="0" t="0" r="0" b="0"/>
          <wp:wrapSquare wrapText="bothSides" distT="0" distB="0" distL="114300" distR="114300"/>
          <wp:docPr id="2110408796"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866900" cy="666750"/>
                  </a:xfrm>
                  <a:prstGeom prst="rect">
                    <a:avLst/>
                  </a:prstGeom>
                  <a:ln/>
                </pic:spPr>
              </pic:pic>
            </a:graphicData>
          </a:graphic>
          <wp14:sizeRelH relativeFrom="margin">
            <wp14:pctWidth>0</wp14:pctWidth>
          </wp14:sizeRelH>
          <wp14:sizeRelV relativeFrom="margin">
            <wp14:pctHeight>0</wp14:pctHeight>
          </wp14:sizeRelV>
        </wp:anchor>
      </w:drawing>
    </w:r>
  </w:p>
  <w:p w14:paraId="2D3FC3A3" w14:textId="1715B4EE" w:rsidR="00043D8F" w:rsidRPr="00303D66" w:rsidRDefault="00043D8F" w:rsidP="00043D8F">
    <w:pPr>
      <w:pStyle w:val="Normal0"/>
      <w:spacing w:after="0"/>
      <w:jc w:val="right"/>
      <w:rPr>
        <w:rFonts w:ascii="Arial Narrow" w:eastAsia="Arial Narrow" w:hAnsi="Arial Narrow" w:cs="Arial Narrow"/>
        <w:color w:val="000000"/>
        <w:sz w:val="20"/>
        <w:szCs w:val="20"/>
        <w:lang w:val="es-419"/>
      </w:rPr>
    </w:pPr>
    <w:r w:rsidRPr="00303D66">
      <w:rPr>
        <w:rFonts w:ascii="Arial Narrow" w:eastAsia="Arial Narrow" w:hAnsi="Arial Narrow" w:cs="Arial Narrow"/>
        <w:color w:val="000000"/>
        <w:sz w:val="20"/>
        <w:szCs w:val="20"/>
        <w:lang w:val="es-419"/>
      </w:rPr>
      <w:t>I</w:t>
    </w:r>
    <w:r w:rsidR="0086056B" w:rsidRPr="00303D66">
      <w:rPr>
        <w:rFonts w:ascii="Arial Narrow" w:eastAsia="Arial Narrow" w:hAnsi="Arial Narrow" w:cs="Arial Narrow"/>
        <w:color w:val="000000"/>
        <w:sz w:val="20"/>
        <w:szCs w:val="20"/>
        <w:lang w:val="es-419"/>
      </w:rPr>
      <w:t>ncidente</w:t>
    </w:r>
    <w:r w:rsidRPr="00303D66">
      <w:rPr>
        <w:rFonts w:ascii="Arial Narrow" w:eastAsia="Arial Narrow" w:hAnsi="Arial Narrow" w:cs="Arial Narrow"/>
        <w:color w:val="000000"/>
        <w:sz w:val="20"/>
        <w:szCs w:val="20"/>
        <w:lang w:val="es-419"/>
      </w:rPr>
      <w:t xml:space="preserve"> </w:t>
    </w:r>
    <w:r w:rsidR="0086056B" w:rsidRPr="00303D66">
      <w:rPr>
        <w:rFonts w:ascii="Arial Narrow" w:eastAsia="Arial Narrow" w:hAnsi="Arial Narrow" w:cs="Arial Narrow"/>
        <w:color w:val="000000"/>
        <w:sz w:val="20"/>
        <w:szCs w:val="20"/>
        <w:lang w:val="es-419"/>
      </w:rPr>
      <w:t>de</w:t>
    </w:r>
    <w:r w:rsidRPr="00303D66">
      <w:rPr>
        <w:rFonts w:ascii="Arial Narrow" w:eastAsia="Arial Narrow" w:hAnsi="Arial Narrow" w:cs="Arial Narrow"/>
        <w:color w:val="000000"/>
        <w:sz w:val="20"/>
        <w:szCs w:val="20"/>
        <w:lang w:val="es-419"/>
      </w:rPr>
      <w:t xml:space="preserve"> I</w:t>
    </w:r>
    <w:r w:rsidR="0086056B" w:rsidRPr="00303D66">
      <w:rPr>
        <w:rFonts w:ascii="Arial Narrow" w:eastAsia="Arial Narrow" w:hAnsi="Arial Narrow" w:cs="Arial Narrow"/>
        <w:color w:val="000000"/>
        <w:sz w:val="20"/>
        <w:szCs w:val="20"/>
        <w:lang w:val="es-419"/>
      </w:rPr>
      <w:t>ncumplimiento</w:t>
    </w:r>
    <w:r w:rsidRPr="00303D66">
      <w:rPr>
        <w:rFonts w:ascii="Arial Narrow" w:eastAsia="Arial Narrow" w:hAnsi="Arial Narrow" w:cs="Arial Narrow"/>
        <w:color w:val="000000"/>
        <w:sz w:val="20"/>
        <w:szCs w:val="20"/>
        <w:lang w:val="es-419"/>
      </w:rPr>
      <w:t xml:space="preserve"> </w:t>
    </w:r>
    <w:r w:rsidR="0086056B" w:rsidRPr="00303D66">
      <w:rPr>
        <w:rFonts w:ascii="Arial Narrow" w:eastAsia="Arial Narrow" w:hAnsi="Arial Narrow" w:cs="Arial Narrow"/>
        <w:color w:val="000000"/>
        <w:sz w:val="20"/>
        <w:szCs w:val="20"/>
        <w:lang w:val="es-419"/>
      </w:rPr>
      <w:t>de</w:t>
    </w:r>
    <w:r w:rsidRPr="00303D66">
      <w:rPr>
        <w:rFonts w:ascii="Arial Narrow" w:eastAsia="Arial Narrow" w:hAnsi="Arial Narrow" w:cs="Arial Narrow"/>
        <w:color w:val="000000"/>
        <w:sz w:val="20"/>
        <w:szCs w:val="20"/>
        <w:lang w:val="es-419"/>
      </w:rPr>
      <w:t xml:space="preserve"> S</w:t>
    </w:r>
    <w:r w:rsidR="0086056B" w:rsidRPr="00303D66">
      <w:rPr>
        <w:rFonts w:ascii="Arial Narrow" w:eastAsia="Arial Narrow" w:hAnsi="Arial Narrow" w:cs="Arial Narrow"/>
        <w:color w:val="000000"/>
        <w:sz w:val="20"/>
        <w:szCs w:val="20"/>
        <w:lang w:val="es-419"/>
      </w:rPr>
      <w:t>entencia</w:t>
    </w:r>
  </w:p>
  <w:p w14:paraId="276E11A9" w14:textId="3B9D2D7A" w:rsidR="00A62157" w:rsidRPr="00303D66" w:rsidRDefault="00A62157" w:rsidP="00043D8F">
    <w:pPr>
      <w:pStyle w:val="Normal0"/>
      <w:spacing w:after="0"/>
      <w:jc w:val="right"/>
      <w:rPr>
        <w:rFonts w:ascii="Arial Narrow" w:eastAsia="Arial Narrow" w:hAnsi="Arial Narrow" w:cs="Arial Narrow"/>
        <w:color w:val="000000"/>
        <w:sz w:val="20"/>
        <w:szCs w:val="20"/>
        <w:lang w:val="es-419"/>
      </w:rPr>
    </w:pPr>
    <w:r w:rsidRPr="00303D66">
      <w:rPr>
        <w:rFonts w:ascii="Arial Narrow" w:eastAsia="Arial Narrow" w:hAnsi="Arial Narrow" w:cs="Arial Narrow"/>
        <w:color w:val="000000"/>
        <w:sz w:val="20"/>
        <w:szCs w:val="20"/>
        <w:lang w:val="es-419"/>
      </w:rPr>
      <w:t>TEEM-JDC-2</w:t>
    </w:r>
    <w:r w:rsidR="00C06FF0" w:rsidRPr="00303D66">
      <w:rPr>
        <w:rFonts w:ascii="Arial Narrow" w:eastAsia="Arial Narrow" w:hAnsi="Arial Narrow" w:cs="Arial Narrow"/>
        <w:color w:val="000000"/>
        <w:sz w:val="20"/>
        <w:szCs w:val="20"/>
        <w:lang w:val="es-419"/>
      </w:rPr>
      <w:t>54</w:t>
    </w:r>
    <w:r w:rsidRPr="00303D66">
      <w:rPr>
        <w:rFonts w:ascii="Arial Narrow" w:eastAsia="Arial Narrow" w:hAnsi="Arial Narrow" w:cs="Arial Narrow"/>
        <w:color w:val="000000"/>
        <w:sz w:val="20"/>
        <w:szCs w:val="20"/>
        <w:lang w:val="es-419"/>
      </w:rPr>
      <w:t>/2025</w:t>
    </w:r>
    <w:r w:rsidR="00FB0742" w:rsidRPr="00303D66">
      <w:rPr>
        <w:rFonts w:ascii="Arial Narrow" w:eastAsia="Arial Narrow" w:hAnsi="Arial Narrow" w:cs="Arial Narrow"/>
        <w:color w:val="000000"/>
        <w:sz w:val="20"/>
        <w:szCs w:val="20"/>
        <w:lang w:val="es-419"/>
      </w:rPr>
      <w:t xml:space="preserve"> </w:t>
    </w:r>
    <w:r w:rsidR="006917D1">
      <w:rPr>
        <w:rFonts w:ascii="Arial Narrow" w:eastAsia="Arial Narrow" w:hAnsi="Arial Narrow" w:cs="Arial Narrow"/>
        <w:color w:val="000000"/>
        <w:sz w:val="20"/>
        <w:szCs w:val="20"/>
        <w:lang w:val="es-419"/>
      </w:rPr>
      <w:t>y</w:t>
    </w:r>
    <w:r w:rsidR="00FB0742" w:rsidRPr="00303D66">
      <w:rPr>
        <w:rFonts w:ascii="Arial Narrow" w:eastAsia="Arial Narrow" w:hAnsi="Arial Narrow" w:cs="Arial Narrow"/>
        <w:color w:val="000000"/>
        <w:sz w:val="20"/>
        <w:szCs w:val="20"/>
        <w:lang w:val="es-419"/>
      </w:rPr>
      <w:t xml:space="preserve"> TEEM-JDC-256/2025 A</w:t>
    </w:r>
    <w:r w:rsidR="0086056B" w:rsidRPr="00303D66">
      <w:rPr>
        <w:rFonts w:ascii="Arial Narrow" w:eastAsia="Arial Narrow" w:hAnsi="Arial Narrow" w:cs="Arial Narrow"/>
        <w:color w:val="000000"/>
        <w:sz w:val="20"/>
        <w:szCs w:val="20"/>
        <w:lang w:val="es-419"/>
      </w:rPr>
      <w:t>cumulados</w:t>
    </w:r>
  </w:p>
  <w:p w14:paraId="66DA61EF" w14:textId="77777777" w:rsidR="006F7ED3" w:rsidRPr="00303D66" w:rsidRDefault="006F7ED3" w:rsidP="00BA183D">
    <w:pPr>
      <w:pStyle w:val="Normal0"/>
      <w:rPr>
        <w:rFonts w:ascii="Arial Narrow" w:eastAsia="Arial Narrow" w:hAnsi="Arial Narrow" w:cs="Arial Narrow"/>
        <w:color w:val="000000"/>
        <w:sz w:val="20"/>
        <w:szCs w:val="20"/>
        <w:lang w:val="es-419"/>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00572" w14:textId="77777777" w:rsidR="00A62157" w:rsidRPr="00303D66" w:rsidRDefault="00A62157">
    <w:pPr>
      <w:pStyle w:val="Normal0"/>
      <w:rPr>
        <w:b/>
        <w:sz w:val="20"/>
        <w:szCs w:val="20"/>
        <w:lang w:val="es-419"/>
      </w:rPr>
    </w:pPr>
    <w:r w:rsidRPr="00303D66">
      <w:rPr>
        <w:noProof/>
        <w:lang w:val="es-419"/>
      </w:rPr>
      <w:drawing>
        <wp:anchor distT="0" distB="0" distL="114300" distR="114300" simplePos="0" relativeHeight="251657216" behindDoc="0" locked="0" layoutInCell="1" hidden="0" allowOverlap="1" wp14:anchorId="66386C97" wp14:editId="232285F1">
          <wp:simplePos x="0" y="0"/>
          <wp:positionH relativeFrom="margin">
            <wp:posOffset>205740</wp:posOffset>
          </wp:positionH>
          <wp:positionV relativeFrom="margin">
            <wp:posOffset>-977265</wp:posOffset>
          </wp:positionV>
          <wp:extent cx="2038350" cy="781050"/>
          <wp:effectExtent l="0" t="0" r="0" b="0"/>
          <wp:wrapSquare wrapText="bothSides" distT="0" distB="0" distL="114300" distR="114300"/>
          <wp:docPr id="211040879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2038350" cy="781050"/>
                  </a:xfrm>
                  <a:prstGeom prst="rect">
                    <a:avLst/>
                  </a:prstGeom>
                  <a:ln/>
                </pic:spPr>
              </pic:pic>
            </a:graphicData>
          </a:graphic>
          <wp14:sizeRelH relativeFrom="margin">
            <wp14:pctWidth>0</wp14:pctWidth>
          </wp14:sizeRelH>
          <wp14:sizeRelV relativeFrom="margin">
            <wp14:pctHeight>0</wp14:pctHeight>
          </wp14:sizeRelV>
        </wp:anchor>
      </w:drawing>
    </w:r>
  </w:p>
  <w:p w14:paraId="0FADC906" w14:textId="77777777" w:rsidR="00A62157" w:rsidRPr="00303D66" w:rsidRDefault="00A62157">
    <w:pPr>
      <w:pStyle w:val="Normal0"/>
      <w:rPr>
        <w:b/>
        <w:sz w:val="20"/>
        <w:szCs w:val="20"/>
        <w:lang w:val="es-419"/>
      </w:rPr>
    </w:pPr>
  </w:p>
  <w:p w14:paraId="1905A028" w14:textId="77777777" w:rsidR="00A62157" w:rsidRPr="00303D66" w:rsidRDefault="00A62157">
    <w:pPr>
      <w:pStyle w:val="Normal0"/>
      <w:pBdr>
        <w:top w:val="nil"/>
        <w:left w:val="nil"/>
        <w:bottom w:val="nil"/>
        <w:right w:val="nil"/>
        <w:between w:val="nil"/>
      </w:pBdr>
      <w:tabs>
        <w:tab w:val="center" w:pos="4419"/>
        <w:tab w:val="right" w:pos="8838"/>
      </w:tabs>
      <w:spacing w:after="0" w:line="240" w:lineRule="auto"/>
      <w:rPr>
        <w:color w:val="000000"/>
        <w:lang w:val="es-4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5ED"/>
    <w:multiLevelType w:val="hybridMultilevel"/>
    <w:tmpl w:val="0D5E09A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4D056A7"/>
    <w:multiLevelType w:val="hybridMultilevel"/>
    <w:tmpl w:val="E38889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045B16"/>
    <w:multiLevelType w:val="hybridMultilevel"/>
    <w:tmpl w:val="C1E4F71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CBC48C5"/>
    <w:multiLevelType w:val="hybridMultilevel"/>
    <w:tmpl w:val="F88EE3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E5B3BDD"/>
    <w:multiLevelType w:val="hybridMultilevel"/>
    <w:tmpl w:val="7264FEB4"/>
    <w:lvl w:ilvl="0" w:tplc="F62EE5F6">
      <w:start w:val="1"/>
      <w:numFmt w:val="upperRoman"/>
      <w:lvlText w:val="%1."/>
      <w:lvlJc w:val="left"/>
      <w:pPr>
        <w:ind w:left="644" w:hanging="360"/>
      </w:pPr>
      <w:rPr>
        <w:rFonts w:ascii="Arial" w:eastAsia="Times New Roman" w:hAnsi="Arial" w:cs="Arial"/>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211D14C5"/>
    <w:multiLevelType w:val="hybridMultilevel"/>
    <w:tmpl w:val="048247C8"/>
    <w:lvl w:ilvl="0" w:tplc="45647512">
      <w:start w:val="1"/>
      <w:numFmt w:val="lowerRoman"/>
      <w:lvlText w:val="%1."/>
      <w:lvlJc w:val="righ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705820"/>
    <w:multiLevelType w:val="hybridMultilevel"/>
    <w:tmpl w:val="DE76FA58"/>
    <w:lvl w:ilvl="0" w:tplc="080A000F">
      <w:start w:val="1"/>
      <w:numFmt w:val="decimal"/>
      <w:lvlText w:val="%1."/>
      <w:lvlJc w:val="left"/>
      <w:pPr>
        <w:ind w:left="720" w:hanging="360"/>
      </w:pPr>
      <w:rPr>
        <w:rFonts w:hint="default"/>
      </w:rPr>
    </w:lvl>
    <w:lvl w:ilvl="1" w:tplc="A24A5B7E">
      <w:start w:val="1"/>
      <w:numFmt w:val="lowerLetter"/>
      <w:lvlText w:val="%2."/>
      <w:lvlJc w:val="left"/>
      <w:pPr>
        <w:ind w:left="1440" w:hanging="360"/>
      </w:pPr>
      <w:rPr>
        <w:i w:val="0"/>
        <w:i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9232E17"/>
    <w:multiLevelType w:val="hybridMultilevel"/>
    <w:tmpl w:val="EDE03EA6"/>
    <w:lvl w:ilvl="0" w:tplc="D326ED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9524CFC"/>
    <w:multiLevelType w:val="hybridMultilevel"/>
    <w:tmpl w:val="65F28AF4"/>
    <w:lvl w:ilvl="0" w:tplc="1C821E9A">
      <w:start w:val="1"/>
      <w:numFmt w:val="decimal"/>
      <w:lvlText w:val="%1."/>
      <w:lvlJc w:val="left"/>
      <w:pPr>
        <w:ind w:left="720" w:hanging="360"/>
      </w:pPr>
      <w:rPr>
        <w:i/>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41400C8"/>
    <w:multiLevelType w:val="hybridMultilevel"/>
    <w:tmpl w:val="4B102B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43603B5"/>
    <w:multiLevelType w:val="hybridMultilevel"/>
    <w:tmpl w:val="93B8885E"/>
    <w:lvl w:ilvl="0" w:tplc="127EF2A2">
      <w:start w:val="1"/>
      <w:numFmt w:val="bullet"/>
      <w:lvlText w:val=""/>
      <w:lvlJc w:val="left"/>
      <w:pPr>
        <w:ind w:left="720" w:hanging="360"/>
      </w:pPr>
      <w:rPr>
        <w:rFonts w:ascii="Symbol" w:hAnsi="Symbol" w:hint="default"/>
        <w:b w:val="0"/>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AF304AC"/>
    <w:multiLevelType w:val="hybridMultilevel"/>
    <w:tmpl w:val="B0DA2BE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E4F683D"/>
    <w:multiLevelType w:val="hybridMultilevel"/>
    <w:tmpl w:val="677C9970"/>
    <w:lvl w:ilvl="0" w:tplc="EFAC1C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2780F15"/>
    <w:multiLevelType w:val="hybridMultilevel"/>
    <w:tmpl w:val="95CEADA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A72A1C"/>
    <w:multiLevelType w:val="hybridMultilevel"/>
    <w:tmpl w:val="719E352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CED4A41"/>
    <w:multiLevelType w:val="hybridMultilevel"/>
    <w:tmpl w:val="C8305FA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D4E50C2"/>
    <w:multiLevelType w:val="multilevel"/>
    <w:tmpl w:val="E0BC3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F712EDE"/>
    <w:multiLevelType w:val="hybridMultilevel"/>
    <w:tmpl w:val="27AA15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2645BD3"/>
    <w:multiLevelType w:val="hybridMultilevel"/>
    <w:tmpl w:val="D0C013D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9A78DA"/>
    <w:multiLevelType w:val="hybridMultilevel"/>
    <w:tmpl w:val="2A6E3E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2ED575E"/>
    <w:multiLevelType w:val="hybridMultilevel"/>
    <w:tmpl w:val="F09C19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7BA07AA"/>
    <w:multiLevelType w:val="hybridMultilevel"/>
    <w:tmpl w:val="E388891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BE163F2"/>
    <w:multiLevelType w:val="hybridMultilevel"/>
    <w:tmpl w:val="F1886DC8"/>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CF96060"/>
    <w:multiLevelType w:val="hybridMultilevel"/>
    <w:tmpl w:val="DA963DB2"/>
    <w:lvl w:ilvl="0" w:tplc="23CA6B5A">
      <w:start w:val="1"/>
      <w:numFmt w:val="bullet"/>
      <w:lvlText w:val=""/>
      <w:lvlJc w:val="left"/>
      <w:pPr>
        <w:ind w:left="1440" w:hanging="360"/>
      </w:pPr>
      <w:rPr>
        <w:rFonts w:ascii="Wingdings" w:hAnsi="Wingdings" w:hint="default"/>
        <w:b/>
        <w:bCs/>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15:restartNumberingAfterBreak="0">
    <w:nsid w:val="705708DD"/>
    <w:multiLevelType w:val="hybridMultilevel"/>
    <w:tmpl w:val="01A69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D77079"/>
    <w:multiLevelType w:val="hybridMultilevel"/>
    <w:tmpl w:val="6714034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72F619FB"/>
    <w:multiLevelType w:val="multilevel"/>
    <w:tmpl w:val="674078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6646EA"/>
    <w:multiLevelType w:val="hybridMultilevel"/>
    <w:tmpl w:val="E6FCD232"/>
    <w:lvl w:ilvl="0" w:tplc="6334596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4A0603C"/>
    <w:multiLevelType w:val="multilevel"/>
    <w:tmpl w:val="999A45C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b/>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D707A44"/>
    <w:multiLevelType w:val="hybridMultilevel"/>
    <w:tmpl w:val="1598AA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F7B5C65"/>
    <w:multiLevelType w:val="multilevel"/>
    <w:tmpl w:val="75247C40"/>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87833819">
    <w:abstractNumId w:val="6"/>
  </w:num>
  <w:num w:numId="2" w16cid:durableId="2044206426">
    <w:abstractNumId w:val="12"/>
  </w:num>
  <w:num w:numId="3" w16cid:durableId="127751038">
    <w:abstractNumId w:val="23"/>
  </w:num>
  <w:num w:numId="4" w16cid:durableId="2043826046">
    <w:abstractNumId w:val="26"/>
  </w:num>
  <w:num w:numId="5" w16cid:durableId="1150320349">
    <w:abstractNumId w:val="13"/>
  </w:num>
  <w:num w:numId="6" w16cid:durableId="710614468">
    <w:abstractNumId w:val="9"/>
  </w:num>
  <w:num w:numId="7" w16cid:durableId="579752490">
    <w:abstractNumId w:val="18"/>
  </w:num>
  <w:num w:numId="8" w16cid:durableId="1156651303">
    <w:abstractNumId w:val="7"/>
  </w:num>
  <w:num w:numId="9" w16cid:durableId="573323577">
    <w:abstractNumId w:val="27"/>
  </w:num>
  <w:num w:numId="10" w16cid:durableId="1128276238">
    <w:abstractNumId w:val="16"/>
  </w:num>
  <w:num w:numId="11" w16cid:durableId="1330906398">
    <w:abstractNumId w:val="33"/>
  </w:num>
  <w:num w:numId="12" w16cid:durableId="322587605">
    <w:abstractNumId w:val="32"/>
  </w:num>
  <w:num w:numId="13" w16cid:durableId="240794562">
    <w:abstractNumId w:val="25"/>
  </w:num>
  <w:num w:numId="14" w16cid:durableId="78257141">
    <w:abstractNumId w:val="11"/>
  </w:num>
  <w:num w:numId="15" w16cid:durableId="1512178987">
    <w:abstractNumId w:val="21"/>
  </w:num>
  <w:num w:numId="16" w16cid:durableId="1252354185">
    <w:abstractNumId w:val="5"/>
  </w:num>
  <w:num w:numId="17" w16cid:durableId="1344747651">
    <w:abstractNumId w:val="10"/>
  </w:num>
  <w:num w:numId="18" w16cid:durableId="912660276">
    <w:abstractNumId w:val="22"/>
  </w:num>
  <w:num w:numId="19" w16cid:durableId="1606572707">
    <w:abstractNumId w:val="28"/>
  </w:num>
  <w:num w:numId="20" w16cid:durableId="1610505862">
    <w:abstractNumId w:val="20"/>
  </w:num>
  <w:num w:numId="21" w16cid:durableId="33508329">
    <w:abstractNumId w:val="34"/>
  </w:num>
  <w:num w:numId="22" w16cid:durableId="1341927240">
    <w:abstractNumId w:val="31"/>
  </w:num>
  <w:num w:numId="23" w16cid:durableId="1848447121">
    <w:abstractNumId w:val="29"/>
  </w:num>
  <w:num w:numId="24" w16cid:durableId="1714424445">
    <w:abstractNumId w:val="4"/>
  </w:num>
  <w:num w:numId="25" w16cid:durableId="1612199620">
    <w:abstractNumId w:val="14"/>
  </w:num>
  <w:num w:numId="26" w16cid:durableId="896627934">
    <w:abstractNumId w:val="19"/>
  </w:num>
  <w:num w:numId="27" w16cid:durableId="947391106">
    <w:abstractNumId w:val="15"/>
  </w:num>
  <w:num w:numId="28" w16cid:durableId="1728528958">
    <w:abstractNumId w:val="35"/>
  </w:num>
  <w:num w:numId="29" w16cid:durableId="2637338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90204447">
    <w:abstractNumId w:val="0"/>
  </w:num>
  <w:num w:numId="31" w16cid:durableId="1074665241">
    <w:abstractNumId w:val="17"/>
  </w:num>
  <w:num w:numId="32" w16cid:durableId="261838976">
    <w:abstractNumId w:val="30"/>
  </w:num>
  <w:num w:numId="33" w16cid:durableId="158086275">
    <w:abstractNumId w:val="2"/>
  </w:num>
  <w:num w:numId="34" w16cid:durableId="1139760894">
    <w:abstractNumId w:val="3"/>
  </w:num>
  <w:num w:numId="35" w16cid:durableId="194777304">
    <w:abstractNumId w:val="24"/>
  </w:num>
  <w:num w:numId="36" w16cid:durableId="1495411575">
    <w:abstractNumId w:val="8"/>
  </w:num>
  <w:num w:numId="37" w16cid:durableId="168453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57"/>
    <w:rsid w:val="000015B7"/>
    <w:rsid w:val="00016145"/>
    <w:rsid w:val="00017BDE"/>
    <w:rsid w:val="00033EBC"/>
    <w:rsid w:val="00042B7B"/>
    <w:rsid w:val="00043D8F"/>
    <w:rsid w:val="00046B05"/>
    <w:rsid w:val="00054771"/>
    <w:rsid w:val="000644DF"/>
    <w:rsid w:val="00065846"/>
    <w:rsid w:val="00065D13"/>
    <w:rsid w:val="000854ED"/>
    <w:rsid w:val="00086E5B"/>
    <w:rsid w:val="00094F4B"/>
    <w:rsid w:val="00095201"/>
    <w:rsid w:val="000A0902"/>
    <w:rsid w:val="000A7E22"/>
    <w:rsid w:val="000B2DA0"/>
    <w:rsid w:val="000B5EB6"/>
    <w:rsid w:val="000C1F4B"/>
    <w:rsid w:val="000C38B5"/>
    <w:rsid w:val="000C5C99"/>
    <w:rsid w:val="000D3E76"/>
    <w:rsid w:val="000D6459"/>
    <w:rsid w:val="000E01F7"/>
    <w:rsid w:val="000F019E"/>
    <w:rsid w:val="000F58A2"/>
    <w:rsid w:val="00117BEF"/>
    <w:rsid w:val="00121F7D"/>
    <w:rsid w:val="00145803"/>
    <w:rsid w:val="00151B12"/>
    <w:rsid w:val="001548EF"/>
    <w:rsid w:val="001552A9"/>
    <w:rsid w:val="001601C1"/>
    <w:rsid w:val="00177302"/>
    <w:rsid w:val="00181A57"/>
    <w:rsid w:val="001A3960"/>
    <w:rsid w:val="001B2F4A"/>
    <w:rsid w:val="001B7F25"/>
    <w:rsid w:val="001C3828"/>
    <w:rsid w:val="001E0904"/>
    <w:rsid w:val="001E5AD5"/>
    <w:rsid w:val="001F3183"/>
    <w:rsid w:val="002017BC"/>
    <w:rsid w:val="0022094F"/>
    <w:rsid w:val="0022351A"/>
    <w:rsid w:val="00225987"/>
    <w:rsid w:val="00225E6F"/>
    <w:rsid w:val="00232F78"/>
    <w:rsid w:val="00240605"/>
    <w:rsid w:val="002456DC"/>
    <w:rsid w:val="00247D52"/>
    <w:rsid w:val="00264399"/>
    <w:rsid w:val="00265A91"/>
    <w:rsid w:val="00266608"/>
    <w:rsid w:val="00270C90"/>
    <w:rsid w:val="00275A66"/>
    <w:rsid w:val="002917B3"/>
    <w:rsid w:val="002B2BB8"/>
    <w:rsid w:val="002B62CB"/>
    <w:rsid w:val="002B7B13"/>
    <w:rsid w:val="002C1428"/>
    <w:rsid w:val="002C1ED2"/>
    <w:rsid w:val="002E02E2"/>
    <w:rsid w:val="00303D66"/>
    <w:rsid w:val="003060E3"/>
    <w:rsid w:val="00306902"/>
    <w:rsid w:val="0030702F"/>
    <w:rsid w:val="00307ED4"/>
    <w:rsid w:val="003158DA"/>
    <w:rsid w:val="00316D0A"/>
    <w:rsid w:val="003273D6"/>
    <w:rsid w:val="003328B0"/>
    <w:rsid w:val="00332A08"/>
    <w:rsid w:val="00334507"/>
    <w:rsid w:val="0034046A"/>
    <w:rsid w:val="00340956"/>
    <w:rsid w:val="00340C73"/>
    <w:rsid w:val="00351513"/>
    <w:rsid w:val="003557AF"/>
    <w:rsid w:val="0038487E"/>
    <w:rsid w:val="00384FBE"/>
    <w:rsid w:val="003864F0"/>
    <w:rsid w:val="003924A7"/>
    <w:rsid w:val="003A2F0D"/>
    <w:rsid w:val="003B4BD3"/>
    <w:rsid w:val="003E03B4"/>
    <w:rsid w:val="003E472E"/>
    <w:rsid w:val="003E4BFA"/>
    <w:rsid w:val="003F4CB3"/>
    <w:rsid w:val="00401A25"/>
    <w:rsid w:val="004206DF"/>
    <w:rsid w:val="004230BE"/>
    <w:rsid w:val="004251CD"/>
    <w:rsid w:val="00442F49"/>
    <w:rsid w:val="00446E1A"/>
    <w:rsid w:val="00451F9E"/>
    <w:rsid w:val="00457AD5"/>
    <w:rsid w:val="00467704"/>
    <w:rsid w:val="0047322B"/>
    <w:rsid w:val="00476160"/>
    <w:rsid w:val="004764B9"/>
    <w:rsid w:val="004866E6"/>
    <w:rsid w:val="00493240"/>
    <w:rsid w:val="0049488A"/>
    <w:rsid w:val="004A5383"/>
    <w:rsid w:val="004C169C"/>
    <w:rsid w:val="004C50D4"/>
    <w:rsid w:val="004F4C9D"/>
    <w:rsid w:val="004F7D78"/>
    <w:rsid w:val="0050222E"/>
    <w:rsid w:val="00522A9B"/>
    <w:rsid w:val="00532BC2"/>
    <w:rsid w:val="0054419D"/>
    <w:rsid w:val="0054449A"/>
    <w:rsid w:val="005514B7"/>
    <w:rsid w:val="005549D9"/>
    <w:rsid w:val="00561F95"/>
    <w:rsid w:val="00566847"/>
    <w:rsid w:val="0056773B"/>
    <w:rsid w:val="00575891"/>
    <w:rsid w:val="00575CC1"/>
    <w:rsid w:val="00584762"/>
    <w:rsid w:val="00585ADC"/>
    <w:rsid w:val="00586ABB"/>
    <w:rsid w:val="00587816"/>
    <w:rsid w:val="005A0FF9"/>
    <w:rsid w:val="005B15F1"/>
    <w:rsid w:val="005B30E8"/>
    <w:rsid w:val="005D5728"/>
    <w:rsid w:val="005D6A12"/>
    <w:rsid w:val="005F0628"/>
    <w:rsid w:val="005F3FB2"/>
    <w:rsid w:val="006055F5"/>
    <w:rsid w:val="00607019"/>
    <w:rsid w:val="0060711B"/>
    <w:rsid w:val="0062561F"/>
    <w:rsid w:val="006260B8"/>
    <w:rsid w:val="0062737D"/>
    <w:rsid w:val="006306F4"/>
    <w:rsid w:val="006374E0"/>
    <w:rsid w:val="00644542"/>
    <w:rsid w:val="00660C60"/>
    <w:rsid w:val="00660D4E"/>
    <w:rsid w:val="00661C21"/>
    <w:rsid w:val="006805ED"/>
    <w:rsid w:val="00681FF7"/>
    <w:rsid w:val="006917D1"/>
    <w:rsid w:val="0069226E"/>
    <w:rsid w:val="00693AE4"/>
    <w:rsid w:val="006B2D3C"/>
    <w:rsid w:val="006B6FD7"/>
    <w:rsid w:val="006C3D0C"/>
    <w:rsid w:val="006D33AB"/>
    <w:rsid w:val="006F7ED3"/>
    <w:rsid w:val="007120AA"/>
    <w:rsid w:val="00740B71"/>
    <w:rsid w:val="00741E0B"/>
    <w:rsid w:val="00744944"/>
    <w:rsid w:val="00746533"/>
    <w:rsid w:val="007578A6"/>
    <w:rsid w:val="00761A08"/>
    <w:rsid w:val="00767644"/>
    <w:rsid w:val="00770068"/>
    <w:rsid w:val="00794CEB"/>
    <w:rsid w:val="007C0C32"/>
    <w:rsid w:val="007E070C"/>
    <w:rsid w:val="007F170A"/>
    <w:rsid w:val="007F1DDA"/>
    <w:rsid w:val="007F3F36"/>
    <w:rsid w:val="00813957"/>
    <w:rsid w:val="0082261D"/>
    <w:rsid w:val="00823310"/>
    <w:rsid w:val="008239DD"/>
    <w:rsid w:val="00834F07"/>
    <w:rsid w:val="0083634E"/>
    <w:rsid w:val="00837E8D"/>
    <w:rsid w:val="00843CDC"/>
    <w:rsid w:val="00846D11"/>
    <w:rsid w:val="00855BAE"/>
    <w:rsid w:val="0086056B"/>
    <w:rsid w:val="008620EB"/>
    <w:rsid w:val="00875090"/>
    <w:rsid w:val="008976E9"/>
    <w:rsid w:val="008A642B"/>
    <w:rsid w:val="008B4253"/>
    <w:rsid w:val="008B7FFC"/>
    <w:rsid w:val="008C1FEB"/>
    <w:rsid w:val="008D44A1"/>
    <w:rsid w:val="008F2AA6"/>
    <w:rsid w:val="008F358A"/>
    <w:rsid w:val="008F3F65"/>
    <w:rsid w:val="008F6C18"/>
    <w:rsid w:val="00912B58"/>
    <w:rsid w:val="009149A8"/>
    <w:rsid w:val="00921F5E"/>
    <w:rsid w:val="00925CAF"/>
    <w:rsid w:val="009275D3"/>
    <w:rsid w:val="00953F73"/>
    <w:rsid w:val="00963FFD"/>
    <w:rsid w:val="0096755E"/>
    <w:rsid w:val="00975E37"/>
    <w:rsid w:val="00980A11"/>
    <w:rsid w:val="009A251D"/>
    <w:rsid w:val="009D09C8"/>
    <w:rsid w:val="009D303D"/>
    <w:rsid w:val="009D3BEE"/>
    <w:rsid w:val="009D43A2"/>
    <w:rsid w:val="009D4D96"/>
    <w:rsid w:val="009D72E7"/>
    <w:rsid w:val="009E0E02"/>
    <w:rsid w:val="009E27F4"/>
    <w:rsid w:val="009F1A2C"/>
    <w:rsid w:val="009F27EC"/>
    <w:rsid w:val="009F5385"/>
    <w:rsid w:val="009F57CF"/>
    <w:rsid w:val="00A13374"/>
    <w:rsid w:val="00A17C41"/>
    <w:rsid w:val="00A21FE9"/>
    <w:rsid w:val="00A22D55"/>
    <w:rsid w:val="00A23375"/>
    <w:rsid w:val="00A31646"/>
    <w:rsid w:val="00A56208"/>
    <w:rsid w:val="00A62157"/>
    <w:rsid w:val="00A655B6"/>
    <w:rsid w:val="00A65AE5"/>
    <w:rsid w:val="00AA7A8E"/>
    <w:rsid w:val="00AB063E"/>
    <w:rsid w:val="00AB21A1"/>
    <w:rsid w:val="00AB2987"/>
    <w:rsid w:val="00AB3074"/>
    <w:rsid w:val="00AC29CB"/>
    <w:rsid w:val="00AC5B8C"/>
    <w:rsid w:val="00AC7E78"/>
    <w:rsid w:val="00AD34F9"/>
    <w:rsid w:val="00AD37F7"/>
    <w:rsid w:val="00AD3A20"/>
    <w:rsid w:val="00AD719C"/>
    <w:rsid w:val="00AD784A"/>
    <w:rsid w:val="00AE20BC"/>
    <w:rsid w:val="00AE2F61"/>
    <w:rsid w:val="00AF7716"/>
    <w:rsid w:val="00B0792B"/>
    <w:rsid w:val="00B13BF8"/>
    <w:rsid w:val="00B13CAF"/>
    <w:rsid w:val="00B166C6"/>
    <w:rsid w:val="00B20925"/>
    <w:rsid w:val="00B250BF"/>
    <w:rsid w:val="00B25132"/>
    <w:rsid w:val="00B349A2"/>
    <w:rsid w:val="00B4135C"/>
    <w:rsid w:val="00B463D6"/>
    <w:rsid w:val="00B52E41"/>
    <w:rsid w:val="00B60907"/>
    <w:rsid w:val="00B6189B"/>
    <w:rsid w:val="00B61D8F"/>
    <w:rsid w:val="00B6200E"/>
    <w:rsid w:val="00B630BA"/>
    <w:rsid w:val="00B76A09"/>
    <w:rsid w:val="00B84EA2"/>
    <w:rsid w:val="00B95A57"/>
    <w:rsid w:val="00BA162F"/>
    <w:rsid w:val="00BA183D"/>
    <w:rsid w:val="00BA5563"/>
    <w:rsid w:val="00BB259A"/>
    <w:rsid w:val="00BC0B01"/>
    <w:rsid w:val="00BD067B"/>
    <w:rsid w:val="00BD0973"/>
    <w:rsid w:val="00BE077F"/>
    <w:rsid w:val="00BE5A5F"/>
    <w:rsid w:val="00BF3A2A"/>
    <w:rsid w:val="00C06FF0"/>
    <w:rsid w:val="00C17A6B"/>
    <w:rsid w:val="00C353C8"/>
    <w:rsid w:val="00C43A8A"/>
    <w:rsid w:val="00C5050E"/>
    <w:rsid w:val="00C57255"/>
    <w:rsid w:val="00C6109D"/>
    <w:rsid w:val="00C65374"/>
    <w:rsid w:val="00C660B0"/>
    <w:rsid w:val="00C73E5D"/>
    <w:rsid w:val="00C90028"/>
    <w:rsid w:val="00C91DBE"/>
    <w:rsid w:val="00C945DB"/>
    <w:rsid w:val="00C94D55"/>
    <w:rsid w:val="00CB4DCD"/>
    <w:rsid w:val="00CB7BA5"/>
    <w:rsid w:val="00CD1070"/>
    <w:rsid w:val="00CD3795"/>
    <w:rsid w:val="00CD3A50"/>
    <w:rsid w:val="00CE0007"/>
    <w:rsid w:val="00CE0536"/>
    <w:rsid w:val="00CE6C27"/>
    <w:rsid w:val="00D0165F"/>
    <w:rsid w:val="00D06447"/>
    <w:rsid w:val="00D06C75"/>
    <w:rsid w:val="00D34072"/>
    <w:rsid w:val="00D449D0"/>
    <w:rsid w:val="00D62988"/>
    <w:rsid w:val="00D64969"/>
    <w:rsid w:val="00D64EFF"/>
    <w:rsid w:val="00D751FB"/>
    <w:rsid w:val="00D76128"/>
    <w:rsid w:val="00D77275"/>
    <w:rsid w:val="00D8355B"/>
    <w:rsid w:val="00DA6EBB"/>
    <w:rsid w:val="00DB3405"/>
    <w:rsid w:val="00DB53B4"/>
    <w:rsid w:val="00DC52F2"/>
    <w:rsid w:val="00DC748E"/>
    <w:rsid w:val="00DD0E47"/>
    <w:rsid w:val="00DD4852"/>
    <w:rsid w:val="00DE0EE4"/>
    <w:rsid w:val="00DF1E7E"/>
    <w:rsid w:val="00E0226D"/>
    <w:rsid w:val="00E06859"/>
    <w:rsid w:val="00E232DD"/>
    <w:rsid w:val="00E32330"/>
    <w:rsid w:val="00E42D19"/>
    <w:rsid w:val="00E465BD"/>
    <w:rsid w:val="00E555FE"/>
    <w:rsid w:val="00E63737"/>
    <w:rsid w:val="00E70ED3"/>
    <w:rsid w:val="00E7783D"/>
    <w:rsid w:val="00EA1A43"/>
    <w:rsid w:val="00EA4779"/>
    <w:rsid w:val="00EA4F27"/>
    <w:rsid w:val="00EB094E"/>
    <w:rsid w:val="00EC701C"/>
    <w:rsid w:val="00ED70C4"/>
    <w:rsid w:val="00EE783D"/>
    <w:rsid w:val="00EF7427"/>
    <w:rsid w:val="00F034BB"/>
    <w:rsid w:val="00F03F68"/>
    <w:rsid w:val="00F051EB"/>
    <w:rsid w:val="00F11DC5"/>
    <w:rsid w:val="00F15EA2"/>
    <w:rsid w:val="00F22D92"/>
    <w:rsid w:val="00F24709"/>
    <w:rsid w:val="00F253AB"/>
    <w:rsid w:val="00F31B9C"/>
    <w:rsid w:val="00F31F21"/>
    <w:rsid w:val="00F4041F"/>
    <w:rsid w:val="00F456BD"/>
    <w:rsid w:val="00F50CBD"/>
    <w:rsid w:val="00F518C7"/>
    <w:rsid w:val="00F57A1E"/>
    <w:rsid w:val="00F61685"/>
    <w:rsid w:val="00F642B0"/>
    <w:rsid w:val="00F6652A"/>
    <w:rsid w:val="00F731F0"/>
    <w:rsid w:val="00F812D2"/>
    <w:rsid w:val="00F825D5"/>
    <w:rsid w:val="00F82E71"/>
    <w:rsid w:val="00F85252"/>
    <w:rsid w:val="00F960B3"/>
    <w:rsid w:val="00F96BAB"/>
    <w:rsid w:val="00FA4CA2"/>
    <w:rsid w:val="00FB0742"/>
    <w:rsid w:val="00FC30C8"/>
    <w:rsid w:val="00FC4AB7"/>
    <w:rsid w:val="00FD133D"/>
    <w:rsid w:val="00FE334C"/>
    <w:rsid w:val="00FF382F"/>
    <w:rsid w:val="30701847"/>
    <w:rsid w:val="7D8D23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4C2AA"/>
  <w15:chartTrackingRefBased/>
  <w15:docId w15:val="{26D7DAC5-6FB9-4EAD-B915-8BE927763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157"/>
    <w:pPr>
      <w:spacing w:line="259" w:lineRule="auto"/>
    </w:pPr>
    <w:rPr>
      <w:rFonts w:ascii="Calibri" w:eastAsia="Calibri" w:hAnsi="Calibri" w:cs="Calibri"/>
      <w:kern w:val="0"/>
      <w:sz w:val="22"/>
      <w:szCs w:val="22"/>
      <w:lang w:val="es-419" w:eastAsia="ja-JP"/>
      <w14:ligatures w14:val="none"/>
    </w:rPr>
  </w:style>
  <w:style w:type="paragraph" w:styleId="Ttulo1">
    <w:name w:val="heading 1"/>
    <w:basedOn w:val="Normal"/>
    <w:next w:val="Normal"/>
    <w:link w:val="Ttulo1Car"/>
    <w:uiPriority w:val="9"/>
    <w:qFormat/>
    <w:rsid w:val="00A621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621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6215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6215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6215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6215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6215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6215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6215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215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6215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6215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6215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6215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6215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215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215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2157"/>
    <w:rPr>
      <w:rFonts w:eastAsiaTheme="majorEastAsia" w:cstheme="majorBidi"/>
      <w:color w:val="272727" w:themeColor="text1" w:themeTint="D8"/>
    </w:rPr>
  </w:style>
  <w:style w:type="paragraph" w:styleId="Ttulo">
    <w:name w:val="Title"/>
    <w:basedOn w:val="Normal"/>
    <w:next w:val="Normal"/>
    <w:link w:val="TtuloCar"/>
    <w:uiPriority w:val="10"/>
    <w:qFormat/>
    <w:rsid w:val="00A621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6215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17BDE"/>
    <w:pPr>
      <w:numPr>
        <w:ilvl w:val="1"/>
      </w:numPr>
    </w:pPr>
    <w:rPr>
      <w:rFonts w:ascii="Arial" w:eastAsiaTheme="majorEastAsia" w:hAnsi="Arial" w:cstheme="majorBidi"/>
      <w:color w:val="000000" w:themeColor="text1"/>
      <w:spacing w:val="15"/>
      <w:sz w:val="24"/>
      <w:szCs w:val="28"/>
    </w:rPr>
  </w:style>
  <w:style w:type="character" w:customStyle="1" w:styleId="SubttuloCar">
    <w:name w:val="Subtítulo Car"/>
    <w:basedOn w:val="Fuentedeprrafopredeter"/>
    <w:link w:val="Subttulo"/>
    <w:uiPriority w:val="11"/>
    <w:rsid w:val="00017BDE"/>
    <w:rPr>
      <w:rFonts w:ascii="Arial" w:eastAsiaTheme="majorEastAsia" w:hAnsi="Arial" w:cstheme="majorBidi"/>
      <w:color w:val="000000" w:themeColor="text1"/>
      <w:spacing w:val="15"/>
      <w:kern w:val="0"/>
      <w:szCs w:val="28"/>
      <w:lang w:val="es-419" w:eastAsia="ja-JP"/>
      <w14:ligatures w14:val="none"/>
    </w:rPr>
  </w:style>
  <w:style w:type="paragraph" w:styleId="Cita">
    <w:name w:val="Quote"/>
    <w:basedOn w:val="Normal"/>
    <w:next w:val="Normal"/>
    <w:link w:val="CitaCar"/>
    <w:uiPriority w:val="29"/>
    <w:qFormat/>
    <w:rsid w:val="00A62157"/>
    <w:pPr>
      <w:spacing w:before="160"/>
      <w:jc w:val="center"/>
    </w:pPr>
    <w:rPr>
      <w:i/>
      <w:iCs/>
      <w:color w:val="404040" w:themeColor="text1" w:themeTint="BF"/>
    </w:rPr>
  </w:style>
  <w:style w:type="character" w:customStyle="1" w:styleId="CitaCar">
    <w:name w:val="Cita Car"/>
    <w:basedOn w:val="Fuentedeprrafopredeter"/>
    <w:link w:val="Cita"/>
    <w:uiPriority w:val="29"/>
    <w:rsid w:val="00A62157"/>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A62157"/>
    <w:pPr>
      <w:ind w:left="720"/>
      <w:contextualSpacing/>
    </w:pPr>
  </w:style>
  <w:style w:type="character" w:styleId="nfasisintenso">
    <w:name w:val="Intense Emphasis"/>
    <w:basedOn w:val="Fuentedeprrafopredeter"/>
    <w:uiPriority w:val="21"/>
    <w:qFormat/>
    <w:rsid w:val="00A62157"/>
    <w:rPr>
      <w:i/>
      <w:iCs/>
      <w:color w:val="0F4761" w:themeColor="accent1" w:themeShade="BF"/>
    </w:rPr>
  </w:style>
  <w:style w:type="paragraph" w:styleId="Citadestacada">
    <w:name w:val="Intense Quote"/>
    <w:basedOn w:val="Normal"/>
    <w:next w:val="Normal"/>
    <w:link w:val="CitadestacadaCar"/>
    <w:uiPriority w:val="30"/>
    <w:qFormat/>
    <w:rsid w:val="00A621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62157"/>
    <w:rPr>
      <w:i/>
      <w:iCs/>
      <w:color w:val="0F4761" w:themeColor="accent1" w:themeShade="BF"/>
    </w:rPr>
  </w:style>
  <w:style w:type="character" w:styleId="Referenciaintensa">
    <w:name w:val="Intense Reference"/>
    <w:basedOn w:val="Fuentedeprrafopredeter"/>
    <w:uiPriority w:val="32"/>
    <w:qFormat/>
    <w:rsid w:val="00A62157"/>
    <w:rPr>
      <w:b/>
      <w:bCs/>
      <w:smallCaps/>
      <w:color w:val="0F4761" w:themeColor="accent1" w:themeShade="BF"/>
      <w:spacing w:val="5"/>
    </w:rPr>
  </w:style>
  <w:style w:type="paragraph" w:customStyle="1" w:styleId="Normal0">
    <w:name w:val="Normal0"/>
    <w:qFormat/>
    <w:rsid w:val="00A62157"/>
    <w:pPr>
      <w:spacing w:line="259" w:lineRule="auto"/>
    </w:pPr>
    <w:rPr>
      <w:rFonts w:ascii="Calibri" w:eastAsia="Calibri" w:hAnsi="Calibri" w:cs="Calibri"/>
      <w:kern w:val="0"/>
      <w:sz w:val="22"/>
      <w:szCs w:val="22"/>
      <w:lang w:val="es" w:eastAsia="ja-JP"/>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0"/>
    <w:link w:val="TextonotapieCar"/>
    <w:uiPriority w:val="99"/>
    <w:unhideWhenUsed/>
    <w:qFormat/>
    <w:rsid w:val="00A62157"/>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62157"/>
    <w:rPr>
      <w:rFonts w:ascii="Times New Roman" w:eastAsia="Times New Roman" w:hAnsi="Times New Roman" w:cs="Times New Roman"/>
      <w:kern w:val="0"/>
      <w:sz w:val="20"/>
      <w:szCs w:val="20"/>
      <w:lang w:val="es"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62157"/>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0"/>
    <w:link w:val="Refdenotaalpie"/>
    <w:uiPriority w:val="99"/>
    <w:qFormat/>
    <w:rsid w:val="00A62157"/>
    <w:pPr>
      <w:spacing w:after="0" w:line="240" w:lineRule="auto"/>
      <w:jc w:val="both"/>
    </w:pPr>
    <w:rPr>
      <w:rFonts w:asciiTheme="minorHAnsi" w:eastAsiaTheme="minorHAnsi" w:hAnsiTheme="minorHAnsi" w:cstheme="minorBidi"/>
      <w:kern w:val="2"/>
      <w:sz w:val="24"/>
      <w:szCs w:val="24"/>
      <w:vertAlign w:val="superscript"/>
      <w:lang w:val="es-MX" w:eastAsia="en-US"/>
      <w14:ligatures w14:val="standardContextual"/>
    </w:rPr>
  </w:style>
  <w:style w:type="character" w:styleId="Hipervnculo">
    <w:name w:val="Hyperlink"/>
    <w:basedOn w:val="Fuentedeprrafopredeter"/>
    <w:uiPriority w:val="99"/>
    <w:unhideWhenUsed/>
    <w:rsid w:val="00A62157"/>
    <w:rPr>
      <w:color w:val="467886" w:themeColor="hyperlink"/>
      <w:u w:val="single"/>
    </w:rPr>
  </w:style>
  <w:style w:type="paragraph" w:styleId="TDC2">
    <w:name w:val="toc 2"/>
    <w:basedOn w:val="Normal0"/>
    <w:next w:val="Normal0"/>
    <w:autoRedefine/>
    <w:uiPriority w:val="39"/>
    <w:unhideWhenUsed/>
    <w:rsid w:val="00A62157"/>
    <w:pPr>
      <w:spacing w:after="100"/>
      <w:ind w:left="220"/>
    </w:pPr>
  </w:style>
  <w:style w:type="paragraph" w:styleId="TDC1">
    <w:name w:val="toc 1"/>
    <w:basedOn w:val="Normal0"/>
    <w:next w:val="Normal0"/>
    <w:autoRedefine/>
    <w:uiPriority w:val="39"/>
    <w:unhideWhenUsed/>
    <w:rsid w:val="00A62157"/>
    <w:pPr>
      <w:spacing w:after="100"/>
    </w:pPr>
  </w:style>
  <w:style w:type="paragraph" w:styleId="TDC3">
    <w:name w:val="toc 3"/>
    <w:basedOn w:val="Normal"/>
    <w:next w:val="Normal"/>
    <w:autoRedefine/>
    <w:uiPriority w:val="39"/>
    <w:unhideWhenUsed/>
    <w:rsid w:val="00A62157"/>
    <w:pPr>
      <w:spacing w:after="100"/>
      <w:ind w:left="440"/>
    </w:pPr>
  </w:style>
  <w:style w:type="paragraph" w:styleId="Encabezado">
    <w:name w:val="header"/>
    <w:basedOn w:val="Normal"/>
    <w:link w:val="EncabezadoCar"/>
    <w:uiPriority w:val="99"/>
    <w:unhideWhenUsed/>
    <w:rsid w:val="00A6215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2157"/>
    <w:rPr>
      <w:rFonts w:ascii="Calibri" w:eastAsia="Calibri" w:hAnsi="Calibri" w:cs="Calibri"/>
      <w:kern w:val="0"/>
      <w:sz w:val="22"/>
      <w:szCs w:val="22"/>
      <w:lang w:val="es" w:eastAsia="ja-JP"/>
      <w14:ligatures w14:val="none"/>
    </w:rPr>
  </w:style>
  <w:style w:type="paragraph" w:styleId="Piedepgina">
    <w:name w:val="footer"/>
    <w:basedOn w:val="Normal"/>
    <w:link w:val="PiedepginaCar"/>
    <w:uiPriority w:val="99"/>
    <w:unhideWhenUsed/>
    <w:rsid w:val="00A6215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2157"/>
    <w:rPr>
      <w:rFonts w:ascii="Calibri" w:eastAsia="Calibri" w:hAnsi="Calibri" w:cs="Calibri"/>
      <w:kern w:val="0"/>
      <w:sz w:val="22"/>
      <w:szCs w:val="22"/>
      <w:lang w:val="es" w:eastAsia="ja-JP"/>
      <w14:ligatures w14:val="none"/>
    </w:rPr>
  </w:style>
  <w:style w:type="table" w:styleId="Tablaconcuadrcula">
    <w:name w:val="Table Grid"/>
    <w:basedOn w:val="Tablanormal"/>
    <w:uiPriority w:val="39"/>
    <w:rsid w:val="00A62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62157"/>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unhideWhenUsed/>
    <w:qFormat/>
    <w:rsid w:val="00A62157"/>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A62157"/>
    <w:rPr>
      <w:rFonts w:ascii="Times New Roman" w:eastAsia="Times New Roman" w:hAnsi="Times New Roman" w:cs="Times New Roman"/>
      <w:kern w:val="0"/>
      <w:lang w:eastAsia="es-MX"/>
      <w14:ligatures w14:val="none"/>
    </w:rPr>
  </w:style>
  <w:style w:type="character" w:styleId="Mencinsinresolver">
    <w:name w:val="Unresolved Mention"/>
    <w:basedOn w:val="Fuentedeprrafopredeter"/>
    <w:uiPriority w:val="99"/>
    <w:semiHidden/>
    <w:unhideWhenUsed/>
    <w:rsid w:val="00A62157"/>
    <w:rPr>
      <w:color w:val="605E5C"/>
      <w:shd w:val="clear" w:color="auto" w:fill="E1DFDD"/>
    </w:rPr>
  </w:style>
  <w:style w:type="paragraph" w:styleId="Sinespaciado">
    <w:name w:val="No Spacing"/>
    <w:link w:val="SinespaciadoCar"/>
    <w:uiPriority w:val="1"/>
    <w:qFormat/>
    <w:rsid w:val="00A62157"/>
    <w:pPr>
      <w:spacing w:after="0" w:line="240" w:lineRule="auto"/>
    </w:pPr>
    <w:rPr>
      <w:rFonts w:ascii="Calibri" w:eastAsia="Calibri" w:hAnsi="Calibri" w:cs="Times New Roman"/>
      <w:kern w:val="0"/>
      <w:sz w:val="22"/>
      <w:szCs w:val="22"/>
      <w14:ligatures w14:val="none"/>
    </w:rPr>
  </w:style>
  <w:style w:type="character" w:customStyle="1" w:styleId="SinespaciadoCar">
    <w:name w:val="Sin espaciado Car"/>
    <w:basedOn w:val="Fuentedeprrafopredeter"/>
    <w:link w:val="Sinespaciado"/>
    <w:uiPriority w:val="1"/>
    <w:rsid w:val="00A62157"/>
    <w:rPr>
      <w:rFonts w:ascii="Calibri" w:eastAsia="Calibri" w:hAnsi="Calibri" w:cs="Times New Roman"/>
      <w:kern w:val="0"/>
      <w:sz w:val="22"/>
      <w:szCs w:val="22"/>
      <w14:ligatures w14:val="none"/>
    </w:rPr>
  </w:style>
  <w:style w:type="character" w:styleId="Hipervnculovisitado">
    <w:name w:val="FollowedHyperlink"/>
    <w:basedOn w:val="Fuentedeprrafopredeter"/>
    <w:uiPriority w:val="99"/>
    <w:semiHidden/>
    <w:unhideWhenUsed/>
    <w:rsid w:val="00EA1A43"/>
    <w:rPr>
      <w:color w:val="96607D" w:themeColor="followedHyperlink"/>
      <w:u w:val="single"/>
    </w:rPr>
  </w:style>
  <w:style w:type="paragraph" w:styleId="TtuloTDC">
    <w:name w:val="TOC Heading"/>
    <w:basedOn w:val="Ttulo1"/>
    <w:next w:val="Normal"/>
    <w:uiPriority w:val="39"/>
    <w:unhideWhenUsed/>
    <w:qFormat/>
    <w:rsid w:val="000C1F4B"/>
    <w:pPr>
      <w:spacing w:before="240" w:after="0"/>
      <w:outlineLvl w:val="9"/>
    </w:pPr>
    <w:rPr>
      <w:sz w:val="32"/>
      <w:szCs w:val="32"/>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B9222-AB87-442F-883D-D6E2BBB16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2586</TotalTime>
  <Pages>15</Pages>
  <Words>4832</Words>
  <Characters>25757</Characters>
  <Application>Microsoft Office Word</Application>
  <DocSecurity>0</DocSecurity>
  <Lines>613</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VICTOR HUGO ARROYO SANDOVAL</cp:lastModifiedBy>
  <cp:revision>20</cp:revision>
  <cp:lastPrinted>2026-02-19T22:34:00Z</cp:lastPrinted>
  <dcterms:created xsi:type="dcterms:W3CDTF">2026-01-30T22:15:00Z</dcterms:created>
  <dcterms:modified xsi:type="dcterms:W3CDTF">2026-02-19T23:56:00Z</dcterms:modified>
</cp:coreProperties>
</file>