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CC9085" w14:textId="1BD279D5" w:rsidR="00423275" w:rsidRPr="00A54C52" w:rsidRDefault="000E050F" w:rsidP="00CF17CE">
      <w:pPr>
        <w:pStyle w:val="corte4fondoCar"/>
        <w:ind w:firstLine="0"/>
        <w:contextualSpacing/>
        <w:rPr>
          <w:sz w:val="26"/>
          <w:szCs w:val="26"/>
        </w:rPr>
      </w:pPr>
      <w:r w:rsidRPr="00A54C52">
        <w:rPr>
          <w:noProof/>
          <w:sz w:val="24"/>
          <w:szCs w:val="24"/>
          <w:lang w:eastAsia="es-MX"/>
        </w:rPr>
        <mc:AlternateContent>
          <mc:Choice Requires="wps">
            <w:drawing>
              <wp:anchor distT="0" distB="0" distL="114300" distR="114300" simplePos="0" relativeHeight="251658240" behindDoc="0" locked="0" layoutInCell="1" allowOverlap="1" wp14:anchorId="218B5D9A" wp14:editId="324837FC">
                <wp:simplePos x="0" y="0"/>
                <wp:positionH relativeFrom="margin">
                  <wp:align>right</wp:align>
                </wp:positionH>
                <wp:positionV relativeFrom="paragraph">
                  <wp:posOffset>-732511</wp:posOffset>
                </wp:positionV>
                <wp:extent cx="2853461" cy="4057650"/>
                <wp:effectExtent l="0" t="0" r="0" b="0"/>
                <wp:wrapNone/>
                <wp:docPr id="3"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3461"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1C8E89" w14:textId="0F8558E5" w:rsidR="00340A63" w:rsidRPr="000935D6" w:rsidRDefault="00340A63" w:rsidP="00AE17DB">
                            <w:pPr>
                              <w:spacing w:after="0" w:line="240" w:lineRule="auto"/>
                              <w:jc w:val="center"/>
                              <w:outlineLvl w:val="0"/>
                              <w:rPr>
                                <w:rFonts w:ascii="Arial" w:hAnsi="Arial" w:cs="Arial"/>
                                <w:b/>
                                <w:sz w:val="20"/>
                                <w:szCs w:val="20"/>
                              </w:rPr>
                            </w:pPr>
                            <w:r w:rsidRPr="000935D6">
                              <w:rPr>
                                <w:rFonts w:ascii="Arial" w:hAnsi="Arial" w:cs="Arial"/>
                                <w:b/>
                                <w:sz w:val="20"/>
                                <w:szCs w:val="20"/>
                              </w:rPr>
                              <w:t xml:space="preserve">ACUERDO </w:t>
                            </w:r>
                            <w:r w:rsidR="007A37C1" w:rsidRPr="000935D6">
                              <w:rPr>
                                <w:rFonts w:ascii="Arial" w:hAnsi="Arial" w:cs="Arial"/>
                                <w:b/>
                                <w:sz w:val="20"/>
                                <w:szCs w:val="20"/>
                              </w:rPr>
                              <w:t>PLENARIO</w:t>
                            </w:r>
                            <w:r w:rsidR="000935D6" w:rsidRPr="000935D6">
                              <w:rPr>
                                <w:rFonts w:ascii="Arial" w:hAnsi="Arial" w:cs="Arial"/>
                                <w:b/>
                                <w:sz w:val="20"/>
                                <w:szCs w:val="20"/>
                              </w:rPr>
                              <w:t xml:space="preserve"> DE INCUMPLIMIENTO</w:t>
                            </w:r>
                          </w:p>
                          <w:p w14:paraId="2126F92E" w14:textId="77777777" w:rsidR="00050B2B" w:rsidRPr="000935D6" w:rsidRDefault="00050B2B" w:rsidP="00AE17DB">
                            <w:pPr>
                              <w:spacing w:after="0" w:line="240" w:lineRule="auto"/>
                              <w:jc w:val="center"/>
                              <w:outlineLvl w:val="0"/>
                              <w:rPr>
                                <w:rFonts w:ascii="Arial" w:hAnsi="Arial" w:cs="Arial"/>
                                <w:b/>
                                <w:sz w:val="20"/>
                                <w:szCs w:val="20"/>
                              </w:rPr>
                            </w:pPr>
                          </w:p>
                          <w:p w14:paraId="6F86CCB8" w14:textId="159B4E2D" w:rsidR="00050B2B" w:rsidRPr="000935D6" w:rsidRDefault="00050B2B" w:rsidP="00AE17DB">
                            <w:pPr>
                              <w:spacing w:after="0" w:line="240" w:lineRule="auto"/>
                              <w:jc w:val="center"/>
                              <w:outlineLvl w:val="0"/>
                              <w:rPr>
                                <w:rFonts w:ascii="Arial" w:hAnsi="Arial" w:cs="Arial"/>
                                <w:bCs/>
                                <w:sz w:val="20"/>
                                <w:szCs w:val="20"/>
                              </w:rPr>
                            </w:pPr>
                            <w:r w:rsidRPr="000935D6">
                              <w:rPr>
                                <w:rFonts w:ascii="Arial" w:hAnsi="Arial" w:cs="Arial"/>
                                <w:b/>
                                <w:sz w:val="20"/>
                                <w:szCs w:val="20"/>
                              </w:rPr>
                              <w:t xml:space="preserve">CUADERNO DE ANTECEDENTES: </w:t>
                            </w:r>
                            <w:r w:rsidRPr="000935D6">
                              <w:rPr>
                                <w:rFonts w:ascii="Arial" w:hAnsi="Arial" w:cs="Arial"/>
                                <w:bCs/>
                                <w:sz w:val="20"/>
                                <w:szCs w:val="20"/>
                              </w:rPr>
                              <w:t>TEEM-CA-070/2025</w:t>
                            </w:r>
                          </w:p>
                          <w:p w14:paraId="43914935" w14:textId="77777777" w:rsidR="00340A63" w:rsidRPr="000935D6" w:rsidRDefault="00340A63" w:rsidP="00AE17DB">
                            <w:pPr>
                              <w:spacing w:after="0" w:line="240" w:lineRule="auto"/>
                              <w:jc w:val="center"/>
                              <w:outlineLvl w:val="0"/>
                              <w:rPr>
                                <w:rFonts w:ascii="Arial" w:hAnsi="Arial" w:cs="Arial"/>
                                <w:b/>
                                <w:sz w:val="20"/>
                                <w:szCs w:val="20"/>
                              </w:rPr>
                            </w:pPr>
                          </w:p>
                          <w:p w14:paraId="3A4D9D59" w14:textId="60A11A5F" w:rsidR="000E050F" w:rsidRPr="000935D6" w:rsidRDefault="000E050F" w:rsidP="00AE17DB">
                            <w:pPr>
                              <w:spacing w:after="0" w:line="240" w:lineRule="auto"/>
                              <w:jc w:val="both"/>
                              <w:outlineLvl w:val="0"/>
                              <w:rPr>
                                <w:rFonts w:ascii="Arial" w:hAnsi="Arial" w:cs="Arial"/>
                                <w:b/>
                                <w:sz w:val="20"/>
                                <w:szCs w:val="20"/>
                              </w:rPr>
                            </w:pPr>
                            <w:r w:rsidRPr="000935D6">
                              <w:rPr>
                                <w:rFonts w:ascii="Arial" w:hAnsi="Arial" w:cs="Arial"/>
                                <w:b/>
                                <w:sz w:val="20"/>
                                <w:szCs w:val="20"/>
                              </w:rPr>
                              <w:t xml:space="preserve">JUICIO PARA </w:t>
                            </w:r>
                            <w:r w:rsidR="00340A63" w:rsidRPr="000935D6">
                              <w:rPr>
                                <w:rFonts w:ascii="Arial" w:hAnsi="Arial" w:cs="Arial"/>
                                <w:b/>
                                <w:sz w:val="20"/>
                                <w:szCs w:val="20"/>
                              </w:rPr>
                              <w:t xml:space="preserve">LA PROTECCIÓN DE LOS DERECHOS POLÍTICO ELECTORALES </w:t>
                            </w:r>
                            <w:r w:rsidR="00153E9A" w:rsidRPr="000935D6">
                              <w:rPr>
                                <w:rFonts w:ascii="Arial" w:hAnsi="Arial" w:cs="Arial"/>
                                <w:b/>
                                <w:sz w:val="20"/>
                                <w:szCs w:val="20"/>
                              </w:rPr>
                              <w:t xml:space="preserve">DE LA CIUDADANÍA </w:t>
                            </w:r>
                          </w:p>
                          <w:p w14:paraId="600DD298" w14:textId="77777777" w:rsidR="00153E9A" w:rsidRPr="000935D6" w:rsidRDefault="00153E9A" w:rsidP="00AE17DB">
                            <w:pPr>
                              <w:spacing w:after="0" w:line="240" w:lineRule="auto"/>
                              <w:jc w:val="center"/>
                              <w:outlineLvl w:val="0"/>
                              <w:rPr>
                                <w:rFonts w:ascii="Arial" w:hAnsi="Arial" w:cs="Arial"/>
                                <w:b/>
                                <w:sz w:val="20"/>
                                <w:szCs w:val="20"/>
                              </w:rPr>
                            </w:pPr>
                          </w:p>
                          <w:p w14:paraId="4E9A39B2" w14:textId="775665DA" w:rsidR="000E050F" w:rsidRPr="000935D6" w:rsidRDefault="000E050F" w:rsidP="00AE17DB">
                            <w:pPr>
                              <w:spacing w:after="0" w:line="240" w:lineRule="auto"/>
                              <w:jc w:val="both"/>
                              <w:rPr>
                                <w:rFonts w:ascii="Arial" w:hAnsi="Arial" w:cs="Arial"/>
                                <w:sz w:val="20"/>
                                <w:szCs w:val="20"/>
                              </w:rPr>
                            </w:pPr>
                            <w:r w:rsidRPr="000935D6">
                              <w:rPr>
                                <w:rFonts w:ascii="Arial" w:hAnsi="Arial" w:cs="Arial"/>
                                <w:b/>
                                <w:bCs/>
                                <w:spacing w:val="-3"/>
                                <w:sz w:val="20"/>
                                <w:szCs w:val="20"/>
                              </w:rPr>
                              <w:t>EXPEDIENTE:</w:t>
                            </w:r>
                            <w:r w:rsidRPr="000935D6">
                              <w:rPr>
                                <w:rFonts w:ascii="Arial" w:hAnsi="Arial" w:cs="Arial"/>
                                <w:spacing w:val="-3"/>
                                <w:sz w:val="20"/>
                                <w:szCs w:val="20"/>
                              </w:rPr>
                              <w:t xml:space="preserve"> </w:t>
                            </w:r>
                            <w:r w:rsidRPr="000935D6">
                              <w:rPr>
                                <w:rFonts w:ascii="Arial" w:hAnsi="Arial" w:cs="Arial"/>
                                <w:sz w:val="20"/>
                                <w:szCs w:val="20"/>
                              </w:rPr>
                              <w:t>TEEM-</w:t>
                            </w:r>
                            <w:r w:rsidR="006271C1" w:rsidRPr="000935D6">
                              <w:rPr>
                                <w:rFonts w:ascii="Arial" w:hAnsi="Arial" w:cs="Arial"/>
                                <w:sz w:val="20"/>
                                <w:szCs w:val="20"/>
                              </w:rPr>
                              <w:t>JDC-17</w:t>
                            </w:r>
                            <w:r w:rsidR="00972C77" w:rsidRPr="000935D6">
                              <w:rPr>
                                <w:rFonts w:ascii="Arial" w:hAnsi="Arial" w:cs="Arial"/>
                                <w:sz w:val="20"/>
                                <w:szCs w:val="20"/>
                              </w:rPr>
                              <w:t>9</w:t>
                            </w:r>
                            <w:r w:rsidRPr="000935D6">
                              <w:rPr>
                                <w:rFonts w:ascii="Arial" w:hAnsi="Arial" w:cs="Arial"/>
                                <w:sz w:val="20"/>
                                <w:szCs w:val="20"/>
                              </w:rPr>
                              <w:t>/2025</w:t>
                            </w:r>
                          </w:p>
                          <w:p w14:paraId="0DA43DC1" w14:textId="77777777" w:rsidR="000E050F" w:rsidRPr="000935D6" w:rsidRDefault="000E050F" w:rsidP="00AE17DB">
                            <w:pPr>
                              <w:spacing w:after="0" w:line="240" w:lineRule="auto"/>
                              <w:jc w:val="both"/>
                              <w:rPr>
                                <w:rFonts w:ascii="Arial" w:hAnsi="Arial" w:cs="Arial"/>
                                <w:sz w:val="20"/>
                                <w:szCs w:val="20"/>
                              </w:rPr>
                            </w:pPr>
                          </w:p>
                          <w:p w14:paraId="70E1D1A7" w14:textId="484FCB8F" w:rsidR="000E050F" w:rsidRPr="000935D6" w:rsidRDefault="00593B59" w:rsidP="00AE17DB">
                            <w:pPr>
                              <w:spacing w:after="0" w:line="240" w:lineRule="auto"/>
                              <w:jc w:val="both"/>
                              <w:rPr>
                                <w:rFonts w:ascii="Arial" w:hAnsi="Arial" w:cs="Arial"/>
                                <w:bCs/>
                                <w:sz w:val="20"/>
                                <w:szCs w:val="20"/>
                              </w:rPr>
                            </w:pPr>
                            <w:r w:rsidRPr="000935D6">
                              <w:rPr>
                                <w:rFonts w:ascii="Arial" w:hAnsi="Arial" w:cs="Arial"/>
                                <w:b/>
                                <w:sz w:val="20"/>
                                <w:szCs w:val="20"/>
                              </w:rPr>
                              <w:t>PARTE ACTORA</w:t>
                            </w:r>
                            <w:r w:rsidR="006271C1" w:rsidRPr="000935D6">
                              <w:rPr>
                                <w:rFonts w:ascii="Arial" w:hAnsi="Arial" w:cs="Arial"/>
                                <w:b/>
                                <w:sz w:val="20"/>
                                <w:szCs w:val="20"/>
                              </w:rPr>
                              <w:t xml:space="preserve">: </w:t>
                            </w:r>
                            <w:r w:rsidRPr="000935D6">
                              <w:rPr>
                                <w:rFonts w:ascii="Arial" w:hAnsi="Arial" w:cs="Arial"/>
                                <w:bCs/>
                                <w:sz w:val="20"/>
                                <w:szCs w:val="20"/>
                              </w:rPr>
                              <w:t>LAURA PIMENTEL ESP</w:t>
                            </w:r>
                            <w:r w:rsidR="009E79D8" w:rsidRPr="000935D6">
                              <w:rPr>
                                <w:rFonts w:ascii="Arial" w:hAnsi="Arial" w:cs="Arial"/>
                                <w:bCs/>
                                <w:sz w:val="20"/>
                                <w:szCs w:val="20"/>
                              </w:rPr>
                              <w:t xml:space="preserve">INOZA </w:t>
                            </w:r>
                            <w:r w:rsidR="009F7977" w:rsidRPr="000935D6">
                              <w:rPr>
                                <w:rFonts w:ascii="Arial" w:hAnsi="Arial" w:cs="Arial"/>
                                <w:bCs/>
                                <w:sz w:val="20"/>
                                <w:szCs w:val="20"/>
                              </w:rPr>
                              <w:t>Y OTR</w:t>
                            </w:r>
                            <w:r w:rsidR="003A666B" w:rsidRPr="000935D6">
                              <w:rPr>
                                <w:rFonts w:ascii="Arial" w:hAnsi="Arial" w:cs="Arial"/>
                                <w:bCs/>
                                <w:sz w:val="20"/>
                                <w:szCs w:val="20"/>
                              </w:rPr>
                              <w:t>A</w:t>
                            </w:r>
                            <w:r w:rsidR="009E79D8" w:rsidRPr="000935D6">
                              <w:rPr>
                                <w:rFonts w:ascii="Arial" w:hAnsi="Arial" w:cs="Arial"/>
                                <w:bCs/>
                                <w:sz w:val="20"/>
                                <w:szCs w:val="20"/>
                              </w:rPr>
                              <w:t>S</w:t>
                            </w:r>
                            <w:r w:rsidR="003A666B" w:rsidRPr="000935D6">
                              <w:rPr>
                                <w:rFonts w:ascii="Arial" w:hAnsi="Arial" w:cs="Arial"/>
                                <w:bCs/>
                                <w:sz w:val="20"/>
                                <w:szCs w:val="20"/>
                              </w:rPr>
                              <w:t xml:space="preserve"> PERSONAS.</w:t>
                            </w:r>
                          </w:p>
                          <w:p w14:paraId="2234EAE2" w14:textId="77777777" w:rsidR="000E050F" w:rsidRPr="000935D6" w:rsidRDefault="000E050F" w:rsidP="00AE17DB">
                            <w:pPr>
                              <w:spacing w:after="0" w:line="240" w:lineRule="auto"/>
                              <w:jc w:val="both"/>
                              <w:rPr>
                                <w:rFonts w:ascii="Arial" w:hAnsi="Arial" w:cs="Arial"/>
                                <w:b/>
                                <w:sz w:val="20"/>
                                <w:szCs w:val="20"/>
                              </w:rPr>
                            </w:pPr>
                          </w:p>
                          <w:p w14:paraId="63239347" w14:textId="2915A93F" w:rsidR="000E050F" w:rsidRPr="000935D6" w:rsidRDefault="000E050F" w:rsidP="00AE17DB">
                            <w:pPr>
                              <w:tabs>
                                <w:tab w:val="left" w:pos="2268"/>
                              </w:tabs>
                              <w:spacing w:after="0" w:line="240" w:lineRule="auto"/>
                              <w:jc w:val="both"/>
                              <w:rPr>
                                <w:rFonts w:ascii="Arial" w:hAnsi="Arial" w:cs="Arial"/>
                                <w:sz w:val="20"/>
                                <w:szCs w:val="20"/>
                              </w:rPr>
                            </w:pPr>
                            <w:r w:rsidRPr="000935D6">
                              <w:rPr>
                                <w:rFonts w:ascii="Arial" w:hAnsi="Arial" w:cs="Arial"/>
                                <w:b/>
                                <w:sz w:val="20"/>
                                <w:szCs w:val="20"/>
                              </w:rPr>
                              <w:t>AUTORIDAD</w:t>
                            </w:r>
                            <w:r w:rsidR="00607D5D" w:rsidRPr="000935D6">
                              <w:rPr>
                                <w:rFonts w:ascii="Arial" w:hAnsi="Arial" w:cs="Arial"/>
                                <w:b/>
                                <w:sz w:val="20"/>
                                <w:szCs w:val="20"/>
                              </w:rPr>
                              <w:t>ES</w:t>
                            </w:r>
                            <w:r w:rsidRPr="000935D6">
                              <w:rPr>
                                <w:rFonts w:ascii="Arial" w:hAnsi="Arial" w:cs="Arial"/>
                                <w:b/>
                                <w:sz w:val="20"/>
                                <w:szCs w:val="20"/>
                              </w:rPr>
                              <w:t xml:space="preserve"> RESPONSABLE</w:t>
                            </w:r>
                            <w:r w:rsidR="00607D5D" w:rsidRPr="000935D6">
                              <w:rPr>
                                <w:rFonts w:ascii="Arial" w:hAnsi="Arial" w:cs="Arial"/>
                                <w:b/>
                                <w:sz w:val="20"/>
                                <w:szCs w:val="20"/>
                              </w:rPr>
                              <w:t>S</w:t>
                            </w:r>
                            <w:r w:rsidRPr="000935D6">
                              <w:rPr>
                                <w:rFonts w:ascii="Arial" w:hAnsi="Arial" w:cs="Arial"/>
                                <w:b/>
                                <w:sz w:val="20"/>
                                <w:szCs w:val="20"/>
                              </w:rPr>
                              <w:t>:</w:t>
                            </w:r>
                            <w:r w:rsidRPr="000935D6">
                              <w:rPr>
                                <w:rFonts w:ascii="Arial" w:hAnsi="Arial" w:cs="Arial"/>
                                <w:sz w:val="20"/>
                                <w:szCs w:val="20"/>
                              </w:rPr>
                              <w:t xml:space="preserve"> </w:t>
                            </w:r>
                            <w:r w:rsidR="00BE0172" w:rsidRPr="000935D6">
                              <w:rPr>
                                <w:rFonts w:ascii="Arial" w:hAnsi="Arial" w:cs="Arial"/>
                                <w:sz w:val="20"/>
                                <w:szCs w:val="20"/>
                              </w:rPr>
                              <w:t>PRESIDENTE Y SECRETARIO, AMBOS DEL AYUNTAMIENTO</w:t>
                            </w:r>
                            <w:r w:rsidR="00E44E4A" w:rsidRPr="000935D6">
                              <w:rPr>
                                <w:rFonts w:ascii="Arial" w:hAnsi="Arial" w:cs="Arial"/>
                                <w:sz w:val="20"/>
                                <w:szCs w:val="20"/>
                              </w:rPr>
                              <w:t xml:space="preserve"> DE CHURINTZIO, MICHOACÁN </w:t>
                            </w:r>
                          </w:p>
                          <w:p w14:paraId="16F57CAF" w14:textId="77777777" w:rsidR="000E050F" w:rsidRPr="000935D6" w:rsidRDefault="000E050F" w:rsidP="00AE17DB">
                            <w:pPr>
                              <w:spacing w:after="0" w:line="240" w:lineRule="auto"/>
                              <w:jc w:val="both"/>
                              <w:rPr>
                                <w:rFonts w:ascii="Arial" w:hAnsi="Arial" w:cs="Arial"/>
                                <w:sz w:val="20"/>
                                <w:szCs w:val="20"/>
                              </w:rPr>
                            </w:pPr>
                          </w:p>
                          <w:p w14:paraId="62BCF90C" w14:textId="26C363F9" w:rsidR="000E050F" w:rsidRPr="000935D6" w:rsidRDefault="000E050F" w:rsidP="00AE17DB">
                            <w:pPr>
                              <w:spacing w:after="0" w:line="240" w:lineRule="auto"/>
                              <w:jc w:val="both"/>
                              <w:rPr>
                                <w:rFonts w:ascii="Arial" w:hAnsi="Arial" w:cs="Arial"/>
                                <w:sz w:val="20"/>
                                <w:szCs w:val="20"/>
                                <w:lang w:val="it-IT"/>
                              </w:rPr>
                            </w:pPr>
                            <w:r w:rsidRPr="000935D6">
                              <w:rPr>
                                <w:rFonts w:ascii="Arial" w:hAnsi="Arial" w:cs="Arial"/>
                                <w:b/>
                                <w:bCs/>
                                <w:sz w:val="20"/>
                                <w:szCs w:val="20"/>
                                <w:lang w:val="it-IT"/>
                              </w:rPr>
                              <w:t>MAGISTRADA</w:t>
                            </w:r>
                            <w:r w:rsidR="000935D6" w:rsidRPr="000935D6">
                              <w:rPr>
                                <w:rFonts w:ascii="Arial" w:hAnsi="Arial" w:cs="Arial"/>
                                <w:b/>
                                <w:bCs/>
                                <w:sz w:val="20"/>
                                <w:szCs w:val="20"/>
                                <w:lang w:val="it-IT"/>
                              </w:rPr>
                              <w:t xml:space="preserve"> PONENTE</w:t>
                            </w:r>
                            <w:r w:rsidRPr="000935D6">
                              <w:rPr>
                                <w:rFonts w:ascii="Arial" w:hAnsi="Arial" w:cs="Arial"/>
                                <w:b/>
                                <w:bCs/>
                                <w:sz w:val="20"/>
                                <w:szCs w:val="20"/>
                                <w:lang w:val="it-IT"/>
                              </w:rPr>
                              <w:t>:</w:t>
                            </w:r>
                            <w:r w:rsidRPr="000935D6">
                              <w:rPr>
                                <w:rFonts w:ascii="Arial" w:hAnsi="Arial" w:cs="Arial"/>
                                <w:bCs/>
                                <w:sz w:val="20"/>
                                <w:szCs w:val="20"/>
                                <w:lang w:val="it-IT"/>
                              </w:rPr>
                              <w:t xml:space="preserve"> </w:t>
                            </w:r>
                            <w:r w:rsidRPr="000935D6">
                              <w:rPr>
                                <w:rFonts w:ascii="Arial" w:hAnsi="Arial" w:cs="Arial"/>
                                <w:sz w:val="20"/>
                                <w:szCs w:val="20"/>
                                <w:lang w:val="it-IT"/>
                              </w:rPr>
                              <w:t>AMELÍ GISSEL NAVARRO LEPE</w:t>
                            </w:r>
                          </w:p>
                          <w:p w14:paraId="06AB3966" w14:textId="77777777" w:rsidR="000E050F" w:rsidRPr="000935D6" w:rsidRDefault="000E050F" w:rsidP="00AE17DB">
                            <w:pPr>
                              <w:spacing w:after="0" w:line="240" w:lineRule="auto"/>
                              <w:jc w:val="both"/>
                              <w:rPr>
                                <w:rFonts w:ascii="Arial" w:hAnsi="Arial" w:cs="Arial"/>
                                <w:sz w:val="20"/>
                                <w:szCs w:val="20"/>
                                <w:lang w:val="it-IT"/>
                              </w:rPr>
                            </w:pPr>
                          </w:p>
                          <w:p w14:paraId="71C5B114" w14:textId="0B9C1FEE" w:rsidR="000E050F" w:rsidRPr="000935D6" w:rsidRDefault="000E050F" w:rsidP="00AE17DB">
                            <w:pPr>
                              <w:spacing w:after="0" w:line="240" w:lineRule="auto"/>
                              <w:jc w:val="both"/>
                              <w:rPr>
                                <w:rFonts w:ascii="Arial" w:hAnsi="Arial" w:cs="Arial"/>
                                <w:sz w:val="20"/>
                                <w:szCs w:val="20"/>
                                <w:lang w:val="es-ES"/>
                              </w:rPr>
                            </w:pPr>
                            <w:r w:rsidRPr="000935D6">
                              <w:rPr>
                                <w:rFonts w:ascii="Arial" w:hAnsi="Arial" w:cs="Arial"/>
                                <w:b/>
                                <w:bCs/>
                                <w:sz w:val="20"/>
                                <w:szCs w:val="20"/>
                                <w:lang w:val="es-ES"/>
                              </w:rPr>
                              <w:t>SECRETARIO</w:t>
                            </w:r>
                            <w:r w:rsidR="000935D6" w:rsidRPr="000935D6">
                              <w:rPr>
                                <w:rFonts w:ascii="Arial" w:hAnsi="Arial" w:cs="Arial"/>
                                <w:b/>
                                <w:bCs/>
                                <w:sz w:val="20"/>
                                <w:szCs w:val="20"/>
                                <w:lang w:val="es-ES"/>
                              </w:rPr>
                              <w:t xml:space="preserve"> INSTRUCTOR Y PROYECTISTA</w:t>
                            </w:r>
                            <w:r w:rsidRPr="000935D6">
                              <w:rPr>
                                <w:rFonts w:ascii="Arial" w:hAnsi="Arial" w:cs="Arial"/>
                                <w:b/>
                                <w:bCs/>
                                <w:sz w:val="20"/>
                                <w:szCs w:val="20"/>
                                <w:lang w:val="es-ES"/>
                              </w:rPr>
                              <w:t>:</w:t>
                            </w:r>
                            <w:r w:rsidRPr="000935D6">
                              <w:rPr>
                                <w:rFonts w:ascii="Arial" w:hAnsi="Arial" w:cs="Arial"/>
                                <w:sz w:val="20"/>
                                <w:szCs w:val="20"/>
                                <w:lang w:val="es-ES"/>
                              </w:rPr>
                              <w:t xml:space="preserve"> </w:t>
                            </w:r>
                            <w:r w:rsidR="00332047" w:rsidRPr="000935D6">
                              <w:rPr>
                                <w:rFonts w:ascii="Arial" w:hAnsi="Arial" w:cs="Arial"/>
                                <w:sz w:val="20"/>
                                <w:szCs w:val="20"/>
                                <w:lang w:val="es-ES"/>
                              </w:rPr>
                              <w:t>ENRIQUE GUZMÁN MUÑIZ</w:t>
                            </w:r>
                          </w:p>
                          <w:p w14:paraId="36EF4BED" w14:textId="77777777" w:rsidR="00A304CE" w:rsidRPr="000935D6" w:rsidRDefault="00A304CE" w:rsidP="00AE17DB">
                            <w:pPr>
                              <w:spacing w:after="0" w:line="240" w:lineRule="auto"/>
                              <w:jc w:val="both"/>
                              <w:rPr>
                                <w:rFonts w:ascii="Arial" w:hAnsi="Arial" w:cs="Arial"/>
                                <w:sz w:val="20"/>
                                <w:szCs w:val="20"/>
                                <w:lang w:val="es-ES"/>
                              </w:rPr>
                            </w:pPr>
                          </w:p>
                          <w:p w14:paraId="6A5E7A08" w14:textId="2667CD84" w:rsidR="00A304CE" w:rsidRPr="000935D6" w:rsidRDefault="00A304CE" w:rsidP="00AE17DB">
                            <w:pPr>
                              <w:spacing w:after="0" w:line="240" w:lineRule="auto"/>
                              <w:jc w:val="both"/>
                              <w:rPr>
                                <w:rFonts w:ascii="Arial" w:hAnsi="Arial" w:cs="Arial"/>
                                <w:sz w:val="20"/>
                                <w:szCs w:val="20"/>
                                <w:lang w:val="es-ES"/>
                              </w:rPr>
                            </w:pPr>
                            <w:r w:rsidRPr="000935D6">
                              <w:rPr>
                                <w:rFonts w:ascii="Arial" w:hAnsi="Arial" w:cs="Arial"/>
                                <w:b/>
                                <w:bCs/>
                                <w:sz w:val="20"/>
                                <w:szCs w:val="20"/>
                                <w:lang w:val="es-ES"/>
                              </w:rPr>
                              <w:t>COLABORÓ</w:t>
                            </w:r>
                            <w:r w:rsidRPr="000935D6">
                              <w:rPr>
                                <w:rFonts w:ascii="Arial" w:hAnsi="Arial" w:cs="Arial"/>
                                <w:sz w:val="20"/>
                                <w:szCs w:val="20"/>
                                <w:lang w:val="es-ES"/>
                              </w:rPr>
                              <w:t>: JOSÉ TORRES ARREGUÍN</w:t>
                            </w:r>
                          </w:p>
                          <w:p w14:paraId="24EFDD50" w14:textId="0FA2B40E" w:rsidR="000E050F" w:rsidRPr="000935D6" w:rsidRDefault="000E050F" w:rsidP="000E050F">
                            <w:pPr>
                              <w:spacing w:after="0"/>
                              <w:jc w:val="both"/>
                              <w:rPr>
                                <w:rFonts w:ascii="Arial Narrow" w:hAnsi="Arial Narrow" w:cs="Arial"/>
                                <w:sz w:val="20"/>
                                <w:szCs w:val="20"/>
                                <w:lang w:val="es-ES"/>
                              </w:rPr>
                            </w:pPr>
                          </w:p>
                          <w:p w14:paraId="210A120B" w14:textId="08919DAD" w:rsidR="000E050F" w:rsidRPr="00BF4B4E" w:rsidRDefault="000E050F" w:rsidP="000E050F">
                            <w:pPr>
                              <w:spacing w:after="0"/>
                              <w:jc w:val="both"/>
                              <w:rPr>
                                <w:rFonts w:ascii="Arial Narrow" w:hAnsi="Arial Narrow" w:cs="Arial"/>
                                <w:bCs/>
                                <w:sz w:val="24"/>
                                <w:szCs w:val="24"/>
                              </w:rPr>
                            </w:pP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18B5D9A" id="_x0000_t202" coordsize="21600,21600" o:spt="202" path="m,l,21600r21600,l21600,xe">
                <v:stroke joinstyle="miter"/>
                <v:path gradientshapeok="t" o:connecttype="rect"/>
              </v:shapetype>
              <v:shape id="Cuadro de texto 1" o:spid="_x0000_s1026" type="#_x0000_t202" style="position:absolute;left:0;text-align:left;margin-left:173.5pt;margin-top:-57.7pt;width:224.7pt;height:319.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" filled="f" stroked="f">
                <v:textbox>
                  <w:txbxContent>
                    <w:p w14:paraId="6F1C8E89" w14:textId="0F8558E5" w:rsidR="00340A63" w:rsidRPr="000935D6" w:rsidRDefault="00340A63" w:rsidP="00AE17DB">
                      <w:pPr>
                        <w:spacing w:after="0" w:line="240" w:lineRule="auto"/>
                        <w:jc w:val="center"/>
                        <w:outlineLvl w:val="0"/>
                        <w:rPr>
                          <w:rFonts w:ascii="Arial" w:hAnsi="Arial" w:cs="Arial"/>
                          <w:b/>
                          <w:sz w:val="20"/>
                          <w:szCs w:val="20"/>
                        </w:rPr>
                      </w:pPr>
                      <w:r w:rsidRPr="000935D6">
                        <w:rPr>
                          <w:rFonts w:ascii="Arial" w:hAnsi="Arial" w:cs="Arial"/>
                          <w:b/>
                          <w:sz w:val="20"/>
                          <w:szCs w:val="20"/>
                        </w:rPr>
                        <w:t xml:space="preserve">ACUERDO </w:t>
                      </w:r>
                      <w:r w:rsidR="007A37C1" w:rsidRPr="000935D6">
                        <w:rPr>
                          <w:rFonts w:ascii="Arial" w:hAnsi="Arial" w:cs="Arial"/>
                          <w:b/>
                          <w:sz w:val="20"/>
                          <w:szCs w:val="20"/>
                        </w:rPr>
                        <w:t>PLENARIO</w:t>
                      </w:r>
                      <w:r w:rsidR="000935D6" w:rsidRPr="000935D6">
                        <w:rPr>
                          <w:rFonts w:ascii="Arial" w:hAnsi="Arial" w:cs="Arial"/>
                          <w:b/>
                          <w:sz w:val="20"/>
                          <w:szCs w:val="20"/>
                        </w:rPr>
                        <w:t xml:space="preserve"> DE INCUMPLIMIENTO</w:t>
                      </w:r>
                    </w:p>
                    <w:p w14:paraId="2126F92E" w14:textId="77777777" w:rsidR="00050B2B" w:rsidRPr="000935D6" w:rsidRDefault="00050B2B" w:rsidP="00AE17DB">
                      <w:pPr>
                        <w:spacing w:after="0" w:line="240" w:lineRule="auto"/>
                        <w:jc w:val="center"/>
                        <w:outlineLvl w:val="0"/>
                        <w:rPr>
                          <w:rFonts w:ascii="Arial" w:hAnsi="Arial" w:cs="Arial"/>
                          <w:b/>
                          <w:sz w:val="20"/>
                          <w:szCs w:val="20"/>
                        </w:rPr>
                      </w:pPr>
                    </w:p>
                    <w:p w14:paraId="6F86CCB8" w14:textId="159B4E2D" w:rsidR="00050B2B" w:rsidRPr="000935D6" w:rsidRDefault="00050B2B" w:rsidP="00AE17DB">
                      <w:pPr>
                        <w:spacing w:after="0" w:line="240" w:lineRule="auto"/>
                        <w:jc w:val="center"/>
                        <w:outlineLvl w:val="0"/>
                        <w:rPr>
                          <w:rFonts w:ascii="Arial" w:hAnsi="Arial" w:cs="Arial"/>
                          <w:bCs/>
                          <w:sz w:val="20"/>
                          <w:szCs w:val="20"/>
                        </w:rPr>
                      </w:pPr>
                      <w:r w:rsidRPr="000935D6">
                        <w:rPr>
                          <w:rFonts w:ascii="Arial" w:hAnsi="Arial" w:cs="Arial"/>
                          <w:b/>
                          <w:sz w:val="20"/>
                          <w:szCs w:val="20"/>
                        </w:rPr>
                        <w:t xml:space="preserve">CUADERNO DE ANTECEDENTES: </w:t>
                      </w:r>
                      <w:r w:rsidRPr="000935D6">
                        <w:rPr>
                          <w:rFonts w:ascii="Arial" w:hAnsi="Arial" w:cs="Arial"/>
                          <w:bCs/>
                          <w:sz w:val="20"/>
                          <w:szCs w:val="20"/>
                        </w:rPr>
                        <w:t>TEEM-CA-070/2025</w:t>
                      </w:r>
                    </w:p>
                    <w:p w14:paraId="43914935" w14:textId="77777777" w:rsidR="00340A63" w:rsidRPr="000935D6" w:rsidRDefault="00340A63" w:rsidP="00AE17DB">
                      <w:pPr>
                        <w:spacing w:after="0" w:line="240" w:lineRule="auto"/>
                        <w:jc w:val="center"/>
                        <w:outlineLvl w:val="0"/>
                        <w:rPr>
                          <w:rFonts w:ascii="Arial" w:hAnsi="Arial" w:cs="Arial"/>
                          <w:b/>
                          <w:sz w:val="20"/>
                          <w:szCs w:val="20"/>
                        </w:rPr>
                      </w:pPr>
                    </w:p>
                    <w:p w14:paraId="3A4D9D59" w14:textId="60A11A5F" w:rsidR="000E050F" w:rsidRPr="000935D6" w:rsidRDefault="000E050F" w:rsidP="00AE17DB">
                      <w:pPr>
                        <w:spacing w:after="0" w:line="240" w:lineRule="auto"/>
                        <w:jc w:val="both"/>
                        <w:outlineLvl w:val="0"/>
                        <w:rPr>
                          <w:rFonts w:ascii="Arial" w:hAnsi="Arial" w:cs="Arial"/>
                          <w:b/>
                          <w:sz w:val="20"/>
                          <w:szCs w:val="20"/>
                        </w:rPr>
                      </w:pPr>
                      <w:r w:rsidRPr="000935D6">
                        <w:rPr>
                          <w:rFonts w:ascii="Arial" w:hAnsi="Arial" w:cs="Arial"/>
                          <w:b/>
                          <w:sz w:val="20"/>
                          <w:szCs w:val="20"/>
                        </w:rPr>
                        <w:t xml:space="preserve">JUICIO PARA </w:t>
                      </w:r>
                      <w:r w:rsidR="00340A63" w:rsidRPr="000935D6">
                        <w:rPr>
                          <w:rFonts w:ascii="Arial" w:hAnsi="Arial" w:cs="Arial"/>
                          <w:b/>
                          <w:sz w:val="20"/>
                          <w:szCs w:val="20"/>
                        </w:rPr>
                        <w:t xml:space="preserve">LA PROTECCIÓN DE LOS DERECHOS POLÍTICO ELECTORALES </w:t>
                      </w:r>
                      <w:r w:rsidR="00153E9A" w:rsidRPr="000935D6">
                        <w:rPr>
                          <w:rFonts w:ascii="Arial" w:hAnsi="Arial" w:cs="Arial"/>
                          <w:b/>
                          <w:sz w:val="20"/>
                          <w:szCs w:val="20"/>
                        </w:rPr>
                        <w:t xml:space="preserve">DE LA CIUDADANÍA </w:t>
                      </w:r>
                    </w:p>
                    <w:p w14:paraId="600DD298" w14:textId="77777777" w:rsidR="00153E9A" w:rsidRPr="000935D6" w:rsidRDefault="00153E9A" w:rsidP="00AE17DB">
                      <w:pPr>
                        <w:spacing w:after="0" w:line="240" w:lineRule="auto"/>
                        <w:jc w:val="center"/>
                        <w:outlineLvl w:val="0"/>
                        <w:rPr>
                          <w:rFonts w:ascii="Arial" w:hAnsi="Arial" w:cs="Arial"/>
                          <w:b/>
                          <w:sz w:val="20"/>
                          <w:szCs w:val="20"/>
                        </w:rPr>
                      </w:pPr>
                    </w:p>
                    <w:p w14:paraId="4E9A39B2" w14:textId="775665DA" w:rsidR="000E050F" w:rsidRPr="000935D6" w:rsidRDefault="000E050F" w:rsidP="00AE17DB">
                      <w:pPr>
                        <w:spacing w:after="0" w:line="240" w:lineRule="auto"/>
                        <w:jc w:val="both"/>
                        <w:rPr>
                          <w:rFonts w:ascii="Arial" w:hAnsi="Arial" w:cs="Arial"/>
                          <w:sz w:val="20"/>
                          <w:szCs w:val="20"/>
                        </w:rPr>
                      </w:pPr>
                      <w:r w:rsidRPr="000935D6">
                        <w:rPr>
                          <w:rFonts w:ascii="Arial" w:hAnsi="Arial" w:cs="Arial"/>
                          <w:b/>
                          <w:bCs/>
                          <w:spacing w:val="-3"/>
                          <w:sz w:val="20"/>
                          <w:szCs w:val="20"/>
                        </w:rPr>
                        <w:t>EXPEDIENTE:</w:t>
                      </w:r>
                      <w:r w:rsidRPr="000935D6">
                        <w:rPr>
                          <w:rFonts w:ascii="Arial" w:hAnsi="Arial" w:cs="Arial"/>
                          <w:spacing w:val="-3"/>
                          <w:sz w:val="20"/>
                          <w:szCs w:val="20"/>
                        </w:rPr>
                        <w:t xml:space="preserve"> </w:t>
                      </w:r>
                      <w:r w:rsidRPr="000935D6">
                        <w:rPr>
                          <w:rFonts w:ascii="Arial" w:hAnsi="Arial" w:cs="Arial"/>
                          <w:sz w:val="20"/>
                          <w:szCs w:val="20"/>
                        </w:rPr>
                        <w:t>TEEM-</w:t>
                      </w:r>
                      <w:r w:rsidR="006271C1" w:rsidRPr="000935D6">
                        <w:rPr>
                          <w:rFonts w:ascii="Arial" w:hAnsi="Arial" w:cs="Arial"/>
                          <w:sz w:val="20"/>
                          <w:szCs w:val="20"/>
                        </w:rPr>
                        <w:t>JDC-17</w:t>
                      </w:r>
                      <w:r w:rsidR="00972C77" w:rsidRPr="000935D6">
                        <w:rPr>
                          <w:rFonts w:ascii="Arial" w:hAnsi="Arial" w:cs="Arial"/>
                          <w:sz w:val="20"/>
                          <w:szCs w:val="20"/>
                        </w:rPr>
                        <w:t>9</w:t>
                      </w:r>
                      <w:r w:rsidRPr="000935D6">
                        <w:rPr>
                          <w:rFonts w:ascii="Arial" w:hAnsi="Arial" w:cs="Arial"/>
                          <w:sz w:val="20"/>
                          <w:szCs w:val="20"/>
                        </w:rPr>
                        <w:t>/2025</w:t>
                      </w:r>
                    </w:p>
                    <w:p w14:paraId="0DA43DC1" w14:textId="77777777" w:rsidR="000E050F" w:rsidRPr="000935D6" w:rsidRDefault="000E050F" w:rsidP="00AE17DB">
                      <w:pPr>
                        <w:spacing w:after="0" w:line="240" w:lineRule="auto"/>
                        <w:jc w:val="both"/>
                        <w:rPr>
                          <w:rFonts w:ascii="Arial" w:hAnsi="Arial" w:cs="Arial"/>
                          <w:sz w:val="20"/>
                          <w:szCs w:val="20"/>
                        </w:rPr>
                      </w:pPr>
                    </w:p>
                    <w:p w14:paraId="70E1D1A7" w14:textId="484FCB8F" w:rsidR="000E050F" w:rsidRPr="000935D6" w:rsidRDefault="00593B59" w:rsidP="00AE17DB">
                      <w:pPr>
                        <w:spacing w:after="0" w:line="240" w:lineRule="auto"/>
                        <w:jc w:val="both"/>
                        <w:rPr>
                          <w:rFonts w:ascii="Arial" w:hAnsi="Arial" w:cs="Arial"/>
                          <w:bCs/>
                          <w:sz w:val="20"/>
                          <w:szCs w:val="20"/>
                        </w:rPr>
                      </w:pPr>
                      <w:r w:rsidRPr="000935D6">
                        <w:rPr>
                          <w:rFonts w:ascii="Arial" w:hAnsi="Arial" w:cs="Arial"/>
                          <w:b/>
                          <w:sz w:val="20"/>
                          <w:szCs w:val="20"/>
                        </w:rPr>
                        <w:t>PARTE ACTORA</w:t>
                      </w:r>
                      <w:r w:rsidR="006271C1" w:rsidRPr="000935D6">
                        <w:rPr>
                          <w:rFonts w:ascii="Arial" w:hAnsi="Arial" w:cs="Arial"/>
                          <w:b/>
                          <w:sz w:val="20"/>
                          <w:szCs w:val="20"/>
                        </w:rPr>
                        <w:t xml:space="preserve">: </w:t>
                      </w:r>
                      <w:r w:rsidRPr="000935D6">
                        <w:rPr>
                          <w:rFonts w:ascii="Arial" w:hAnsi="Arial" w:cs="Arial"/>
                          <w:bCs/>
                          <w:sz w:val="20"/>
                          <w:szCs w:val="20"/>
                        </w:rPr>
                        <w:t>LAURA PIMENTEL ESP</w:t>
                      </w:r>
                      <w:r w:rsidR="009E79D8" w:rsidRPr="000935D6">
                        <w:rPr>
                          <w:rFonts w:ascii="Arial" w:hAnsi="Arial" w:cs="Arial"/>
                          <w:bCs/>
                          <w:sz w:val="20"/>
                          <w:szCs w:val="20"/>
                        </w:rPr>
                        <w:t xml:space="preserve">INOZA </w:t>
                      </w:r>
                      <w:r w:rsidR="009F7977" w:rsidRPr="000935D6">
                        <w:rPr>
                          <w:rFonts w:ascii="Arial" w:hAnsi="Arial" w:cs="Arial"/>
                          <w:bCs/>
                          <w:sz w:val="20"/>
                          <w:szCs w:val="20"/>
                        </w:rPr>
                        <w:t>Y OTR</w:t>
                      </w:r>
                      <w:r w:rsidR="003A666B" w:rsidRPr="000935D6">
                        <w:rPr>
                          <w:rFonts w:ascii="Arial" w:hAnsi="Arial" w:cs="Arial"/>
                          <w:bCs/>
                          <w:sz w:val="20"/>
                          <w:szCs w:val="20"/>
                        </w:rPr>
                        <w:t>A</w:t>
                      </w:r>
                      <w:r w:rsidR="009E79D8" w:rsidRPr="000935D6">
                        <w:rPr>
                          <w:rFonts w:ascii="Arial" w:hAnsi="Arial" w:cs="Arial"/>
                          <w:bCs/>
                          <w:sz w:val="20"/>
                          <w:szCs w:val="20"/>
                        </w:rPr>
                        <w:t>S</w:t>
                      </w:r>
                      <w:r w:rsidR="003A666B" w:rsidRPr="000935D6">
                        <w:rPr>
                          <w:rFonts w:ascii="Arial" w:hAnsi="Arial" w:cs="Arial"/>
                          <w:bCs/>
                          <w:sz w:val="20"/>
                          <w:szCs w:val="20"/>
                        </w:rPr>
                        <w:t xml:space="preserve"> PERSONAS.</w:t>
                      </w:r>
                    </w:p>
                    <w:p w14:paraId="2234EAE2" w14:textId="77777777" w:rsidR="000E050F" w:rsidRPr="000935D6" w:rsidRDefault="000E050F" w:rsidP="00AE17DB">
                      <w:pPr>
                        <w:spacing w:after="0" w:line="240" w:lineRule="auto"/>
                        <w:jc w:val="both"/>
                        <w:rPr>
                          <w:rFonts w:ascii="Arial" w:hAnsi="Arial" w:cs="Arial"/>
                          <w:b/>
                          <w:sz w:val="20"/>
                          <w:szCs w:val="20"/>
                        </w:rPr>
                      </w:pPr>
                    </w:p>
                    <w:p w14:paraId="63239347" w14:textId="2915A93F" w:rsidR="000E050F" w:rsidRPr="000935D6" w:rsidRDefault="000E050F" w:rsidP="00AE17DB">
                      <w:pPr>
                        <w:tabs>
                          <w:tab w:val="left" w:pos="2268"/>
                        </w:tabs>
                        <w:spacing w:after="0" w:line="240" w:lineRule="auto"/>
                        <w:jc w:val="both"/>
                        <w:rPr>
                          <w:rFonts w:ascii="Arial" w:hAnsi="Arial" w:cs="Arial"/>
                          <w:sz w:val="20"/>
                          <w:szCs w:val="20"/>
                        </w:rPr>
                      </w:pPr>
                      <w:r w:rsidRPr="000935D6">
                        <w:rPr>
                          <w:rFonts w:ascii="Arial" w:hAnsi="Arial" w:cs="Arial"/>
                          <w:b/>
                          <w:sz w:val="20"/>
                          <w:szCs w:val="20"/>
                        </w:rPr>
                        <w:t>AUTORIDAD</w:t>
                      </w:r>
                      <w:r w:rsidR="00607D5D" w:rsidRPr="000935D6">
                        <w:rPr>
                          <w:rFonts w:ascii="Arial" w:hAnsi="Arial" w:cs="Arial"/>
                          <w:b/>
                          <w:sz w:val="20"/>
                          <w:szCs w:val="20"/>
                        </w:rPr>
                        <w:t>ES</w:t>
                      </w:r>
                      <w:r w:rsidRPr="000935D6">
                        <w:rPr>
                          <w:rFonts w:ascii="Arial" w:hAnsi="Arial" w:cs="Arial"/>
                          <w:b/>
                          <w:sz w:val="20"/>
                          <w:szCs w:val="20"/>
                        </w:rPr>
                        <w:t xml:space="preserve"> RESPONSABLE</w:t>
                      </w:r>
                      <w:r w:rsidR="00607D5D" w:rsidRPr="000935D6">
                        <w:rPr>
                          <w:rFonts w:ascii="Arial" w:hAnsi="Arial" w:cs="Arial"/>
                          <w:b/>
                          <w:sz w:val="20"/>
                          <w:szCs w:val="20"/>
                        </w:rPr>
                        <w:t>S</w:t>
                      </w:r>
                      <w:r w:rsidRPr="000935D6">
                        <w:rPr>
                          <w:rFonts w:ascii="Arial" w:hAnsi="Arial" w:cs="Arial"/>
                          <w:b/>
                          <w:sz w:val="20"/>
                          <w:szCs w:val="20"/>
                        </w:rPr>
                        <w:t>:</w:t>
                      </w:r>
                      <w:r w:rsidRPr="000935D6">
                        <w:rPr>
                          <w:rFonts w:ascii="Arial" w:hAnsi="Arial" w:cs="Arial"/>
                          <w:sz w:val="20"/>
                          <w:szCs w:val="20"/>
                        </w:rPr>
                        <w:t xml:space="preserve"> </w:t>
                      </w:r>
                      <w:r w:rsidR="00BE0172" w:rsidRPr="000935D6">
                        <w:rPr>
                          <w:rFonts w:ascii="Arial" w:hAnsi="Arial" w:cs="Arial"/>
                          <w:sz w:val="20"/>
                          <w:szCs w:val="20"/>
                        </w:rPr>
                        <w:t>PRESIDENTE Y SECRETARIO, AMBOS DEL AYUNTAMIENTO</w:t>
                      </w:r>
                      <w:r w:rsidR="00E44E4A" w:rsidRPr="000935D6">
                        <w:rPr>
                          <w:rFonts w:ascii="Arial" w:hAnsi="Arial" w:cs="Arial"/>
                          <w:sz w:val="20"/>
                          <w:szCs w:val="20"/>
                        </w:rPr>
                        <w:t xml:space="preserve"> DE CHURINTZIO, MICHOACÁN </w:t>
                      </w:r>
                    </w:p>
                    <w:p w14:paraId="16F57CAF" w14:textId="77777777" w:rsidR="000E050F" w:rsidRPr="000935D6" w:rsidRDefault="000E050F" w:rsidP="00AE17DB">
                      <w:pPr>
                        <w:spacing w:after="0" w:line="240" w:lineRule="auto"/>
                        <w:jc w:val="both"/>
                        <w:rPr>
                          <w:rFonts w:ascii="Arial" w:hAnsi="Arial" w:cs="Arial"/>
                          <w:sz w:val="20"/>
                          <w:szCs w:val="20"/>
                        </w:rPr>
                      </w:pPr>
                    </w:p>
                    <w:p w14:paraId="62BCF90C" w14:textId="26C363F9" w:rsidR="000E050F" w:rsidRPr="000935D6" w:rsidRDefault="000E050F" w:rsidP="00AE17DB">
                      <w:pPr>
                        <w:spacing w:after="0" w:line="240" w:lineRule="auto"/>
                        <w:jc w:val="both"/>
                        <w:rPr>
                          <w:rFonts w:ascii="Arial" w:hAnsi="Arial" w:cs="Arial"/>
                          <w:sz w:val="20"/>
                          <w:szCs w:val="20"/>
                          <w:lang w:val="it-IT"/>
                        </w:rPr>
                      </w:pPr>
                      <w:r w:rsidRPr="000935D6">
                        <w:rPr>
                          <w:rFonts w:ascii="Arial" w:hAnsi="Arial" w:cs="Arial"/>
                          <w:b/>
                          <w:bCs/>
                          <w:sz w:val="20"/>
                          <w:szCs w:val="20"/>
                          <w:lang w:val="it-IT"/>
                        </w:rPr>
                        <w:t>MAGISTRADA</w:t>
                      </w:r>
                      <w:r w:rsidR="000935D6" w:rsidRPr="000935D6">
                        <w:rPr>
                          <w:rFonts w:ascii="Arial" w:hAnsi="Arial" w:cs="Arial"/>
                          <w:b/>
                          <w:bCs/>
                          <w:sz w:val="20"/>
                          <w:szCs w:val="20"/>
                          <w:lang w:val="it-IT"/>
                        </w:rPr>
                        <w:t xml:space="preserve"> PONENTE</w:t>
                      </w:r>
                      <w:r w:rsidRPr="000935D6">
                        <w:rPr>
                          <w:rFonts w:ascii="Arial" w:hAnsi="Arial" w:cs="Arial"/>
                          <w:b/>
                          <w:bCs/>
                          <w:sz w:val="20"/>
                          <w:szCs w:val="20"/>
                          <w:lang w:val="it-IT"/>
                        </w:rPr>
                        <w:t>:</w:t>
                      </w:r>
                      <w:r w:rsidRPr="000935D6">
                        <w:rPr>
                          <w:rFonts w:ascii="Arial" w:hAnsi="Arial" w:cs="Arial"/>
                          <w:bCs/>
                          <w:sz w:val="20"/>
                          <w:szCs w:val="20"/>
                          <w:lang w:val="it-IT"/>
                        </w:rPr>
                        <w:t xml:space="preserve"> </w:t>
                      </w:r>
                      <w:r w:rsidRPr="000935D6">
                        <w:rPr>
                          <w:rFonts w:ascii="Arial" w:hAnsi="Arial" w:cs="Arial"/>
                          <w:sz w:val="20"/>
                          <w:szCs w:val="20"/>
                          <w:lang w:val="it-IT"/>
                        </w:rPr>
                        <w:t>AMELÍ GISSEL NAVARRO LEPE</w:t>
                      </w:r>
                    </w:p>
                    <w:p w14:paraId="06AB3966" w14:textId="77777777" w:rsidR="000E050F" w:rsidRPr="000935D6" w:rsidRDefault="000E050F" w:rsidP="00AE17DB">
                      <w:pPr>
                        <w:spacing w:after="0" w:line="240" w:lineRule="auto"/>
                        <w:jc w:val="both"/>
                        <w:rPr>
                          <w:rFonts w:ascii="Arial" w:hAnsi="Arial" w:cs="Arial"/>
                          <w:sz w:val="20"/>
                          <w:szCs w:val="20"/>
                          <w:lang w:val="it-IT"/>
                        </w:rPr>
                      </w:pPr>
                    </w:p>
                    <w:p w14:paraId="71C5B114" w14:textId="0B9C1FEE" w:rsidR="000E050F" w:rsidRPr="000935D6" w:rsidRDefault="000E050F" w:rsidP="00AE17DB">
                      <w:pPr>
                        <w:spacing w:after="0" w:line="240" w:lineRule="auto"/>
                        <w:jc w:val="both"/>
                        <w:rPr>
                          <w:rFonts w:ascii="Arial" w:hAnsi="Arial" w:cs="Arial"/>
                          <w:sz w:val="20"/>
                          <w:szCs w:val="20"/>
                          <w:lang w:val="es-ES"/>
                        </w:rPr>
                      </w:pPr>
                      <w:r w:rsidRPr="000935D6">
                        <w:rPr>
                          <w:rFonts w:ascii="Arial" w:hAnsi="Arial" w:cs="Arial"/>
                          <w:b/>
                          <w:bCs/>
                          <w:sz w:val="20"/>
                          <w:szCs w:val="20"/>
                          <w:lang w:val="es-ES"/>
                        </w:rPr>
                        <w:t>SECRETARIO</w:t>
                      </w:r>
                      <w:r w:rsidR="000935D6" w:rsidRPr="000935D6">
                        <w:rPr>
                          <w:rFonts w:ascii="Arial" w:hAnsi="Arial" w:cs="Arial"/>
                          <w:b/>
                          <w:bCs/>
                          <w:sz w:val="20"/>
                          <w:szCs w:val="20"/>
                          <w:lang w:val="es-ES"/>
                        </w:rPr>
                        <w:t xml:space="preserve"> INSTRUCTOR Y PROYECTISTA</w:t>
                      </w:r>
                      <w:r w:rsidRPr="000935D6">
                        <w:rPr>
                          <w:rFonts w:ascii="Arial" w:hAnsi="Arial" w:cs="Arial"/>
                          <w:b/>
                          <w:bCs/>
                          <w:sz w:val="20"/>
                          <w:szCs w:val="20"/>
                          <w:lang w:val="es-ES"/>
                        </w:rPr>
                        <w:t>:</w:t>
                      </w:r>
                      <w:r w:rsidRPr="000935D6">
                        <w:rPr>
                          <w:rFonts w:ascii="Arial" w:hAnsi="Arial" w:cs="Arial"/>
                          <w:sz w:val="20"/>
                          <w:szCs w:val="20"/>
                          <w:lang w:val="es-ES"/>
                        </w:rPr>
                        <w:t xml:space="preserve"> </w:t>
                      </w:r>
                      <w:r w:rsidR="00332047" w:rsidRPr="000935D6">
                        <w:rPr>
                          <w:rFonts w:ascii="Arial" w:hAnsi="Arial" w:cs="Arial"/>
                          <w:sz w:val="20"/>
                          <w:szCs w:val="20"/>
                          <w:lang w:val="es-ES"/>
                        </w:rPr>
                        <w:t>ENRIQUE GUZMÁN MUÑIZ</w:t>
                      </w:r>
                    </w:p>
                    <w:p w14:paraId="36EF4BED" w14:textId="77777777" w:rsidR="00A304CE" w:rsidRPr="000935D6" w:rsidRDefault="00A304CE" w:rsidP="00AE17DB">
                      <w:pPr>
                        <w:spacing w:after="0" w:line="240" w:lineRule="auto"/>
                        <w:jc w:val="both"/>
                        <w:rPr>
                          <w:rFonts w:ascii="Arial" w:hAnsi="Arial" w:cs="Arial"/>
                          <w:sz w:val="20"/>
                          <w:szCs w:val="20"/>
                          <w:lang w:val="es-ES"/>
                        </w:rPr>
                      </w:pPr>
                    </w:p>
                    <w:p w14:paraId="6A5E7A08" w14:textId="2667CD84" w:rsidR="00A304CE" w:rsidRPr="000935D6" w:rsidRDefault="00A304CE" w:rsidP="00AE17DB">
                      <w:pPr>
                        <w:spacing w:after="0" w:line="240" w:lineRule="auto"/>
                        <w:jc w:val="both"/>
                        <w:rPr>
                          <w:rFonts w:ascii="Arial" w:hAnsi="Arial" w:cs="Arial"/>
                          <w:sz w:val="20"/>
                          <w:szCs w:val="20"/>
                          <w:lang w:val="es-ES"/>
                        </w:rPr>
                      </w:pPr>
                      <w:r w:rsidRPr="000935D6">
                        <w:rPr>
                          <w:rFonts w:ascii="Arial" w:hAnsi="Arial" w:cs="Arial"/>
                          <w:b/>
                          <w:bCs/>
                          <w:sz w:val="20"/>
                          <w:szCs w:val="20"/>
                          <w:lang w:val="es-ES"/>
                        </w:rPr>
                        <w:t>COLABORÓ</w:t>
                      </w:r>
                      <w:r w:rsidRPr="000935D6">
                        <w:rPr>
                          <w:rFonts w:ascii="Arial" w:hAnsi="Arial" w:cs="Arial"/>
                          <w:sz w:val="20"/>
                          <w:szCs w:val="20"/>
                          <w:lang w:val="es-ES"/>
                        </w:rPr>
                        <w:t>: JOSÉ TORRES ARREGUÍN</w:t>
                      </w:r>
                    </w:p>
                    <w:p w14:paraId="24EFDD50" w14:textId="0FA2B40E" w:rsidR="000E050F" w:rsidRPr="000935D6" w:rsidRDefault="000E050F" w:rsidP="000E050F">
                      <w:pPr>
                        <w:spacing w:after="0"/>
                        <w:jc w:val="both"/>
                        <w:rPr>
                          <w:rFonts w:ascii="Arial Narrow" w:hAnsi="Arial Narrow" w:cs="Arial"/>
                          <w:sz w:val="20"/>
                          <w:szCs w:val="20"/>
                          <w:lang w:val="es-ES"/>
                        </w:rPr>
                      </w:pPr>
                    </w:p>
                    <w:p w14:paraId="210A120B" w14:textId="08919DAD" w:rsidR="000E050F" w:rsidRPr="00BF4B4E" w:rsidRDefault="000E050F" w:rsidP="000E050F">
                      <w:pPr>
                        <w:spacing w:after="0"/>
                        <w:jc w:val="both"/>
                        <w:rPr>
                          <w:rFonts w:ascii="Arial Narrow" w:hAnsi="Arial Narrow" w:cs="Arial"/>
                          <w:bCs/>
                          <w:sz w:val="24"/>
                          <w:szCs w:val="24"/>
                        </w:rPr>
                      </w:pPr>
                    </w:p>
                  </w:txbxContent>
                </v:textbox>
                <w10:wrap anchorx="margin"/>
              </v:shape>
            </w:pict>
          </mc:Fallback>
        </mc:AlternateContent>
      </w:r>
    </w:p>
    <w:p w14:paraId="1DDADD9D" w14:textId="061C2C44" w:rsidR="000E050F" w:rsidRPr="00A54C52" w:rsidRDefault="000E050F" w:rsidP="00CF17CE">
      <w:pPr>
        <w:pStyle w:val="corte4fondoCar"/>
        <w:ind w:firstLine="0"/>
        <w:contextualSpacing/>
        <w:rPr>
          <w:sz w:val="26"/>
          <w:szCs w:val="26"/>
        </w:rPr>
      </w:pPr>
    </w:p>
    <w:p w14:paraId="42A67616" w14:textId="04713631" w:rsidR="000E050F" w:rsidRPr="00A54C52" w:rsidRDefault="000E050F" w:rsidP="00CF17CE">
      <w:pPr>
        <w:pStyle w:val="corte4fondoCar"/>
        <w:ind w:firstLine="0"/>
        <w:contextualSpacing/>
        <w:rPr>
          <w:sz w:val="26"/>
          <w:szCs w:val="26"/>
        </w:rPr>
      </w:pPr>
    </w:p>
    <w:p w14:paraId="1AB1C489" w14:textId="6DBD6DC5" w:rsidR="000E050F" w:rsidRPr="00A54C52" w:rsidRDefault="000E050F" w:rsidP="00CF17CE">
      <w:pPr>
        <w:pStyle w:val="corte4fondoCar"/>
        <w:ind w:firstLine="0"/>
        <w:contextualSpacing/>
        <w:rPr>
          <w:sz w:val="26"/>
          <w:szCs w:val="26"/>
        </w:rPr>
      </w:pPr>
    </w:p>
    <w:p w14:paraId="54C14F17" w14:textId="6B03CF41" w:rsidR="000E050F" w:rsidRPr="00A54C52" w:rsidRDefault="000E050F" w:rsidP="00CF17CE">
      <w:pPr>
        <w:pStyle w:val="corte4fondoCar"/>
        <w:ind w:firstLine="0"/>
        <w:contextualSpacing/>
        <w:rPr>
          <w:sz w:val="26"/>
          <w:szCs w:val="26"/>
        </w:rPr>
      </w:pPr>
    </w:p>
    <w:p w14:paraId="12EE49F9" w14:textId="6EFC323C" w:rsidR="000E050F" w:rsidRPr="00A54C52" w:rsidRDefault="000E050F" w:rsidP="00CF17CE">
      <w:pPr>
        <w:pStyle w:val="corte4fondoCar"/>
        <w:ind w:firstLine="0"/>
        <w:contextualSpacing/>
        <w:rPr>
          <w:sz w:val="26"/>
          <w:szCs w:val="26"/>
        </w:rPr>
      </w:pPr>
    </w:p>
    <w:p w14:paraId="290947A7" w14:textId="4B3544B6" w:rsidR="000E050F" w:rsidRPr="00A54C52" w:rsidRDefault="000E050F" w:rsidP="00CF17CE">
      <w:pPr>
        <w:pStyle w:val="corte4fondoCar"/>
        <w:ind w:firstLine="0"/>
        <w:contextualSpacing/>
        <w:rPr>
          <w:sz w:val="26"/>
          <w:szCs w:val="26"/>
        </w:rPr>
      </w:pPr>
    </w:p>
    <w:p w14:paraId="1FAE84BB" w14:textId="582F1A62" w:rsidR="000E050F" w:rsidRPr="00A54C52" w:rsidRDefault="000E050F" w:rsidP="00CF17CE">
      <w:pPr>
        <w:pStyle w:val="corte4fondoCar"/>
        <w:ind w:firstLine="0"/>
        <w:contextualSpacing/>
        <w:rPr>
          <w:sz w:val="26"/>
          <w:szCs w:val="26"/>
        </w:rPr>
      </w:pPr>
    </w:p>
    <w:p w14:paraId="3B5DFE35" w14:textId="500E2817" w:rsidR="000E050F" w:rsidRPr="00A54C52" w:rsidRDefault="000E050F" w:rsidP="00CF17CE">
      <w:pPr>
        <w:pStyle w:val="corte4fondoCar"/>
        <w:ind w:firstLine="0"/>
        <w:contextualSpacing/>
        <w:rPr>
          <w:sz w:val="26"/>
          <w:szCs w:val="26"/>
        </w:rPr>
      </w:pPr>
    </w:p>
    <w:p w14:paraId="0C8E0653" w14:textId="7C1FE0FB" w:rsidR="000E050F" w:rsidRPr="00A54C52" w:rsidRDefault="000E050F" w:rsidP="00CF17CE">
      <w:pPr>
        <w:pStyle w:val="corte4fondoCar"/>
        <w:ind w:firstLine="0"/>
        <w:contextualSpacing/>
        <w:rPr>
          <w:sz w:val="26"/>
          <w:szCs w:val="26"/>
        </w:rPr>
      </w:pPr>
    </w:p>
    <w:p w14:paraId="793E0757" w14:textId="77777777" w:rsidR="004F7066" w:rsidRPr="00A54C52" w:rsidRDefault="004F7066" w:rsidP="00CF17CE">
      <w:pPr>
        <w:pStyle w:val="corte4fondoCar"/>
        <w:ind w:firstLine="0"/>
        <w:contextualSpacing/>
        <w:rPr>
          <w:sz w:val="26"/>
          <w:szCs w:val="26"/>
        </w:rPr>
      </w:pPr>
    </w:p>
    <w:p w14:paraId="2888412E" w14:textId="77777777" w:rsidR="00050B2B" w:rsidRPr="00A54C52" w:rsidRDefault="00050B2B" w:rsidP="00CF17CE">
      <w:pPr>
        <w:pStyle w:val="corte4fondoCar"/>
        <w:ind w:firstLine="0"/>
        <w:contextualSpacing/>
        <w:rPr>
          <w:sz w:val="24"/>
          <w:szCs w:val="24"/>
        </w:rPr>
      </w:pPr>
    </w:p>
    <w:p w14:paraId="2CCE146D" w14:textId="77777777" w:rsidR="000935D6" w:rsidRDefault="000935D6" w:rsidP="00CF17CE">
      <w:pPr>
        <w:pStyle w:val="corte4fondoCar"/>
        <w:ind w:firstLine="0"/>
        <w:contextualSpacing/>
        <w:rPr>
          <w:sz w:val="24"/>
          <w:szCs w:val="24"/>
        </w:rPr>
      </w:pPr>
    </w:p>
    <w:p w14:paraId="05510062" w14:textId="6F43590F" w:rsidR="00D216E9" w:rsidRPr="00F52249" w:rsidRDefault="006D52A1" w:rsidP="00CF17CE">
      <w:pPr>
        <w:pStyle w:val="corte4fondoCar"/>
        <w:ind w:firstLine="0"/>
        <w:contextualSpacing/>
        <w:rPr>
          <w:sz w:val="24"/>
          <w:szCs w:val="24"/>
          <w:lang w:val="es-ES"/>
        </w:rPr>
      </w:pPr>
      <w:r w:rsidRPr="00F52249">
        <w:rPr>
          <w:sz w:val="24"/>
          <w:szCs w:val="24"/>
        </w:rPr>
        <w:t>Morelia, Michoacán, a</w:t>
      </w:r>
      <w:r w:rsidR="003C6596" w:rsidRPr="00F52249">
        <w:rPr>
          <w:sz w:val="24"/>
          <w:szCs w:val="24"/>
        </w:rPr>
        <w:t xml:space="preserve"> </w:t>
      </w:r>
      <w:r w:rsidR="007B360F">
        <w:rPr>
          <w:sz w:val="24"/>
          <w:szCs w:val="24"/>
        </w:rPr>
        <w:t>diecinueve</w:t>
      </w:r>
      <w:r w:rsidR="003C6596" w:rsidRPr="00F52249">
        <w:rPr>
          <w:sz w:val="24"/>
          <w:szCs w:val="24"/>
        </w:rPr>
        <w:t xml:space="preserve"> </w:t>
      </w:r>
      <w:r w:rsidRPr="00F52249">
        <w:rPr>
          <w:sz w:val="24"/>
          <w:szCs w:val="24"/>
        </w:rPr>
        <w:t xml:space="preserve">de </w:t>
      </w:r>
      <w:r w:rsidR="00B87BD1" w:rsidRPr="00F52249">
        <w:rPr>
          <w:sz w:val="24"/>
          <w:szCs w:val="24"/>
        </w:rPr>
        <w:t>febrero</w:t>
      </w:r>
      <w:r w:rsidR="00332047" w:rsidRPr="00F52249">
        <w:rPr>
          <w:sz w:val="24"/>
          <w:szCs w:val="24"/>
        </w:rPr>
        <w:t xml:space="preserve"> </w:t>
      </w:r>
      <w:r w:rsidRPr="00F52249">
        <w:rPr>
          <w:sz w:val="24"/>
          <w:szCs w:val="24"/>
        </w:rPr>
        <w:t xml:space="preserve">de dos mil </w:t>
      </w:r>
      <w:r w:rsidR="0026272A" w:rsidRPr="00F52249">
        <w:rPr>
          <w:sz w:val="24"/>
          <w:szCs w:val="24"/>
        </w:rPr>
        <w:t>veintiséis</w:t>
      </w:r>
      <w:r w:rsidR="005A41FB" w:rsidRPr="00F52249">
        <w:rPr>
          <w:sz w:val="24"/>
          <w:szCs w:val="24"/>
        </w:rPr>
        <w:t>.</w:t>
      </w:r>
      <w:r w:rsidR="00D216E9" w:rsidRPr="00F52249">
        <w:rPr>
          <w:rStyle w:val="Refdenotaalpie"/>
          <w:sz w:val="24"/>
          <w:szCs w:val="24"/>
          <w:lang w:val="es-ES"/>
        </w:rPr>
        <w:footnoteReference w:id="1"/>
      </w:r>
    </w:p>
    <w:p w14:paraId="0F886DCC" w14:textId="77777777" w:rsidR="00D216E9" w:rsidRPr="00F52249" w:rsidRDefault="00D216E9" w:rsidP="00CF17CE">
      <w:pPr>
        <w:pStyle w:val="corte4fondoCar"/>
        <w:ind w:firstLine="708"/>
        <w:contextualSpacing/>
        <w:rPr>
          <w:sz w:val="24"/>
          <w:szCs w:val="24"/>
        </w:rPr>
      </w:pPr>
    </w:p>
    <w:p w14:paraId="1559C2B2" w14:textId="6330A44F" w:rsidR="000B1AF1" w:rsidRPr="00F52249" w:rsidRDefault="00140F4A" w:rsidP="000B1AF1">
      <w:pPr>
        <w:spacing w:after="0" w:line="360" w:lineRule="auto"/>
        <w:jc w:val="both"/>
        <w:rPr>
          <w:rFonts w:ascii="Arial" w:hAnsi="Arial" w:cs="Arial"/>
          <w:sz w:val="24"/>
          <w:szCs w:val="24"/>
        </w:rPr>
      </w:pPr>
      <w:r w:rsidRPr="00F52249">
        <w:rPr>
          <w:rFonts w:ascii="Arial" w:eastAsia="Calibri" w:hAnsi="Arial" w:cs="Arial"/>
          <w:b/>
          <w:bCs/>
          <w:kern w:val="2"/>
          <w:sz w:val="24"/>
          <w:szCs w:val="24"/>
          <w:lang w:val="es-ES"/>
          <w14:ligatures w14:val="standardContextual"/>
        </w:rPr>
        <w:t xml:space="preserve">Acuerdo Plenario </w:t>
      </w:r>
      <w:r w:rsidRPr="00F52249">
        <w:rPr>
          <w:rFonts w:ascii="Arial" w:eastAsia="Calibri" w:hAnsi="Arial" w:cs="Arial"/>
          <w:kern w:val="2"/>
          <w:sz w:val="24"/>
          <w:szCs w:val="24"/>
          <w:lang w:val="es-ES"/>
          <w14:ligatures w14:val="standardContextual"/>
        </w:rPr>
        <w:t xml:space="preserve">que </w:t>
      </w:r>
      <w:r w:rsidR="00B87BD1" w:rsidRPr="00F52249">
        <w:rPr>
          <w:rFonts w:ascii="Arial" w:eastAsia="Calibri" w:hAnsi="Arial" w:cs="Arial"/>
          <w:kern w:val="2"/>
          <w:sz w:val="24"/>
          <w:szCs w:val="24"/>
          <w:lang w:val="es-ES"/>
          <w14:ligatures w14:val="standardContextual"/>
        </w:rPr>
        <w:t>determina</w:t>
      </w:r>
      <w:r w:rsidR="00B5037B" w:rsidRPr="00F52249">
        <w:rPr>
          <w:rFonts w:ascii="Arial" w:eastAsia="Calibri" w:hAnsi="Arial" w:cs="Arial"/>
          <w:kern w:val="2"/>
          <w:sz w:val="24"/>
          <w:szCs w:val="24"/>
          <w:lang w:val="es-ES"/>
          <w14:ligatures w14:val="standardContextual"/>
        </w:rPr>
        <w:t xml:space="preserve">: </w:t>
      </w:r>
      <w:r w:rsidR="000935D6" w:rsidRPr="00F52249">
        <w:rPr>
          <w:rFonts w:ascii="Arial" w:eastAsia="Calibri" w:hAnsi="Arial" w:cs="Arial"/>
          <w:b/>
          <w:bCs/>
          <w:kern w:val="2"/>
          <w:sz w:val="24"/>
          <w:szCs w:val="24"/>
          <w:lang w:val="es-ES"/>
          <w14:ligatures w14:val="standardContextual"/>
        </w:rPr>
        <w:t>a</w:t>
      </w:r>
      <w:r w:rsidR="00B5037B" w:rsidRPr="00F52249">
        <w:rPr>
          <w:rFonts w:ascii="Arial" w:eastAsia="Calibri" w:hAnsi="Arial" w:cs="Arial"/>
          <w:b/>
          <w:bCs/>
          <w:kern w:val="2"/>
          <w:sz w:val="24"/>
          <w:szCs w:val="24"/>
          <w:lang w:val="es-ES"/>
          <w14:ligatures w14:val="standardContextual"/>
        </w:rPr>
        <w:t>)</w:t>
      </w:r>
      <w:r w:rsidRPr="00F52249">
        <w:rPr>
          <w:rFonts w:ascii="Arial" w:eastAsia="Calibri" w:hAnsi="Arial" w:cs="Arial"/>
          <w:kern w:val="2"/>
          <w:sz w:val="24"/>
          <w:szCs w:val="24"/>
          <w:lang w:val="es-ES"/>
          <w14:ligatures w14:val="standardContextual"/>
        </w:rPr>
        <w:t xml:space="preserve"> </w:t>
      </w:r>
      <w:r w:rsidR="000935D6" w:rsidRPr="00F52249">
        <w:rPr>
          <w:rFonts w:ascii="Arial" w:eastAsia="Calibri" w:hAnsi="Arial" w:cs="Arial"/>
          <w:kern w:val="2"/>
          <w:sz w:val="24"/>
          <w:szCs w:val="24"/>
          <w:lang w:val="es-ES"/>
          <w14:ligatures w14:val="standardContextual"/>
        </w:rPr>
        <w:t>E</w:t>
      </w:r>
      <w:r w:rsidR="00EB34D2" w:rsidRPr="00F52249">
        <w:rPr>
          <w:rFonts w:ascii="Arial" w:eastAsia="Calibri" w:hAnsi="Arial" w:cs="Arial"/>
          <w:kern w:val="2"/>
          <w:sz w:val="24"/>
          <w:szCs w:val="24"/>
          <w:lang w:val="es-ES"/>
          <w14:ligatures w14:val="standardContextual"/>
        </w:rPr>
        <w:t xml:space="preserve">l </w:t>
      </w:r>
      <w:r w:rsidR="000935D6" w:rsidRPr="00F52249">
        <w:rPr>
          <w:rFonts w:ascii="Arial" w:eastAsia="Calibri" w:hAnsi="Arial" w:cs="Arial"/>
          <w:kern w:val="2"/>
          <w:sz w:val="24"/>
          <w:szCs w:val="24"/>
          <w:lang w:val="es-ES"/>
          <w14:ligatures w14:val="standardContextual"/>
        </w:rPr>
        <w:t>i</w:t>
      </w:r>
      <w:r w:rsidR="00EB34D2" w:rsidRPr="00F52249">
        <w:rPr>
          <w:rFonts w:ascii="Arial" w:eastAsia="Calibri" w:hAnsi="Arial" w:cs="Arial"/>
          <w:kern w:val="2"/>
          <w:sz w:val="24"/>
          <w:szCs w:val="24"/>
          <w:lang w:val="es-ES"/>
          <w14:ligatures w14:val="standardContextual"/>
        </w:rPr>
        <w:t>ncumplimiento de lo ordenado en</w:t>
      </w:r>
      <w:r w:rsidR="000518BD" w:rsidRPr="00F52249">
        <w:rPr>
          <w:rFonts w:ascii="Arial" w:eastAsia="Calibri" w:hAnsi="Arial" w:cs="Arial"/>
          <w:kern w:val="2"/>
          <w:sz w:val="24"/>
          <w:szCs w:val="24"/>
          <w:lang w:val="es-ES"/>
          <w14:ligatures w14:val="standardContextual"/>
        </w:rPr>
        <w:t xml:space="preserve"> el acuerdo plenario de dieciséis de octubre y en consecuencia, lo determinado en </w:t>
      </w:r>
      <w:r w:rsidR="00EB34D2" w:rsidRPr="00F52249">
        <w:rPr>
          <w:rFonts w:ascii="Arial" w:eastAsia="Calibri" w:hAnsi="Arial" w:cs="Arial"/>
          <w:kern w:val="2"/>
          <w:sz w:val="24"/>
          <w:szCs w:val="24"/>
          <w:lang w:val="es-ES"/>
          <w14:ligatures w14:val="standardContextual"/>
        </w:rPr>
        <w:t>la sentencia</w:t>
      </w:r>
      <w:r w:rsidR="00A1114D" w:rsidRPr="00F52249">
        <w:rPr>
          <w:rFonts w:ascii="Arial" w:eastAsia="Calibri" w:hAnsi="Arial" w:cs="Arial"/>
          <w:kern w:val="2"/>
          <w:sz w:val="24"/>
          <w:szCs w:val="24"/>
          <w:lang w:val="es-ES"/>
          <w14:ligatures w14:val="standardContextual"/>
        </w:rPr>
        <w:t xml:space="preserve"> de dos de julio</w:t>
      </w:r>
      <w:r w:rsidR="000935D6" w:rsidRPr="00F52249">
        <w:rPr>
          <w:rFonts w:ascii="Arial" w:eastAsia="Calibri" w:hAnsi="Arial" w:cs="Arial"/>
          <w:kern w:val="2"/>
          <w:sz w:val="24"/>
          <w:szCs w:val="24"/>
          <w:lang w:val="es-ES"/>
          <w14:ligatures w14:val="standardContextual"/>
        </w:rPr>
        <w:t>,</w:t>
      </w:r>
      <w:r w:rsidR="00EB34D2" w:rsidRPr="00F52249">
        <w:rPr>
          <w:rFonts w:ascii="Arial" w:eastAsia="Calibri" w:hAnsi="Arial" w:cs="Arial"/>
          <w:kern w:val="2"/>
          <w:sz w:val="24"/>
          <w:szCs w:val="24"/>
          <w:lang w:val="es-ES"/>
          <w14:ligatures w14:val="standardContextual"/>
        </w:rPr>
        <w:t xml:space="preserve"> emitida por el Pleno del Tribunal Electoral del Estado,</w:t>
      </w:r>
      <w:r w:rsidR="0026594E" w:rsidRPr="00F52249">
        <w:rPr>
          <w:rStyle w:val="Refdenotaalpie"/>
          <w:rFonts w:ascii="Arial" w:eastAsia="Calibri" w:hAnsi="Arial" w:cs="Arial"/>
          <w:kern w:val="2"/>
          <w:sz w:val="24"/>
          <w:szCs w:val="24"/>
          <w:lang w:val="es-ES"/>
          <w14:ligatures w14:val="standardContextual"/>
        </w:rPr>
        <w:footnoteReference w:id="2"/>
      </w:r>
      <w:r w:rsidR="00EB34D2" w:rsidRPr="00F52249">
        <w:rPr>
          <w:rFonts w:ascii="Arial" w:eastAsia="Calibri" w:hAnsi="Arial" w:cs="Arial"/>
          <w:kern w:val="2"/>
          <w:sz w:val="24"/>
          <w:szCs w:val="24"/>
          <w:lang w:val="es-ES"/>
          <w14:ligatures w14:val="standardContextual"/>
        </w:rPr>
        <w:t xml:space="preserve"> dentro del </w:t>
      </w:r>
      <w:r w:rsidR="000935D6" w:rsidRPr="00F52249">
        <w:rPr>
          <w:rFonts w:ascii="Arial" w:eastAsia="Calibri" w:hAnsi="Arial" w:cs="Arial"/>
          <w:kern w:val="2"/>
          <w:sz w:val="24"/>
          <w:szCs w:val="24"/>
          <w:lang w:val="es-ES"/>
          <w14:ligatures w14:val="standardContextual"/>
        </w:rPr>
        <w:t>j</w:t>
      </w:r>
      <w:r w:rsidR="00EB34D2" w:rsidRPr="00F52249">
        <w:rPr>
          <w:rFonts w:ascii="Arial" w:eastAsia="Calibri" w:hAnsi="Arial" w:cs="Arial"/>
          <w:kern w:val="2"/>
          <w:sz w:val="24"/>
          <w:szCs w:val="24"/>
          <w:lang w:val="es-ES"/>
          <w14:ligatures w14:val="standardContextual"/>
        </w:rPr>
        <w:t xml:space="preserve">uicio para la </w:t>
      </w:r>
      <w:r w:rsidR="000935D6" w:rsidRPr="00F52249">
        <w:rPr>
          <w:rFonts w:ascii="Arial" w:eastAsia="Calibri" w:hAnsi="Arial" w:cs="Arial"/>
          <w:kern w:val="2"/>
          <w:sz w:val="24"/>
          <w:szCs w:val="24"/>
          <w:lang w:val="es-ES"/>
          <w14:ligatures w14:val="standardContextual"/>
        </w:rPr>
        <w:t>p</w:t>
      </w:r>
      <w:r w:rsidR="00EB34D2" w:rsidRPr="00F52249">
        <w:rPr>
          <w:rFonts w:ascii="Arial" w:eastAsia="Calibri" w:hAnsi="Arial" w:cs="Arial"/>
          <w:kern w:val="2"/>
          <w:sz w:val="24"/>
          <w:szCs w:val="24"/>
          <w:lang w:val="es-ES"/>
          <w14:ligatures w14:val="standardContextual"/>
        </w:rPr>
        <w:t xml:space="preserve">rotección de los </w:t>
      </w:r>
      <w:r w:rsidR="000935D6" w:rsidRPr="00F52249">
        <w:rPr>
          <w:rFonts w:ascii="Arial" w:eastAsia="Calibri" w:hAnsi="Arial" w:cs="Arial"/>
          <w:kern w:val="2"/>
          <w:sz w:val="24"/>
          <w:szCs w:val="24"/>
          <w:lang w:val="es-ES"/>
          <w14:ligatures w14:val="standardContextual"/>
        </w:rPr>
        <w:t>d</w:t>
      </w:r>
      <w:r w:rsidR="00EB34D2" w:rsidRPr="00F52249">
        <w:rPr>
          <w:rFonts w:ascii="Arial" w:eastAsia="Calibri" w:hAnsi="Arial" w:cs="Arial"/>
          <w:kern w:val="2"/>
          <w:sz w:val="24"/>
          <w:szCs w:val="24"/>
          <w:lang w:val="es-ES"/>
          <w14:ligatures w14:val="standardContextual"/>
        </w:rPr>
        <w:t xml:space="preserve">erechos </w:t>
      </w:r>
      <w:r w:rsidR="000935D6" w:rsidRPr="00F52249">
        <w:rPr>
          <w:rFonts w:ascii="Arial" w:eastAsia="Calibri" w:hAnsi="Arial" w:cs="Arial"/>
          <w:kern w:val="2"/>
          <w:sz w:val="24"/>
          <w:szCs w:val="24"/>
          <w:lang w:val="es-ES"/>
          <w14:ligatures w14:val="standardContextual"/>
        </w:rPr>
        <w:t>p</w:t>
      </w:r>
      <w:r w:rsidR="00EB34D2" w:rsidRPr="00F52249">
        <w:rPr>
          <w:rFonts w:ascii="Arial" w:eastAsia="Calibri" w:hAnsi="Arial" w:cs="Arial"/>
          <w:kern w:val="2"/>
          <w:sz w:val="24"/>
          <w:szCs w:val="24"/>
          <w:lang w:val="es-ES"/>
          <w14:ligatures w14:val="standardContextual"/>
        </w:rPr>
        <w:t>olítico</w:t>
      </w:r>
      <w:r w:rsidR="000935D6" w:rsidRPr="00F52249">
        <w:rPr>
          <w:rFonts w:ascii="Arial" w:eastAsia="Calibri" w:hAnsi="Arial" w:cs="Arial"/>
          <w:kern w:val="2"/>
          <w:sz w:val="24"/>
          <w:szCs w:val="24"/>
          <w:lang w:val="es-ES"/>
          <w14:ligatures w14:val="standardContextual"/>
        </w:rPr>
        <w:t xml:space="preserve"> e</w:t>
      </w:r>
      <w:r w:rsidR="00EB34D2" w:rsidRPr="00F52249">
        <w:rPr>
          <w:rFonts w:ascii="Arial" w:eastAsia="Calibri" w:hAnsi="Arial" w:cs="Arial"/>
          <w:kern w:val="2"/>
          <w:sz w:val="24"/>
          <w:szCs w:val="24"/>
          <w:lang w:val="es-ES"/>
          <w14:ligatures w14:val="standardContextual"/>
        </w:rPr>
        <w:t xml:space="preserve">lectorales del </w:t>
      </w:r>
      <w:r w:rsidR="000935D6" w:rsidRPr="00F52249">
        <w:rPr>
          <w:rFonts w:ascii="Arial" w:eastAsia="Calibri" w:hAnsi="Arial" w:cs="Arial"/>
          <w:kern w:val="2"/>
          <w:sz w:val="24"/>
          <w:szCs w:val="24"/>
          <w:lang w:val="es-ES"/>
          <w14:ligatures w14:val="standardContextual"/>
        </w:rPr>
        <w:t>c</w:t>
      </w:r>
      <w:r w:rsidR="00EB34D2" w:rsidRPr="00F52249">
        <w:rPr>
          <w:rFonts w:ascii="Arial" w:eastAsia="Calibri" w:hAnsi="Arial" w:cs="Arial"/>
          <w:kern w:val="2"/>
          <w:sz w:val="24"/>
          <w:szCs w:val="24"/>
          <w:lang w:val="es-ES"/>
          <w14:ligatures w14:val="standardContextual"/>
        </w:rPr>
        <w:t>iudadano al rubro indicado</w:t>
      </w:r>
      <w:r w:rsidR="00B5037B" w:rsidRPr="00F52249">
        <w:rPr>
          <w:rFonts w:ascii="Arial" w:eastAsia="Calibri" w:hAnsi="Arial" w:cs="Arial"/>
          <w:kern w:val="2"/>
          <w:sz w:val="24"/>
          <w:szCs w:val="24"/>
          <w:lang w:val="es-ES"/>
          <w14:ligatures w14:val="standardContextual"/>
        </w:rPr>
        <w:t>;</w:t>
      </w:r>
      <w:r w:rsidR="000935D6" w:rsidRPr="00F52249">
        <w:rPr>
          <w:rFonts w:ascii="Arial" w:eastAsia="Calibri" w:hAnsi="Arial" w:cs="Arial"/>
          <w:kern w:val="2"/>
          <w:sz w:val="24"/>
          <w:szCs w:val="24"/>
          <w:lang w:val="es-ES"/>
          <w14:ligatures w14:val="standardContextual"/>
        </w:rPr>
        <w:t xml:space="preserve"> </w:t>
      </w:r>
      <w:r w:rsidR="000935D6" w:rsidRPr="00F52249">
        <w:rPr>
          <w:rFonts w:ascii="Arial" w:eastAsia="Calibri" w:hAnsi="Arial" w:cs="Arial"/>
          <w:b/>
          <w:bCs/>
          <w:kern w:val="2"/>
          <w:sz w:val="24"/>
          <w:szCs w:val="24"/>
          <w:lang w:val="es-ES"/>
          <w14:ligatures w14:val="standardContextual"/>
        </w:rPr>
        <w:t>b</w:t>
      </w:r>
      <w:r w:rsidR="00B5037B" w:rsidRPr="00F52249">
        <w:rPr>
          <w:rFonts w:ascii="Arial" w:eastAsia="Calibri" w:hAnsi="Arial" w:cs="Arial"/>
          <w:b/>
          <w:bCs/>
          <w:kern w:val="2"/>
          <w:sz w:val="24"/>
          <w:szCs w:val="24"/>
          <w:lang w:val="es-ES"/>
          <w14:ligatures w14:val="standardContextual"/>
        </w:rPr>
        <w:t>)</w:t>
      </w:r>
      <w:r w:rsidR="00B5037B" w:rsidRPr="00F52249">
        <w:rPr>
          <w:rFonts w:ascii="Arial" w:eastAsia="Calibri" w:hAnsi="Arial" w:cs="Arial"/>
          <w:kern w:val="2"/>
          <w:sz w:val="24"/>
          <w:szCs w:val="24"/>
          <w:lang w:val="es-ES"/>
          <w14:ligatures w14:val="standardContextual"/>
        </w:rPr>
        <w:t xml:space="preserve"> Impone</w:t>
      </w:r>
      <w:r w:rsidR="000935D6" w:rsidRPr="00F52249">
        <w:rPr>
          <w:rFonts w:ascii="Arial" w:eastAsia="Calibri" w:hAnsi="Arial" w:cs="Arial"/>
          <w:kern w:val="2"/>
          <w:sz w:val="24"/>
          <w:szCs w:val="24"/>
          <w:lang w:val="es-ES"/>
          <w14:ligatures w14:val="standardContextual"/>
        </w:rPr>
        <w:t>r</w:t>
      </w:r>
      <w:r w:rsidR="00B5037B" w:rsidRPr="00F52249">
        <w:rPr>
          <w:rFonts w:ascii="Arial" w:eastAsia="Calibri" w:hAnsi="Arial" w:cs="Arial"/>
          <w:kern w:val="2"/>
          <w:sz w:val="24"/>
          <w:szCs w:val="24"/>
          <w:lang w:val="es-ES"/>
          <w14:ligatures w14:val="standardContextual"/>
        </w:rPr>
        <w:t xml:space="preserve"> medida de apremio</w:t>
      </w:r>
      <w:r w:rsidR="006D636D" w:rsidRPr="00F52249">
        <w:rPr>
          <w:rFonts w:ascii="Arial" w:eastAsia="Calibri" w:hAnsi="Arial" w:cs="Arial"/>
          <w:kern w:val="2"/>
          <w:sz w:val="24"/>
          <w:szCs w:val="24"/>
          <w:lang w:val="es-ES"/>
          <w14:ligatures w14:val="standardContextual"/>
        </w:rPr>
        <w:t xml:space="preserve"> las autoridades responsables y vinculadas del Ayuntamiento de Churintzio, Michoacán;</w:t>
      </w:r>
      <w:r w:rsidR="000B1AF1" w:rsidRPr="00F52249">
        <w:rPr>
          <w:rFonts w:ascii="Arial" w:eastAsia="Calibri" w:hAnsi="Arial" w:cs="Arial"/>
          <w:b/>
          <w:bCs/>
          <w:sz w:val="24"/>
          <w:szCs w:val="24"/>
          <w:lang w:eastAsia="es-MX"/>
        </w:rPr>
        <w:t xml:space="preserve"> c)</w:t>
      </w:r>
      <w:r w:rsidR="000B1AF1" w:rsidRPr="00F52249">
        <w:rPr>
          <w:rFonts w:ascii="Arial" w:eastAsia="Arial" w:hAnsi="Arial" w:cs="Arial"/>
          <w:sz w:val="24"/>
          <w:szCs w:val="24"/>
          <w:lang w:eastAsia="es-MX"/>
        </w:rPr>
        <w:t xml:space="preserve"> </w:t>
      </w:r>
      <w:r w:rsidR="00F94B52" w:rsidRPr="00F52249">
        <w:rPr>
          <w:rFonts w:ascii="Arial" w:eastAsia="Arial" w:hAnsi="Arial" w:cs="Arial"/>
          <w:sz w:val="24"/>
          <w:szCs w:val="24"/>
          <w:lang w:eastAsia="es-MX"/>
        </w:rPr>
        <w:t>O</w:t>
      </w:r>
      <w:r w:rsidR="000B1AF1" w:rsidRPr="00F52249">
        <w:rPr>
          <w:rFonts w:ascii="Arial" w:eastAsia="Arial" w:hAnsi="Arial" w:cs="Arial"/>
          <w:sz w:val="24"/>
          <w:szCs w:val="24"/>
          <w:lang w:eastAsia="es-MX"/>
        </w:rPr>
        <w:t>rdena</w:t>
      </w:r>
      <w:r w:rsidR="00F94B52" w:rsidRPr="00F52249">
        <w:rPr>
          <w:rFonts w:ascii="Arial" w:eastAsia="Arial" w:hAnsi="Arial" w:cs="Arial"/>
          <w:sz w:val="24"/>
          <w:szCs w:val="24"/>
          <w:lang w:eastAsia="es-MX"/>
        </w:rPr>
        <w:t>r</w:t>
      </w:r>
      <w:r w:rsidR="000B1AF1" w:rsidRPr="00F52249">
        <w:rPr>
          <w:rFonts w:ascii="Arial" w:eastAsia="Arial" w:hAnsi="Arial" w:cs="Arial"/>
          <w:sz w:val="24"/>
          <w:szCs w:val="24"/>
          <w:lang w:eastAsia="es-MX"/>
        </w:rPr>
        <w:t xml:space="preserve"> a las autoridades responsables hagan entrega a la parte actora la información precisada; </w:t>
      </w:r>
      <w:r w:rsidR="006D636D" w:rsidRPr="00F52249">
        <w:rPr>
          <w:rFonts w:ascii="Arial" w:eastAsia="Calibri" w:hAnsi="Arial" w:cs="Arial"/>
          <w:b/>
          <w:bCs/>
          <w:kern w:val="2"/>
          <w:sz w:val="24"/>
          <w:szCs w:val="24"/>
          <w:lang w:val="es-ES"/>
          <w14:ligatures w14:val="standardContextual"/>
        </w:rPr>
        <w:t>c</w:t>
      </w:r>
      <w:r w:rsidR="00B5037B" w:rsidRPr="00F52249">
        <w:rPr>
          <w:rFonts w:ascii="Arial" w:eastAsia="Calibri" w:hAnsi="Arial" w:cs="Arial"/>
          <w:b/>
          <w:bCs/>
          <w:kern w:val="2"/>
          <w:sz w:val="24"/>
          <w:szCs w:val="24"/>
          <w:lang w:val="es-ES"/>
          <w14:ligatures w14:val="standardContextual"/>
        </w:rPr>
        <w:t>)</w:t>
      </w:r>
      <w:r w:rsidR="00B5037B" w:rsidRPr="00F52249">
        <w:rPr>
          <w:rFonts w:ascii="Arial" w:eastAsia="Calibri" w:hAnsi="Arial" w:cs="Arial"/>
          <w:kern w:val="2"/>
          <w:sz w:val="24"/>
          <w:szCs w:val="24"/>
          <w:lang w:val="es-ES"/>
          <w14:ligatures w14:val="standardContextual"/>
        </w:rPr>
        <w:t xml:space="preserve"> Conmina</w:t>
      </w:r>
      <w:r w:rsidR="006D636D" w:rsidRPr="00F52249">
        <w:rPr>
          <w:rFonts w:ascii="Arial" w:eastAsia="Calibri" w:hAnsi="Arial" w:cs="Arial"/>
          <w:kern w:val="2"/>
          <w:sz w:val="24"/>
          <w:szCs w:val="24"/>
          <w:lang w:val="es-ES"/>
          <w14:ligatures w14:val="standardContextual"/>
        </w:rPr>
        <w:t>r</w:t>
      </w:r>
      <w:r w:rsidR="00B5037B" w:rsidRPr="00F52249">
        <w:rPr>
          <w:rFonts w:ascii="Arial" w:eastAsia="Calibri" w:hAnsi="Arial" w:cs="Arial"/>
          <w:kern w:val="2"/>
          <w:sz w:val="24"/>
          <w:szCs w:val="24"/>
          <w:lang w:val="es-ES"/>
          <w14:ligatures w14:val="standardContextual"/>
        </w:rPr>
        <w:t xml:space="preserve"> a las</w:t>
      </w:r>
      <w:r w:rsidR="006D636D" w:rsidRPr="00F52249">
        <w:rPr>
          <w:rFonts w:ascii="Arial" w:eastAsia="Calibri" w:hAnsi="Arial" w:cs="Arial"/>
          <w:kern w:val="2"/>
          <w:sz w:val="24"/>
          <w:szCs w:val="24"/>
          <w:lang w:val="es-ES"/>
          <w14:ligatures w14:val="standardContextual"/>
        </w:rPr>
        <w:t xml:space="preserve"> referidas autoridades municipales</w:t>
      </w:r>
      <w:r w:rsidR="00B5037B" w:rsidRPr="00F52249">
        <w:rPr>
          <w:rFonts w:ascii="Arial" w:eastAsia="Calibri" w:hAnsi="Arial" w:cs="Arial"/>
          <w:kern w:val="2"/>
          <w:sz w:val="24"/>
          <w:szCs w:val="24"/>
          <w:lang w:val="es-ES"/>
          <w14:ligatures w14:val="standardContextual"/>
        </w:rPr>
        <w:t xml:space="preserve"> a cumplir en tiempo y forma</w:t>
      </w:r>
      <w:r w:rsidR="006D636D" w:rsidRPr="00F52249">
        <w:rPr>
          <w:rFonts w:ascii="Arial" w:eastAsia="Calibri" w:hAnsi="Arial" w:cs="Arial"/>
          <w:kern w:val="2"/>
          <w:sz w:val="24"/>
          <w:szCs w:val="24"/>
          <w:lang w:val="es-ES"/>
          <w14:ligatures w14:val="standardContextual"/>
        </w:rPr>
        <w:t xml:space="preserve"> con </w:t>
      </w:r>
      <w:r w:rsidR="00B5037B" w:rsidRPr="00F52249">
        <w:rPr>
          <w:rFonts w:ascii="Arial" w:eastAsia="Calibri" w:hAnsi="Arial" w:cs="Arial"/>
          <w:kern w:val="2"/>
          <w:sz w:val="24"/>
          <w:szCs w:val="24"/>
          <w:lang w:val="es-ES"/>
          <w14:ligatures w14:val="standardContextual"/>
        </w:rPr>
        <w:t>lo ordenado</w:t>
      </w:r>
      <w:r w:rsidR="000B1AF1" w:rsidRPr="00F52249">
        <w:rPr>
          <w:rFonts w:ascii="Arial" w:eastAsia="Calibri" w:hAnsi="Arial" w:cs="Arial"/>
          <w:kern w:val="2"/>
          <w:sz w:val="24"/>
          <w:szCs w:val="24"/>
          <w:lang w:val="es-ES"/>
          <w14:ligatures w14:val="standardContextual"/>
        </w:rPr>
        <w:t xml:space="preserve">; </w:t>
      </w:r>
      <w:r w:rsidR="000B1AF1" w:rsidRPr="00F52249">
        <w:rPr>
          <w:rFonts w:ascii="Arial" w:eastAsia="Calibri" w:hAnsi="Arial" w:cs="Arial"/>
          <w:b/>
          <w:bCs/>
          <w:kern w:val="2"/>
          <w:sz w:val="24"/>
          <w:szCs w:val="24"/>
          <w:lang w:val="es-ES"/>
          <w14:ligatures w14:val="standardContextual"/>
        </w:rPr>
        <w:t>d)</w:t>
      </w:r>
      <w:r w:rsidR="00385614" w:rsidRPr="00F52249">
        <w:rPr>
          <w:rFonts w:ascii="Arial" w:eastAsia="Calibri" w:hAnsi="Arial" w:cs="Arial"/>
          <w:b/>
          <w:bCs/>
          <w:kern w:val="2"/>
          <w:sz w:val="24"/>
          <w:szCs w:val="24"/>
          <w:lang w:val="es-ES"/>
          <w14:ligatures w14:val="standardContextual"/>
        </w:rPr>
        <w:t xml:space="preserve"> </w:t>
      </w:r>
      <w:r w:rsidR="00385614" w:rsidRPr="00F52249">
        <w:rPr>
          <w:rFonts w:ascii="Arial" w:eastAsia="Calibri" w:hAnsi="Arial" w:cs="Arial"/>
          <w:kern w:val="2"/>
          <w:sz w:val="24"/>
          <w:szCs w:val="24"/>
          <w:lang w:val="es-ES"/>
          <w14:ligatures w14:val="standardContextual"/>
        </w:rPr>
        <w:t>Dar vista a la Contraloría municipal; y,</w:t>
      </w:r>
      <w:r w:rsidR="00385614" w:rsidRPr="00F52249">
        <w:rPr>
          <w:rFonts w:ascii="Arial" w:eastAsia="Calibri" w:hAnsi="Arial" w:cs="Arial"/>
          <w:b/>
          <w:bCs/>
          <w:kern w:val="2"/>
          <w:sz w:val="24"/>
          <w:szCs w:val="24"/>
          <w:lang w:val="es-ES"/>
          <w14:ligatures w14:val="standardContextual"/>
        </w:rPr>
        <w:t xml:space="preserve"> e)</w:t>
      </w:r>
      <w:r w:rsidR="000B1AF1" w:rsidRPr="00F52249">
        <w:rPr>
          <w:rFonts w:ascii="Arial" w:eastAsia="Calibri" w:hAnsi="Arial" w:cs="Arial"/>
          <w:kern w:val="2"/>
          <w:sz w:val="24"/>
          <w:szCs w:val="24"/>
          <w:lang w:val="es-ES"/>
          <w14:ligatures w14:val="standardContextual"/>
        </w:rPr>
        <w:t xml:space="preserve"> Vincular</w:t>
      </w:r>
      <w:r w:rsidR="00F94B52" w:rsidRPr="00F52249">
        <w:rPr>
          <w:rFonts w:ascii="Arial" w:eastAsia="Calibri" w:hAnsi="Arial" w:cs="Arial"/>
          <w:kern w:val="2"/>
          <w:sz w:val="24"/>
          <w:szCs w:val="24"/>
          <w:lang w:val="es-ES"/>
          <w14:ligatures w14:val="standardContextual"/>
        </w:rPr>
        <w:t xml:space="preserve"> a los integrantes de cabildo </w:t>
      </w:r>
      <w:r w:rsidR="000B1AF1" w:rsidRPr="00F52249">
        <w:rPr>
          <w:rFonts w:ascii="Arial" w:eastAsia="Arial" w:hAnsi="Arial" w:cs="Arial"/>
          <w:bCs/>
          <w:color w:val="000000"/>
          <w:sz w:val="24"/>
          <w:szCs w:val="24"/>
          <w:lang w:eastAsia="es-MX"/>
        </w:rPr>
        <w:t xml:space="preserve">del ayuntamiento señalado, así como a la </w:t>
      </w:r>
      <w:r w:rsidR="000B1AF1" w:rsidRPr="00F52249">
        <w:rPr>
          <w:rFonts w:ascii="Arial" w:hAnsi="Arial" w:cs="Arial"/>
          <w:sz w:val="24"/>
          <w:szCs w:val="24"/>
        </w:rPr>
        <w:t>Secretaría de Finanzas y Administración del Gobierno del Estado de Michoacán de Ocampo y a la Secretaría General del Acuerdos de este Tribunal para los efectos precisados.</w:t>
      </w:r>
    </w:p>
    <w:p w14:paraId="2F8EF424" w14:textId="77777777" w:rsidR="000B1AF1" w:rsidRPr="00F52249" w:rsidRDefault="000B1AF1" w:rsidP="000B1AF1">
      <w:pPr>
        <w:spacing w:after="0" w:line="360" w:lineRule="auto"/>
        <w:jc w:val="both"/>
        <w:rPr>
          <w:rFonts w:ascii="Arial" w:hAnsi="Arial" w:cs="Arial"/>
          <w:sz w:val="24"/>
          <w:szCs w:val="24"/>
        </w:rPr>
      </w:pPr>
    </w:p>
    <w:p w14:paraId="225B97FD" w14:textId="2A63F316" w:rsidR="00D216E9" w:rsidRPr="00F52249" w:rsidRDefault="003864E6" w:rsidP="00CF17CE">
      <w:pPr>
        <w:pStyle w:val="corte4fondoCar"/>
        <w:ind w:firstLine="0"/>
        <w:contextualSpacing/>
        <w:rPr>
          <w:b/>
          <w:bCs/>
          <w:sz w:val="24"/>
          <w:szCs w:val="24"/>
          <w:lang w:val="es-ES"/>
        </w:rPr>
      </w:pPr>
      <w:r w:rsidRPr="00F52249">
        <w:rPr>
          <w:b/>
          <w:bCs/>
          <w:sz w:val="24"/>
          <w:szCs w:val="24"/>
          <w:lang w:val="es-ES"/>
        </w:rPr>
        <w:t>1.</w:t>
      </w:r>
      <w:r w:rsidR="5177AEC8" w:rsidRPr="00F52249">
        <w:rPr>
          <w:b/>
          <w:bCs/>
          <w:sz w:val="24"/>
          <w:szCs w:val="24"/>
          <w:lang w:val="es-ES"/>
        </w:rPr>
        <w:t xml:space="preserve"> A</w:t>
      </w:r>
      <w:r w:rsidR="0092526B" w:rsidRPr="00F52249">
        <w:rPr>
          <w:b/>
          <w:bCs/>
          <w:sz w:val="24"/>
          <w:szCs w:val="24"/>
          <w:lang w:val="es-ES"/>
        </w:rPr>
        <w:t xml:space="preserve">ntecedentes </w:t>
      </w:r>
    </w:p>
    <w:p w14:paraId="4A568CAD" w14:textId="77777777" w:rsidR="006A1290" w:rsidRPr="00F52249" w:rsidRDefault="006A1290" w:rsidP="00CF17CE">
      <w:pPr>
        <w:pStyle w:val="corte4fondoCar"/>
        <w:ind w:firstLine="0"/>
        <w:contextualSpacing/>
        <w:rPr>
          <w:b/>
          <w:bCs/>
          <w:sz w:val="24"/>
          <w:szCs w:val="24"/>
          <w:lang w:val="es-ES"/>
        </w:rPr>
      </w:pPr>
    </w:p>
    <w:p w14:paraId="74BF4F37" w14:textId="6A0B3684" w:rsidR="00CB5C00" w:rsidRPr="00F52249" w:rsidRDefault="00D216E9" w:rsidP="00CF17CE">
      <w:pPr>
        <w:spacing w:after="0" w:line="360" w:lineRule="auto"/>
        <w:jc w:val="both"/>
        <w:rPr>
          <w:rFonts w:ascii="Arial" w:hAnsi="Arial" w:cs="Arial"/>
          <w:bCs/>
          <w:sz w:val="24"/>
          <w:szCs w:val="24"/>
        </w:rPr>
      </w:pPr>
      <w:r w:rsidRPr="00F52249">
        <w:rPr>
          <w:rFonts w:ascii="Arial" w:hAnsi="Arial" w:cs="Arial"/>
          <w:b/>
          <w:bCs/>
          <w:sz w:val="24"/>
          <w:szCs w:val="24"/>
        </w:rPr>
        <w:t>1.</w:t>
      </w:r>
      <w:r w:rsidR="003864E6" w:rsidRPr="00F52249">
        <w:rPr>
          <w:rFonts w:ascii="Arial" w:hAnsi="Arial" w:cs="Arial"/>
          <w:b/>
          <w:bCs/>
          <w:sz w:val="24"/>
          <w:szCs w:val="24"/>
        </w:rPr>
        <w:t>1.</w:t>
      </w:r>
      <w:r w:rsidRPr="00F52249">
        <w:rPr>
          <w:rFonts w:ascii="Arial" w:hAnsi="Arial" w:cs="Arial"/>
          <w:b/>
          <w:bCs/>
          <w:sz w:val="24"/>
          <w:szCs w:val="24"/>
        </w:rPr>
        <w:t xml:space="preserve"> </w:t>
      </w:r>
      <w:r w:rsidR="30CD522B" w:rsidRPr="00F52249">
        <w:rPr>
          <w:rFonts w:ascii="Arial" w:eastAsia="Arial" w:hAnsi="Arial" w:cs="Arial"/>
          <w:b/>
          <w:bCs/>
          <w:sz w:val="24"/>
          <w:szCs w:val="24"/>
        </w:rPr>
        <w:t>Sentencia.</w:t>
      </w:r>
      <w:r w:rsidR="003C5D95" w:rsidRPr="00F52249">
        <w:rPr>
          <w:rFonts w:ascii="Arial" w:eastAsia="Arial" w:hAnsi="Arial" w:cs="Arial"/>
          <w:b/>
          <w:bCs/>
          <w:sz w:val="24"/>
          <w:szCs w:val="24"/>
        </w:rPr>
        <w:t xml:space="preserve"> </w:t>
      </w:r>
      <w:r w:rsidR="00BB2C2C" w:rsidRPr="00F52249">
        <w:rPr>
          <w:rFonts w:ascii="Arial" w:hAnsi="Arial" w:cs="Arial"/>
          <w:bCs/>
          <w:sz w:val="24"/>
          <w:szCs w:val="24"/>
        </w:rPr>
        <w:t xml:space="preserve">El dos de julio, </w:t>
      </w:r>
      <w:r w:rsidR="003A666B" w:rsidRPr="00F52249">
        <w:rPr>
          <w:rFonts w:ascii="Arial" w:hAnsi="Arial" w:cs="Arial"/>
          <w:bCs/>
          <w:sz w:val="24"/>
          <w:szCs w:val="24"/>
        </w:rPr>
        <w:t>este</w:t>
      </w:r>
      <w:r w:rsidR="00DB34E7" w:rsidRPr="00F52249">
        <w:rPr>
          <w:rFonts w:ascii="Arial" w:hAnsi="Arial" w:cs="Arial"/>
          <w:bCs/>
          <w:sz w:val="24"/>
          <w:szCs w:val="24"/>
        </w:rPr>
        <w:t xml:space="preserve"> </w:t>
      </w:r>
      <w:r w:rsidR="00BB2C2C" w:rsidRPr="00F52249">
        <w:rPr>
          <w:rFonts w:ascii="Arial" w:hAnsi="Arial" w:cs="Arial"/>
          <w:bCs/>
          <w:sz w:val="24"/>
          <w:szCs w:val="24"/>
        </w:rPr>
        <w:t xml:space="preserve">Tribunal </w:t>
      </w:r>
      <w:r w:rsidR="00DB34E7" w:rsidRPr="00F52249">
        <w:rPr>
          <w:rFonts w:ascii="Arial" w:hAnsi="Arial" w:cs="Arial"/>
          <w:bCs/>
          <w:sz w:val="24"/>
          <w:szCs w:val="24"/>
        </w:rPr>
        <w:t>resolvió el</w:t>
      </w:r>
      <w:r w:rsidR="00BB2C2C" w:rsidRPr="00F52249">
        <w:rPr>
          <w:rFonts w:ascii="Arial" w:hAnsi="Arial" w:cs="Arial"/>
          <w:bCs/>
          <w:sz w:val="24"/>
          <w:szCs w:val="24"/>
        </w:rPr>
        <w:t xml:space="preserve"> juicio de la ciudadanía</w:t>
      </w:r>
      <w:r w:rsidR="00BB2C2C" w:rsidRPr="00F52249">
        <w:rPr>
          <w:rFonts w:ascii="Arial" w:hAnsi="Arial" w:cs="Arial"/>
          <w:bCs/>
          <w:i/>
          <w:iCs/>
          <w:sz w:val="24"/>
          <w:szCs w:val="24"/>
        </w:rPr>
        <w:t>,</w:t>
      </w:r>
      <w:r w:rsidR="00BB2C2C" w:rsidRPr="00F52249">
        <w:rPr>
          <w:rFonts w:ascii="Arial" w:hAnsi="Arial" w:cs="Arial"/>
          <w:bCs/>
          <w:sz w:val="24"/>
          <w:szCs w:val="24"/>
        </w:rPr>
        <w:t xml:space="preserve"> en </w:t>
      </w:r>
      <w:r w:rsidR="000F73CF" w:rsidRPr="00F52249">
        <w:rPr>
          <w:rFonts w:ascii="Arial" w:hAnsi="Arial" w:cs="Arial"/>
          <w:bCs/>
          <w:sz w:val="24"/>
          <w:szCs w:val="24"/>
        </w:rPr>
        <w:t>el</w:t>
      </w:r>
      <w:r w:rsidR="00BB2C2C" w:rsidRPr="00F52249">
        <w:rPr>
          <w:rFonts w:ascii="Arial" w:hAnsi="Arial" w:cs="Arial"/>
          <w:bCs/>
          <w:sz w:val="24"/>
          <w:szCs w:val="24"/>
        </w:rPr>
        <w:t xml:space="preserve"> que </w:t>
      </w:r>
      <w:r w:rsidR="008157F6" w:rsidRPr="00F52249">
        <w:rPr>
          <w:rFonts w:ascii="Arial" w:hAnsi="Arial" w:cs="Arial"/>
          <w:bCs/>
          <w:sz w:val="24"/>
          <w:szCs w:val="24"/>
        </w:rPr>
        <w:t>determinó</w:t>
      </w:r>
      <w:r w:rsidR="00D857C4" w:rsidRPr="00F52249">
        <w:rPr>
          <w:rFonts w:ascii="Arial" w:hAnsi="Arial" w:cs="Arial"/>
          <w:bCs/>
          <w:sz w:val="24"/>
          <w:szCs w:val="24"/>
        </w:rPr>
        <w:t xml:space="preserve"> existente la afectación</w:t>
      </w:r>
      <w:r w:rsidR="00790403" w:rsidRPr="00F52249">
        <w:rPr>
          <w:rFonts w:ascii="Arial" w:hAnsi="Arial" w:cs="Arial"/>
          <w:bCs/>
          <w:sz w:val="24"/>
          <w:szCs w:val="24"/>
        </w:rPr>
        <w:t xml:space="preserve"> al derecho</w:t>
      </w:r>
      <w:r w:rsidR="00F94B52" w:rsidRPr="00F52249">
        <w:rPr>
          <w:rFonts w:ascii="Arial" w:hAnsi="Arial" w:cs="Arial"/>
          <w:bCs/>
          <w:sz w:val="24"/>
          <w:szCs w:val="24"/>
        </w:rPr>
        <w:t xml:space="preserve"> político electoral </w:t>
      </w:r>
      <w:r w:rsidR="00790403" w:rsidRPr="00F52249">
        <w:rPr>
          <w:rFonts w:ascii="Arial" w:hAnsi="Arial" w:cs="Arial"/>
          <w:bCs/>
          <w:sz w:val="24"/>
          <w:szCs w:val="24"/>
        </w:rPr>
        <w:t>de la</w:t>
      </w:r>
      <w:r w:rsidR="008157F6" w:rsidRPr="00F52249">
        <w:rPr>
          <w:rFonts w:ascii="Arial" w:hAnsi="Arial" w:cs="Arial"/>
          <w:bCs/>
          <w:sz w:val="24"/>
          <w:szCs w:val="24"/>
        </w:rPr>
        <w:t xml:space="preserve"> parte actora</w:t>
      </w:r>
      <w:r w:rsidR="00723249" w:rsidRPr="00F52249">
        <w:rPr>
          <w:rFonts w:ascii="Arial" w:hAnsi="Arial" w:cs="Arial"/>
          <w:bCs/>
          <w:sz w:val="24"/>
          <w:szCs w:val="24"/>
        </w:rPr>
        <w:t xml:space="preserve"> y, derivado de ello, orden</w:t>
      </w:r>
      <w:r w:rsidR="00103976" w:rsidRPr="00F52249">
        <w:rPr>
          <w:rFonts w:ascii="Arial" w:hAnsi="Arial" w:cs="Arial"/>
          <w:bCs/>
          <w:sz w:val="24"/>
          <w:szCs w:val="24"/>
        </w:rPr>
        <w:t>ó</w:t>
      </w:r>
      <w:r w:rsidR="00723249" w:rsidRPr="00F52249">
        <w:rPr>
          <w:rFonts w:ascii="Arial" w:hAnsi="Arial" w:cs="Arial"/>
          <w:bCs/>
          <w:sz w:val="24"/>
          <w:szCs w:val="24"/>
        </w:rPr>
        <w:t xml:space="preserve"> a </w:t>
      </w:r>
      <w:r w:rsidR="003A666B" w:rsidRPr="00F52249">
        <w:rPr>
          <w:rFonts w:ascii="Arial" w:hAnsi="Arial" w:cs="Arial"/>
          <w:bCs/>
          <w:sz w:val="24"/>
          <w:szCs w:val="24"/>
        </w:rPr>
        <w:t>las personas titulares de la presidencia y secretaría</w:t>
      </w:r>
      <w:r w:rsidR="00723249" w:rsidRPr="00F52249">
        <w:rPr>
          <w:rFonts w:ascii="Arial" w:hAnsi="Arial" w:cs="Arial"/>
          <w:bCs/>
          <w:sz w:val="24"/>
          <w:szCs w:val="24"/>
        </w:rPr>
        <w:t>, amb</w:t>
      </w:r>
      <w:r w:rsidR="003A666B" w:rsidRPr="00F52249">
        <w:rPr>
          <w:rFonts w:ascii="Arial" w:hAnsi="Arial" w:cs="Arial"/>
          <w:bCs/>
          <w:sz w:val="24"/>
          <w:szCs w:val="24"/>
        </w:rPr>
        <w:t>a</w:t>
      </w:r>
      <w:r w:rsidR="00723249" w:rsidRPr="00F52249">
        <w:rPr>
          <w:rFonts w:ascii="Arial" w:hAnsi="Arial" w:cs="Arial"/>
          <w:bCs/>
          <w:sz w:val="24"/>
          <w:szCs w:val="24"/>
        </w:rPr>
        <w:t>s de</w:t>
      </w:r>
      <w:r w:rsidR="00B5037B" w:rsidRPr="00F52249">
        <w:rPr>
          <w:rFonts w:ascii="Arial" w:hAnsi="Arial" w:cs="Arial"/>
          <w:bCs/>
          <w:sz w:val="24"/>
          <w:szCs w:val="24"/>
        </w:rPr>
        <w:t>l Ayuntamiento de</w:t>
      </w:r>
      <w:r w:rsidR="00723249" w:rsidRPr="00F52249">
        <w:rPr>
          <w:rFonts w:ascii="Arial" w:hAnsi="Arial" w:cs="Arial"/>
          <w:bCs/>
          <w:sz w:val="24"/>
          <w:szCs w:val="24"/>
        </w:rPr>
        <w:t xml:space="preserve"> Churintzio</w:t>
      </w:r>
      <w:r w:rsidR="00A1114D" w:rsidRPr="00F52249">
        <w:rPr>
          <w:rFonts w:ascii="Arial" w:hAnsi="Arial" w:cs="Arial"/>
          <w:bCs/>
          <w:sz w:val="24"/>
          <w:szCs w:val="24"/>
        </w:rPr>
        <w:t>,</w:t>
      </w:r>
      <w:r w:rsidR="00723249" w:rsidRPr="00F52249">
        <w:rPr>
          <w:rFonts w:ascii="Arial" w:hAnsi="Arial" w:cs="Arial"/>
          <w:bCs/>
          <w:sz w:val="24"/>
          <w:szCs w:val="24"/>
        </w:rPr>
        <w:t xml:space="preserve"> Michoacán,</w:t>
      </w:r>
      <w:r w:rsidR="00F94B52" w:rsidRPr="00F52249">
        <w:rPr>
          <w:rStyle w:val="Refdenotaalpie"/>
          <w:rFonts w:ascii="Arial" w:hAnsi="Arial" w:cs="Arial"/>
          <w:bCs/>
          <w:sz w:val="24"/>
          <w:szCs w:val="24"/>
        </w:rPr>
        <w:footnoteReference w:id="3"/>
      </w:r>
      <w:r w:rsidR="00F94B52" w:rsidRPr="00F52249">
        <w:rPr>
          <w:rFonts w:ascii="Arial" w:hAnsi="Arial" w:cs="Arial"/>
          <w:bCs/>
          <w:sz w:val="24"/>
          <w:szCs w:val="24"/>
        </w:rPr>
        <w:t xml:space="preserve"> </w:t>
      </w:r>
      <w:r w:rsidR="00723249" w:rsidRPr="00F52249">
        <w:rPr>
          <w:rFonts w:ascii="Arial" w:hAnsi="Arial" w:cs="Arial"/>
          <w:bCs/>
          <w:sz w:val="24"/>
          <w:szCs w:val="24"/>
        </w:rPr>
        <w:t>entregar la información solicitada</w:t>
      </w:r>
      <w:r w:rsidR="008E1647" w:rsidRPr="00F52249">
        <w:rPr>
          <w:rFonts w:ascii="Arial" w:hAnsi="Arial" w:cs="Arial"/>
          <w:bCs/>
          <w:sz w:val="24"/>
          <w:szCs w:val="24"/>
        </w:rPr>
        <w:t>. Dicha e</w:t>
      </w:r>
      <w:r w:rsidR="009B0334" w:rsidRPr="00F52249">
        <w:rPr>
          <w:rFonts w:ascii="Arial" w:hAnsi="Arial" w:cs="Arial"/>
          <w:bCs/>
          <w:sz w:val="24"/>
          <w:szCs w:val="24"/>
        </w:rPr>
        <w:t xml:space="preserve">jecutoria fue notificada a las </w:t>
      </w:r>
      <w:r w:rsidR="00790689" w:rsidRPr="00F52249">
        <w:rPr>
          <w:rFonts w:ascii="Arial" w:hAnsi="Arial" w:cs="Arial"/>
          <w:bCs/>
          <w:sz w:val="24"/>
          <w:szCs w:val="24"/>
        </w:rPr>
        <w:t xml:space="preserve">autoridades responsables el cuatro </w:t>
      </w:r>
      <w:r w:rsidR="00A1114D" w:rsidRPr="00F52249">
        <w:rPr>
          <w:rFonts w:ascii="Arial" w:hAnsi="Arial" w:cs="Arial"/>
          <w:bCs/>
          <w:sz w:val="24"/>
          <w:szCs w:val="24"/>
        </w:rPr>
        <w:t>siguiente</w:t>
      </w:r>
      <w:r w:rsidR="0051306D" w:rsidRPr="00F52249">
        <w:rPr>
          <w:rFonts w:ascii="Arial" w:hAnsi="Arial" w:cs="Arial"/>
          <w:bCs/>
          <w:sz w:val="24"/>
          <w:szCs w:val="24"/>
        </w:rPr>
        <w:t>.</w:t>
      </w:r>
      <w:r w:rsidR="0068741A" w:rsidRPr="00F52249">
        <w:rPr>
          <w:rStyle w:val="Refdenotaalpie"/>
          <w:rFonts w:ascii="Arial" w:eastAsia="Arial" w:hAnsi="Arial" w:cs="Arial"/>
          <w:sz w:val="24"/>
          <w:szCs w:val="24"/>
        </w:rPr>
        <w:footnoteReference w:id="4"/>
      </w:r>
    </w:p>
    <w:p w14:paraId="26E4F4EF" w14:textId="29B65052" w:rsidR="0026272A" w:rsidRPr="00F52249" w:rsidRDefault="008E1647" w:rsidP="00CF17CE">
      <w:pPr>
        <w:spacing w:after="0" w:line="360" w:lineRule="auto"/>
        <w:jc w:val="both"/>
        <w:rPr>
          <w:rFonts w:ascii="Arial" w:hAnsi="Arial" w:cs="Arial"/>
          <w:bCs/>
          <w:sz w:val="24"/>
          <w:szCs w:val="24"/>
        </w:rPr>
      </w:pPr>
      <w:r w:rsidRPr="00F52249">
        <w:rPr>
          <w:rFonts w:ascii="Arial" w:eastAsia="Arial" w:hAnsi="Arial" w:cs="Arial"/>
          <w:sz w:val="24"/>
          <w:szCs w:val="24"/>
        </w:rPr>
        <w:t xml:space="preserve"> </w:t>
      </w:r>
    </w:p>
    <w:p w14:paraId="3BF01C7F" w14:textId="3DE9A388" w:rsidR="000B681D" w:rsidRPr="00F52249" w:rsidRDefault="0026272A" w:rsidP="00B5037B">
      <w:pPr>
        <w:spacing w:after="0" w:line="360" w:lineRule="auto"/>
        <w:jc w:val="both"/>
        <w:rPr>
          <w:rFonts w:ascii="Arial" w:eastAsia="Aptos" w:hAnsi="Arial" w:cs="Arial"/>
          <w:i/>
          <w:iCs/>
          <w:kern w:val="2"/>
          <w:sz w:val="24"/>
          <w:szCs w:val="24"/>
          <w:lang w:val="es-ES"/>
          <w14:ligatures w14:val="standardContextual"/>
        </w:rPr>
      </w:pPr>
      <w:r w:rsidRPr="00F52249">
        <w:rPr>
          <w:rFonts w:ascii="Arial" w:eastAsia="Arial" w:hAnsi="Arial" w:cs="Arial"/>
          <w:b/>
          <w:bCs/>
          <w:sz w:val="24"/>
          <w:szCs w:val="24"/>
        </w:rPr>
        <w:t>1.</w:t>
      </w:r>
      <w:r w:rsidR="00F94B52" w:rsidRPr="00F52249">
        <w:rPr>
          <w:rFonts w:ascii="Arial" w:eastAsia="Arial" w:hAnsi="Arial" w:cs="Arial"/>
          <w:b/>
          <w:bCs/>
          <w:sz w:val="24"/>
          <w:szCs w:val="24"/>
        </w:rPr>
        <w:t>2</w:t>
      </w:r>
      <w:r w:rsidRPr="00F52249">
        <w:rPr>
          <w:rFonts w:ascii="Arial" w:eastAsia="Arial" w:hAnsi="Arial" w:cs="Arial"/>
          <w:b/>
          <w:bCs/>
          <w:sz w:val="24"/>
          <w:szCs w:val="24"/>
        </w:rPr>
        <w:t xml:space="preserve">. </w:t>
      </w:r>
      <w:r w:rsidR="000C11FB" w:rsidRPr="00F52249">
        <w:rPr>
          <w:rFonts w:ascii="Arial" w:eastAsia="Arial" w:hAnsi="Arial" w:cs="Arial"/>
          <w:b/>
          <w:bCs/>
          <w:sz w:val="24"/>
          <w:szCs w:val="24"/>
        </w:rPr>
        <w:t>Acuerdo</w:t>
      </w:r>
      <w:r w:rsidR="00F94B52" w:rsidRPr="00F52249">
        <w:rPr>
          <w:rFonts w:ascii="Arial" w:eastAsia="Arial" w:hAnsi="Arial" w:cs="Arial"/>
          <w:b/>
          <w:bCs/>
          <w:sz w:val="24"/>
          <w:szCs w:val="24"/>
        </w:rPr>
        <w:t xml:space="preserve"> plenario</w:t>
      </w:r>
      <w:r w:rsidR="004B1042" w:rsidRPr="00F52249">
        <w:rPr>
          <w:rFonts w:ascii="Arial" w:eastAsia="Arial" w:hAnsi="Arial" w:cs="Arial"/>
          <w:b/>
          <w:bCs/>
          <w:sz w:val="24"/>
          <w:szCs w:val="24"/>
        </w:rPr>
        <w:t>.</w:t>
      </w:r>
      <w:r w:rsidR="004B1042" w:rsidRPr="00F52249">
        <w:rPr>
          <w:rStyle w:val="Refdenotaalpie"/>
          <w:rFonts w:ascii="Arial" w:eastAsia="Arial" w:hAnsi="Arial" w:cs="Arial"/>
          <w:sz w:val="24"/>
          <w:szCs w:val="24"/>
        </w:rPr>
        <w:footnoteReference w:id="5"/>
      </w:r>
      <w:r w:rsidR="000C11FB" w:rsidRPr="00F52249">
        <w:rPr>
          <w:rFonts w:ascii="Arial" w:eastAsia="Arial" w:hAnsi="Arial" w:cs="Arial"/>
          <w:b/>
          <w:bCs/>
          <w:sz w:val="24"/>
          <w:szCs w:val="24"/>
        </w:rPr>
        <w:t xml:space="preserve"> </w:t>
      </w:r>
      <w:r w:rsidR="000B681D" w:rsidRPr="00F52249">
        <w:rPr>
          <w:rFonts w:ascii="Arial" w:eastAsia="Arial" w:hAnsi="Arial" w:cs="Arial"/>
          <w:sz w:val="24"/>
          <w:szCs w:val="24"/>
        </w:rPr>
        <w:t>El dieciséis de octubre</w:t>
      </w:r>
      <w:r w:rsidR="004B1042" w:rsidRPr="00F52249">
        <w:rPr>
          <w:rFonts w:ascii="Arial" w:eastAsia="Arial" w:hAnsi="Arial" w:cs="Arial"/>
          <w:sz w:val="24"/>
          <w:szCs w:val="24"/>
        </w:rPr>
        <w:t>,</w:t>
      </w:r>
      <w:r w:rsidR="000B681D" w:rsidRPr="00F52249">
        <w:rPr>
          <w:rFonts w:ascii="Arial" w:eastAsia="Arial" w:hAnsi="Arial" w:cs="Arial"/>
          <w:sz w:val="24"/>
          <w:szCs w:val="24"/>
        </w:rPr>
        <w:t xml:space="preserve"> este Tribunal</w:t>
      </w:r>
      <w:r w:rsidR="007C05D0" w:rsidRPr="00F52249">
        <w:rPr>
          <w:rFonts w:ascii="Arial" w:eastAsia="Arial" w:hAnsi="Arial" w:cs="Arial"/>
          <w:sz w:val="24"/>
          <w:szCs w:val="24"/>
        </w:rPr>
        <w:t xml:space="preserve"> </w:t>
      </w:r>
      <w:r w:rsidR="000B681D" w:rsidRPr="00F52249">
        <w:rPr>
          <w:rFonts w:ascii="Arial" w:eastAsia="Arial" w:hAnsi="Arial" w:cs="Arial"/>
          <w:sz w:val="24"/>
          <w:szCs w:val="24"/>
        </w:rPr>
        <w:t>emitió acuerdo</w:t>
      </w:r>
      <w:r w:rsidR="00A1114D" w:rsidRPr="00F52249">
        <w:rPr>
          <w:rFonts w:ascii="Arial" w:eastAsia="Arial" w:hAnsi="Arial" w:cs="Arial"/>
          <w:sz w:val="24"/>
          <w:szCs w:val="24"/>
        </w:rPr>
        <w:t xml:space="preserve"> plenario</w:t>
      </w:r>
      <w:r w:rsidR="00F94B52" w:rsidRPr="00F52249">
        <w:rPr>
          <w:rFonts w:ascii="Arial" w:eastAsia="Arial" w:hAnsi="Arial" w:cs="Arial"/>
          <w:sz w:val="24"/>
          <w:szCs w:val="24"/>
        </w:rPr>
        <w:t xml:space="preserve"> por el que se </w:t>
      </w:r>
      <w:r w:rsidR="004B1042" w:rsidRPr="00F52249">
        <w:rPr>
          <w:rFonts w:ascii="Arial" w:eastAsia="Arial" w:hAnsi="Arial" w:cs="Arial"/>
          <w:sz w:val="24"/>
          <w:szCs w:val="24"/>
        </w:rPr>
        <w:t>reconoció</w:t>
      </w:r>
      <w:r w:rsidR="003A51F9" w:rsidRPr="00F52249">
        <w:rPr>
          <w:rFonts w:ascii="Arial" w:eastAsia="Arial" w:hAnsi="Arial" w:cs="Arial"/>
          <w:sz w:val="24"/>
          <w:szCs w:val="24"/>
        </w:rPr>
        <w:t xml:space="preserve"> actos tendentes al cumplimiento de la sentencia</w:t>
      </w:r>
      <w:r w:rsidR="00B5037B" w:rsidRPr="00F52249">
        <w:rPr>
          <w:rFonts w:ascii="Arial" w:eastAsia="Arial" w:hAnsi="Arial" w:cs="Arial"/>
          <w:sz w:val="24"/>
          <w:szCs w:val="24"/>
        </w:rPr>
        <w:t>.</w:t>
      </w:r>
      <w:r w:rsidR="00F94B52" w:rsidRPr="00F52249">
        <w:rPr>
          <w:rFonts w:ascii="Arial" w:eastAsia="Arial" w:hAnsi="Arial" w:cs="Arial"/>
          <w:sz w:val="24"/>
          <w:szCs w:val="24"/>
        </w:rPr>
        <w:t xml:space="preserve"> Asimismo, se ordenó implementar un mecanismo a fin de lograr el cumplimiento de la sentencia.</w:t>
      </w:r>
      <w:r w:rsidR="00F94B52" w:rsidRPr="00F52249">
        <w:rPr>
          <w:rStyle w:val="Refdenotaalpie"/>
          <w:rFonts w:ascii="Arial" w:eastAsia="Arial" w:hAnsi="Arial" w:cs="Arial"/>
          <w:sz w:val="24"/>
          <w:szCs w:val="24"/>
        </w:rPr>
        <w:footnoteReference w:id="6"/>
      </w:r>
      <w:r w:rsidR="00F94B52" w:rsidRPr="00F52249">
        <w:rPr>
          <w:rFonts w:ascii="Arial" w:eastAsia="Arial" w:hAnsi="Arial" w:cs="Arial"/>
          <w:sz w:val="24"/>
          <w:szCs w:val="24"/>
        </w:rPr>
        <w:t xml:space="preserve"> </w:t>
      </w:r>
    </w:p>
    <w:p w14:paraId="3E0207D9" w14:textId="77777777" w:rsidR="000B681D" w:rsidRPr="00F52249" w:rsidRDefault="000B681D" w:rsidP="00CF17CE">
      <w:pPr>
        <w:spacing w:after="0" w:line="360" w:lineRule="auto"/>
        <w:jc w:val="both"/>
        <w:rPr>
          <w:rFonts w:ascii="Arial" w:eastAsia="Arial" w:hAnsi="Arial" w:cs="Arial"/>
          <w:sz w:val="24"/>
          <w:szCs w:val="24"/>
          <w:lang w:val="es-ES"/>
        </w:rPr>
      </w:pPr>
    </w:p>
    <w:p w14:paraId="09876C48" w14:textId="07224620" w:rsidR="007F1B1C" w:rsidRPr="00F52249" w:rsidRDefault="003A51F9" w:rsidP="00CF17CE">
      <w:pPr>
        <w:spacing w:after="0" w:line="360" w:lineRule="auto"/>
        <w:jc w:val="both"/>
        <w:rPr>
          <w:rFonts w:ascii="Arial" w:eastAsia="Arial" w:hAnsi="Arial" w:cs="Arial"/>
          <w:sz w:val="24"/>
          <w:szCs w:val="24"/>
        </w:rPr>
      </w:pPr>
      <w:r w:rsidRPr="00F52249">
        <w:rPr>
          <w:rFonts w:ascii="Arial" w:eastAsia="Arial" w:hAnsi="Arial" w:cs="Arial"/>
          <w:b/>
          <w:bCs/>
          <w:sz w:val="24"/>
          <w:szCs w:val="24"/>
        </w:rPr>
        <w:t>1.</w:t>
      </w:r>
      <w:r w:rsidR="00F94B52" w:rsidRPr="00F52249">
        <w:rPr>
          <w:rFonts w:ascii="Arial" w:eastAsia="Arial" w:hAnsi="Arial" w:cs="Arial"/>
          <w:b/>
          <w:bCs/>
          <w:sz w:val="24"/>
          <w:szCs w:val="24"/>
        </w:rPr>
        <w:t>3</w:t>
      </w:r>
      <w:r w:rsidRPr="00F52249">
        <w:rPr>
          <w:rFonts w:ascii="Arial" w:eastAsia="Arial" w:hAnsi="Arial" w:cs="Arial"/>
          <w:b/>
          <w:bCs/>
          <w:sz w:val="24"/>
          <w:szCs w:val="24"/>
        </w:rPr>
        <w:t xml:space="preserve">. </w:t>
      </w:r>
      <w:r w:rsidR="00917157" w:rsidRPr="00F52249">
        <w:rPr>
          <w:rFonts w:ascii="Arial" w:eastAsia="Arial" w:hAnsi="Arial" w:cs="Arial"/>
          <w:b/>
          <w:bCs/>
          <w:sz w:val="24"/>
          <w:szCs w:val="24"/>
        </w:rPr>
        <w:t>Requerimientos a la autoridad</w:t>
      </w:r>
      <w:r w:rsidR="006F4148" w:rsidRPr="00F52249">
        <w:rPr>
          <w:rFonts w:ascii="Arial" w:eastAsia="Arial" w:hAnsi="Arial" w:cs="Arial"/>
          <w:b/>
          <w:bCs/>
          <w:sz w:val="24"/>
          <w:szCs w:val="24"/>
        </w:rPr>
        <w:t xml:space="preserve"> responsable</w:t>
      </w:r>
      <w:r w:rsidRPr="00F52249">
        <w:rPr>
          <w:rFonts w:ascii="Arial" w:eastAsia="Arial" w:hAnsi="Arial" w:cs="Arial"/>
          <w:b/>
          <w:bCs/>
          <w:sz w:val="24"/>
          <w:szCs w:val="24"/>
        </w:rPr>
        <w:t xml:space="preserve">. </w:t>
      </w:r>
      <w:r w:rsidR="00917157" w:rsidRPr="00F52249">
        <w:rPr>
          <w:rFonts w:ascii="Arial" w:eastAsia="Arial" w:hAnsi="Arial" w:cs="Arial"/>
          <w:sz w:val="24"/>
          <w:szCs w:val="24"/>
        </w:rPr>
        <w:t>En diversas fechas se realizaron requerimientos a la autoridad responsable para que informara sobre el cumplimiento a lo ordenado en la sentencia y el acuerdo plenario</w:t>
      </w:r>
      <w:r w:rsidR="00A1114D" w:rsidRPr="00F52249">
        <w:rPr>
          <w:rFonts w:ascii="Arial" w:eastAsia="Arial" w:hAnsi="Arial" w:cs="Arial"/>
          <w:sz w:val="24"/>
          <w:szCs w:val="24"/>
        </w:rPr>
        <w:t>.</w:t>
      </w:r>
    </w:p>
    <w:p w14:paraId="7BA4D46E" w14:textId="77777777" w:rsidR="00064EC4" w:rsidRPr="00F52249" w:rsidRDefault="00064EC4" w:rsidP="00CF17CE">
      <w:pPr>
        <w:spacing w:after="0" w:line="360" w:lineRule="auto"/>
        <w:jc w:val="both"/>
        <w:rPr>
          <w:rFonts w:ascii="Arial" w:eastAsia="Arial" w:hAnsi="Arial" w:cs="Arial"/>
          <w:sz w:val="24"/>
          <w:szCs w:val="24"/>
        </w:rPr>
      </w:pPr>
    </w:p>
    <w:p w14:paraId="4425B3C4" w14:textId="0FC98361" w:rsidR="00064EC4" w:rsidRPr="00F52249" w:rsidRDefault="00064EC4" w:rsidP="00CF17CE">
      <w:pPr>
        <w:spacing w:after="0" w:line="360" w:lineRule="auto"/>
        <w:jc w:val="both"/>
        <w:rPr>
          <w:rFonts w:ascii="Arial" w:eastAsia="Arial" w:hAnsi="Arial" w:cs="Arial"/>
          <w:sz w:val="24"/>
          <w:szCs w:val="24"/>
        </w:rPr>
      </w:pPr>
      <w:r w:rsidRPr="00F52249">
        <w:rPr>
          <w:rFonts w:ascii="Arial" w:eastAsia="Arial" w:hAnsi="Arial" w:cs="Arial"/>
          <w:b/>
          <w:bCs/>
          <w:sz w:val="24"/>
          <w:szCs w:val="24"/>
        </w:rPr>
        <w:t>1.</w:t>
      </w:r>
      <w:r w:rsidR="00F94B52" w:rsidRPr="00F52249">
        <w:rPr>
          <w:rFonts w:ascii="Arial" w:eastAsia="Arial" w:hAnsi="Arial" w:cs="Arial"/>
          <w:b/>
          <w:bCs/>
          <w:sz w:val="24"/>
          <w:szCs w:val="24"/>
        </w:rPr>
        <w:t>4</w:t>
      </w:r>
      <w:r w:rsidRPr="00F52249">
        <w:rPr>
          <w:rFonts w:ascii="Arial" w:eastAsia="Arial" w:hAnsi="Arial" w:cs="Arial"/>
          <w:b/>
          <w:bCs/>
          <w:sz w:val="24"/>
          <w:szCs w:val="24"/>
        </w:rPr>
        <w:t>. Contestación de la autoridad</w:t>
      </w:r>
      <w:r w:rsidR="006F4148" w:rsidRPr="00F52249">
        <w:rPr>
          <w:rFonts w:ascii="Arial" w:eastAsia="Arial" w:hAnsi="Arial" w:cs="Arial"/>
          <w:b/>
          <w:bCs/>
          <w:sz w:val="24"/>
          <w:szCs w:val="24"/>
        </w:rPr>
        <w:t xml:space="preserve"> responsable</w:t>
      </w:r>
      <w:r w:rsidR="00A1114D" w:rsidRPr="00F52249">
        <w:rPr>
          <w:rFonts w:ascii="Arial" w:eastAsia="Arial" w:hAnsi="Arial" w:cs="Arial"/>
          <w:b/>
          <w:bCs/>
          <w:sz w:val="24"/>
          <w:szCs w:val="24"/>
        </w:rPr>
        <w:t xml:space="preserve"> y vista a la parte actora</w:t>
      </w:r>
      <w:r w:rsidRPr="00F52249">
        <w:rPr>
          <w:rFonts w:ascii="Arial" w:eastAsia="Arial" w:hAnsi="Arial" w:cs="Arial"/>
          <w:sz w:val="24"/>
          <w:szCs w:val="24"/>
        </w:rPr>
        <w:t>. El dos</w:t>
      </w:r>
      <w:r w:rsidR="00917157" w:rsidRPr="00F52249">
        <w:rPr>
          <w:rFonts w:ascii="Arial" w:eastAsia="Arial" w:hAnsi="Arial" w:cs="Arial"/>
          <w:sz w:val="24"/>
          <w:szCs w:val="24"/>
        </w:rPr>
        <w:t xml:space="preserve"> de diciembre</w:t>
      </w:r>
      <w:r w:rsidR="004F4DE3" w:rsidRPr="00F52249">
        <w:rPr>
          <w:rFonts w:ascii="Arial" w:eastAsia="Arial" w:hAnsi="Arial" w:cs="Arial"/>
          <w:sz w:val="24"/>
          <w:szCs w:val="24"/>
        </w:rPr>
        <w:t>,</w:t>
      </w:r>
      <w:r w:rsidRPr="00F52249">
        <w:rPr>
          <w:rFonts w:ascii="Arial" w:eastAsia="Arial" w:hAnsi="Arial" w:cs="Arial"/>
          <w:sz w:val="24"/>
          <w:szCs w:val="24"/>
        </w:rPr>
        <w:t xml:space="preserve"> </w:t>
      </w:r>
      <w:r w:rsidR="004F4DE3" w:rsidRPr="00F52249">
        <w:rPr>
          <w:rFonts w:ascii="Arial" w:eastAsia="Arial" w:hAnsi="Arial" w:cs="Arial"/>
          <w:sz w:val="24"/>
          <w:szCs w:val="24"/>
        </w:rPr>
        <w:t xml:space="preserve">la autoridad responsable </w:t>
      </w:r>
      <w:r w:rsidR="00655DA5" w:rsidRPr="00F52249">
        <w:rPr>
          <w:rFonts w:ascii="Arial" w:eastAsia="Arial" w:hAnsi="Arial" w:cs="Arial"/>
          <w:sz w:val="24"/>
          <w:szCs w:val="24"/>
        </w:rPr>
        <w:t>dio</w:t>
      </w:r>
      <w:r w:rsidRPr="00F52249">
        <w:rPr>
          <w:rFonts w:ascii="Arial" w:eastAsia="Arial" w:hAnsi="Arial" w:cs="Arial"/>
          <w:sz w:val="24"/>
          <w:szCs w:val="24"/>
        </w:rPr>
        <w:t xml:space="preserve"> contestación a los requerimientos</w:t>
      </w:r>
      <w:r w:rsidR="00A1114D" w:rsidRPr="00F52249">
        <w:rPr>
          <w:rFonts w:ascii="Arial" w:eastAsia="Arial" w:hAnsi="Arial" w:cs="Arial"/>
          <w:sz w:val="24"/>
          <w:szCs w:val="24"/>
        </w:rPr>
        <w:t xml:space="preserve">; para lo </w:t>
      </w:r>
      <w:r w:rsidR="00F94B52" w:rsidRPr="00F52249">
        <w:rPr>
          <w:rFonts w:ascii="Arial" w:eastAsia="Arial" w:hAnsi="Arial" w:cs="Arial"/>
          <w:sz w:val="24"/>
          <w:szCs w:val="24"/>
        </w:rPr>
        <w:t>cual</w:t>
      </w:r>
      <w:r w:rsidR="00A1114D" w:rsidRPr="00F52249">
        <w:rPr>
          <w:rFonts w:ascii="Arial" w:eastAsia="Arial" w:hAnsi="Arial" w:cs="Arial"/>
          <w:sz w:val="24"/>
          <w:szCs w:val="24"/>
        </w:rPr>
        <w:t>,</w:t>
      </w:r>
      <w:r w:rsidR="00F23F34" w:rsidRPr="00F52249">
        <w:rPr>
          <w:rFonts w:ascii="Arial" w:eastAsia="Arial" w:hAnsi="Arial" w:cs="Arial"/>
          <w:sz w:val="24"/>
          <w:szCs w:val="24"/>
        </w:rPr>
        <w:t xml:space="preserve"> anex</w:t>
      </w:r>
      <w:r w:rsidR="00F94B52" w:rsidRPr="00F52249">
        <w:rPr>
          <w:rFonts w:ascii="Arial" w:eastAsia="Arial" w:hAnsi="Arial" w:cs="Arial"/>
          <w:sz w:val="24"/>
          <w:szCs w:val="24"/>
        </w:rPr>
        <w:t>ó</w:t>
      </w:r>
      <w:r w:rsidR="00C93B34" w:rsidRPr="00F52249">
        <w:rPr>
          <w:rFonts w:ascii="Arial" w:eastAsia="Arial" w:hAnsi="Arial" w:cs="Arial"/>
          <w:sz w:val="24"/>
          <w:szCs w:val="24"/>
        </w:rPr>
        <w:t xml:space="preserve"> copia certificada del acta de sesión ordinaria </w:t>
      </w:r>
      <w:r w:rsidR="00A1114D" w:rsidRPr="00F52249">
        <w:rPr>
          <w:rFonts w:ascii="Arial" w:eastAsia="Arial" w:hAnsi="Arial" w:cs="Arial"/>
          <w:sz w:val="24"/>
          <w:szCs w:val="24"/>
        </w:rPr>
        <w:t xml:space="preserve">de cabildo </w:t>
      </w:r>
      <w:r w:rsidR="00C93B34" w:rsidRPr="00F52249">
        <w:rPr>
          <w:rFonts w:ascii="Arial" w:eastAsia="Arial" w:hAnsi="Arial" w:cs="Arial"/>
          <w:sz w:val="24"/>
          <w:szCs w:val="24"/>
        </w:rPr>
        <w:t>de veintiocho de noviembre</w:t>
      </w:r>
      <w:r w:rsidR="00F94B52" w:rsidRPr="00F52249">
        <w:rPr>
          <w:rFonts w:ascii="Arial" w:eastAsia="Arial" w:hAnsi="Arial" w:cs="Arial"/>
          <w:sz w:val="24"/>
          <w:szCs w:val="24"/>
        </w:rPr>
        <w:t>,</w:t>
      </w:r>
      <w:r w:rsidR="00655DA5" w:rsidRPr="00F52249">
        <w:rPr>
          <w:rFonts w:ascii="Arial" w:eastAsia="Arial" w:hAnsi="Arial" w:cs="Arial"/>
          <w:sz w:val="24"/>
          <w:szCs w:val="24"/>
        </w:rPr>
        <w:t xml:space="preserve"> y solicit</w:t>
      </w:r>
      <w:r w:rsidR="00F94B52" w:rsidRPr="00F52249">
        <w:rPr>
          <w:rFonts w:ascii="Arial" w:eastAsia="Arial" w:hAnsi="Arial" w:cs="Arial"/>
          <w:sz w:val="24"/>
          <w:szCs w:val="24"/>
        </w:rPr>
        <w:t>ó</w:t>
      </w:r>
      <w:r w:rsidR="00655DA5" w:rsidRPr="00F52249">
        <w:rPr>
          <w:rFonts w:ascii="Arial" w:eastAsia="Arial" w:hAnsi="Arial" w:cs="Arial"/>
          <w:sz w:val="24"/>
          <w:szCs w:val="24"/>
        </w:rPr>
        <w:t xml:space="preserve"> se tuviera por cumplida la sentencia</w:t>
      </w:r>
      <w:r w:rsidR="00A1114D" w:rsidRPr="00F52249">
        <w:rPr>
          <w:rFonts w:ascii="Arial" w:eastAsia="Arial" w:hAnsi="Arial" w:cs="Arial"/>
          <w:sz w:val="24"/>
          <w:szCs w:val="24"/>
        </w:rPr>
        <w:t>. Respecto de ello</w:t>
      </w:r>
      <w:r w:rsidR="00A95E52" w:rsidRPr="007B360F">
        <w:rPr>
          <w:rFonts w:ascii="Arial" w:eastAsia="Arial" w:hAnsi="Arial" w:cs="Arial"/>
          <w:sz w:val="24"/>
          <w:szCs w:val="24"/>
        </w:rPr>
        <w:t>,</w:t>
      </w:r>
      <w:r w:rsidR="00A1114D" w:rsidRPr="00F52249">
        <w:rPr>
          <w:rFonts w:ascii="Arial" w:eastAsia="Arial" w:hAnsi="Arial" w:cs="Arial"/>
          <w:sz w:val="24"/>
          <w:szCs w:val="24"/>
        </w:rPr>
        <w:t xml:space="preserve"> </w:t>
      </w:r>
      <w:r w:rsidR="009026A6" w:rsidRPr="00F52249">
        <w:rPr>
          <w:rFonts w:ascii="Arial" w:eastAsia="Arial" w:hAnsi="Arial" w:cs="Arial"/>
          <w:sz w:val="24"/>
          <w:szCs w:val="24"/>
        </w:rPr>
        <w:t xml:space="preserve">el cuatro </w:t>
      </w:r>
      <w:r w:rsidR="00A1114D" w:rsidRPr="00F52249">
        <w:rPr>
          <w:rFonts w:ascii="Arial" w:eastAsia="Arial" w:hAnsi="Arial" w:cs="Arial"/>
          <w:sz w:val="24"/>
          <w:szCs w:val="24"/>
        </w:rPr>
        <w:t xml:space="preserve">siguiente </w:t>
      </w:r>
      <w:r w:rsidR="009026A6" w:rsidRPr="00F52249">
        <w:rPr>
          <w:rFonts w:ascii="Arial" w:eastAsia="Arial" w:hAnsi="Arial" w:cs="Arial"/>
          <w:sz w:val="24"/>
          <w:szCs w:val="24"/>
        </w:rPr>
        <w:t>se</w:t>
      </w:r>
      <w:r w:rsidR="00A1114D" w:rsidRPr="00F52249">
        <w:rPr>
          <w:rFonts w:ascii="Arial" w:eastAsia="Arial" w:hAnsi="Arial" w:cs="Arial"/>
          <w:sz w:val="24"/>
          <w:szCs w:val="24"/>
        </w:rPr>
        <w:t xml:space="preserve"> </w:t>
      </w:r>
      <w:r w:rsidR="009026A6" w:rsidRPr="00F52249">
        <w:rPr>
          <w:rFonts w:ascii="Arial" w:eastAsia="Arial" w:hAnsi="Arial" w:cs="Arial"/>
          <w:sz w:val="24"/>
          <w:szCs w:val="24"/>
        </w:rPr>
        <w:t>dio vista a la actora</w:t>
      </w:r>
      <w:r w:rsidR="00C93B34" w:rsidRPr="00F52249">
        <w:rPr>
          <w:rFonts w:ascii="Arial" w:eastAsia="Arial" w:hAnsi="Arial" w:cs="Arial"/>
          <w:sz w:val="24"/>
          <w:szCs w:val="24"/>
        </w:rPr>
        <w:t>.</w:t>
      </w:r>
      <w:r w:rsidR="00EA57D0" w:rsidRPr="00F52249">
        <w:rPr>
          <w:rStyle w:val="Refdenotaalpie"/>
          <w:rFonts w:ascii="Arial" w:eastAsia="Arial" w:hAnsi="Arial" w:cs="Arial"/>
          <w:sz w:val="24"/>
          <w:szCs w:val="24"/>
        </w:rPr>
        <w:footnoteReference w:id="7"/>
      </w:r>
    </w:p>
    <w:p w14:paraId="1CE6008E" w14:textId="77777777" w:rsidR="009529AC" w:rsidRPr="00F52249" w:rsidRDefault="009529AC" w:rsidP="00CF17CE">
      <w:pPr>
        <w:spacing w:after="0" w:line="360" w:lineRule="auto"/>
        <w:jc w:val="both"/>
        <w:rPr>
          <w:rFonts w:ascii="Arial" w:eastAsia="Arial" w:hAnsi="Arial" w:cs="Arial"/>
          <w:sz w:val="24"/>
          <w:szCs w:val="24"/>
        </w:rPr>
      </w:pPr>
    </w:p>
    <w:p w14:paraId="048C54F5" w14:textId="68A02B1F" w:rsidR="009529AC" w:rsidRPr="00F52249" w:rsidRDefault="009529AC" w:rsidP="00CF17CE">
      <w:pPr>
        <w:spacing w:after="0" w:line="360" w:lineRule="auto"/>
        <w:jc w:val="both"/>
        <w:rPr>
          <w:rFonts w:ascii="Arial" w:eastAsia="Arial" w:hAnsi="Arial" w:cs="Arial"/>
          <w:sz w:val="24"/>
          <w:szCs w:val="24"/>
        </w:rPr>
      </w:pPr>
      <w:r w:rsidRPr="00F52249">
        <w:rPr>
          <w:rFonts w:ascii="Arial" w:eastAsia="Arial" w:hAnsi="Arial" w:cs="Arial"/>
          <w:b/>
          <w:bCs/>
          <w:sz w:val="24"/>
          <w:szCs w:val="24"/>
        </w:rPr>
        <w:t>1.</w:t>
      </w:r>
      <w:r w:rsidR="00F94B52" w:rsidRPr="00F52249">
        <w:rPr>
          <w:rFonts w:ascii="Arial" w:eastAsia="Arial" w:hAnsi="Arial" w:cs="Arial"/>
          <w:b/>
          <w:bCs/>
          <w:sz w:val="24"/>
          <w:szCs w:val="24"/>
        </w:rPr>
        <w:t>5</w:t>
      </w:r>
      <w:r w:rsidRPr="00F52249">
        <w:rPr>
          <w:rFonts w:ascii="Arial" w:eastAsia="Arial" w:hAnsi="Arial" w:cs="Arial"/>
          <w:b/>
          <w:bCs/>
          <w:sz w:val="24"/>
          <w:szCs w:val="24"/>
        </w:rPr>
        <w:t xml:space="preserve">. </w:t>
      </w:r>
      <w:r w:rsidR="00A1114D" w:rsidRPr="00F52249">
        <w:rPr>
          <w:rFonts w:ascii="Arial" w:eastAsia="Arial" w:hAnsi="Arial" w:cs="Arial"/>
          <w:b/>
          <w:bCs/>
          <w:sz w:val="24"/>
          <w:szCs w:val="24"/>
        </w:rPr>
        <w:t>R</w:t>
      </w:r>
      <w:r w:rsidRPr="00F52249">
        <w:rPr>
          <w:rFonts w:ascii="Arial" w:eastAsia="Arial" w:hAnsi="Arial" w:cs="Arial"/>
          <w:b/>
          <w:bCs/>
          <w:sz w:val="24"/>
          <w:szCs w:val="24"/>
        </w:rPr>
        <w:t xml:space="preserve">equerimiento a la </w:t>
      </w:r>
      <w:r w:rsidR="00A1114D" w:rsidRPr="00F52249">
        <w:rPr>
          <w:rFonts w:ascii="Arial" w:eastAsia="Arial" w:hAnsi="Arial" w:cs="Arial"/>
          <w:b/>
          <w:bCs/>
          <w:sz w:val="24"/>
          <w:szCs w:val="24"/>
        </w:rPr>
        <w:t xml:space="preserve">parte </w:t>
      </w:r>
      <w:r w:rsidRPr="00F52249">
        <w:rPr>
          <w:rFonts w:ascii="Arial" w:eastAsia="Arial" w:hAnsi="Arial" w:cs="Arial"/>
          <w:b/>
          <w:bCs/>
          <w:sz w:val="24"/>
          <w:szCs w:val="24"/>
        </w:rPr>
        <w:t>actora</w:t>
      </w:r>
      <w:r w:rsidRPr="00F52249">
        <w:rPr>
          <w:rFonts w:ascii="Arial" w:eastAsia="Arial" w:hAnsi="Arial" w:cs="Arial"/>
          <w:sz w:val="24"/>
          <w:szCs w:val="24"/>
        </w:rPr>
        <w:t>. El veintitrés</w:t>
      </w:r>
      <w:r w:rsidR="005975BC" w:rsidRPr="00F52249">
        <w:rPr>
          <w:rFonts w:ascii="Arial" w:eastAsia="Arial" w:hAnsi="Arial" w:cs="Arial"/>
          <w:sz w:val="24"/>
          <w:szCs w:val="24"/>
        </w:rPr>
        <w:t xml:space="preserve"> de diciembre</w:t>
      </w:r>
      <w:r w:rsidR="009026A6" w:rsidRPr="00F52249">
        <w:rPr>
          <w:rFonts w:ascii="Arial" w:eastAsia="Arial" w:hAnsi="Arial" w:cs="Arial"/>
          <w:sz w:val="24"/>
          <w:szCs w:val="24"/>
        </w:rPr>
        <w:t>,</w:t>
      </w:r>
      <w:r w:rsidRPr="00F52249">
        <w:rPr>
          <w:rFonts w:ascii="Arial" w:eastAsia="Arial" w:hAnsi="Arial" w:cs="Arial"/>
          <w:sz w:val="24"/>
          <w:szCs w:val="24"/>
        </w:rPr>
        <w:t xml:space="preserve"> se requirió</w:t>
      </w:r>
      <w:r w:rsidR="0026594E" w:rsidRPr="00F52249">
        <w:rPr>
          <w:rFonts w:ascii="Arial" w:eastAsia="Arial" w:hAnsi="Arial" w:cs="Arial"/>
          <w:sz w:val="24"/>
          <w:szCs w:val="24"/>
        </w:rPr>
        <w:t xml:space="preserve"> a la parte actora para </w:t>
      </w:r>
      <w:r w:rsidRPr="00F52249">
        <w:rPr>
          <w:rFonts w:ascii="Arial" w:eastAsia="Arial" w:hAnsi="Arial" w:cs="Arial"/>
          <w:sz w:val="24"/>
          <w:szCs w:val="24"/>
        </w:rPr>
        <w:t>que informara cu</w:t>
      </w:r>
      <w:r w:rsidR="007C05D0" w:rsidRPr="00F52249">
        <w:rPr>
          <w:rFonts w:ascii="Arial" w:eastAsia="Arial" w:hAnsi="Arial" w:cs="Arial"/>
          <w:sz w:val="24"/>
          <w:szCs w:val="24"/>
        </w:rPr>
        <w:t>á</w:t>
      </w:r>
      <w:r w:rsidRPr="00F52249">
        <w:rPr>
          <w:rFonts w:ascii="Arial" w:eastAsia="Arial" w:hAnsi="Arial" w:cs="Arial"/>
          <w:sz w:val="24"/>
          <w:szCs w:val="24"/>
        </w:rPr>
        <w:t>l fue la información que recibió.</w:t>
      </w:r>
      <w:r w:rsidRPr="00F52249">
        <w:rPr>
          <w:rStyle w:val="Refdenotaalpie"/>
          <w:rFonts w:ascii="Arial" w:eastAsia="Arial" w:hAnsi="Arial" w:cs="Arial"/>
          <w:sz w:val="24"/>
          <w:szCs w:val="24"/>
        </w:rPr>
        <w:footnoteReference w:id="8"/>
      </w:r>
    </w:p>
    <w:p w14:paraId="76028676" w14:textId="77777777" w:rsidR="00452A46" w:rsidRPr="00F52249" w:rsidRDefault="00452A46" w:rsidP="00CF17CE">
      <w:pPr>
        <w:spacing w:after="0" w:line="360" w:lineRule="auto"/>
        <w:jc w:val="both"/>
        <w:rPr>
          <w:rFonts w:ascii="Arial" w:eastAsia="Arial" w:hAnsi="Arial" w:cs="Arial"/>
          <w:sz w:val="24"/>
          <w:szCs w:val="24"/>
        </w:rPr>
      </w:pPr>
    </w:p>
    <w:p w14:paraId="030122BD" w14:textId="04DE631F" w:rsidR="00452A46" w:rsidRPr="00F52249" w:rsidRDefault="00452A46" w:rsidP="00CF17CE">
      <w:pPr>
        <w:spacing w:after="0" w:line="360" w:lineRule="auto"/>
        <w:jc w:val="both"/>
        <w:rPr>
          <w:rFonts w:ascii="Arial" w:eastAsia="Arial" w:hAnsi="Arial" w:cs="Arial"/>
          <w:sz w:val="24"/>
          <w:szCs w:val="24"/>
        </w:rPr>
      </w:pPr>
      <w:r w:rsidRPr="00F52249">
        <w:rPr>
          <w:rFonts w:ascii="Arial" w:eastAsia="Arial" w:hAnsi="Arial" w:cs="Arial"/>
          <w:b/>
          <w:bCs/>
          <w:sz w:val="24"/>
          <w:szCs w:val="24"/>
        </w:rPr>
        <w:lastRenderedPageBreak/>
        <w:t>1.</w:t>
      </w:r>
      <w:r w:rsidR="00F94B52" w:rsidRPr="00F52249">
        <w:rPr>
          <w:rFonts w:ascii="Arial" w:eastAsia="Arial" w:hAnsi="Arial" w:cs="Arial"/>
          <w:b/>
          <w:bCs/>
          <w:sz w:val="24"/>
          <w:szCs w:val="24"/>
        </w:rPr>
        <w:t>6</w:t>
      </w:r>
      <w:r w:rsidRPr="00F52249">
        <w:rPr>
          <w:rFonts w:ascii="Arial" w:eastAsia="Arial" w:hAnsi="Arial" w:cs="Arial"/>
          <w:b/>
          <w:bCs/>
          <w:sz w:val="24"/>
          <w:szCs w:val="24"/>
        </w:rPr>
        <w:t xml:space="preserve">. </w:t>
      </w:r>
      <w:r w:rsidR="00FA16D7" w:rsidRPr="00F52249">
        <w:rPr>
          <w:rFonts w:ascii="Arial" w:eastAsia="Arial" w:hAnsi="Arial" w:cs="Arial"/>
          <w:b/>
          <w:bCs/>
          <w:sz w:val="24"/>
          <w:szCs w:val="24"/>
        </w:rPr>
        <w:t>Cumplimiento de requerimiento</w:t>
      </w:r>
      <w:r w:rsidRPr="00F52249">
        <w:rPr>
          <w:rFonts w:ascii="Arial" w:eastAsia="Arial" w:hAnsi="Arial" w:cs="Arial"/>
          <w:sz w:val="24"/>
          <w:szCs w:val="24"/>
        </w:rPr>
        <w:t>. El treinta</w:t>
      </w:r>
      <w:r w:rsidR="0075769F" w:rsidRPr="00F52249">
        <w:rPr>
          <w:rFonts w:ascii="Arial" w:eastAsia="Arial" w:hAnsi="Arial" w:cs="Arial"/>
          <w:sz w:val="24"/>
          <w:szCs w:val="24"/>
        </w:rPr>
        <w:t xml:space="preserve"> siguiente</w:t>
      </w:r>
      <w:r w:rsidR="005975BC" w:rsidRPr="00F52249">
        <w:rPr>
          <w:rFonts w:ascii="Arial" w:eastAsia="Arial" w:hAnsi="Arial" w:cs="Arial"/>
          <w:sz w:val="24"/>
          <w:szCs w:val="24"/>
        </w:rPr>
        <w:t xml:space="preserve">, </w:t>
      </w:r>
      <w:r w:rsidRPr="00F52249">
        <w:rPr>
          <w:rFonts w:ascii="Arial" w:eastAsia="Arial" w:hAnsi="Arial" w:cs="Arial"/>
          <w:sz w:val="24"/>
          <w:szCs w:val="24"/>
        </w:rPr>
        <w:t>la parte actora dio cumplimiento al requerimiento</w:t>
      </w:r>
      <w:r w:rsidR="00DE3D66" w:rsidRPr="00F52249">
        <w:rPr>
          <w:rFonts w:ascii="Arial" w:eastAsia="Arial" w:hAnsi="Arial" w:cs="Arial"/>
          <w:sz w:val="24"/>
          <w:szCs w:val="24"/>
        </w:rPr>
        <w:t xml:space="preserve"> de veintitrés de diciembre</w:t>
      </w:r>
      <w:r w:rsidR="0019734E" w:rsidRPr="00F52249">
        <w:rPr>
          <w:rFonts w:ascii="Arial" w:eastAsia="Arial" w:hAnsi="Arial" w:cs="Arial"/>
          <w:sz w:val="24"/>
          <w:szCs w:val="24"/>
        </w:rPr>
        <w:t>;</w:t>
      </w:r>
      <w:r w:rsidRPr="00F52249">
        <w:rPr>
          <w:rFonts w:ascii="Arial" w:eastAsia="Arial" w:hAnsi="Arial" w:cs="Arial"/>
          <w:sz w:val="24"/>
          <w:szCs w:val="24"/>
        </w:rPr>
        <w:t xml:space="preserve"> </w:t>
      </w:r>
      <w:r w:rsidR="0019734E" w:rsidRPr="00F52249">
        <w:rPr>
          <w:rFonts w:ascii="Arial" w:eastAsia="Arial" w:hAnsi="Arial" w:cs="Arial"/>
          <w:sz w:val="24"/>
          <w:szCs w:val="24"/>
        </w:rPr>
        <w:t>y al respecto expresó que</w:t>
      </w:r>
      <w:r w:rsidRPr="00F52249">
        <w:rPr>
          <w:rFonts w:ascii="Arial" w:eastAsia="Arial" w:hAnsi="Arial" w:cs="Arial"/>
          <w:sz w:val="24"/>
          <w:szCs w:val="24"/>
        </w:rPr>
        <w:t xml:space="preserve"> sus manifestaciones</w:t>
      </w:r>
      <w:r w:rsidR="0019734E" w:rsidRPr="00F52249">
        <w:rPr>
          <w:rFonts w:ascii="Arial" w:eastAsia="Arial" w:hAnsi="Arial" w:cs="Arial"/>
          <w:sz w:val="24"/>
          <w:szCs w:val="24"/>
        </w:rPr>
        <w:t xml:space="preserve"> no se hicieron constar</w:t>
      </w:r>
      <w:r w:rsidRPr="00F52249">
        <w:rPr>
          <w:rFonts w:ascii="Arial" w:eastAsia="Arial" w:hAnsi="Arial" w:cs="Arial"/>
          <w:sz w:val="24"/>
          <w:szCs w:val="24"/>
        </w:rPr>
        <w:t xml:space="preserve"> en el acta de sesión</w:t>
      </w:r>
      <w:r w:rsidR="00100169" w:rsidRPr="00F52249">
        <w:rPr>
          <w:rFonts w:ascii="Arial" w:eastAsia="Arial" w:hAnsi="Arial" w:cs="Arial"/>
          <w:sz w:val="24"/>
          <w:szCs w:val="24"/>
        </w:rPr>
        <w:t xml:space="preserve"> referida</w:t>
      </w:r>
      <w:r w:rsidRPr="00F52249">
        <w:rPr>
          <w:rFonts w:ascii="Arial" w:eastAsia="Arial" w:hAnsi="Arial" w:cs="Arial"/>
          <w:sz w:val="24"/>
          <w:szCs w:val="24"/>
        </w:rPr>
        <w:t xml:space="preserve"> y que </w:t>
      </w:r>
      <w:r w:rsidR="004B0A60" w:rsidRPr="00F52249">
        <w:rPr>
          <w:rFonts w:ascii="Arial" w:eastAsia="Arial" w:hAnsi="Arial" w:cs="Arial"/>
          <w:sz w:val="24"/>
          <w:szCs w:val="24"/>
        </w:rPr>
        <w:t>aún</w:t>
      </w:r>
      <w:r w:rsidRPr="00F52249">
        <w:rPr>
          <w:rFonts w:ascii="Arial" w:eastAsia="Arial" w:hAnsi="Arial" w:cs="Arial"/>
          <w:sz w:val="24"/>
          <w:szCs w:val="24"/>
        </w:rPr>
        <w:t xml:space="preserve"> le faltaba información.</w:t>
      </w:r>
      <w:r w:rsidRPr="00F52249">
        <w:rPr>
          <w:rStyle w:val="Refdenotaalpie"/>
          <w:rFonts w:ascii="Arial" w:eastAsia="Arial" w:hAnsi="Arial" w:cs="Arial"/>
          <w:sz w:val="24"/>
          <w:szCs w:val="24"/>
        </w:rPr>
        <w:footnoteReference w:id="9"/>
      </w:r>
    </w:p>
    <w:p w14:paraId="3DA988EA" w14:textId="77777777" w:rsidR="00F77007" w:rsidRPr="00F52249" w:rsidRDefault="00F77007" w:rsidP="00CF17CE">
      <w:pPr>
        <w:spacing w:after="0" w:line="360" w:lineRule="auto"/>
        <w:jc w:val="both"/>
        <w:rPr>
          <w:rFonts w:ascii="Arial" w:eastAsia="Arial" w:hAnsi="Arial" w:cs="Arial"/>
          <w:sz w:val="24"/>
          <w:szCs w:val="24"/>
        </w:rPr>
      </w:pPr>
    </w:p>
    <w:p w14:paraId="22B2CD91" w14:textId="3A2608E9" w:rsidR="00F77007" w:rsidRPr="00F52249" w:rsidRDefault="00F77007" w:rsidP="00CF17CE">
      <w:pPr>
        <w:spacing w:after="0" w:line="360" w:lineRule="auto"/>
        <w:jc w:val="both"/>
        <w:rPr>
          <w:rFonts w:ascii="Arial" w:eastAsia="Arial" w:hAnsi="Arial" w:cs="Arial"/>
          <w:sz w:val="24"/>
          <w:szCs w:val="24"/>
        </w:rPr>
      </w:pPr>
      <w:r w:rsidRPr="00F52249">
        <w:rPr>
          <w:rFonts w:ascii="Arial" w:eastAsia="Arial" w:hAnsi="Arial" w:cs="Arial"/>
          <w:b/>
          <w:bCs/>
          <w:sz w:val="24"/>
          <w:szCs w:val="24"/>
        </w:rPr>
        <w:t>1.</w:t>
      </w:r>
      <w:r w:rsidR="00F94B52" w:rsidRPr="00F52249">
        <w:rPr>
          <w:rFonts w:ascii="Arial" w:eastAsia="Arial" w:hAnsi="Arial" w:cs="Arial"/>
          <w:b/>
          <w:bCs/>
          <w:sz w:val="24"/>
          <w:szCs w:val="24"/>
        </w:rPr>
        <w:t>7</w:t>
      </w:r>
      <w:r w:rsidRPr="00F52249">
        <w:rPr>
          <w:rFonts w:ascii="Arial" w:eastAsia="Arial" w:hAnsi="Arial" w:cs="Arial"/>
          <w:b/>
          <w:bCs/>
          <w:sz w:val="24"/>
          <w:szCs w:val="24"/>
        </w:rPr>
        <w:t>. Requerimiento</w:t>
      </w:r>
      <w:r w:rsidR="00100169" w:rsidRPr="00F52249">
        <w:rPr>
          <w:rFonts w:ascii="Arial" w:eastAsia="Arial" w:hAnsi="Arial" w:cs="Arial"/>
          <w:b/>
          <w:bCs/>
          <w:sz w:val="24"/>
          <w:szCs w:val="24"/>
        </w:rPr>
        <w:t xml:space="preserve"> a las responsables</w:t>
      </w:r>
      <w:r w:rsidRPr="00F52249">
        <w:rPr>
          <w:rFonts w:ascii="Arial" w:eastAsia="Arial" w:hAnsi="Arial" w:cs="Arial"/>
          <w:sz w:val="24"/>
          <w:szCs w:val="24"/>
        </w:rPr>
        <w:t>. Mediante acuerdo de diecinueve de enero</w:t>
      </w:r>
      <w:r w:rsidR="00100169" w:rsidRPr="00F52249">
        <w:rPr>
          <w:rFonts w:ascii="Arial" w:eastAsia="Arial" w:hAnsi="Arial" w:cs="Arial"/>
          <w:sz w:val="24"/>
          <w:szCs w:val="24"/>
        </w:rPr>
        <w:t xml:space="preserve"> del presente año</w:t>
      </w:r>
      <w:r w:rsidRPr="00F52249">
        <w:rPr>
          <w:rFonts w:ascii="Arial" w:eastAsia="Arial" w:hAnsi="Arial" w:cs="Arial"/>
          <w:sz w:val="24"/>
          <w:szCs w:val="24"/>
        </w:rPr>
        <w:t>, se</w:t>
      </w:r>
      <w:r w:rsidR="00100169" w:rsidRPr="00F52249">
        <w:rPr>
          <w:rFonts w:ascii="Arial" w:eastAsia="Arial" w:hAnsi="Arial" w:cs="Arial"/>
          <w:sz w:val="24"/>
          <w:szCs w:val="24"/>
        </w:rPr>
        <w:t xml:space="preserve"> reiteró</w:t>
      </w:r>
      <w:r w:rsidRPr="00F52249">
        <w:rPr>
          <w:rFonts w:ascii="Arial" w:eastAsia="Arial" w:hAnsi="Arial" w:cs="Arial"/>
          <w:sz w:val="24"/>
          <w:szCs w:val="24"/>
        </w:rPr>
        <w:t xml:space="preserve"> requerir a la autoridad responsable para que informara sobre el estado del cumplimiento referente a</w:t>
      </w:r>
      <w:r w:rsidR="00100169" w:rsidRPr="00F52249">
        <w:rPr>
          <w:rFonts w:ascii="Arial" w:eastAsia="Arial" w:hAnsi="Arial" w:cs="Arial"/>
          <w:sz w:val="24"/>
          <w:szCs w:val="24"/>
        </w:rPr>
        <w:t xml:space="preserve"> la información que solicitó la parte actora, específicamente, de </w:t>
      </w:r>
      <w:r w:rsidRPr="00F52249">
        <w:rPr>
          <w:rFonts w:ascii="Arial" w:eastAsia="Arial" w:hAnsi="Arial" w:cs="Arial"/>
          <w:sz w:val="24"/>
          <w:szCs w:val="24"/>
        </w:rPr>
        <w:t>los puntos tres y cuatro</w:t>
      </w:r>
      <w:r w:rsidR="002F4EBB" w:rsidRPr="00F52249">
        <w:rPr>
          <w:rFonts w:ascii="Arial" w:eastAsia="Arial" w:hAnsi="Arial" w:cs="Arial"/>
          <w:sz w:val="24"/>
          <w:szCs w:val="24"/>
        </w:rPr>
        <w:t xml:space="preserve"> del escrito de veintiuno de mayo</w:t>
      </w:r>
      <w:r w:rsidRPr="00F52249">
        <w:rPr>
          <w:rFonts w:ascii="Arial" w:eastAsia="Arial" w:hAnsi="Arial" w:cs="Arial"/>
          <w:sz w:val="24"/>
          <w:szCs w:val="24"/>
        </w:rPr>
        <w:t>.</w:t>
      </w:r>
      <w:r w:rsidR="00100169" w:rsidRPr="00F52249">
        <w:rPr>
          <w:rStyle w:val="Refdenotaalpie"/>
          <w:rFonts w:ascii="Arial" w:eastAsia="Arial" w:hAnsi="Arial" w:cs="Arial"/>
          <w:sz w:val="24"/>
          <w:szCs w:val="24"/>
        </w:rPr>
        <w:footnoteReference w:id="10"/>
      </w:r>
    </w:p>
    <w:p w14:paraId="43E33EE9" w14:textId="77777777" w:rsidR="00100169" w:rsidRPr="00F52249" w:rsidRDefault="00100169" w:rsidP="00CF17CE">
      <w:pPr>
        <w:spacing w:after="0" w:line="360" w:lineRule="auto"/>
        <w:jc w:val="both"/>
        <w:rPr>
          <w:rFonts w:ascii="Arial" w:eastAsia="Arial" w:hAnsi="Arial" w:cs="Arial"/>
          <w:sz w:val="24"/>
          <w:szCs w:val="24"/>
        </w:rPr>
      </w:pPr>
    </w:p>
    <w:p w14:paraId="69192DD1" w14:textId="78A97D37" w:rsidR="00100169" w:rsidRPr="00F52249" w:rsidRDefault="00100169" w:rsidP="00CF17CE">
      <w:pPr>
        <w:spacing w:after="0" w:line="360" w:lineRule="auto"/>
        <w:jc w:val="both"/>
        <w:rPr>
          <w:rFonts w:ascii="Arial" w:eastAsia="Arial" w:hAnsi="Arial" w:cs="Arial"/>
          <w:sz w:val="24"/>
          <w:szCs w:val="24"/>
        </w:rPr>
      </w:pPr>
      <w:r w:rsidRPr="00F52249">
        <w:rPr>
          <w:rFonts w:ascii="Arial" w:eastAsia="Arial" w:hAnsi="Arial" w:cs="Arial"/>
          <w:sz w:val="24"/>
          <w:szCs w:val="24"/>
        </w:rPr>
        <w:t>Posteriormente, en auto de treinta siguiente, se tuvo precluido el plazo para informar</w:t>
      </w:r>
      <w:r w:rsidR="00493FD4" w:rsidRPr="00F52249">
        <w:rPr>
          <w:rFonts w:ascii="Arial" w:eastAsia="Arial" w:hAnsi="Arial" w:cs="Arial"/>
          <w:sz w:val="24"/>
          <w:szCs w:val="24"/>
        </w:rPr>
        <w:t xml:space="preserve"> de lo anterior.</w:t>
      </w:r>
      <w:r w:rsidR="00493FD4" w:rsidRPr="00F52249">
        <w:rPr>
          <w:rStyle w:val="Refdenotaalpie"/>
          <w:rFonts w:ascii="Arial" w:eastAsia="Arial" w:hAnsi="Arial" w:cs="Arial"/>
          <w:sz w:val="24"/>
          <w:szCs w:val="24"/>
        </w:rPr>
        <w:footnoteReference w:id="11"/>
      </w:r>
      <w:r w:rsidRPr="00F52249">
        <w:rPr>
          <w:rFonts w:ascii="Arial" w:eastAsia="Arial" w:hAnsi="Arial" w:cs="Arial"/>
          <w:sz w:val="24"/>
          <w:szCs w:val="24"/>
        </w:rPr>
        <w:t xml:space="preserve">   </w:t>
      </w:r>
    </w:p>
    <w:p w14:paraId="0506D451" w14:textId="77777777" w:rsidR="003A51F9" w:rsidRPr="00F52249" w:rsidRDefault="003A51F9" w:rsidP="00CF17CE">
      <w:pPr>
        <w:spacing w:after="0" w:line="360" w:lineRule="auto"/>
        <w:jc w:val="both"/>
        <w:rPr>
          <w:rFonts w:ascii="Arial" w:eastAsia="Arial" w:hAnsi="Arial" w:cs="Arial"/>
          <w:b/>
          <w:bCs/>
          <w:sz w:val="24"/>
          <w:szCs w:val="24"/>
        </w:rPr>
      </w:pPr>
    </w:p>
    <w:p w14:paraId="6D6CD8FB" w14:textId="1BE87A8C" w:rsidR="00D216E9" w:rsidRPr="00F52249" w:rsidRDefault="00B466BD" w:rsidP="00CF17CE">
      <w:pPr>
        <w:spacing w:after="0" w:line="360" w:lineRule="auto"/>
        <w:jc w:val="both"/>
        <w:rPr>
          <w:rFonts w:ascii="Arial" w:hAnsi="Arial" w:cs="Arial"/>
          <w:b/>
          <w:bCs/>
          <w:sz w:val="24"/>
          <w:szCs w:val="24"/>
        </w:rPr>
      </w:pPr>
      <w:r w:rsidRPr="00F52249">
        <w:rPr>
          <w:rFonts w:ascii="Arial" w:hAnsi="Arial" w:cs="Arial"/>
          <w:b/>
          <w:bCs/>
          <w:sz w:val="24"/>
          <w:szCs w:val="24"/>
        </w:rPr>
        <w:t>2</w:t>
      </w:r>
      <w:r w:rsidR="0D22030B" w:rsidRPr="00F52249">
        <w:rPr>
          <w:rFonts w:ascii="Arial" w:hAnsi="Arial" w:cs="Arial"/>
          <w:b/>
          <w:bCs/>
          <w:sz w:val="24"/>
          <w:szCs w:val="24"/>
        </w:rPr>
        <w:t>. Competencia</w:t>
      </w:r>
    </w:p>
    <w:p w14:paraId="5766EBF8" w14:textId="77777777" w:rsidR="00C26639" w:rsidRPr="00F52249" w:rsidRDefault="00C26639" w:rsidP="00CF17CE">
      <w:pPr>
        <w:spacing w:after="0" w:line="360" w:lineRule="auto"/>
        <w:jc w:val="both"/>
        <w:rPr>
          <w:rFonts w:ascii="Arial" w:hAnsi="Arial" w:cs="Arial"/>
          <w:b/>
          <w:bCs/>
          <w:sz w:val="24"/>
          <w:szCs w:val="24"/>
        </w:rPr>
      </w:pPr>
    </w:p>
    <w:p w14:paraId="3F25CEDD" w14:textId="6CEF153D" w:rsidR="00C73023" w:rsidRPr="00F52249" w:rsidRDefault="00C73023" w:rsidP="00C73023">
      <w:pPr>
        <w:spacing w:after="0" w:line="360" w:lineRule="auto"/>
        <w:jc w:val="both"/>
        <w:rPr>
          <w:rFonts w:ascii="Arial" w:eastAsia="Arial" w:hAnsi="Arial" w:cs="Arial"/>
          <w:color w:val="000000"/>
          <w:sz w:val="24"/>
          <w:szCs w:val="24"/>
          <w:lang w:val="es-ES" w:eastAsia="es-MX"/>
        </w:rPr>
      </w:pPr>
      <w:r w:rsidRPr="00F52249">
        <w:rPr>
          <w:rFonts w:ascii="Arial" w:eastAsia="Calibri" w:hAnsi="Arial" w:cs="Arial"/>
          <w:kern w:val="2"/>
          <w:sz w:val="24"/>
          <w:szCs w:val="24"/>
          <w:lang w:val="es-ES"/>
          <w14:ligatures w14:val="standardContextual"/>
        </w:rPr>
        <w:t>El Pleno de este Tribunal</w:t>
      </w:r>
      <w:r w:rsidRPr="00F52249">
        <w:rPr>
          <w:rFonts w:ascii="Arial" w:eastAsia="Arial" w:hAnsi="Arial" w:cs="Arial"/>
          <w:color w:val="000000"/>
          <w:sz w:val="24"/>
          <w:szCs w:val="24"/>
          <w:lang w:val="es-ES" w:eastAsia="es-MX"/>
        </w:rPr>
        <w:t xml:space="preserve"> es competente para conocer y resolver el presente acuerdo</w:t>
      </w:r>
      <w:r w:rsidR="00493FD4" w:rsidRPr="00F52249">
        <w:rPr>
          <w:rFonts w:ascii="Arial" w:eastAsia="Arial" w:hAnsi="Arial" w:cs="Arial"/>
          <w:color w:val="000000"/>
          <w:sz w:val="24"/>
          <w:szCs w:val="24"/>
          <w:lang w:val="es-ES" w:eastAsia="es-MX"/>
        </w:rPr>
        <w:t xml:space="preserve"> plenario</w:t>
      </w:r>
      <w:r w:rsidRPr="00F52249">
        <w:rPr>
          <w:rFonts w:ascii="Arial" w:eastAsia="Arial" w:hAnsi="Arial" w:cs="Arial"/>
          <w:color w:val="000000"/>
          <w:sz w:val="24"/>
          <w:szCs w:val="24"/>
          <w:lang w:val="es-ES" w:eastAsia="es-MX"/>
        </w:rPr>
        <w:t xml:space="preserve">, en razón a que la función de los tribunales no se reduce a conocer y resolver las controversias de manera pronta, completa e imparcial, sino también se adiciona la de vigilar y proveer lo necesario para </w:t>
      </w:r>
      <w:r w:rsidRPr="00F52249">
        <w:rPr>
          <w:rFonts w:ascii="Arial" w:eastAsia="Arial" w:hAnsi="Arial" w:cs="Arial"/>
          <w:sz w:val="24"/>
          <w:szCs w:val="24"/>
          <w:lang w:val="es-ES" w:eastAsia="es-MX"/>
        </w:rPr>
        <w:t>garantizar</w:t>
      </w:r>
      <w:r w:rsidRPr="00F52249">
        <w:rPr>
          <w:rFonts w:ascii="Arial" w:eastAsia="Arial" w:hAnsi="Arial" w:cs="Arial"/>
          <w:color w:val="000000"/>
          <w:sz w:val="24"/>
          <w:szCs w:val="24"/>
          <w:lang w:val="es-ES" w:eastAsia="es-MX"/>
        </w:rPr>
        <w:t xml:space="preserve"> la plena ejecución de sus resoluciones.</w:t>
      </w:r>
    </w:p>
    <w:p w14:paraId="287DB763" w14:textId="77777777" w:rsidR="00C73023" w:rsidRPr="00F52249" w:rsidRDefault="00C73023" w:rsidP="00C73023">
      <w:pPr>
        <w:spacing w:after="0" w:line="360" w:lineRule="auto"/>
        <w:jc w:val="both"/>
        <w:rPr>
          <w:rFonts w:ascii="Arial" w:eastAsia="Times New Roman" w:hAnsi="Arial" w:cs="Arial"/>
          <w:sz w:val="24"/>
          <w:szCs w:val="24"/>
          <w:lang w:val="es-ES" w:eastAsia="es-MX"/>
        </w:rPr>
      </w:pPr>
    </w:p>
    <w:p w14:paraId="79F10A82" w14:textId="5BE80285" w:rsidR="00C73023" w:rsidRPr="00F52249" w:rsidRDefault="00C73023" w:rsidP="00C73023">
      <w:pPr>
        <w:spacing w:after="0" w:line="360" w:lineRule="auto"/>
        <w:jc w:val="both"/>
        <w:rPr>
          <w:rFonts w:ascii="Arial" w:eastAsia="Times New Roman" w:hAnsi="Arial" w:cs="Arial"/>
          <w:sz w:val="24"/>
          <w:szCs w:val="24"/>
          <w:lang w:val="es-ES" w:eastAsia="es-MX"/>
        </w:rPr>
      </w:pPr>
      <w:r w:rsidRPr="00F52249">
        <w:rPr>
          <w:rFonts w:ascii="Arial" w:eastAsia="Times New Roman" w:hAnsi="Arial" w:cs="Arial"/>
          <w:sz w:val="24"/>
          <w:szCs w:val="24"/>
          <w:lang w:val="es-ES" w:eastAsia="es-MX"/>
        </w:rPr>
        <w:t>Lo anterior, con fundamento en los artículos 98 A de la Constitución Política del Estado de Michoacán de Ocampo;</w:t>
      </w:r>
      <w:r w:rsidRPr="00F52249">
        <w:rPr>
          <w:rFonts w:ascii="Arial" w:eastAsia="Times New Roman" w:hAnsi="Arial" w:cs="Times New Roman"/>
          <w:sz w:val="24"/>
          <w:szCs w:val="24"/>
          <w:vertAlign w:val="superscript"/>
          <w:lang w:val="es-ES" w:eastAsia="es-MX"/>
        </w:rPr>
        <w:footnoteReference w:id="12"/>
      </w:r>
      <w:r w:rsidRPr="00F52249">
        <w:rPr>
          <w:rFonts w:ascii="Arial" w:eastAsia="Times New Roman" w:hAnsi="Arial" w:cs="Arial"/>
          <w:sz w:val="24"/>
          <w:szCs w:val="24"/>
          <w:lang w:val="es-ES" w:eastAsia="es-MX"/>
        </w:rPr>
        <w:t xml:space="preserve"> 60, 64 fracción XIII, y 66, fracción II y III del Código Electoral del Estado de Michoacán de Ocampo;</w:t>
      </w:r>
      <w:r w:rsidRPr="00F52249">
        <w:rPr>
          <w:rFonts w:ascii="Arial" w:eastAsia="Times New Roman" w:hAnsi="Arial" w:cs="Times New Roman"/>
          <w:sz w:val="24"/>
          <w:szCs w:val="24"/>
          <w:vertAlign w:val="superscript"/>
          <w:lang w:val="es-ES" w:eastAsia="es-MX"/>
        </w:rPr>
        <w:footnoteReference w:id="13"/>
      </w:r>
      <w:r w:rsidRPr="00F52249">
        <w:rPr>
          <w:rFonts w:ascii="Arial" w:eastAsia="Times New Roman" w:hAnsi="Arial" w:cs="Arial"/>
          <w:sz w:val="24"/>
          <w:szCs w:val="24"/>
          <w:lang w:val="es-ES" w:eastAsia="es-MX"/>
        </w:rPr>
        <w:t xml:space="preserve"> 1, 5, 73, 74 inciso c)</w:t>
      </w:r>
      <w:r w:rsidR="00040238" w:rsidRPr="00F52249">
        <w:rPr>
          <w:rFonts w:ascii="Arial" w:eastAsia="Times New Roman" w:hAnsi="Arial" w:cs="Arial"/>
          <w:sz w:val="24"/>
          <w:szCs w:val="24"/>
          <w:lang w:val="es-ES" w:eastAsia="es-MX"/>
        </w:rPr>
        <w:t>,</w:t>
      </w:r>
      <w:r w:rsidRPr="00F52249">
        <w:rPr>
          <w:rFonts w:ascii="Arial" w:eastAsia="Times New Roman" w:hAnsi="Arial" w:cs="Arial"/>
          <w:sz w:val="24"/>
          <w:szCs w:val="24"/>
          <w:lang w:val="es-ES" w:eastAsia="es-MX"/>
        </w:rPr>
        <w:t xml:space="preserve"> y 76 fracción III</w:t>
      </w:r>
      <w:r w:rsidR="00D871C1" w:rsidRPr="00F52249">
        <w:rPr>
          <w:rFonts w:ascii="Arial" w:eastAsia="Times New Roman" w:hAnsi="Arial" w:cs="Arial"/>
          <w:sz w:val="24"/>
          <w:szCs w:val="24"/>
          <w:lang w:val="es-ES" w:eastAsia="es-MX"/>
        </w:rPr>
        <w:t>,</w:t>
      </w:r>
      <w:r w:rsidRPr="00F52249">
        <w:rPr>
          <w:rFonts w:ascii="Arial" w:eastAsia="Times New Roman" w:hAnsi="Arial" w:cs="Arial"/>
          <w:sz w:val="24"/>
          <w:szCs w:val="24"/>
          <w:lang w:val="es-ES" w:eastAsia="es-MX"/>
        </w:rPr>
        <w:t xml:space="preserve"> de la Ley de Justicia en Materia Electoral y de Participación Ciudadana del Estado de Michoacán de Ocampo;</w:t>
      </w:r>
      <w:r w:rsidRPr="00F52249">
        <w:rPr>
          <w:rFonts w:ascii="Arial" w:eastAsia="Times New Roman" w:hAnsi="Arial" w:cs="Times New Roman"/>
          <w:sz w:val="24"/>
          <w:szCs w:val="24"/>
          <w:vertAlign w:val="superscript"/>
          <w:lang w:val="es-ES" w:eastAsia="es-MX"/>
        </w:rPr>
        <w:footnoteReference w:id="14"/>
      </w:r>
      <w:r w:rsidRPr="00F52249">
        <w:rPr>
          <w:rFonts w:ascii="Arial" w:eastAsia="Times New Roman" w:hAnsi="Arial" w:cs="Arial"/>
          <w:sz w:val="24"/>
          <w:szCs w:val="24"/>
          <w:lang w:val="es-ES" w:eastAsia="es-MX"/>
        </w:rPr>
        <w:t xml:space="preserve"> así como en la jurisprudencia 24/2001, emitida por la Sala Superior del Tribunal Electoral del Poder Judicial de la Federación,</w:t>
      </w:r>
      <w:r w:rsidRPr="00F52249">
        <w:rPr>
          <w:rFonts w:ascii="Arial" w:eastAsia="Times New Roman" w:hAnsi="Arial" w:cs="Times New Roman"/>
          <w:sz w:val="24"/>
          <w:szCs w:val="24"/>
          <w:vertAlign w:val="superscript"/>
          <w:lang w:val="es-ES" w:eastAsia="es-MX"/>
        </w:rPr>
        <w:footnoteReference w:id="15"/>
      </w:r>
      <w:r w:rsidRPr="00F52249">
        <w:rPr>
          <w:rFonts w:ascii="Arial" w:eastAsia="Times New Roman" w:hAnsi="Arial" w:cs="Arial"/>
          <w:sz w:val="24"/>
          <w:szCs w:val="24"/>
          <w:lang w:val="es-ES" w:eastAsia="es-MX"/>
        </w:rPr>
        <w:t xml:space="preserve"> que lleva por rubro: </w:t>
      </w:r>
      <w:r w:rsidRPr="00F52249">
        <w:rPr>
          <w:rFonts w:ascii="Arial" w:eastAsia="Times New Roman" w:hAnsi="Arial" w:cs="Arial"/>
          <w:i/>
          <w:iCs/>
          <w:sz w:val="24"/>
          <w:szCs w:val="24"/>
          <w:lang w:val="es-ES" w:eastAsia="es-MX"/>
        </w:rPr>
        <w:t xml:space="preserve">TRIBUNAL ELECTORAL DEL PODER JUDICIAL DE LA FEDERACIÓN. </w:t>
      </w:r>
      <w:r w:rsidRPr="00F52249">
        <w:rPr>
          <w:rFonts w:ascii="Arial" w:eastAsia="Times New Roman" w:hAnsi="Arial" w:cs="Arial"/>
          <w:i/>
          <w:iCs/>
          <w:sz w:val="24"/>
          <w:szCs w:val="24"/>
          <w:lang w:val="es-ES" w:eastAsia="es-MX"/>
        </w:rPr>
        <w:lastRenderedPageBreak/>
        <w:t>ESTÁ FACULTADO CONSTITUCIONALMENTE PARA EXIGIR EL CUMPLIMIENTO DE TODAS SUS RESOLUCIONES.</w:t>
      </w:r>
      <w:r w:rsidRPr="00F52249">
        <w:rPr>
          <w:rFonts w:ascii="Times New Roman" w:eastAsia="Times New Roman" w:hAnsi="Times New Roman" w:cs="Times New Roman"/>
          <w:sz w:val="24"/>
          <w:szCs w:val="24"/>
          <w:lang w:val="es-ES" w:eastAsia="es-MX"/>
        </w:rPr>
        <w:t xml:space="preserve"> </w:t>
      </w:r>
    </w:p>
    <w:p w14:paraId="55955F29" w14:textId="77777777" w:rsidR="00F95DC7" w:rsidRPr="00F52249" w:rsidRDefault="00F95DC7" w:rsidP="00CF17CE">
      <w:pPr>
        <w:spacing w:after="0" w:line="360" w:lineRule="auto"/>
        <w:jc w:val="both"/>
        <w:rPr>
          <w:rFonts w:ascii="Arial" w:eastAsia="Arial" w:hAnsi="Arial" w:cs="Arial"/>
          <w:sz w:val="24"/>
          <w:szCs w:val="24"/>
        </w:rPr>
      </w:pPr>
    </w:p>
    <w:p w14:paraId="03600187" w14:textId="6CD43B26" w:rsidR="008E4F7A" w:rsidRPr="00F52249" w:rsidRDefault="001B088E" w:rsidP="008E4F7A">
      <w:pPr>
        <w:spacing w:after="0" w:line="360" w:lineRule="auto"/>
        <w:jc w:val="both"/>
        <w:rPr>
          <w:rFonts w:ascii="Arial" w:eastAsia="Calibri" w:hAnsi="Arial" w:cs="Arial"/>
          <w:kern w:val="2"/>
          <w:sz w:val="24"/>
          <w:szCs w:val="24"/>
          <w:lang w:val="es-ES_tradnl"/>
          <w14:ligatures w14:val="standardContextual"/>
        </w:rPr>
      </w:pPr>
      <w:r w:rsidRPr="00F52249">
        <w:rPr>
          <w:rFonts w:ascii="Arial" w:eastAsia="Times New Roman" w:hAnsi="Arial" w:cs="Times New Roman"/>
          <w:b/>
          <w:bCs/>
          <w:sz w:val="24"/>
          <w:szCs w:val="24"/>
          <w:lang w:val="es-ES_tradnl" w:eastAsia="es-MX"/>
        </w:rPr>
        <w:t>3</w:t>
      </w:r>
      <w:r w:rsidR="008E4F7A" w:rsidRPr="00F52249">
        <w:rPr>
          <w:rFonts w:ascii="Arial" w:eastAsia="Calibri" w:hAnsi="Arial" w:cs="Arial"/>
          <w:b/>
          <w:bCs/>
          <w:kern w:val="2"/>
          <w:sz w:val="24"/>
          <w:szCs w:val="24"/>
          <w:lang w:val="es-ES_tradnl"/>
          <w14:ligatures w14:val="standardContextual"/>
        </w:rPr>
        <w:t>. Análisis sobre el cumplimiento</w:t>
      </w:r>
    </w:p>
    <w:p w14:paraId="152738A4" w14:textId="77777777" w:rsidR="008E4F7A" w:rsidRPr="00F52249" w:rsidRDefault="008E4F7A" w:rsidP="008E4F7A">
      <w:pPr>
        <w:spacing w:after="0" w:line="360" w:lineRule="auto"/>
        <w:jc w:val="both"/>
        <w:rPr>
          <w:rFonts w:ascii="Arial" w:eastAsia="Times New Roman" w:hAnsi="Arial" w:cs="Arial"/>
          <w:sz w:val="24"/>
          <w:szCs w:val="24"/>
          <w:lang w:val="es-ES" w:eastAsia="es-ES"/>
        </w:rPr>
      </w:pPr>
    </w:p>
    <w:p w14:paraId="1CB49F95" w14:textId="77777777" w:rsidR="008E4F7A" w:rsidRPr="00F52249" w:rsidRDefault="008E4F7A" w:rsidP="008E4F7A">
      <w:pPr>
        <w:spacing w:after="0" w:line="360" w:lineRule="auto"/>
        <w:jc w:val="both"/>
        <w:rPr>
          <w:rFonts w:ascii="Arial" w:eastAsia="Times New Roman" w:hAnsi="Arial" w:cs="Arial"/>
          <w:sz w:val="24"/>
          <w:szCs w:val="24"/>
          <w:lang w:eastAsia="es-ES"/>
        </w:rPr>
      </w:pPr>
      <w:r w:rsidRPr="00F52249">
        <w:rPr>
          <w:rFonts w:ascii="Arial" w:eastAsia="Times New Roman" w:hAnsi="Arial" w:cs="Arial"/>
          <w:sz w:val="24"/>
          <w:szCs w:val="24"/>
          <w:lang w:val="es-ES" w:eastAsia="es-ES"/>
        </w:rPr>
        <w:t>Este órgano jurisdiccional tiene el deber de vigilar el cumplimiento de sus sentencias, al tratarse de una cuestión de orden público y de interés social. En consecuencia, resulta inadmisible que la ejecución de las resoluciones pueda aplazarse o interrumpirse, lo anterior con fundamento en el principio de acceso a la justicia completa y expedita previsto en el artículo 17 de la Constitución Política de los Estados Unidos Mexicanos.</w:t>
      </w:r>
      <w:r w:rsidRPr="00F52249">
        <w:rPr>
          <w:rFonts w:ascii="Arial" w:eastAsia="Times New Roman" w:hAnsi="Arial" w:cs="Arial"/>
          <w:sz w:val="24"/>
          <w:szCs w:val="24"/>
          <w:vertAlign w:val="superscript"/>
          <w:lang w:val="es-ES" w:eastAsia="es-ES"/>
        </w:rPr>
        <w:footnoteReference w:id="16"/>
      </w:r>
    </w:p>
    <w:p w14:paraId="585ACCDA" w14:textId="77777777" w:rsidR="008E4F7A" w:rsidRPr="00F52249" w:rsidRDefault="008E4F7A" w:rsidP="008E4F7A">
      <w:pPr>
        <w:spacing w:after="0" w:line="360" w:lineRule="auto"/>
        <w:jc w:val="both"/>
        <w:rPr>
          <w:rFonts w:ascii="Arial" w:eastAsia="Times New Roman" w:hAnsi="Arial" w:cs="Arial"/>
          <w:sz w:val="24"/>
          <w:szCs w:val="24"/>
          <w:lang w:eastAsia="es-ES"/>
        </w:rPr>
      </w:pPr>
    </w:p>
    <w:p w14:paraId="2E71AA1A" w14:textId="77777777" w:rsidR="008E4F7A" w:rsidRPr="00F52249" w:rsidRDefault="008E4F7A" w:rsidP="008E4F7A">
      <w:pPr>
        <w:spacing w:after="0" w:line="360" w:lineRule="auto"/>
        <w:jc w:val="both"/>
        <w:rPr>
          <w:rFonts w:ascii="Arial" w:eastAsia="Times New Roman" w:hAnsi="Arial" w:cs="Arial"/>
          <w:sz w:val="24"/>
          <w:szCs w:val="24"/>
          <w:lang w:val="es-ES" w:eastAsia="es-ES"/>
        </w:rPr>
      </w:pPr>
      <w:r w:rsidRPr="00F52249">
        <w:rPr>
          <w:rFonts w:ascii="Arial" w:eastAsia="Times New Roman" w:hAnsi="Arial" w:cs="Arial"/>
          <w:sz w:val="24"/>
          <w:szCs w:val="24"/>
          <w:lang w:val="es-ES" w:eastAsia="es-ES"/>
        </w:rPr>
        <w:t>En ese sentido, la ejecución de una sentencia no puede retrasarse, obstaculizarse, diferirse ni suspenderse en ninguna circunstancia. Por tal motivo, no sólo las autoridades señaladas como responsables en los juicios están obligadas a acatar lo resuelto en la sentencia, sino también todas aquellas que participen en el acto impugnado, quienes deben, dentro del ámbito de sus atribuciones, eliminar cualquier obstáculo que se presente para el debido cumplimiento de las ejecutorias.</w:t>
      </w:r>
      <w:r w:rsidRPr="00F52249">
        <w:rPr>
          <w:rFonts w:ascii="Arial" w:eastAsia="Times New Roman" w:hAnsi="Arial" w:cs="Arial"/>
          <w:sz w:val="24"/>
          <w:szCs w:val="24"/>
          <w:vertAlign w:val="superscript"/>
          <w:lang w:val="es-ES" w:eastAsia="es-ES"/>
        </w:rPr>
        <w:footnoteReference w:id="17"/>
      </w:r>
    </w:p>
    <w:p w14:paraId="5997784B" w14:textId="77777777" w:rsidR="008E4F7A" w:rsidRPr="00F52249" w:rsidRDefault="008E4F7A" w:rsidP="008E4F7A">
      <w:pPr>
        <w:spacing w:after="0" w:line="360" w:lineRule="auto"/>
        <w:jc w:val="both"/>
        <w:rPr>
          <w:rFonts w:ascii="Arial" w:eastAsia="Times New Roman" w:hAnsi="Arial" w:cs="Arial"/>
          <w:sz w:val="24"/>
          <w:szCs w:val="24"/>
          <w:lang w:val="es-ES" w:eastAsia="es-MX"/>
        </w:rPr>
      </w:pPr>
    </w:p>
    <w:p w14:paraId="22EEAEB6" w14:textId="436E4768" w:rsidR="008E4F7A" w:rsidRPr="00F52249" w:rsidRDefault="008E4F7A" w:rsidP="008E4F7A">
      <w:pPr>
        <w:spacing w:after="0" w:line="360" w:lineRule="auto"/>
        <w:jc w:val="both"/>
        <w:rPr>
          <w:rFonts w:ascii="Arial" w:eastAsia="Times New Roman" w:hAnsi="Arial" w:cs="Arial"/>
          <w:sz w:val="24"/>
          <w:szCs w:val="24"/>
          <w:lang w:val="es-ES" w:eastAsia="es-MX"/>
        </w:rPr>
      </w:pPr>
      <w:r w:rsidRPr="00F52249">
        <w:rPr>
          <w:rFonts w:ascii="Arial" w:eastAsia="Times New Roman" w:hAnsi="Arial" w:cs="Arial"/>
          <w:sz w:val="24"/>
          <w:szCs w:val="24"/>
          <w:lang w:val="es-ES" w:eastAsia="es-MX"/>
        </w:rPr>
        <w:t>Como lo ha sostenido la Sala Superior en diversos precedentes,</w:t>
      </w:r>
      <w:r w:rsidRPr="00F52249">
        <w:rPr>
          <w:rFonts w:ascii="Arial" w:eastAsia="Times New Roman" w:hAnsi="Arial" w:cs="Times New Roman"/>
          <w:sz w:val="24"/>
          <w:szCs w:val="24"/>
          <w:vertAlign w:val="superscript"/>
          <w:lang w:val="es-ES" w:eastAsia="es-MX"/>
        </w:rPr>
        <w:footnoteReference w:id="18"/>
      </w:r>
      <w:r w:rsidRPr="00F52249">
        <w:rPr>
          <w:rFonts w:ascii="Arial" w:eastAsia="Times New Roman" w:hAnsi="Arial" w:cs="Arial"/>
          <w:sz w:val="24"/>
          <w:szCs w:val="24"/>
          <w:lang w:val="es-ES" w:eastAsia="es-MX"/>
        </w:rPr>
        <w:t xml:space="preserve"> el objeto de la determinación sobre el cumplimiento de la sentencia se encuentra delimitado por lo resuelto en ésta, esto es, por la </w:t>
      </w:r>
      <w:r w:rsidR="00B551B6" w:rsidRPr="00F52249">
        <w:rPr>
          <w:rFonts w:ascii="Arial" w:eastAsia="Times New Roman" w:hAnsi="Arial" w:cs="Arial"/>
          <w:sz w:val="24"/>
          <w:szCs w:val="24"/>
          <w:lang w:val="es-ES" w:eastAsia="es-MX"/>
        </w:rPr>
        <w:t>controversia</w:t>
      </w:r>
      <w:r w:rsidRPr="00F52249">
        <w:rPr>
          <w:rFonts w:ascii="Arial" w:eastAsia="Times New Roman" w:hAnsi="Arial" w:cs="Arial"/>
          <w:sz w:val="24"/>
          <w:szCs w:val="24"/>
          <w:lang w:val="es-ES" w:eastAsia="es-MX"/>
        </w:rPr>
        <w:t>, sus fundamentos, su motivación, así como por los efectos que de ella deriven; siendo estos aspectos los que circunscriben los alcances de la resolución que deba emitirse sobre el cumplimiento o no de la sentencia.</w:t>
      </w:r>
    </w:p>
    <w:p w14:paraId="39B15150" w14:textId="77777777" w:rsidR="008E4F7A" w:rsidRPr="00F52249" w:rsidRDefault="008E4F7A" w:rsidP="008E4F7A">
      <w:pPr>
        <w:spacing w:after="0" w:line="360" w:lineRule="auto"/>
        <w:jc w:val="both"/>
        <w:rPr>
          <w:rFonts w:ascii="Arial" w:eastAsia="Times New Roman" w:hAnsi="Arial" w:cs="Arial"/>
          <w:sz w:val="24"/>
          <w:szCs w:val="24"/>
          <w:lang w:val="es-ES" w:eastAsia="es-MX"/>
        </w:rPr>
      </w:pPr>
    </w:p>
    <w:p w14:paraId="628931B1" w14:textId="77777777" w:rsidR="008E4F7A" w:rsidRPr="00F52249" w:rsidRDefault="008E4F7A" w:rsidP="008E4F7A">
      <w:pPr>
        <w:spacing w:after="0" w:line="360" w:lineRule="auto"/>
        <w:jc w:val="both"/>
        <w:rPr>
          <w:rFonts w:ascii="Arial" w:eastAsia="Times New Roman" w:hAnsi="Arial" w:cs="Arial"/>
          <w:sz w:val="24"/>
          <w:szCs w:val="24"/>
          <w:lang w:val="es-ES" w:eastAsia="es-MX"/>
        </w:rPr>
      </w:pPr>
      <w:r w:rsidRPr="00F52249">
        <w:rPr>
          <w:rFonts w:ascii="Arial" w:eastAsia="Times New Roman" w:hAnsi="Arial" w:cs="Arial"/>
          <w:sz w:val="24"/>
          <w:szCs w:val="24"/>
          <w:lang w:val="es-ES" w:eastAsia="es-MX"/>
        </w:rPr>
        <w:t xml:space="preserve">Por tanto, sólo se hará cumplir aquello que se dispuso expresamente en su resolución, con el objeto de materializar lo determinado por el órgano </w:t>
      </w:r>
      <w:r w:rsidRPr="00F52249">
        <w:rPr>
          <w:rFonts w:ascii="Arial" w:eastAsia="Times New Roman" w:hAnsi="Arial" w:cs="Arial"/>
          <w:sz w:val="24"/>
          <w:szCs w:val="24"/>
          <w:lang w:val="es-ES" w:eastAsia="es-MX"/>
        </w:rPr>
        <w:lastRenderedPageBreak/>
        <w:t>jurisdiccional y así lograr un cumplimiento eficaz en apego a lo que fue resuelto por éste.</w:t>
      </w:r>
    </w:p>
    <w:p w14:paraId="44444604" w14:textId="77777777" w:rsidR="008E4F7A" w:rsidRPr="00F52249" w:rsidRDefault="008E4F7A" w:rsidP="008E4F7A">
      <w:pPr>
        <w:spacing w:after="0" w:line="360" w:lineRule="auto"/>
        <w:jc w:val="both"/>
        <w:rPr>
          <w:rFonts w:ascii="Arial" w:eastAsia="Calibri" w:hAnsi="Arial" w:cs="Arial"/>
          <w:b/>
          <w:bCs/>
          <w:kern w:val="2"/>
          <w:sz w:val="24"/>
          <w:szCs w:val="24"/>
          <w:lang w:val="es-ES_tradnl"/>
          <w14:ligatures w14:val="standardContextual"/>
        </w:rPr>
      </w:pPr>
    </w:p>
    <w:p w14:paraId="0A3EE4D1" w14:textId="77777777" w:rsidR="008E4F7A" w:rsidRPr="00F52249" w:rsidRDefault="008E4F7A" w:rsidP="008E4F7A">
      <w:pPr>
        <w:spacing w:after="0" w:line="360" w:lineRule="auto"/>
        <w:jc w:val="both"/>
        <w:rPr>
          <w:rFonts w:ascii="Arial" w:eastAsia="Calibri" w:hAnsi="Arial" w:cs="Arial"/>
          <w:b/>
          <w:bCs/>
          <w:kern w:val="2"/>
          <w:sz w:val="24"/>
          <w:szCs w:val="24"/>
          <w:lang w:val="es-ES_tradnl"/>
          <w14:ligatures w14:val="standardContextual"/>
        </w:rPr>
      </w:pPr>
      <w:r w:rsidRPr="00F52249">
        <w:rPr>
          <w:rFonts w:ascii="Arial" w:eastAsia="Calibri" w:hAnsi="Arial" w:cs="Arial"/>
          <w:b/>
          <w:bCs/>
          <w:kern w:val="2"/>
          <w:sz w:val="24"/>
          <w:szCs w:val="24"/>
          <w:lang w:val="es-ES_tradnl"/>
          <w14:ligatures w14:val="standardContextual"/>
        </w:rPr>
        <w:t>3.1. Consideraciones de lo ordenado</w:t>
      </w:r>
    </w:p>
    <w:p w14:paraId="5B6C66DE" w14:textId="77777777" w:rsidR="00EE6FC9" w:rsidRPr="00F52249" w:rsidRDefault="00EE6FC9" w:rsidP="00CF17CE">
      <w:pPr>
        <w:spacing w:after="0" w:line="360" w:lineRule="auto"/>
        <w:jc w:val="both"/>
        <w:rPr>
          <w:rFonts w:ascii="Arial" w:hAnsi="Arial" w:cs="Arial"/>
          <w:b/>
          <w:bCs/>
          <w:sz w:val="24"/>
          <w:szCs w:val="24"/>
        </w:rPr>
      </w:pPr>
    </w:p>
    <w:p w14:paraId="17FB6CAD" w14:textId="3E995063" w:rsidR="008C6241" w:rsidRPr="00F52249" w:rsidRDefault="008C6241" w:rsidP="008C6241">
      <w:pPr>
        <w:spacing w:after="0" w:line="360" w:lineRule="auto"/>
        <w:jc w:val="both"/>
        <w:rPr>
          <w:rFonts w:ascii="Arial" w:eastAsia="Times New Roman" w:hAnsi="Arial" w:cs="Times New Roman"/>
          <w:sz w:val="24"/>
          <w:szCs w:val="24"/>
          <w:lang w:val="es-ES" w:eastAsia="es-MX"/>
        </w:rPr>
      </w:pPr>
      <w:r w:rsidRPr="00F52249">
        <w:rPr>
          <w:rFonts w:ascii="Arial" w:eastAsia="Times New Roman" w:hAnsi="Arial" w:cs="Times New Roman"/>
          <w:sz w:val="24"/>
          <w:szCs w:val="24"/>
          <w:lang w:val="es-ES" w:eastAsia="es-MX"/>
        </w:rPr>
        <w:t xml:space="preserve">Este Tribunal dictó sentencia en el presente juicio de la ciudadanía, en la que determinó la </w:t>
      </w:r>
      <w:r w:rsidRPr="00F52249">
        <w:rPr>
          <w:rFonts w:ascii="Arial" w:eastAsia="Times New Roman" w:hAnsi="Arial" w:cs="Times New Roman"/>
          <w:sz w:val="24"/>
          <w:szCs w:val="24"/>
          <w:lang w:val="es-ES_tradnl" w:eastAsia="es-MX"/>
        </w:rPr>
        <w:t>vulneración al derecho político electoral de ser votada en su vertiente del ejercicio del cargo de la</w:t>
      </w:r>
      <w:r w:rsidR="009649AB" w:rsidRPr="00F52249">
        <w:rPr>
          <w:rFonts w:ascii="Arial" w:eastAsia="Times New Roman" w:hAnsi="Arial" w:cs="Times New Roman"/>
          <w:sz w:val="24"/>
          <w:szCs w:val="24"/>
          <w:lang w:val="es-ES_tradnl" w:eastAsia="es-MX"/>
        </w:rPr>
        <w:t xml:space="preserve"> parte</w:t>
      </w:r>
      <w:r w:rsidRPr="00F52249">
        <w:rPr>
          <w:rFonts w:ascii="Arial" w:eastAsia="Times New Roman" w:hAnsi="Arial" w:cs="Times New Roman"/>
          <w:sz w:val="24"/>
          <w:szCs w:val="24"/>
          <w:lang w:val="es-ES_tradnl" w:eastAsia="es-MX"/>
        </w:rPr>
        <w:t xml:space="preserve"> actora, tal como fue precisado en el apartado de</w:t>
      </w:r>
      <w:r w:rsidRPr="00F52249">
        <w:rPr>
          <w:rFonts w:ascii="Arial" w:eastAsia="Times New Roman" w:hAnsi="Arial" w:cs="Times New Roman"/>
          <w:sz w:val="24"/>
          <w:szCs w:val="24"/>
          <w:lang w:val="es-ES" w:eastAsia="es-MX"/>
        </w:rPr>
        <w:t xml:space="preserve"> efectos:</w:t>
      </w:r>
    </w:p>
    <w:p w14:paraId="5F68887F" w14:textId="77777777" w:rsidR="002F39F3" w:rsidRPr="00A54C52" w:rsidRDefault="002F39F3" w:rsidP="00F52249">
      <w:pPr>
        <w:spacing w:after="0" w:line="240" w:lineRule="auto"/>
        <w:jc w:val="both"/>
        <w:rPr>
          <w:rFonts w:ascii="Arial" w:eastAsia="Times New Roman" w:hAnsi="Arial" w:cs="Times New Roman"/>
          <w:sz w:val="24"/>
          <w:szCs w:val="24"/>
          <w:lang w:val="es-ES" w:eastAsia="es-MX"/>
        </w:rPr>
      </w:pPr>
    </w:p>
    <w:p w14:paraId="5C893D4D" w14:textId="2134C62E" w:rsidR="005F54E6" w:rsidRPr="00A54C52" w:rsidRDefault="005F54E6" w:rsidP="00F52249">
      <w:pPr>
        <w:tabs>
          <w:tab w:val="left" w:pos="567"/>
          <w:tab w:val="left" w:pos="7088"/>
        </w:tabs>
        <w:spacing w:after="0" w:line="240" w:lineRule="auto"/>
        <w:ind w:left="567" w:right="-40"/>
        <w:jc w:val="both"/>
        <w:rPr>
          <w:rFonts w:ascii="Arial" w:eastAsia="Arial" w:hAnsi="Arial" w:cs="Arial"/>
          <w:i/>
          <w:iCs/>
          <w:lang w:eastAsia="es-ES"/>
        </w:rPr>
      </w:pPr>
      <w:r w:rsidRPr="00A54C52">
        <w:rPr>
          <w:rFonts w:ascii="Arial" w:eastAsia="Arial" w:hAnsi="Arial" w:cs="Arial"/>
          <w:i/>
          <w:iCs/>
          <w:lang w:eastAsia="es-ES"/>
        </w:rPr>
        <w:t xml:space="preserve">A fin de restituir a las personas regidoras en el goce del derecho vulnerado, resulta necesario que las autoridades responsables cumplan con su obligación de dar respuesta completa a la solicitud de información que les fue planteada, por lo que: </w:t>
      </w:r>
    </w:p>
    <w:p w14:paraId="33D7D93A" w14:textId="77777777" w:rsidR="00F80333" w:rsidRPr="00A54C52" w:rsidRDefault="00F80333" w:rsidP="00F52249">
      <w:pPr>
        <w:tabs>
          <w:tab w:val="left" w:pos="567"/>
          <w:tab w:val="left" w:pos="7088"/>
        </w:tabs>
        <w:spacing w:after="0" w:line="240" w:lineRule="auto"/>
        <w:ind w:left="567" w:right="-40"/>
        <w:jc w:val="both"/>
        <w:rPr>
          <w:rFonts w:ascii="Arial" w:eastAsia="Times New Roman" w:hAnsi="Arial" w:cs="Arial"/>
          <w:i/>
          <w:iCs/>
          <w:kern w:val="2"/>
          <w:lang w:eastAsia="es-MX"/>
          <w14:ligatures w14:val="standardContextual"/>
        </w:rPr>
      </w:pPr>
    </w:p>
    <w:p w14:paraId="1801A325" w14:textId="71B47ACC" w:rsidR="005F54E6" w:rsidRPr="00A54C52" w:rsidRDefault="005F54E6" w:rsidP="00F52249">
      <w:pPr>
        <w:tabs>
          <w:tab w:val="left" w:pos="567"/>
          <w:tab w:val="left" w:pos="7088"/>
        </w:tabs>
        <w:spacing w:after="0" w:line="240" w:lineRule="auto"/>
        <w:ind w:left="567" w:right="-40"/>
        <w:jc w:val="both"/>
        <w:rPr>
          <w:rFonts w:ascii="Arial" w:eastAsia="Times New Roman" w:hAnsi="Arial" w:cs="Arial"/>
          <w:i/>
          <w:iCs/>
          <w:kern w:val="2"/>
          <w:lang w:eastAsia="es-MX"/>
          <w14:ligatures w14:val="standardContextual"/>
        </w:rPr>
      </w:pPr>
      <w:r w:rsidRPr="00A54C52">
        <w:rPr>
          <w:rFonts w:ascii="Arial" w:eastAsia="Times New Roman" w:hAnsi="Arial" w:cs="Arial"/>
          <w:i/>
          <w:iCs/>
          <w:kern w:val="2"/>
          <w:lang w:eastAsia="es-MX"/>
          <w14:ligatures w14:val="standardContextual"/>
        </w:rPr>
        <w:t xml:space="preserve">Se </w:t>
      </w:r>
      <w:r w:rsidRPr="00A54C52">
        <w:rPr>
          <w:rFonts w:ascii="Arial" w:eastAsia="Times New Roman" w:hAnsi="Arial" w:cs="Arial"/>
          <w:b/>
          <w:bCs/>
          <w:i/>
          <w:iCs/>
          <w:kern w:val="2"/>
          <w:lang w:eastAsia="es-MX"/>
          <w14:ligatures w14:val="standardContextual"/>
        </w:rPr>
        <w:t>vincula</w:t>
      </w:r>
      <w:r w:rsidRPr="00A54C52">
        <w:rPr>
          <w:rFonts w:ascii="Arial" w:eastAsia="Times New Roman" w:hAnsi="Arial" w:cs="Arial"/>
          <w:i/>
          <w:iCs/>
          <w:kern w:val="2"/>
          <w:lang w:eastAsia="es-MX"/>
          <w14:ligatures w14:val="standardContextual"/>
        </w:rPr>
        <w:t xml:space="preserve"> al presidente y al secretario del Ayuntamiento, para que entreguen en copia certificada las actas de las sesiones de Cabildo en las que obre la información solicitada en los puntos petitorios </w:t>
      </w:r>
      <w:r w:rsidRPr="00A54C52">
        <w:rPr>
          <w:rFonts w:ascii="Arial" w:eastAsia="Times New Roman" w:hAnsi="Arial" w:cs="Arial"/>
          <w:b/>
          <w:bCs/>
          <w:i/>
          <w:iCs/>
          <w:kern w:val="2"/>
          <w:lang w:eastAsia="es-MX"/>
          <w14:ligatures w14:val="standardContextual"/>
        </w:rPr>
        <w:t>3</w:t>
      </w:r>
      <w:r w:rsidRPr="00A54C52">
        <w:rPr>
          <w:rFonts w:ascii="Arial" w:eastAsia="Times New Roman" w:hAnsi="Arial" w:cs="Arial"/>
          <w:i/>
          <w:iCs/>
          <w:kern w:val="2"/>
          <w:lang w:eastAsia="es-MX"/>
          <w14:ligatures w14:val="standardContextual"/>
        </w:rPr>
        <w:t xml:space="preserve"> y</w:t>
      </w:r>
      <w:r w:rsidRPr="00A54C52">
        <w:rPr>
          <w:rFonts w:ascii="Arial" w:eastAsia="Times New Roman" w:hAnsi="Arial" w:cs="Arial"/>
          <w:b/>
          <w:bCs/>
          <w:i/>
          <w:iCs/>
          <w:kern w:val="2"/>
          <w:lang w:eastAsia="es-MX"/>
          <w14:ligatures w14:val="standardContextual"/>
        </w:rPr>
        <w:t xml:space="preserve"> 4</w:t>
      </w:r>
      <w:r w:rsidRPr="00A54C52">
        <w:rPr>
          <w:rFonts w:ascii="Arial" w:eastAsia="Times New Roman" w:hAnsi="Arial" w:cs="Arial"/>
          <w:i/>
          <w:iCs/>
          <w:kern w:val="2"/>
          <w:lang w:eastAsia="es-MX"/>
          <w14:ligatures w14:val="standardContextual"/>
        </w:rPr>
        <w:t xml:space="preserve">, del escrito de veintiuno de mayo, en los términos planteados. </w:t>
      </w:r>
    </w:p>
    <w:p w14:paraId="52047708" w14:textId="77777777" w:rsidR="002F39F3" w:rsidRPr="00A54C52" w:rsidRDefault="002F39F3" w:rsidP="00F52249">
      <w:pPr>
        <w:tabs>
          <w:tab w:val="left" w:pos="567"/>
          <w:tab w:val="left" w:pos="7088"/>
        </w:tabs>
        <w:spacing w:after="0" w:line="240" w:lineRule="auto"/>
        <w:ind w:left="567" w:right="-40"/>
        <w:jc w:val="both"/>
        <w:rPr>
          <w:rFonts w:ascii="Arial" w:eastAsia="Times New Roman" w:hAnsi="Arial" w:cs="Arial"/>
          <w:i/>
          <w:iCs/>
          <w:kern w:val="2"/>
          <w:lang w:eastAsia="es-MX"/>
          <w14:ligatures w14:val="standardContextual"/>
        </w:rPr>
      </w:pPr>
    </w:p>
    <w:p w14:paraId="11DC72B3" w14:textId="0D2B5264" w:rsidR="005F54E6" w:rsidRPr="00A54C52" w:rsidRDefault="005F54E6" w:rsidP="00F52249">
      <w:pPr>
        <w:tabs>
          <w:tab w:val="left" w:pos="567"/>
          <w:tab w:val="left" w:pos="7088"/>
        </w:tabs>
        <w:spacing w:after="0" w:line="240" w:lineRule="auto"/>
        <w:ind w:left="567" w:right="-40"/>
        <w:jc w:val="both"/>
        <w:rPr>
          <w:rFonts w:ascii="Arial" w:eastAsia="Times New Roman" w:hAnsi="Arial" w:cs="Arial"/>
          <w:i/>
          <w:iCs/>
          <w:kern w:val="2"/>
          <w:lang w:eastAsia="es-MX"/>
          <w14:ligatures w14:val="standardContextual"/>
        </w:rPr>
      </w:pPr>
      <w:r w:rsidRPr="00A54C52">
        <w:rPr>
          <w:rFonts w:ascii="Arial" w:eastAsia="Times New Roman" w:hAnsi="Arial" w:cs="Arial"/>
          <w:i/>
          <w:iCs/>
          <w:kern w:val="2"/>
          <w:lang w:eastAsia="es-MX"/>
          <w14:ligatures w14:val="standardContextual"/>
        </w:rPr>
        <w:t>Así como la relación de obras públicas aprobadas por el Comité en cuestión y la demás información requerida en el punto 4.</w:t>
      </w:r>
    </w:p>
    <w:p w14:paraId="7FC9F7A8" w14:textId="77777777" w:rsidR="002F39F3" w:rsidRPr="00A54C52" w:rsidRDefault="002F39F3" w:rsidP="00F52249">
      <w:pPr>
        <w:pBdr>
          <w:top w:val="nil"/>
          <w:left w:val="nil"/>
          <w:bottom w:val="nil"/>
          <w:right w:val="nil"/>
          <w:between w:val="nil"/>
        </w:pBdr>
        <w:tabs>
          <w:tab w:val="left" w:pos="426"/>
        </w:tabs>
        <w:spacing w:after="0" w:line="240" w:lineRule="auto"/>
        <w:ind w:left="567"/>
        <w:contextualSpacing/>
        <w:jc w:val="both"/>
        <w:rPr>
          <w:rFonts w:ascii="Arial" w:eastAsia="Times New Roman" w:hAnsi="Arial" w:cs="Arial"/>
          <w:i/>
          <w:iCs/>
          <w:kern w:val="2"/>
          <w:lang w:eastAsia="es-MX"/>
          <w14:ligatures w14:val="standardContextual"/>
        </w:rPr>
      </w:pPr>
    </w:p>
    <w:p w14:paraId="5128EF9A" w14:textId="10574A4C" w:rsidR="005F54E6" w:rsidRPr="00A54C52" w:rsidRDefault="005F54E6" w:rsidP="00F52249">
      <w:pPr>
        <w:pBdr>
          <w:top w:val="nil"/>
          <w:left w:val="nil"/>
          <w:bottom w:val="nil"/>
          <w:right w:val="nil"/>
          <w:between w:val="nil"/>
        </w:pBdr>
        <w:tabs>
          <w:tab w:val="left" w:pos="426"/>
        </w:tabs>
        <w:spacing w:after="0" w:line="240" w:lineRule="auto"/>
        <w:ind w:left="567"/>
        <w:contextualSpacing/>
        <w:jc w:val="both"/>
        <w:rPr>
          <w:rFonts w:ascii="Arial" w:eastAsia="Times New Roman" w:hAnsi="Arial" w:cs="Arial"/>
          <w:i/>
          <w:iCs/>
          <w:kern w:val="2"/>
          <w:lang w:eastAsia="es-MX"/>
          <w14:ligatures w14:val="standardContextual"/>
        </w:rPr>
      </w:pPr>
      <w:r w:rsidRPr="00A54C52">
        <w:rPr>
          <w:rFonts w:ascii="Arial" w:eastAsia="Times New Roman" w:hAnsi="Arial" w:cs="Arial"/>
          <w:i/>
          <w:iCs/>
          <w:kern w:val="2"/>
          <w:lang w:eastAsia="es-MX"/>
          <w14:ligatures w14:val="standardContextual"/>
        </w:rPr>
        <w:t xml:space="preserve">Lo que deberán realizar dentro de los cinco días hábiles siguientes, a que les sea notificada la presente resolución; y a su vez deberán informar a este Tribunal Electoral, dentro de los dos días hábiles siguientes, la entrega de la información a las personas regidoras, acompañando las constancias con las cuales acrediten las acciones ordenadas. </w:t>
      </w:r>
    </w:p>
    <w:p w14:paraId="2A7CD817" w14:textId="77777777" w:rsidR="005F54E6" w:rsidRPr="00A54C52" w:rsidRDefault="005F54E6" w:rsidP="00F52249">
      <w:pPr>
        <w:pBdr>
          <w:top w:val="nil"/>
          <w:left w:val="nil"/>
          <w:bottom w:val="nil"/>
          <w:right w:val="nil"/>
          <w:between w:val="nil"/>
        </w:pBdr>
        <w:tabs>
          <w:tab w:val="left" w:pos="426"/>
        </w:tabs>
        <w:spacing w:after="0" w:line="240" w:lineRule="auto"/>
        <w:ind w:left="567"/>
        <w:contextualSpacing/>
        <w:jc w:val="both"/>
        <w:rPr>
          <w:rFonts w:ascii="Arial" w:eastAsia="Times New Roman" w:hAnsi="Arial" w:cs="Arial"/>
          <w:i/>
          <w:iCs/>
          <w:kern w:val="2"/>
          <w:lang w:eastAsia="es-MX"/>
          <w14:ligatures w14:val="standardContextual"/>
        </w:rPr>
      </w:pPr>
    </w:p>
    <w:p w14:paraId="127AA879" w14:textId="77777777" w:rsidR="005F54E6" w:rsidRPr="00A54C52" w:rsidRDefault="005F54E6" w:rsidP="00F52249">
      <w:pPr>
        <w:pBdr>
          <w:top w:val="nil"/>
          <w:left w:val="nil"/>
          <w:bottom w:val="nil"/>
          <w:right w:val="nil"/>
          <w:between w:val="nil"/>
        </w:pBdr>
        <w:tabs>
          <w:tab w:val="left" w:pos="426"/>
        </w:tabs>
        <w:spacing w:after="0" w:line="240" w:lineRule="auto"/>
        <w:ind w:left="567"/>
        <w:jc w:val="both"/>
        <w:rPr>
          <w:rFonts w:ascii="Arial" w:eastAsia="Times New Roman" w:hAnsi="Arial" w:cs="Arial"/>
          <w:i/>
          <w:iCs/>
          <w:lang w:eastAsia="es-MX"/>
        </w:rPr>
      </w:pPr>
      <w:r w:rsidRPr="00A54C52">
        <w:rPr>
          <w:rFonts w:ascii="Arial" w:eastAsia="Times New Roman" w:hAnsi="Arial" w:cs="Arial"/>
          <w:i/>
          <w:iCs/>
          <w:lang w:eastAsia="es-MX"/>
        </w:rPr>
        <w:t>Lo anterior, bajo el apercibimiento que, de no cumplir en tiempo y forma con lo ordenado, se podrá aplicar en su contra el medio de apremio establecido en el artículo 44 fracción I de la Ley de Justicia Electoral, consistente en una multa de hasta cien veces la Unidad de Medida y Actualización.</w:t>
      </w:r>
    </w:p>
    <w:p w14:paraId="1853202B" w14:textId="77777777" w:rsidR="00F80333" w:rsidRPr="00A54C52" w:rsidRDefault="00F80333" w:rsidP="00F52249">
      <w:pPr>
        <w:pBdr>
          <w:top w:val="nil"/>
          <w:left w:val="nil"/>
          <w:bottom w:val="nil"/>
          <w:right w:val="nil"/>
          <w:between w:val="nil"/>
        </w:pBdr>
        <w:tabs>
          <w:tab w:val="left" w:pos="426"/>
        </w:tabs>
        <w:spacing w:after="0" w:line="240" w:lineRule="auto"/>
        <w:ind w:left="567"/>
        <w:jc w:val="both"/>
        <w:rPr>
          <w:rFonts w:ascii="Arial" w:eastAsia="Times New Roman" w:hAnsi="Arial" w:cs="Arial"/>
          <w:i/>
          <w:iCs/>
          <w:lang w:eastAsia="es-MX"/>
        </w:rPr>
      </w:pPr>
    </w:p>
    <w:p w14:paraId="069DF3B1" w14:textId="7AB54CE0" w:rsidR="005F54E6" w:rsidRPr="00A54C52" w:rsidRDefault="005F54E6" w:rsidP="00F52249">
      <w:pPr>
        <w:pBdr>
          <w:top w:val="nil"/>
          <w:left w:val="nil"/>
          <w:bottom w:val="nil"/>
          <w:right w:val="nil"/>
          <w:between w:val="nil"/>
        </w:pBdr>
        <w:tabs>
          <w:tab w:val="left" w:pos="426"/>
        </w:tabs>
        <w:spacing w:after="0" w:line="240" w:lineRule="auto"/>
        <w:ind w:left="567"/>
        <w:jc w:val="both"/>
        <w:rPr>
          <w:rFonts w:ascii="Arial" w:eastAsia="Times New Roman" w:hAnsi="Arial" w:cs="Arial"/>
          <w:i/>
          <w:iCs/>
          <w:lang w:eastAsia="es-MX"/>
        </w:rPr>
      </w:pPr>
      <w:r w:rsidRPr="00A54C52">
        <w:rPr>
          <w:rFonts w:ascii="Arial" w:eastAsia="Times New Roman" w:hAnsi="Arial" w:cs="Arial"/>
          <w:i/>
          <w:iCs/>
          <w:lang w:eastAsia="es-MX"/>
        </w:rPr>
        <w:t xml:space="preserve">En atención a la solicitud que realiza la parte actora respecto a que este Tribunal Electoral dicté medidas de no repetición, y al deber que tiene este órgano jurisdiccional de garantizar que no se produzcan prácticas violatorias de la normativa electoral, es que se </w:t>
      </w:r>
      <w:r w:rsidRPr="00A54C52">
        <w:rPr>
          <w:rFonts w:ascii="Arial" w:eastAsia="Times New Roman" w:hAnsi="Arial" w:cs="Arial"/>
          <w:b/>
          <w:bCs/>
          <w:i/>
          <w:iCs/>
          <w:lang w:eastAsia="es-MX"/>
        </w:rPr>
        <w:t>conmina</w:t>
      </w:r>
      <w:r w:rsidRPr="00A54C52">
        <w:rPr>
          <w:rFonts w:ascii="Arial" w:eastAsia="Times New Roman" w:hAnsi="Arial" w:cs="Arial"/>
          <w:i/>
          <w:iCs/>
          <w:lang w:eastAsia="es-MX"/>
        </w:rPr>
        <w:t xml:space="preserve"> a las autoridades responsables,</w:t>
      </w:r>
      <w:r w:rsidRPr="00A54C52">
        <w:rPr>
          <w:rFonts w:ascii="Arial" w:eastAsia="Arial" w:hAnsi="Arial" w:cs="Arial"/>
          <w:b/>
          <w:i/>
          <w:iCs/>
          <w:lang w:eastAsia="es-ES"/>
        </w:rPr>
        <w:t xml:space="preserve"> </w:t>
      </w:r>
      <w:r w:rsidRPr="00A54C52">
        <w:rPr>
          <w:rFonts w:ascii="Arial" w:eastAsia="Arial" w:hAnsi="Arial" w:cs="Arial"/>
          <w:i/>
          <w:iCs/>
          <w:lang w:eastAsia="es-ES"/>
        </w:rPr>
        <w:t xml:space="preserve">para que, en lo subsecuente, atiendan las solicitudes de información que la parte actora les presente, de manera completa, en un plazo breve y oportuno. </w:t>
      </w:r>
    </w:p>
    <w:p w14:paraId="361ADB78" w14:textId="7B024ECF" w:rsidR="00621B49" w:rsidRPr="00A54C52" w:rsidRDefault="00621B49" w:rsidP="00CE3E46">
      <w:pPr>
        <w:spacing w:after="0" w:line="240" w:lineRule="auto"/>
        <w:ind w:left="567"/>
        <w:jc w:val="both"/>
        <w:rPr>
          <w:rFonts w:ascii="Arial" w:eastAsia="Times New Roman" w:hAnsi="Arial" w:cs="Times New Roman"/>
          <w:i/>
          <w:iCs/>
          <w:lang w:val="es-ES" w:eastAsia="es-MX"/>
        </w:rPr>
      </w:pPr>
    </w:p>
    <w:p w14:paraId="28A346E3" w14:textId="77777777" w:rsidR="008C6241" w:rsidRDefault="008C6241" w:rsidP="008C6241">
      <w:pPr>
        <w:spacing w:after="0" w:line="240" w:lineRule="auto"/>
        <w:jc w:val="both"/>
        <w:rPr>
          <w:rFonts w:ascii="Arial" w:eastAsia="Times New Roman" w:hAnsi="Arial" w:cs="Times New Roman"/>
          <w:sz w:val="24"/>
          <w:szCs w:val="24"/>
          <w:lang w:eastAsia="es-MX"/>
        </w:rPr>
      </w:pPr>
    </w:p>
    <w:p w14:paraId="665639BD" w14:textId="1AADCB7F" w:rsidR="005032C3" w:rsidRDefault="005032C3" w:rsidP="00B551B6">
      <w:pPr>
        <w:spacing w:after="0" w:line="360" w:lineRule="auto"/>
        <w:jc w:val="both"/>
        <w:rPr>
          <w:rFonts w:ascii="Arial" w:eastAsia="Times New Roman" w:hAnsi="Arial" w:cs="Times New Roman"/>
          <w:sz w:val="24"/>
          <w:szCs w:val="24"/>
          <w:lang w:eastAsia="es-MX"/>
        </w:rPr>
      </w:pPr>
      <w:r w:rsidRPr="00B551B6">
        <w:rPr>
          <w:rFonts w:ascii="Arial" w:eastAsia="Times New Roman" w:hAnsi="Arial" w:cs="Arial"/>
          <w:bCs/>
          <w:sz w:val="24"/>
          <w:szCs w:val="24"/>
          <w:lang w:val="es-ES_tradnl" w:eastAsia="es-MX"/>
        </w:rPr>
        <w:t>Posteriormente en el acuerdo plenario de dieciséis de octubre</w:t>
      </w:r>
      <w:r w:rsidR="00510822">
        <w:rPr>
          <w:rFonts w:ascii="Arial" w:eastAsia="Times New Roman" w:hAnsi="Arial" w:cs="Arial"/>
          <w:bCs/>
          <w:sz w:val="24"/>
          <w:szCs w:val="24"/>
          <w:lang w:val="es-ES_tradnl" w:eastAsia="es-MX"/>
        </w:rPr>
        <w:t>,</w:t>
      </w:r>
      <w:r w:rsidRPr="00B551B6">
        <w:rPr>
          <w:rFonts w:ascii="Arial" w:eastAsia="Times New Roman" w:hAnsi="Arial" w:cs="Arial"/>
          <w:bCs/>
          <w:sz w:val="24"/>
          <w:szCs w:val="24"/>
          <w:lang w:val="es-ES_tradnl" w:eastAsia="es-MX"/>
        </w:rPr>
        <w:t xml:space="preserve"> se</w:t>
      </w:r>
      <w:r>
        <w:rPr>
          <w:rFonts w:ascii="Arial" w:eastAsia="Times New Roman" w:hAnsi="Arial" w:cs="Times New Roman"/>
          <w:sz w:val="24"/>
          <w:szCs w:val="24"/>
          <w:lang w:eastAsia="es-MX"/>
        </w:rPr>
        <w:t xml:space="preserve"> implementaron los siguientes </w:t>
      </w:r>
      <w:r w:rsidRPr="00BD74DD">
        <w:rPr>
          <w:rFonts w:ascii="Arial" w:eastAsia="Times New Roman" w:hAnsi="Arial" w:cs="Times New Roman"/>
          <w:b/>
          <w:bCs/>
          <w:sz w:val="24"/>
          <w:szCs w:val="24"/>
          <w:lang w:eastAsia="es-MX"/>
        </w:rPr>
        <w:t>efectos</w:t>
      </w:r>
      <w:r>
        <w:rPr>
          <w:rFonts w:ascii="Arial" w:eastAsia="Times New Roman" w:hAnsi="Arial" w:cs="Times New Roman"/>
          <w:sz w:val="24"/>
          <w:szCs w:val="24"/>
          <w:lang w:eastAsia="es-MX"/>
        </w:rPr>
        <w:t xml:space="preserve"> para el cumplimiento.</w:t>
      </w:r>
    </w:p>
    <w:p w14:paraId="21654149" w14:textId="77777777" w:rsidR="005032C3" w:rsidRDefault="005032C3" w:rsidP="00F52249">
      <w:pPr>
        <w:spacing w:after="0" w:line="240" w:lineRule="auto"/>
        <w:jc w:val="both"/>
        <w:rPr>
          <w:rFonts w:ascii="Arial" w:eastAsia="Times New Roman" w:hAnsi="Arial" w:cs="Times New Roman"/>
          <w:sz w:val="24"/>
          <w:szCs w:val="24"/>
          <w:lang w:eastAsia="es-MX"/>
        </w:rPr>
      </w:pPr>
    </w:p>
    <w:p w14:paraId="514D88DB" w14:textId="77777777" w:rsidR="005032C3" w:rsidRPr="00B551B6" w:rsidRDefault="005032C3" w:rsidP="00F52249">
      <w:pPr>
        <w:numPr>
          <w:ilvl w:val="0"/>
          <w:numId w:val="40"/>
        </w:numPr>
        <w:spacing w:after="0" w:line="240" w:lineRule="auto"/>
        <w:contextualSpacing/>
        <w:jc w:val="both"/>
        <w:rPr>
          <w:rFonts w:ascii="Arial" w:eastAsia="Aptos" w:hAnsi="Arial" w:cs="Arial"/>
          <w:i/>
          <w:iCs/>
          <w:kern w:val="2"/>
          <w:lang w:val="es-ES"/>
          <w14:ligatures w14:val="standardContextual"/>
        </w:rPr>
      </w:pPr>
      <w:r w:rsidRPr="00B551B6">
        <w:rPr>
          <w:rFonts w:ascii="Arial" w:eastAsia="Aptos" w:hAnsi="Arial" w:cs="Arial"/>
          <w:i/>
          <w:iCs/>
          <w:kern w:val="2"/>
          <w:lang w:val="es-ES"/>
          <w14:ligatures w14:val="standardContextual"/>
        </w:rPr>
        <w:t xml:space="preserve">Dado que la información ha sido generada por las autoridades responsables, una vez que la presente resolución sea debidamente notificada a las autoridades responsables y vinculadas, deberán poner a </w:t>
      </w:r>
      <w:r w:rsidRPr="00B551B6">
        <w:rPr>
          <w:rFonts w:ascii="Arial" w:eastAsia="Aptos" w:hAnsi="Arial" w:cs="Arial"/>
          <w:i/>
          <w:iCs/>
          <w:kern w:val="2"/>
          <w:lang w:val="es-ES"/>
          <w14:ligatures w14:val="standardContextual"/>
        </w:rPr>
        <w:lastRenderedPageBreak/>
        <w:t>disposición y entregar a la parte actora la información solicitada el veinte de marzo, en la próxima sesión ordinaria de cabildo que se celebre,</w:t>
      </w:r>
      <w:r w:rsidRPr="00B551B6">
        <w:rPr>
          <w:rFonts w:ascii="Arial" w:eastAsia="Aptos" w:hAnsi="Arial" w:cs="Arial"/>
          <w:i/>
          <w:iCs/>
          <w:kern w:val="2"/>
          <w:vertAlign w:val="superscript"/>
          <w:lang w:val="es-ES"/>
          <w14:ligatures w14:val="standardContextual"/>
        </w:rPr>
        <w:footnoteReference w:id="19"/>
      </w:r>
      <w:r w:rsidRPr="00B551B6">
        <w:rPr>
          <w:rFonts w:ascii="Arial" w:eastAsia="Aptos" w:hAnsi="Arial" w:cs="Arial"/>
          <w:i/>
          <w:iCs/>
          <w:kern w:val="2"/>
          <w:lang w:val="es-ES"/>
          <w14:ligatures w14:val="standardContextual"/>
        </w:rPr>
        <w:t xml:space="preserve"> la cual fue ordenada en la sentencia de dos de julio.</w:t>
      </w:r>
      <w:r w:rsidRPr="00B551B6">
        <w:rPr>
          <w:rFonts w:ascii="Arial" w:eastAsia="Times New Roman" w:hAnsi="Arial" w:cs="Arial"/>
          <w:i/>
          <w:iCs/>
          <w:color w:val="000000"/>
          <w:sz w:val="24"/>
          <w:szCs w:val="24"/>
          <w:shd w:val="clear" w:color="auto" w:fill="FFFFFF"/>
          <w:lang w:val="es-ES_tradnl" w:eastAsia="es-MX"/>
        </w:rPr>
        <w:t xml:space="preserve"> </w:t>
      </w:r>
      <w:r w:rsidRPr="00B551B6">
        <w:rPr>
          <w:rFonts w:ascii="Arial" w:eastAsia="Times New Roman" w:hAnsi="Arial" w:cs="Arial"/>
          <w:i/>
          <w:iCs/>
          <w:color w:val="000000"/>
          <w:shd w:val="clear" w:color="auto" w:fill="FFFFFF"/>
          <w:lang w:val="es-ES_tradnl" w:eastAsia="es-MX"/>
        </w:rPr>
        <w:t>Debiendo notificar de manera personal a la parte actora a dicha sesión, a través de los mecanismos previstos para tal efecto.</w:t>
      </w:r>
    </w:p>
    <w:p w14:paraId="26881041" w14:textId="77777777" w:rsidR="005032C3" w:rsidRPr="00B551B6" w:rsidRDefault="005032C3" w:rsidP="00F52249">
      <w:pPr>
        <w:numPr>
          <w:ilvl w:val="0"/>
          <w:numId w:val="40"/>
        </w:numPr>
        <w:spacing w:after="0" w:line="240" w:lineRule="auto"/>
        <w:contextualSpacing/>
        <w:jc w:val="both"/>
        <w:rPr>
          <w:rFonts w:ascii="Arial" w:eastAsia="Aptos" w:hAnsi="Arial" w:cs="Arial"/>
          <w:i/>
          <w:iCs/>
          <w:kern w:val="2"/>
          <w:lang w:val="es-ES"/>
          <w14:ligatures w14:val="standardContextual"/>
        </w:rPr>
      </w:pPr>
      <w:r w:rsidRPr="00B551B6">
        <w:rPr>
          <w:rFonts w:ascii="Arial" w:eastAsia="Aptos" w:hAnsi="Arial" w:cs="Arial"/>
          <w:i/>
          <w:iCs/>
          <w:kern w:val="2"/>
          <w:lang w:val="es-ES"/>
          <w14:ligatures w14:val="standardContextual"/>
        </w:rPr>
        <w:t>Tal actuación deberá ser incluida en los puntos del orden del día de la referida sesión ordinaria de cabildo, haciéndose constar en el acta que con motivo de ello se realice.</w:t>
      </w:r>
    </w:p>
    <w:p w14:paraId="4CE44728" w14:textId="77777777" w:rsidR="005032C3" w:rsidRPr="00B551B6" w:rsidRDefault="005032C3" w:rsidP="00F52249">
      <w:pPr>
        <w:numPr>
          <w:ilvl w:val="0"/>
          <w:numId w:val="40"/>
        </w:numPr>
        <w:spacing w:after="0" w:line="240" w:lineRule="auto"/>
        <w:contextualSpacing/>
        <w:jc w:val="both"/>
        <w:rPr>
          <w:rFonts w:ascii="Arial" w:eastAsia="Aptos" w:hAnsi="Arial" w:cs="Arial"/>
          <w:i/>
          <w:iCs/>
          <w:kern w:val="2"/>
          <w:lang w:val="es-ES"/>
          <w14:ligatures w14:val="standardContextual"/>
        </w:rPr>
      </w:pPr>
      <w:r w:rsidRPr="00B551B6">
        <w:rPr>
          <w:rFonts w:ascii="Arial" w:eastAsia="Aptos" w:hAnsi="Arial" w:cs="Arial"/>
          <w:i/>
          <w:iCs/>
          <w:kern w:val="2"/>
          <w:lang w:val="es-ES"/>
          <w14:ligatures w14:val="standardContextual"/>
        </w:rPr>
        <w:t>La información deberá ser proveída y suscrita por ambas autoridades responsables.</w:t>
      </w:r>
    </w:p>
    <w:p w14:paraId="6C8AB68D" w14:textId="77777777" w:rsidR="005032C3" w:rsidRPr="00B551B6" w:rsidRDefault="005032C3" w:rsidP="00F52249">
      <w:pPr>
        <w:numPr>
          <w:ilvl w:val="0"/>
          <w:numId w:val="40"/>
        </w:numPr>
        <w:spacing w:after="0" w:line="240" w:lineRule="auto"/>
        <w:contextualSpacing/>
        <w:jc w:val="both"/>
        <w:rPr>
          <w:rFonts w:ascii="Arial" w:eastAsia="Aptos" w:hAnsi="Arial" w:cs="Arial"/>
          <w:i/>
          <w:iCs/>
          <w:kern w:val="2"/>
          <w:lang w:val="es-ES"/>
          <w14:ligatures w14:val="standardContextual"/>
        </w:rPr>
      </w:pPr>
      <w:r w:rsidRPr="00B551B6">
        <w:rPr>
          <w:rFonts w:ascii="Arial" w:eastAsia="Aptos" w:hAnsi="Arial" w:cs="Arial"/>
          <w:i/>
          <w:iCs/>
          <w:kern w:val="2"/>
          <w:lang w:val="es-ES"/>
          <w14:ligatures w14:val="standardContextual"/>
        </w:rPr>
        <w:t xml:space="preserve">Para efecto de que se lleven a cabo tales actuaciones, </w:t>
      </w:r>
      <w:r w:rsidRPr="00B551B6">
        <w:rPr>
          <w:rFonts w:ascii="Arial" w:eastAsia="Aptos" w:hAnsi="Arial" w:cs="Arial"/>
          <w:b/>
          <w:bCs/>
          <w:i/>
          <w:iCs/>
          <w:kern w:val="2"/>
          <w:lang w:val="es-ES"/>
          <w14:ligatures w14:val="standardContextual"/>
        </w:rPr>
        <w:t>se vincula al resto de los integrantes de cabildo del Ayuntamiento,</w:t>
      </w:r>
      <w:r w:rsidRPr="00B551B6">
        <w:rPr>
          <w:rFonts w:ascii="Arial" w:eastAsia="Aptos" w:hAnsi="Arial" w:cs="Arial"/>
          <w:b/>
          <w:bCs/>
          <w:i/>
          <w:iCs/>
          <w:kern w:val="2"/>
          <w:vertAlign w:val="superscript"/>
          <w:lang w:val="es-ES"/>
          <w14:ligatures w14:val="standardContextual"/>
        </w:rPr>
        <w:footnoteReference w:id="20"/>
      </w:r>
      <w:r w:rsidRPr="00B551B6">
        <w:rPr>
          <w:rFonts w:ascii="Arial" w:eastAsia="Aptos" w:hAnsi="Arial" w:cs="Arial"/>
          <w:i/>
          <w:iCs/>
          <w:kern w:val="2"/>
          <w:lang w:val="es-ES"/>
          <w14:ligatures w14:val="standardContextual"/>
        </w:rPr>
        <w:t xml:space="preserve"> a fin de que vigilen el debido cumplimiento por parte de las autoridades responsables.</w:t>
      </w:r>
      <w:r w:rsidRPr="00B551B6">
        <w:rPr>
          <w:rFonts w:ascii="Arial" w:eastAsia="Aptos" w:hAnsi="Arial" w:cs="Arial"/>
          <w:i/>
          <w:iCs/>
          <w:kern w:val="2"/>
          <w:vertAlign w:val="superscript"/>
          <w:lang w:val="es-ES"/>
          <w14:ligatures w14:val="standardContextual"/>
        </w:rPr>
        <w:footnoteReference w:id="21"/>
      </w:r>
    </w:p>
    <w:p w14:paraId="208A2414" w14:textId="77777777" w:rsidR="005032C3" w:rsidRPr="00B551B6" w:rsidRDefault="005032C3" w:rsidP="00F52249">
      <w:pPr>
        <w:numPr>
          <w:ilvl w:val="0"/>
          <w:numId w:val="40"/>
        </w:numPr>
        <w:spacing w:after="0" w:line="240" w:lineRule="auto"/>
        <w:contextualSpacing/>
        <w:jc w:val="both"/>
        <w:rPr>
          <w:rFonts w:ascii="Arial" w:eastAsia="Aptos" w:hAnsi="Arial" w:cs="Arial"/>
          <w:i/>
          <w:iCs/>
          <w:kern w:val="2"/>
          <w:lang w:val="es-ES"/>
          <w14:ligatures w14:val="standardContextual"/>
        </w:rPr>
      </w:pPr>
      <w:r w:rsidRPr="00B551B6">
        <w:rPr>
          <w:rFonts w:ascii="Arial" w:eastAsia="Aptos" w:hAnsi="Arial" w:cs="Arial"/>
          <w:i/>
          <w:iCs/>
          <w:kern w:val="2"/>
          <w:lang w:val="es-ES"/>
          <w14:ligatures w14:val="standardContextual"/>
        </w:rPr>
        <w:t>Se vincula a la parte actora en su carácter de regidoras y regidor del Ayuntamiento, para que acudan a la sesión de cabildo a recibir la información precisada.</w:t>
      </w:r>
    </w:p>
    <w:p w14:paraId="6E96D99F" w14:textId="77777777" w:rsidR="005032C3" w:rsidRPr="00B551B6" w:rsidRDefault="005032C3" w:rsidP="00F52249">
      <w:pPr>
        <w:numPr>
          <w:ilvl w:val="0"/>
          <w:numId w:val="40"/>
        </w:numPr>
        <w:spacing w:after="0" w:line="240" w:lineRule="auto"/>
        <w:contextualSpacing/>
        <w:jc w:val="both"/>
        <w:rPr>
          <w:rFonts w:ascii="Arial" w:eastAsia="Aptos" w:hAnsi="Arial" w:cs="Arial"/>
          <w:i/>
          <w:iCs/>
          <w:kern w:val="2"/>
          <w:lang w:val="es-ES"/>
          <w14:ligatures w14:val="standardContextual"/>
        </w:rPr>
      </w:pPr>
      <w:r w:rsidRPr="00B551B6">
        <w:rPr>
          <w:rFonts w:ascii="Arial" w:eastAsia="Aptos" w:hAnsi="Arial" w:cs="Arial"/>
          <w:i/>
          <w:iCs/>
          <w:kern w:val="2"/>
          <w:lang w:val="es-ES"/>
          <w14:ligatures w14:val="standardContextual"/>
        </w:rPr>
        <w:t>Realizadas las actuaciones anteriores, las autoridades responsables en el plazo de dos días hábiles siguientes deberán informar a este Tribunal Electoral del cumplimiento realizado; debiendo acompañar original o copia certificada de las constancias en que se acredite.</w:t>
      </w:r>
    </w:p>
    <w:p w14:paraId="54BD7695" w14:textId="77777777" w:rsidR="005032C3" w:rsidRDefault="005032C3" w:rsidP="008C6241">
      <w:pPr>
        <w:spacing w:after="0" w:line="240" w:lineRule="auto"/>
        <w:jc w:val="both"/>
        <w:rPr>
          <w:rFonts w:ascii="Arial" w:eastAsia="Times New Roman" w:hAnsi="Arial" w:cs="Times New Roman"/>
          <w:sz w:val="24"/>
          <w:szCs w:val="24"/>
          <w:lang w:eastAsia="es-MX"/>
        </w:rPr>
      </w:pPr>
    </w:p>
    <w:p w14:paraId="25CE5501" w14:textId="284F2FB6" w:rsidR="005032C3" w:rsidRDefault="00510822" w:rsidP="00BD74DD">
      <w:pPr>
        <w:spacing w:after="0" w:line="360" w:lineRule="auto"/>
        <w:jc w:val="both"/>
        <w:rPr>
          <w:rFonts w:ascii="Arial" w:eastAsia="Times New Roman" w:hAnsi="Arial" w:cs="Times New Roman"/>
          <w:sz w:val="24"/>
          <w:szCs w:val="24"/>
          <w:lang w:eastAsia="es-MX"/>
        </w:rPr>
      </w:pPr>
      <w:r>
        <w:rPr>
          <w:rFonts w:ascii="Arial" w:eastAsia="Times New Roman" w:hAnsi="Arial" w:cs="Times New Roman"/>
          <w:sz w:val="24"/>
          <w:szCs w:val="24"/>
          <w:lang w:eastAsia="es-MX"/>
        </w:rPr>
        <w:t xml:space="preserve">De igual manera se efectuaron los siguientes </w:t>
      </w:r>
      <w:r w:rsidRPr="00BD74DD">
        <w:rPr>
          <w:rFonts w:ascii="Arial" w:eastAsia="Times New Roman" w:hAnsi="Arial" w:cs="Times New Roman"/>
          <w:b/>
          <w:bCs/>
          <w:sz w:val="24"/>
          <w:szCs w:val="24"/>
          <w:lang w:eastAsia="es-MX"/>
        </w:rPr>
        <w:t>apercibimientos</w:t>
      </w:r>
      <w:r>
        <w:rPr>
          <w:rFonts w:ascii="Arial" w:eastAsia="Times New Roman" w:hAnsi="Arial" w:cs="Times New Roman"/>
          <w:sz w:val="24"/>
          <w:szCs w:val="24"/>
          <w:lang w:eastAsia="es-MX"/>
        </w:rPr>
        <w:t>:</w:t>
      </w:r>
    </w:p>
    <w:p w14:paraId="15A327B4" w14:textId="77777777" w:rsidR="00510822" w:rsidRDefault="00510822" w:rsidP="00BD74DD">
      <w:pPr>
        <w:spacing w:after="0" w:line="360" w:lineRule="auto"/>
        <w:jc w:val="both"/>
        <w:rPr>
          <w:rFonts w:ascii="Arial" w:eastAsia="Times New Roman" w:hAnsi="Arial" w:cs="Times New Roman"/>
          <w:sz w:val="24"/>
          <w:szCs w:val="24"/>
          <w:lang w:eastAsia="es-MX"/>
        </w:rPr>
      </w:pPr>
    </w:p>
    <w:p w14:paraId="01CD407C" w14:textId="580F9EF5" w:rsidR="00510822" w:rsidRPr="00510822" w:rsidRDefault="00510822" w:rsidP="00F52249">
      <w:pPr>
        <w:pBdr>
          <w:top w:val="nil"/>
          <w:left w:val="nil"/>
          <w:bottom w:val="nil"/>
          <w:right w:val="nil"/>
          <w:between w:val="nil"/>
        </w:pBdr>
        <w:tabs>
          <w:tab w:val="left" w:pos="426"/>
        </w:tabs>
        <w:spacing w:after="0" w:line="240" w:lineRule="auto"/>
        <w:ind w:left="567"/>
        <w:jc w:val="both"/>
        <w:rPr>
          <w:rFonts w:ascii="Arial" w:eastAsia="Aptos" w:hAnsi="Arial" w:cs="Arial"/>
          <w:i/>
          <w:iCs/>
          <w:kern w:val="2"/>
          <w:lang w:val="es-ES"/>
          <w14:ligatures w14:val="standardContextual"/>
        </w:rPr>
      </w:pPr>
      <w:r w:rsidRPr="00510822">
        <w:rPr>
          <w:rFonts w:ascii="Arial" w:eastAsia="Aptos" w:hAnsi="Arial" w:cs="Arial"/>
          <w:i/>
          <w:iCs/>
          <w:kern w:val="2"/>
          <w:lang w:val="es-ES"/>
          <w14:ligatures w14:val="standardContextual"/>
        </w:rPr>
        <w:t xml:space="preserve">Acciones que deberán realizar las </w:t>
      </w:r>
      <w:r w:rsidRPr="00510822">
        <w:rPr>
          <w:rFonts w:ascii="Arial" w:eastAsia="Aptos" w:hAnsi="Arial" w:cs="Arial"/>
          <w:b/>
          <w:bCs/>
          <w:i/>
          <w:iCs/>
          <w:kern w:val="2"/>
          <w:lang w:val="es-ES"/>
          <w14:ligatures w14:val="standardContextual"/>
        </w:rPr>
        <w:t>autoridades responsables</w:t>
      </w:r>
      <w:r w:rsidRPr="00510822">
        <w:rPr>
          <w:rFonts w:ascii="Arial" w:eastAsia="Aptos" w:hAnsi="Arial" w:cs="Arial"/>
          <w:i/>
          <w:iCs/>
          <w:kern w:val="2"/>
          <w:lang w:val="es-ES"/>
          <w14:ligatures w14:val="standardContextual"/>
        </w:rPr>
        <w:t xml:space="preserve">, con la subsistencia del apercibimiento realizado en la sentencia; que, </w:t>
      </w:r>
      <w:r w:rsidRPr="00510822">
        <w:rPr>
          <w:rFonts w:ascii="Arial" w:eastAsia="Times New Roman" w:hAnsi="Arial" w:cs="Arial"/>
          <w:i/>
          <w:iCs/>
          <w:lang w:eastAsia="es-MX"/>
        </w:rPr>
        <w:t>de no cumplir en tiempo y forma con lo ordenado, se podrá aplicar en su contra el medio de apremio establecido en el artículo 44 fracción I de la Ley de Justicia Electoral, consistente en una multa de hasta cien veces la Unidad de Medida y Actualización.</w:t>
      </w:r>
      <w:r w:rsidRPr="00510822">
        <w:rPr>
          <w:rStyle w:val="Refdenotaalpie"/>
          <w:rFonts w:ascii="Arial" w:eastAsia="Times New Roman" w:hAnsi="Arial" w:cs="Arial"/>
          <w:i/>
          <w:iCs/>
          <w:lang w:eastAsia="es-MX"/>
        </w:rPr>
        <w:footnoteReference w:id="22"/>
      </w:r>
      <w:r w:rsidRPr="00510822">
        <w:rPr>
          <w:rFonts w:ascii="Arial" w:eastAsia="Times New Roman" w:hAnsi="Arial" w:cs="Arial"/>
          <w:i/>
          <w:iCs/>
          <w:lang w:eastAsia="es-MX"/>
        </w:rPr>
        <w:t xml:space="preserve"> Además</w:t>
      </w:r>
      <w:r w:rsidRPr="00510822">
        <w:rPr>
          <w:rFonts w:ascii="Arial" w:eastAsia="Aptos" w:hAnsi="Arial" w:cs="Arial"/>
          <w:i/>
          <w:iCs/>
          <w:kern w:val="2"/>
          <w:lang w:val="es-ES"/>
          <w14:ligatures w14:val="standardContextual"/>
        </w:rPr>
        <w:t>, que de no acatar en sus términos lo anterior, podrán hacerse acreedores a las diversas medidas que este órgano jurisdiccional puede imponerles y desplegar ante las distintas autoridades, según proceda legalmente.</w:t>
      </w:r>
    </w:p>
    <w:p w14:paraId="4C37A765" w14:textId="77777777" w:rsidR="00BD74DD" w:rsidRDefault="00BD74DD" w:rsidP="00F52249">
      <w:pPr>
        <w:spacing w:after="0" w:line="240" w:lineRule="auto"/>
        <w:ind w:left="567"/>
        <w:jc w:val="both"/>
        <w:rPr>
          <w:rFonts w:ascii="Arial" w:eastAsia="Aptos" w:hAnsi="Arial" w:cs="Arial"/>
          <w:i/>
          <w:iCs/>
          <w:kern w:val="2"/>
          <w:lang w:val="es-ES"/>
          <w14:ligatures w14:val="standardContextual"/>
        </w:rPr>
      </w:pPr>
    </w:p>
    <w:p w14:paraId="4A3F6941" w14:textId="40851306" w:rsidR="00510822" w:rsidRPr="00510822" w:rsidRDefault="00510822" w:rsidP="00F52249">
      <w:pPr>
        <w:spacing w:after="0" w:line="240" w:lineRule="auto"/>
        <w:ind w:left="567"/>
        <w:jc w:val="both"/>
        <w:rPr>
          <w:rFonts w:ascii="Arial" w:eastAsia="Aptos" w:hAnsi="Arial" w:cs="Arial"/>
          <w:i/>
          <w:iCs/>
          <w:kern w:val="2"/>
          <w:lang w:val="es-ES"/>
          <w14:ligatures w14:val="standardContextual"/>
        </w:rPr>
      </w:pPr>
      <w:r w:rsidRPr="00510822">
        <w:rPr>
          <w:rFonts w:ascii="Arial" w:eastAsia="Aptos" w:hAnsi="Arial" w:cs="Arial"/>
          <w:i/>
          <w:iCs/>
          <w:kern w:val="2"/>
          <w:lang w:val="es-ES"/>
          <w14:ligatures w14:val="standardContextual"/>
        </w:rPr>
        <w:t xml:space="preserve">A las </w:t>
      </w:r>
      <w:r w:rsidRPr="00510822">
        <w:rPr>
          <w:rFonts w:ascii="Arial" w:eastAsia="Aptos" w:hAnsi="Arial" w:cs="Arial"/>
          <w:b/>
          <w:bCs/>
          <w:i/>
          <w:iCs/>
          <w:kern w:val="2"/>
          <w:lang w:val="es-ES"/>
          <w14:ligatures w14:val="standardContextual"/>
        </w:rPr>
        <w:t>autoridades vinculadas integrantes del Ayuntamiento -Sindica (o) y el resto de las regidoras (es)</w:t>
      </w:r>
      <w:r w:rsidRPr="00510822">
        <w:rPr>
          <w:rFonts w:ascii="Arial" w:eastAsia="Aptos" w:hAnsi="Arial" w:cs="Arial"/>
          <w:i/>
          <w:iCs/>
          <w:kern w:val="2"/>
          <w:lang w:val="es-ES"/>
          <w14:ligatures w14:val="standardContextual"/>
        </w:rPr>
        <w:t xml:space="preserve"> se les apercibe que, de no cumplir con lo ordenado en tiempo y forma, se les podrá aplicar, en su caso, el medio de apremio establecido en el artículo 44, fracción I, de la Ley de Justicia Electoral, consistente en una multa hasta por cien veces el valor diario de la Unidad de la Medida y Actualización.</w:t>
      </w:r>
    </w:p>
    <w:p w14:paraId="7DB5B9D4" w14:textId="77777777" w:rsidR="00510822" w:rsidRPr="00510822" w:rsidRDefault="00510822" w:rsidP="00F52249">
      <w:pPr>
        <w:spacing w:after="0" w:line="240" w:lineRule="auto"/>
        <w:ind w:left="567"/>
        <w:jc w:val="both"/>
        <w:rPr>
          <w:rFonts w:ascii="Arial" w:eastAsia="Aptos" w:hAnsi="Arial" w:cs="Arial"/>
          <w:i/>
          <w:iCs/>
          <w:kern w:val="2"/>
          <w:lang w:val="es-ES"/>
          <w14:ligatures w14:val="standardContextual"/>
        </w:rPr>
      </w:pPr>
    </w:p>
    <w:p w14:paraId="3FA6E457" w14:textId="77777777" w:rsidR="00510822" w:rsidRPr="00A54C52" w:rsidRDefault="00510822" w:rsidP="00F52249">
      <w:pPr>
        <w:spacing w:after="0" w:line="240" w:lineRule="auto"/>
        <w:ind w:left="567"/>
        <w:jc w:val="both"/>
        <w:rPr>
          <w:rFonts w:ascii="Arial" w:eastAsia="Aptos" w:hAnsi="Arial" w:cs="Arial"/>
          <w:kern w:val="2"/>
          <w:sz w:val="24"/>
          <w:szCs w:val="24"/>
          <w:lang w:val="es-ES"/>
          <w14:ligatures w14:val="standardContextual"/>
        </w:rPr>
      </w:pPr>
      <w:r w:rsidRPr="00510822">
        <w:rPr>
          <w:rFonts w:ascii="Arial" w:eastAsia="Aptos" w:hAnsi="Arial" w:cs="Arial"/>
          <w:i/>
          <w:iCs/>
          <w:kern w:val="2"/>
          <w:lang w:val="es-ES"/>
          <w14:ligatures w14:val="standardContextual"/>
        </w:rPr>
        <w:lastRenderedPageBreak/>
        <w:t xml:space="preserve">Asimismo, </w:t>
      </w:r>
      <w:r w:rsidRPr="00510822">
        <w:rPr>
          <w:rFonts w:ascii="Arial" w:eastAsia="Aptos" w:hAnsi="Arial" w:cs="Arial"/>
          <w:b/>
          <w:bCs/>
          <w:i/>
          <w:iCs/>
          <w:kern w:val="2"/>
          <w:lang w:val="es-ES"/>
          <w14:ligatures w14:val="standardContextual"/>
        </w:rPr>
        <w:t>se apercibe a la parte actora</w:t>
      </w:r>
      <w:r w:rsidRPr="00510822">
        <w:rPr>
          <w:rFonts w:ascii="Arial" w:eastAsia="Aptos" w:hAnsi="Arial" w:cs="Arial"/>
          <w:i/>
          <w:iCs/>
          <w:kern w:val="2"/>
          <w:lang w:val="es-ES"/>
          <w14:ligatures w14:val="standardContextual"/>
        </w:rPr>
        <w:t>, que en el caso de que no asista a la sesión de cabildo para tal efecto programada o negarse a recibir la información; se tendrá por entregada formalmente la información referida</w:t>
      </w:r>
      <w:r w:rsidRPr="00510822">
        <w:rPr>
          <w:rFonts w:ascii="Arial" w:eastAsia="Aptos" w:hAnsi="Arial" w:cs="Arial"/>
          <w:i/>
          <w:iCs/>
          <w:kern w:val="2"/>
          <w:sz w:val="24"/>
          <w:szCs w:val="24"/>
          <w:lang w:val="es-ES"/>
          <w14:ligatures w14:val="standardContextual"/>
        </w:rPr>
        <w:t>.</w:t>
      </w:r>
      <w:r w:rsidRPr="00A54C52">
        <w:rPr>
          <w:rFonts w:ascii="Arial" w:eastAsia="Aptos" w:hAnsi="Arial" w:cs="Arial"/>
          <w:kern w:val="2"/>
          <w:sz w:val="24"/>
          <w:szCs w:val="24"/>
          <w:lang w:val="es-ES"/>
          <w14:ligatures w14:val="standardContextual"/>
        </w:rPr>
        <w:t xml:space="preserve">          </w:t>
      </w:r>
    </w:p>
    <w:p w14:paraId="66323AC0" w14:textId="77777777" w:rsidR="00510822" w:rsidRPr="00510822" w:rsidRDefault="00510822" w:rsidP="00BD74DD">
      <w:pPr>
        <w:spacing w:after="0" w:line="360" w:lineRule="auto"/>
        <w:ind w:left="567"/>
        <w:jc w:val="both"/>
        <w:rPr>
          <w:rFonts w:ascii="Arial" w:eastAsia="Times New Roman" w:hAnsi="Arial" w:cs="Times New Roman"/>
          <w:sz w:val="24"/>
          <w:szCs w:val="24"/>
          <w:lang w:val="es-ES" w:eastAsia="es-MX"/>
        </w:rPr>
      </w:pPr>
    </w:p>
    <w:p w14:paraId="1AE34B55" w14:textId="03681437" w:rsidR="008C6241" w:rsidRDefault="008C6241" w:rsidP="00BD74DD">
      <w:pPr>
        <w:shd w:val="clear" w:color="auto" w:fill="FFFFFF"/>
        <w:spacing w:after="0" w:line="360" w:lineRule="auto"/>
        <w:jc w:val="both"/>
        <w:rPr>
          <w:rFonts w:ascii="Arial" w:eastAsia="Times New Roman" w:hAnsi="Arial" w:cs="Arial"/>
          <w:b/>
          <w:sz w:val="24"/>
          <w:szCs w:val="24"/>
          <w:lang w:val="es-ES_tradnl" w:eastAsia="es-MX"/>
        </w:rPr>
      </w:pPr>
      <w:r w:rsidRPr="007F3B78">
        <w:rPr>
          <w:rFonts w:ascii="Arial" w:eastAsia="Times New Roman" w:hAnsi="Arial" w:cs="Arial"/>
          <w:b/>
          <w:sz w:val="24"/>
          <w:szCs w:val="24"/>
          <w:lang w:val="es-ES_tradnl" w:eastAsia="es-MX"/>
        </w:rPr>
        <w:t>3.2. Medios de convicción que obran en el expediente</w:t>
      </w:r>
      <w:r w:rsidR="00385583" w:rsidRPr="007F3B78">
        <w:rPr>
          <w:rFonts w:ascii="Arial" w:eastAsia="Times New Roman" w:hAnsi="Arial" w:cs="Arial"/>
          <w:b/>
          <w:sz w:val="24"/>
          <w:szCs w:val="24"/>
          <w:lang w:val="es-ES_tradnl" w:eastAsia="es-MX"/>
        </w:rPr>
        <w:t>.</w:t>
      </w:r>
      <w:r w:rsidRPr="00A54C52">
        <w:rPr>
          <w:rFonts w:ascii="Arial" w:eastAsia="Times New Roman" w:hAnsi="Arial" w:cs="Arial"/>
          <w:b/>
          <w:sz w:val="24"/>
          <w:szCs w:val="24"/>
          <w:lang w:val="es-ES_tradnl" w:eastAsia="es-MX"/>
        </w:rPr>
        <w:t xml:space="preserve"> </w:t>
      </w:r>
    </w:p>
    <w:p w14:paraId="5DDF81B5" w14:textId="77777777" w:rsidR="00CB7D27" w:rsidRPr="00A54C52" w:rsidRDefault="00CB7D27" w:rsidP="00BD74DD">
      <w:pPr>
        <w:shd w:val="clear" w:color="auto" w:fill="FFFFFF"/>
        <w:spacing w:after="0" w:line="360" w:lineRule="auto"/>
        <w:ind w:left="567"/>
        <w:jc w:val="both"/>
        <w:rPr>
          <w:rFonts w:ascii="Arial" w:eastAsia="Times New Roman" w:hAnsi="Arial" w:cs="Arial"/>
          <w:bCs/>
          <w:sz w:val="24"/>
          <w:szCs w:val="24"/>
          <w:lang w:val="es-ES_tradnl" w:eastAsia="es-MX"/>
        </w:rPr>
      </w:pPr>
    </w:p>
    <w:p w14:paraId="28831560" w14:textId="52CD4655" w:rsidR="00E01403" w:rsidRPr="00A54C52" w:rsidRDefault="009F56AF" w:rsidP="00BD74DD">
      <w:pPr>
        <w:shd w:val="clear" w:color="auto" w:fill="FFFFFF"/>
        <w:spacing w:after="0" w:line="360" w:lineRule="auto"/>
        <w:jc w:val="both"/>
        <w:rPr>
          <w:rFonts w:ascii="Arial" w:eastAsia="Times New Roman" w:hAnsi="Arial" w:cs="Arial"/>
          <w:bCs/>
          <w:sz w:val="24"/>
          <w:szCs w:val="24"/>
          <w:lang w:val="es-ES_tradnl" w:eastAsia="es-MX"/>
        </w:rPr>
      </w:pPr>
      <w:r>
        <w:rPr>
          <w:rFonts w:ascii="Arial" w:eastAsia="Times New Roman" w:hAnsi="Arial" w:cs="Arial"/>
          <w:bCs/>
          <w:sz w:val="24"/>
          <w:szCs w:val="24"/>
          <w:lang w:val="es-ES_tradnl" w:eastAsia="es-MX"/>
        </w:rPr>
        <w:t>La autoridad responsable</w:t>
      </w:r>
      <w:r w:rsidR="008C6241" w:rsidRPr="00A54C52">
        <w:rPr>
          <w:rFonts w:ascii="Arial" w:eastAsia="Times New Roman" w:hAnsi="Arial" w:cs="Arial"/>
          <w:bCs/>
          <w:sz w:val="24"/>
          <w:szCs w:val="24"/>
          <w:lang w:val="es-ES_tradnl" w:eastAsia="es-MX"/>
        </w:rPr>
        <w:t xml:space="preserve">, </w:t>
      </w:r>
      <w:r w:rsidR="00B551B6">
        <w:rPr>
          <w:rFonts w:ascii="Arial" w:eastAsia="Times New Roman" w:hAnsi="Arial" w:cs="Arial"/>
          <w:bCs/>
          <w:sz w:val="24"/>
          <w:szCs w:val="24"/>
          <w:lang w:val="es-ES_tradnl" w:eastAsia="es-MX"/>
        </w:rPr>
        <w:t>el</w:t>
      </w:r>
      <w:r w:rsidR="008C6241" w:rsidRPr="00A54C52">
        <w:rPr>
          <w:rFonts w:ascii="Arial" w:eastAsia="Times New Roman" w:hAnsi="Arial" w:cs="Arial"/>
          <w:bCs/>
          <w:sz w:val="24"/>
          <w:szCs w:val="24"/>
          <w:lang w:val="es-ES_tradnl" w:eastAsia="es-MX"/>
        </w:rPr>
        <w:t xml:space="preserve"> </w:t>
      </w:r>
      <w:r>
        <w:rPr>
          <w:rFonts w:ascii="Arial" w:eastAsia="Times New Roman" w:hAnsi="Arial" w:cs="Arial"/>
          <w:bCs/>
          <w:sz w:val="24"/>
          <w:szCs w:val="24"/>
          <w:lang w:val="es-ES_tradnl" w:eastAsia="es-MX"/>
        </w:rPr>
        <w:t>dos</w:t>
      </w:r>
      <w:r w:rsidR="008C6241" w:rsidRPr="00A54C52">
        <w:rPr>
          <w:rFonts w:ascii="Arial" w:eastAsia="Times New Roman" w:hAnsi="Arial" w:cs="Arial"/>
          <w:bCs/>
          <w:sz w:val="24"/>
          <w:szCs w:val="24"/>
          <w:lang w:val="es-ES_tradnl" w:eastAsia="es-MX"/>
        </w:rPr>
        <w:t xml:space="preserve"> de </w:t>
      </w:r>
      <w:r>
        <w:rPr>
          <w:rFonts w:ascii="Arial" w:eastAsia="Times New Roman" w:hAnsi="Arial" w:cs="Arial"/>
          <w:bCs/>
          <w:sz w:val="24"/>
          <w:szCs w:val="24"/>
          <w:lang w:val="es-ES_tradnl" w:eastAsia="es-MX"/>
        </w:rPr>
        <w:t>diciembre</w:t>
      </w:r>
      <w:r w:rsidR="008C6241" w:rsidRPr="00A54C52">
        <w:rPr>
          <w:rFonts w:ascii="Arial" w:eastAsia="Times New Roman" w:hAnsi="Arial" w:cs="Arial"/>
          <w:bCs/>
          <w:sz w:val="24"/>
          <w:szCs w:val="24"/>
          <w:lang w:val="es-ES_tradnl" w:eastAsia="es-MX"/>
        </w:rPr>
        <w:t>,</w:t>
      </w:r>
      <w:r w:rsidR="00206E12" w:rsidRPr="00A54C52">
        <w:rPr>
          <w:rFonts w:ascii="Arial" w:eastAsia="Times New Roman" w:hAnsi="Arial" w:cs="Arial"/>
          <w:bCs/>
          <w:sz w:val="24"/>
          <w:szCs w:val="24"/>
          <w:lang w:val="es-ES_tradnl" w:eastAsia="es-MX"/>
        </w:rPr>
        <w:t xml:space="preserve"> </w:t>
      </w:r>
      <w:r>
        <w:rPr>
          <w:rFonts w:ascii="Arial" w:eastAsia="Times New Roman" w:hAnsi="Arial" w:cs="Arial"/>
          <w:bCs/>
          <w:sz w:val="24"/>
          <w:szCs w:val="24"/>
          <w:lang w:val="es-ES_tradnl" w:eastAsia="es-MX"/>
        </w:rPr>
        <w:t xml:space="preserve">presentó escrito </w:t>
      </w:r>
      <w:r w:rsidR="00B551B6">
        <w:rPr>
          <w:rFonts w:ascii="Arial" w:eastAsia="Times New Roman" w:hAnsi="Arial" w:cs="Arial"/>
          <w:bCs/>
          <w:sz w:val="24"/>
          <w:szCs w:val="24"/>
          <w:lang w:val="es-ES_tradnl" w:eastAsia="es-MX"/>
        </w:rPr>
        <w:t>ante</w:t>
      </w:r>
      <w:r>
        <w:rPr>
          <w:rFonts w:ascii="Arial" w:eastAsia="Times New Roman" w:hAnsi="Arial" w:cs="Arial"/>
          <w:bCs/>
          <w:sz w:val="24"/>
          <w:szCs w:val="24"/>
          <w:lang w:val="es-ES_tradnl" w:eastAsia="es-MX"/>
        </w:rPr>
        <w:t xml:space="preserve"> este Tribunal manifestando que había dado cumplimiento a lo ordenado en la sentencia </w:t>
      </w:r>
      <w:r w:rsidR="00B551B6">
        <w:rPr>
          <w:rFonts w:ascii="Arial" w:eastAsia="Times New Roman" w:hAnsi="Arial" w:cs="Arial"/>
          <w:bCs/>
          <w:sz w:val="24"/>
          <w:szCs w:val="24"/>
          <w:lang w:val="es-ES_tradnl" w:eastAsia="es-MX"/>
        </w:rPr>
        <w:t>y que había entregado a la parte actora</w:t>
      </w:r>
      <w:r>
        <w:rPr>
          <w:rFonts w:ascii="Arial" w:eastAsia="Times New Roman" w:hAnsi="Arial" w:cs="Arial"/>
          <w:bCs/>
          <w:sz w:val="24"/>
          <w:szCs w:val="24"/>
          <w:lang w:val="es-ES_tradnl" w:eastAsia="es-MX"/>
        </w:rPr>
        <w:t xml:space="preserve"> la información solicitada.</w:t>
      </w:r>
      <w:r w:rsidR="00501625" w:rsidRPr="00A54C52">
        <w:rPr>
          <w:rFonts w:ascii="Arial" w:eastAsia="Times New Roman" w:hAnsi="Arial" w:cs="Arial"/>
          <w:bCs/>
          <w:sz w:val="24"/>
          <w:szCs w:val="24"/>
          <w:lang w:val="es-ES_tradnl" w:eastAsia="es-MX"/>
        </w:rPr>
        <w:t xml:space="preserve"> Para tal efecto, </w:t>
      </w:r>
      <w:r w:rsidR="00B551B6">
        <w:rPr>
          <w:rFonts w:ascii="Arial" w:eastAsia="Times New Roman" w:hAnsi="Arial" w:cs="Arial"/>
          <w:bCs/>
          <w:sz w:val="24"/>
          <w:szCs w:val="24"/>
          <w:lang w:val="es-ES_tradnl" w:eastAsia="es-MX"/>
        </w:rPr>
        <w:t>anexó</w:t>
      </w:r>
      <w:r w:rsidR="00E01403" w:rsidRPr="00A54C52">
        <w:rPr>
          <w:rFonts w:ascii="Arial" w:eastAsia="Times New Roman" w:hAnsi="Arial" w:cs="Arial"/>
          <w:bCs/>
          <w:sz w:val="24"/>
          <w:szCs w:val="24"/>
          <w:lang w:val="es-ES_tradnl" w:eastAsia="es-MX"/>
        </w:rPr>
        <w:t>:</w:t>
      </w:r>
    </w:p>
    <w:p w14:paraId="441F5855" w14:textId="78607C07" w:rsidR="002B41E2" w:rsidRPr="00A54C52" w:rsidRDefault="00B6307E" w:rsidP="008C6241">
      <w:pPr>
        <w:shd w:val="clear" w:color="auto" w:fill="FFFFFF"/>
        <w:spacing w:after="0" w:line="360" w:lineRule="auto"/>
        <w:jc w:val="both"/>
        <w:rPr>
          <w:rFonts w:ascii="Arial" w:eastAsia="Times New Roman" w:hAnsi="Arial" w:cs="Arial"/>
          <w:bCs/>
          <w:sz w:val="24"/>
          <w:szCs w:val="24"/>
          <w:lang w:val="es-ES_tradnl" w:eastAsia="es-MX"/>
        </w:rPr>
      </w:pPr>
      <w:r w:rsidRPr="00A54C52">
        <w:rPr>
          <w:rFonts w:ascii="Arial" w:eastAsia="Times New Roman" w:hAnsi="Arial" w:cs="Arial"/>
          <w:bCs/>
          <w:sz w:val="24"/>
          <w:szCs w:val="24"/>
          <w:lang w:val="es-ES_tradnl" w:eastAsia="es-MX"/>
        </w:rPr>
        <w:t xml:space="preserve"> </w:t>
      </w:r>
    </w:p>
    <w:p w14:paraId="5B38CAB0" w14:textId="6C489E75" w:rsidR="003136A5" w:rsidRDefault="00E36344" w:rsidP="00B8372C">
      <w:pPr>
        <w:numPr>
          <w:ilvl w:val="0"/>
          <w:numId w:val="36"/>
        </w:numPr>
        <w:spacing w:after="0" w:line="360" w:lineRule="auto"/>
        <w:contextualSpacing/>
        <w:jc w:val="both"/>
        <w:rPr>
          <w:rFonts w:ascii="Arial" w:eastAsia="Times New Roman" w:hAnsi="Arial" w:cs="Arial"/>
          <w:color w:val="000000"/>
          <w:sz w:val="24"/>
          <w:szCs w:val="24"/>
          <w:shd w:val="clear" w:color="auto" w:fill="FFFFFF"/>
          <w:lang w:val="es-ES_tradnl" w:eastAsia="es-MX"/>
        </w:rPr>
      </w:pPr>
      <w:r>
        <w:rPr>
          <w:rFonts w:ascii="Arial" w:eastAsia="Times New Roman" w:hAnsi="Arial" w:cs="Arial"/>
          <w:color w:val="000000"/>
          <w:sz w:val="24"/>
          <w:szCs w:val="24"/>
          <w:shd w:val="clear" w:color="auto" w:fill="FFFFFF"/>
          <w:lang w:val="es-ES_tradnl" w:eastAsia="es-MX"/>
        </w:rPr>
        <w:t xml:space="preserve">Copia certificada de la sesión ordinaria de cabildo del ayuntamiento de veintiocho de noviembre, </w:t>
      </w:r>
      <w:r w:rsidR="00F849DF">
        <w:rPr>
          <w:rFonts w:ascii="Arial" w:eastAsia="Times New Roman" w:hAnsi="Arial" w:cs="Arial"/>
          <w:color w:val="000000"/>
          <w:sz w:val="24"/>
          <w:szCs w:val="24"/>
          <w:shd w:val="clear" w:color="auto" w:fill="FFFFFF"/>
          <w:lang w:val="es-ES_tradnl" w:eastAsia="es-MX"/>
        </w:rPr>
        <w:t xml:space="preserve">donde en el punto asuntos generales </w:t>
      </w:r>
      <w:r w:rsidR="00EF1997">
        <w:rPr>
          <w:rFonts w:ascii="Arial" w:eastAsia="Times New Roman" w:hAnsi="Arial" w:cs="Arial"/>
          <w:color w:val="000000"/>
          <w:sz w:val="24"/>
          <w:szCs w:val="24"/>
          <w:shd w:val="clear" w:color="auto" w:fill="FFFFFF"/>
          <w:lang w:val="es-ES_tradnl" w:eastAsia="es-MX"/>
        </w:rPr>
        <w:t>el secretario manifestó</w:t>
      </w:r>
      <w:r w:rsidR="00F849DF">
        <w:rPr>
          <w:rFonts w:ascii="Arial" w:eastAsia="Times New Roman" w:hAnsi="Arial" w:cs="Arial"/>
          <w:color w:val="000000"/>
          <w:sz w:val="24"/>
          <w:szCs w:val="24"/>
          <w:shd w:val="clear" w:color="auto" w:fill="FFFFFF"/>
          <w:lang w:val="es-ES_tradnl" w:eastAsia="es-MX"/>
        </w:rPr>
        <w:t xml:space="preserve"> que la información ya había sido entregada a </w:t>
      </w:r>
      <w:r w:rsidR="00EF1997">
        <w:rPr>
          <w:rFonts w:ascii="Arial" w:eastAsia="Times New Roman" w:hAnsi="Arial" w:cs="Arial"/>
          <w:color w:val="000000"/>
          <w:sz w:val="24"/>
          <w:szCs w:val="24"/>
          <w:shd w:val="clear" w:color="auto" w:fill="FFFFFF"/>
          <w:lang w:val="es-ES_tradnl" w:eastAsia="es-MX"/>
        </w:rPr>
        <w:t>la parte actora</w:t>
      </w:r>
      <w:r w:rsidR="00F849DF">
        <w:rPr>
          <w:rFonts w:ascii="Arial" w:eastAsia="Times New Roman" w:hAnsi="Arial" w:cs="Arial"/>
          <w:color w:val="000000"/>
          <w:sz w:val="24"/>
          <w:szCs w:val="24"/>
          <w:shd w:val="clear" w:color="auto" w:fill="FFFFFF"/>
          <w:lang w:val="es-ES_tradnl" w:eastAsia="es-MX"/>
        </w:rPr>
        <w:t xml:space="preserve"> y contaban con un acuse de recibo de veintisiete de octubre.</w:t>
      </w:r>
    </w:p>
    <w:p w14:paraId="7F09D49B" w14:textId="77777777" w:rsidR="00B8372C" w:rsidRPr="00B8372C" w:rsidRDefault="00B8372C" w:rsidP="00B8372C">
      <w:pPr>
        <w:spacing w:after="0" w:line="360" w:lineRule="auto"/>
        <w:contextualSpacing/>
        <w:jc w:val="both"/>
        <w:rPr>
          <w:rFonts w:ascii="Arial" w:eastAsia="Times New Roman" w:hAnsi="Arial" w:cs="Arial"/>
          <w:color w:val="000000"/>
          <w:sz w:val="24"/>
          <w:szCs w:val="24"/>
          <w:shd w:val="clear" w:color="auto" w:fill="FFFFFF"/>
          <w:lang w:val="es-ES_tradnl" w:eastAsia="es-MX"/>
        </w:rPr>
      </w:pPr>
    </w:p>
    <w:p w14:paraId="628FC4F2" w14:textId="40C1EA45" w:rsidR="003F7551" w:rsidRPr="003F7551" w:rsidRDefault="003F7551" w:rsidP="003F7551">
      <w:pPr>
        <w:pBdr>
          <w:top w:val="nil"/>
          <w:left w:val="nil"/>
          <w:bottom w:val="nil"/>
          <w:right w:val="nil"/>
          <w:between w:val="nil"/>
        </w:pBdr>
        <w:spacing w:line="360" w:lineRule="auto"/>
        <w:jc w:val="both"/>
        <w:rPr>
          <w:rFonts w:ascii="Arial" w:eastAsia="Arial" w:hAnsi="Arial" w:cs="Arial"/>
          <w:color w:val="000000"/>
          <w:sz w:val="24"/>
          <w:szCs w:val="24"/>
          <w:lang w:val="es-ES_tradnl"/>
        </w:rPr>
      </w:pPr>
      <w:r w:rsidRPr="003F7551">
        <w:rPr>
          <w:rFonts w:ascii="Arial" w:eastAsia="Arial" w:hAnsi="Arial" w:cs="Arial"/>
          <w:color w:val="000000"/>
          <w:sz w:val="24"/>
          <w:szCs w:val="24"/>
          <w:lang w:val="es-ES_tradnl"/>
        </w:rPr>
        <w:t>Por su parte la actora presentó escrito el treinta de diciembre</w:t>
      </w:r>
      <w:r w:rsidR="00BD74DD">
        <w:rPr>
          <w:rFonts w:ascii="Arial" w:eastAsia="Arial" w:hAnsi="Arial" w:cs="Arial"/>
          <w:color w:val="000000"/>
          <w:sz w:val="24"/>
          <w:szCs w:val="24"/>
          <w:lang w:val="es-ES_tradnl"/>
        </w:rPr>
        <w:t>,</w:t>
      </w:r>
      <w:r w:rsidRPr="003F7551">
        <w:rPr>
          <w:rFonts w:ascii="Arial" w:eastAsia="Arial" w:hAnsi="Arial" w:cs="Arial"/>
          <w:color w:val="000000"/>
          <w:sz w:val="24"/>
          <w:szCs w:val="24"/>
          <w:lang w:val="es-ES_tradnl"/>
        </w:rPr>
        <w:t xml:space="preserve"> manifestando que no se le había entregado</w:t>
      </w:r>
      <w:r w:rsidR="00BD74DD">
        <w:rPr>
          <w:rFonts w:ascii="Arial" w:eastAsia="Arial" w:hAnsi="Arial" w:cs="Arial"/>
          <w:color w:val="000000"/>
          <w:sz w:val="24"/>
          <w:szCs w:val="24"/>
          <w:lang w:val="es-ES_tradnl"/>
        </w:rPr>
        <w:t xml:space="preserve"> </w:t>
      </w:r>
      <w:r w:rsidRPr="003F7551">
        <w:rPr>
          <w:rFonts w:ascii="Arial" w:eastAsia="Arial" w:hAnsi="Arial" w:cs="Arial"/>
          <w:color w:val="000000"/>
          <w:sz w:val="24"/>
          <w:szCs w:val="24"/>
          <w:lang w:val="es-ES_tradnl"/>
        </w:rPr>
        <w:t>la información solicitada</w:t>
      </w:r>
      <w:r w:rsidR="00BD74DD">
        <w:rPr>
          <w:rFonts w:ascii="Arial" w:eastAsia="Arial" w:hAnsi="Arial" w:cs="Arial"/>
          <w:color w:val="000000"/>
          <w:sz w:val="24"/>
          <w:szCs w:val="24"/>
          <w:lang w:val="es-ES_tradnl"/>
        </w:rPr>
        <w:t xml:space="preserve"> e indicó la faltante</w:t>
      </w:r>
      <w:r w:rsidRPr="003F7551">
        <w:rPr>
          <w:rFonts w:ascii="Arial" w:eastAsia="Arial" w:hAnsi="Arial" w:cs="Arial"/>
          <w:color w:val="000000"/>
          <w:sz w:val="24"/>
          <w:szCs w:val="24"/>
          <w:lang w:val="es-ES_tradnl"/>
        </w:rPr>
        <w:t>.</w:t>
      </w:r>
      <w:r w:rsidR="00A95E52" w:rsidRPr="007B360F">
        <w:rPr>
          <w:rStyle w:val="Refdenotaalpie"/>
          <w:rFonts w:ascii="Arial" w:eastAsia="Arial" w:hAnsi="Arial" w:cs="Arial"/>
          <w:color w:val="000000"/>
          <w:sz w:val="24"/>
          <w:szCs w:val="24"/>
          <w:lang w:val="es-ES_tradnl"/>
        </w:rPr>
        <w:footnoteReference w:id="23"/>
      </w:r>
    </w:p>
    <w:p w14:paraId="7E0BFC1C" w14:textId="362FCDB8" w:rsidR="003F7551" w:rsidRPr="003F7551" w:rsidRDefault="003136A5" w:rsidP="003F7551">
      <w:pPr>
        <w:spacing w:after="0" w:line="360" w:lineRule="auto"/>
        <w:jc w:val="both"/>
        <w:rPr>
          <w:rFonts w:ascii="Arial" w:eastAsia="Times New Roman" w:hAnsi="Arial" w:cs="Times New Roman"/>
          <w:sz w:val="24"/>
          <w:szCs w:val="24"/>
          <w:lang w:val="es-ES_tradnl" w:eastAsia="es-MX"/>
        </w:rPr>
      </w:pPr>
      <w:r w:rsidRPr="003136A5">
        <w:rPr>
          <w:rFonts w:ascii="Arial" w:eastAsia="Arial" w:hAnsi="Arial" w:cs="Arial"/>
          <w:color w:val="000000"/>
          <w:sz w:val="24"/>
          <w:szCs w:val="24"/>
        </w:rPr>
        <w:t>Pruebas documentales</w:t>
      </w:r>
      <w:r w:rsidR="00B8372C">
        <w:rPr>
          <w:rFonts w:ascii="Arial" w:eastAsia="Arial" w:hAnsi="Arial" w:cs="Arial"/>
          <w:color w:val="000000"/>
          <w:sz w:val="24"/>
          <w:szCs w:val="24"/>
        </w:rPr>
        <w:t xml:space="preserve"> pública</w:t>
      </w:r>
      <w:r w:rsidR="003F7551">
        <w:rPr>
          <w:rFonts w:ascii="Arial" w:eastAsia="Arial" w:hAnsi="Arial" w:cs="Arial"/>
          <w:color w:val="000000"/>
          <w:sz w:val="24"/>
          <w:szCs w:val="24"/>
        </w:rPr>
        <w:t xml:space="preserve"> y privada</w:t>
      </w:r>
      <w:r w:rsidR="002C4A18">
        <w:rPr>
          <w:rFonts w:ascii="Arial" w:eastAsia="Arial" w:hAnsi="Arial" w:cs="Arial"/>
          <w:color w:val="000000"/>
          <w:sz w:val="24"/>
          <w:szCs w:val="24"/>
        </w:rPr>
        <w:t>, a las que</w:t>
      </w:r>
      <w:r w:rsidRPr="003136A5">
        <w:rPr>
          <w:rFonts w:ascii="Arial" w:eastAsia="Arial" w:hAnsi="Arial" w:cs="Arial"/>
          <w:color w:val="000000"/>
          <w:sz w:val="24"/>
          <w:szCs w:val="24"/>
        </w:rPr>
        <w:t xml:space="preserve"> de conformidad con lo establecido en los artículos 16 </w:t>
      </w:r>
      <w:r w:rsidR="001719B2" w:rsidRPr="003136A5">
        <w:rPr>
          <w:rFonts w:ascii="Arial" w:eastAsia="Arial" w:hAnsi="Arial" w:cs="Arial"/>
          <w:color w:val="000000"/>
          <w:sz w:val="24"/>
          <w:szCs w:val="24"/>
        </w:rPr>
        <w:t>fracci</w:t>
      </w:r>
      <w:r w:rsidR="002C4A18">
        <w:rPr>
          <w:rFonts w:ascii="Arial" w:eastAsia="Arial" w:hAnsi="Arial" w:cs="Arial"/>
          <w:color w:val="000000"/>
          <w:sz w:val="24"/>
          <w:szCs w:val="24"/>
        </w:rPr>
        <w:t>ones</w:t>
      </w:r>
      <w:r w:rsidRPr="003136A5">
        <w:rPr>
          <w:rFonts w:ascii="Arial" w:eastAsia="Arial" w:hAnsi="Arial" w:cs="Arial"/>
          <w:color w:val="000000"/>
          <w:sz w:val="24"/>
          <w:szCs w:val="24"/>
        </w:rPr>
        <w:t xml:space="preserve"> I</w:t>
      </w:r>
      <w:r w:rsidR="002C4A18">
        <w:rPr>
          <w:rFonts w:ascii="Arial" w:eastAsia="Arial" w:hAnsi="Arial" w:cs="Arial"/>
          <w:color w:val="000000"/>
          <w:sz w:val="24"/>
          <w:szCs w:val="24"/>
        </w:rPr>
        <w:t xml:space="preserve"> y</w:t>
      </w:r>
      <w:r w:rsidR="003F7551">
        <w:rPr>
          <w:rFonts w:ascii="Arial" w:eastAsia="Arial" w:hAnsi="Arial" w:cs="Arial"/>
          <w:color w:val="000000"/>
          <w:sz w:val="24"/>
          <w:szCs w:val="24"/>
        </w:rPr>
        <w:t xml:space="preserve"> II</w:t>
      </w:r>
      <w:r w:rsidR="002C4A18">
        <w:rPr>
          <w:rFonts w:ascii="Arial" w:eastAsia="Arial" w:hAnsi="Arial" w:cs="Arial"/>
          <w:color w:val="000000"/>
          <w:sz w:val="24"/>
          <w:szCs w:val="24"/>
        </w:rPr>
        <w:t>,</w:t>
      </w:r>
      <w:r w:rsidRPr="003136A5">
        <w:rPr>
          <w:rFonts w:ascii="Arial" w:eastAsia="Arial" w:hAnsi="Arial" w:cs="Arial"/>
          <w:color w:val="000000"/>
          <w:sz w:val="24"/>
          <w:szCs w:val="24"/>
        </w:rPr>
        <w:t xml:space="preserve"> 17</w:t>
      </w:r>
      <w:r w:rsidR="002C4A18">
        <w:rPr>
          <w:rFonts w:ascii="Arial" w:eastAsia="Arial" w:hAnsi="Arial" w:cs="Arial"/>
          <w:color w:val="000000"/>
          <w:sz w:val="24"/>
          <w:szCs w:val="24"/>
        </w:rPr>
        <w:t xml:space="preserve"> </w:t>
      </w:r>
      <w:r w:rsidRPr="003136A5">
        <w:rPr>
          <w:rFonts w:ascii="Arial" w:eastAsia="Arial" w:hAnsi="Arial" w:cs="Arial"/>
          <w:color w:val="000000"/>
          <w:sz w:val="24"/>
          <w:szCs w:val="24"/>
        </w:rPr>
        <w:t>fracción III</w:t>
      </w:r>
      <w:r w:rsidR="003F7551">
        <w:rPr>
          <w:rFonts w:ascii="Arial" w:eastAsia="Arial" w:hAnsi="Arial" w:cs="Arial"/>
          <w:color w:val="000000"/>
          <w:sz w:val="24"/>
          <w:szCs w:val="24"/>
        </w:rPr>
        <w:t xml:space="preserve"> y 18</w:t>
      </w:r>
      <w:r w:rsidRPr="003136A5">
        <w:rPr>
          <w:rFonts w:ascii="Arial" w:eastAsia="Arial" w:hAnsi="Arial" w:cs="Arial"/>
          <w:color w:val="000000"/>
          <w:sz w:val="24"/>
          <w:szCs w:val="24"/>
        </w:rPr>
        <w:t xml:space="preserve"> de la </w:t>
      </w:r>
      <w:r w:rsidRPr="00BD74DD">
        <w:rPr>
          <w:rFonts w:ascii="Arial" w:eastAsia="Arial" w:hAnsi="Arial" w:cs="Arial"/>
          <w:iCs/>
          <w:color w:val="000000"/>
          <w:sz w:val="24"/>
          <w:szCs w:val="24"/>
        </w:rPr>
        <w:t>Ley de Justicia</w:t>
      </w:r>
      <w:r w:rsidR="002C4A18">
        <w:rPr>
          <w:rFonts w:ascii="Arial" w:eastAsia="Arial" w:hAnsi="Arial" w:cs="Arial"/>
          <w:iCs/>
          <w:color w:val="000000"/>
          <w:sz w:val="24"/>
          <w:szCs w:val="24"/>
        </w:rPr>
        <w:t xml:space="preserve"> Electoral</w:t>
      </w:r>
      <w:r w:rsidRPr="00BD74DD">
        <w:rPr>
          <w:rFonts w:ascii="Arial" w:eastAsia="Arial" w:hAnsi="Arial" w:cs="Arial"/>
          <w:iCs/>
          <w:color w:val="000000"/>
          <w:sz w:val="24"/>
          <w:szCs w:val="24"/>
        </w:rPr>
        <w:t>,</w:t>
      </w:r>
      <w:r w:rsidRPr="003136A5">
        <w:rPr>
          <w:rFonts w:ascii="Arial" w:eastAsia="Arial" w:hAnsi="Arial" w:cs="Arial"/>
          <w:color w:val="000000"/>
          <w:sz w:val="24"/>
          <w:szCs w:val="24"/>
        </w:rPr>
        <w:t xml:space="preserve"> se les concede </w:t>
      </w:r>
      <w:r w:rsidRPr="003136A5">
        <w:rPr>
          <w:rFonts w:ascii="Arial" w:eastAsia="Arial" w:hAnsi="Arial" w:cs="Arial"/>
          <w:b/>
          <w:color w:val="000000"/>
          <w:sz w:val="24"/>
          <w:szCs w:val="24"/>
        </w:rPr>
        <w:t>pleno valor probatorio</w:t>
      </w:r>
      <w:r w:rsidRPr="003136A5">
        <w:rPr>
          <w:rFonts w:ascii="Arial" w:eastAsia="Arial" w:hAnsi="Arial" w:cs="Arial"/>
          <w:color w:val="000000"/>
          <w:sz w:val="24"/>
          <w:szCs w:val="24"/>
        </w:rPr>
        <w:t xml:space="preserve">, en términos del artículo </w:t>
      </w:r>
      <w:r w:rsidRPr="003F7551">
        <w:rPr>
          <w:rFonts w:ascii="Arial" w:eastAsia="Times New Roman" w:hAnsi="Arial" w:cs="Times New Roman"/>
          <w:sz w:val="24"/>
          <w:szCs w:val="24"/>
          <w:lang w:val="es-ES_tradnl" w:eastAsia="es-MX"/>
        </w:rPr>
        <w:t>22 fracción II</w:t>
      </w:r>
      <w:r w:rsidR="003F7551" w:rsidRPr="003F7551">
        <w:rPr>
          <w:rFonts w:ascii="Arial" w:eastAsia="Times New Roman" w:hAnsi="Arial" w:cs="Times New Roman"/>
          <w:sz w:val="24"/>
          <w:szCs w:val="24"/>
          <w:lang w:val="es-ES_tradnl" w:eastAsia="es-MX"/>
        </w:rPr>
        <w:t xml:space="preserve"> y IV</w:t>
      </w:r>
      <w:r w:rsidRPr="003F7551">
        <w:rPr>
          <w:rFonts w:ascii="Arial" w:eastAsia="Times New Roman" w:hAnsi="Arial" w:cs="Times New Roman"/>
          <w:sz w:val="24"/>
          <w:szCs w:val="24"/>
          <w:lang w:val="es-ES_tradnl" w:eastAsia="es-MX"/>
        </w:rPr>
        <w:t xml:space="preserve"> de la ley en cita.</w:t>
      </w:r>
      <w:r w:rsidR="002C4A18">
        <w:rPr>
          <w:rFonts w:ascii="Arial" w:eastAsia="Times New Roman" w:hAnsi="Arial" w:cs="Times New Roman"/>
          <w:sz w:val="24"/>
          <w:szCs w:val="24"/>
          <w:lang w:val="es-ES_tradnl" w:eastAsia="es-MX"/>
        </w:rPr>
        <w:t xml:space="preserve"> </w:t>
      </w:r>
      <w:r w:rsidR="00A03522">
        <w:rPr>
          <w:rFonts w:ascii="Arial" w:eastAsia="Times New Roman" w:hAnsi="Arial" w:cs="Times New Roman"/>
          <w:sz w:val="24"/>
          <w:szCs w:val="24"/>
          <w:lang w:val="es-ES_tradnl" w:eastAsia="es-MX"/>
        </w:rPr>
        <w:t>Medios de prueba que, en conjunto, generan convicción a este Tribunal sobre los hechos ahí plasmados.</w:t>
      </w:r>
    </w:p>
    <w:p w14:paraId="770117A3" w14:textId="77777777" w:rsidR="003F7551" w:rsidRPr="003F7551" w:rsidRDefault="003F7551" w:rsidP="003F7551">
      <w:pPr>
        <w:spacing w:after="0" w:line="360" w:lineRule="auto"/>
        <w:jc w:val="both"/>
        <w:rPr>
          <w:rFonts w:ascii="Arial" w:eastAsia="Times New Roman" w:hAnsi="Arial" w:cs="Times New Roman"/>
          <w:b/>
          <w:bCs/>
          <w:sz w:val="24"/>
          <w:szCs w:val="24"/>
          <w:lang w:val="es-ES_tradnl" w:eastAsia="es-MX"/>
        </w:rPr>
      </w:pPr>
    </w:p>
    <w:p w14:paraId="2232C505" w14:textId="6D886150" w:rsidR="000E2570" w:rsidRDefault="000E2570" w:rsidP="000E2570">
      <w:pPr>
        <w:spacing w:after="0" w:line="360" w:lineRule="auto"/>
        <w:jc w:val="both"/>
        <w:rPr>
          <w:rFonts w:ascii="Arial" w:eastAsia="Times New Roman" w:hAnsi="Arial" w:cs="Times New Roman"/>
          <w:b/>
          <w:bCs/>
          <w:sz w:val="24"/>
          <w:szCs w:val="24"/>
          <w:lang w:val="es-ES_tradnl" w:eastAsia="es-MX"/>
        </w:rPr>
      </w:pPr>
      <w:r w:rsidRPr="00A54C52">
        <w:rPr>
          <w:rFonts w:ascii="Arial" w:eastAsia="Times New Roman" w:hAnsi="Arial" w:cs="Times New Roman"/>
          <w:b/>
          <w:bCs/>
          <w:sz w:val="24"/>
          <w:szCs w:val="24"/>
          <w:lang w:val="es-ES_tradnl" w:eastAsia="es-MX"/>
        </w:rPr>
        <w:t>3.3. Determinación</w:t>
      </w:r>
    </w:p>
    <w:p w14:paraId="5C25B903" w14:textId="77777777" w:rsidR="00E607E0" w:rsidRDefault="00E607E0" w:rsidP="000E2570">
      <w:pPr>
        <w:spacing w:after="0" w:line="360" w:lineRule="auto"/>
        <w:jc w:val="both"/>
        <w:rPr>
          <w:rFonts w:ascii="Arial" w:eastAsia="Times New Roman" w:hAnsi="Arial" w:cs="Times New Roman"/>
          <w:b/>
          <w:bCs/>
          <w:sz w:val="24"/>
          <w:szCs w:val="24"/>
          <w:lang w:val="es-ES_tradnl" w:eastAsia="es-MX"/>
        </w:rPr>
      </w:pPr>
    </w:p>
    <w:p w14:paraId="403E190A" w14:textId="492B149C" w:rsidR="00A03522" w:rsidRPr="00A03522" w:rsidRDefault="00A03522" w:rsidP="000E2570">
      <w:pPr>
        <w:spacing w:after="0" w:line="360" w:lineRule="auto"/>
        <w:jc w:val="both"/>
        <w:rPr>
          <w:rFonts w:ascii="Arial" w:eastAsia="Times New Roman" w:hAnsi="Arial" w:cs="Times New Roman"/>
          <w:sz w:val="24"/>
          <w:szCs w:val="24"/>
          <w:lang w:val="es-ES_tradnl" w:eastAsia="es-MX"/>
        </w:rPr>
      </w:pPr>
      <w:r w:rsidRPr="00A03522">
        <w:rPr>
          <w:rFonts w:ascii="Arial" w:eastAsia="Times New Roman" w:hAnsi="Arial" w:cs="Times New Roman"/>
          <w:sz w:val="24"/>
          <w:szCs w:val="24"/>
          <w:lang w:val="es-ES_tradnl" w:eastAsia="es-MX"/>
        </w:rPr>
        <w:t>Este Tribunal determina que las autoridades responsables y vinculadas</w:t>
      </w:r>
      <w:r>
        <w:rPr>
          <w:rFonts w:ascii="Arial" w:eastAsia="Times New Roman" w:hAnsi="Arial" w:cs="Times New Roman"/>
          <w:sz w:val="24"/>
          <w:szCs w:val="24"/>
          <w:lang w:val="es-ES_tradnl" w:eastAsia="es-MX"/>
        </w:rPr>
        <w:t xml:space="preserve"> del ayuntamiento no cumplieron con lo ordenado en el acuerdo plenario de dieciséis de octubre; en consecuencia, tampoco con la sentencia emitida.</w:t>
      </w:r>
      <w:r w:rsidRPr="00A03522">
        <w:rPr>
          <w:rFonts w:ascii="Arial" w:eastAsia="Times New Roman" w:hAnsi="Arial" w:cs="Times New Roman"/>
          <w:sz w:val="24"/>
          <w:szCs w:val="24"/>
          <w:lang w:val="es-ES_tradnl" w:eastAsia="es-MX"/>
        </w:rPr>
        <w:t xml:space="preserve"> </w:t>
      </w:r>
    </w:p>
    <w:p w14:paraId="7FD4A28E" w14:textId="77777777" w:rsidR="00A03522" w:rsidRDefault="00A03522" w:rsidP="000E2570">
      <w:pPr>
        <w:spacing w:after="0" w:line="360" w:lineRule="auto"/>
        <w:jc w:val="both"/>
        <w:rPr>
          <w:rFonts w:ascii="Arial" w:eastAsia="Times New Roman" w:hAnsi="Arial" w:cs="Times New Roman"/>
          <w:b/>
          <w:bCs/>
          <w:sz w:val="24"/>
          <w:szCs w:val="24"/>
          <w:lang w:val="es-ES_tradnl" w:eastAsia="es-MX"/>
        </w:rPr>
      </w:pPr>
    </w:p>
    <w:p w14:paraId="0F4C03D8" w14:textId="4147BBCB" w:rsidR="00E607E0" w:rsidRPr="00E607E0" w:rsidRDefault="00E607E0" w:rsidP="00E607E0">
      <w:pPr>
        <w:spacing w:after="0" w:line="360" w:lineRule="auto"/>
        <w:jc w:val="both"/>
        <w:rPr>
          <w:rFonts w:ascii="Arial" w:eastAsia="Times New Roman" w:hAnsi="Arial" w:cs="Times New Roman"/>
          <w:sz w:val="24"/>
          <w:szCs w:val="24"/>
          <w:lang w:val="es-ES_tradnl" w:eastAsia="es-MX"/>
        </w:rPr>
      </w:pPr>
      <w:r w:rsidRPr="00A03522">
        <w:rPr>
          <w:rFonts w:ascii="Arial" w:eastAsia="Times New Roman" w:hAnsi="Arial" w:cs="Times New Roman"/>
          <w:sz w:val="24"/>
          <w:szCs w:val="24"/>
          <w:lang w:val="es-ES_tradnl" w:eastAsia="es-MX"/>
        </w:rPr>
        <w:t xml:space="preserve">Con la </w:t>
      </w:r>
      <w:r w:rsidR="00431485" w:rsidRPr="00A03522">
        <w:rPr>
          <w:rFonts w:ascii="Arial" w:eastAsia="Times New Roman" w:hAnsi="Arial" w:cs="Times New Roman"/>
          <w:sz w:val="24"/>
          <w:szCs w:val="24"/>
          <w:lang w:val="es-ES_tradnl" w:eastAsia="es-MX"/>
        </w:rPr>
        <w:t>actuación</w:t>
      </w:r>
      <w:r w:rsidRPr="00A03522">
        <w:rPr>
          <w:rFonts w:ascii="Arial" w:eastAsia="Times New Roman" w:hAnsi="Arial" w:cs="Times New Roman"/>
          <w:sz w:val="24"/>
          <w:szCs w:val="24"/>
          <w:lang w:val="es-ES_tradnl" w:eastAsia="es-MX"/>
        </w:rPr>
        <w:t xml:space="preserve"> referida, se demuestra que las autoridades responsables realizaron lo siguiente:</w:t>
      </w:r>
    </w:p>
    <w:p w14:paraId="723C41BE" w14:textId="77777777" w:rsidR="00E607E0" w:rsidRPr="00E607E0" w:rsidRDefault="00E607E0" w:rsidP="00E607E0">
      <w:pPr>
        <w:spacing w:after="0" w:line="360" w:lineRule="auto"/>
        <w:jc w:val="both"/>
        <w:rPr>
          <w:rFonts w:ascii="Arial" w:eastAsia="Times New Roman" w:hAnsi="Arial" w:cs="Times New Roman"/>
          <w:sz w:val="24"/>
          <w:szCs w:val="24"/>
          <w:lang w:val="es-ES_tradnl" w:eastAsia="es-MX"/>
        </w:rPr>
      </w:pPr>
    </w:p>
    <w:p w14:paraId="20FD9828" w14:textId="77777777" w:rsidR="00292450" w:rsidRDefault="00E607E0" w:rsidP="00CA39BD">
      <w:pPr>
        <w:numPr>
          <w:ilvl w:val="0"/>
          <w:numId w:val="37"/>
        </w:numPr>
        <w:spacing w:after="0" w:line="360" w:lineRule="auto"/>
        <w:jc w:val="both"/>
        <w:rPr>
          <w:rFonts w:ascii="Arial" w:eastAsia="Times New Roman" w:hAnsi="Arial" w:cs="Times New Roman"/>
          <w:sz w:val="24"/>
          <w:szCs w:val="24"/>
          <w:lang w:val="es-ES_tradnl" w:eastAsia="es-MX"/>
        </w:rPr>
      </w:pPr>
      <w:r w:rsidRPr="001268E2">
        <w:rPr>
          <w:rFonts w:ascii="Arial" w:eastAsia="Times New Roman" w:hAnsi="Arial" w:cs="Times New Roman"/>
          <w:sz w:val="24"/>
          <w:szCs w:val="24"/>
          <w:lang w:val="es-ES_tradnl" w:eastAsia="es-MX"/>
        </w:rPr>
        <w:t>El veintiocho de noviembre</w:t>
      </w:r>
      <w:r w:rsidR="00B8372C">
        <w:rPr>
          <w:rFonts w:ascii="Arial" w:eastAsia="Times New Roman" w:hAnsi="Arial" w:cs="Times New Roman"/>
          <w:sz w:val="24"/>
          <w:szCs w:val="24"/>
          <w:lang w:val="es-ES_tradnl" w:eastAsia="es-MX"/>
        </w:rPr>
        <w:t>,</w:t>
      </w:r>
      <w:r w:rsidRPr="001268E2">
        <w:rPr>
          <w:rFonts w:ascii="Arial" w:eastAsia="Times New Roman" w:hAnsi="Arial" w:cs="Times New Roman"/>
          <w:sz w:val="24"/>
          <w:szCs w:val="24"/>
          <w:lang w:val="es-ES_tradnl" w:eastAsia="es-MX"/>
        </w:rPr>
        <w:t xml:space="preserve"> se llevó a cabo la sesión ordinaria del</w:t>
      </w:r>
      <w:r w:rsidRPr="00E607E0">
        <w:rPr>
          <w:rFonts w:ascii="Arial" w:eastAsia="Times New Roman" w:hAnsi="Arial" w:cs="Times New Roman"/>
          <w:sz w:val="24"/>
          <w:szCs w:val="24"/>
          <w:lang w:val="es-ES_tradnl" w:eastAsia="es-MX"/>
        </w:rPr>
        <w:t xml:space="preserve"> ayuntamiento donde se </w:t>
      </w:r>
      <w:r w:rsidR="00431485">
        <w:rPr>
          <w:rFonts w:ascii="Arial" w:eastAsia="Times New Roman" w:hAnsi="Arial" w:cs="Times New Roman"/>
          <w:sz w:val="24"/>
          <w:szCs w:val="24"/>
          <w:lang w:val="es-ES_tradnl" w:eastAsia="es-MX"/>
        </w:rPr>
        <w:t>añadió</w:t>
      </w:r>
      <w:r w:rsidRPr="00E607E0">
        <w:rPr>
          <w:rFonts w:ascii="Arial" w:eastAsia="Times New Roman" w:hAnsi="Arial" w:cs="Times New Roman"/>
          <w:sz w:val="24"/>
          <w:szCs w:val="24"/>
          <w:lang w:val="es-ES_tradnl" w:eastAsia="es-MX"/>
        </w:rPr>
        <w:t xml:space="preserve"> en el punto denominado asuntos generales, lo siguiente</w:t>
      </w:r>
      <w:r w:rsidR="00292450">
        <w:rPr>
          <w:rFonts w:ascii="Arial" w:eastAsia="Times New Roman" w:hAnsi="Arial" w:cs="Times New Roman"/>
          <w:sz w:val="24"/>
          <w:szCs w:val="24"/>
          <w:lang w:val="es-ES_tradnl" w:eastAsia="es-MX"/>
        </w:rPr>
        <w:t>:</w:t>
      </w:r>
    </w:p>
    <w:p w14:paraId="4415ECAB" w14:textId="77777777" w:rsidR="00292450" w:rsidRDefault="00292450" w:rsidP="00292450">
      <w:pPr>
        <w:spacing w:after="0" w:line="360" w:lineRule="auto"/>
        <w:ind w:left="720"/>
        <w:jc w:val="both"/>
        <w:rPr>
          <w:rFonts w:ascii="Arial" w:eastAsia="Times New Roman" w:hAnsi="Arial" w:cs="Times New Roman"/>
          <w:sz w:val="24"/>
          <w:szCs w:val="24"/>
          <w:lang w:val="es-ES_tradnl" w:eastAsia="es-MX"/>
        </w:rPr>
      </w:pPr>
    </w:p>
    <w:p w14:paraId="5EB9953F" w14:textId="182536B6" w:rsidR="00F4022F" w:rsidRPr="00F52249" w:rsidRDefault="00E607E0" w:rsidP="00292450">
      <w:pPr>
        <w:spacing w:after="0" w:line="240" w:lineRule="auto"/>
        <w:ind w:left="720"/>
        <w:jc w:val="both"/>
        <w:rPr>
          <w:rFonts w:ascii="Arial" w:eastAsia="Times New Roman" w:hAnsi="Arial" w:cs="Times New Roman"/>
          <w:lang w:val="es-ES_tradnl" w:eastAsia="es-MX"/>
        </w:rPr>
      </w:pPr>
      <w:r w:rsidRPr="00F52249">
        <w:rPr>
          <w:rFonts w:ascii="Arial" w:eastAsia="Times New Roman" w:hAnsi="Arial" w:cs="Times New Roman"/>
          <w:i/>
          <w:iCs/>
          <w:lang w:val="es-ES_tradnl" w:eastAsia="es-MX"/>
        </w:rPr>
        <w:t>El secretario de ayuntamiento informa al pleno del ayuntamiento que, respecto del expediente TEEM-JDC-179/2025, relacionado con el diverso ST-JDC-245/2025, la información ya fue entregada con anterioridad a los solicitantes el pasado 27 de octubre del presente año, según consta en el acuse de recibo debidamente firmado por los CC. Regidores Laura Pimentel Espinoza, Apolinar Ávalos Pérez y Alma Irene Rodríguez Pérez</w:t>
      </w:r>
      <w:r w:rsidRPr="00F52249">
        <w:rPr>
          <w:rFonts w:ascii="Arial" w:eastAsia="Times New Roman" w:hAnsi="Arial" w:cs="Times New Roman"/>
          <w:lang w:val="es-ES_tradnl" w:eastAsia="es-MX"/>
        </w:rPr>
        <w:t>.</w:t>
      </w:r>
    </w:p>
    <w:p w14:paraId="09DFE7C3" w14:textId="77777777" w:rsidR="00DC537F" w:rsidRDefault="00DC537F" w:rsidP="00DC537F">
      <w:pPr>
        <w:spacing w:after="0" w:line="360" w:lineRule="auto"/>
        <w:jc w:val="both"/>
        <w:rPr>
          <w:rFonts w:ascii="Arial" w:eastAsia="Times New Roman" w:hAnsi="Arial" w:cs="Arial"/>
          <w:color w:val="000000"/>
          <w:sz w:val="24"/>
          <w:szCs w:val="24"/>
          <w:shd w:val="clear" w:color="auto" w:fill="FFFFFF"/>
          <w:lang w:val="es-ES_tradnl" w:eastAsia="es-MX"/>
        </w:rPr>
      </w:pPr>
    </w:p>
    <w:p w14:paraId="6DCAE9E5" w14:textId="53369EA7" w:rsidR="00DC537F" w:rsidRDefault="003F7551" w:rsidP="00DC537F">
      <w:pPr>
        <w:spacing w:after="0" w:line="360" w:lineRule="auto"/>
        <w:jc w:val="both"/>
        <w:rPr>
          <w:rFonts w:ascii="Arial" w:eastAsia="Times New Roman" w:hAnsi="Arial" w:cs="Arial"/>
          <w:color w:val="000000"/>
          <w:sz w:val="24"/>
          <w:szCs w:val="24"/>
          <w:shd w:val="clear" w:color="auto" w:fill="FFFFFF"/>
          <w:lang w:val="es-ES_tradnl" w:eastAsia="es-MX"/>
        </w:rPr>
      </w:pPr>
      <w:r>
        <w:rPr>
          <w:rFonts w:ascii="Arial" w:eastAsia="Times New Roman" w:hAnsi="Arial" w:cs="Arial"/>
          <w:color w:val="000000"/>
          <w:sz w:val="24"/>
          <w:szCs w:val="24"/>
          <w:shd w:val="clear" w:color="auto" w:fill="FFFFFF"/>
          <w:lang w:val="es-ES_tradnl" w:eastAsia="es-MX"/>
        </w:rPr>
        <w:t>Al respecto l</w:t>
      </w:r>
      <w:r w:rsidR="00DC537F">
        <w:rPr>
          <w:rFonts w:ascii="Arial" w:eastAsia="Times New Roman" w:hAnsi="Arial" w:cs="Arial"/>
          <w:color w:val="000000"/>
          <w:sz w:val="24"/>
          <w:szCs w:val="24"/>
          <w:shd w:val="clear" w:color="auto" w:fill="FFFFFF"/>
          <w:lang w:val="es-ES_tradnl" w:eastAsia="es-MX"/>
        </w:rPr>
        <w:t>a parte actora manifestó que no había quedado satisfecha la entrega de la información, esto debido a que se omitieron sus participaciones en el acta de sesión y señal</w:t>
      </w:r>
      <w:r w:rsidR="002D3B96">
        <w:rPr>
          <w:rFonts w:ascii="Arial" w:eastAsia="Times New Roman" w:hAnsi="Arial" w:cs="Arial"/>
          <w:color w:val="000000"/>
          <w:sz w:val="24"/>
          <w:szCs w:val="24"/>
          <w:shd w:val="clear" w:color="auto" w:fill="FFFFFF"/>
          <w:lang w:val="es-ES_tradnl" w:eastAsia="es-MX"/>
        </w:rPr>
        <w:t>ó</w:t>
      </w:r>
      <w:r w:rsidR="00DC537F">
        <w:rPr>
          <w:rFonts w:ascii="Arial" w:eastAsia="Times New Roman" w:hAnsi="Arial" w:cs="Arial"/>
          <w:color w:val="000000"/>
          <w:sz w:val="24"/>
          <w:szCs w:val="24"/>
          <w:shd w:val="clear" w:color="auto" w:fill="FFFFFF"/>
          <w:lang w:val="es-ES_tradnl" w:eastAsia="es-MX"/>
        </w:rPr>
        <w:t xml:space="preserve"> que le sigue faltando la siguiente información: </w:t>
      </w:r>
    </w:p>
    <w:p w14:paraId="5BCF2AD7" w14:textId="6D5F229D" w:rsidR="00C84417" w:rsidRPr="00F52249" w:rsidRDefault="00F52249" w:rsidP="00DC537F">
      <w:pPr>
        <w:spacing w:after="0" w:line="360" w:lineRule="auto"/>
        <w:jc w:val="both"/>
        <w:rPr>
          <w:rFonts w:ascii="Arial" w:eastAsia="Times New Roman" w:hAnsi="Arial" w:cs="Arial"/>
          <w:color w:val="000000"/>
          <w:shd w:val="clear" w:color="auto" w:fill="FFFFFF"/>
          <w:lang w:val="es-ES_tradnl" w:eastAsia="es-MX"/>
        </w:rPr>
      </w:pPr>
      <w:r>
        <w:rPr>
          <w:rFonts w:ascii="Arial" w:eastAsia="Times New Roman" w:hAnsi="Arial" w:cs="Arial"/>
          <w:color w:val="000000"/>
          <w:shd w:val="clear" w:color="auto" w:fill="FFFFFF"/>
          <w:lang w:val="es-ES_tradnl" w:eastAsia="es-MX"/>
        </w:rPr>
        <w:t>…</w:t>
      </w:r>
    </w:p>
    <w:p w14:paraId="0D6EE6A9" w14:textId="72939C49" w:rsidR="00C84417" w:rsidRPr="00F52249" w:rsidRDefault="00C84417" w:rsidP="00C84417">
      <w:pPr>
        <w:spacing w:after="0" w:line="240" w:lineRule="auto"/>
        <w:jc w:val="both"/>
        <w:rPr>
          <w:rFonts w:ascii="Arial" w:eastAsia="Times New Roman" w:hAnsi="Arial" w:cs="Arial"/>
          <w:bCs/>
          <w:i/>
          <w:iCs/>
          <w:lang w:val="es-ES_tradnl" w:eastAsia="es-MX"/>
        </w:rPr>
      </w:pPr>
      <w:r w:rsidRPr="00F52249">
        <w:rPr>
          <w:rFonts w:ascii="Arial" w:eastAsia="Times New Roman" w:hAnsi="Arial" w:cs="Arial"/>
          <w:bCs/>
          <w:i/>
          <w:iCs/>
          <w:lang w:val="es-ES_tradnl" w:eastAsia="es-MX"/>
        </w:rPr>
        <w:t>3. Un tanto en copia certificada para cada uno de los solicitantes de las Actas de sesiones ordinarias y extraordinarias celebradas por el Comité de Obra Pública, Adquisiciones, Enajenaciones, Arrendamientos y Contratación de Servicios de Bienes Muebles e Inmuebles de Ayuntamiento de Churintzio, del periodo comprendido del 01 primero de septiembre del 2024 al 19 diecinueve de mayo del 2025 dos mil veinticinco;</w:t>
      </w:r>
    </w:p>
    <w:p w14:paraId="7D90452D" w14:textId="77777777" w:rsidR="00C84417" w:rsidRPr="00F52249" w:rsidRDefault="00C84417" w:rsidP="00C84417">
      <w:pPr>
        <w:spacing w:after="0" w:line="240" w:lineRule="auto"/>
        <w:jc w:val="both"/>
        <w:rPr>
          <w:rFonts w:ascii="Arial" w:eastAsia="Times New Roman" w:hAnsi="Arial" w:cs="Arial"/>
          <w:bCs/>
          <w:i/>
          <w:iCs/>
          <w:lang w:val="es-ES_tradnl" w:eastAsia="es-MX"/>
        </w:rPr>
      </w:pPr>
    </w:p>
    <w:p w14:paraId="70B3E8D5" w14:textId="32923934" w:rsidR="00C84417" w:rsidRPr="00F52249" w:rsidRDefault="00C84417" w:rsidP="00C84417">
      <w:pPr>
        <w:spacing w:after="0" w:line="240" w:lineRule="auto"/>
        <w:jc w:val="both"/>
        <w:rPr>
          <w:rFonts w:ascii="Arial" w:eastAsia="Times New Roman" w:hAnsi="Arial" w:cs="Arial"/>
          <w:i/>
          <w:iCs/>
          <w:color w:val="000000"/>
          <w:shd w:val="clear" w:color="auto" w:fill="FFFFFF"/>
          <w:lang w:val="es-ES_tradnl" w:eastAsia="es-MX"/>
        </w:rPr>
      </w:pPr>
      <w:r w:rsidRPr="00F52249">
        <w:rPr>
          <w:rFonts w:ascii="Arial" w:eastAsia="Times New Roman" w:hAnsi="Arial" w:cs="Arial"/>
          <w:bCs/>
          <w:i/>
          <w:iCs/>
          <w:lang w:val="es-ES_tradnl" w:eastAsia="es-MX"/>
        </w:rPr>
        <w:t>4. La relación de las obras públicas aprobadas por el Comité de Obra Pública y Adquisiciones, y que se encuentran en ejecución dentro del período comprendido del 01 primero de septiembre del 2024 al 19 diecinueve de mayo del 2025 dos mil veinticinco, indicando, si los procedimientos de adjudicación fueron por Contrato (Licitación pública, Invitación restringida o adjudicación directa) o en su caso, por Administración directa; y, en todos los casos, precisar en cada obra en lo individual, el nombre del contratista, monto de la obra convenido y fecha de entrega de la citada obra</w:t>
      </w:r>
      <w:r w:rsidR="00F52249">
        <w:rPr>
          <w:rFonts w:ascii="Arial" w:eastAsia="Times New Roman" w:hAnsi="Arial" w:cs="Arial"/>
          <w:bCs/>
          <w:i/>
          <w:iCs/>
          <w:lang w:val="es-ES_tradnl" w:eastAsia="es-MX"/>
        </w:rPr>
        <w:t>…</w:t>
      </w:r>
    </w:p>
    <w:p w14:paraId="59534383" w14:textId="471106ED" w:rsidR="00B17C17" w:rsidRPr="00A54C52" w:rsidRDefault="00B17C17" w:rsidP="00E607E0">
      <w:pPr>
        <w:spacing w:after="0" w:line="360" w:lineRule="auto"/>
        <w:contextualSpacing/>
        <w:jc w:val="both"/>
        <w:rPr>
          <w:rFonts w:ascii="Arial" w:eastAsia="Times New Roman" w:hAnsi="Arial" w:cs="Times New Roman"/>
          <w:sz w:val="24"/>
          <w:szCs w:val="24"/>
          <w:lang w:val="es-ES_tradnl" w:eastAsia="es-MX"/>
        </w:rPr>
      </w:pPr>
    </w:p>
    <w:p w14:paraId="6A51E216" w14:textId="42C9575E" w:rsidR="00B17C17" w:rsidRDefault="00292450" w:rsidP="00B17C17">
      <w:pPr>
        <w:spacing w:after="0" w:line="360" w:lineRule="auto"/>
        <w:jc w:val="both"/>
        <w:rPr>
          <w:rFonts w:ascii="Arial" w:eastAsia="Times New Roman" w:hAnsi="Arial" w:cs="Times New Roman"/>
          <w:sz w:val="24"/>
          <w:szCs w:val="24"/>
          <w:lang w:val="es-ES_tradnl" w:eastAsia="es-MX"/>
        </w:rPr>
      </w:pPr>
      <w:r>
        <w:rPr>
          <w:rFonts w:ascii="Arial" w:eastAsia="Times New Roman" w:hAnsi="Arial" w:cs="Times New Roman"/>
          <w:sz w:val="24"/>
          <w:szCs w:val="24"/>
          <w:lang w:val="es-ES_tradnl" w:eastAsia="es-MX"/>
        </w:rPr>
        <w:t xml:space="preserve">Si bien </w:t>
      </w:r>
      <w:r w:rsidR="00B17C17" w:rsidRPr="00A54C52">
        <w:rPr>
          <w:rFonts w:ascii="Arial" w:eastAsia="Times New Roman" w:hAnsi="Arial" w:cs="Times New Roman"/>
          <w:sz w:val="24"/>
          <w:szCs w:val="24"/>
          <w:lang w:val="es-ES_tradnl" w:eastAsia="es-MX"/>
        </w:rPr>
        <w:t>se advierte que las autoridades responsables desplegaron actuaciones tendentes al cumplimiento de la sentencia; sin embargo, tales actuaciones no se concretaron a garantizar el derecho de información para el ejercicio del cargo de la</w:t>
      </w:r>
      <w:r w:rsidR="00822566" w:rsidRPr="00A54C52">
        <w:rPr>
          <w:rFonts w:ascii="Arial" w:eastAsia="Times New Roman" w:hAnsi="Arial" w:cs="Times New Roman"/>
          <w:sz w:val="24"/>
          <w:szCs w:val="24"/>
          <w:lang w:val="es-ES_tradnl" w:eastAsia="es-MX"/>
        </w:rPr>
        <w:t xml:space="preserve"> parte</w:t>
      </w:r>
      <w:r w:rsidR="00B17C17" w:rsidRPr="00A54C52">
        <w:rPr>
          <w:rFonts w:ascii="Arial" w:eastAsia="Times New Roman" w:hAnsi="Arial" w:cs="Times New Roman"/>
          <w:sz w:val="24"/>
          <w:szCs w:val="24"/>
          <w:lang w:val="es-ES_tradnl" w:eastAsia="es-MX"/>
        </w:rPr>
        <w:t xml:space="preserve"> actora; toda vez que no</w:t>
      </w:r>
      <w:r w:rsidR="00DA0C10" w:rsidRPr="00A54C52">
        <w:rPr>
          <w:rFonts w:ascii="Arial" w:eastAsia="Times New Roman" w:hAnsi="Arial" w:cs="Times New Roman"/>
          <w:sz w:val="24"/>
          <w:szCs w:val="24"/>
          <w:lang w:val="es-ES_tradnl" w:eastAsia="es-MX"/>
        </w:rPr>
        <w:t xml:space="preserve"> </w:t>
      </w:r>
      <w:r w:rsidR="009A3D6A" w:rsidRPr="00A54C52">
        <w:rPr>
          <w:rFonts w:ascii="Arial" w:eastAsia="Times New Roman" w:hAnsi="Arial" w:cs="Times New Roman"/>
          <w:sz w:val="24"/>
          <w:szCs w:val="24"/>
          <w:lang w:val="es-ES_tradnl" w:eastAsia="es-MX"/>
        </w:rPr>
        <w:t xml:space="preserve">se </w:t>
      </w:r>
      <w:r w:rsidR="00DA0C10" w:rsidRPr="00A54C52">
        <w:rPr>
          <w:rFonts w:ascii="Arial" w:eastAsia="Times New Roman" w:hAnsi="Arial" w:cs="Times New Roman"/>
          <w:sz w:val="24"/>
          <w:szCs w:val="24"/>
          <w:lang w:val="es-ES_tradnl" w:eastAsia="es-MX"/>
        </w:rPr>
        <w:t>materializó la entrega de</w:t>
      </w:r>
      <w:r w:rsidR="00B17C17" w:rsidRPr="00A54C52">
        <w:rPr>
          <w:rFonts w:ascii="Arial" w:eastAsia="Times New Roman" w:hAnsi="Arial" w:cs="Times New Roman"/>
          <w:sz w:val="24"/>
          <w:szCs w:val="24"/>
          <w:lang w:val="es-ES_tradnl" w:eastAsia="es-MX"/>
        </w:rPr>
        <w:t xml:space="preserve"> la información solicitada.</w:t>
      </w:r>
    </w:p>
    <w:p w14:paraId="34B85449" w14:textId="77777777" w:rsidR="00292450" w:rsidRDefault="00292450" w:rsidP="00B17C17">
      <w:pPr>
        <w:spacing w:after="0" w:line="360" w:lineRule="auto"/>
        <w:jc w:val="both"/>
        <w:rPr>
          <w:rFonts w:ascii="Arial" w:eastAsia="Times New Roman" w:hAnsi="Arial" w:cs="Times New Roman"/>
          <w:sz w:val="24"/>
          <w:szCs w:val="24"/>
          <w:lang w:val="es-ES_tradnl" w:eastAsia="es-MX"/>
        </w:rPr>
      </w:pPr>
    </w:p>
    <w:p w14:paraId="1D8ADE5C" w14:textId="782F5BF0" w:rsidR="00292450" w:rsidRPr="00A54C52" w:rsidRDefault="00292450" w:rsidP="00B17C17">
      <w:pPr>
        <w:spacing w:after="0" w:line="360" w:lineRule="auto"/>
        <w:jc w:val="both"/>
        <w:rPr>
          <w:rFonts w:ascii="Arial" w:eastAsia="Times New Roman" w:hAnsi="Arial" w:cs="Times New Roman"/>
          <w:sz w:val="24"/>
          <w:szCs w:val="24"/>
          <w:lang w:val="es-ES_tradnl" w:eastAsia="es-MX"/>
        </w:rPr>
      </w:pPr>
      <w:r>
        <w:rPr>
          <w:rFonts w:ascii="Arial" w:eastAsia="Times New Roman" w:hAnsi="Arial" w:cs="Times New Roman"/>
          <w:sz w:val="24"/>
          <w:szCs w:val="24"/>
          <w:lang w:val="es-ES_tradnl" w:eastAsia="es-MX"/>
        </w:rPr>
        <w:t>Lo anterior, pues aún y cuando las responsables hicieron constar en el acta de la sesión de cabildo referida, que habían entregado a la parte actora la información faltante (puntos 3 y 4 de su solicitud</w:t>
      </w:r>
      <w:r w:rsidR="002D3B96">
        <w:rPr>
          <w:rFonts w:ascii="Arial" w:eastAsia="Times New Roman" w:hAnsi="Arial" w:cs="Times New Roman"/>
          <w:sz w:val="24"/>
          <w:szCs w:val="24"/>
          <w:lang w:val="es-ES_tradnl" w:eastAsia="es-MX"/>
        </w:rPr>
        <w:t>)</w:t>
      </w:r>
      <w:r>
        <w:rPr>
          <w:rFonts w:ascii="Arial" w:eastAsia="Times New Roman" w:hAnsi="Arial" w:cs="Times New Roman"/>
          <w:sz w:val="24"/>
          <w:szCs w:val="24"/>
          <w:lang w:val="es-ES_tradnl" w:eastAsia="es-MX"/>
        </w:rPr>
        <w:t xml:space="preserve"> el veintisiete de octubre</w:t>
      </w:r>
      <w:r w:rsidR="002D3B96">
        <w:rPr>
          <w:rFonts w:ascii="Arial" w:eastAsia="Times New Roman" w:hAnsi="Arial" w:cs="Times New Roman"/>
          <w:sz w:val="24"/>
          <w:szCs w:val="24"/>
          <w:lang w:val="es-ES_tradnl" w:eastAsia="es-MX"/>
        </w:rPr>
        <w:t>; d</w:t>
      </w:r>
      <w:r>
        <w:rPr>
          <w:rFonts w:ascii="Arial" w:eastAsia="Times New Roman" w:hAnsi="Arial" w:cs="Times New Roman"/>
          <w:sz w:val="24"/>
          <w:szCs w:val="24"/>
          <w:lang w:val="es-ES_tradnl" w:eastAsia="es-MX"/>
        </w:rPr>
        <w:t xml:space="preserve">icho hecho no está demostrado en el presente juicio de la ciudadanía; ya </w:t>
      </w:r>
      <w:r>
        <w:rPr>
          <w:rFonts w:ascii="Arial" w:eastAsia="Times New Roman" w:hAnsi="Arial" w:cs="Times New Roman"/>
          <w:sz w:val="24"/>
          <w:szCs w:val="24"/>
          <w:lang w:val="es-ES_tradnl" w:eastAsia="es-MX"/>
        </w:rPr>
        <w:lastRenderedPageBreak/>
        <w:t xml:space="preserve">que pese a múltiples requerimientos realizados a las responsables no exhibieron tal acuse de recibo y tampoco informaron cuál había sido la información entregada a la parte actora.  </w:t>
      </w:r>
    </w:p>
    <w:p w14:paraId="625B5C9A" w14:textId="77777777" w:rsidR="00B17C17" w:rsidRPr="00A54C52" w:rsidRDefault="00B17C17" w:rsidP="00B17C17">
      <w:pPr>
        <w:spacing w:after="0" w:line="360" w:lineRule="auto"/>
        <w:jc w:val="both"/>
        <w:rPr>
          <w:rFonts w:ascii="Arial" w:eastAsia="Times New Roman" w:hAnsi="Arial" w:cs="Times New Roman"/>
          <w:sz w:val="24"/>
          <w:szCs w:val="24"/>
          <w:lang w:val="es-ES_tradnl" w:eastAsia="es-MX"/>
        </w:rPr>
      </w:pPr>
    </w:p>
    <w:p w14:paraId="4F3A19C8" w14:textId="11CF65DA" w:rsidR="00686D10" w:rsidRDefault="00F52B98" w:rsidP="00B17C17">
      <w:pPr>
        <w:spacing w:after="0" w:line="360" w:lineRule="auto"/>
        <w:jc w:val="both"/>
        <w:rPr>
          <w:rFonts w:ascii="Arial" w:eastAsia="Calibri" w:hAnsi="Arial" w:cs="Arial"/>
          <w:bCs/>
          <w:iCs/>
          <w:sz w:val="24"/>
          <w:szCs w:val="24"/>
        </w:rPr>
      </w:pPr>
      <w:r>
        <w:rPr>
          <w:rFonts w:ascii="Arial" w:eastAsia="Calibri" w:hAnsi="Arial" w:cs="Arial"/>
          <w:bCs/>
          <w:iCs/>
          <w:sz w:val="24"/>
          <w:szCs w:val="24"/>
          <w:lang w:val="es-ES_tradnl"/>
        </w:rPr>
        <w:t>Ahora bien, e</w:t>
      </w:r>
      <w:r w:rsidR="00B17C17" w:rsidRPr="00A54C52">
        <w:rPr>
          <w:rFonts w:ascii="Arial" w:eastAsia="Calibri" w:hAnsi="Arial" w:cs="Arial"/>
          <w:bCs/>
          <w:iCs/>
          <w:sz w:val="24"/>
          <w:szCs w:val="24"/>
        </w:rPr>
        <w:t>n el apartado de efectos de</w:t>
      </w:r>
      <w:r w:rsidR="007F3B78">
        <w:rPr>
          <w:rFonts w:ascii="Arial" w:eastAsia="Calibri" w:hAnsi="Arial" w:cs="Arial"/>
          <w:bCs/>
          <w:iCs/>
          <w:sz w:val="24"/>
          <w:szCs w:val="24"/>
        </w:rPr>
        <w:t xml:space="preserve">l acuerdo plenario se precisó: </w:t>
      </w:r>
    </w:p>
    <w:p w14:paraId="651E2AF0" w14:textId="77777777" w:rsidR="007F3B78" w:rsidRPr="00F52249" w:rsidRDefault="007F3B78" w:rsidP="00B17C17">
      <w:pPr>
        <w:spacing w:after="0" w:line="360" w:lineRule="auto"/>
        <w:jc w:val="both"/>
        <w:rPr>
          <w:rFonts w:ascii="Arial" w:eastAsia="Calibri" w:hAnsi="Arial" w:cs="Arial"/>
          <w:bCs/>
          <w:iCs/>
        </w:rPr>
      </w:pPr>
    </w:p>
    <w:p w14:paraId="2E09307C" w14:textId="77777777" w:rsidR="007F3B78" w:rsidRPr="00F52249" w:rsidRDefault="007F3B78" w:rsidP="00191FC4">
      <w:pPr>
        <w:numPr>
          <w:ilvl w:val="0"/>
          <w:numId w:val="41"/>
        </w:numPr>
        <w:spacing w:after="0" w:line="240" w:lineRule="auto"/>
        <w:ind w:left="714" w:hanging="357"/>
        <w:contextualSpacing/>
        <w:jc w:val="both"/>
        <w:rPr>
          <w:rFonts w:ascii="Arial" w:eastAsia="Aptos" w:hAnsi="Arial" w:cs="Arial"/>
          <w:i/>
          <w:iCs/>
          <w:kern w:val="2"/>
          <w:lang w:val="es-ES"/>
          <w14:ligatures w14:val="standardContextual"/>
        </w:rPr>
      </w:pPr>
      <w:r w:rsidRPr="00F52249">
        <w:rPr>
          <w:rFonts w:ascii="Arial" w:eastAsia="Aptos" w:hAnsi="Arial" w:cs="Arial"/>
          <w:i/>
          <w:iCs/>
          <w:kern w:val="2"/>
          <w:lang w:val="es-ES"/>
          <w14:ligatures w14:val="standardContextual"/>
        </w:rPr>
        <w:t>Dado que la información ha sido generada por las autoridades responsables, una vez que la presente resolución sea debidamente notificada a las autoridades responsables y vinculadas, deberán poner a disposición y entregar a la parte actora la información solicitada el veinte de marzo, en la próxima sesión ordinaria de cabildo que se celebre,</w:t>
      </w:r>
      <w:r w:rsidRPr="00F52249">
        <w:rPr>
          <w:rFonts w:ascii="Arial" w:eastAsia="Aptos" w:hAnsi="Arial" w:cs="Arial"/>
          <w:i/>
          <w:iCs/>
          <w:kern w:val="2"/>
          <w:vertAlign w:val="superscript"/>
          <w:lang w:val="es-ES"/>
          <w14:ligatures w14:val="standardContextual"/>
        </w:rPr>
        <w:footnoteReference w:id="24"/>
      </w:r>
      <w:r w:rsidRPr="00F52249">
        <w:rPr>
          <w:rFonts w:ascii="Arial" w:eastAsia="Aptos" w:hAnsi="Arial" w:cs="Arial"/>
          <w:i/>
          <w:iCs/>
          <w:kern w:val="2"/>
          <w:lang w:val="es-ES"/>
          <w14:ligatures w14:val="standardContextual"/>
        </w:rPr>
        <w:t xml:space="preserve"> la cual fue ordenada en la sentencia de dos de julio.</w:t>
      </w:r>
      <w:r w:rsidRPr="00F52249">
        <w:rPr>
          <w:rFonts w:ascii="Arial" w:eastAsia="Times New Roman" w:hAnsi="Arial" w:cs="Arial"/>
          <w:i/>
          <w:iCs/>
          <w:color w:val="000000"/>
          <w:shd w:val="clear" w:color="auto" w:fill="FFFFFF"/>
          <w:lang w:val="es-ES_tradnl" w:eastAsia="es-MX"/>
        </w:rPr>
        <w:t xml:space="preserve"> Debiendo notificar de manera personal a la parte actora a dicha sesión, a través de los mecanismos previstos para tal efecto.</w:t>
      </w:r>
    </w:p>
    <w:p w14:paraId="4F89CE5D" w14:textId="77777777" w:rsidR="00191FC4" w:rsidRPr="00F52249" w:rsidRDefault="00191FC4" w:rsidP="00191FC4">
      <w:pPr>
        <w:spacing w:after="0" w:line="240" w:lineRule="auto"/>
        <w:ind w:left="714"/>
        <w:contextualSpacing/>
        <w:jc w:val="both"/>
        <w:rPr>
          <w:rFonts w:ascii="Arial" w:eastAsia="Aptos" w:hAnsi="Arial" w:cs="Arial"/>
          <w:i/>
          <w:iCs/>
          <w:kern w:val="2"/>
          <w:lang w:val="es-ES"/>
          <w14:ligatures w14:val="standardContextual"/>
        </w:rPr>
      </w:pPr>
    </w:p>
    <w:p w14:paraId="3195DC7D" w14:textId="77777777" w:rsidR="007F3B78" w:rsidRPr="00F52249" w:rsidRDefault="007F3B78" w:rsidP="00191FC4">
      <w:pPr>
        <w:numPr>
          <w:ilvl w:val="0"/>
          <w:numId w:val="41"/>
        </w:numPr>
        <w:spacing w:after="0" w:line="240" w:lineRule="auto"/>
        <w:ind w:left="714" w:hanging="357"/>
        <w:contextualSpacing/>
        <w:jc w:val="both"/>
        <w:rPr>
          <w:rFonts w:ascii="Arial" w:eastAsia="Aptos" w:hAnsi="Arial" w:cs="Arial"/>
          <w:i/>
          <w:iCs/>
          <w:kern w:val="2"/>
          <w:lang w:val="es-ES"/>
          <w14:ligatures w14:val="standardContextual"/>
        </w:rPr>
      </w:pPr>
      <w:r w:rsidRPr="00F52249">
        <w:rPr>
          <w:rFonts w:ascii="Arial" w:eastAsia="Aptos" w:hAnsi="Arial" w:cs="Arial"/>
          <w:i/>
          <w:iCs/>
          <w:kern w:val="2"/>
          <w:lang w:val="es-ES"/>
          <w14:ligatures w14:val="standardContextual"/>
        </w:rPr>
        <w:t>Tal actuación deberá ser incluida en los puntos del orden del día de la referida sesión ordinaria de cabildo, haciéndose constar en el acta que con motivo de ello se realice.</w:t>
      </w:r>
    </w:p>
    <w:p w14:paraId="3BEDD4CA" w14:textId="77777777" w:rsidR="007F3B78" w:rsidRDefault="007F3B78" w:rsidP="00B17C17">
      <w:pPr>
        <w:spacing w:after="0" w:line="360" w:lineRule="auto"/>
        <w:jc w:val="both"/>
        <w:rPr>
          <w:rFonts w:ascii="Arial" w:eastAsia="Times New Roman" w:hAnsi="Arial" w:cs="Arial"/>
          <w:kern w:val="2"/>
          <w:sz w:val="24"/>
          <w:szCs w:val="24"/>
          <w:lang w:eastAsia="es-MX"/>
          <w14:ligatures w14:val="standardContextual"/>
        </w:rPr>
      </w:pPr>
    </w:p>
    <w:p w14:paraId="2D52F042" w14:textId="612492DA" w:rsidR="00F52B98" w:rsidRDefault="00F52B98" w:rsidP="00B17C17">
      <w:pPr>
        <w:spacing w:after="0" w:line="360" w:lineRule="auto"/>
        <w:jc w:val="both"/>
        <w:rPr>
          <w:rFonts w:ascii="Arial" w:eastAsia="Times New Roman" w:hAnsi="Arial" w:cs="Arial"/>
          <w:kern w:val="2"/>
          <w:sz w:val="24"/>
          <w:szCs w:val="24"/>
          <w:lang w:eastAsia="es-MX"/>
          <w14:ligatures w14:val="standardContextual"/>
        </w:rPr>
      </w:pPr>
      <w:r>
        <w:rPr>
          <w:rFonts w:ascii="Arial" w:eastAsia="Times New Roman" w:hAnsi="Arial" w:cs="Arial"/>
          <w:kern w:val="2"/>
          <w:sz w:val="24"/>
          <w:szCs w:val="24"/>
          <w:lang w:eastAsia="es-MX"/>
          <w14:ligatures w14:val="standardContextual"/>
        </w:rPr>
        <w:t>De tal determinación, se advierte que</w:t>
      </w:r>
      <w:r w:rsidR="00E33553">
        <w:rPr>
          <w:rFonts w:ascii="Arial" w:eastAsia="Times New Roman" w:hAnsi="Arial" w:cs="Arial"/>
          <w:kern w:val="2"/>
          <w:sz w:val="24"/>
          <w:szCs w:val="24"/>
          <w:lang w:eastAsia="es-MX"/>
          <w14:ligatures w14:val="standardContextual"/>
        </w:rPr>
        <w:t xml:space="preserve"> las responsables debieron entregar</w:t>
      </w:r>
      <w:r>
        <w:rPr>
          <w:rFonts w:ascii="Arial" w:eastAsia="Times New Roman" w:hAnsi="Arial" w:cs="Arial"/>
          <w:kern w:val="2"/>
          <w:sz w:val="24"/>
          <w:szCs w:val="24"/>
          <w:lang w:eastAsia="es-MX"/>
          <w14:ligatures w14:val="standardContextual"/>
        </w:rPr>
        <w:t xml:space="preserve"> la información en la próxima sesión de cabildo que para tal efecto celebraran, haciendo constar tal circunstancia de manera fehaciente.</w:t>
      </w:r>
    </w:p>
    <w:p w14:paraId="31C01423" w14:textId="77777777" w:rsidR="00F52B98" w:rsidRDefault="00F52B98" w:rsidP="00B17C17">
      <w:pPr>
        <w:spacing w:after="0" w:line="360" w:lineRule="auto"/>
        <w:jc w:val="both"/>
        <w:rPr>
          <w:rFonts w:ascii="Arial" w:eastAsia="Times New Roman" w:hAnsi="Arial" w:cs="Arial"/>
          <w:kern w:val="2"/>
          <w:sz w:val="24"/>
          <w:szCs w:val="24"/>
          <w:lang w:eastAsia="es-MX"/>
          <w14:ligatures w14:val="standardContextual"/>
        </w:rPr>
      </w:pPr>
    </w:p>
    <w:p w14:paraId="4205B669" w14:textId="4CD10921" w:rsidR="007F3B78" w:rsidRDefault="00F52B98" w:rsidP="00B17C17">
      <w:pPr>
        <w:spacing w:after="0" w:line="360" w:lineRule="auto"/>
        <w:jc w:val="both"/>
        <w:rPr>
          <w:rFonts w:ascii="Arial" w:eastAsia="Times New Roman" w:hAnsi="Arial" w:cs="Arial"/>
          <w:kern w:val="2"/>
          <w:sz w:val="24"/>
          <w:szCs w:val="24"/>
          <w:lang w:eastAsia="es-MX"/>
          <w14:ligatures w14:val="standardContextual"/>
        </w:rPr>
      </w:pPr>
      <w:r>
        <w:rPr>
          <w:rFonts w:ascii="Arial" w:eastAsia="Times New Roman" w:hAnsi="Arial" w:cs="Arial"/>
          <w:kern w:val="2"/>
          <w:sz w:val="24"/>
          <w:szCs w:val="24"/>
          <w:lang w:eastAsia="es-MX"/>
          <w14:ligatures w14:val="standardContextual"/>
        </w:rPr>
        <w:t>Contrario a ello, d</w:t>
      </w:r>
      <w:r w:rsidR="007F3B78">
        <w:rPr>
          <w:rFonts w:ascii="Arial" w:eastAsia="Times New Roman" w:hAnsi="Arial" w:cs="Arial"/>
          <w:kern w:val="2"/>
          <w:sz w:val="24"/>
          <w:szCs w:val="24"/>
          <w:lang w:eastAsia="es-MX"/>
          <w14:ligatures w14:val="standardContextual"/>
        </w:rPr>
        <w:t xml:space="preserve">el análisis de las actuaciones </w:t>
      </w:r>
      <w:r w:rsidR="00191FC4">
        <w:rPr>
          <w:rFonts w:ascii="Arial" w:eastAsia="Times New Roman" w:hAnsi="Arial" w:cs="Arial"/>
          <w:kern w:val="2"/>
          <w:sz w:val="24"/>
          <w:szCs w:val="24"/>
          <w:lang w:eastAsia="es-MX"/>
          <w14:ligatures w14:val="standardContextual"/>
        </w:rPr>
        <w:t xml:space="preserve">se llega a la conclusión que </w:t>
      </w:r>
      <w:r w:rsidR="007F3B78">
        <w:rPr>
          <w:rFonts w:ascii="Arial" w:eastAsia="Times New Roman" w:hAnsi="Arial" w:cs="Arial"/>
          <w:kern w:val="2"/>
          <w:sz w:val="24"/>
          <w:szCs w:val="24"/>
          <w:lang w:eastAsia="es-MX"/>
          <w14:ligatures w14:val="standardContextual"/>
        </w:rPr>
        <w:t xml:space="preserve">la autoridad responsable incumplió con ambos puntos, </w:t>
      </w:r>
      <w:r>
        <w:rPr>
          <w:rFonts w:ascii="Arial" w:eastAsia="Times New Roman" w:hAnsi="Arial" w:cs="Arial"/>
          <w:kern w:val="2"/>
          <w:sz w:val="24"/>
          <w:szCs w:val="24"/>
          <w:lang w:eastAsia="es-MX"/>
          <w14:ligatures w14:val="standardContextual"/>
        </w:rPr>
        <w:t>ya que lo único que se hizo constar en el acta motivo de la celebración de la sesión de cabildo, fue que la información se había entregado a la parte actora en una fecha diversa -</w:t>
      </w:r>
      <w:r w:rsidR="007F3B78">
        <w:rPr>
          <w:rFonts w:ascii="Arial" w:eastAsia="Times New Roman" w:hAnsi="Arial" w:cs="Arial"/>
          <w:kern w:val="2"/>
          <w:sz w:val="24"/>
          <w:szCs w:val="24"/>
          <w:lang w:eastAsia="es-MX"/>
          <w14:ligatures w14:val="standardContextual"/>
        </w:rPr>
        <w:t xml:space="preserve"> </w:t>
      </w:r>
      <w:r w:rsidR="00D92510">
        <w:rPr>
          <w:rFonts w:ascii="Arial" w:eastAsia="Times New Roman" w:hAnsi="Arial" w:cs="Arial"/>
          <w:kern w:val="2"/>
          <w:sz w:val="24"/>
          <w:szCs w:val="24"/>
          <w:lang w:eastAsia="es-MX"/>
          <w14:ligatures w14:val="standardContextual"/>
        </w:rPr>
        <w:t>veintisiete de octubre</w:t>
      </w:r>
      <w:r>
        <w:rPr>
          <w:rFonts w:ascii="Arial" w:eastAsia="Times New Roman" w:hAnsi="Arial" w:cs="Arial"/>
          <w:kern w:val="2"/>
          <w:sz w:val="24"/>
          <w:szCs w:val="24"/>
          <w:lang w:eastAsia="es-MX"/>
          <w14:ligatures w14:val="standardContextual"/>
        </w:rPr>
        <w:t xml:space="preserve"> -,</w:t>
      </w:r>
      <w:r w:rsidR="00D92510">
        <w:rPr>
          <w:rFonts w:ascii="Arial" w:eastAsia="Times New Roman" w:hAnsi="Arial" w:cs="Arial"/>
          <w:kern w:val="2"/>
          <w:sz w:val="24"/>
          <w:szCs w:val="24"/>
          <w:lang w:eastAsia="es-MX"/>
          <w14:ligatures w14:val="standardContextual"/>
        </w:rPr>
        <w:t xml:space="preserve"> y no</w:t>
      </w:r>
      <w:r>
        <w:rPr>
          <w:rFonts w:ascii="Arial" w:eastAsia="Times New Roman" w:hAnsi="Arial" w:cs="Arial"/>
          <w:kern w:val="2"/>
          <w:sz w:val="24"/>
          <w:szCs w:val="24"/>
          <w:lang w:eastAsia="es-MX"/>
          <w14:ligatures w14:val="standardContextual"/>
        </w:rPr>
        <w:t xml:space="preserve"> como fue ordenado, en la propia sesión ordinaria de cabildo celebrada para tal efecto</w:t>
      </w:r>
      <w:r w:rsidR="00D92510">
        <w:rPr>
          <w:rFonts w:ascii="Arial" w:eastAsia="Times New Roman" w:hAnsi="Arial" w:cs="Arial"/>
          <w:kern w:val="2"/>
          <w:sz w:val="24"/>
          <w:szCs w:val="24"/>
          <w:lang w:eastAsia="es-MX"/>
          <w14:ligatures w14:val="standardContextual"/>
        </w:rPr>
        <w:t>.</w:t>
      </w:r>
      <w:r>
        <w:rPr>
          <w:rFonts w:ascii="Arial" w:eastAsia="Times New Roman" w:hAnsi="Arial" w:cs="Arial"/>
          <w:kern w:val="2"/>
          <w:sz w:val="24"/>
          <w:szCs w:val="24"/>
          <w:lang w:eastAsia="es-MX"/>
          <w14:ligatures w14:val="standardContextual"/>
        </w:rPr>
        <w:t xml:space="preserve"> Por lo que, con tal actuación, no es posible tener demostrada la entrega de la información como fue ordenado.</w:t>
      </w:r>
    </w:p>
    <w:p w14:paraId="3EEB5CD1" w14:textId="77777777" w:rsidR="00D92510" w:rsidRDefault="00D92510" w:rsidP="00B17C17">
      <w:pPr>
        <w:spacing w:after="0" w:line="360" w:lineRule="auto"/>
        <w:jc w:val="both"/>
        <w:rPr>
          <w:rFonts w:ascii="Arial" w:eastAsia="Times New Roman" w:hAnsi="Arial" w:cs="Arial"/>
          <w:kern w:val="2"/>
          <w:sz w:val="24"/>
          <w:szCs w:val="24"/>
          <w:lang w:eastAsia="es-MX"/>
          <w14:ligatures w14:val="standardContextual"/>
        </w:rPr>
      </w:pPr>
    </w:p>
    <w:p w14:paraId="2C0E9868" w14:textId="58DF89AD" w:rsidR="00B17C17" w:rsidRPr="00A54C52" w:rsidRDefault="00B17C17" w:rsidP="00B17C17">
      <w:pPr>
        <w:spacing w:after="0" w:line="360" w:lineRule="auto"/>
        <w:jc w:val="both"/>
        <w:rPr>
          <w:rFonts w:ascii="Arial" w:eastAsia="Times New Roman" w:hAnsi="Arial" w:cs="Times New Roman"/>
          <w:sz w:val="24"/>
          <w:szCs w:val="24"/>
          <w:lang w:val="es-ES_tradnl" w:eastAsia="es-MX"/>
        </w:rPr>
      </w:pPr>
      <w:r w:rsidRPr="00A54C52">
        <w:rPr>
          <w:rFonts w:ascii="Arial" w:eastAsia="Times New Roman" w:hAnsi="Arial" w:cs="Times New Roman"/>
          <w:sz w:val="24"/>
          <w:szCs w:val="24"/>
          <w:lang w:val="es-ES_tradnl" w:eastAsia="es-MX"/>
        </w:rPr>
        <w:t xml:space="preserve">Por tanto, si bien se considera que las autoridades responsables efectuaron actuaciones a fin de cumplir con la sentencia no son suficientes para tener por satisfecho lo ahí </w:t>
      </w:r>
      <w:r w:rsidR="00F52B98">
        <w:rPr>
          <w:rFonts w:ascii="Arial" w:eastAsia="Times New Roman" w:hAnsi="Arial" w:cs="Times New Roman"/>
          <w:sz w:val="24"/>
          <w:szCs w:val="24"/>
          <w:lang w:val="es-ES_tradnl" w:eastAsia="es-MX"/>
        </w:rPr>
        <w:t>determinado</w:t>
      </w:r>
      <w:r w:rsidRPr="00A54C52">
        <w:rPr>
          <w:rFonts w:ascii="Arial" w:eastAsia="Times New Roman" w:hAnsi="Arial" w:cs="Times New Roman"/>
          <w:sz w:val="24"/>
          <w:szCs w:val="24"/>
          <w:lang w:val="es-ES_tradnl" w:eastAsia="es-MX"/>
        </w:rPr>
        <w:t>.</w:t>
      </w:r>
    </w:p>
    <w:p w14:paraId="46F99364" w14:textId="77777777" w:rsidR="00B17C17" w:rsidRPr="00A54C52" w:rsidRDefault="00B17C17" w:rsidP="00B17C17">
      <w:pPr>
        <w:spacing w:after="0" w:line="360" w:lineRule="auto"/>
        <w:jc w:val="both"/>
        <w:rPr>
          <w:rFonts w:ascii="Arial" w:eastAsia="Times New Roman" w:hAnsi="Arial" w:cs="Times New Roman"/>
          <w:sz w:val="24"/>
          <w:szCs w:val="24"/>
          <w:lang w:val="es-ES_tradnl" w:eastAsia="es-MX"/>
        </w:rPr>
      </w:pPr>
    </w:p>
    <w:p w14:paraId="6F983359" w14:textId="45231772" w:rsidR="00B17C17" w:rsidRPr="00A54C52" w:rsidRDefault="00B17C17" w:rsidP="00B17C17">
      <w:pPr>
        <w:spacing w:after="0" w:line="360" w:lineRule="auto"/>
        <w:jc w:val="both"/>
        <w:rPr>
          <w:rFonts w:ascii="Arial" w:eastAsia="Calibri" w:hAnsi="Arial" w:cs="Arial"/>
          <w:bCs/>
          <w:sz w:val="24"/>
          <w:szCs w:val="24"/>
        </w:rPr>
      </w:pPr>
      <w:r w:rsidRPr="00A54C52">
        <w:rPr>
          <w:rFonts w:ascii="Arial" w:eastAsia="Times New Roman" w:hAnsi="Arial" w:cs="Times New Roman"/>
          <w:sz w:val="24"/>
          <w:szCs w:val="24"/>
          <w:lang w:val="es-ES_tradnl" w:eastAsia="es-MX"/>
        </w:rPr>
        <w:lastRenderedPageBreak/>
        <w:t xml:space="preserve">Si bien, ha sido criterio de la Sala Regional correspondiente a la Quinta Circunscripción Plurinominal del Tribunal Electoral del Poder Judicial de la Federación, con sede en Toluca de Lerdo, Estado de México, </w:t>
      </w:r>
      <w:r w:rsidRPr="00A54C52">
        <w:rPr>
          <w:rFonts w:ascii="Arial" w:eastAsia="Calibri" w:hAnsi="Arial" w:cs="Arial"/>
          <w:bCs/>
          <w:sz w:val="24"/>
          <w:szCs w:val="24"/>
          <w:lang w:val="es-ES"/>
        </w:rPr>
        <w:t xml:space="preserve">el no establecer </w:t>
      </w:r>
      <w:r w:rsidRPr="00A54C52">
        <w:rPr>
          <w:rFonts w:ascii="Arial" w:eastAsia="Calibri" w:hAnsi="Arial" w:cs="Arial"/>
          <w:bCs/>
          <w:sz w:val="24"/>
          <w:szCs w:val="24"/>
        </w:rPr>
        <w:t xml:space="preserve">una modalidad específica en la entrega de la información que solicitan las regidurías en el ejercicio de su cargo público, puesto que lo trascendental es el </w:t>
      </w:r>
      <w:r w:rsidRPr="00A54C52">
        <w:rPr>
          <w:rFonts w:ascii="Arial" w:eastAsia="Times New Roman" w:hAnsi="Arial" w:cs="Arial"/>
          <w:sz w:val="24"/>
          <w:szCs w:val="24"/>
          <w:lang w:eastAsia="es-ES"/>
        </w:rPr>
        <w:t xml:space="preserve">garantizar el adecuado acceso a ésta; es decir, asegurar </w:t>
      </w:r>
      <w:r w:rsidRPr="00A54C52">
        <w:rPr>
          <w:rFonts w:ascii="Arial" w:eastAsia="Calibri" w:hAnsi="Arial" w:cs="Arial"/>
          <w:bCs/>
          <w:sz w:val="24"/>
          <w:szCs w:val="24"/>
        </w:rPr>
        <w:t>el derecho que tienen a recibirla, por lo que no se ha señalado una forma determinada o específica en la que los ayuntamientos deben entregarla</w:t>
      </w:r>
      <w:r w:rsidR="003570DC" w:rsidRPr="00A54C52">
        <w:rPr>
          <w:rFonts w:ascii="Arial" w:eastAsia="Calibri" w:hAnsi="Arial" w:cs="Arial"/>
          <w:bCs/>
          <w:sz w:val="24"/>
          <w:szCs w:val="24"/>
        </w:rPr>
        <w:t>.</w:t>
      </w:r>
      <w:r w:rsidRPr="00A54C52">
        <w:rPr>
          <w:rFonts w:ascii="Arial" w:eastAsia="Calibri" w:hAnsi="Arial" w:cs="Arial"/>
          <w:bCs/>
          <w:sz w:val="24"/>
          <w:szCs w:val="24"/>
          <w:vertAlign w:val="superscript"/>
        </w:rPr>
        <w:footnoteReference w:id="25"/>
      </w:r>
      <w:r w:rsidRPr="00A54C52">
        <w:rPr>
          <w:rFonts w:ascii="Arial" w:eastAsia="Calibri" w:hAnsi="Arial" w:cs="Arial"/>
          <w:bCs/>
          <w:sz w:val="24"/>
          <w:szCs w:val="24"/>
        </w:rPr>
        <w:t> </w:t>
      </w:r>
    </w:p>
    <w:p w14:paraId="3CF6DD3C" w14:textId="77777777" w:rsidR="00B17C17" w:rsidRPr="00A54C52" w:rsidRDefault="00B17C17" w:rsidP="00B17C17">
      <w:pPr>
        <w:spacing w:after="0" w:line="360" w:lineRule="auto"/>
        <w:jc w:val="both"/>
        <w:rPr>
          <w:rFonts w:ascii="Arial" w:eastAsia="Calibri" w:hAnsi="Arial" w:cs="Arial"/>
          <w:bCs/>
          <w:sz w:val="24"/>
          <w:szCs w:val="24"/>
        </w:rPr>
      </w:pPr>
    </w:p>
    <w:p w14:paraId="4DFD26BC" w14:textId="4DE99A09" w:rsidR="00EA7AF3" w:rsidRPr="00A54C52" w:rsidRDefault="0055332A" w:rsidP="00B17C17">
      <w:pPr>
        <w:spacing w:after="0" w:line="360" w:lineRule="auto"/>
        <w:jc w:val="both"/>
        <w:rPr>
          <w:rFonts w:ascii="Arial" w:eastAsia="Calibri" w:hAnsi="Arial" w:cs="Arial"/>
          <w:bCs/>
          <w:iCs/>
          <w:sz w:val="24"/>
          <w:szCs w:val="24"/>
        </w:rPr>
      </w:pPr>
      <w:r>
        <w:rPr>
          <w:rFonts w:ascii="Arial" w:eastAsia="Arial" w:hAnsi="Arial" w:cs="Arial"/>
          <w:sz w:val="24"/>
          <w:szCs w:val="24"/>
          <w:lang w:eastAsia="es-MX"/>
        </w:rPr>
        <w:t>En conclusión, en</w:t>
      </w:r>
      <w:r w:rsidR="00CB4EC0" w:rsidRPr="00A54C52">
        <w:rPr>
          <w:rFonts w:ascii="Arial" w:eastAsia="Arial" w:hAnsi="Arial" w:cs="Arial"/>
          <w:sz w:val="24"/>
          <w:szCs w:val="24"/>
          <w:lang w:eastAsia="es-MX"/>
        </w:rPr>
        <w:t xml:space="preserve"> el caso en concreto, </w:t>
      </w:r>
      <w:r w:rsidR="00B17C17" w:rsidRPr="00A54C52">
        <w:rPr>
          <w:rFonts w:ascii="Arial" w:eastAsia="Calibri" w:hAnsi="Arial" w:cs="Arial"/>
          <w:bCs/>
          <w:sz w:val="24"/>
          <w:szCs w:val="24"/>
        </w:rPr>
        <w:t xml:space="preserve">no </w:t>
      </w:r>
      <w:r w:rsidR="00EA7AF3" w:rsidRPr="00A54C52">
        <w:rPr>
          <w:rFonts w:ascii="Arial" w:eastAsia="Calibri" w:hAnsi="Arial" w:cs="Arial"/>
          <w:bCs/>
          <w:sz w:val="24"/>
          <w:szCs w:val="24"/>
        </w:rPr>
        <w:t>hay elementos</w:t>
      </w:r>
      <w:r w:rsidR="00352A26">
        <w:rPr>
          <w:rFonts w:ascii="Arial" w:eastAsia="Calibri" w:hAnsi="Arial" w:cs="Arial"/>
          <w:bCs/>
          <w:sz w:val="24"/>
          <w:szCs w:val="24"/>
        </w:rPr>
        <w:t xml:space="preserve"> suficientes</w:t>
      </w:r>
      <w:r w:rsidR="00EA7AF3" w:rsidRPr="00A54C52">
        <w:rPr>
          <w:rFonts w:ascii="Arial" w:eastAsia="Calibri" w:hAnsi="Arial" w:cs="Arial"/>
          <w:bCs/>
          <w:sz w:val="24"/>
          <w:szCs w:val="24"/>
        </w:rPr>
        <w:t xml:space="preserve"> que demuestren que la parte </w:t>
      </w:r>
      <w:r w:rsidR="00B17C17" w:rsidRPr="00A54C52">
        <w:rPr>
          <w:rFonts w:ascii="Arial" w:eastAsia="Calibri" w:hAnsi="Arial" w:cs="Arial"/>
          <w:bCs/>
          <w:iCs/>
          <w:sz w:val="24"/>
          <w:szCs w:val="24"/>
        </w:rPr>
        <w:t>actora haya recibido la información</w:t>
      </w:r>
      <w:r w:rsidR="0008544B" w:rsidRPr="00A54C52">
        <w:rPr>
          <w:rFonts w:ascii="Arial" w:eastAsia="Calibri" w:hAnsi="Arial" w:cs="Arial"/>
          <w:bCs/>
          <w:iCs/>
          <w:sz w:val="24"/>
          <w:szCs w:val="24"/>
        </w:rPr>
        <w:t xml:space="preserve"> y </w:t>
      </w:r>
      <w:r w:rsidR="00AC2642" w:rsidRPr="00A54C52">
        <w:rPr>
          <w:rFonts w:ascii="Arial" w:eastAsia="Calibri" w:hAnsi="Arial" w:cs="Arial"/>
          <w:bCs/>
          <w:iCs/>
          <w:sz w:val="24"/>
          <w:szCs w:val="24"/>
        </w:rPr>
        <w:t>documentación</w:t>
      </w:r>
      <w:r w:rsidR="00B61D54">
        <w:rPr>
          <w:rFonts w:ascii="Arial" w:eastAsia="Calibri" w:hAnsi="Arial" w:cs="Arial"/>
          <w:bCs/>
          <w:iCs/>
          <w:sz w:val="24"/>
          <w:szCs w:val="24"/>
        </w:rPr>
        <w:t xml:space="preserve"> de manera completa, específicamente, la</w:t>
      </w:r>
      <w:r>
        <w:rPr>
          <w:rFonts w:ascii="Arial" w:eastAsia="Calibri" w:hAnsi="Arial" w:cs="Arial"/>
          <w:bCs/>
          <w:iCs/>
          <w:sz w:val="24"/>
          <w:szCs w:val="24"/>
        </w:rPr>
        <w:t xml:space="preserve"> relativa a los puntos</w:t>
      </w:r>
      <w:r w:rsidR="00B61D54">
        <w:rPr>
          <w:rFonts w:ascii="Arial" w:eastAsia="Calibri" w:hAnsi="Arial" w:cs="Arial"/>
          <w:bCs/>
          <w:iCs/>
          <w:sz w:val="24"/>
          <w:szCs w:val="24"/>
        </w:rPr>
        <w:t xml:space="preserve"> 3 y 4,</w:t>
      </w:r>
      <w:r w:rsidR="00AC2642" w:rsidRPr="00A54C52">
        <w:rPr>
          <w:rFonts w:ascii="Arial" w:eastAsia="Calibri" w:hAnsi="Arial" w:cs="Arial"/>
          <w:bCs/>
          <w:iCs/>
          <w:sz w:val="24"/>
          <w:szCs w:val="24"/>
        </w:rPr>
        <w:t xml:space="preserve"> solicitada</w:t>
      </w:r>
      <w:r w:rsidR="00B17C17" w:rsidRPr="00A54C52">
        <w:rPr>
          <w:rFonts w:ascii="Arial" w:eastAsia="Calibri" w:hAnsi="Arial" w:cs="Arial"/>
          <w:bCs/>
          <w:iCs/>
          <w:sz w:val="24"/>
          <w:szCs w:val="24"/>
        </w:rPr>
        <w:t xml:space="preserve"> el veint</w:t>
      </w:r>
      <w:r w:rsidR="00E202FB" w:rsidRPr="00A54C52">
        <w:rPr>
          <w:rFonts w:ascii="Arial" w:eastAsia="Calibri" w:hAnsi="Arial" w:cs="Arial"/>
          <w:bCs/>
          <w:iCs/>
          <w:sz w:val="24"/>
          <w:szCs w:val="24"/>
        </w:rPr>
        <w:t>iuno de mayo</w:t>
      </w:r>
      <w:r w:rsidR="00EA7AF3" w:rsidRPr="00A54C52">
        <w:rPr>
          <w:rFonts w:ascii="Arial" w:eastAsia="Calibri" w:hAnsi="Arial" w:cs="Arial"/>
          <w:bCs/>
          <w:iCs/>
          <w:sz w:val="24"/>
          <w:szCs w:val="24"/>
        </w:rPr>
        <w:t xml:space="preserve">. </w:t>
      </w:r>
    </w:p>
    <w:p w14:paraId="3256DAC0" w14:textId="77777777" w:rsidR="00B17C17" w:rsidRPr="00A54C52" w:rsidRDefault="00B17C17" w:rsidP="00B17C17">
      <w:pPr>
        <w:pBdr>
          <w:top w:val="nil"/>
          <w:left w:val="nil"/>
          <w:bottom w:val="nil"/>
          <w:right w:val="nil"/>
          <w:between w:val="nil"/>
        </w:pBdr>
        <w:tabs>
          <w:tab w:val="left" w:pos="426"/>
        </w:tabs>
        <w:spacing w:after="0" w:line="360" w:lineRule="auto"/>
        <w:jc w:val="both"/>
        <w:rPr>
          <w:rFonts w:ascii="Arial" w:eastAsia="Times New Roman" w:hAnsi="Arial" w:cs="Arial"/>
          <w:sz w:val="24"/>
          <w:szCs w:val="24"/>
          <w:lang w:eastAsia="es-MX"/>
        </w:rPr>
      </w:pPr>
    </w:p>
    <w:p w14:paraId="731CEE6C" w14:textId="77777777" w:rsidR="00E33553" w:rsidRDefault="00E33553" w:rsidP="00C60039">
      <w:pPr>
        <w:spacing w:after="0" w:line="360" w:lineRule="auto"/>
        <w:jc w:val="both"/>
        <w:rPr>
          <w:rFonts w:ascii="Arial" w:eastAsia="Aptos" w:hAnsi="Arial" w:cs="Arial"/>
          <w:kern w:val="2"/>
          <w:sz w:val="24"/>
          <w:szCs w:val="24"/>
          <w:lang w:val="es-ES"/>
          <w14:ligatures w14:val="standardContextual"/>
        </w:rPr>
      </w:pPr>
      <w:r>
        <w:rPr>
          <w:rFonts w:ascii="Arial" w:eastAsia="Aptos" w:hAnsi="Arial" w:cs="Arial"/>
          <w:kern w:val="2"/>
          <w:sz w:val="24"/>
          <w:szCs w:val="24"/>
          <w:lang w:val="es-ES"/>
          <w14:ligatures w14:val="standardContextual"/>
        </w:rPr>
        <w:t>Finalmente, en cuanto a las manifestaciones que realiza la parte actora en su escrito de cinco de enero de dos mil veintiséis; debe precisarse que los únicos puntos materia del cumplimiento son los referidos anteriormente; es decir, 3 y 4 de su escrito de solicitud, como fue establecido en el acuerdo plenario de dieciséis de octubre.</w:t>
      </w:r>
    </w:p>
    <w:p w14:paraId="17FF185F" w14:textId="77777777" w:rsidR="00E33553" w:rsidRDefault="00E33553" w:rsidP="00C60039">
      <w:pPr>
        <w:spacing w:after="0" w:line="360" w:lineRule="auto"/>
        <w:jc w:val="both"/>
        <w:rPr>
          <w:rFonts w:ascii="Arial" w:eastAsia="Aptos" w:hAnsi="Arial" w:cs="Arial"/>
          <w:kern w:val="2"/>
          <w:sz w:val="24"/>
          <w:szCs w:val="24"/>
          <w:lang w:val="es-ES"/>
          <w14:ligatures w14:val="standardContextual"/>
        </w:rPr>
      </w:pPr>
    </w:p>
    <w:p w14:paraId="20F06CDF" w14:textId="48342B62" w:rsidR="00D76E4A" w:rsidRPr="00A54C52" w:rsidRDefault="00E33553" w:rsidP="00D76E4A">
      <w:pPr>
        <w:spacing w:after="0" w:line="360" w:lineRule="auto"/>
        <w:jc w:val="both"/>
        <w:rPr>
          <w:rFonts w:ascii="Arial" w:eastAsia="Calibri" w:hAnsi="Arial" w:cs="Arial"/>
          <w:sz w:val="24"/>
          <w:szCs w:val="24"/>
          <w:lang w:eastAsia="es-MX"/>
        </w:rPr>
      </w:pPr>
      <w:r>
        <w:rPr>
          <w:rFonts w:ascii="Arial" w:eastAsia="Aptos" w:hAnsi="Arial" w:cs="Arial"/>
          <w:kern w:val="2"/>
          <w:sz w:val="24"/>
          <w:szCs w:val="24"/>
          <w:lang w:val="es-ES"/>
          <w14:ligatures w14:val="standardContextual"/>
        </w:rPr>
        <w:t>Ante lo anterior</w:t>
      </w:r>
      <w:r w:rsidR="00D76E4A">
        <w:rPr>
          <w:rFonts w:ascii="Arial" w:eastAsia="Aptos" w:hAnsi="Arial" w:cs="Arial"/>
          <w:kern w:val="2"/>
          <w:sz w:val="24"/>
          <w:szCs w:val="24"/>
          <w:lang w:val="es-ES"/>
          <w14:ligatures w14:val="standardContextual"/>
        </w:rPr>
        <w:t xml:space="preserve">; es decir de </w:t>
      </w:r>
      <w:r w:rsidRPr="00E33553">
        <w:rPr>
          <w:rFonts w:ascii="Arial" w:eastAsia="Calibri" w:hAnsi="Arial" w:cs="Arial"/>
          <w:sz w:val="25"/>
          <w:szCs w:val="25"/>
          <w:lang w:eastAsia="es-MX"/>
        </w:rPr>
        <w:t>lo ineficaz e incompleto de la</w:t>
      </w:r>
      <w:r w:rsidR="00D76E4A">
        <w:rPr>
          <w:rFonts w:ascii="Arial" w:eastAsia="Calibri" w:hAnsi="Arial" w:cs="Arial"/>
          <w:sz w:val="25"/>
          <w:szCs w:val="25"/>
          <w:lang w:eastAsia="es-MX"/>
        </w:rPr>
        <w:t xml:space="preserve"> entrega de la información solicitada por la parte actora; </w:t>
      </w:r>
      <w:r w:rsidRPr="00E33553">
        <w:rPr>
          <w:rFonts w:ascii="Arial" w:eastAsia="Calibri" w:hAnsi="Arial" w:cs="Arial"/>
          <w:sz w:val="25"/>
          <w:szCs w:val="25"/>
          <w:lang w:eastAsia="es-MX"/>
        </w:rPr>
        <w:t xml:space="preserve">es </w:t>
      </w:r>
      <w:r w:rsidR="00D76E4A" w:rsidRPr="00E33553">
        <w:rPr>
          <w:rFonts w:ascii="Arial" w:eastAsia="Calibri" w:hAnsi="Arial" w:cs="Arial"/>
          <w:sz w:val="25"/>
          <w:szCs w:val="25"/>
          <w:lang w:eastAsia="es-MX"/>
        </w:rPr>
        <w:t>factible</w:t>
      </w:r>
      <w:r w:rsidRPr="00E33553">
        <w:rPr>
          <w:rFonts w:ascii="Arial" w:eastAsia="Calibri" w:hAnsi="Arial" w:cs="Arial"/>
          <w:sz w:val="25"/>
          <w:szCs w:val="25"/>
          <w:lang w:eastAsia="es-MX"/>
        </w:rPr>
        <w:t xml:space="preserve"> establecer que con dicha omisión no se le permite realizar de manera óptima y con eficacia su función como regidor</w:t>
      </w:r>
      <w:r w:rsidR="00D76E4A">
        <w:rPr>
          <w:rFonts w:ascii="Arial" w:eastAsia="Calibri" w:hAnsi="Arial" w:cs="Arial"/>
          <w:sz w:val="25"/>
          <w:szCs w:val="25"/>
          <w:lang w:eastAsia="es-MX"/>
        </w:rPr>
        <w:t xml:space="preserve">as y regidores </w:t>
      </w:r>
      <w:r w:rsidRPr="00E33553">
        <w:rPr>
          <w:rFonts w:ascii="Arial" w:eastAsia="Calibri" w:hAnsi="Arial" w:cs="Arial"/>
          <w:sz w:val="25"/>
          <w:szCs w:val="25"/>
          <w:lang w:eastAsia="es-MX"/>
        </w:rPr>
        <w:t>del</w:t>
      </w:r>
      <w:r w:rsidR="00D76E4A">
        <w:rPr>
          <w:rFonts w:ascii="Arial" w:eastAsia="Calibri" w:hAnsi="Arial" w:cs="Arial"/>
          <w:sz w:val="25"/>
          <w:szCs w:val="25"/>
          <w:lang w:eastAsia="es-MX"/>
        </w:rPr>
        <w:t xml:space="preserve"> ayuntamiento</w:t>
      </w:r>
      <w:r w:rsidRPr="00E33553">
        <w:rPr>
          <w:rFonts w:ascii="Arial" w:eastAsia="Calibri" w:hAnsi="Arial" w:cs="Arial"/>
          <w:i/>
          <w:iCs/>
          <w:sz w:val="25"/>
          <w:szCs w:val="25"/>
          <w:lang w:eastAsia="es-MX"/>
        </w:rPr>
        <w:t>,</w:t>
      </w:r>
      <w:r w:rsidRPr="00E33553">
        <w:rPr>
          <w:rFonts w:ascii="Arial" w:eastAsia="Calibri" w:hAnsi="Arial" w:cs="Arial"/>
          <w:sz w:val="25"/>
          <w:szCs w:val="25"/>
          <w:lang w:eastAsia="es-MX"/>
        </w:rPr>
        <w:t xml:space="preserve"> lo que se traduce en una continuidad de la obstrucción al ejercicio de su cargo y por consiguiente en perjuicio para la ciudadanía de</w:t>
      </w:r>
      <w:r w:rsidR="00D76E4A">
        <w:rPr>
          <w:rFonts w:ascii="Arial" w:eastAsia="Calibri" w:hAnsi="Arial" w:cs="Arial"/>
          <w:sz w:val="25"/>
          <w:szCs w:val="25"/>
          <w:lang w:eastAsia="es-MX"/>
        </w:rPr>
        <w:t xml:space="preserve"> Churintzio, Michoacán</w:t>
      </w:r>
      <w:r w:rsidRPr="00E33553">
        <w:rPr>
          <w:rFonts w:ascii="Arial" w:eastAsia="Calibri" w:hAnsi="Arial" w:cs="Arial"/>
          <w:sz w:val="25"/>
          <w:szCs w:val="25"/>
          <w:lang w:eastAsia="es-MX"/>
        </w:rPr>
        <w:t>, por lo que</w:t>
      </w:r>
      <w:r w:rsidR="00D76E4A" w:rsidRPr="00A54C52">
        <w:rPr>
          <w:rFonts w:ascii="Arial" w:eastAsia="Calibri" w:hAnsi="Arial" w:cs="Arial"/>
          <w:sz w:val="24"/>
          <w:szCs w:val="24"/>
          <w:lang w:eastAsia="es-MX"/>
        </w:rPr>
        <w:t xml:space="preserve">, ante esas circunstancias se tiene a las autoridades responsables </w:t>
      </w:r>
      <w:r w:rsidR="00D76E4A">
        <w:rPr>
          <w:rFonts w:ascii="Arial" w:eastAsia="Calibri" w:hAnsi="Arial" w:cs="Arial"/>
          <w:sz w:val="24"/>
          <w:szCs w:val="24"/>
          <w:lang w:eastAsia="es-MX"/>
        </w:rPr>
        <w:t>incumpliendo lo ordenado por este Tribunal</w:t>
      </w:r>
      <w:r w:rsidR="00D76E4A" w:rsidRPr="00A54C52">
        <w:rPr>
          <w:rFonts w:ascii="Arial" w:eastAsia="Arial" w:hAnsi="Arial" w:cs="Arial"/>
          <w:sz w:val="24"/>
          <w:szCs w:val="24"/>
          <w:lang w:eastAsia="es-MX"/>
        </w:rPr>
        <w:t>.</w:t>
      </w:r>
      <w:r w:rsidR="00D76E4A" w:rsidRPr="00A54C52">
        <w:rPr>
          <w:rFonts w:ascii="Arial" w:eastAsia="Arial" w:hAnsi="Arial" w:cs="Arial"/>
          <w:b/>
          <w:bCs/>
          <w:sz w:val="24"/>
          <w:szCs w:val="24"/>
          <w:lang w:eastAsia="es-MX"/>
        </w:rPr>
        <w:t xml:space="preserve"> </w:t>
      </w:r>
    </w:p>
    <w:p w14:paraId="0EDCB9F9" w14:textId="77777777" w:rsidR="00E33553" w:rsidRPr="00F52249" w:rsidRDefault="00E33553" w:rsidP="00C60039">
      <w:pPr>
        <w:spacing w:after="0" w:line="360" w:lineRule="auto"/>
        <w:jc w:val="both"/>
        <w:rPr>
          <w:rFonts w:ascii="Arial" w:eastAsia="Aptos" w:hAnsi="Arial" w:cs="Arial"/>
          <w:kern w:val="2"/>
          <w:sz w:val="24"/>
          <w:szCs w:val="24"/>
          <w14:ligatures w14:val="standardContextual"/>
        </w:rPr>
      </w:pPr>
    </w:p>
    <w:p w14:paraId="26F7656A" w14:textId="34279233" w:rsidR="00A5667E" w:rsidRPr="00F52249" w:rsidRDefault="00C26639" w:rsidP="00223298">
      <w:pPr>
        <w:pStyle w:val="Ttulo2"/>
        <w:spacing w:before="0" w:after="0" w:line="360" w:lineRule="auto"/>
        <w:rPr>
          <w:rFonts w:ascii="Arial" w:eastAsia="Arial" w:hAnsi="Arial" w:cs="Arial"/>
          <w:b/>
          <w:color w:val="auto"/>
          <w:sz w:val="24"/>
          <w:szCs w:val="24"/>
        </w:rPr>
      </w:pPr>
      <w:r w:rsidRPr="00F52249">
        <w:rPr>
          <w:rFonts w:ascii="Arial" w:eastAsia="Arial" w:hAnsi="Arial" w:cs="Arial"/>
          <w:b/>
          <w:color w:val="auto"/>
          <w:sz w:val="24"/>
          <w:szCs w:val="24"/>
        </w:rPr>
        <w:lastRenderedPageBreak/>
        <w:t>4</w:t>
      </w:r>
      <w:r w:rsidR="00223298" w:rsidRPr="00F52249">
        <w:rPr>
          <w:rFonts w:ascii="Arial" w:eastAsia="Arial" w:hAnsi="Arial" w:cs="Arial"/>
          <w:b/>
          <w:color w:val="auto"/>
          <w:sz w:val="24"/>
          <w:szCs w:val="24"/>
        </w:rPr>
        <w:t>.</w:t>
      </w:r>
      <w:r w:rsidR="00A5667E" w:rsidRPr="00F52249">
        <w:rPr>
          <w:rFonts w:ascii="Arial" w:eastAsia="Arial" w:hAnsi="Arial" w:cs="Arial"/>
          <w:b/>
          <w:color w:val="auto"/>
          <w:sz w:val="24"/>
          <w:szCs w:val="24"/>
        </w:rPr>
        <w:t xml:space="preserve"> Efectivos apercibimientos</w:t>
      </w:r>
      <w:r w:rsidR="00223298" w:rsidRPr="00F52249">
        <w:rPr>
          <w:rFonts w:ascii="Arial" w:eastAsia="Arial" w:hAnsi="Arial" w:cs="Arial"/>
          <w:b/>
          <w:color w:val="auto"/>
          <w:sz w:val="24"/>
          <w:szCs w:val="24"/>
        </w:rPr>
        <w:t xml:space="preserve"> </w:t>
      </w:r>
    </w:p>
    <w:p w14:paraId="4DB569DF" w14:textId="77777777" w:rsidR="00A5667E" w:rsidRPr="00F52249" w:rsidRDefault="00A5667E" w:rsidP="00223298">
      <w:pPr>
        <w:pStyle w:val="Ttulo2"/>
        <w:spacing w:before="0" w:after="0" w:line="360" w:lineRule="auto"/>
        <w:rPr>
          <w:rFonts w:ascii="Arial" w:eastAsia="Arial" w:hAnsi="Arial" w:cs="Arial"/>
          <w:b/>
          <w:color w:val="auto"/>
          <w:sz w:val="24"/>
          <w:szCs w:val="24"/>
        </w:rPr>
      </w:pPr>
    </w:p>
    <w:p w14:paraId="4EF8239E" w14:textId="07DBBD9D" w:rsidR="00223298" w:rsidRPr="00F52249" w:rsidRDefault="00A5667E" w:rsidP="00223298">
      <w:pPr>
        <w:pStyle w:val="Ttulo2"/>
        <w:spacing w:before="0" w:after="0" w:line="360" w:lineRule="auto"/>
        <w:rPr>
          <w:rFonts w:ascii="Arial" w:eastAsia="Arial" w:hAnsi="Arial" w:cs="Arial"/>
          <w:b/>
          <w:color w:val="auto"/>
          <w:sz w:val="24"/>
          <w:szCs w:val="24"/>
        </w:rPr>
      </w:pPr>
      <w:r w:rsidRPr="00F52249">
        <w:rPr>
          <w:rFonts w:ascii="Arial" w:eastAsia="Arial" w:hAnsi="Arial" w:cs="Arial"/>
          <w:b/>
          <w:color w:val="auto"/>
          <w:sz w:val="24"/>
          <w:szCs w:val="24"/>
        </w:rPr>
        <w:t xml:space="preserve">4.1. </w:t>
      </w:r>
      <w:r w:rsidR="00223298" w:rsidRPr="00F52249">
        <w:rPr>
          <w:rFonts w:ascii="Arial" w:eastAsia="Arial" w:hAnsi="Arial" w:cs="Arial"/>
          <w:b/>
          <w:color w:val="auto"/>
          <w:sz w:val="24"/>
          <w:szCs w:val="24"/>
        </w:rPr>
        <w:t>Imposición del medio de apremio</w:t>
      </w:r>
    </w:p>
    <w:p w14:paraId="207B4655" w14:textId="77777777" w:rsidR="00223298" w:rsidRPr="00F52249" w:rsidRDefault="00223298" w:rsidP="00223298">
      <w:pPr>
        <w:rPr>
          <w:sz w:val="24"/>
          <w:szCs w:val="24"/>
        </w:rPr>
      </w:pPr>
    </w:p>
    <w:p w14:paraId="3445EDDE" w14:textId="37EAA6A4" w:rsidR="00223298" w:rsidRPr="00F52249" w:rsidRDefault="00223298" w:rsidP="00223298">
      <w:pPr>
        <w:spacing w:after="0" w:line="360" w:lineRule="auto"/>
        <w:jc w:val="both"/>
        <w:rPr>
          <w:rFonts w:ascii="Arial" w:eastAsia="Arial" w:hAnsi="Arial" w:cs="Arial"/>
          <w:sz w:val="24"/>
          <w:szCs w:val="24"/>
        </w:rPr>
      </w:pPr>
      <w:r w:rsidRPr="00F52249">
        <w:rPr>
          <w:rFonts w:ascii="Arial" w:eastAsia="Arial" w:hAnsi="Arial" w:cs="Arial"/>
          <w:sz w:val="24"/>
          <w:szCs w:val="24"/>
        </w:rPr>
        <w:t xml:space="preserve">El Pleno de este </w:t>
      </w:r>
      <w:r w:rsidRPr="00F52249">
        <w:rPr>
          <w:rFonts w:ascii="Arial" w:eastAsia="Arial" w:hAnsi="Arial" w:cs="Arial"/>
          <w:iCs/>
          <w:sz w:val="24"/>
          <w:szCs w:val="24"/>
        </w:rPr>
        <w:t>Tribunal</w:t>
      </w:r>
      <w:r w:rsidRPr="00F52249">
        <w:rPr>
          <w:rFonts w:ascii="Arial" w:eastAsia="Arial" w:hAnsi="Arial" w:cs="Arial"/>
          <w:i/>
          <w:sz w:val="24"/>
          <w:szCs w:val="24"/>
        </w:rPr>
        <w:t xml:space="preserve"> </w:t>
      </w:r>
      <w:r w:rsidRPr="00F52249">
        <w:rPr>
          <w:rFonts w:ascii="Arial" w:eastAsia="Arial" w:hAnsi="Arial" w:cs="Arial"/>
          <w:sz w:val="24"/>
          <w:szCs w:val="24"/>
        </w:rPr>
        <w:t>está facultado para aplicar los medios de apremio previst</w:t>
      </w:r>
      <w:r w:rsidR="00A5667E" w:rsidRPr="00F52249">
        <w:rPr>
          <w:rFonts w:ascii="Arial" w:eastAsia="Arial" w:hAnsi="Arial" w:cs="Arial"/>
          <w:sz w:val="24"/>
          <w:szCs w:val="24"/>
        </w:rPr>
        <w:t>o</w:t>
      </w:r>
      <w:r w:rsidRPr="00F52249">
        <w:rPr>
          <w:rFonts w:ascii="Arial" w:eastAsia="Arial" w:hAnsi="Arial" w:cs="Arial"/>
          <w:sz w:val="24"/>
          <w:szCs w:val="24"/>
        </w:rPr>
        <w:t xml:space="preserve">s en el artículo 44 de la </w:t>
      </w:r>
      <w:r w:rsidRPr="00F52249">
        <w:rPr>
          <w:rFonts w:ascii="Arial" w:eastAsia="Arial" w:hAnsi="Arial" w:cs="Arial"/>
          <w:iCs/>
          <w:sz w:val="24"/>
          <w:szCs w:val="24"/>
        </w:rPr>
        <w:t>Ley de Justicia</w:t>
      </w:r>
      <w:r w:rsidR="00A5667E" w:rsidRPr="00F52249">
        <w:rPr>
          <w:rFonts w:ascii="Arial" w:eastAsia="Arial" w:hAnsi="Arial" w:cs="Arial"/>
          <w:iCs/>
          <w:sz w:val="24"/>
          <w:szCs w:val="24"/>
        </w:rPr>
        <w:t xml:space="preserve"> Electoral</w:t>
      </w:r>
      <w:r w:rsidRPr="00F52249">
        <w:rPr>
          <w:rFonts w:ascii="Arial" w:eastAsia="Arial" w:hAnsi="Arial" w:cs="Arial"/>
          <w:i/>
          <w:sz w:val="24"/>
          <w:szCs w:val="24"/>
        </w:rPr>
        <w:t xml:space="preserve">, </w:t>
      </w:r>
      <w:r w:rsidRPr="00F52249">
        <w:rPr>
          <w:rFonts w:ascii="Arial" w:eastAsia="Arial" w:hAnsi="Arial" w:cs="Arial"/>
          <w:sz w:val="24"/>
          <w:szCs w:val="24"/>
        </w:rPr>
        <w:t>de conformidad con lo señalado en el numeral 45 del referido ordenamiento legal</w:t>
      </w:r>
      <w:r w:rsidRPr="007B360F">
        <w:rPr>
          <w:rFonts w:ascii="Arial" w:eastAsia="Arial" w:hAnsi="Arial" w:cs="Arial"/>
          <w:sz w:val="24"/>
          <w:szCs w:val="24"/>
        </w:rPr>
        <w:t>.</w:t>
      </w:r>
      <w:r w:rsidR="00217323" w:rsidRPr="007B360F">
        <w:rPr>
          <w:rStyle w:val="Refdenotaalpie"/>
          <w:rFonts w:ascii="Arial" w:eastAsia="Arial" w:hAnsi="Arial" w:cs="Arial"/>
          <w:sz w:val="24"/>
          <w:szCs w:val="24"/>
        </w:rPr>
        <w:footnoteReference w:id="26"/>
      </w:r>
      <w:r w:rsidRPr="00F52249">
        <w:rPr>
          <w:rFonts w:ascii="Arial" w:eastAsia="Arial" w:hAnsi="Arial" w:cs="Arial"/>
          <w:sz w:val="24"/>
          <w:szCs w:val="24"/>
        </w:rPr>
        <w:t xml:space="preserve"> </w:t>
      </w:r>
    </w:p>
    <w:p w14:paraId="79C31FF5" w14:textId="77777777" w:rsidR="00223298" w:rsidRPr="00F52249" w:rsidRDefault="00223298" w:rsidP="00223298">
      <w:pPr>
        <w:spacing w:after="0" w:line="360" w:lineRule="auto"/>
        <w:jc w:val="both"/>
        <w:rPr>
          <w:rFonts w:ascii="Arial" w:eastAsia="Arial" w:hAnsi="Arial" w:cs="Arial"/>
          <w:sz w:val="24"/>
          <w:szCs w:val="24"/>
        </w:rPr>
      </w:pPr>
    </w:p>
    <w:p w14:paraId="4DADF0B1" w14:textId="7F6D9ED3" w:rsidR="00223298" w:rsidRPr="00F52249" w:rsidRDefault="00A5667E" w:rsidP="00223298">
      <w:pPr>
        <w:spacing w:after="0" w:line="360" w:lineRule="auto"/>
        <w:jc w:val="both"/>
        <w:rPr>
          <w:rFonts w:ascii="Arial" w:eastAsia="Arial" w:hAnsi="Arial" w:cs="Arial"/>
          <w:sz w:val="24"/>
          <w:szCs w:val="24"/>
        </w:rPr>
      </w:pPr>
      <w:r w:rsidRPr="00F52249">
        <w:rPr>
          <w:rFonts w:ascii="Arial" w:eastAsia="Arial" w:hAnsi="Arial" w:cs="Arial"/>
          <w:sz w:val="24"/>
          <w:szCs w:val="24"/>
        </w:rPr>
        <w:t>En el particular</w:t>
      </w:r>
      <w:r w:rsidR="00223298" w:rsidRPr="00F52249">
        <w:rPr>
          <w:rFonts w:ascii="Arial" w:eastAsia="Arial" w:hAnsi="Arial" w:cs="Arial"/>
          <w:sz w:val="24"/>
          <w:szCs w:val="24"/>
        </w:rPr>
        <w:t xml:space="preserve">, al quedar acreditado el incumplimiento del </w:t>
      </w:r>
      <w:r w:rsidR="00B61D54" w:rsidRPr="00F52249">
        <w:rPr>
          <w:rFonts w:ascii="Arial" w:eastAsia="Arial" w:hAnsi="Arial" w:cs="Arial"/>
          <w:sz w:val="24"/>
          <w:szCs w:val="24"/>
        </w:rPr>
        <w:t>acuerdo</w:t>
      </w:r>
      <w:r w:rsidR="00B61D54" w:rsidRPr="00F52249">
        <w:rPr>
          <w:rFonts w:ascii="Arial" w:eastAsia="Arial" w:hAnsi="Arial" w:cs="Arial"/>
          <w:i/>
          <w:iCs/>
          <w:sz w:val="24"/>
          <w:szCs w:val="24"/>
        </w:rPr>
        <w:t xml:space="preserve"> </w:t>
      </w:r>
      <w:r w:rsidR="00B61D54" w:rsidRPr="00F52249">
        <w:rPr>
          <w:rFonts w:ascii="Arial" w:eastAsia="Arial" w:hAnsi="Arial" w:cs="Arial"/>
          <w:sz w:val="24"/>
          <w:szCs w:val="24"/>
        </w:rPr>
        <w:t>plenario por parte del presidente y secretario</w:t>
      </w:r>
      <w:r w:rsidR="00CA39BD" w:rsidRPr="00F52249">
        <w:rPr>
          <w:rFonts w:ascii="Arial" w:eastAsia="Arial" w:hAnsi="Arial" w:cs="Arial"/>
          <w:iCs/>
          <w:sz w:val="24"/>
          <w:szCs w:val="24"/>
        </w:rPr>
        <w:t>, así como al resto del cabildo vinculado</w:t>
      </w:r>
      <w:r w:rsidR="004D3003" w:rsidRPr="00F52249">
        <w:rPr>
          <w:rFonts w:ascii="Arial" w:eastAsia="Arial" w:hAnsi="Arial" w:cs="Arial"/>
          <w:iCs/>
          <w:sz w:val="24"/>
          <w:szCs w:val="24"/>
        </w:rPr>
        <w:t xml:space="preserve"> del ayuntamiento</w:t>
      </w:r>
      <w:r w:rsidR="00223298" w:rsidRPr="00F52249">
        <w:rPr>
          <w:rFonts w:ascii="Arial" w:eastAsia="Arial" w:hAnsi="Arial" w:cs="Arial"/>
          <w:i/>
          <w:sz w:val="24"/>
          <w:szCs w:val="24"/>
        </w:rPr>
        <w:t xml:space="preserve">, </w:t>
      </w:r>
      <w:r w:rsidR="00223298" w:rsidRPr="00F52249">
        <w:rPr>
          <w:rFonts w:ascii="Arial" w:eastAsia="Arial" w:hAnsi="Arial" w:cs="Arial"/>
          <w:sz w:val="24"/>
          <w:szCs w:val="24"/>
        </w:rPr>
        <w:t xml:space="preserve">lo procedente es </w:t>
      </w:r>
      <w:r w:rsidR="00223298" w:rsidRPr="007B360F">
        <w:rPr>
          <w:rFonts w:ascii="Arial" w:eastAsia="Arial" w:hAnsi="Arial" w:cs="Arial"/>
          <w:sz w:val="24"/>
          <w:szCs w:val="24"/>
        </w:rPr>
        <w:t>imponer</w:t>
      </w:r>
      <w:r w:rsidR="00C97942" w:rsidRPr="007B360F">
        <w:rPr>
          <w:rFonts w:ascii="Arial" w:eastAsia="Arial" w:hAnsi="Arial" w:cs="Arial"/>
          <w:sz w:val="24"/>
          <w:szCs w:val="24"/>
        </w:rPr>
        <w:t>les</w:t>
      </w:r>
      <w:r w:rsidR="00223298" w:rsidRPr="00F52249">
        <w:rPr>
          <w:rFonts w:ascii="Arial" w:eastAsia="Arial" w:hAnsi="Arial" w:cs="Arial"/>
          <w:sz w:val="24"/>
          <w:szCs w:val="24"/>
        </w:rPr>
        <w:t xml:space="preserve"> una multa</w:t>
      </w:r>
      <w:r w:rsidR="004D3003" w:rsidRPr="00F52249">
        <w:rPr>
          <w:rFonts w:ascii="Arial" w:eastAsia="Arial" w:hAnsi="Arial" w:cs="Arial"/>
          <w:sz w:val="24"/>
          <w:szCs w:val="24"/>
        </w:rPr>
        <w:t>. E</w:t>
      </w:r>
      <w:r w:rsidR="00223298" w:rsidRPr="00F52249">
        <w:rPr>
          <w:rFonts w:ascii="Arial" w:eastAsia="Arial" w:hAnsi="Arial" w:cs="Arial"/>
          <w:sz w:val="24"/>
          <w:szCs w:val="24"/>
        </w:rPr>
        <w:t xml:space="preserve">n este sentido, se tomará en cuenta la responsabilidad de las personas a sancionar en relación con los hechos infractores, con la finalidad de disuadir la posible comisión de faltas similares y evitar el riesgo de una afectación al derecho a la tutela jurisdiccional efectiva previsto en el artículo 17 de la </w:t>
      </w:r>
      <w:r w:rsidR="00223298" w:rsidRPr="00F52249">
        <w:rPr>
          <w:rFonts w:ascii="Arial" w:eastAsia="Arial" w:hAnsi="Arial" w:cs="Arial"/>
          <w:iCs/>
          <w:sz w:val="24"/>
          <w:szCs w:val="24"/>
        </w:rPr>
        <w:t>Constitución Federal</w:t>
      </w:r>
      <w:r w:rsidR="00223298" w:rsidRPr="00F52249">
        <w:rPr>
          <w:rFonts w:ascii="Arial" w:eastAsia="Arial" w:hAnsi="Arial" w:cs="Arial"/>
          <w:i/>
          <w:sz w:val="24"/>
          <w:szCs w:val="24"/>
        </w:rPr>
        <w:t>.</w:t>
      </w:r>
    </w:p>
    <w:p w14:paraId="24F7855A" w14:textId="77777777" w:rsidR="00223298" w:rsidRPr="00F52249" w:rsidRDefault="00223298" w:rsidP="00223298">
      <w:pPr>
        <w:spacing w:after="0" w:line="360" w:lineRule="auto"/>
        <w:jc w:val="both"/>
        <w:rPr>
          <w:rFonts w:ascii="Arial" w:eastAsia="Arial" w:hAnsi="Arial" w:cs="Arial"/>
          <w:sz w:val="24"/>
          <w:szCs w:val="24"/>
        </w:rPr>
      </w:pPr>
    </w:p>
    <w:p w14:paraId="46C3995F" w14:textId="77777777" w:rsidR="00223298" w:rsidRPr="00F52249" w:rsidRDefault="00223298" w:rsidP="00223298">
      <w:pPr>
        <w:spacing w:after="0" w:line="360" w:lineRule="auto"/>
        <w:jc w:val="both"/>
        <w:rPr>
          <w:rFonts w:ascii="Arial" w:eastAsia="Arial" w:hAnsi="Arial" w:cs="Arial"/>
          <w:sz w:val="24"/>
          <w:szCs w:val="24"/>
        </w:rPr>
      </w:pPr>
      <w:r w:rsidRPr="00F52249">
        <w:rPr>
          <w:rFonts w:ascii="Arial" w:eastAsia="Arial" w:hAnsi="Arial" w:cs="Arial"/>
          <w:sz w:val="24"/>
          <w:szCs w:val="24"/>
        </w:rPr>
        <w:t>Al respecto, la</w:t>
      </w:r>
      <w:r w:rsidRPr="00F52249">
        <w:rPr>
          <w:rFonts w:ascii="Arial" w:eastAsia="Arial" w:hAnsi="Arial" w:cs="Arial"/>
          <w:i/>
          <w:iCs/>
          <w:sz w:val="24"/>
          <w:szCs w:val="24"/>
        </w:rPr>
        <w:t xml:space="preserve"> </w:t>
      </w:r>
      <w:r w:rsidRPr="00F52249">
        <w:rPr>
          <w:rFonts w:ascii="Arial" w:eastAsia="Arial" w:hAnsi="Arial" w:cs="Arial"/>
          <w:sz w:val="24"/>
          <w:szCs w:val="24"/>
        </w:rPr>
        <w:t>Sala Superior ha establecido que dicho derecho constitucional implica que la ejecución de una resolución comprende la remoción de todos los obstáculos que impidan su cumplimiento, tanto iniciales como posteriores y, en su caso, la realización de todos los actos necesarios para la ejecución, así como los derivados de una desobediencia manifiesta o disimulada, por un cumplimiento aparente o defectuoso.</w:t>
      </w:r>
      <w:r w:rsidRPr="00F52249">
        <w:rPr>
          <w:rFonts w:ascii="Arial" w:eastAsia="Arial" w:hAnsi="Arial" w:cs="Arial"/>
          <w:sz w:val="24"/>
          <w:szCs w:val="24"/>
          <w:vertAlign w:val="superscript"/>
        </w:rPr>
        <w:footnoteReference w:id="27"/>
      </w:r>
      <w:r w:rsidRPr="00F52249">
        <w:rPr>
          <w:rFonts w:ascii="Arial" w:eastAsia="Arial" w:hAnsi="Arial" w:cs="Arial"/>
          <w:sz w:val="24"/>
          <w:szCs w:val="24"/>
        </w:rPr>
        <w:t xml:space="preserve"> </w:t>
      </w:r>
    </w:p>
    <w:p w14:paraId="58DFBCE2" w14:textId="77777777" w:rsidR="00223298" w:rsidRPr="00F52249" w:rsidRDefault="00223298" w:rsidP="00223298">
      <w:pPr>
        <w:spacing w:after="0" w:line="360" w:lineRule="auto"/>
        <w:jc w:val="both"/>
        <w:rPr>
          <w:rFonts w:ascii="Arial" w:eastAsia="Arial" w:hAnsi="Arial" w:cs="Arial"/>
          <w:sz w:val="24"/>
          <w:szCs w:val="24"/>
        </w:rPr>
      </w:pPr>
    </w:p>
    <w:p w14:paraId="1A5E0F1C" w14:textId="7EE33D1A" w:rsidR="00223298" w:rsidRPr="00F52249" w:rsidRDefault="00223298" w:rsidP="00223298">
      <w:pPr>
        <w:spacing w:after="0" w:line="360" w:lineRule="auto"/>
        <w:jc w:val="both"/>
        <w:rPr>
          <w:rFonts w:ascii="Arial" w:hAnsi="Arial" w:cs="Arial"/>
          <w:iCs/>
          <w:sz w:val="24"/>
          <w:szCs w:val="24"/>
        </w:rPr>
      </w:pPr>
      <w:r w:rsidRPr="00F52249">
        <w:rPr>
          <w:rFonts w:ascii="Arial" w:eastAsia="Arial" w:hAnsi="Arial" w:cs="Arial"/>
          <w:sz w:val="24"/>
          <w:szCs w:val="24"/>
        </w:rPr>
        <w:t>Bajo ese contexto,</w:t>
      </w:r>
      <w:r w:rsidR="004D3003" w:rsidRPr="00F52249">
        <w:rPr>
          <w:rFonts w:ascii="Arial" w:eastAsia="Arial" w:hAnsi="Arial" w:cs="Arial"/>
          <w:sz w:val="24"/>
          <w:szCs w:val="24"/>
        </w:rPr>
        <w:t xml:space="preserve"> se hacen efectivos los apercibimientos decretados en el acuerdo plenario de dieciséis de octubre, por lo que </w:t>
      </w:r>
      <w:r w:rsidRPr="00F52249">
        <w:rPr>
          <w:rFonts w:ascii="Arial" w:eastAsia="Arial" w:hAnsi="Arial" w:cs="Arial"/>
          <w:b/>
          <w:sz w:val="24"/>
          <w:szCs w:val="24"/>
        </w:rPr>
        <w:t xml:space="preserve">se determina imponer al </w:t>
      </w:r>
      <w:r w:rsidR="00AA6FE1" w:rsidRPr="00F52249">
        <w:rPr>
          <w:rFonts w:ascii="Arial" w:eastAsia="Arial" w:hAnsi="Arial" w:cs="Arial"/>
          <w:b/>
          <w:sz w:val="24"/>
          <w:szCs w:val="24"/>
        </w:rPr>
        <w:t>presidente, síndica, regidor</w:t>
      </w:r>
      <w:r w:rsidR="004D3003" w:rsidRPr="00F52249">
        <w:rPr>
          <w:rFonts w:ascii="Arial" w:eastAsia="Arial" w:hAnsi="Arial" w:cs="Arial"/>
          <w:b/>
          <w:sz w:val="24"/>
          <w:szCs w:val="24"/>
        </w:rPr>
        <w:t>a</w:t>
      </w:r>
      <w:r w:rsidR="00AA6FE1" w:rsidRPr="00F52249">
        <w:rPr>
          <w:rFonts w:ascii="Arial" w:eastAsia="Arial" w:hAnsi="Arial" w:cs="Arial"/>
          <w:b/>
          <w:sz w:val="24"/>
          <w:szCs w:val="24"/>
        </w:rPr>
        <w:t>s</w:t>
      </w:r>
      <w:r w:rsidR="004D3003" w:rsidRPr="00F52249">
        <w:rPr>
          <w:rFonts w:ascii="Arial" w:eastAsia="Arial" w:hAnsi="Arial" w:cs="Arial"/>
          <w:b/>
          <w:sz w:val="24"/>
          <w:szCs w:val="24"/>
        </w:rPr>
        <w:t xml:space="preserve"> y regidores </w:t>
      </w:r>
      <w:r w:rsidR="004D3003" w:rsidRPr="00F52249">
        <w:rPr>
          <w:rFonts w:ascii="Arial" w:eastAsia="Arial" w:hAnsi="Arial" w:cs="Arial"/>
          <w:bCs/>
          <w:sz w:val="24"/>
          <w:szCs w:val="24"/>
        </w:rPr>
        <w:t>(con excepción de la parte actora)</w:t>
      </w:r>
      <w:r w:rsidR="00AA6FE1" w:rsidRPr="00F52249">
        <w:rPr>
          <w:rFonts w:ascii="Arial" w:eastAsia="Arial" w:hAnsi="Arial" w:cs="Arial"/>
          <w:b/>
          <w:sz w:val="24"/>
          <w:szCs w:val="24"/>
        </w:rPr>
        <w:t xml:space="preserve"> y secretario del ayuntamiento</w:t>
      </w:r>
      <w:r w:rsidR="00AA6FE1" w:rsidRPr="00F52249">
        <w:rPr>
          <w:rFonts w:ascii="Arial" w:eastAsia="Arial" w:hAnsi="Arial" w:cs="Arial"/>
          <w:b/>
          <w:i/>
          <w:iCs/>
          <w:sz w:val="24"/>
          <w:szCs w:val="24"/>
        </w:rPr>
        <w:t>,</w:t>
      </w:r>
      <w:r w:rsidR="00AA6FE1" w:rsidRPr="00F52249">
        <w:rPr>
          <w:rFonts w:ascii="Arial" w:eastAsia="Arial" w:hAnsi="Arial" w:cs="Arial"/>
          <w:b/>
          <w:sz w:val="24"/>
          <w:szCs w:val="24"/>
        </w:rPr>
        <w:t xml:space="preserve"> una multa</w:t>
      </w:r>
      <w:r w:rsidRPr="00F52249">
        <w:rPr>
          <w:rFonts w:ascii="Arial" w:eastAsia="Arial" w:hAnsi="Arial" w:cs="Arial"/>
          <w:bCs/>
          <w:sz w:val="24"/>
          <w:szCs w:val="24"/>
        </w:rPr>
        <w:t xml:space="preserve">, al resultar </w:t>
      </w:r>
      <w:r w:rsidRPr="00F52249">
        <w:rPr>
          <w:rFonts w:ascii="Arial" w:hAnsi="Arial" w:cs="Arial"/>
          <w:sz w:val="24"/>
          <w:szCs w:val="24"/>
        </w:rPr>
        <w:t xml:space="preserve">responsables de </w:t>
      </w:r>
      <w:r w:rsidR="00C97942" w:rsidRPr="007B360F">
        <w:rPr>
          <w:rFonts w:ascii="Arial" w:hAnsi="Arial" w:cs="Arial"/>
          <w:sz w:val="24"/>
          <w:szCs w:val="24"/>
        </w:rPr>
        <w:t>no</w:t>
      </w:r>
      <w:r w:rsidR="00C97942">
        <w:rPr>
          <w:rFonts w:ascii="Arial" w:hAnsi="Arial" w:cs="Arial"/>
          <w:sz w:val="24"/>
          <w:szCs w:val="24"/>
        </w:rPr>
        <w:t xml:space="preserve"> </w:t>
      </w:r>
      <w:r w:rsidRPr="00F52249">
        <w:rPr>
          <w:rFonts w:ascii="Arial" w:hAnsi="Arial" w:cs="Arial"/>
          <w:sz w:val="24"/>
          <w:szCs w:val="24"/>
        </w:rPr>
        <w:t xml:space="preserve">dar cumplimiento a la determinación ordenada por este </w:t>
      </w:r>
      <w:r w:rsidRPr="00F52249">
        <w:rPr>
          <w:rFonts w:ascii="Arial" w:hAnsi="Arial" w:cs="Arial"/>
          <w:iCs/>
          <w:sz w:val="24"/>
          <w:szCs w:val="24"/>
        </w:rPr>
        <w:t>Tribunal</w:t>
      </w:r>
      <w:r w:rsidR="004D3003" w:rsidRPr="002D3B96">
        <w:rPr>
          <w:rFonts w:ascii="Arial" w:hAnsi="Arial" w:cs="Arial"/>
          <w:iCs/>
          <w:sz w:val="24"/>
          <w:szCs w:val="24"/>
        </w:rPr>
        <w:t>.</w:t>
      </w:r>
      <w:r w:rsidR="00933A5A" w:rsidRPr="002D3B96">
        <w:rPr>
          <w:rStyle w:val="Refdenotaalpie"/>
          <w:rFonts w:ascii="Arial" w:hAnsi="Arial" w:cs="Arial"/>
          <w:iCs/>
          <w:sz w:val="24"/>
          <w:szCs w:val="24"/>
        </w:rPr>
        <w:footnoteReference w:id="28"/>
      </w:r>
      <w:r w:rsidRPr="00F52249">
        <w:rPr>
          <w:rFonts w:ascii="Arial" w:hAnsi="Arial" w:cs="Arial"/>
          <w:i/>
          <w:sz w:val="24"/>
          <w:szCs w:val="24"/>
        </w:rPr>
        <w:t xml:space="preserve"> </w:t>
      </w:r>
    </w:p>
    <w:p w14:paraId="257652F4" w14:textId="77777777" w:rsidR="00223298" w:rsidRPr="00F52249" w:rsidRDefault="00223298" w:rsidP="00223298">
      <w:pPr>
        <w:spacing w:after="0" w:line="360" w:lineRule="auto"/>
        <w:jc w:val="both"/>
        <w:rPr>
          <w:rFonts w:ascii="Arial" w:eastAsia="Arial" w:hAnsi="Arial" w:cs="Arial"/>
          <w:sz w:val="24"/>
          <w:szCs w:val="24"/>
        </w:rPr>
      </w:pPr>
    </w:p>
    <w:p w14:paraId="43056FFF" w14:textId="45C8DB4E" w:rsidR="00EC2CA8" w:rsidRPr="00F52249" w:rsidRDefault="00EC2CA8" w:rsidP="00EC2CA8">
      <w:pPr>
        <w:spacing w:after="0" w:line="360" w:lineRule="auto"/>
        <w:jc w:val="both"/>
        <w:rPr>
          <w:rFonts w:ascii="Arial" w:hAnsi="Arial" w:cs="Arial"/>
          <w:sz w:val="24"/>
          <w:szCs w:val="24"/>
        </w:rPr>
      </w:pPr>
      <w:r w:rsidRPr="00F52249">
        <w:rPr>
          <w:rFonts w:ascii="Arial" w:eastAsia="Arial" w:hAnsi="Arial" w:cs="Arial"/>
          <w:sz w:val="24"/>
          <w:szCs w:val="24"/>
        </w:rPr>
        <w:t xml:space="preserve">En consecuencia, </w:t>
      </w:r>
      <w:r w:rsidR="00C97942" w:rsidRPr="007B360F">
        <w:rPr>
          <w:rFonts w:ascii="Arial" w:hAnsi="Arial" w:cs="Arial"/>
          <w:sz w:val="24"/>
          <w:szCs w:val="24"/>
        </w:rPr>
        <w:t>se tomará</w:t>
      </w:r>
      <w:r w:rsidRPr="00F52249">
        <w:rPr>
          <w:rFonts w:ascii="Arial" w:hAnsi="Arial" w:cs="Arial"/>
          <w:sz w:val="24"/>
          <w:szCs w:val="24"/>
        </w:rPr>
        <w:t xml:space="preserve"> en consideración el valor diario de la Unidad de Medida y Actualización 2025, lo anterior, dado que, el incumplimiento de mérito se dio a partir de la emisión del</w:t>
      </w:r>
      <w:r w:rsidR="004D3003" w:rsidRPr="00F52249">
        <w:rPr>
          <w:rFonts w:ascii="Arial" w:hAnsi="Arial" w:cs="Arial"/>
          <w:sz w:val="24"/>
          <w:szCs w:val="24"/>
        </w:rPr>
        <w:t xml:space="preserve"> acuerdo plenario</w:t>
      </w:r>
      <w:r w:rsidRPr="00F52249">
        <w:rPr>
          <w:rFonts w:ascii="Arial" w:hAnsi="Arial" w:cs="Arial"/>
          <w:sz w:val="24"/>
          <w:szCs w:val="24"/>
        </w:rPr>
        <w:t>, lo que aconteció en el</w:t>
      </w:r>
      <w:r w:rsidR="00DA7155" w:rsidRPr="00F52249">
        <w:rPr>
          <w:rFonts w:ascii="Arial" w:hAnsi="Arial" w:cs="Arial"/>
          <w:sz w:val="24"/>
          <w:szCs w:val="24"/>
        </w:rPr>
        <w:t xml:space="preserve"> dieciséis de octubre de dos mil veinticinco</w:t>
      </w:r>
      <w:r w:rsidRPr="00F52249">
        <w:rPr>
          <w:rFonts w:ascii="Arial" w:hAnsi="Arial" w:cs="Arial"/>
          <w:sz w:val="24"/>
          <w:szCs w:val="24"/>
        </w:rPr>
        <w:t>,</w:t>
      </w:r>
      <w:r w:rsidRPr="00F52249">
        <w:rPr>
          <w:rStyle w:val="Refdenotaalpie"/>
          <w:rFonts w:ascii="Arial" w:hAnsi="Arial" w:cs="Arial"/>
          <w:sz w:val="24"/>
          <w:szCs w:val="24"/>
        </w:rPr>
        <w:footnoteReference w:id="29"/>
      </w:r>
      <w:r w:rsidRPr="00F52249">
        <w:rPr>
          <w:rFonts w:ascii="Arial" w:hAnsi="Arial" w:cs="Arial"/>
          <w:sz w:val="24"/>
          <w:szCs w:val="24"/>
        </w:rPr>
        <w:t xml:space="preserve"> mismo que corresponde a $113.14 (ciento trece pesos 14/100 M.N.), de acuerdo con la publicación electrónica del Instituto Nacional de Estadística y Geografía.</w:t>
      </w:r>
      <w:r w:rsidRPr="00F52249">
        <w:rPr>
          <w:rStyle w:val="Refdenotaalpie"/>
          <w:rFonts w:ascii="Arial" w:hAnsi="Arial" w:cs="Arial"/>
          <w:sz w:val="24"/>
          <w:szCs w:val="24"/>
        </w:rPr>
        <w:footnoteReference w:id="30"/>
      </w:r>
    </w:p>
    <w:p w14:paraId="44254585" w14:textId="77777777" w:rsidR="00223298" w:rsidRPr="00F52249" w:rsidRDefault="00223298" w:rsidP="00223298">
      <w:pPr>
        <w:spacing w:after="0" w:line="360" w:lineRule="auto"/>
        <w:jc w:val="both"/>
        <w:rPr>
          <w:rFonts w:ascii="Arial" w:hAnsi="Arial" w:cs="Arial"/>
          <w:sz w:val="24"/>
          <w:szCs w:val="24"/>
        </w:rPr>
      </w:pPr>
    </w:p>
    <w:p w14:paraId="64E8D76E" w14:textId="6CD240B0" w:rsidR="00223298" w:rsidRPr="00F52249" w:rsidRDefault="00223298" w:rsidP="00223298">
      <w:pPr>
        <w:pStyle w:val="Prrafodelista"/>
        <w:numPr>
          <w:ilvl w:val="0"/>
          <w:numId w:val="43"/>
        </w:numPr>
        <w:spacing w:after="0" w:line="360" w:lineRule="auto"/>
        <w:ind w:left="567" w:hanging="567"/>
        <w:jc w:val="both"/>
        <w:rPr>
          <w:rFonts w:ascii="Arial" w:hAnsi="Arial" w:cs="Arial"/>
          <w:sz w:val="24"/>
          <w:szCs w:val="24"/>
        </w:rPr>
      </w:pPr>
      <w:r w:rsidRPr="00F52249">
        <w:rPr>
          <w:rFonts w:ascii="Arial" w:hAnsi="Arial" w:cs="Arial"/>
          <w:sz w:val="24"/>
          <w:szCs w:val="24"/>
        </w:rPr>
        <w:t xml:space="preserve">En ese sentido, se determina imponer al </w:t>
      </w:r>
      <w:r w:rsidR="00124558" w:rsidRPr="00F52249">
        <w:rPr>
          <w:rFonts w:ascii="Arial" w:hAnsi="Arial" w:cs="Arial"/>
          <w:sz w:val="24"/>
          <w:szCs w:val="24"/>
        </w:rPr>
        <w:t>p</w:t>
      </w:r>
      <w:r w:rsidRPr="00F52249">
        <w:rPr>
          <w:rFonts w:ascii="Arial" w:hAnsi="Arial" w:cs="Arial"/>
          <w:sz w:val="24"/>
          <w:szCs w:val="24"/>
        </w:rPr>
        <w:t xml:space="preserve">residente </w:t>
      </w:r>
      <w:r w:rsidR="00124558" w:rsidRPr="00F52249">
        <w:rPr>
          <w:rFonts w:ascii="Arial" w:hAnsi="Arial" w:cs="Arial"/>
          <w:sz w:val="24"/>
          <w:szCs w:val="24"/>
        </w:rPr>
        <w:t>m</w:t>
      </w:r>
      <w:r w:rsidRPr="00F52249">
        <w:rPr>
          <w:rFonts w:ascii="Arial" w:hAnsi="Arial" w:cs="Arial"/>
          <w:sz w:val="24"/>
          <w:szCs w:val="24"/>
        </w:rPr>
        <w:t>unicipal</w:t>
      </w:r>
      <w:r w:rsidRPr="00F52249">
        <w:rPr>
          <w:rFonts w:ascii="Arial" w:hAnsi="Arial" w:cs="Arial"/>
          <w:i/>
          <w:iCs/>
          <w:sz w:val="24"/>
          <w:szCs w:val="24"/>
        </w:rPr>
        <w:t xml:space="preserve"> </w:t>
      </w:r>
      <w:r w:rsidRPr="00F52249">
        <w:rPr>
          <w:rFonts w:ascii="Arial" w:hAnsi="Arial" w:cs="Arial"/>
          <w:sz w:val="24"/>
          <w:szCs w:val="24"/>
        </w:rPr>
        <w:t xml:space="preserve">Eric </w:t>
      </w:r>
      <w:r w:rsidR="00DD49BA" w:rsidRPr="00F52249">
        <w:rPr>
          <w:rFonts w:ascii="Arial" w:hAnsi="Arial" w:cs="Arial"/>
          <w:sz w:val="24"/>
          <w:szCs w:val="24"/>
        </w:rPr>
        <w:t>Francisco Javier Pérez Maldonado</w:t>
      </w:r>
      <w:r w:rsidRPr="00F52249">
        <w:rPr>
          <w:rFonts w:ascii="Arial" w:hAnsi="Arial" w:cs="Arial"/>
          <w:sz w:val="24"/>
          <w:szCs w:val="24"/>
        </w:rPr>
        <w:t>,</w:t>
      </w:r>
      <w:r w:rsidRPr="00F52249">
        <w:rPr>
          <w:rStyle w:val="Refdenotaalpie"/>
          <w:rFonts w:ascii="Arial" w:hAnsi="Arial" w:cs="Arial"/>
          <w:sz w:val="24"/>
          <w:szCs w:val="24"/>
        </w:rPr>
        <w:footnoteReference w:id="31"/>
      </w:r>
      <w:r w:rsidRPr="00F52249">
        <w:rPr>
          <w:rFonts w:ascii="Arial" w:hAnsi="Arial" w:cs="Arial"/>
          <w:sz w:val="24"/>
          <w:szCs w:val="24"/>
        </w:rPr>
        <w:t xml:space="preserve"> </w:t>
      </w:r>
      <w:r w:rsidRPr="00F52249">
        <w:rPr>
          <w:rFonts w:ascii="Arial" w:hAnsi="Arial" w:cs="Arial"/>
          <w:b/>
          <w:bCs/>
          <w:sz w:val="24"/>
          <w:szCs w:val="24"/>
        </w:rPr>
        <w:t>una multa de</w:t>
      </w:r>
      <w:r w:rsidR="00933A5A" w:rsidRPr="00F52249">
        <w:rPr>
          <w:rFonts w:ascii="Arial" w:hAnsi="Arial" w:cs="Arial"/>
          <w:b/>
          <w:bCs/>
          <w:sz w:val="24"/>
          <w:szCs w:val="24"/>
        </w:rPr>
        <w:t xml:space="preserve"> treinta </w:t>
      </w:r>
      <w:r w:rsidRPr="00F52249">
        <w:rPr>
          <w:rFonts w:ascii="Arial" w:hAnsi="Arial" w:cs="Arial"/>
          <w:b/>
          <w:bCs/>
          <w:sz w:val="24"/>
          <w:szCs w:val="24"/>
        </w:rPr>
        <w:t>veces la Unidad de Medida y Actualización</w:t>
      </w:r>
      <w:r w:rsidRPr="00F52249">
        <w:rPr>
          <w:rFonts w:ascii="Arial" w:hAnsi="Arial" w:cs="Arial"/>
          <w:sz w:val="24"/>
          <w:szCs w:val="24"/>
        </w:rPr>
        <w:t xml:space="preserve">, por lo que, al realizar la operación correspondiente, es decir, multiplicar </w:t>
      </w:r>
      <w:r w:rsidR="00D60D5C" w:rsidRPr="00F52249">
        <w:rPr>
          <w:rFonts w:ascii="Arial" w:hAnsi="Arial" w:cs="Arial"/>
          <w:sz w:val="24"/>
          <w:szCs w:val="24"/>
        </w:rPr>
        <w:t>$113.14 (ciento trece pesos 14/100 M.N.),</w:t>
      </w:r>
      <w:r w:rsidRPr="00F52249">
        <w:rPr>
          <w:rFonts w:ascii="Arial" w:hAnsi="Arial" w:cs="Arial"/>
          <w:sz w:val="24"/>
          <w:szCs w:val="24"/>
        </w:rPr>
        <w:t xml:space="preserve"> por </w:t>
      </w:r>
      <w:r w:rsidR="00933A5A" w:rsidRPr="00F52249">
        <w:rPr>
          <w:rFonts w:ascii="Arial" w:hAnsi="Arial" w:cs="Arial"/>
          <w:sz w:val="24"/>
          <w:szCs w:val="24"/>
        </w:rPr>
        <w:t xml:space="preserve">treinta </w:t>
      </w:r>
      <w:r w:rsidRPr="00F52249">
        <w:rPr>
          <w:rFonts w:ascii="Arial" w:hAnsi="Arial" w:cs="Arial"/>
          <w:sz w:val="24"/>
          <w:szCs w:val="24"/>
        </w:rPr>
        <w:t>veces, resulta la cantidad de</w:t>
      </w:r>
      <w:r w:rsidR="00933A5A" w:rsidRPr="00F52249">
        <w:rPr>
          <w:rFonts w:ascii="Arial" w:hAnsi="Arial" w:cs="Arial"/>
          <w:sz w:val="24"/>
          <w:szCs w:val="24"/>
        </w:rPr>
        <w:t xml:space="preserve"> </w:t>
      </w:r>
      <w:r w:rsidR="00933A5A" w:rsidRPr="00F52249">
        <w:rPr>
          <w:rFonts w:ascii="Arial" w:eastAsia="Aptos" w:hAnsi="Arial" w:cs="Arial"/>
          <w:b/>
          <w:bCs/>
          <w:kern w:val="2"/>
          <w:sz w:val="24"/>
          <w:szCs w:val="24"/>
          <w:lang w:val="es-ES" w:eastAsia="es-MX"/>
          <w14:ligatures w14:val="standardContextual"/>
        </w:rPr>
        <w:t xml:space="preserve">$3,394.20 </w:t>
      </w:r>
      <w:r w:rsidR="00933A5A" w:rsidRPr="00F52249">
        <w:rPr>
          <w:rFonts w:ascii="Arial" w:eastAsia="Aptos" w:hAnsi="Arial" w:cs="Arial"/>
          <w:kern w:val="2"/>
          <w:sz w:val="24"/>
          <w:szCs w:val="24"/>
          <w:lang w:val="es-ES" w:eastAsia="es-MX"/>
          <w14:ligatures w14:val="standardContextual"/>
        </w:rPr>
        <w:t xml:space="preserve">(tres mil trescientos noventa y cuatro pesos 20/100 M.N.). </w:t>
      </w:r>
    </w:p>
    <w:p w14:paraId="539D882D" w14:textId="77777777" w:rsidR="00223298" w:rsidRPr="00F52249" w:rsidRDefault="00223298" w:rsidP="00223298">
      <w:pPr>
        <w:pStyle w:val="Prrafodelista"/>
        <w:spacing w:after="0" w:line="360" w:lineRule="auto"/>
        <w:ind w:left="567"/>
        <w:jc w:val="both"/>
        <w:rPr>
          <w:rFonts w:ascii="Arial" w:hAnsi="Arial" w:cs="Arial"/>
          <w:sz w:val="24"/>
          <w:szCs w:val="24"/>
        </w:rPr>
      </w:pPr>
    </w:p>
    <w:p w14:paraId="7AAEEF76" w14:textId="36FDA48D" w:rsidR="00DD49BA" w:rsidRPr="00F52249" w:rsidRDefault="00223298" w:rsidP="00DD49BA">
      <w:pPr>
        <w:pStyle w:val="Prrafodelista"/>
        <w:numPr>
          <w:ilvl w:val="0"/>
          <w:numId w:val="43"/>
        </w:numPr>
        <w:spacing w:after="0" w:line="360" w:lineRule="auto"/>
        <w:ind w:left="567" w:hanging="567"/>
        <w:jc w:val="both"/>
        <w:rPr>
          <w:rFonts w:ascii="Arial" w:hAnsi="Arial" w:cs="Arial"/>
          <w:b/>
          <w:bCs/>
          <w:sz w:val="24"/>
          <w:szCs w:val="24"/>
        </w:rPr>
      </w:pPr>
      <w:r w:rsidRPr="00F52249">
        <w:rPr>
          <w:rFonts w:ascii="Arial" w:hAnsi="Arial" w:cs="Arial"/>
          <w:sz w:val="24"/>
          <w:szCs w:val="24"/>
        </w:rPr>
        <w:t xml:space="preserve">Asimismo, se determina imponer </w:t>
      </w:r>
      <w:r w:rsidR="00DD49BA" w:rsidRPr="00F52249">
        <w:rPr>
          <w:rFonts w:ascii="Arial" w:hAnsi="Arial" w:cs="Arial"/>
          <w:sz w:val="24"/>
          <w:szCs w:val="24"/>
        </w:rPr>
        <w:t xml:space="preserve">al </w:t>
      </w:r>
      <w:r w:rsidR="00933A5A" w:rsidRPr="00F52249">
        <w:rPr>
          <w:rFonts w:ascii="Arial" w:hAnsi="Arial" w:cs="Arial"/>
          <w:sz w:val="24"/>
          <w:szCs w:val="24"/>
        </w:rPr>
        <w:t>s</w:t>
      </w:r>
      <w:r w:rsidR="00DD49BA" w:rsidRPr="00F52249">
        <w:rPr>
          <w:rFonts w:ascii="Arial" w:hAnsi="Arial" w:cs="Arial"/>
          <w:sz w:val="24"/>
          <w:szCs w:val="24"/>
        </w:rPr>
        <w:t>ecretario</w:t>
      </w:r>
      <w:r w:rsidRPr="00F52249">
        <w:rPr>
          <w:rFonts w:ascii="Arial" w:hAnsi="Arial" w:cs="Arial"/>
          <w:b/>
          <w:bCs/>
          <w:sz w:val="24"/>
          <w:szCs w:val="24"/>
        </w:rPr>
        <w:t xml:space="preserve"> </w:t>
      </w:r>
      <w:r w:rsidR="00DD49BA" w:rsidRPr="00F52249">
        <w:rPr>
          <w:rFonts w:ascii="Arial" w:hAnsi="Arial" w:cs="Arial"/>
          <w:sz w:val="24"/>
          <w:szCs w:val="24"/>
        </w:rPr>
        <w:t>José Humberto Huipe Peña</w:t>
      </w:r>
      <w:r w:rsidRPr="00F52249">
        <w:rPr>
          <w:rFonts w:ascii="Arial" w:hAnsi="Arial" w:cs="Arial"/>
          <w:sz w:val="24"/>
          <w:szCs w:val="24"/>
        </w:rPr>
        <w:t>,</w:t>
      </w:r>
      <w:bookmarkStart w:id="0" w:name="_Hlk220057537"/>
      <w:r w:rsidR="00F65C81" w:rsidRPr="00F52249">
        <w:rPr>
          <w:rFonts w:ascii="Arial" w:hAnsi="Arial" w:cs="Arial"/>
          <w:sz w:val="24"/>
          <w:szCs w:val="24"/>
        </w:rPr>
        <w:t xml:space="preserve"> </w:t>
      </w:r>
      <w:r w:rsidR="00DD49BA" w:rsidRPr="00F52249">
        <w:rPr>
          <w:rFonts w:ascii="Arial" w:hAnsi="Arial" w:cs="Arial"/>
          <w:b/>
          <w:bCs/>
          <w:sz w:val="24"/>
          <w:szCs w:val="24"/>
        </w:rPr>
        <w:t xml:space="preserve">una multa de </w:t>
      </w:r>
      <w:r w:rsidR="00691727" w:rsidRPr="00F52249">
        <w:rPr>
          <w:rFonts w:ascii="Arial" w:hAnsi="Arial" w:cs="Arial"/>
          <w:b/>
          <w:bCs/>
          <w:sz w:val="24"/>
          <w:szCs w:val="24"/>
        </w:rPr>
        <w:t>veinte</w:t>
      </w:r>
      <w:r w:rsidR="00DD49BA" w:rsidRPr="00F52249">
        <w:rPr>
          <w:rFonts w:ascii="Arial" w:hAnsi="Arial" w:cs="Arial"/>
          <w:b/>
          <w:bCs/>
          <w:sz w:val="24"/>
          <w:szCs w:val="24"/>
        </w:rPr>
        <w:t xml:space="preserve"> veces la Unidad de Medida y Actualización, </w:t>
      </w:r>
      <w:r w:rsidR="00DD49BA" w:rsidRPr="00F52249">
        <w:rPr>
          <w:rFonts w:ascii="Arial" w:hAnsi="Arial" w:cs="Arial"/>
          <w:sz w:val="24"/>
          <w:szCs w:val="24"/>
        </w:rPr>
        <w:t xml:space="preserve">por lo que, al realizar la operación correspondiente, es decir, multiplicar </w:t>
      </w:r>
      <w:r w:rsidR="00691727" w:rsidRPr="00F52249">
        <w:rPr>
          <w:rFonts w:ascii="Arial" w:hAnsi="Arial" w:cs="Arial"/>
          <w:sz w:val="24"/>
          <w:szCs w:val="24"/>
        </w:rPr>
        <w:t xml:space="preserve">$113.14 (ciento trece pesos 14/100 M.N.) </w:t>
      </w:r>
      <w:r w:rsidR="00DD49BA" w:rsidRPr="00F52249">
        <w:rPr>
          <w:rFonts w:ascii="Arial" w:hAnsi="Arial" w:cs="Arial"/>
          <w:sz w:val="24"/>
          <w:szCs w:val="24"/>
        </w:rPr>
        <w:t xml:space="preserve">por </w:t>
      </w:r>
      <w:r w:rsidR="00691727" w:rsidRPr="00F52249">
        <w:rPr>
          <w:rFonts w:ascii="Arial" w:hAnsi="Arial" w:cs="Arial"/>
          <w:sz w:val="24"/>
          <w:szCs w:val="24"/>
        </w:rPr>
        <w:t>veinte</w:t>
      </w:r>
      <w:r w:rsidR="00DD49BA" w:rsidRPr="00F52249">
        <w:rPr>
          <w:rFonts w:ascii="Arial" w:hAnsi="Arial" w:cs="Arial"/>
          <w:sz w:val="24"/>
          <w:szCs w:val="24"/>
        </w:rPr>
        <w:t xml:space="preserve"> veces, resulta la cantidad de</w:t>
      </w:r>
      <w:r w:rsidR="00DD49BA" w:rsidRPr="00F52249">
        <w:rPr>
          <w:rFonts w:ascii="Arial" w:hAnsi="Arial" w:cs="Arial"/>
          <w:b/>
          <w:bCs/>
          <w:sz w:val="24"/>
          <w:szCs w:val="24"/>
        </w:rPr>
        <w:t xml:space="preserve"> $</w:t>
      </w:r>
      <w:r w:rsidR="00691727" w:rsidRPr="00F52249">
        <w:rPr>
          <w:rFonts w:ascii="Arial" w:hAnsi="Arial" w:cs="Arial"/>
          <w:b/>
          <w:bCs/>
          <w:sz w:val="24"/>
          <w:szCs w:val="24"/>
        </w:rPr>
        <w:t>2</w:t>
      </w:r>
      <w:r w:rsidR="00DD49BA" w:rsidRPr="00F52249">
        <w:rPr>
          <w:rFonts w:ascii="Arial" w:hAnsi="Arial" w:cs="Arial"/>
          <w:b/>
          <w:bCs/>
          <w:sz w:val="24"/>
          <w:szCs w:val="24"/>
        </w:rPr>
        <w:t>,</w:t>
      </w:r>
      <w:r w:rsidR="00691727" w:rsidRPr="00F52249">
        <w:rPr>
          <w:rFonts w:ascii="Arial" w:hAnsi="Arial" w:cs="Arial"/>
          <w:b/>
          <w:bCs/>
          <w:sz w:val="24"/>
          <w:szCs w:val="24"/>
        </w:rPr>
        <w:t>262</w:t>
      </w:r>
      <w:r w:rsidR="00DD49BA" w:rsidRPr="00F52249">
        <w:rPr>
          <w:rFonts w:ascii="Arial" w:hAnsi="Arial" w:cs="Arial"/>
          <w:b/>
          <w:bCs/>
          <w:sz w:val="24"/>
          <w:szCs w:val="24"/>
        </w:rPr>
        <w:t>.</w:t>
      </w:r>
      <w:r w:rsidR="00691727" w:rsidRPr="00F52249">
        <w:rPr>
          <w:rFonts w:ascii="Arial" w:hAnsi="Arial" w:cs="Arial"/>
          <w:b/>
          <w:bCs/>
          <w:sz w:val="24"/>
          <w:szCs w:val="24"/>
        </w:rPr>
        <w:t>8</w:t>
      </w:r>
      <w:r w:rsidR="00DD49BA" w:rsidRPr="00F52249">
        <w:rPr>
          <w:rFonts w:ascii="Arial" w:hAnsi="Arial" w:cs="Arial"/>
          <w:b/>
          <w:bCs/>
          <w:sz w:val="24"/>
          <w:szCs w:val="24"/>
        </w:rPr>
        <w:t>0 (</w:t>
      </w:r>
      <w:r w:rsidR="00691727" w:rsidRPr="00F52249">
        <w:rPr>
          <w:rFonts w:ascii="Arial" w:hAnsi="Arial" w:cs="Arial"/>
          <w:b/>
          <w:bCs/>
          <w:sz w:val="24"/>
          <w:szCs w:val="24"/>
        </w:rPr>
        <w:t>dos</w:t>
      </w:r>
      <w:r w:rsidR="00DD49BA" w:rsidRPr="00F52249">
        <w:rPr>
          <w:rFonts w:ascii="Arial" w:hAnsi="Arial" w:cs="Arial"/>
          <w:b/>
          <w:bCs/>
          <w:sz w:val="24"/>
          <w:szCs w:val="24"/>
        </w:rPr>
        <w:t xml:space="preserve"> mil </w:t>
      </w:r>
      <w:r w:rsidR="00691727" w:rsidRPr="00F52249">
        <w:rPr>
          <w:rFonts w:ascii="Arial" w:hAnsi="Arial" w:cs="Arial"/>
          <w:b/>
          <w:bCs/>
          <w:sz w:val="24"/>
          <w:szCs w:val="24"/>
        </w:rPr>
        <w:t>doscientos</w:t>
      </w:r>
      <w:r w:rsidR="00CA39BD" w:rsidRPr="00F52249">
        <w:rPr>
          <w:rFonts w:ascii="Arial" w:hAnsi="Arial" w:cs="Arial"/>
          <w:b/>
          <w:bCs/>
          <w:sz w:val="24"/>
          <w:szCs w:val="24"/>
        </w:rPr>
        <w:t xml:space="preserve"> sesenta y </w:t>
      </w:r>
      <w:r w:rsidR="00691727" w:rsidRPr="00F52249">
        <w:rPr>
          <w:rFonts w:ascii="Arial" w:hAnsi="Arial" w:cs="Arial"/>
          <w:b/>
          <w:bCs/>
          <w:sz w:val="24"/>
          <w:szCs w:val="24"/>
        </w:rPr>
        <w:t>dos</w:t>
      </w:r>
      <w:r w:rsidR="00DD49BA" w:rsidRPr="00F52249">
        <w:rPr>
          <w:rFonts w:ascii="Arial" w:hAnsi="Arial" w:cs="Arial"/>
          <w:b/>
          <w:bCs/>
          <w:sz w:val="24"/>
          <w:szCs w:val="24"/>
        </w:rPr>
        <w:t xml:space="preserve"> pesos </w:t>
      </w:r>
      <w:r w:rsidR="00691727" w:rsidRPr="00F52249">
        <w:rPr>
          <w:rFonts w:ascii="Arial" w:hAnsi="Arial" w:cs="Arial"/>
          <w:b/>
          <w:bCs/>
          <w:sz w:val="24"/>
          <w:szCs w:val="24"/>
        </w:rPr>
        <w:t>8</w:t>
      </w:r>
      <w:r w:rsidR="00CA39BD" w:rsidRPr="00F52249">
        <w:rPr>
          <w:rFonts w:ascii="Arial" w:hAnsi="Arial" w:cs="Arial"/>
          <w:b/>
          <w:bCs/>
          <w:sz w:val="24"/>
          <w:szCs w:val="24"/>
        </w:rPr>
        <w:t>0</w:t>
      </w:r>
      <w:r w:rsidR="00DD49BA" w:rsidRPr="00F52249">
        <w:rPr>
          <w:rFonts w:ascii="Arial" w:hAnsi="Arial" w:cs="Arial"/>
          <w:b/>
          <w:bCs/>
          <w:sz w:val="24"/>
          <w:szCs w:val="24"/>
        </w:rPr>
        <w:t>/100 M.N.).</w:t>
      </w:r>
    </w:p>
    <w:p w14:paraId="566D38CB" w14:textId="77777777" w:rsidR="0043562A" w:rsidRPr="00F52249" w:rsidRDefault="0043562A" w:rsidP="0043562A">
      <w:pPr>
        <w:pStyle w:val="Prrafodelista"/>
        <w:rPr>
          <w:rFonts w:ascii="Arial" w:hAnsi="Arial" w:cs="Arial"/>
          <w:b/>
          <w:bCs/>
          <w:sz w:val="24"/>
          <w:szCs w:val="24"/>
        </w:rPr>
      </w:pPr>
    </w:p>
    <w:p w14:paraId="29F4BECD" w14:textId="11D69C56" w:rsidR="0043562A" w:rsidRPr="00F52249" w:rsidRDefault="0043562A" w:rsidP="0043562A">
      <w:pPr>
        <w:pStyle w:val="Prrafodelista"/>
        <w:numPr>
          <w:ilvl w:val="0"/>
          <w:numId w:val="43"/>
        </w:numPr>
        <w:spacing w:after="0" w:line="360" w:lineRule="auto"/>
        <w:ind w:left="567" w:hanging="567"/>
        <w:jc w:val="both"/>
        <w:rPr>
          <w:rFonts w:ascii="Arial" w:hAnsi="Arial" w:cs="Arial"/>
          <w:b/>
          <w:bCs/>
          <w:sz w:val="24"/>
          <w:szCs w:val="24"/>
        </w:rPr>
      </w:pPr>
      <w:r w:rsidRPr="00F52249">
        <w:rPr>
          <w:rFonts w:ascii="Arial" w:hAnsi="Arial" w:cs="Arial"/>
          <w:sz w:val="24"/>
          <w:szCs w:val="24"/>
        </w:rPr>
        <w:t xml:space="preserve">Asimismo, se determina imponer a la </w:t>
      </w:r>
      <w:r w:rsidR="00B719ED" w:rsidRPr="00F52249">
        <w:rPr>
          <w:rFonts w:ascii="Arial" w:hAnsi="Arial" w:cs="Arial"/>
          <w:sz w:val="24"/>
          <w:szCs w:val="24"/>
        </w:rPr>
        <w:t>s</w:t>
      </w:r>
      <w:r w:rsidRPr="00F52249">
        <w:rPr>
          <w:rFonts w:ascii="Arial" w:hAnsi="Arial" w:cs="Arial"/>
          <w:sz w:val="24"/>
          <w:szCs w:val="24"/>
        </w:rPr>
        <w:t xml:space="preserve">índica </w:t>
      </w:r>
      <w:r w:rsidR="00B719ED" w:rsidRPr="00F52249">
        <w:rPr>
          <w:rFonts w:ascii="Arial" w:hAnsi="Arial" w:cs="Arial"/>
          <w:sz w:val="24"/>
          <w:szCs w:val="24"/>
        </w:rPr>
        <w:t>m</w:t>
      </w:r>
      <w:r w:rsidRPr="00F52249">
        <w:rPr>
          <w:rFonts w:ascii="Arial" w:hAnsi="Arial" w:cs="Arial"/>
          <w:sz w:val="24"/>
          <w:szCs w:val="24"/>
        </w:rPr>
        <w:t xml:space="preserve">unicipal </w:t>
      </w:r>
      <w:proofErr w:type="spellStart"/>
      <w:r w:rsidRPr="00F52249">
        <w:rPr>
          <w:rFonts w:ascii="Arial" w:hAnsi="Arial" w:cs="Arial"/>
          <w:sz w:val="24"/>
          <w:szCs w:val="24"/>
        </w:rPr>
        <w:t>Egliceria</w:t>
      </w:r>
      <w:proofErr w:type="spellEnd"/>
      <w:r w:rsidRPr="00F52249">
        <w:rPr>
          <w:rFonts w:ascii="Arial" w:hAnsi="Arial" w:cs="Arial"/>
          <w:sz w:val="24"/>
          <w:szCs w:val="24"/>
        </w:rPr>
        <w:t xml:space="preserve"> Meraz Pacheco,</w:t>
      </w:r>
      <w:r w:rsidRPr="00F52249">
        <w:rPr>
          <w:rFonts w:ascii="Arial" w:hAnsi="Arial" w:cs="Arial"/>
          <w:b/>
          <w:bCs/>
          <w:sz w:val="24"/>
          <w:szCs w:val="24"/>
        </w:rPr>
        <w:t xml:space="preserve"> una multa de diez veces la Unidad de Medida y Actualización, </w:t>
      </w:r>
      <w:r w:rsidRPr="00F52249">
        <w:rPr>
          <w:rFonts w:ascii="Arial" w:hAnsi="Arial" w:cs="Arial"/>
          <w:sz w:val="24"/>
          <w:szCs w:val="24"/>
        </w:rPr>
        <w:t>por lo que, al realizar la operación correspondiente, es decir, multiplicar $113.14 (ciento trece pesos 14/100 M.N.) por diez veces, resulta la cantidad de</w:t>
      </w:r>
      <w:r w:rsidRPr="00F52249">
        <w:rPr>
          <w:rFonts w:ascii="Arial" w:hAnsi="Arial" w:cs="Arial"/>
          <w:b/>
          <w:bCs/>
          <w:sz w:val="24"/>
          <w:szCs w:val="24"/>
        </w:rPr>
        <w:t xml:space="preserve"> $1,131.40 (mil ciento treinta y un pesos 40/100 M.N.).</w:t>
      </w:r>
    </w:p>
    <w:bookmarkEnd w:id="0"/>
    <w:p w14:paraId="35C7AF51" w14:textId="77777777" w:rsidR="00EB5328" w:rsidRPr="00F52249" w:rsidRDefault="00EB5328" w:rsidP="00EB5328">
      <w:pPr>
        <w:pStyle w:val="Prrafodelista"/>
        <w:rPr>
          <w:rFonts w:ascii="Arial" w:hAnsi="Arial" w:cs="Arial"/>
          <w:b/>
          <w:bCs/>
          <w:sz w:val="24"/>
          <w:szCs w:val="24"/>
        </w:rPr>
      </w:pPr>
    </w:p>
    <w:p w14:paraId="5CC53952" w14:textId="7D952599" w:rsidR="0043562A" w:rsidRPr="00F52249" w:rsidRDefault="00EB5328" w:rsidP="00FC4EB6">
      <w:pPr>
        <w:pStyle w:val="Prrafodelista"/>
        <w:numPr>
          <w:ilvl w:val="0"/>
          <w:numId w:val="43"/>
        </w:numPr>
        <w:spacing w:after="0" w:line="360" w:lineRule="auto"/>
        <w:ind w:left="567" w:hanging="567"/>
        <w:jc w:val="both"/>
        <w:rPr>
          <w:rFonts w:ascii="Arial" w:hAnsi="Arial" w:cs="Arial"/>
          <w:b/>
          <w:bCs/>
          <w:sz w:val="24"/>
          <w:szCs w:val="24"/>
        </w:rPr>
      </w:pPr>
      <w:r w:rsidRPr="00F52249">
        <w:rPr>
          <w:rFonts w:ascii="Arial" w:hAnsi="Arial" w:cs="Arial"/>
          <w:sz w:val="24"/>
          <w:szCs w:val="24"/>
        </w:rPr>
        <w:lastRenderedPageBreak/>
        <w:t>Además, se determina imponer a l</w:t>
      </w:r>
      <w:r w:rsidR="00960870" w:rsidRPr="00F52249">
        <w:rPr>
          <w:rFonts w:ascii="Arial" w:hAnsi="Arial" w:cs="Arial"/>
          <w:sz w:val="24"/>
          <w:szCs w:val="24"/>
        </w:rPr>
        <w:t>as</w:t>
      </w:r>
      <w:r w:rsidRPr="00F52249">
        <w:rPr>
          <w:rFonts w:ascii="Arial" w:hAnsi="Arial" w:cs="Arial"/>
          <w:sz w:val="24"/>
          <w:szCs w:val="24"/>
        </w:rPr>
        <w:t xml:space="preserve"> </w:t>
      </w:r>
      <w:r w:rsidR="00960870" w:rsidRPr="00F52249">
        <w:rPr>
          <w:rFonts w:ascii="Arial" w:hAnsi="Arial" w:cs="Arial"/>
          <w:sz w:val="24"/>
          <w:szCs w:val="24"/>
        </w:rPr>
        <w:t>r</w:t>
      </w:r>
      <w:r w:rsidRPr="00F52249">
        <w:rPr>
          <w:rFonts w:ascii="Arial" w:hAnsi="Arial" w:cs="Arial"/>
          <w:sz w:val="24"/>
          <w:szCs w:val="24"/>
        </w:rPr>
        <w:t>egidor</w:t>
      </w:r>
      <w:r w:rsidR="00960870" w:rsidRPr="00F52249">
        <w:rPr>
          <w:rFonts w:ascii="Arial" w:hAnsi="Arial" w:cs="Arial"/>
          <w:sz w:val="24"/>
          <w:szCs w:val="24"/>
        </w:rPr>
        <w:t xml:space="preserve">as </w:t>
      </w:r>
      <w:r w:rsidRPr="00F52249">
        <w:rPr>
          <w:rFonts w:ascii="Arial" w:hAnsi="Arial" w:cs="Arial"/>
          <w:sz w:val="24"/>
          <w:szCs w:val="24"/>
        </w:rPr>
        <w:t xml:space="preserve">y </w:t>
      </w:r>
      <w:r w:rsidR="00960870" w:rsidRPr="00F52249">
        <w:rPr>
          <w:rFonts w:ascii="Arial" w:hAnsi="Arial" w:cs="Arial"/>
          <w:sz w:val="24"/>
          <w:szCs w:val="24"/>
        </w:rPr>
        <w:t>r</w:t>
      </w:r>
      <w:r w:rsidRPr="00F52249">
        <w:rPr>
          <w:rFonts w:ascii="Arial" w:hAnsi="Arial" w:cs="Arial"/>
          <w:sz w:val="24"/>
          <w:szCs w:val="24"/>
        </w:rPr>
        <w:t>egidor</w:t>
      </w:r>
      <w:r w:rsidR="00960870" w:rsidRPr="00F52249">
        <w:rPr>
          <w:rFonts w:ascii="Arial" w:hAnsi="Arial" w:cs="Arial"/>
          <w:sz w:val="24"/>
          <w:szCs w:val="24"/>
        </w:rPr>
        <w:t>e</w:t>
      </w:r>
      <w:r w:rsidRPr="00F52249">
        <w:rPr>
          <w:rFonts w:ascii="Arial" w:hAnsi="Arial" w:cs="Arial"/>
          <w:sz w:val="24"/>
          <w:szCs w:val="24"/>
        </w:rPr>
        <w:t>s</w:t>
      </w:r>
      <w:r w:rsidR="0005307A" w:rsidRPr="00F52249">
        <w:rPr>
          <w:rFonts w:ascii="Arial" w:hAnsi="Arial" w:cs="Arial"/>
          <w:sz w:val="24"/>
          <w:szCs w:val="24"/>
        </w:rPr>
        <w:t xml:space="preserve">; Ignacio Cortes </w:t>
      </w:r>
      <w:proofErr w:type="spellStart"/>
      <w:r w:rsidR="0005307A" w:rsidRPr="00F52249">
        <w:rPr>
          <w:rFonts w:ascii="Arial" w:hAnsi="Arial" w:cs="Arial"/>
          <w:sz w:val="24"/>
          <w:szCs w:val="24"/>
        </w:rPr>
        <w:t>Cortes</w:t>
      </w:r>
      <w:proofErr w:type="spellEnd"/>
      <w:r w:rsidR="0005307A" w:rsidRPr="00F52249">
        <w:rPr>
          <w:rFonts w:ascii="Arial" w:hAnsi="Arial" w:cs="Arial"/>
          <w:sz w:val="24"/>
          <w:szCs w:val="24"/>
        </w:rPr>
        <w:t xml:space="preserve">, Ana Lucia Muñiz Amezcua, Noemí Garibay </w:t>
      </w:r>
      <w:r w:rsidR="00B719ED" w:rsidRPr="00F52249">
        <w:rPr>
          <w:rFonts w:ascii="Arial" w:hAnsi="Arial" w:cs="Arial"/>
          <w:sz w:val="24"/>
          <w:szCs w:val="24"/>
        </w:rPr>
        <w:t>Vázquez, Cristina</w:t>
      </w:r>
      <w:r w:rsidR="0005307A" w:rsidRPr="00F52249">
        <w:rPr>
          <w:rFonts w:ascii="Arial" w:hAnsi="Arial" w:cs="Arial"/>
          <w:sz w:val="24"/>
          <w:szCs w:val="24"/>
        </w:rPr>
        <w:t xml:space="preserve"> Cortes González</w:t>
      </w:r>
      <w:r w:rsidR="00C20D09" w:rsidRPr="00F52249">
        <w:rPr>
          <w:rFonts w:ascii="Arial" w:hAnsi="Arial" w:cs="Arial"/>
          <w:sz w:val="24"/>
          <w:szCs w:val="24"/>
          <w:lang w:val="es-ES"/>
        </w:rPr>
        <w:t xml:space="preserve"> y Rafael Jiménez Fernández</w:t>
      </w:r>
      <w:r w:rsidRPr="00F52249">
        <w:rPr>
          <w:rFonts w:ascii="Arial" w:hAnsi="Arial" w:cs="Arial"/>
          <w:sz w:val="24"/>
          <w:szCs w:val="24"/>
          <w:lang w:val="es-ES"/>
        </w:rPr>
        <w:t xml:space="preserve"> respectivamente;</w:t>
      </w:r>
      <w:r w:rsidRPr="00F52249">
        <w:rPr>
          <w:rFonts w:ascii="Arial" w:hAnsi="Arial" w:cs="Arial"/>
          <w:sz w:val="24"/>
          <w:szCs w:val="24"/>
        </w:rPr>
        <w:t xml:space="preserve"> de manera individual</w:t>
      </w:r>
      <w:r w:rsidRPr="00F52249">
        <w:rPr>
          <w:rFonts w:ascii="Arial" w:hAnsi="Arial" w:cs="Arial"/>
          <w:b/>
          <w:bCs/>
          <w:sz w:val="24"/>
          <w:szCs w:val="24"/>
        </w:rPr>
        <w:t>,</w:t>
      </w:r>
      <w:r w:rsidRPr="00F52249">
        <w:rPr>
          <w:rFonts w:ascii="Arial" w:hAnsi="Arial" w:cs="Arial"/>
          <w:sz w:val="24"/>
          <w:szCs w:val="24"/>
        </w:rPr>
        <w:t xml:space="preserve"> </w:t>
      </w:r>
      <w:r w:rsidR="00CA39BD" w:rsidRPr="00F52249">
        <w:rPr>
          <w:rFonts w:ascii="Arial" w:hAnsi="Arial" w:cs="Arial"/>
          <w:b/>
          <w:bCs/>
          <w:sz w:val="24"/>
          <w:szCs w:val="24"/>
        </w:rPr>
        <w:t xml:space="preserve">una multa de </w:t>
      </w:r>
      <w:r w:rsidR="0043562A" w:rsidRPr="00F52249">
        <w:rPr>
          <w:rFonts w:ascii="Arial" w:hAnsi="Arial" w:cs="Arial"/>
          <w:b/>
          <w:bCs/>
          <w:sz w:val="24"/>
          <w:szCs w:val="24"/>
        </w:rPr>
        <w:t>diez</w:t>
      </w:r>
      <w:r w:rsidR="00CA39BD" w:rsidRPr="00F52249">
        <w:rPr>
          <w:rFonts w:ascii="Arial" w:hAnsi="Arial" w:cs="Arial"/>
          <w:b/>
          <w:bCs/>
          <w:sz w:val="24"/>
          <w:szCs w:val="24"/>
        </w:rPr>
        <w:t xml:space="preserve"> veces la Unidad de Medida y Actualización,</w:t>
      </w:r>
      <w:r w:rsidR="00CA39BD" w:rsidRPr="00F52249">
        <w:rPr>
          <w:rFonts w:ascii="Arial" w:hAnsi="Arial" w:cs="Arial"/>
          <w:sz w:val="24"/>
          <w:szCs w:val="24"/>
        </w:rPr>
        <w:t xml:space="preserve"> por lo que, al realizar la operación correspondiente, es decir</w:t>
      </w:r>
      <w:r w:rsidR="00CA39BD" w:rsidRPr="00F52249">
        <w:rPr>
          <w:rFonts w:ascii="Arial" w:hAnsi="Arial" w:cs="Arial"/>
          <w:b/>
          <w:bCs/>
          <w:sz w:val="24"/>
          <w:szCs w:val="24"/>
        </w:rPr>
        <w:t xml:space="preserve">, </w:t>
      </w:r>
      <w:r w:rsidR="0043562A" w:rsidRPr="00F52249">
        <w:rPr>
          <w:rFonts w:ascii="Arial" w:hAnsi="Arial" w:cs="Arial"/>
          <w:sz w:val="24"/>
          <w:szCs w:val="24"/>
        </w:rPr>
        <w:t>multiplicar $113.14 (ciento trece pesos 14/100 M.N.) por diez veces, resulta la cantidad de</w:t>
      </w:r>
      <w:r w:rsidR="0043562A" w:rsidRPr="00F52249">
        <w:rPr>
          <w:rFonts w:ascii="Arial" w:hAnsi="Arial" w:cs="Arial"/>
          <w:b/>
          <w:bCs/>
          <w:sz w:val="24"/>
          <w:szCs w:val="24"/>
        </w:rPr>
        <w:t xml:space="preserve"> $1,131.40 (mil ciento treinta y un pesos 40/100 M.N.).</w:t>
      </w:r>
    </w:p>
    <w:p w14:paraId="08665C31" w14:textId="1534E5BE" w:rsidR="00223298" w:rsidRPr="00F52249" w:rsidRDefault="00223298" w:rsidP="005E4DFD">
      <w:pPr>
        <w:spacing w:after="0" w:line="360" w:lineRule="auto"/>
        <w:jc w:val="both"/>
        <w:rPr>
          <w:rFonts w:ascii="Arial" w:hAnsi="Arial" w:cs="Arial"/>
          <w:b/>
          <w:bCs/>
          <w:sz w:val="24"/>
          <w:szCs w:val="24"/>
        </w:rPr>
      </w:pPr>
    </w:p>
    <w:p w14:paraId="59EB7999" w14:textId="047D5968" w:rsidR="00223298" w:rsidRPr="00F52249" w:rsidRDefault="00223298" w:rsidP="00223298">
      <w:pPr>
        <w:spacing w:after="0" w:line="360" w:lineRule="auto"/>
        <w:jc w:val="both"/>
        <w:rPr>
          <w:rFonts w:ascii="Arial" w:hAnsi="Arial" w:cs="Arial"/>
          <w:sz w:val="24"/>
          <w:szCs w:val="24"/>
        </w:rPr>
      </w:pPr>
      <w:r w:rsidRPr="00F52249">
        <w:rPr>
          <w:rFonts w:ascii="Arial" w:hAnsi="Arial" w:cs="Arial"/>
          <w:sz w:val="24"/>
          <w:szCs w:val="24"/>
        </w:rPr>
        <w:t xml:space="preserve">Lo anterior, porque el </w:t>
      </w:r>
      <w:r w:rsidR="00B719ED" w:rsidRPr="00F52249">
        <w:rPr>
          <w:rFonts w:ascii="Arial" w:hAnsi="Arial" w:cs="Arial"/>
          <w:sz w:val="24"/>
          <w:szCs w:val="24"/>
        </w:rPr>
        <w:t>p</w:t>
      </w:r>
      <w:r w:rsidRPr="00F52249">
        <w:rPr>
          <w:rFonts w:ascii="Arial" w:hAnsi="Arial" w:cs="Arial"/>
          <w:sz w:val="24"/>
          <w:szCs w:val="24"/>
        </w:rPr>
        <w:t xml:space="preserve">residente </w:t>
      </w:r>
      <w:r w:rsidR="00AC660B" w:rsidRPr="00F52249">
        <w:rPr>
          <w:rFonts w:ascii="Arial" w:hAnsi="Arial" w:cs="Arial"/>
          <w:sz w:val="24"/>
          <w:szCs w:val="24"/>
        </w:rPr>
        <w:t xml:space="preserve">y </w:t>
      </w:r>
      <w:r w:rsidR="00960870" w:rsidRPr="00F52249">
        <w:rPr>
          <w:rFonts w:ascii="Arial" w:hAnsi="Arial" w:cs="Arial"/>
          <w:sz w:val="24"/>
          <w:szCs w:val="24"/>
        </w:rPr>
        <w:t>s</w:t>
      </w:r>
      <w:r w:rsidR="00AC660B" w:rsidRPr="00F52249">
        <w:rPr>
          <w:rFonts w:ascii="Arial" w:hAnsi="Arial" w:cs="Arial"/>
          <w:sz w:val="24"/>
          <w:szCs w:val="24"/>
        </w:rPr>
        <w:t>ecretario</w:t>
      </w:r>
      <w:r w:rsidR="00960870" w:rsidRPr="00F52249">
        <w:rPr>
          <w:rFonts w:ascii="Arial" w:hAnsi="Arial" w:cs="Arial"/>
          <w:sz w:val="24"/>
          <w:szCs w:val="24"/>
        </w:rPr>
        <w:t xml:space="preserve"> municipales</w:t>
      </w:r>
      <w:r w:rsidRPr="00F52249">
        <w:rPr>
          <w:rFonts w:ascii="Arial" w:hAnsi="Arial" w:cs="Arial"/>
          <w:sz w:val="24"/>
          <w:szCs w:val="24"/>
        </w:rPr>
        <w:t xml:space="preserve"> </w:t>
      </w:r>
      <w:r w:rsidR="00AC660B" w:rsidRPr="00F52249">
        <w:rPr>
          <w:rFonts w:ascii="Arial" w:hAnsi="Arial" w:cs="Arial"/>
          <w:sz w:val="24"/>
          <w:szCs w:val="24"/>
        </w:rPr>
        <w:t>son las autoridades responsables</w:t>
      </w:r>
      <w:r w:rsidR="000461A5" w:rsidRPr="00F52249">
        <w:rPr>
          <w:rFonts w:ascii="Arial" w:hAnsi="Arial" w:cs="Arial"/>
          <w:sz w:val="24"/>
          <w:szCs w:val="24"/>
        </w:rPr>
        <w:t xml:space="preserve"> y quienes debieron cumplir directamente con el cumplimiento de lo determinado</w:t>
      </w:r>
      <w:r w:rsidR="00B719ED" w:rsidRPr="00F52249">
        <w:rPr>
          <w:rFonts w:ascii="Arial" w:hAnsi="Arial" w:cs="Arial"/>
          <w:sz w:val="24"/>
          <w:szCs w:val="24"/>
        </w:rPr>
        <w:t>;</w:t>
      </w:r>
      <w:r w:rsidR="00AC660B" w:rsidRPr="00F52249">
        <w:rPr>
          <w:rFonts w:ascii="Arial" w:hAnsi="Arial" w:cs="Arial"/>
          <w:sz w:val="24"/>
          <w:szCs w:val="24"/>
        </w:rPr>
        <w:t xml:space="preserve"> </w:t>
      </w:r>
      <w:r w:rsidRPr="00F52249">
        <w:rPr>
          <w:rFonts w:ascii="Arial" w:hAnsi="Arial" w:cs="Arial"/>
          <w:sz w:val="24"/>
          <w:szCs w:val="24"/>
        </w:rPr>
        <w:t>y</w:t>
      </w:r>
      <w:r w:rsidR="00B719ED" w:rsidRPr="00F52249">
        <w:rPr>
          <w:rFonts w:ascii="Arial" w:hAnsi="Arial" w:cs="Arial"/>
          <w:sz w:val="24"/>
          <w:szCs w:val="24"/>
        </w:rPr>
        <w:t>,</w:t>
      </w:r>
      <w:r w:rsidRPr="00F52249">
        <w:rPr>
          <w:rFonts w:ascii="Arial" w:hAnsi="Arial" w:cs="Arial"/>
          <w:sz w:val="24"/>
          <w:szCs w:val="24"/>
        </w:rPr>
        <w:t xml:space="preserve"> la </w:t>
      </w:r>
      <w:r w:rsidR="00960870" w:rsidRPr="00F52249">
        <w:rPr>
          <w:rFonts w:ascii="Arial" w:hAnsi="Arial" w:cs="Arial"/>
          <w:sz w:val="24"/>
          <w:szCs w:val="24"/>
        </w:rPr>
        <w:t>s</w:t>
      </w:r>
      <w:r w:rsidRPr="00F52249">
        <w:rPr>
          <w:rFonts w:ascii="Arial" w:hAnsi="Arial" w:cs="Arial"/>
          <w:sz w:val="24"/>
          <w:szCs w:val="24"/>
        </w:rPr>
        <w:t>índica</w:t>
      </w:r>
      <w:r w:rsidR="00960870" w:rsidRPr="00F52249">
        <w:rPr>
          <w:rFonts w:ascii="Arial" w:hAnsi="Arial" w:cs="Arial"/>
          <w:sz w:val="24"/>
          <w:szCs w:val="24"/>
        </w:rPr>
        <w:t>, r</w:t>
      </w:r>
      <w:r w:rsidRPr="00F52249">
        <w:rPr>
          <w:rFonts w:ascii="Arial" w:hAnsi="Arial" w:cs="Arial"/>
          <w:sz w:val="24"/>
          <w:szCs w:val="24"/>
        </w:rPr>
        <w:t>egidor</w:t>
      </w:r>
      <w:r w:rsidR="00960870" w:rsidRPr="00F52249">
        <w:rPr>
          <w:rFonts w:ascii="Arial" w:hAnsi="Arial" w:cs="Arial"/>
          <w:sz w:val="24"/>
          <w:szCs w:val="24"/>
        </w:rPr>
        <w:t>a</w:t>
      </w:r>
      <w:r w:rsidRPr="00F52249">
        <w:rPr>
          <w:rFonts w:ascii="Arial" w:hAnsi="Arial" w:cs="Arial"/>
          <w:sz w:val="24"/>
          <w:szCs w:val="24"/>
        </w:rPr>
        <w:t>s</w:t>
      </w:r>
      <w:r w:rsidR="00960870" w:rsidRPr="00F52249">
        <w:rPr>
          <w:rFonts w:ascii="Arial" w:hAnsi="Arial" w:cs="Arial"/>
          <w:sz w:val="24"/>
          <w:szCs w:val="24"/>
        </w:rPr>
        <w:t xml:space="preserve"> y regidores</w:t>
      </w:r>
      <w:r w:rsidRPr="00F52249">
        <w:rPr>
          <w:rFonts w:ascii="Arial" w:hAnsi="Arial" w:cs="Arial"/>
          <w:sz w:val="24"/>
          <w:szCs w:val="24"/>
        </w:rPr>
        <w:t xml:space="preserve"> del </w:t>
      </w:r>
      <w:r w:rsidR="00960870" w:rsidRPr="00F52249">
        <w:rPr>
          <w:rFonts w:ascii="Arial" w:hAnsi="Arial" w:cs="Arial"/>
          <w:sz w:val="24"/>
          <w:szCs w:val="24"/>
        </w:rPr>
        <w:t>a</w:t>
      </w:r>
      <w:r w:rsidRPr="00F52249">
        <w:rPr>
          <w:rFonts w:ascii="Arial" w:hAnsi="Arial" w:cs="Arial"/>
          <w:sz w:val="24"/>
          <w:szCs w:val="24"/>
        </w:rPr>
        <w:t>yuntamiento</w:t>
      </w:r>
      <w:r w:rsidR="00B719ED" w:rsidRPr="00F52249">
        <w:rPr>
          <w:rFonts w:ascii="Arial" w:hAnsi="Arial" w:cs="Arial"/>
          <w:sz w:val="24"/>
          <w:szCs w:val="24"/>
        </w:rPr>
        <w:t xml:space="preserve"> son autoridades municipales vinculadas</w:t>
      </w:r>
      <w:r w:rsidRPr="00F52249">
        <w:rPr>
          <w:rFonts w:ascii="Arial" w:hAnsi="Arial" w:cs="Arial"/>
          <w:sz w:val="24"/>
          <w:szCs w:val="24"/>
        </w:rPr>
        <w:t>,</w:t>
      </w:r>
      <w:r w:rsidR="000461A5" w:rsidRPr="00F52249">
        <w:rPr>
          <w:rFonts w:ascii="Arial" w:hAnsi="Arial" w:cs="Arial"/>
          <w:sz w:val="24"/>
          <w:szCs w:val="24"/>
        </w:rPr>
        <w:t xml:space="preserve"> quienes debieron vigilar que las responsables cumplieran en sus términos con lo ordenado</w:t>
      </w:r>
      <w:r w:rsidR="0012443F" w:rsidRPr="00F52249">
        <w:rPr>
          <w:rFonts w:ascii="Arial" w:hAnsi="Arial" w:cs="Arial"/>
          <w:sz w:val="24"/>
          <w:szCs w:val="24"/>
        </w:rPr>
        <w:t>; sin haberlo realizado</w:t>
      </w:r>
      <w:bookmarkStart w:id="1" w:name="_Hlk155623477"/>
      <w:r w:rsidRPr="00F52249">
        <w:rPr>
          <w:rFonts w:ascii="Arial" w:hAnsi="Arial" w:cs="Arial"/>
          <w:sz w:val="24"/>
          <w:szCs w:val="24"/>
        </w:rPr>
        <w:t>.</w:t>
      </w:r>
    </w:p>
    <w:p w14:paraId="39A4CC75" w14:textId="77777777" w:rsidR="00223298" w:rsidRPr="00F52249" w:rsidRDefault="00223298" w:rsidP="00223298">
      <w:pPr>
        <w:spacing w:after="0" w:line="360" w:lineRule="auto"/>
        <w:jc w:val="both"/>
        <w:rPr>
          <w:rFonts w:ascii="Arial" w:hAnsi="Arial" w:cs="Arial"/>
          <w:sz w:val="24"/>
          <w:szCs w:val="24"/>
        </w:rPr>
      </w:pPr>
    </w:p>
    <w:bookmarkEnd w:id="1"/>
    <w:p w14:paraId="0244713C" w14:textId="77777777" w:rsidR="00223298" w:rsidRPr="00F52249" w:rsidRDefault="00223298" w:rsidP="00223298">
      <w:pPr>
        <w:spacing w:after="0" w:line="360" w:lineRule="auto"/>
        <w:jc w:val="both"/>
        <w:rPr>
          <w:rFonts w:ascii="Arial" w:hAnsi="Arial" w:cs="Arial"/>
          <w:sz w:val="24"/>
          <w:szCs w:val="24"/>
        </w:rPr>
      </w:pPr>
      <w:r w:rsidRPr="00F52249">
        <w:rPr>
          <w:rFonts w:ascii="Arial" w:hAnsi="Arial" w:cs="Arial"/>
          <w:sz w:val="24"/>
          <w:szCs w:val="24"/>
        </w:rPr>
        <w:t>En tal sentido, debe señalarse que las referidas multas constituyen una sanción para dichas personas servidoras públicas municipales, de forma personal e individual, al considerarse que el medio de apremio es para la persona física que desempeña el cargo respectivo, en la inteligencia de que estas se deberán cubrir con su propio peculio y no con el presupuesto asignado al Municipio correspondiente.</w:t>
      </w:r>
      <w:r w:rsidRPr="00F52249">
        <w:rPr>
          <w:rStyle w:val="Refdenotaalpie"/>
          <w:rFonts w:ascii="Arial" w:hAnsi="Arial" w:cs="Arial"/>
          <w:sz w:val="24"/>
          <w:szCs w:val="24"/>
        </w:rPr>
        <w:footnoteReference w:id="32"/>
      </w:r>
    </w:p>
    <w:p w14:paraId="16B8BE47" w14:textId="77777777" w:rsidR="00223298" w:rsidRPr="00F52249" w:rsidRDefault="00223298" w:rsidP="00223298">
      <w:pPr>
        <w:spacing w:after="0" w:line="360" w:lineRule="auto"/>
        <w:jc w:val="both"/>
        <w:rPr>
          <w:rFonts w:ascii="Arial" w:hAnsi="Arial" w:cs="Arial"/>
          <w:sz w:val="24"/>
          <w:szCs w:val="24"/>
        </w:rPr>
      </w:pPr>
    </w:p>
    <w:p w14:paraId="4868551B" w14:textId="77777777" w:rsidR="00223298" w:rsidRPr="00F52249" w:rsidRDefault="00223298" w:rsidP="00223298">
      <w:pPr>
        <w:spacing w:after="0" w:line="360" w:lineRule="auto"/>
        <w:jc w:val="both"/>
        <w:rPr>
          <w:rFonts w:ascii="Arial" w:hAnsi="Arial" w:cs="Arial"/>
          <w:sz w:val="24"/>
          <w:szCs w:val="24"/>
        </w:rPr>
      </w:pPr>
      <w:r w:rsidRPr="00F52249">
        <w:rPr>
          <w:rFonts w:ascii="Arial" w:hAnsi="Arial" w:cs="Arial"/>
          <w:sz w:val="24"/>
          <w:szCs w:val="24"/>
        </w:rPr>
        <w:t xml:space="preserve">Ahora bien, para la imposición de las referidas multas, se tomarán en cuenta los siguientes elementos: </w:t>
      </w:r>
    </w:p>
    <w:p w14:paraId="13E2CF61" w14:textId="77777777" w:rsidR="000B299D" w:rsidRPr="00F52249" w:rsidRDefault="000B299D" w:rsidP="00223298">
      <w:pPr>
        <w:spacing w:after="0" w:line="360" w:lineRule="auto"/>
        <w:jc w:val="both"/>
        <w:rPr>
          <w:rFonts w:ascii="Arial" w:hAnsi="Arial" w:cs="Arial"/>
          <w:sz w:val="24"/>
          <w:szCs w:val="24"/>
        </w:rPr>
      </w:pPr>
    </w:p>
    <w:p w14:paraId="59F3B4DE" w14:textId="2A4B7B02" w:rsidR="000B299D" w:rsidRPr="00F52249" w:rsidRDefault="001B088E" w:rsidP="008044CC">
      <w:pPr>
        <w:pBdr>
          <w:top w:val="nil"/>
          <w:left w:val="nil"/>
          <w:bottom w:val="nil"/>
          <w:right w:val="nil"/>
          <w:between w:val="nil"/>
        </w:pBdr>
        <w:tabs>
          <w:tab w:val="left" w:pos="0"/>
        </w:tabs>
        <w:spacing w:after="0" w:line="360" w:lineRule="auto"/>
        <w:jc w:val="both"/>
        <w:rPr>
          <w:rFonts w:ascii="Arial" w:eastAsia="Arial" w:hAnsi="Arial" w:cs="Arial"/>
          <w:b/>
          <w:bCs/>
          <w:sz w:val="24"/>
          <w:szCs w:val="24"/>
        </w:rPr>
      </w:pPr>
      <w:r w:rsidRPr="00F52249">
        <w:rPr>
          <w:rFonts w:ascii="Arial" w:eastAsia="Arial" w:hAnsi="Arial" w:cs="Arial"/>
          <w:b/>
          <w:bCs/>
          <w:sz w:val="24"/>
          <w:szCs w:val="24"/>
        </w:rPr>
        <w:t>5. Calidad</w:t>
      </w:r>
      <w:r w:rsidR="00B719ED" w:rsidRPr="00F52249">
        <w:rPr>
          <w:rFonts w:ascii="Arial" w:eastAsia="Arial" w:hAnsi="Arial" w:cs="Arial"/>
          <w:b/>
          <w:bCs/>
          <w:sz w:val="24"/>
          <w:szCs w:val="24"/>
        </w:rPr>
        <w:t>es</w:t>
      </w:r>
      <w:r w:rsidRPr="00F52249">
        <w:rPr>
          <w:rFonts w:ascii="Arial" w:eastAsia="Arial" w:hAnsi="Arial" w:cs="Arial"/>
          <w:b/>
          <w:bCs/>
          <w:sz w:val="24"/>
          <w:szCs w:val="24"/>
        </w:rPr>
        <w:t xml:space="preserve"> de</w:t>
      </w:r>
      <w:r w:rsidR="00B719ED" w:rsidRPr="00F52249">
        <w:rPr>
          <w:rFonts w:ascii="Arial" w:eastAsia="Arial" w:hAnsi="Arial" w:cs="Arial"/>
          <w:b/>
          <w:bCs/>
          <w:sz w:val="24"/>
          <w:szCs w:val="24"/>
        </w:rPr>
        <w:t xml:space="preserve"> </w:t>
      </w:r>
      <w:r w:rsidRPr="00F52249">
        <w:rPr>
          <w:rFonts w:ascii="Arial" w:eastAsia="Arial" w:hAnsi="Arial" w:cs="Arial"/>
          <w:b/>
          <w:bCs/>
          <w:sz w:val="24"/>
          <w:szCs w:val="24"/>
        </w:rPr>
        <w:t>l</w:t>
      </w:r>
      <w:r w:rsidR="00B719ED" w:rsidRPr="00F52249">
        <w:rPr>
          <w:rFonts w:ascii="Arial" w:eastAsia="Arial" w:hAnsi="Arial" w:cs="Arial"/>
          <w:b/>
          <w:bCs/>
          <w:sz w:val="24"/>
          <w:szCs w:val="24"/>
        </w:rPr>
        <w:t>os</w:t>
      </w:r>
      <w:r w:rsidRPr="00F52249">
        <w:rPr>
          <w:rFonts w:ascii="Arial" w:eastAsia="Arial" w:hAnsi="Arial" w:cs="Arial"/>
          <w:b/>
          <w:bCs/>
          <w:sz w:val="24"/>
          <w:szCs w:val="24"/>
        </w:rPr>
        <w:t xml:space="preserve"> infractor</w:t>
      </w:r>
      <w:r w:rsidR="00B719ED" w:rsidRPr="00F52249">
        <w:rPr>
          <w:rFonts w:ascii="Arial" w:eastAsia="Arial" w:hAnsi="Arial" w:cs="Arial"/>
          <w:b/>
          <w:bCs/>
          <w:sz w:val="24"/>
          <w:szCs w:val="24"/>
        </w:rPr>
        <w:t>es</w:t>
      </w:r>
    </w:p>
    <w:p w14:paraId="142A940E" w14:textId="77777777" w:rsidR="001B088E" w:rsidRPr="00F52249" w:rsidRDefault="001B088E" w:rsidP="000B299D">
      <w:pPr>
        <w:pBdr>
          <w:top w:val="nil"/>
          <w:left w:val="nil"/>
          <w:bottom w:val="nil"/>
          <w:right w:val="nil"/>
          <w:between w:val="nil"/>
        </w:pBdr>
        <w:spacing w:after="0" w:line="360" w:lineRule="auto"/>
        <w:jc w:val="both"/>
        <w:rPr>
          <w:rFonts w:ascii="Arial" w:eastAsia="Arial" w:hAnsi="Arial" w:cs="Arial"/>
          <w:sz w:val="24"/>
          <w:szCs w:val="24"/>
        </w:rPr>
      </w:pPr>
    </w:p>
    <w:p w14:paraId="756E8D6D" w14:textId="02F231B9" w:rsidR="000B299D" w:rsidRPr="00F52249" w:rsidRDefault="00C561AE" w:rsidP="00C561AE">
      <w:pPr>
        <w:pStyle w:val="Prrafodelista"/>
        <w:numPr>
          <w:ilvl w:val="0"/>
          <w:numId w:val="44"/>
        </w:numPr>
        <w:pBdr>
          <w:top w:val="nil"/>
          <w:left w:val="nil"/>
          <w:bottom w:val="nil"/>
          <w:right w:val="nil"/>
          <w:between w:val="nil"/>
        </w:pBdr>
        <w:spacing w:after="0" w:line="360" w:lineRule="auto"/>
        <w:ind w:left="567" w:firstLine="0"/>
        <w:jc w:val="both"/>
        <w:rPr>
          <w:rFonts w:ascii="Arial" w:eastAsia="Arial" w:hAnsi="Arial" w:cs="Arial"/>
          <w:b/>
          <w:bCs/>
          <w:sz w:val="24"/>
          <w:szCs w:val="24"/>
        </w:rPr>
      </w:pPr>
      <w:r>
        <w:rPr>
          <w:rFonts w:ascii="Arial" w:eastAsia="Arial" w:hAnsi="Arial" w:cs="Arial"/>
          <w:b/>
          <w:bCs/>
          <w:sz w:val="24"/>
          <w:szCs w:val="24"/>
        </w:rPr>
        <w:lastRenderedPageBreak/>
        <w:t xml:space="preserve"> </w:t>
      </w:r>
      <w:r w:rsidR="000B299D" w:rsidRPr="00F52249">
        <w:rPr>
          <w:rFonts w:ascii="Arial" w:eastAsia="Arial" w:hAnsi="Arial" w:cs="Arial"/>
          <w:b/>
          <w:bCs/>
          <w:sz w:val="24"/>
          <w:szCs w:val="24"/>
        </w:rPr>
        <w:t>Presidente Municipal</w:t>
      </w:r>
    </w:p>
    <w:p w14:paraId="2D347434" w14:textId="77777777" w:rsidR="000B299D" w:rsidRPr="00F52249" w:rsidRDefault="000B299D" w:rsidP="00B719ED">
      <w:pPr>
        <w:pStyle w:val="Prrafodelista"/>
        <w:pBdr>
          <w:top w:val="nil"/>
          <w:left w:val="nil"/>
          <w:bottom w:val="nil"/>
          <w:right w:val="nil"/>
          <w:between w:val="nil"/>
        </w:pBdr>
        <w:spacing w:after="0" w:line="360" w:lineRule="auto"/>
        <w:jc w:val="both"/>
        <w:rPr>
          <w:rFonts w:ascii="Arial" w:eastAsia="Arial" w:hAnsi="Arial" w:cs="Arial"/>
          <w:sz w:val="24"/>
          <w:szCs w:val="24"/>
        </w:rPr>
      </w:pPr>
    </w:p>
    <w:p w14:paraId="505AAE0E" w14:textId="529A020F" w:rsidR="000B299D" w:rsidRPr="00F52249" w:rsidRDefault="000B299D" w:rsidP="000B299D">
      <w:pPr>
        <w:spacing w:after="0" w:line="360" w:lineRule="auto"/>
        <w:jc w:val="both"/>
        <w:rPr>
          <w:rFonts w:ascii="Arial" w:eastAsia="Arial" w:hAnsi="Arial" w:cs="Arial"/>
          <w:sz w:val="24"/>
          <w:szCs w:val="24"/>
        </w:rPr>
      </w:pPr>
      <w:r w:rsidRPr="00F52249">
        <w:rPr>
          <w:rFonts w:ascii="Arial" w:eastAsia="Arial" w:hAnsi="Arial" w:cs="Arial"/>
          <w:sz w:val="24"/>
          <w:szCs w:val="24"/>
        </w:rPr>
        <w:t>De conformidad con los artículos 17 fracción I y 64 fracciones II y XVIII de la Ley Orgánica</w:t>
      </w:r>
      <w:r w:rsidR="00DE6801" w:rsidRPr="00F52249">
        <w:rPr>
          <w:rFonts w:ascii="Arial" w:eastAsia="Arial" w:hAnsi="Arial" w:cs="Arial"/>
          <w:sz w:val="24"/>
          <w:szCs w:val="24"/>
        </w:rPr>
        <w:t xml:space="preserve"> municipal del estado de Michoacán de Ocampo</w:t>
      </w:r>
      <w:r w:rsidRPr="00F52249">
        <w:rPr>
          <w:rFonts w:ascii="Arial" w:eastAsia="Arial" w:hAnsi="Arial" w:cs="Arial"/>
          <w:sz w:val="24"/>
          <w:szCs w:val="24"/>
        </w:rPr>
        <w:t>,</w:t>
      </w:r>
      <w:r w:rsidR="00DE6801" w:rsidRPr="00F52249">
        <w:rPr>
          <w:rStyle w:val="Refdenotaalpie"/>
          <w:rFonts w:ascii="Arial" w:eastAsia="Arial" w:hAnsi="Arial" w:cs="Arial"/>
          <w:sz w:val="24"/>
          <w:szCs w:val="24"/>
        </w:rPr>
        <w:footnoteReference w:id="33"/>
      </w:r>
      <w:r w:rsidRPr="00F52249">
        <w:rPr>
          <w:rFonts w:ascii="Arial" w:eastAsia="Arial" w:hAnsi="Arial" w:cs="Arial"/>
          <w:sz w:val="24"/>
          <w:szCs w:val="24"/>
        </w:rPr>
        <w:t xml:space="preserve"> el </w:t>
      </w:r>
      <w:r w:rsidR="00B719ED" w:rsidRPr="00F52249">
        <w:rPr>
          <w:rFonts w:ascii="Arial" w:eastAsia="Arial" w:hAnsi="Arial" w:cs="Arial"/>
          <w:sz w:val="24"/>
          <w:szCs w:val="24"/>
        </w:rPr>
        <w:t>p</w:t>
      </w:r>
      <w:r w:rsidRPr="00F52249">
        <w:rPr>
          <w:rFonts w:ascii="Arial" w:eastAsia="Arial" w:hAnsi="Arial" w:cs="Arial"/>
          <w:sz w:val="24"/>
          <w:szCs w:val="24"/>
        </w:rPr>
        <w:t xml:space="preserve">residente </w:t>
      </w:r>
      <w:r w:rsidR="00B719ED" w:rsidRPr="00F52249">
        <w:rPr>
          <w:rFonts w:ascii="Arial" w:eastAsia="Arial" w:hAnsi="Arial" w:cs="Arial"/>
          <w:sz w:val="24"/>
          <w:szCs w:val="24"/>
        </w:rPr>
        <w:t>m</w:t>
      </w:r>
      <w:r w:rsidRPr="00F52249">
        <w:rPr>
          <w:rFonts w:ascii="Arial" w:eastAsia="Arial" w:hAnsi="Arial" w:cs="Arial"/>
          <w:sz w:val="24"/>
          <w:szCs w:val="24"/>
        </w:rPr>
        <w:t xml:space="preserve">unicipal tendrá a su cargo la representación del </w:t>
      </w:r>
      <w:r w:rsidR="00B719ED" w:rsidRPr="00F52249">
        <w:rPr>
          <w:rFonts w:ascii="Arial" w:eastAsia="Arial" w:hAnsi="Arial" w:cs="Arial"/>
          <w:sz w:val="24"/>
          <w:szCs w:val="24"/>
        </w:rPr>
        <w:t>a</w:t>
      </w:r>
      <w:r w:rsidRPr="00F52249">
        <w:rPr>
          <w:rFonts w:ascii="Arial" w:eastAsia="Arial" w:hAnsi="Arial" w:cs="Arial"/>
          <w:sz w:val="24"/>
          <w:szCs w:val="24"/>
        </w:rPr>
        <w:t xml:space="preserve">yuntamiento y la ejecución de las resoluciones del mismo, así como diversas obligaciones y atribuciones, entre ellas destaca el cumplir y hacer cumplir las disposiciones establecidas en la Constitución Federal, en la Constitución Local, las leyes que de ellas emanen, la propia Ley Orgánica, sus reglamentos y otras disposiciones del orden municipal.  </w:t>
      </w:r>
    </w:p>
    <w:p w14:paraId="02AB30D3" w14:textId="77777777" w:rsidR="000B299D" w:rsidRPr="00F52249" w:rsidRDefault="000B299D" w:rsidP="00223298">
      <w:pPr>
        <w:spacing w:after="0" w:line="360" w:lineRule="auto"/>
        <w:jc w:val="both"/>
        <w:rPr>
          <w:rFonts w:ascii="Arial" w:hAnsi="Arial" w:cs="Arial"/>
          <w:sz w:val="24"/>
          <w:szCs w:val="24"/>
        </w:rPr>
      </w:pPr>
    </w:p>
    <w:p w14:paraId="33F8E2DE" w14:textId="206A3C88" w:rsidR="000B299D" w:rsidRPr="00F52249" w:rsidRDefault="00C561AE" w:rsidP="00C561AE">
      <w:pPr>
        <w:pStyle w:val="Prrafodelista"/>
        <w:numPr>
          <w:ilvl w:val="0"/>
          <w:numId w:val="44"/>
        </w:numPr>
        <w:pBdr>
          <w:top w:val="nil"/>
          <w:left w:val="nil"/>
          <w:bottom w:val="nil"/>
          <w:right w:val="nil"/>
          <w:between w:val="nil"/>
        </w:pBdr>
        <w:spacing w:after="0" w:line="360" w:lineRule="auto"/>
        <w:ind w:left="567" w:firstLine="0"/>
        <w:jc w:val="both"/>
        <w:rPr>
          <w:rFonts w:ascii="Arial" w:eastAsia="Arial" w:hAnsi="Arial" w:cs="Arial"/>
          <w:b/>
          <w:bCs/>
          <w:sz w:val="24"/>
          <w:szCs w:val="24"/>
        </w:rPr>
      </w:pPr>
      <w:r>
        <w:rPr>
          <w:rFonts w:ascii="Arial" w:eastAsia="Arial" w:hAnsi="Arial" w:cs="Arial"/>
          <w:b/>
          <w:bCs/>
          <w:sz w:val="24"/>
          <w:szCs w:val="24"/>
        </w:rPr>
        <w:t xml:space="preserve"> </w:t>
      </w:r>
      <w:r w:rsidR="000B299D" w:rsidRPr="00F52249">
        <w:rPr>
          <w:rFonts w:ascii="Arial" w:eastAsia="Arial" w:hAnsi="Arial" w:cs="Arial"/>
          <w:b/>
          <w:bCs/>
          <w:sz w:val="24"/>
          <w:szCs w:val="24"/>
        </w:rPr>
        <w:t>Secretario</w:t>
      </w:r>
    </w:p>
    <w:p w14:paraId="6E243B56" w14:textId="77777777" w:rsidR="000B299D" w:rsidRPr="00F52249" w:rsidRDefault="000B299D" w:rsidP="000B299D">
      <w:pPr>
        <w:pStyle w:val="Prrafodelista"/>
        <w:pBdr>
          <w:top w:val="nil"/>
          <w:left w:val="nil"/>
          <w:bottom w:val="nil"/>
          <w:right w:val="nil"/>
          <w:between w:val="nil"/>
        </w:pBdr>
        <w:spacing w:after="0" w:line="360" w:lineRule="auto"/>
        <w:jc w:val="both"/>
        <w:rPr>
          <w:rFonts w:ascii="Arial" w:eastAsia="Arial" w:hAnsi="Arial" w:cs="Arial"/>
          <w:sz w:val="24"/>
          <w:szCs w:val="24"/>
        </w:rPr>
      </w:pPr>
    </w:p>
    <w:p w14:paraId="70DF9E45" w14:textId="3A53682F" w:rsidR="00B728CF" w:rsidRPr="00F52249" w:rsidRDefault="000B299D" w:rsidP="00CB4607">
      <w:pPr>
        <w:spacing w:after="0" w:line="360" w:lineRule="auto"/>
        <w:jc w:val="both"/>
        <w:rPr>
          <w:rFonts w:ascii="Arial" w:eastAsia="Arial" w:hAnsi="Arial" w:cs="Arial"/>
          <w:iCs/>
          <w:sz w:val="24"/>
          <w:szCs w:val="24"/>
        </w:rPr>
      </w:pPr>
      <w:r w:rsidRPr="00F52249">
        <w:rPr>
          <w:rFonts w:ascii="Arial" w:eastAsia="Arial" w:hAnsi="Arial" w:cs="Arial"/>
          <w:sz w:val="24"/>
          <w:szCs w:val="24"/>
        </w:rPr>
        <w:t xml:space="preserve">De conformidad con los artículos </w:t>
      </w:r>
      <w:r w:rsidR="00B728CF" w:rsidRPr="00F52249">
        <w:rPr>
          <w:rFonts w:ascii="Arial" w:eastAsia="Arial" w:hAnsi="Arial" w:cs="Arial"/>
          <w:sz w:val="24"/>
          <w:szCs w:val="24"/>
        </w:rPr>
        <w:t>69</w:t>
      </w:r>
      <w:r w:rsidRPr="00F52249">
        <w:rPr>
          <w:rFonts w:ascii="Arial" w:eastAsia="Arial" w:hAnsi="Arial" w:cs="Arial"/>
          <w:sz w:val="24"/>
          <w:szCs w:val="24"/>
        </w:rPr>
        <w:t xml:space="preserve"> y </w:t>
      </w:r>
      <w:r w:rsidR="00B728CF" w:rsidRPr="00F52249">
        <w:rPr>
          <w:rFonts w:ascii="Arial" w:eastAsia="Arial" w:hAnsi="Arial" w:cs="Arial"/>
          <w:sz w:val="24"/>
          <w:szCs w:val="24"/>
        </w:rPr>
        <w:t>7</w:t>
      </w:r>
      <w:r w:rsidR="00E50B13" w:rsidRPr="00F52249">
        <w:rPr>
          <w:rFonts w:ascii="Arial" w:eastAsia="Arial" w:hAnsi="Arial" w:cs="Arial"/>
          <w:sz w:val="24"/>
          <w:szCs w:val="24"/>
        </w:rPr>
        <w:t>2</w:t>
      </w:r>
      <w:r w:rsidRPr="00F52249">
        <w:rPr>
          <w:rFonts w:ascii="Arial" w:eastAsia="Arial" w:hAnsi="Arial" w:cs="Arial"/>
          <w:sz w:val="24"/>
          <w:szCs w:val="24"/>
        </w:rPr>
        <w:t xml:space="preserve"> de la </w:t>
      </w:r>
      <w:r w:rsidRPr="00F52249">
        <w:rPr>
          <w:rFonts w:ascii="Arial" w:eastAsia="Arial" w:hAnsi="Arial" w:cs="Arial"/>
          <w:iCs/>
          <w:sz w:val="24"/>
          <w:szCs w:val="24"/>
        </w:rPr>
        <w:t>Ley Orgánica,</w:t>
      </w:r>
      <w:r w:rsidRPr="00F52249">
        <w:rPr>
          <w:rFonts w:ascii="Arial" w:eastAsia="Arial" w:hAnsi="Arial" w:cs="Arial"/>
          <w:sz w:val="24"/>
          <w:szCs w:val="24"/>
        </w:rPr>
        <w:t xml:space="preserve"> </w:t>
      </w:r>
      <w:r w:rsidR="00CB4607" w:rsidRPr="00F52249">
        <w:rPr>
          <w:rFonts w:ascii="Arial" w:eastAsia="Arial" w:hAnsi="Arial" w:cs="Arial"/>
          <w:sz w:val="24"/>
          <w:szCs w:val="24"/>
        </w:rPr>
        <w:t>el</w:t>
      </w:r>
      <w:r w:rsidRPr="00F52249">
        <w:rPr>
          <w:rFonts w:ascii="Arial" w:eastAsia="Arial" w:hAnsi="Arial" w:cs="Arial"/>
          <w:sz w:val="24"/>
          <w:szCs w:val="24"/>
        </w:rPr>
        <w:t xml:space="preserve"> </w:t>
      </w:r>
      <w:r w:rsidR="00B719ED" w:rsidRPr="00F52249">
        <w:rPr>
          <w:rFonts w:ascii="Arial" w:eastAsia="Arial" w:hAnsi="Arial" w:cs="Arial"/>
          <w:sz w:val="24"/>
          <w:szCs w:val="24"/>
        </w:rPr>
        <w:t>s</w:t>
      </w:r>
      <w:r w:rsidR="00CB4607" w:rsidRPr="00F52249">
        <w:rPr>
          <w:rFonts w:ascii="Arial" w:eastAsia="Arial" w:hAnsi="Arial" w:cs="Arial"/>
          <w:sz w:val="24"/>
          <w:szCs w:val="24"/>
        </w:rPr>
        <w:t>ecretario</w:t>
      </w:r>
      <w:r w:rsidRPr="00F52249">
        <w:rPr>
          <w:rFonts w:ascii="Arial" w:eastAsia="Arial" w:hAnsi="Arial" w:cs="Arial"/>
          <w:iCs/>
          <w:sz w:val="24"/>
          <w:szCs w:val="24"/>
        </w:rPr>
        <w:t xml:space="preserve"> </w:t>
      </w:r>
      <w:r w:rsidR="00CB4607" w:rsidRPr="00F52249">
        <w:rPr>
          <w:rFonts w:ascii="Arial" w:eastAsia="Arial" w:hAnsi="Arial" w:cs="Arial"/>
          <w:iCs/>
          <w:sz w:val="24"/>
          <w:szCs w:val="24"/>
        </w:rPr>
        <w:t>m</w:t>
      </w:r>
      <w:r w:rsidRPr="00F52249">
        <w:rPr>
          <w:rFonts w:ascii="Arial" w:eastAsia="Arial" w:hAnsi="Arial" w:cs="Arial"/>
          <w:iCs/>
          <w:sz w:val="24"/>
          <w:szCs w:val="24"/>
        </w:rPr>
        <w:t>unicipal</w:t>
      </w:r>
      <w:r w:rsidR="00CB4607" w:rsidRPr="00F52249">
        <w:rPr>
          <w:rFonts w:ascii="Arial" w:eastAsia="Arial" w:hAnsi="Arial" w:cs="Arial"/>
          <w:iCs/>
          <w:sz w:val="24"/>
          <w:szCs w:val="24"/>
        </w:rPr>
        <w:t>, sin ser miembro del</w:t>
      </w:r>
      <w:r w:rsidR="00B728CF" w:rsidRPr="00F52249">
        <w:rPr>
          <w:rFonts w:ascii="Arial" w:eastAsia="Arial" w:hAnsi="Arial" w:cs="Arial"/>
          <w:iCs/>
          <w:sz w:val="24"/>
          <w:szCs w:val="24"/>
        </w:rPr>
        <w:t xml:space="preserve"> cabildo</w:t>
      </w:r>
      <w:r w:rsidR="00951992" w:rsidRPr="00F52249">
        <w:rPr>
          <w:rFonts w:ascii="Arial" w:eastAsia="Arial" w:hAnsi="Arial" w:cs="Arial"/>
          <w:iCs/>
          <w:sz w:val="24"/>
          <w:szCs w:val="24"/>
        </w:rPr>
        <w:t>,</w:t>
      </w:r>
      <w:r w:rsidR="00B728CF" w:rsidRPr="00F52249">
        <w:rPr>
          <w:rFonts w:ascii="Arial" w:eastAsia="Arial" w:hAnsi="Arial" w:cs="Arial"/>
          <w:iCs/>
          <w:sz w:val="24"/>
          <w:szCs w:val="24"/>
        </w:rPr>
        <w:t xml:space="preserve"> tiene entre sus funciones, garantizar la legalidad de los actos administrativos, actuar como fedatario público en las sesiones de cabildo y coordinar la política interna del gobierno local</w:t>
      </w:r>
      <w:r w:rsidR="00B66340" w:rsidRPr="00F52249">
        <w:rPr>
          <w:rFonts w:ascii="Arial" w:eastAsia="Arial" w:hAnsi="Arial" w:cs="Arial"/>
          <w:iCs/>
          <w:sz w:val="24"/>
          <w:szCs w:val="24"/>
        </w:rPr>
        <w:t xml:space="preserve">, </w:t>
      </w:r>
      <w:r w:rsidR="00B728CF" w:rsidRPr="00F52249">
        <w:rPr>
          <w:rFonts w:ascii="Arial" w:eastAsia="Arial" w:hAnsi="Arial" w:cs="Arial"/>
          <w:iCs/>
          <w:sz w:val="24"/>
          <w:szCs w:val="24"/>
        </w:rPr>
        <w:t>dar fe en acuerdos, gestionar el archivo municipal</w:t>
      </w:r>
      <w:r w:rsidR="00951992" w:rsidRPr="00F52249">
        <w:rPr>
          <w:rFonts w:ascii="Arial" w:eastAsia="Arial" w:hAnsi="Arial" w:cs="Arial"/>
          <w:iCs/>
          <w:sz w:val="24"/>
          <w:szCs w:val="24"/>
        </w:rPr>
        <w:t>,</w:t>
      </w:r>
      <w:r w:rsidR="00B728CF" w:rsidRPr="00F52249">
        <w:rPr>
          <w:rFonts w:ascii="Arial" w:eastAsia="Arial" w:hAnsi="Arial" w:cs="Arial"/>
          <w:iCs/>
          <w:sz w:val="24"/>
          <w:szCs w:val="24"/>
        </w:rPr>
        <w:t xml:space="preserve"> asistir al presidente municipal y expedir certificaciones. </w:t>
      </w:r>
    </w:p>
    <w:p w14:paraId="225E3BD9" w14:textId="77777777" w:rsidR="00CB4607" w:rsidRPr="00F52249" w:rsidRDefault="00CB4607" w:rsidP="00CB4607">
      <w:pPr>
        <w:spacing w:after="0" w:line="360" w:lineRule="auto"/>
        <w:jc w:val="both"/>
        <w:rPr>
          <w:rFonts w:ascii="Arial" w:hAnsi="Arial" w:cs="Arial"/>
          <w:sz w:val="24"/>
          <w:szCs w:val="24"/>
        </w:rPr>
      </w:pPr>
    </w:p>
    <w:p w14:paraId="7811F5CD" w14:textId="26A0FB56" w:rsidR="000B299D" w:rsidRPr="00F52249" w:rsidRDefault="00C561AE" w:rsidP="00C561AE">
      <w:pPr>
        <w:pStyle w:val="Prrafodelista"/>
        <w:numPr>
          <w:ilvl w:val="0"/>
          <w:numId w:val="44"/>
        </w:numPr>
        <w:pBdr>
          <w:top w:val="nil"/>
          <w:left w:val="nil"/>
          <w:bottom w:val="nil"/>
          <w:right w:val="nil"/>
          <w:between w:val="nil"/>
        </w:pBdr>
        <w:spacing w:after="0" w:line="360" w:lineRule="auto"/>
        <w:ind w:left="567" w:firstLine="0"/>
        <w:jc w:val="both"/>
        <w:rPr>
          <w:rFonts w:ascii="Arial" w:eastAsia="Arial" w:hAnsi="Arial" w:cs="Arial"/>
          <w:b/>
          <w:bCs/>
          <w:sz w:val="24"/>
          <w:szCs w:val="24"/>
        </w:rPr>
      </w:pPr>
      <w:r>
        <w:rPr>
          <w:rFonts w:ascii="Arial" w:eastAsia="Arial" w:hAnsi="Arial" w:cs="Arial"/>
          <w:b/>
          <w:bCs/>
          <w:sz w:val="24"/>
          <w:szCs w:val="24"/>
        </w:rPr>
        <w:t xml:space="preserve"> </w:t>
      </w:r>
      <w:r w:rsidR="000B299D" w:rsidRPr="00F52249">
        <w:rPr>
          <w:rFonts w:ascii="Arial" w:eastAsia="Arial" w:hAnsi="Arial" w:cs="Arial"/>
          <w:b/>
          <w:bCs/>
          <w:sz w:val="24"/>
          <w:szCs w:val="24"/>
        </w:rPr>
        <w:t>Síndica Municipal</w:t>
      </w:r>
    </w:p>
    <w:p w14:paraId="640FBF11" w14:textId="77777777" w:rsidR="000B299D" w:rsidRPr="00F52249" w:rsidRDefault="000B299D" w:rsidP="000B299D">
      <w:pPr>
        <w:pStyle w:val="Prrafodelista"/>
        <w:pBdr>
          <w:top w:val="nil"/>
          <w:left w:val="nil"/>
          <w:bottom w:val="nil"/>
          <w:right w:val="nil"/>
          <w:between w:val="nil"/>
        </w:pBdr>
        <w:spacing w:after="0" w:line="360" w:lineRule="auto"/>
        <w:jc w:val="both"/>
        <w:rPr>
          <w:rFonts w:ascii="Arial" w:eastAsia="Arial" w:hAnsi="Arial" w:cs="Arial"/>
          <w:sz w:val="24"/>
          <w:szCs w:val="24"/>
        </w:rPr>
      </w:pPr>
    </w:p>
    <w:p w14:paraId="4B21EA48" w14:textId="11154B10" w:rsidR="000B299D" w:rsidRPr="00F52249" w:rsidRDefault="000B299D" w:rsidP="000B299D">
      <w:pPr>
        <w:spacing w:after="0" w:line="360" w:lineRule="auto"/>
        <w:jc w:val="both"/>
        <w:rPr>
          <w:rFonts w:ascii="Arial" w:eastAsia="Arial" w:hAnsi="Arial" w:cs="Arial"/>
          <w:sz w:val="24"/>
          <w:szCs w:val="24"/>
        </w:rPr>
      </w:pPr>
      <w:r w:rsidRPr="00F52249">
        <w:rPr>
          <w:rFonts w:ascii="Arial" w:eastAsia="Arial" w:hAnsi="Arial" w:cs="Arial"/>
          <w:sz w:val="24"/>
          <w:szCs w:val="24"/>
        </w:rPr>
        <w:t xml:space="preserve">De conformidad con los artículos 17 fracción III y 67 fracciones I, V y XVIII de la Ley Orgánica, la </w:t>
      </w:r>
      <w:r w:rsidR="000461A5" w:rsidRPr="00F52249">
        <w:rPr>
          <w:rFonts w:ascii="Arial" w:eastAsia="Arial" w:hAnsi="Arial" w:cs="Arial"/>
          <w:sz w:val="24"/>
          <w:szCs w:val="24"/>
        </w:rPr>
        <w:t>s</w:t>
      </w:r>
      <w:r w:rsidRPr="00F52249">
        <w:rPr>
          <w:rFonts w:ascii="Arial" w:eastAsia="Arial" w:hAnsi="Arial" w:cs="Arial"/>
          <w:sz w:val="24"/>
          <w:szCs w:val="24"/>
        </w:rPr>
        <w:t xml:space="preserve">índica </w:t>
      </w:r>
      <w:r w:rsidR="000461A5" w:rsidRPr="00F52249">
        <w:rPr>
          <w:rFonts w:ascii="Arial" w:eastAsia="Arial" w:hAnsi="Arial" w:cs="Arial"/>
          <w:sz w:val="24"/>
          <w:szCs w:val="24"/>
        </w:rPr>
        <w:t>m</w:t>
      </w:r>
      <w:r w:rsidRPr="00F52249">
        <w:rPr>
          <w:rFonts w:ascii="Arial" w:eastAsia="Arial" w:hAnsi="Arial" w:cs="Arial"/>
          <w:sz w:val="24"/>
          <w:szCs w:val="24"/>
        </w:rPr>
        <w:t xml:space="preserve">unicipal tendrá a su cargo acudir con derecho de voz y voto a las sesiones del </w:t>
      </w:r>
      <w:r w:rsidR="000461A5" w:rsidRPr="00F52249">
        <w:rPr>
          <w:rFonts w:ascii="Arial" w:eastAsia="Arial" w:hAnsi="Arial" w:cs="Arial"/>
          <w:sz w:val="24"/>
          <w:szCs w:val="24"/>
        </w:rPr>
        <w:t>a</w:t>
      </w:r>
      <w:r w:rsidRPr="00F52249">
        <w:rPr>
          <w:rFonts w:ascii="Arial" w:eastAsia="Arial" w:hAnsi="Arial" w:cs="Arial"/>
          <w:sz w:val="24"/>
          <w:szCs w:val="24"/>
        </w:rPr>
        <w:t xml:space="preserve">yuntamiento y vigilar el cumplimiento de sus acuerdos, así como diversas obligaciones y atribuciones, entre ellas destaca el vigilar que el </w:t>
      </w:r>
      <w:r w:rsidR="000461A5" w:rsidRPr="00F52249">
        <w:rPr>
          <w:rFonts w:ascii="Arial" w:eastAsia="Arial" w:hAnsi="Arial" w:cs="Arial"/>
          <w:sz w:val="24"/>
          <w:szCs w:val="24"/>
        </w:rPr>
        <w:t>a</w:t>
      </w:r>
      <w:r w:rsidRPr="00F52249">
        <w:rPr>
          <w:rFonts w:ascii="Arial" w:eastAsia="Arial" w:hAnsi="Arial" w:cs="Arial"/>
          <w:sz w:val="24"/>
          <w:szCs w:val="24"/>
        </w:rPr>
        <w:t xml:space="preserve">yuntamiento cumpla con las disposiciones que señala la Ley y con los planes y programas establecidos y las demás que le señale la Constitución Federal, en la Constitución Local, las leyes que de ellas emanen, la propia Ley Orgánica, sus reglamentos y otras disposiciones del orden municipal.  </w:t>
      </w:r>
    </w:p>
    <w:p w14:paraId="74C65759" w14:textId="0B4CCE23" w:rsidR="000B299D" w:rsidRPr="00F52249" w:rsidRDefault="000B299D" w:rsidP="000B299D">
      <w:pPr>
        <w:tabs>
          <w:tab w:val="left" w:pos="1035"/>
        </w:tabs>
        <w:spacing w:after="0" w:line="360" w:lineRule="auto"/>
        <w:jc w:val="both"/>
        <w:rPr>
          <w:rFonts w:ascii="Arial" w:hAnsi="Arial" w:cs="Arial"/>
          <w:sz w:val="24"/>
          <w:szCs w:val="24"/>
        </w:rPr>
      </w:pPr>
      <w:r w:rsidRPr="00F52249">
        <w:rPr>
          <w:rFonts w:ascii="Arial" w:hAnsi="Arial" w:cs="Arial"/>
          <w:sz w:val="24"/>
          <w:szCs w:val="24"/>
        </w:rPr>
        <w:tab/>
      </w:r>
    </w:p>
    <w:p w14:paraId="6FE03521" w14:textId="08D6D921" w:rsidR="000B299D" w:rsidRPr="00F52249" w:rsidRDefault="00C561AE" w:rsidP="00C561AE">
      <w:pPr>
        <w:pStyle w:val="Prrafodelista"/>
        <w:numPr>
          <w:ilvl w:val="0"/>
          <w:numId w:val="44"/>
        </w:numPr>
        <w:spacing w:after="0" w:line="360" w:lineRule="auto"/>
        <w:ind w:left="567" w:firstLine="0"/>
        <w:jc w:val="both"/>
        <w:rPr>
          <w:rFonts w:ascii="Arial" w:eastAsia="Arial" w:hAnsi="Arial" w:cs="Arial"/>
          <w:b/>
          <w:bCs/>
          <w:sz w:val="24"/>
          <w:szCs w:val="24"/>
        </w:rPr>
      </w:pPr>
      <w:r>
        <w:rPr>
          <w:rFonts w:ascii="Arial" w:eastAsia="Arial" w:hAnsi="Arial" w:cs="Arial"/>
          <w:b/>
          <w:bCs/>
          <w:sz w:val="24"/>
          <w:szCs w:val="24"/>
        </w:rPr>
        <w:t xml:space="preserve"> </w:t>
      </w:r>
      <w:r w:rsidR="000B299D" w:rsidRPr="00F52249">
        <w:rPr>
          <w:rFonts w:ascii="Arial" w:eastAsia="Arial" w:hAnsi="Arial" w:cs="Arial"/>
          <w:b/>
          <w:bCs/>
          <w:sz w:val="24"/>
          <w:szCs w:val="24"/>
        </w:rPr>
        <w:t xml:space="preserve">Regidoras y Regidores del </w:t>
      </w:r>
      <w:r w:rsidR="000461A5" w:rsidRPr="00F52249">
        <w:rPr>
          <w:rFonts w:ascii="Arial" w:eastAsia="Arial" w:hAnsi="Arial" w:cs="Arial"/>
          <w:b/>
          <w:bCs/>
          <w:sz w:val="24"/>
          <w:szCs w:val="24"/>
        </w:rPr>
        <w:t>a</w:t>
      </w:r>
      <w:r w:rsidR="000B299D" w:rsidRPr="00F52249">
        <w:rPr>
          <w:rFonts w:ascii="Arial" w:eastAsia="Arial" w:hAnsi="Arial" w:cs="Arial"/>
          <w:b/>
          <w:bCs/>
          <w:sz w:val="24"/>
          <w:szCs w:val="24"/>
        </w:rPr>
        <w:t>yuntamiento</w:t>
      </w:r>
    </w:p>
    <w:p w14:paraId="076319F2" w14:textId="77777777" w:rsidR="000B299D" w:rsidRPr="00F52249" w:rsidRDefault="000B299D" w:rsidP="000B299D">
      <w:pPr>
        <w:pStyle w:val="Prrafodelista"/>
        <w:spacing w:after="0" w:line="360" w:lineRule="auto"/>
        <w:ind w:left="567"/>
        <w:jc w:val="both"/>
        <w:rPr>
          <w:rFonts w:ascii="Arial" w:eastAsia="Arial" w:hAnsi="Arial" w:cs="Arial"/>
          <w:b/>
          <w:bCs/>
          <w:sz w:val="24"/>
          <w:szCs w:val="24"/>
        </w:rPr>
      </w:pPr>
    </w:p>
    <w:p w14:paraId="60A688EF" w14:textId="2B57325E" w:rsidR="000B299D" w:rsidRPr="00F52249" w:rsidRDefault="000B299D" w:rsidP="000B299D">
      <w:pPr>
        <w:spacing w:after="0" w:line="360" w:lineRule="auto"/>
        <w:jc w:val="both"/>
        <w:rPr>
          <w:rFonts w:ascii="Arial" w:eastAsia="Arial" w:hAnsi="Arial" w:cs="Arial"/>
          <w:sz w:val="24"/>
          <w:szCs w:val="24"/>
        </w:rPr>
      </w:pPr>
      <w:r w:rsidRPr="00F52249">
        <w:rPr>
          <w:rFonts w:ascii="Arial" w:eastAsia="Arial" w:hAnsi="Arial" w:cs="Arial"/>
          <w:sz w:val="24"/>
          <w:szCs w:val="24"/>
        </w:rPr>
        <w:t>En cuanto a l</w:t>
      </w:r>
      <w:r w:rsidR="000461A5" w:rsidRPr="00F52249">
        <w:rPr>
          <w:rFonts w:ascii="Arial" w:eastAsia="Arial" w:hAnsi="Arial" w:cs="Arial"/>
          <w:sz w:val="24"/>
          <w:szCs w:val="24"/>
        </w:rPr>
        <w:t>as regidoras y regidores</w:t>
      </w:r>
      <w:r w:rsidRPr="00F52249">
        <w:rPr>
          <w:rFonts w:ascii="Arial" w:eastAsia="Arial" w:hAnsi="Arial" w:cs="Arial"/>
          <w:sz w:val="24"/>
          <w:szCs w:val="24"/>
        </w:rPr>
        <w:t xml:space="preserve">, conforme los artículos 17 fracción II y 68 fracciones I, III, V y IX de la Ley Orgánica, las </w:t>
      </w:r>
      <w:r w:rsidR="000461A5" w:rsidRPr="00F52249">
        <w:rPr>
          <w:rFonts w:ascii="Arial" w:eastAsia="Arial" w:hAnsi="Arial" w:cs="Arial"/>
          <w:sz w:val="24"/>
          <w:szCs w:val="24"/>
        </w:rPr>
        <w:t>r</w:t>
      </w:r>
      <w:r w:rsidRPr="00F52249">
        <w:rPr>
          <w:rFonts w:ascii="Arial" w:eastAsia="Arial" w:hAnsi="Arial" w:cs="Arial"/>
          <w:sz w:val="24"/>
          <w:szCs w:val="24"/>
        </w:rPr>
        <w:t xml:space="preserve">egidoras y </w:t>
      </w:r>
      <w:r w:rsidR="000461A5" w:rsidRPr="00F52249">
        <w:rPr>
          <w:rFonts w:ascii="Arial" w:eastAsia="Arial" w:hAnsi="Arial" w:cs="Arial"/>
          <w:sz w:val="24"/>
          <w:szCs w:val="24"/>
        </w:rPr>
        <w:t>r</w:t>
      </w:r>
      <w:r w:rsidRPr="00F52249">
        <w:rPr>
          <w:rFonts w:ascii="Arial" w:eastAsia="Arial" w:hAnsi="Arial" w:cs="Arial"/>
          <w:sz w:val="24"/>
          <w:szCs w:val="24"/>
        </w:rPr>
        <w:t xml:space="preserve">egidores representaran a la comunidad en el </w:t>
      </w:r>
      <w:r w:rsidR="000461A5" w:rsidRPr="00F52249">
        <w:rPr>
          <w:rFonts w:ascii="Arial" w:eastAsia="Arial" w:hAnsi="Arial" w:cs="Arial"/>
          <w:sz w:val="24"/>
          <w:szCs w:val="24"/>
        </w:rPr>
        <w:t>a</w:t>
      </w:r>
      <w:r w:rsidRPr="00F52249">
        <w:rPr>
          <w:rFonts w:ascii="Arial" w:eastAsia="Arial" w:hAnsi="Arial" w:cs="Arial"/>
          <w:sz w:val="24"/>
          <w:szCs w:val="24"/>
        </w:rPr>
        <w:t xml:space="preserve">yuntamiento, quienes tendrán como función principal el participar en la atención y solución de los asuntos municipales, así como vigilar que el ejercicio de la administración municipal se desarrolle conforme con lo dispuesto en las disposiciones aplicables, además de las diversas obligaciones y atribuciones, entre las cuales se encuentran el acudir con derecho de voz y voto a las sesiones del </w:t>
      </w:r>
      <w:r w:rsidR="000461A5" w:rsidRPr="00F52249">
        <w:rPr>
          <w:rFonts w:ascii="Arial" w:eastAsia="Arial" w:hAnsi="Arial" w:cs="Arial"/>
          <w:sz w:val="24"/>
          <w:szCs w:val="24"/>
        </w:rPr>
        <w:t>a</w:t>
      </w:r>
      <w:r w:rsidRPr="00F52249">
        <w:rPr>
          <w:rFonts w:ascii="Arial" w:eastAsia="Arial" w:hAnsi="Arial" w:cs="Arial"/>
          <w:sz w:val="24"/>
          <w:szCs w:val="24"/>
        </w:rPr>
        <w:t xml:space="preserve">yuntamiento, vigilar el cumplimiento de sus acuerdos y que el </w:t>
      </w:r>
      <w:r w:rsidR="000461A5" w:rsidRPr="00F52249">
        <w:rPr>
          <w:rFonts w:ascii="Arial" w:eastAsia="Arial" w:hAnsi="Arial" w:cs="Arial"/>
          <w:sz w:val="24"/>
          <w:szCs w:val="24"/>
        </w:rPr>
        <w:t>ay</w:t>
      </w:r>
      <w:r w:rsidRPr="00F52249">
        <w:rPr>
          <w:rFonts w:ascii="Arial" w:eastAsia="Arial" w:hAnsi="Arial" w:cs="Arial"/>
          <w:sz w:val="24"/>
          <w:szCs w:val="24"/>
        </w:rPr>
        <w:t xml:space="preserve">untamiento cumpla con las disposiciones que le establecen las disposiciones aplicables, el analizar, discutir y votar los asuntos que se sometan a acuerdo del </w:t>
      </w:r>
      <w:r w:rsidR="000461A5" w:rsidRPr="00F52249">
        <w:rPr>
          <w:rFonts w:ascii="Arial" w:eastAsia="Arial" w:hAnsi="Arial" w:cs="Arial"/>
          <w:sz w:val="24"/>
          <w:szCs w:val="24"/>
        </w:rPr>
        <w:t>a</w:t>
      </w:r>
      <w:r w:rsidRPr="00F52249">
        <w:rPr>
          <w:rFonts w:ascii="Arial" w:eastAsia="Arial" w:hAnsi="Arial" w:cs="Arial"/>
          <w:sz w:val="24"/>
          <w:szCs w:val="24"/>
        </w:rPr>
        <w:t>yuntamiento en las sesiones y las demás que le señale la Constitución Federal, la Constitución Local, las leyes que de estas emanen, así como la Ley Orgánica, sus reglamentos y otras disposiciones del orden municipal.</w:t>
      </w:r>
    </w:p>
    <w:p w14:paraId="27EA3507" w14:textId="77777777" w:rsidR="001B088E" w:rsidRPr="00F52249" w:rsidRDefault="001B088E" w:rsidP="001B088E">
      <w:pPr>
        <w:pBdr>
          <w:top w:val="nil"/>
          <w:left w:val="nil"/>
          <w:bottom w:val="nil"/>
          <w:right w:val="nil"/>
          <w:between w:val="nil"/>
        </w:pBdr>
        <w:spacing w:after="0" w:line="360" w:lineRule="auto"/>
        <w:jc w:val="both"/>
        <w:rPr>
          <w:rFonts w:ascii="Arial" w:hAnsi="Arial" w:cs="Arial"/>
          <w:sz w:val="24"/>
          <w:szCs w:val="24"/>
        </w:rPr>
      </w:pPr>
    </w:p>
    <w:p w14:paraId="24A38FE9" w14:textId="735738B8" w:rsidR="001B088E" w:rsidRPr="00F52249" w:rsidRDefault="001B088E" w:rsidP="001B088E">
      <w:pPr>
        <w:pBdr>
          <w:top w:val="nil"/>
          <w:left w:val="nil"/>
          <w:bottom w:val="nil"/>
          <w:right w:val="nil"/>
          <w:between w:val="nil"/>
        </w:pBdr>
        <w:spacing w:after="0" w:line="360" w:lineRule="auto"/>
        <w:jc w:val="both"/>
        <w:rPr>
          <w:rFonts w:ascii="Arial" w:eastAsia="Arial" w:hAnsi="Arial" w:cs="Arial"/>
          <w:b/>
          <w:sz w:val="24"/>
          <w:szCs w:val="24"/>
        </w:rPr>
      </w:pPr>
      <w:r w:rsidRPr="00F52249">
        <w:rPr>
          <w:rFonts w:ascii="Arial" w:hAnsi="Arial" w:cs="Arial"/>
          <w:b/>
          <w:bCs/>
          <w:sz w:val="24"/>
          <w:szCs w:val="24"/>
        </w:rPr>
        <w:t>5.1</w:t>
      </w:r>
      <w:r w:rsidR="00D64DC9" w:rsidRPr="00F52249">
        <w:rPr>
          <w:rFonts w:ascii="Arial" w:hAnsi="Arial" w:cs="Arial"/>
          <w:b/>
          <w:bCs/>
          <w:sz w:val="24"/>
          <w:szCs w:val="24"/>
        </w:rPr>
        <w:t>.</w:t>
      </w:r>
      <w:r w:rsidRPr="00F52249">
        <w:rPr>
          <w:rFonts w:ascii="Arial" w:hAnsi="Arial" w:cs="Arial"/>
          <w:sz w:val="24"/>
          <w:szCs w:val="24"/>
        </w:rPr>
        <w:t xml:space="preserve"> </w:t>
      </w:r>
      <w:r w:rsidRPr="00F52249">
        <w:rPr>
          <w:rFonts w:ascii="Arial" w:eastAsia="Arial" w:hAnsi="Arial" w:cs="Arial"/>
          <w:b/>
          <w:sz w:val="24"/>
          <w:szCs w:val="24"/>
        </w:rPr>
        <w:t xml:space="preserve">Mínimo y máximo de la </w:t>
      </w:r>
      <w:r w:rsidR="00C97942" w:rsidRPr="007B360F">
        <w:rPr>
          <w:rFonts w:ascii="Arial" w:eastAsia="Arial" w:hAnsi="Arial" w:cs="Arial"/>
          <w:b/>
          <w:sz w:val="24"/>
          <w:szCs w:val="24"/>
        </w:rPr>
        <w:t>multa</w:t>
      </w:r>
      <w:r w:rsidRPr="00F52249">
        <w:rPr>
          <w:rFonts w:ascii="Arial" w:eastAsia="Arial" w:hAnsi="Arial" w:cs="Arial"/>
          <w:b/>
          <w:sz w:val="24"/>
          <w:szCs w:val="24"/>
        </w:rPr>
        <w:t xml:space="preserve"> </w:t>
      </w:r>
    </w:p>
    <w:p w14:paraId="5CA3D0FE" w14:textId="31D4ADD2" w:rsidR="001B088E" w:rsidRPr="00F52249" w:rsidRDefault="001B088E" w:rsidP="001B088E">
      <w:pPr>
        <w:pBdr>
          <w:top w:val="nil"/>
          <w:left w:val="nil"/>
          <w:bottom w:val="nil"/>
          <w:right w:val="nil"/>
          <w:between w:val="nil"/>
        </w:pBdr>
        <w:spacing w:after="0" w:line="360" w:lineRule="auto"/>
        <w:jc w:val="both"/>
        <w:rPr>
          <w:rFonts w:ascii="Arial" w:eastAsia="Arial" w:hAnsi="Arial" w:cs="Arial"/>
          <w:b/>
          <w:sz w:val="24"/>
          <w:szCs w:val="24"/>
        </w:rPr>
      </w:pPr>
    </w:p>
    <w:p w14:paraId="5738134C" w14:textId="77777777" w:rsidR="000F5B6B" w:rsidRPr="00F52249" w:rsidRDefault="000F5B6B" w:rsidP="000F5B6B">
      <w:pPr>
        <w:spacing w:after="0" w:line="360" w:lineRule="auto"/>
        <w:jc w:val="both"/>
        <w:rPr>
          <w:rFonts w:ascii="Arial" w:eastAsia="Arial" w:hAnsi="Arial" w:cs="Arial"/>
          <w:sz w:val="24"/>
          <w:szCs w:val="24"/>
          <w:lang w:val="es-ES"/>
        </w:rPr>
      </w:pPr>
      <w:r w:rsidRPr="00F52249">
        <w:rPr>
          <w:rFonts w:ascii="Arial" w:eastAsia="Arial" w:hAnsi="Arial" w:cs="Arial"/>
          <w:sz w:val="24"/>
          <w:szCs w:val="24"/>
          <w:lang w:val="es-ES"/>
        </w:rPr>
        <w:t>Acorde a lo preceptuado por el artículo 44, fracción I, de la Ley de Justicia Electoral, se desprende que se podrá imponer como medio de apremio una multa que puede ser de hasta cien veces el valor diario de Unidad de Medida y Actualización, y en caso de reincidencia, hasta el doble de la cantidad señalada.</w:t>
      </w:r>
    </w:p>
    <w:p w14:paraId="3F32CD0F" w14:textId="77777777" w:rsidR="000F5B6B" w:rsidRPr="00F52249" w:rsidRDefault="000F5B6B" w:rsidP="000F5B6B">
      <w:pPr>
        <w:spacing w:after="0" w:line="360" w:lineRule="auto"/>
        <w:jc w:val="both"/>
        <w:rPr>
          <w:rFonts w:ascii="Arial" w:eastAsia="Arial" w:hAnsi="Arial" w:cs="Arial"/>
          <w:sz w:val="24"/>
          <w:szCs w:val="24"/>
          <w:lang w:val="es-ES"/>
        </w:rPr>
      </w:pPr>
    </w:p>
    <w:p w14:paraId="1D4920EE" w14:textId="77777777" w:rsidR="000F5B6B" w:rsidRPr="00F52249" w:rsidRDefault="000F5B6B" w:rsidP="000F5B6B">
      <w:pPr>
        <w:spacing w:after="0" w:line="360" w:lineRule="auto"/>
        <w:jc w:val="both"/>
        <w:rPr>
          <w:rFonts w:ascii="Arial" w:eastAsia="Arial" w:hAnsi="Arial" w:cs="Arial"/>
          <w:sz w:val="24"/>
          <w:szCs w:val="24"/>
        </w:rPr>
      </w:pPr>
      <w:r w:rsidRPr="00F52249">
        <w:rPr>
          <w:rFonts w:ascii="Arial" w:eastAsia="Arial" w:hAnsi="Arial" w:cs="Arial"/>
          <w:sz w:val="24"/>
          <w:szCs w:val="24"/>
        </w:rPr>
        <w:t>La disposición normativa en comento permite al juzgador actuar de manera discrecional, tomando en consideración todos los elementos que obran en autos, a fin de imponer la medida de apremio que estime pertinente, fundando y motivando debidamente y, considerando en todo momento que, la misma cumpla con los parámetros de proporcionalidad idoneidad y eficacia.</w:t>
      </w:r>
    </w:p>
    <w:p w14:paraId="3D417830" w14:textId="77777777" w:rsidR="000F5B6B" w:rsidRPr="00F52249" w:rsidRDefault="000F5B6B" w:rsidP="000F5B6B">
      <w:pPr>
        <w:spacing w:after="0" w:line="360" w:lineRule="auto"/>
        <w:jc w:val="both"/>
        <w:rPr>
          <w:rFonts w:ascii="Arial" w:eastAsia="Arial" w:hAnsi="Arial" w:cs="Arial"/>
          <w:sz w:val="24"/>
          <w:szCs w:val="24"/>
        </w:rPr>
      </w:pPr>
    </w:p>
    <w:p w14:paraId="19810788" w14:textId="5A2DC0BA" w:rsidR="000F5B6B" w:rsidRPr="00F52249" w:rsidRDefault="000F5B6B" w:rsidP="000F5B6B">
      <w:pPr>
        <w:spacing w:after="0" w:line="360" w:lineRule="auto"/>
        <w:jc w:val="both"/>
        <w:rPr>
          <w:rFonts w:ascii="Arial" w:eastAsia="Arial" w:hAnsi="Arial" w:cs="Arial"/>
          <w:i/>
          <w:iCs/>
          <w:sz w:val="24"/>
          <w:szCs w:val="24"/>
          <w:lang w:val="es-ES"/>
        </w:rPr>
      </w:pPr>
      <w:r w:rsidRPr="00F52249">
        <w:rPr>
          <w:rFonts w:ascii="Arial" w:eastAsia="Arial" w:hAnsi="Arial" w:cs="Arial"/>
          <w:sz w:val="24"/>
          <w:szCs w:val="24"/>
          <w:lang w:val="es-ES"/>
        </w:rPr>
        <w:t xml:space="preserve">Así pues, en </w:t>
      </w:r>
      <w:r w:rsidR="000461A5" w:rsidRPr="00F52249">
        <w:rPr>
          <w:rFonts w:ascii="Arial" w:eastAsia="Arial" w:hAnsi="Arial" w:cs="Arial"/>
          <w:sz w:val="24"/>
          <w:szCs w:val="24"/>
          <w:lang w:val="es-ES"/>
        </w:rPr>
        <w:t>el acuerdo plenario</w:t>
      </w:r>
      <w:r w:rsidRPr="00F52249">
        <w:rPr>
          <w:rFonts w:ascii="Arial" w:eastAsia="Arial" w:hAnsi="Arial" w:cs="Arial"/>
          <w:sz w:val="24"/>
          <w:szCs w:val="24"/>
          <w:lang w:val="es-ES"/>
        </w:rPr>
        <w:t>, se precisó que, en caso de no cumplir con lo ordenado, lo procedente sería la aplicación de la multa antes mencionada; en tal sentido, procede imponer a la</w:t>
      </w:r>
      <w:r w:rsidR="00FD7060" w:rsidRPr="00F52249">
        <w:rPr>
          <w:rFonts w:ascii="Arial" w:eastAsia="Arial" w:hAnsi="Arial" w:cs="Arial"/>
          <w:sz w:val="24"/>
          <w:szCs w:val="24"/>
          <w:lang w:val="es-ES"/>
        </w:rPr>
        <w:t xml:space="preserve">s autoridades </w:t>
      </w:r>
      <w:r w:rsidR="00FD7060" w:rsidRPr="00F52249">
        <w:rPr>
          <w:rFonts w:ascii="Arial" w:eastAsia="Arial" w:hAnsi="Arial" w:cs="Arial"/>
          <w:sz w:val="24"/>
          <w:szCs w:val="24"/>
          <w:lang w:val="es-ES"/>
        </w:rPr>
        <w:lastRenderedPageBreak/>
        <w:t>responsables</w:t>
      </w:r>
      <w:r w:rsidR="000461A5" w:rsidRPr="00F52249">
        <w:rPr>
          <w:rFonts w:ascii="Arial" w:eastAsia="Arial" w:hAnsi="Arial" w:cs="Arial"/>
          <w:sz w:val="24"/>
          <w:szCs w:val="24"/>
          <w:lang w:val="es-ES"/>
        </w:rPr>
        <w:t xml:space="preserve"> y vinculadas</w:t>
      </w:r>
      <w:r w:rsidR="00FD7060" w:rsidRPr="00F52249">
        <w:rPr>
          <w:rFonts w:ascii="Arial" w:eastAsia="Arial" w:hAnsi="Arial" w:cs="Arial"/>
          <w:sz w:val="24"/>
          <w:szCs w:val="24"/>
          <w:lang w:val="es-ES"/>
        </w:rPr>
        <w:t xml:space="preserve"> </w:t>
      </w:r>
      <w:r w:rsidRPr="00F52249">
        <w:rPr>
          <w:rFonts w:ascii="Arial" w:eastAsia="Arial" w:hAnsi="Arial" w:cs="Arial"/>
          <w:sz w:val="24"/>
          <w:szCs w:val="24"/>
          <w:lang w:val="es-ES"/>
        </w:rPr>
        <w:t>las multas previstas, al no haber dado cabal cumplimiento a lo ordenado por este órgano jurisdiccional; para tal efecto</w:t>
      </w:r>
      <w:r w:rsidR="00FD7060" w:rsidRPr="00F52249">
        <w:rPr>
          <w:rFonts w:ascii="Arial" w:eastAsia="Arial" w:hAnsi="Arial" w:cs="Arial"/>
          <w:sz w:val="24"/>
          <w:szCs w:val="24"/>
          <w:lang w:val="es-ES"/>
        </w:rPr>
        <w:t>.</w:t>
      </w:r>
    </w:p>
    <w:p w14:paraId="64781ECE" w14:textId="77777777" w:rsidR="00993827" w:rsidRPr="00F52249" w:rsidRDefault="00993827" w:rsidP="000F5B6B">
      <w:pPr>
        <w:spacing w:after="0" w:line="360" w:lineRule="auto"/>
        <w:jc w:val="both"/>
        <w:rPr>
          <w:rFonts w:ascii="Arial" w:eastAsia="Arial" w:hAnsi="Arial" w:cs="Arial"/>
          <w:sz w:val="24"/>
          <w:szCs w:val="24"/>
        </w:rPr>
      </w:pPr>
    </w:p>
    <w:p w14:paraId="60DB1051" w14:textId="77777777" w:rsidR="000F5B6B" w:rsidRPr="00F52249" w:rsidRDefault="000F5B6B" w:rsidP="000F5B6B">
      <w:pPr>
        <w:spacing w:after="0" w:line="360" w:lineRule="auto"/>
        <w:jc w:val="both"/>
        <w:rPr>
          <w:rFonts w:ascii="Arial" w:eastAsia="Arial" w:hAnsi="Arial" w:cs="Arial"/>
          <w:sz w:val="24"/>
          <w:szCs w:val="24"/>
        </w:rPr>
      </w:pPr>
      <w:r w:rsidRPr="00F52249">
        <w:rPr>
          <w:rFonts w:ascii="Arial" w:eastAsia="Arial" w:hAnsi="Arial" w:cs="Arial"/>
          <w:sz w:val="24"/>
          <w:szCs w:val="24"/>
          <w:lang w:val="es-ES"/>
        </w:rPr>
        <w:t>Aspectos que permiten fijar el monto de la multa</w:t>
      </w:r>
      <w:r w:rsidRPr="00F52249">
        <w:rPr>
          <w:rFonts w:ascii="Arial" w:eastAsia="Arial" w:hAnsi="Arial" w:cs="Arial"/>
          <w:sz w:val="24"/>
          <w:szCs w:val="24"/>
        </w:rPr>
        <w:t>, así, con la medida que se adopta se pretenden fijar parámetros disuasorios para casos venideros, a fin de evitar la inobservancia a los fallos que emite este órgano jurisdiccional y, en consecuencia, garantizar una pronta y completa impartición de justicia en la materia; circunstancias las anteriores que, justifican plenamente la medida de apremio impuesta.</w:t>
      </w:r>
    </w:p>
    <w:p w14:paraId="01C7EFB1" w14:textId="77777777" w:rsidR="00FD7060" w:rsidRPr="00F52249" w:rsidRDefault="00FD7060" w:rsidP="000F5B6B">
      <w:pPr>
        <w:spacing w:after="0" w:line="360" w:lineRule="auto"/>
        <w:jc w:val="both"/>
        <w:rPr>
          <w:rFonts w:ascii="Arial" w:eastAsia="Arial" w:hAnsi="Arial" w:cs="Arial"/>
          <w:sz w:val="24"/>
          <w:szCs w:val="24"/>
        </w:rPr>
      </w:pPr>
    </w:p>
    <w:p w14:paraId="4F0DCB3E" w14:textId="57BD29C2" w:rsidR="000F5B6B" w:rsidRPr="00F52249" w:rsidRDefault="000F5B6B" w:rsidP="000F5B6B">
      <w:pPr>
        <w:spacing w:after="0" w:line="360" w:lineRule="auto"/>
        <w:jc w:val="both"/>
        <w:rPr>
          <w:rFonts w:ascii="Arial" w:eastAsia="Arial" w:hAnsi="Arial" w:cs="Arial"/>
          <w:sz w:val="24"/>
          <w:szCs w:val="24"/>
        </w:rPr>
      </w:pPr>
      <w:r w:rsidRPr="00F52249">
        <w:rPr>
          <w:rFonts w:ascii="Arial" w:eastAsia="Arial" w:hAnsi="Arial" w:cs="Arial"/>
          <w:sz w:val="24"/>
          <w:szCs w:val="24"/>
        </w:rPr>
        <w:t>Pero, además, con la imposición de la medida de apremio, se pretende dar efectividad a las medidas de apremio previstas en la Ley de Justicia</w:t>
      </w:r>
      <w:r w:rsidR="0012443F" w:rsidRPr="00F52249">
        <w:rPr>
          <w:rFonts w:ascii="Arial" w:eastAsia="Arial" w:hAnsi="Arial" w:cs="Arial"/>
          <w:sz w:val="24"/>
          <w:szCs w:val="24"/>
        </w:rPr>
        <w:t xml:space="preserve"> Electoral</w:t>
      </w:r>
      <w:r w:rsidRPr="00F52249">
        <w:rPr>
          <w:rFonts w:ascii="Arial" w:eastAsia="Arial" w:hAnsi="Arial" w:cs="Arial"/>
          <w:sz w:val="24"/>
          <w:szCs w:val="24"/>
        </w:rPr>
        <w:t>, y con ello, generar la certeza a la ciudadanía de que los fallos que se emitan serán acatados totalmente, sea por vía voluntaria o coercitiva.</w:t>
      </w:r>
    </w:p>
    <w:p w14:paraId="2A4F9425" w14:textId="77777777" w:rsidR="00420485" w:rsidRPr="00F52249" w:rsidRDefault="00420485" w:rsidP="00420485">
      <w:pPr>
        <w:pBdr>
          <w:top w:val="nil"/>
          <w:left w:val="nil"/>
          <w:bottom w:val="nil"/>
          <w:right w:val="nil"/>
          <w:between w:val="nil"/>
        </w:pBdr>
        <w:spacing w:after="0" w:line="360" w:lineRule="auto"/>
        <w:jc w:val="both"/>
        <w:rPr>
          <w:rFonts w:ascii="Arial" w:eastAsia="Arial" w:hAnsi="Arial" w:cs="Arial"/>
          <w:sz w:val="24"/>
          <w:szCs w:val="24"/>
        </w:rPr>
      </w:pPr>
    </w:p>
    <w:p w14:paraId="01300809" w14:textId="5B53CC2B" w:rsidR="00350A03" w:rsidRPr="00F52249" w:rsidRDefault="00350A03" w:rsidP="00420485">
      <w:pPr>
        <w:pBdr>
          <w:top w:val="nil"/>
          <w:left w:val="nil"/>
          <w:bottom w:val="nil"/>
          <w:right w:val="nil"/>
          <w:between w:val="nil"/>
        </w:pBdr>
        <w:spacing w:after="0" w:line="360" w:lineRule="auto"/>
        <w:jc w:val="both"/>
        <w:rPr>
          <w:rFonts w:ascii="Arial" w:eastAsia="Arial" w:hAnsi="Arial" w:cs="Arial"/>
          <w:b/>
          <w:bCs/>
          <w:sz w:val="24"/>
          <w:szCs w:val="24"/>
        </w:rPr>
      </w:pPr>
      <w:r w:rsidRPr="00F52249">
        <w:rPr>
          <w:rFonts w:ascii="Arial" w:eastAsia="Arial" w:hAnsi="Arial" w:cs="Arial"/>
          <w:b/>
          <w:bCs/>
          <w:sz w:val="24"/>
          <w:szCs w:val="24"/>
        </w:rPr>
        <w:t>5.2</w:t>
      </w:r>
      <w:r w:rsidR="00D64DC9" w:rsidRPr="00F52249">
        <w:rPr>
          <w:rFonts w:ascii="Arial" w:eastAsia="Arial" w:hAnsi="Arial" w:cs="Arial"/>
          <w:b/>
          <w:bCs/>
          <w:sz w:val="24"/>
          <w:szCs w:val="24"/>
        </w:rPr>
        <w:t>.</w:t>
      </w:r>
      <w:r w:rsidRPr="00F52249">
        <w:rPr>
          <w:rFonts w:ascii="Arial" w:eastAsia="Arial" w:hAnsi="Arial" w:cs="Arial"/>
          <w:b/>
          <w:bCs/>
          <w:sz w:val="24"/>
          <w:szCs w:val="24"/>
        </w:rPr>
        <w:t xml:space="preserve"> Daño causado</w:t>
      </w:r>
    </w:p>
    <w:p w14:paraId="1AE01FF0" w14:textId="77777777" w:rsidR="00350A03" w:rsidRPr="00F52249" w:rsidRDefault="00350A03" w:rsidP="00420485">
      <w:pPr>
        <w:pBdr>
          <w:top w:val="nil"/>
          <w:left w:val="nil"/>
          <w:bottom w:val="nil"/>
          <w:right w:val="nil"/>
          <w:between w:val="nil"/>
        </w:pBdr>
        <w:spacing w:after="0" w:line="360" w:lineRule="auto"/>
        <w:jc w:val="both"/>
        <w:rPr>
          <w:rFonts w:ascii="Arial" w:eastAsia="Arial" w:hAnsi="Arial" w:cs="Arial"/>
          <w:b/>
          <w:sz w:val="24"/>
          <w:szCs w:val="24"/>
        </w:rPr>
      </w:pPr>
    </w:p>
    <w:p w14:paraId="49F30923" w14:textId="3896B285" w:rsidR="00420485" w:rsidRPr="00F52249" w:rsidRDefault="00420485" w:rsidP="00420485">
      <w:pPr>
        <w:spacing w:after="0" w:line="360" w:lineRule="auto"/>
        <w:jc w:val="both"/>
        <w:rPr>
          <w:rFonts w:ascii="Arial" w:eastAsia="Arial" w:hAnsi="Arial" w:cs="Arial"/>
          <w:sz w:val="24"/>
          <w:szCs w:val="24"/>
        </w:rPr>
      </w:pPr>
      <w:r w:rsidRPr="00F52249">
        <w:rPr>
          <w:rFonts w:ascii="Arial" w:eastAsia="Arial" w:hAnsi="Arial" w:cs="Arial"/>
          <w:sz w:val="24"/>
          <w:szCs w:val="24"/>
        </w:rPr>
        <w:t>El actuar de</w:t>
      </w:r>
      <w:r w:rsidR="00BB0665">
        <w:rPr>
          <w:rFonts w:ascii="Arial" w:eastAsia="Arial" w:hAnsi="Arial" w:cs="Arial"/>
          <w:sz w:val="24"/>
          <w:szCs w:val="24"/>
        </w:rPr>
        <w:t xml:space="preserve"> las autoridades responsables y vinculadas en cuanto </w:t>
      </w:r>
      <w:r w:rsidRPr="00F52249">
        <w:rPr>
          <w:rFonts w:ascii="Arial" w:eastAsia="Arial" w:hAnsi="Arial" w:cs="Arial"/>
          <w:sz w:val="24"/>
          <w:szCs w:val="24"/>
        </w:rPr>
        <w:t xml:space="preserve">integrantes de </w:t>
      </w:r>
      <w:r w:rsidR="0012443F" w:rsidRPr="00F52249">
        <w:rPr>
          <w:rFonts w:ascii="Arial" w:eastAsia="Arial" w:hAnsi="Arial" w:cs="Arial"/>
          <w:sz w:val="24"/>
          <w:szCs w:val="24"/>
        </w:rPr>
        <w:t>c</w:t>
      </w:r>
      <w:r w:rsidRPr="00F52249">
        <w:rPr>
          <w:rFonts w:ascii="Arial" w:eastAsia="Arial" w:hAnsi="Arial" w:cs="Arial"/>
          <w:sz w:val="24"/>
          <w:szCs w:val="24"/>
        </w:rPr>
        <w:t xml:space="preserve">abildo del </w:t>
      </w:r>
      <w:r w:rsidR="0012443F" w:rsidRPr="00F52249">
        <w:rPr>
          <w:rFonts w:ascii="Arial" w:eastAsia="Arial" w:hAnsi="Arial" w:cs="Arial"/>
          <w:iCs/>
          <w:sz w:val="24"/>
          <w:szCs w:val="24"/>
        </w:rPr>
        <w:t>a</w:t>
      </w:r>
      <w:r w:rsidRPr="00F52249">
        <w:rPr>
          <w:rFonts w:ascii="Arial" w:eastAsia="Arial" w:hAnsi="Arial" w:cs="Arial"/>
          <w:iCs/>
          <w:sz w:val="24"/>
          <w:szCs w:val="24"/>
        </w:rPr>
        <w:t>yuntamiento v</w:t>
      </w:r>
      <w:r w:rsidRPr="00F52249">
        <w:rPr>
          <w:rFonts w:ascii="Arial" w:eastAsia="Arial" w:hAnsi="Arial" w:cs="Arial"/>
          <w:sz w:val="24"/>
          <w:szCs w:val="24"/>
        </w:rPr>
        <w:t xml:space="preserve">ulneró el derecho a la tutela jurisdiccional efectiva previsto en el artículo 17 de la </w:t>
      </w:r>
      <w:r w:rsidRPr="00F52249">
        <w:rPr>
          <w:rFonts w:ascii="Arial" w:eastAsia="Arial" w:hAnsi="Arial" w:cs="Arial"/>
          <w:iCs/>
          <w:sz w:val="24"/>
          <w:szCs w:val="24"/>
        </w:rPr>
        <w:t>Constitución Federal,</w:t>
      </w:r>
      <w:r w:rsidRPr="00F52249">
        <w:rPr>
          <w:rFonts w:ascii="Arial" w:eastAsia="Arial" w:hAnsi="Arial" w:cs="Arial"/>
          <w:i/>
          <w:sz w:val="24"/>
          <w:szCs w:val="24"/>
        </w:rPr>
        <w:t xml:space="preserve"> </w:t>
      </w:r>
      <w:r w:rsidRPr="00F52249">
        <w:rPr>
          <w:rFonts w:ascii="Arial" w:eastAsia="Arial" w:hAnsi="Arial" w:cs="Arial"/>
          <w:sz w:val="24"/>
          <w:szCs w:val="24"/>
        </w:rPr>
        <w:t xml:space="preserve">así como 8.1 y 25 de la Convención Americana sobre Derechos Humanos, al impedir y obstaculizar el cumplimiento de lo ordenado por este </w:t>
      </w:r>
      <w:r w:rsidRPr="00F52249">
        <w:rPr>
          <w:rFonts w:ascii="Arial" w:eastAsia="Arial" w:hAnsi="Arial" w:cs="Arial"/>
          <w:iCs/>
          <w:sz w:val="24"/>
          <w:szCs w:val="24"/>
        </w:rPr>
        <w:t xml:space="preserve">Tribunal en el </w:t>
      </w:r>
      <w:r w:rsidR="0012443F" w:rsidRPr="00F52249">
        <w:rPr>
          <w:rFonts w:ascii="Arial" w:eastAsia="Arial" w:hAnsi="Arial" w:cs="Arial"/>
          <w:iCs/>
          <w:sz w:val="24"/>
          <w:szCs w:val="24"/>
        </w:rPr>
        <w:t>a</w:t>
      </w:r>
      <w:r w:rsidRPr="00F52249">
        <w:rPr>
          <w:rFonts w:ascii="Arial" w:eastAsia="Arial" w:hAnsi="Arial" w:cs="Arial"/>
          <w:iCs/>
          <w:sz w:val="24"/>
          <w:szCs w:val="24"/>
        </w:rPr>
        <w:t xml:space="preserve">cuerdo </w:t>
      </w:r>
      <w:r w:rsidR="0012443F" w:rsidRPr="00F52249">
        <w:rPr>
          <w:rFonts w:ascii="Arial" w:eastAsia="Arial" w:hAnsi="Arial" w:cs="Arial"/>
          <w:iCs/>
          <w:sz w:val="24"/>
          <w:szCs w:val="24"/>
        </w:rPr>
        <w:t>p</w:t>
      </w:r>
      <w:r w:rsidRPr="00F52249">
        <w:rPr>
          <w:rFonts w:ascii="Arial" w:eastAsia="Arial" w:hAnsi="Arial" w:cs="Arial"/>
          <w:iCs/>
          <w:sz w:val="24"/>
          <w:szCs w:val="24"/>
        </w:rPr>
        <w:t>lenario</w:t>
      </w:r>
      <w:r w:rsidRPr="00F52249">
        <w:rPr>
          <w:rFonts w:ascii="Arial" w:eastAsia="Arial" w:hAnsi="Arial" w:cs="Arial"/>
          <w:i/>
          <w:sz w:val="24"/>
          <w:szCs w:val="24"/>
        </w:rPr>
        <w:t xml:space="preserve">, </w:t>
      </w:r>
      <w:r w:rsidRPr="00F52249">
        <w:rPr>
          <w:rFonts w:ascii="Arial" w:eastAsia="Arial" w:hAnsi="Arial" w:cs="Arial"/>
          <w:sz w:val="24"/>
          <w:szCs w:val="24"/>
        </w:rPr>
        <w:t>y con ello, la restitución de los derechos político</w:t>
      </w:r>
      <w:r w:rsidR="00C97942" w:rsidRPr="007B360F">
        <w:rPr>
          <w:rFonts w:ascii="Arial" w:eastAsia="Arial" w:hAnsi="Arial" w:cs="Arial"/>
          <w:sz w:val="24"/>
          <w:szCs w:val="24"/>
        </w:rPr>
        <w:t>-</w:t>
      </w:r>
      <w:r w:rsidRPr="00F52249">
        <w:rPr>
          <w:rFonts w:ascii="Arial" w:eastAsia="Arial" w:hAnsi="Arial" w:cs="Arial"/>
          <w:sz w:val="24"/>
          <w:szCs w:val="24"/>
        </w:rPr>
        <w:t xml:space="preserve">electorales de votar y ser votado de la parte actora. </w:t>
      </w:r>
    </w:p>
    <w:p w14:paraId="0BB25850" w14:textId="77777777" w:rsidR="00420485" w:rsidRPr="00F52249" w:rsidRDefault="00420485" w:rsidP="00420485">
      <w:pPr>
        <w:spacing w:after="0" w:line="360" w:lineRule="auto"/>
        <w:jc w:val="both"/>
        <w:rPr>
          <w:rFonts w:ascii="Arial" w:eastAsia="Arial" w:hAnsi="Arial" w:cs="Arial"/>
          <w:i/>
          <w:sz w:val="24"/>
          <w:szCs w:val="24"/>
        </w:rPr>
      </w:pPr>
    </w:p>
    <w:p w14:paraId="167941ED" w14:textId="2FE70838" w:rsidR="00014F93" w:rsidRPr="00F52249" w:rsidRDefault="00420485" w:rsidP="00223298">
      <w:pPr>
        <w:spacing w:after="0" w:line="360" w:lineRule="auto"/>
        <w:jc w:val="both"/>
        <w:rPr>
          <w:rFonts w:ascii="Arial" w:eastAsia="Arial" w:hAnsi="Arial" w:cs="Arial"/>
          <w:sz w:val="24"/>
          <w:szCs w:val="24"/>
        </w:rPr>
      </w:pPr>
      <w:r w:rsidRPr="00F52249">
        <w:rPr>
          <w:rFonts w:ascii="Arial" w:eastAsia="Arial" w:hAnsi="Arial" w:cs="Arial"/>
          <w:sz w:val="24"/>
          <w:szCs w:val="24"/>
        </w:rPr>
        <w:t xml:space="preserve">En este sentido, cualquier acto tendente a vulnerar el cumplimiento de las decisiones de este </w:t>
      </w:r>
      <w:r w:rsidRPr="00F52249">
        <w:rPr>
          <w:rFonts w:ascii="Arial" w:eastAsia="Arial" w:hAnsi="Arial" w:cs="Arial"/>
          <w:iCs/>
          <w:sz w:val="24"/>
          <w:szCs w:val="24"/>
        </w:rPr>
        <w:t xml:space="preserve">Tribunal </w:t>
      </w:r>
      <w:r w:rsidRPr="00F52249">
        <w:rPr>
          <w:rFonts w:ascii="Arial" w:eastAsia="Arial" w:hAnsi="Arial" w:cs="Arial"/>
          <w:sz w:val="24"/>
          <w:szCs w:val="24"/>
        </w:rPr>
        <w:t xml:space="preserve">debe ser inhibido mediante </w:t>
      </w:r>
      <w:r w:rsidR="00C97942" w:rsidRPr="007B360F">
        <w:rPr>
          <w:rFonts w:ascii="Arial" w:eastAsia="Arial" w:hAnsi="Arial" w:cs="Arial"/>
          <w:sz w:val="24"/>
          <w:szCs w:val="24"/>
        </w:rPr>
        <w:t>los medios de apremio establecidos en la Ley de justicia Electoral.</w:t>
      </w:r>
    </w:p>
    <w:p w14:paraId="7FAC366C" w14:textId="77777777" w:rsidR="008B1EBE" w:rsidRPr="00F52249" w:rsidRDefault="008B1EBE" w:rsidP="00D64DC9">
      <w:pPr>
        <w:pBdr>
          <w:top w:val="nil"/>
          <w:left w:val="nil"/>
          <w:bottom w:val="nil"/>
          <w:right w:val="nil"/>
          <w:between w:val="nil"/>
        </w:pBdr>
        <w:spacing w:after="0" w:line="360" w:lineRule="auto"/>
        <w:jc w:val="both"/>
        <w:rPr>
          <w:rFonts w:ascii="Arial" w:eastAsia="Arial" w:hAnsi="Arial" w:cs="Arial"/>
          <w:sz w:val="24"/>
          <w:szCs w:val="24"/>
        </w:rPr>
      </w:pPr>
    </w:p>
    <w:p w14:paraId="725843F4" w14:textId="4351B2B0" w:rsidR="00D64DC9" w:rsidRPr="00F52249" w:rsidRDefault="00D64DC9" w:rsidP="00D64DC9">
      <w:pPr>
        <w:pBdr>
          <w:top w:val="nil"/>
          <w:left w:val="nil"/>
          <w:bottom w:val="nil"/>
          <w:right w:val="nil"/>
          <w:between w:val="nil"/>
        </w:pBdr>
        <w:spacing w:after="0" w:line="360" w:lineRule="auto"/>
        <w:jc w:val="both"/>
        <w:rPr>
          <w:rFonts w:ascii="Arial" w:eastAsia="Arial" w:hAnsi="Arial" w:cs="Arial"/>
          <w:b/>
          <w:bCs/>
          <w:sz w:val="24"/>
          <w:szCs w:val="24"/>
        </w:rPr>
      </w:pPr>
      <w:r w:rsidRPr="00F52249">
        <w:rPr>
          <w:rFonts w:ascii="Arial" w:eastAsia="Arial" w:hAnsi="Arial" w:cs="Arial"/>
          <w:b/>
          <w:bCs/>
          <w:sz w:val="24"/>
          <w:szCs w:val="24"/>
        </w:rPr>
        <w:t>5.3. Capacidad económica</w:t>
      </w:r>
    </w:p>
    <w:p w14:paraId="34445BC4" w14:textId="77777777" w:rsidR="00D64DC9" w:rsidRPr="00F52249" w:rsidRDefault="00D64DC9" w:rsidP="00D64DC9">
      <w:pPr>
        <w:pBdr>
          <w:top w:val="nil"/>
          <w:left w:val="nil"/>
          <w:bottom w:val="nil"/>
          <w:right w:val="nil"/>
          <w:between w:val="nil"/>
        </w:pBdr>
        <w:spacing w:after="0" w:line="360" w:lineRule="auto"/>
        <w:jc w:val="both"/>
        <w:rPr>
          <w:rFonts w:ascii="Arial" w:eastAsia="Arial" w:hAnsi="Arial" w:cs="Arial"/>
          <w:b/>
          <w:sz w:val="24"/>
          <w:szCs w:val="24"/>
        </w:rPr>
      </w:pPr>
    </w:p>
    <w:p w14:paraId="0CB0BF34" w14:textId="71BBFC62" w:rsidR="008B1EBE" w:rsidRPr="00F52249" w:rsidRDefault="008B1EBE" w:rsidP="008B1EBE">
      <w:pPr>
        <w:spacing w:after="0" w:line="360" w:lineRule="auto"/>
        <w:jc w:val="both"/>
        <w:rPr>
          <w:rFonts w:ascii="Arial" w:eastAsia="Arial" w:hAnsi="Arial" w:cs="Arial"/>
          <w:sz w:val="24"/>
          <w:szCs w:val="24"/>
        </w:rPr>
      </w:pPr>
      <w:r w:rsidRPr="00F52249">
        <w:rPr>
          <w:rFonts w:ascii="Arial" w:eastAsia="Arial" w:hAnsi="Arial" w:cs="Arial"/>
          <w:sz w:val="24"/>
          <w:szCs w:val="24"/>
        </w:rPr>
        <w:t xml:space="preserve">Las multas que se imponen como </w:t>
      </w:r>
      <w:r w:rsidR="00C97942" w:rsidRPr="007B360F">
        <w:rPr>
          <w:rFonts w:ascii="Arial" w:eastAsia="Arial" w:hAnsi="Arial" w:cs="Arial"/>
          <w:sz w:val="24"/>
          <w:szCs w:val="24"/>
        </w:rPr>
        <w:t>medio de apremio</w:t>
      </w:r>
      <w:r w:rsidR="008044CC" w:rsidRPr="00F52249">
        <w:rPr>
          <w:rFonts w:ascii="Arial" w:eastAsia="Arial" w:hAnsi="Arial" w:cs="Arial"/>
          <w:sz w:val="24"/>
          <w:szCs w:val="24"/>
        </w:rPr>
        <w:t xml:space="preserve"> al</w:t>
      </w:r>
      <w:r w:rsidRPr="00F52249">
        <w:rPr>
          <w:rFonts w:ascii="Arial" w:eastAsia="Arial" w:hAnsi="Arial" w:cs="Arial"/>
          <w:i/>
          <w:iCs/>
          <w:sz w:val="24"/>
          <w:szCs w:val="24"/>
        </w:rPr>
        <w:t xml:space="preserve"> </w:t>
      </w:r>
      <w:r w:rsidR="008044CC" w:rsidRPr="00F52249">
        <w:rPr>
          <w:rFonts w:ascii="Arial" w:eastAsia="Arial" w:hAnsi="Arial" w:cs="Arial"/>
          <w:sz w:val="24"/>
          <w:szCs w:val="24"/>
        </w:rPr>
        <w:t>p</w:t>
      </w:r>
      <w:r w:rsidRPr="00F52249">
        <w:rPr>
          <w:rFonts w:ascii="Arial" w:eastAsia="Arial" w:hAnsi="Arial" w:cs="Arial"/>
          <w:sz w:val="24"/>
          <w:szCs w:val="24"/>
        </w:rPr>
        <w:t xml:space="preserve">residente </w:t>
      </w:r>
      <w:r w:rsidR="008044CC" w:rsidRPr="00F52249">
        <w:rPr>
          <w:rFonts w:ascii="Arial" w:eastAsia="Arial" w:hAnsi="Arial" w:cs="Arial"/>
          <w:sz w:val="24"/>
          <w:szCs w:val="24"/>
        </w:rPr>
        <w:t>m</w:t>
      </w:r>
      <w:r w:rsidRPr="00F52249">
        <w:rPr>
          <w:rFonts w:ascii="Arial" w:eastAsia="Arial" w:hAnsi="Arial" w:cs="Arial"/>
          <w:sz w:val="24"/>
          <w:szCs w:val="24"/>
        </w:rPr>
        <w:t xml:space="preserve">unicipal, </w:t>
      </w:r>
      <w:r w:rsidR="008044CC" w:rsidRPr="00F52249">
        <w:rPr>
          <w:rFonts w:ascii="Arial" w:eastAsia="Arial" w:hAnsi="Arial" w:cs="Arial"/>
          <w:sz w:val="24"/>
          <w:szCs w:val="24"/>
        </w:rPr>
        <w:t>s</w:t>
      </w:r>
      <w:r w:rsidRPr="00F52249">
        <w:rPr>
          <w:rFonts w:ascii="Arial" w:eastAsia="Arial" w:hAnsi="Arial" w:cs="Arial"/>
          <w:sz w:val="24"/>
          <w:szCs w:val="24"/>
        </w:rPr>
        <w:t>índica</w:t>
      </w:r>
      <w:r w:rsidR="00C3006C" w:rsidRPr="00F52249">
        <w:rPr>
          <w:rFonts w:ascii="Arial" w:eastAsia="Arial" w:hAnsi="Arial" w:cs="Arial"/>
          <w:sz w:val="24"/>
          <w:szCs w:val="24"/>
        </w:rPr>
        <w:t xml:space="preserve">, </w:t>
      </w:r>
      <w:r w:rsidR="008044CC" w:rsidRPr="00F52249">
        <w:rPr>
          <w:rFonts w:ascii="Arial" w:eastAsia="Arial" w:hAnsi="Arial" w:cs="Arial"/>
          <w:sz w:val="24"/>
          <w:szCs w:val="24"/>
        </w:rPr>
        <w:t>s</w:t>
      </w:r>
      <w:r w:rsidR="00C3006C" w:rsidRPr="00F52249">
        <w:rPr>
          <w:rFonts w:ascii="Arial" w:eastAsia="Arial" w:hAnsi="Arial" w:cs="Arial"/>
          <w:sz w:val="24"/>
          <w:szCs w:val="24"/>
        </w:rPr>
        <w:t>ecretario</w:t>
      </w:r>
      <w:r w:rsidRPr="00F52249">
        <w:rPr>
          <w:rFonts w:ascii="Arial" w:eastAsia="Arial" w:hAnsi="Arial" w:cs="Arial"/>
          <w:sz w:val="24"/>
          <w:szCs w:val="24"/>
        </w:rPr>
        <w:t xml:space="preserve"> y </w:t>
      </w:r>
      <w:r w:rsidR="008044CC" w:rsidRPr="00F52249">
        <w:rPr>
          <w:rFonts w:ascii="Arial" w:eastAsia="Arial" w:hAnsi="Arial" w:cs="Arial"/>
          <w:sz w:val="24"/>
          <w:szCs w:val="24"/>
        </w:rPr>
        <w:t>r</w:t>
      </w:r>
      <w:r w:rsidRPr="00F52249">
        <w:rPr>
          <w:rFonts w:ascii="Arial" w:eastAsia="Arial" w:hAnsi="Arial" w:cs="Arial"/>
          <w:sz w:val="24"/>
          <w:szCs w:val="24"/>
        </w:rPr>
        <w:t>egidor</w:t>
      </w:r>
      <w:r w:rsidR="008044CC" w:rsidRPr="00F52249">
        <w:rPr>
          <w:rFonts w:ascii="Arial" w:eastAsia="Arial" w:hAnsi="Arial" w:cs="Arial"/>
          <w:sz w:val="24"/>
          <w:szCs w:val="24"/>
        </w:rPr>
        <w:t>a</w:t>
      </w:r>
      <w:r w:rsidRPr="00F52249">
        <w:rPr>
          <w:rFonts w:ascii="Arial" w:eastAsia="Arial" w:hAnsi="Arial" w:cs="Arial"/>
          <w:sz w:val="24"/>
          <w:szCs w:val="24"/>
        </w:rPr>
        <w:t>s</w:t>
      </w:r>
      <w:r w:rsidR="008044CC" w:rsidRPr="00F52249">
        <w:rPr>
          <w:rFonts w:ascii="Arial" w:eastAsia="Arial" w:hAnsi="Arial" w:cs="Arial"/>
          <w:sz w:val="24"/>
          <w:szCs w:val="24"/>
        </w:rPr>
        <w:t xml:space="preserve"> (es)</w:t>
      </w:r>
      <w:r w:rsidRPr="00F52249">
        <w:rPr>
          <w:rFonts w:ascii="Arial" w:eastAsia="Arial" w:hAnsi="Arial" w:cs="Arial"/>
          <w:sz w:val="24"/>
          <w:szCs w:val="24"/>
        </w:rPr>
        <w:t xml:space="preserve"> comparadas con el sueldo que perciben no se consideran gravosas para su patrimonio.</w:t>
      </w:r>
    </w:p>
    <w:p w14:paraId="73A3EC01" w14:textId="77777777" w:rsidR="008B1EBE" w:rsidRPr="00F52249" w:rsidRDefault="008B1EBE" w:rsidP="008B1EBE">
      <w:pPr>
        <w:spacing w:after="0" w:line="360" w:lineRule="auto"/>
        <w:jc w:val="both"/>
        <w:rPr>
          <w:rFonts w:ascii="Arial" w:eastAsia="Arial" w:hAnsi="Arial" w:cs="Arial"/>
          <w:sz w:val="24"/>
          <w:szCs w:val="24"/>
        </w:rPr>
      </w:pPr>
    </w:p>
    <w:p w14:paraId="72A1D274" w14:textId="77777777" w:rsidR="008B1EBE" w:rsidRPr="00F52249" w:rsidRDefault="008B1EBE" w:rsidP="008B1EBE">
      <w:pPr>
        <w:tabs>
          <w:tab w:val="left" w:pos="0"/>
        </w:tabs>
        <w:spacing w:after="0" w:line="360" w:lineRule="auto"/>
        <w:jc w:val="both"/>
        <w:rPr>
          <w:rFonts w:ascii="Arial" w:hAnsi="Arial" w:cs="Arial"/>
          <w:sz w:val="24"/>
          <w:szCs w:val="24"/>
        </w:rPr>
      </w:pPr>
      <w:r w:rsidRPr="00F52249">
        <w:rPr>
          <w:rFonts w:ascii="Arial" w:hAnsi="Arial" w:cs="Arial"/>
          <w:sz w:val="24"/>
          <w:szCs w:val="24"/>
        </w:rPr>
        <w:lastRenderedPageBreak/>
        <w:t>Esto, ya que conforme con el Presupuesto de Ingresos y Egresos para el Ejercicio Fiscal 2025 del Ayuntamiento, el sueldo base mensual asignado</w:t>
      </w:r>
      <w:r w:rsidRPr="00F52249">
        <w:rPr>
          <w:rStyle w:val="Refdenotaalpie"/>
          <w:rFonts w:ascii="Arial" w:hAnsi="Arial" w:cs="Arial"/>
          <w:sz w:val="24"/>
          <w:szCs w:val="24"/>
        </w:rPr>
        <w:footnoteReference w:id="34"/>
      </w:r>
      <w:r w:rsidRPr="00F52249">
        <w:rPr>
          <w:rFonts w:ascii="Arial" w:hAnsi="Arial" w:cs="Arial"/>
          <w:sz w:val="24"/>
          <w:szCs w:val="24"/>
        </w:rPr>
        <w:t xml:space="preserve"> es el siguiente:</w:t>
      </w:r>
    </w:p>
    <w:p w14:paraId="4513A227" w14:textId="77777777" w:rsidR="008B1EBE" w:rsidRPr="00F52249" w:rsidRDefault="008B1EBE" w:rsidP="008B1EBE">
      <w:pPr>
        <w:tabs>
          <w:tab w:val="left" w:pos="0"/>
          <w:tab w:val="left" w:pos="2032"/>
        </w:tabs>
        <w:spacing w:after="0" w:line="360" w:lineRule="auto"/>
        <w:jc w:val="both"/>
        <w:rPr>
          <w:rFonts w:ascii="Arial" w:hAnsi="Arial" w:cs="Arial"/>
          <w:sz w:val="20"/>
          <w:szCs w:val="20"/>
        </w:rPr>
      </w:pPr>
    </w:p>
    <w:tbl>
      <w:tblPr>
        <w:tblStyle w:val="Tablaconcuadrcula"/>
        <w:tblW w:w="7938" w:type="dxa"/>
        <w:tblInd w:w="-15"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552"/>
        <w:gridCol w:w="1701"/>
        <w:gridCol w:w="3685"/>
      </w:tblGrid>
      <w:tr w:rsidR="008B1EBE" w:rsidRPr="00F52249" w14:paraId="687827A2" w14:textId="77777777" w:rsidTr="004B7886">
        <w:trPr>
          <w:tblHeader/>
        </w:trPr>
        <w:tc>
          <w:tcPr>
            <w:tcW w:w="2552" w:type="dxa"/>
            <w:shd w:val="clear" w:color="auto" w:fill="D9F2D0" w:themeFill="accent6" w:themeFillTint="33"/>
            <w:vAlign w:val="center"/>
          </w:tcPr>
          <w:p w14:paraId="1D408F4E" w14:textId="77777777" w:rsidR="008B1EBE" w:rsidRPr="00F52249" w:rsidRDefault="008B1EBE" w:rsidP="005C46F4">
            <w:pPr>
              <w:tabs>
                <w:tab w:val="left" w:pos="0"/>
              </w:tabs>
              <w:jc w:val="center"/>
              <w:rPr>
                <w:rFonts w:ascii="Arial" w:hAnsi="Arial" w:cs="Arial"/>
                <w:b/>
                <w:bCs/>
                <w:sz w:val="20"/>
                <w:szCs w:val="20"/>
              </w:rPr>
            </w:pPr>
            <w:r w:rsidRPr="00F52249">
              <w:rPr>
                <w:rFonts w:ascii="Arial" w:hAnsi="Arial" w:cs="Arial"/>
                <w:b/>
                <w:bCs/>
                <w:sz w:val="20"/>
                <w:szCs w:val="20"/>
              </w:rPr>
              <w:t>CARGO</w:t>
            </w:r>
          </w:p>
        </w:tc>
        <w:tc>
          <w:tcPr>
            <w:tcW w:w="5386" w:type="dxa"/>
            <w:gridSpan w:val="2"/>
            <w:shd w:val="clear" w:color="auto" w:fill="D9F2D0" w:themeFill="accent6" w:themeFillTint="33"/>
            <w:vAlign w:val="center"/>
          </w:tcPr>
          <w:p w14:paraId="50C674B5" w14:textId="77777777" w:rsidR="008B1EBE" w:rsidRPr="00F52249" w:rsidRDefault="008B1EBE" w:rsidP="005C46F4">
            <w:pPr>
              <w:tabs>
                <w:tab w:val="left" w:pos="0"/>
              </w:tabs>
              <w:jc w:val="center"/>
              <w:rPr>
                <w:rFonts w:ascii="Arial" w:hAnsi="Arial" w:cs="Arial"/>
                <w:b/>
                <w:bCs/>
                <w:sz w:val="20"/>
                <w:szCs w:val="20"/>
              </w:rPr>
            </w:pPr>
            <w:r w:rsidRPr="00F52249">
              <w:rPr>
                <w:rFonts w:ascii="Arial" w:hAnsi="Arial" w:cs="Arial"/>
                <w:b/>
                <w:bCs/>
                <w:sz w:val="20"/>
                <w:szCs w:val="20"/>
              </w:rPr>
              <w:t>SUELDO</w:t>
            </w:r>
          </w:p>
        </w:tc>
      </w:tr>
      <w:tr w:rsidR="008B1EBE" w:rsidRPr="00F52249" w14:paraId="757D5B3C" w14:textId="77777777" w:rsidTr="004B7886">
        <w:tc>
          <w:tcPr>
            <w:tcW w:w="2552" w:type="dxa"/>
            <w:vAlign w:val="center"/>
          </w:tcPr>
          <w:p w14:paraId="6495508F" w14:textId="77777777" w:rsidR="008B1EBE" w:rsidRPr="00F52249" w:rsidRDefault="008B1EBE" w:rsidP="005C46F4">
            <w:pPr>
              <w:tabs>
                <w:tab w:val="left" w:pos="0"/>
              </w:tabs>
              <w:jc w:val="center"/>
              <w:rPr>
                <w:rFonts w:ascii="Arial" w:hAnsi="Arial" w:cs="Arial"/>
                <w:sz w:val="20"/>
                <w:szCs w:val="20"/>
              </w:rPr>
            </w:pPr>
            <w:r w:rsidRPr="00F52249">
              <w:rPr>
                <w:rFonts w:ascii="Arial" w:hAnsi="Arial" w:cs="Arial"/>
                <w:sz w:val="20"/>
                <w:szCs w:val="20"/>
              </w:rPr>
              <w:t>Presidente Municipal</w:t>
            </w:r>
          </w:p>
        </w:tc>
        <w:tc>
          <w:tcPr>
            <w:tcW w:w="1701" w:type="dxa"/>
            <w:vAlign w:val="center"/>
          </w:tcPr>
          <w:p w14:paraId="4F406E91" w14:textId="27D5EF7D" w:rsidR="008B1EBE" w:rsidRPr="00F52249" w:rsidRDefault="008B1EBE" w:rsidP="005C46F4">
            <w:pPr>
              <w:tabs>
                <w:tab w:val="left" w:pos="0"/>
              </w:tabs>
              <w:jc w:val="center"/>
              <w:rPr>
                <w:rFonts w:ascii="Arial" w:hAnsi="Arial" w:cs="Arial"/>
                <w:sz w:val="20"/>
                <w:szCs w:val="20"/>
              </w:rPr>
            </w:pPr>
            <w:r w:rsidRPr="00F52249">
              <w:rPr>
                <w:rFonts w:ascii="Arial" w:hAnsi="Arial" w:cs="Arial"/>
                <w:sz w:val="20"/>
                <w:szCs w:val="20"/>
              </w:rPr>
              <w:t>$</w:t>
            </w:r>
            <w:r w:rsidR="00C3006C" w:rsidRPr="00F52249">
              <w:rPr>
                <w:rFonts w:ascii="Arial" w:hAnsi="Arial" w:cs="Arial"/>
                <w:sz w:val="20"/>
                <w:szCs w:val="20"/>
              </w:rPr>
              <w:t>35,123</w:t>
            </w:r>
            <w:r w:rsidRPr="00F52249">
              <w:rPr>
                <w:rFonts w:ascii="Arial" w:hAnsi="Arial" w:cs="Arial"/>
                <w:sz w:val="20"/>
                <w:szCs w:val="20"/>
              </w:rPr>
              <w:t>.00</w:t>
            </w:r>
          </w:p>
        </w:tc>
        <w:tc>
          <w:tcPr>
            <w:tcW w:w="3685" w:type="dxa"/>
            <w:vAlign w:val="center"/>
          </w:tcPr>
          <w:p w14:paraId="75DE8ABD" w14:textId="6F91CD83" w:rsidR="008B1EBE" w:rsidRPr="00F52249" w:rsidRDefault="008B1EBE" w:rsidP="005C46F4">
            <w:pPr>
              <w:tabs>
                <w:tab w:val="left" w:pos="0"/>
              </w:tabs>
              <w:jc w:val="center"/>
              <w:rPr>
                <w:rFonts w:ascii="Arial" w:hAnsi="Arial" w:cs="Arial"/>
                <w:sz w:val="20"/>
                <w:szCs w:val="20"/>
              </w:rPr>
            </w:pPr>
            <w:r w:rsidRPr="00F52249">
              <w:rPr>
                <w:rFonts w:ascii="Arial" w:hAnsi="Arial" w:cs="Arial"/>
                <w:sz w:val="20"/>
                <w:szCs w:val="20"/>
              </w:rPr>
              <w:t>(</w:t>
            </w:r>
            <w:r w:rsidR="00C3006C" w:rsidRPr="00F52249">
              <w:rPr>
                <w:rFonts w:ascii="Arial" w:hAnsi="Arial" w:cs="Arial"/>
                <w:sz w:val="20"/>
                <w:szCs w:val="20"/>
              </w:rPr>
              <w:t>treinta y cinco</w:t>
            </w:r>
            <w:r w:rsidRPr="00F52249">
              <w:rPr>
                <w:rFonts w:ascii="Arial" w:hAnsi="Arial" w:cs="Arial"/>
                <w:sz w:val="20"/>
                <w:szCs w:val="20"/>
              </w:rPr>
              <w:t xml:space="preserve"> mil </w:t>
            </w:r>
            <w:r w:rsidR="00C3006C" w:rsidRPr="00F52249">
              <w:rPr>
                <w:rFonts w:ascii="Arial" w:hAnsi="Arial" w:cs="Arial"/>
                <w:sz w:val="20"/>
                <w:szCs w:val="20"/>
              </w:rPr>
              <w:t>ciento veintitrés</w:t>
            </w:r>
            <w:r w:rsidRPr="00F52249">
              <w:rPr>
                <w:rFonts w:ascii="Arial" w:hAnsi="Arial" w:cs="Arial"/>
                <w:sz w:val="20"/>
                <w:szCs w:val="20"/>
              </w:rPr>
              <w:t xml:space="preserve"> pesos 00/100 M.N.)</w:t>
            </w:r>
          </w:p>
        </w:tc>
      </w:tr>
      <w:tr w:rsidR="008B1EBE" w:rsidRPr="00F52249" w14:paraId="5E98A405" w14:textId="77777777" w:rsidTr="004B7886">
        <w:tc>
          <w:tcPr>
            <w:tcW w:w="2552" w:type="dxa"/>
            <w:vAlign w:val="center"/>
          </w:tcPr>
          <w:p w14:paraId="65220042" w14:textId="77777777" w:rsidR="008B1EBE" w:rsidRPr="00F52249" w:rsidRDefault="008B1EBE" w:rsidP="005C46F4">
            <w:pPr>
              <w:tabs>
                <w:tab w:val="left" w:pos="0"/>
              </w:tabs>
              <w:jc w:val="center"/>
              <w:rPr>
                <w:rFonts w:ascii="Arial" w:hAnsi="Arial" w:cs="Arial"/>
                <w:sz w:val="20"/>
                <w:szCs w:val="20"/>
              </w:rPr>
            </w:pPr>
            <w:r w:rsidRPr="00F52249">
              <w:rPr>
                <w:rFonts w:ascii="Arial" w:hAnsi="Arial" w:cs="Arial"/>
                <w:sz w:val="20"/>
                <w:szCs w:val="20"/>
              </w:rPr>
              <w:t>Síndica</w:t>
            </w:r>
          </w:p>
        </w:tc>
        <w:tc>
          <w:tcPr>
            <w:tcW w:w="1701" w:type="dxa"/>
            <w:vAlign w:val="center"/>
          </w:tcPr>
          <w:p w14:paraId="6470E0BB" w14:textId="6A417C3A" w:rsidR="008B1EBE" w:rsidRPr="00F52249" w:rsidRDefault="008B1EBE" w:rsidP="005C46F4">
            <w:pPr>
              <w:tabs>
                <w:tab w:val="left" w:pos="0"/>
              </w:tabs>
              <w:jc w:val="center"/>
              <w:rPr>
                <w:rFonts w:ascii="Arial" w:hAnsi="Arial" w:cs="Arial"/>
                <w:sz w:val="20"/>
                <w:szCs w:val="20"/>
              </w:rPr>
            </w:pPr>
            <w:r w:rsidRPr="00F52249">
              <w:rPr>
                <w:rFonts w:ascii="Arial" w:hAnsi="Arial" w:cs="Arial"/>
                <w:sz w:val="20"/>
                <w:szCs w:val="20"/>
              </w:rPr>
              <w:t>$</w:t>
            </w:r>
            <w:r w:rsidR="00C3006C" w:rsidRPr="00F52249">
              <w:rPr>
                <w:rFonts w:ascii="Arial" w:hAnsi="Arial" w:cs="Arial"/>
                <w:sz w:val="20"/>
                <w:szCs w:val="20"/>
              </w:rPr>
              <w:t>27</w:t>
            </w:r>
            <w:r w:rsidRPr="00F52249">
              <w:rPr>
                <w:rFonts w:ascii="Arial" w:hAnsi="Arial" w:cs="Arial"/>
                <w:sz w:val="20"/>
                <w:szCs w:val="20"/>
              </w:rPr>
              <w:t>,</w:t>
            </w:r>
            <w:r w:rsidR="00C3006C" w:rsidRPr="00F52249">
              <w:rPr>
                <w:rFonts w:ascii="Arial" w:hAnsi="Arial" w:cs="Arial"/>
                <w:sz w:val="20"/>
                <w:szCs w:val="20"/>
              </w:rPr>
              <w:t>608</w:t>
            </w:r>
            <w:r w:rsidRPr="00F52249">
              <w:rPr>
                <w:rFonts w:ascii="Arial" w:hAnsi="Arial" w:cs="Arial"/>
                <w:sz w:val="20"/>
                <w:szCs w:val="20"/>
              </w:rPr>
              <w:t>.00</w:t>
            </w:r>
          </w:p>
        </w:tc>
        <w:tc>
          <w:tcPr>
            <w:tcW w:w="3685" w:type="dxa"/>
            <w:vAlign w:val="center"/>
          </w:tcPr>
          <w:p w14:paraId="596A5055" w14:textId="33BCFFBD" w:rsidR="008B1EBE" w:rsidRPr="00F52249" w:rsidRDefault="008B1EBE" w:rsidP="005C46F4">
            <w:pPr>
              <w:tabs>
                <w:tab w:val="left" w:pos="0"/>
              </w:tabs>
              <w:jc w:val="center"/>
              <w:rPr>
                <w:rFonts w:ascii="Arial" w:hAnsi="Arial" w:cs="Arial"/>
                <w:sz w:val="20"/>
                <w:szCs w:val="20"/>
              </w:rPr>
            </w:pPr>
            <w:r w:rsidRPr="00F52249">
              <w:rPr>
                <w:rFonts w:ascii="Arial" w:hAnsi="Arial" w:cs="Arial"/>
                <w:sz w:val="20"/>
                <w:szCs w:val="20"/>
              </w:rPr>
              <w:t>(</w:t>
            </w:r>
            <w:r w:rsidR="00C3006C" w:rsidRPr="00F52249">
              <w:rPr>
                <w:rFonts w:ascii="Arial" w:hAnsi="Arial" w:cs="Arial"/>
                <w:sz w:val="20"/>
                <w:szCs w:val="20"/>
              </w:rPr>
              <w:t>veintisiete</w:t>
            </w:r>
            <w:r w:rsidRPr="00F52249">
              <w:rPr>
                <w:rFonts w:ascii="Arial" w:hAnsi="Arial" w:cs="Arial"/>
                <w:sz w:val="20"/>
                <w:szCs w:val="20"/>
              </w:rPr>
              <w:t xml:space="preserve"> mil </w:t>
            </w:r>
            <w:r w:rsidR="00C3006C" w:rsidRPr="00F52249">
              <w:rPr>
                <w:rFonts w:ascii="Arial" w:hAnsi="Arial" w:cs="Arial"/>
                <w:sz w:val="20"/>
                <w:szCs w:val="20"/>
              </w:rPr>
              <w:t>seiscientos ocho</w:t>
            </w:r>
            <w:r w:rsidRPr="00F52249">
              <w:rPr>
                <w:rFonts w:ascii="Arial" w:hAnsi="Arial" w:cs="Arial"/>
                <w:sz w:val="20"/>
                <w:szCs w:val="20"/>
              </w:rPr>
              <w:t xml:space="preserve"> pesos 00/100 M.N.)</w:t>
            </w:r>
          </w:p>
        </w:tc>
      </w:tr>
      <w:tr w:rsidR="008B1EBE" w:rsidRPr="00F52249" w14:paraId="4A6A29A2" w14:textId="77777777" w:rsidTr="004B7886">
        <w:tc>
          <w:tcPr>
            <w:tcW w:w="2552" w:type="dxa"/>
            <w:vAlign w:val="center"/>
          </w:tcPr>
          <w:p w14:paraId="20D9372C" w14:textId="77777777" w:rsidR="008B1EBE" w:rsidRPr="00F52249" w:rsidRDefault="008B1EBE" w:rsidP="005C46F4">
            <w:pPr>
              <w:tabs>
                <w:tab w:val="left" w:pos="0"/>
              </w:tabs>
              <w:jc w:val="center"/>
              <w:rPr>
                <w:rFonts w:ascii="Arial" w:hAnsi="Arial" w:cs="Arial"/>
                <w:sz w:val="20"/>
                <w:szCs w:val="20"/>
              </w:rPr>
            </w:pPr>
            <w:r w:rsidRPr="00F52249">
              <w:rPr>
                <w:rFonts w:ascii="Arial" w:hAnsi="Arial" w:cs="Arial"/>
                <w:sz w:val="20"/>
                <w:szCs w:val="20"/>
              </w:rPr>
              <w:t>Regidores. Cada uno.</w:t>
            </w:r>
          </w:p>
        </w:tc>
        <w:tc>
          <w:tcPr>
            <w:tcW w:w="1701" w:type="dxa"/>
            <w:vAlign w:val="center"/>
          </w:tcPr>
          <w:p w14:paraId="48266747" w14:textId="117E264F" w:rsidR="008B1EBE" w:rsidRPr="00F52249" w:rsidRDefault="008B1EBE" w:rsidP="005C46F4">
            <w:pPr>
              <w:tabs>
                <w:tab w:val="left" w:pos="0"/>
              </w:tabs>
              <w:jc w:val="center"/>
              <w:rPr>
                <w:rFonts w:ascii="Arial" w:hAnsi="Arial" w:cs="Arial"/>
                <w:sz w:val="20"/>
                <w:szCs w:val="20"/>
              </w:rPr>
            </w:pPr>
            <w:r w:rsidRPr="00F52249">
              <w:rPr>
                <w:rFonts w:ascii="Arial" w:hAnsi="Arial" w:cs="Arial"/>
                <w:sz w:val="20"/>
                <w:szCs w:val="20"/>
              </w:rPr>
              <w:t>$</w:t>
            </w:r>
            <w:r w:rsidR="00C3006C" w:rsidRPr="00F52249">
              <w:rPr>
                <w:rFonts w:ascii="Arial" w:hAnsi="Arial" w:cs="Arial"/>
                <w:sz w:val="20"/>
                <w:szCs w:val="20"/>
              </w:rPr>
              <w:t>14</w:t>
            </w:r>
            <w:r w:rsidRPr="00F52249">
              <w:rPr>
                <w:rFonts w:ascii="Arial" w:hAnsi="Arial" w:cs="Arial"/>
                <w:sz w:val="20"/>
                <w:szCs w:val="20"/>
              </w:rPr>
              <w:t>,</w:t>
            </w:r>
            <w:r w:rsidR="00C3006C" w:rsidRPr="00F52249">
              <w:rPr>
                <w:rFonts w:ascii="Arial" w:hAnsi="Arial" w:cs="Arial"/>
                <w:sz w:val="20"/>
                <w:szCs w:val="20"/>
              </w:rPr>
              <w:t>592</w:t>
            </w:r>
            <w:r w:rsidRPr="00F52249">
              <w:rPr>
                <w:rFonts w:ascii="Arial" w:hAnsi="Arial" w:cs="Arial"/>
                <w:sz w:val="20"/>
                <w:szCs w:val="20"/>
              </w:rPr>
              <w:t>.00</w:t>
            </w:r>
          </w:p>
        </w:tc>
        <w:tc>
          <w:tcPr>
            <w:tcW w:w="3685" w:type="dxa"/>
            <w:vAlign w:val="center"/>
          </w:tcPr>
          <w:p w14:paraId="0454F5E6" w14:textId="23473FD5" w:rsidR="008B1EBE" w:rsidRPr="00F52249" w:rsidRDefault="008B1EBE" w:rsidP="005C46F4">
            <w:pPr>
              <w:tabs>
                <w:tab w:val="left" w:pos="0"/>
              </w:tabs>
              <w:jc w:val="center"/>
              <w:rPr>
                <w:rFonts w:ascii="Arial" w:hAnsi="Arial" w:cs="Arial"/>
                <w:sz w:val="20"/>
                <w:szCs w:val="20"/>
              </w:rPr>
            </w:pPr>
            <w:r w:rsidRPr="00F52249">
              <w:rPr>
                <w:rFonts w:ascii="Arial" w:hAnsi="Arial" w:cs="Arial"/>
                <w:sz w:val="20"/>
                <w:szCs w:val="20"/>
              </w:rPr>
              <w:t>(</w:t>
            </w:r>
            <w:r w:rsidR="00C3006C" w:rsidRPr="00F52249">
              <w:rPr>
                <w:rFonts w:ascii="Arial" w:hAnsi="Arial" w:cs="Arial"/>
                <w:sz w:val="20"/>
                <w:szCs w:val="20"/>
              </w:rPr>
              <w:t>catorce mil quinientos noventa y dos</w:t>
            </w:r>
            <w:r w:rsidRPr="00F52249">
              <w:rPr>
                <w:rFonts w:ascii="Arial" w:hAnsi="Arial" w:cs="Arial"/>
                <w:sz w:val="20"/>
                <w:szCs w:val="20"/>
              </w:rPr>
              <w:t xml:space="preserve"> pesos 00/100 M.N.).</w:t>
            </w:r>
          </w:p>
        </w:tc>
      </w:tr>
      <w:tr w:rsidR="00C3006C" w:rsidRPr="00F52249" w14:paraId="0E3286AF" w14:textId="77777777" w:rsidTr="004B7886">
        <w:trPr>
          <w:trHeight w:val="450"/>
        </w:trPr>
        <w:tc>
          <w:tcPr>
            <w:tcW w:w="2552" w:type="dxa"/>
            <w:vAlign w:val="center"/>
          </w:tcPr>
          <w:p w14:paraId="25009E73" w14:textId="48B9926E" w:rsidR="00C3006C" w:rsidRPr="00F52249" w:rsidRDefault="00C3006C" w:rsidP="005C46F4">
            <w:pPr>
              <w:tabs>
                <w:tab w:val="left" w:pos="0"/>
              </w:tabs>
              <w:jc w:val="center"/>
              <w:rPr>
                <w:rFonts w:ascii="Arial" w:hAnsi="Arial" w:cs="Arial"/>
                <w:sz w:val="20"/>
                <w:szCs w:val="20"/>
              </w:rPr>
            </w:pPr>
            <w:r w:rsidRPr="00F52249">
              <w:rPr>
                <w:rFonts w:ascii="Arial" w:hAnsi="Arial" w:cs="Arial"/>
                <w:sz w:val="20"/>
                <w:szCs w:val="20"/>
              </w:rPr>
              <w:t>Secretario</w:t>
            </w:r>
          </w:p>
        </w:tc>
        <w:tc>
          <w:tcPr>
            <w:tcW w:w="1701" w:type="dxa"/>
            <w:vAlign w:val="center"/>
          </w:tcPr>
          <w:p w14:paraId="23CB5E52" w14:textId="5959E889" w:rsidR="00C3006C" w:rsidRPr="00F52249" w:rsidRDefault="00C3006C" w:rsidP="005C46F4">
            <w:pPr>
              <w:tabs>
                <w:tab w:val="left" w:pos="0"/>
              </w:tabs>
              <w:jc w:val="center"/>
              <w:rPr>
                <w:rFonts w:ascii="Arial" w:hAnsi="Arial" w:cs="Arial"/>
                <w:sz w:val="20"/>
                <w:szCs w:val="20"/>
              </w:rPr>
            </w:pPr>
            <w:r w:rsidRPr="00F52249">
              <w:rPr>
                <w:rFonts w:ascii="Arial" w:hAnsi="Arial" w:cs="Arial"/>
                <w:sz w:val="20"/>
                <w:szCs w:val="20"/>
              </w:rPr>
              <w:t>$18.516.00</w:t>
            </w:r>
          </w:p>
        </w:tc>
        <w:tc>
          <w:tcPr>
            <w:tcW w:w="3685" w:type="dxa"/>
            <w:vAlign w:val="center"/>
          </w:tcPr>
          <w:p w14:paraId="4BEE40A3" w14:textId="4A4F40A4" w:rsidR="00C3006C" w:rsidRPr="00F52249" w:rsidRDefault="00C3006C" w:rsidP="005C46F4">
            <w:pPr>
              <w:tabs>
                <w:tab w:val="left" w:pos="0"/>
              </w:tabs>
              <w:jc w:val="center"/>
              <w:rPr>
                <w:rFonts w:ascii="Arial" w:hAnsi="Arial" w:cs="Arial"/>
                <w:sz w:val="20"/>
                <w:szCs w:val="20"/>
              </w:rPr>
            </w:pPr>
            <w:r w:rsidRPr="00F52249">
              <w:rPr>
                <w:rFonts w:ascii="Arial" w:hAnsi="Arial" w:cs="Arial"/>
                <w:sz w:val="20"/>
                <w:szCs w:val="20"/>
              </w:rPr>
              <w:t>(dieciocho mil quinientos dieciséis pesos 00/100 M. N.)</w:t>
            </w:r>
          </w:p>
        </w:tc>
      </w:tr>
    </w:tbl>
    <w:p w14:paraId="65CC04B7" w14:textId="77777777" w:rsidR="008B1EBE" w:rsidRPr="00F52249" w:rsidRDefault="008B1EBE" w:rsidP="008B1EBE">
      <w:pPr>
        <w:tabs>
          <w:tab w:val="left" w:pos="0"/>
        </w:tabs>
        <w:spacing w:after="0" w:line="360" w:lineRule="auto"/>
        <w:jc w:val="both"/>
        <w:rPr>
          <w:rFonts w:ascii="Arial" w:hAnsi="Arial" w:cs="Arial"/>
          <w:sz w:val="20"/>
          <w:szCs w:val="20"/>
        </w:rPr>
      </w:pPr>
    </w:p>
    <w:p w14:paraId="5EDDCAA7" w14:textId="0401D8A0" w:rsidR="008B1EBE" w:rsidRPr="00F52249" w:rsidRDefault="008B1EBE" w:rsidP="008B1EBE">
      <w:pPr>
        <w:spacing w:after="0" w:line="360" w:lineRule="auto"/>
        <w:jc w:val="both"/>
        <w:rPr>
          <w:rFonts w:ascii="Arial" w:eastAsia="Arial" w:hAnsi="Arial" w:cs="Arial"/>
          <w:iCs/>
          <w:sz w:val="24"/>
          <w:szCs w:val="24"/>
        </w:rPr>
      </w:pPr>
      <w:r w:rsidRPr="00F52249">
        <w:rPr>
          <w:rFonts w:ascii="Arial" w:hAnsi="Arial" w:cs="Arial"/>
          <w:sz w:val="24"/>
          <w:szCs w:val="24"/>
        </w:rPr>
        <w:t>En este sentido, l</w:t>
      </w:r>
      <w:r w:rsidR="00C97942">
        <w:rPr>
          <w:rFonts w:ascii="Arial" w:hAnsi="Arial" w:cs="Arial"/>
          <w:sz w:val="24"/>
          <w:szCs w:val="24"/>
        </w:rPr>
        <w:t>o</w:t>
      </w:r>
      <w:r w:rsidRPr="00F52249">
        <w:rPr>
          <w:rFonts w:ascii="Arial" w:hAnsi="Arial" w:cs="Arial"/>
          <w:sz w:val="24"/>
          <w:szCs w:val="24"/>
        </w:rPr>
        <w:t xml:space="preserve">s </w:t>
      </w:r>
      <w:r w:rsidR="00C97942" w:rsidRPr="007B360F">
        <w:rPr>
          <w:rFonts w:ascii="Arial" w:hAnsi="Arial" w:cs="Arial"/>
          <w:sz w:val="24"/>
          <w:szCs w:val="24"/>
        </w:rPr>
        <w:t>medios de apremio</w:t>
      </w:r>
      <w:r w:rsidRPr="00F52249">
        <w:rPr>
          <w:rFonts w:ascii="Arial" w:hAnsi="Arial" w:cs="Arial"/>
          <w:sz w:val="24"/>
          <w:szCs w:val="24"/>
        </w:rPr>
        <w:t xml:space="preserve"> impuest</w:t>
      </w:r>
      <w:r w:rsidR="00C97942">
        <w:rPr>
          <w:rFonts w:ascii="Arial" w:hAnsi="Arial" w:cs="Arial"/>
          <w:sz w:val="24"/>
          <w:szCs w:val="24"/>
        </w:rPr>
        <w:t>o</w:t>
      </w:r>
      <w:r w:rsidRPr="00F52249">
        <w:rPr>
          <w:rFonts w:ascii="Arial" w:hAnsi="Arial" w:cs="Arial"/>
          <w:sz w:val="24"/>
          <w:szCs w:val="24"/>
        </w:rPr>
        <w:t xml:space="preserve">s no son de carácter gravoso y se consideran proporcionales a la falta cometida por el incumplimiento, </w:t>
      </w:r>
      <w:r w:rsidRPr="00F52249">
        <w:rPr>
          <w:rFonts w:ascii="Arial" w:eastAsia="Arial" w:hAnsi="Arial" w:cs="Arial"/>
          <w:sz w:val="24"/>
          <w:szCs w:val="24"/>
        </w:rPr>
        <w:t xml:space="preserve">pues lo que se busca es lograr el cumplimiento del </w:t>
      </w:r>
      <w:r w:rsidR="008044CC" w:rsidRPr="00F52249">
        <w:rPr>
          <w:rFonts w:ascii="Arial" w:eastAsia="Arial" w:hAnsi="Arial" w:cs="Arial"/>
          <w:sz w:val="24"/>
          <w:szCs w:val="24"/>
        </w:rPr>
        <w:t>a</w:t>
      </w:r>
      <w:r w:rsidRPr="00F52249">
        <w:rPr>
          <w:rFonts w:ascii="Arial" w:eastAsia="Arial" w:hAnsi="Arial" w:cs="Arial"/>
          <w:sz w:val="24"/>
          <w:szCs w:val="24"/>
        </w:rPr>
        <w:t xml:space="preserve">cuerdo </w:t>
      </w:r>
      <w:r w:rsidR="008044CC" w:rsidRPr="00F52249">
        <w:rPr>
          <w:rFonts w:ascii="Arial" w:eastAsia="Arial" w:hAnsi="Arial" w:cs="Arial"/>
          <w:sz w:val="24"/>
          <w:szCs w:val="24"/>
        </w:rPr>
        <w:t>p</w:t>
      </w:r>
      <w:r w:rsidRPr="00F52249">
        <w:rPr>
          <w:rFonts w:ascii="Arial" w:eastAsia="Arial" w:hAnsi="Arial" w:cs="Arial"/>
          <w:sz w:val="24"/>
          <w:szCs w:val="24"/>
        </w:rPr>
        <w:t>lenario y disuadir la desobediencia manifiesta o disimulada, por un cumplimiento aparente o defectuoso que obstaculiza la restitución del derecho político</w:t>
      </w:r>
      <w:r w:rsidR="008044CC" w:rsidRPr="00F52249">
        <w:rPr>
          <w:rFonts w:ascii="Arial" w:eastAsia="Arial" w:hAnsi="Arial" w:cs="Arial"/>
          <w:sz w:val="24"/>
          <w:szCs w:val="24"/>
        </w:rPr>
        <w:t xml:space="preserve"> </w:t>
      </w:r>
      <w:r w:rsidRPr="00F52249">
        <w:rPr>
          <w:rFonts w:ascii="Arial" w:eastAsia="Arial" w:hAnsi="Arial" w:cs="Arial"/>
          <w:sz w:val="24"/>
          <w:szCs w:val="24"/>
        </w:rPr>
        <w:t>electoral vulnerado de la parte actora.</w:t>
      </w:r>
    </w:p>
    <w:p w14:paraId="7DB45144" w14:textId="77777777" w:rsidR="008B1EBE" w:rsidRPr="00F52249" w:rsidRDefault="008B1EBE" w:rsidP="008B1EBE">
      <w:pPr>
        <w:spacing w:after="0" w:line="360" w:lineRule="auto"/>
        <w:jc w:val="both"/>
        <w:rPr>
          <w:rFonts w:ascii="Arial" w:hAnsi="Arial" w:cs="Arial"/>
          <w:sz w:val="24"/>
          <w:szCs w:val="24"/>
        </w:rPr>
      </w:pPr>
    </w:p>
    <w:p w14:paraId="099E8D6D" w14:textId="242A8A8E" w:rsidR="008B1EBE" w:rsidRPr="00F52249" w:rsidRDefault="008B1EBE" w:rsidP="008B1EBE">
      <w:pPr>
        <w:spacing w:after="0" w:line="360" w:lineRule="auto"/>
        <w:jc w:val="both"/>
        <w:rPr>
          <w:rFonts w:ascii="Arial" w:hAnsi="Arial" w:cs="Arial"/>
          <w:sz w:val="24"/>
          <w:szCs w:val="24"/>
        </w:rPr>
      </w:pPr>
      <w:r w:rsidRPr="00F52249">
        <w:rPr>
          <w:rFonts w:ascii="Arial" w:hAnsi="Arial" w:cs="Arial"/>
          <w:sz w:val="24"/>
          <w:szCs w:val="24"/>
        </w:rPr>
        <w:t xml:space="preserve">Las </w:t>
      </w:r>
      <w:r w:rsidR="00C97942" w:rsidRPr="007B360F">
        <w:rPr>
          <w:rFonts w:ascii="Arial" w:hAnsi="Arial" w:cs="Arial"/>
          <w:sz w:val="24"/>
          <w:szCs w:val="24"/>
        </w:rPr>
        <w:t>multas</w:t>
      </w:r>
      <w:r w:rsidRPr="00F52249">
        <w:rPr>
          <w:rFonts w:ascii="Arial" w:hAnsi="Arial" w:cs="Arial"/>
          <w:sz w:val="24"/>
          <w:szCs w:val="24"/>
        </w:rPr>
        <w:t xml:space="preserve"> correspondientes se determinan hacer efectivas mediante la Secretaría de Finanzas y Administración del Gobierno del Estado de Michoacán de Ocampo,</w:t>
      </w:r>
      <w:r w:rsidRPr="00F52249">
        <w:rPr>
          <w:rStyle w:val="Refdenotaalpie"/>
          <w:rFonts w:ascii="Arial" w:hAnsi="Arial" w:cs="Arial"/>
          <w:sz w:val="24"/>
          <w:szCs w:val="24"/>
        </w:rPr>
        <w:footnoteReference w:id="35"/>
      </w:r>
      <w:r w:rsidRPr="00F52249">
        <w:rPr>
          <w:rFonts w:ascii="Arial" w:hAnsi="Arial" w:cs="Arial"/>
          <w:sz w:val="24"/>
          <w:szCs w:val="24"/>
        </w:rPr>
        <w:t xml:space="preserve"> a través del Procedimiento Administrativo de Ejecución, con fundamento en el artículo 45 párrafo tercero de la Ley de Justicia</w:t>
      </w:r>
      <w:r w:rsidR="008044CC" w:rsidRPr="00F52249">
        <w:rPr>
          <w:rFonts w:ascii="Arial" w:hAnsi="Arial" w:cs="Arial"/>
          <w:sz w:val="24"/>
          <w:szCs w:val="24"/>
        </w:rPr>
        <w:t xml:space="preserve"> Electoral</w:t>
      </w:r>
      <w:r w:rsidRPr="00F52249">
        <w:rPr>
          <w:rFonts w:ascii="Arial" w:hAnsi="Arial" w:cs="Arial"/>
          <w:sz w:val="24"/>
          <w:szCs w:val="24"/>
        </w:rPr>
        <w:t>.</w:t>
      </w:r>
    </w:p>
    <w:p w14:paraId="22A43B7B" w14:textId="77777777" w:rsidR="008B1EBE" w:rsidRPr="00F52249" w:rsidRDefault="008B1EBE" w:rsidP="008B1EBE">
      <w:pPr>
        <w:spacing w:after="0" w:line="360" w:lineRule="auto"/>
        <w:jc w:val="both"/>
        <w:rPr>
          <w:rFonts w:ascii="Arial" w:hAnsi="Arial" w:cs="Arial"/>
          <w:sz w:val="24"/>
          <w:szCs w:val="24"/>
        </w:rPr>
      </w:pPr>
    </w:p>
    <w:p w14:paraId="118AAFF5" w14:textId="77777777" w:rsidR="008B1EBE" w:rsidRPr="00F52249" w:rsidRDefault="008B1EBE" w:rsidP="008B1EBE">
      <w:pPr>
        <w:spacing w:after="0" w:line="360" w:lineRule="auto"/>
        <w:jc w:val="both"/>
        <w:rPr>
          <w:rFonts w:ascii="Arial" w:hAnsi="Arial" w:cs="Arial"/>
          <w:sz w:val="24"/>
          <w:szCs w:val="24"/>
        </w:rPr>
      </w:pPr>
      <w:r w:rsidRPr="00F52249">
        <w:rPr>
          <w:rFonts w:ascii="Arial" w:hAnsi="Arial" w:cs="Arial"/>
          <w:sz w:val="24"/>
          <w:szCs w:val="24"/>
        </w:rPr>
        <w:t>Procedimiento previsto en el Código Fiscal del Estado de Michoacán de Ocampo, que dispone, además, en su artículo 20 último párrafo que, las multas impuestas por autoridades no fiscales se actualizan de acuerdo con las disposiciones de ese ordenamiento legal.</w:t>
      </w:r>
      <w:r w:rsidRPr="00F52249">
        <w:rPr>
          <w:rStyle w:val="Refdenotaalpie"/>
          <w:rFonts w:ascii="Arial" w:hAnsi="Arial" w:cs="Arial"/>
          <w:sz w:val="24"/>
          <w:szCs w:val="24"/>
        </w:rPr>
        <w:footnoteReference w:id="36"/>
      </w:r>
    </w:p>
    <w:p w14:paraId="108D0E6B" w14:textId="77777777" w:rsidR="008B1EBE" w:rsidRPr="00F52249" w:rsidRDefault="008B1EBE" w:rsidP="008B1EBE">
      <w:pPr>
        <w:spacing w:after="0" w:line="360" w:lineRule="auto"/>
        <w:jc w:val="both"/>
        <w:rPr>
          <w:rFonts w:ascii="Arial" w:hAnsi="Arial" w:cs="Arial"/>
          <w:sz w:val="24"/>
          <w:szCs w:val="24"/>
        </w:rPr>
      </w:pPr>
    </w:p>
    <w:p w14:paraId="0E6ECC22" w14:textId="644AF2DF" w:rsidR="008B1EBE" w:rsidRPr="00F52249" w:rsidRDefault="008B1EBE" w:rsidP="008B1EBE">
      <w:pPr>
        <w:spacing w:after="0" w:line="360" w:lineRule="auto"/>
        <w:jc w:val="both"/>
        <w:rPr>
          <w:rFonts w:ascii="Arial" w:hAnsi="Arial" w:cs="Arial"/>
          <w:sz w:val="24"/>
          <w:szCs w:val="24"/>
        </w:rPr>
      </w:pPr>
      <w:r w:rsidRPr="00F52249">
        <w:rPr>
          <w:rFonts w:ascii="Arial" w:hAnsi="Arial" w:cs="Arial"/>
          <w:sz w:val="24"/>
          <w:szCs w:val="24"/>
        </w:rPr>
        <w:t>Lo anterior, a fin de que en lo subsecuente se evite la comisión de este tipo de faltas por parte de las autoridades responsables</w:t>
      </w:r>
      <w:r w:rsidR="00306163">
        <w:rPr>
          <w:rFonts w:ascii="Arial" w:hAnsi="Arial" w:cs="Arial"/>
          <w:sz w:val="24"/>
          <w:szCs w:val="24"/>
        </w:rPr>
        <w:t xml:space="preserve"> y vinculadas</w:t>
      </w:r>
      <w:r w:rsidRPr="00F52249">
        <w:rPr>
          <w:rFonts w:ascii="Arial" w:hAnsi="Arial" w:cs="Arial"/>
          <w:sz w:val="24"/>
          <w:szCs w:val="24"/>
        </w:rPr>
        <w:t xml:space="preserve">, quienes </w:t>
      </w:r>
      <w:r w:rsidRPr="00F52249">
        <w:rPr>
          <w:rFonts w:ascii="Arial" w:hAnsi="Arial" w:cs="Arial"/>
          <w:sz w:val="24"/>
          <w:szCs w:val="24"/>
        </w:rPr>
        <w:lastRenderedPageBreak/>
        <w:t>están obligadas a dar cabal cumplimiento a las resoluciones firmes y evitar que se entorpezca la justicia efectiva.</w:t>
      </w:r>
    </w:p>
    <w:p w14:paraId="4B99DCBD" w14:textId="77777777" w:rsidR="008B1EBE" w:rsidRPr="00F52249" w:rsidRDefault="008B1EBE" w:rsidP="008B1EBE">
      <w:pPr>
        <w:spacing w:after="0" w:line="360" w:lineRule="auto"/>
        <w:jc w:val="both"/>
        <w:rPr>
          <w:rFonts w:ascii="Arial" w:hAnsi="Arial" w:cs="Arial"/>
          <w:sz w:val="24"/>
          <w:szCs w:val="24"/>
        </w:rPr>
      </w:pPr>
    </w:p>
    <w:p w14:paraId="68B614D3" w14:textId="6ECFCE98" w:rsidR="008B1EBE" w:rsidRPr="00F52249" w:rsidRDefault="008B1EBE" w:rsidP="008B1EBE">
      <w:pPr>
        <w:spacing w:after="0" w:line="360" w:lineRule="auto"/>
        <w:jc w:val="both"/>
        <w:rPr>
          <w:rFonts w:ascii="Arial" w:hAnsi="Arial" w:cs="Arial"/>
          <w:sz w:val="24"/>
          <w:szCs w:val="24"/>
        </w:rPr>
      </w:pPr>
      <w:r w:rsidRPr="00F52249">
        <w:rPr>
          <w:rFonts w:ascii="Arial" w:hAnsi="Arial" w:cs="Arial"/>
          <w:sz w:val="24"/>
          <w:szCs w:val="24"/>
        </w:rPr>
        <w:t xml:space="preserve">Pues como se indicó anteriormente, este </w:t>
      </w:r>
      <w:r w:rsidRPr="00F52249">
        <w:rPr>
          <w:rFonts w:ascii="Arial" w:hAnsi="Arial" w:cs="Arial"/>
          <w:iCs/>
          <w:sz w:val="24"/>
          <w:szCs w:val="24"/>
        </w:rPr>
        <w:t>Tribunal considera</w:t>
      </w:r>
      <w:r w:rsidRPr="00F52249">
        <w:rPr>
          <w:rFonts w:ascii="Arial" w:hAnsi="Arial" w:cs="Arial"/>
          <w:sz w:val="24"/>
          <w:szCs w:val="24"/>
        </w:rPr>
        <w:t xml:space="preserve"> que el derecho a la tutela jurisdiccional efectiva implica que la plena ejecución de una resolución comprende la remoción de todos los obstáculos que impidan la ejecución, tanto iniciales como posteriores y, en su caso, la realización de todos los actos necesarios para lograr la misma.</w:t>
      </w:r>
      <w:r w:rsidRPr="00F52249">
        <w:rPr>
          <w:rStyle w:val="Refdenotaalpie"/>
          <w:rFonts w:ascii="Arial" w:hAnsi="Arial" w:cs="Arial"/>
          <w:sz w:val="24"/>
          <w:szCs w:val="24"/>
        </w:rPr>
        <w:footnoteReference w:id="37"/>
      </w:r>
    </w:p>
    <w:p w14:paraId="2C49DE83" w14:textId="77777777" w:rsidR="008B1EBE" w:rsidRPr="00F52249" w:rsidRDefault="008B1EBE" w:rsidP="008B1EBE">
      <w:pPr>
        <w:spacing w:after="0" w:line="360" w:lineRule="auto"/>
        <w:jc w:val="both"/>
        <w:rPr>
          <w:rFonts w:ascii="Arial" w:hAnsi="Arial" w:cs="Arial"/>
          <w:color w:val="EE0000"/>
          <w:sz w:val="24"/>
          <w:szCs w:val="24"/>
        </w:rPr>
      </w:pPr>
    </w:p>
    <w:p w14:paraId="28EA04BC" w14:textId="77777777" w:rsidR="008B1EBE" w:rsidRPr="00F52249" w:rsidRDefault="008B1EBE" w:rsidP="008B1EBE">
      <w:pPr>
        <w:spacing w:after="0" w:line="360" w:lineRule="auto"/>
        <w:jc w:val="both"/>
        <w:rPr>
          <w:rFonts w:ascii="Arial" w:hAnsi="Arial" w:cs="Arial"/>
          <w:sz w:val="24"/>
          <w:szCs w:val="24"/>
        </w:rPr>
      </w:pPr>
      <w:r w:rsidRPr="00F52249">
        <w:rPr>
          <w:rFonts w:ascii="Arial" w:hAnsi="Arial" w:cs="Arial"/>
          <w:sz w:val="24"/>
          <w:szCs w:val="24"/>
        </w:rPr>
        <w:t>Así, la tutela judicial efectiva comprende, de igual manera, el derecho a la ejecución de las sentencias como parte de la última etapa, por lo que es relevante su instrumentalidad para que la justicia administrada se convierta en una realidad, evitando que las sentencias se tornen ineficaces o terminen por negar el derecho que se había reconocido a las y los justiciables.</w:t>
      </w:r>
      <w:r w:rsidRPr="00F52249">
        <w:rPr>
          <w:rStyle w:val="Refdenotaalpie"/>
          <w:rFonts w:ascii="Arial" w:hAnsi="Arial" w:cs="Arial"/>
          <w:sz w:val="24"/>
          <w:szCs w:val="24"/>
        </w:rPr>
        <w:footnoteReference w:id="38"/>
      </w:r>
    </w:p>
    <w:p w14:paraId="34C45C2A" w14:textId="77777777" w:rsidR="008B1EBE" w:rsidRPr="00F52249" w:rsidRDefault="008B1EBE" w:rsidP="008B1EBE">
      <w:pPr>
        <w:spacing w:after="0" w:line="360" w:lineRule="auto"/>
        <w:jc w:val="both"/>
        <w:rPr>
          <w:rFonts w:ascii="Arial" w:hAnsi="Arial" w:cs="Arial"/>
          <w:sz w:val="24"/>
          <w:szCs w:val="24"/>
        </w:rPr>
      </w:pPr>
    </w:p>
    <w:p w14:paraId="6C10961D" w14:textId="77777777" w:rsidR="008B1EBE" w:rsidRPr="00F52249" w:rsidRDefault="008B1EBE" w:rsidP="008B1EBE">
      <w:pPr>
        <w:spacing w:after="0" w:line="360" w:lineRule="auto"/>
        <w:jc w:val="both"/>
        <w:rPr>
          <w:rFonts w:ascii="Arial" w:hAnsi="Arial" w:cs="Arial"/>
          <w:sz w:val="24"/>
          <w:szCs w:val="24"/>
        </w:rPr>
      </w:pPr>
      <w:r w:rsidRPr="00F52249">
        <w:rPr>
          <w:rFonts w:ascii="Arial" w:hAnsi="Arial" w:cs="Arial"/>
          <w:sz w:val="24"/>
          <w:szCs w:val="24"/>
        </w:rPr>
        <w:t>Lo anterior, tomando en cuenta que la responsabilidad estatal no concluye cuando las autoridades competentes emiten la decisión o sentencia, sino que se requiere, además, que el Estado consagre normativamente recursos para ejecutar esas decisiones definitivas y garantice la efectividad de esos medios,</w:t>
      </w:r>
      <w:r w:rsidRPr="00F52249">
        <w:rPr>
          <w:rStyle w:val="Refdenotaalpie"/>
          <w:rFonts w:ascii="Arial" w:hAnsi="Arial" w:cs="Arial"/>
          <w:sz w:val="24"/>
          <w:szCs w:val="24"/>
        </w:rPr>
        <w:footnoteReference w:id="39"/>
      </w:r>
      <w:r w:rsidRPr="00F52249">
        <w:rPr>
          <w:rFonts w:ascii="Arial" w:hAnsi="Arial" w:cs="Arial"/>
          <w:sz w:val="24"/>
          <w:szCs w:val="24"/>
        </w:rPr>
        <w:t xml:space="preserve"> pues la concreción de las sentencias depende de su ejecución, de modo que esta se establece como un componente fundamental de la protección efectiva de los derechos declarados o reconocidos.</w:t>
      </w:r>
      <w:r w:rsidRPr="00F52249">
        <w:rPr>
          <w:rStyle w:val="Refdenotaalpie"/>
          <w:rFonts w:ascii="Arial" w:hAnsi="Arial" w:cs="Arial"/>
          <w:sz w:val="24"/>
          <w:szCs w:val="24"/>
        </w:rPr>
        <w:footnoteReference w:id="40"/>
      </w:r>
    </w:p>
    <w:p w14:paraId="535BD517" w14:textId="77777777" w:rsidR="008B1EBE" w:rsidRPr="00F52249" w:rsidRDefault="008B1EBE" w:rsidP="008B1EBE">
      <w:pPr>
        <w:spacing w:after="0" w:line="360" w:lineRule="auto"/>
        <w:jc w:val="both"/>
        <w:rPr>
          <w:rFonts w:ascii="Arial" w:hAnsi="Arial" w:cs="Arial"/>
          <w:color w:val="EE0000"/>
          <w:sz w:val="24"/>
          <w:szCs w:val="24"/>
        </w:rPr>
      </w:pPr>
    </w:p>
    <w:p w14:paraId="014E7816" w14:textId="05962DFB" w:rsidR="008B1EBE" w:rsidRPr="00F52249" w:rsidRDefault="008B1EBE" w:rsidP="00FA3A50">
      <w:pPr>
        <w:spacing w:after="0" w:line="360" w:lineRule="auto"/>
        <w:jc w:val="both"/>
        <w:rPr>
          <w:rFonts w:ascii="Arial" w:hAnsi="Arial" w:cs="Arial"/>
          <w:sz w:val="24"/>
          <w:szCs w:val="24"/>
        </w:rPr>
      </w:pPr>
      <w:r w:rsidRPr="00F52249">
        <w:rPr>
          <w:rFonts w:ascii="Arial" w:hAnsi="Arial" w:cs="Arial"/>
          <w:sz w:val="24"/>
          <w:szCs w:val="24"/>
        </w:rPr>
        <w:t xml:space="preserve">Con el medio que se adopta, se pretende disuadir futuros incumplimientos a las determinaciones adoptadas, a fin de garantizar el cabal cumplimiento de las determinaciones que se lleguen a formular y, sobre todo, evitar cualquier acción u omisión por parte de la autoridad que represente un </w:t>
      </w:r>
      <w:r w:rsidRPr="00F52249">
        <w:rPr>
          <w:rFonts w:ascii="Arial" w:hAnsi="Arial" w:cs="Arial"/>
          <w:sz w:val="24"/>
          <w:szCs w:val="24"/>
        </w:rPr>
        <w:lastRenderedPageBreak/>
        <w:t>obstáculo para la pronta, completa y efectiva impartición de justicia en la materia electoral en perjuicio de la ciudadanía.</w:t>
      </w:r>
    </w:p>
    <w:p w14:paraId="400AED02" w14:textId="56348A95" w:rsidR="00FA3A50" w:rsidRPr="00F52249" w:rsidRDefault="00FA3A50" w:rsidP="00FA3A50">
      <w:pPr>
        <w:spacing w:after="0" w:line="360" w:lineRule="auto"/>
        <w:jc w:val="both"/>
        <w:rPr>
          <w:rFonts w:ascii="Arial" w:hAnsi="Arial" w:cs="Arial"/>
          <w:sz w:val="24"/>
          <w:szCs w:val="24"/>
        </w:rPr>
      </w:pPr>
    </w:p>
    <w:p w14:paraId="209879F2" w14:textId="441A75EF" w:rsidR="00FA3A50" w:rsidRPr="00F52249" w:rsidRDefault="00306163" w:rsidP="00FA3A50">
      <w:pPr>
        <w:spacing w:after="0" w:line="360" w:lineRule="auto"/>
        <w:jc w:val="both"/>
        <w:rPr>
          <w:rFonts w:ascii="Arial" w:hAnsi="Arial" w:cs="Arial"/>
          <w:b/>
          <w:bCs/>
          <w:sz w:val="24"/>
          <w:szCs w:val="24"/>
        </w:rPr>
      </w:pPr>
      <w:r>
        <w:rPr>
          <w:rFonts w:ascii="Arial" w:hAnsi="Arial" w:cs="Arial"/>
          <w:b/>
          <w:bCs/>
          <w:sz w:val="24"/>
          <w:szCs w:val="24"/>
        </w:rPr>
        <w:t>5.4</w:t>
      </w:r>
      <w:r w:rsidR="00FA3A50" w:rsidRPr="00F52249">
        <w:rPr>
          <w:rFonts w:ascii="Arial" w:hAnsi="Arial" w:cs="Arial"/>
          <w:b/>
          <w:bCs/>
          <w:sz w:val="24"/>
          <w:szCs w:val="24"/>
        </w:rPr>
        <w:t xml:space="preserve">. </w:t>
      </w:r>
      <w:r w:rsidR="008044CC" w:rsidRPr="00F52249">
        <w:rPr>
          <w:rFonts w:ascii="Arial" w:hAnsi="Arial" w:cs="Arial"/>
          <w:b/>
          <w:bCs/>
          <w:sz w:val="24"/>
          <w:szCs w:val="24"/>
        </w:rPr>
        <w:t>F</w:t>
      </w:r>
      <w:r w:rsidR="00FA3A50" w:rsidRPr="00F52249">
        <w:rPr>
          <w:rFonts w:ascii="Arial" w:hAnsi="Arial" w:cs="Arial"/>
          <w:b/>
          <w:bCs/>
          <w:sz w:val="24"/>
          <w:szCs w:val="24"/>
        </w:rPr>
        <w:t>orma de cobro de la multa impuesta</w:t>
      </w:r>
    </w:p>
    <w:p w14:paraId="77D72009" w14:textId="77777777" w:rsidR="00FA3A50" w:rsidRPr="00F52249" w:rsidRDefault="00FA3A50" w:rsidP="00FA3A50">
      <w:pPr>
        <w:spacing w:after="0" w:line="360" w:lineRule="auto"/>
        <w:jc w:val="both"/>
        <w:rPr>
          <w:rFonts w:ascii="Arial" w:hAnsi="Arial" w:cs="Arial"/>
          <w:sz w:val="24"/>
          <w:szCs w:val="24"/>
        </w:rPr>
      </w:pPr>
    </w:p>
    <w:p w14:paraId="3A61A568" w14:textId="0FB3EC4D" w:rsidR="008B1EBE" w:rsidRPr="00F52249" w:rsidRDefault="008B1EBE" w:rsidP="008B1EBE">
      <w:pPr>
        <w:spacing w:after="0" w:line="360" w:lineRule="auto"/>
        <w:jc w:val="both"/>
        <w:rPr>
          <w:rFonts w:ascii="Arial" w:eastAsia="Arial" w:hAnsi="Arial" w:cs="Arial"/>
          <w:iCs/>
          <w:sz w:val="24"/>
          <w:szCs w:val="24"/>
        </w:rPr>
      </w:pPr>
      <w:r w:rsidRPr="00F52249">
        <w:rPr>
          <w:rFonts w:ascii="Arial" w:eastAsia="Arial" w:hAnsi="Arial" w:cs="Arial"/>
          <w:sz w:val="24"/>
          <w:szCs w:val="24"/>
        </w:rPr>
        <w:t xml:space="preserve">Las multas impuestas deben hacerse efectivas por conducto de la Secretaría de Finanzas, a través del Procedimiento Administrativo de Ejecución, de conformidad con lo previsto en el artículo 45 párrafo tercero de la </w:t>
      </w:r>
      <w:r w:rsidRPr="00F52249">
        <w:rPr>
          <w:rFonts w:ascii="Arial" w:eastAsia="Arial" w:hAnsi="Arial" w:cs="Arial"/>
          <w:iCs/>
          <w:sz w:val="24"/>
          <w:szCs w:val="24"/>
        </w:rPr>
        <w:t>Ley de Justicia</w:t>
      </w:r>
      <w:r w:rsidR="008044CC" w:rsidRPr="00F52249">
        <w:rPr>
          <w:rFonts w:ascii="Arial" w:eastAsia="Arial" w:hAnsi="Arial" w:cs="Arial"/>
          <w:iCs/>
          <w:sz w:val="24"/>
          <w:szCs w:val="24"/>
        </w:rPr>
        <w:t xml:space="preserve"> Electoral</w:t>
      </w:r>
      <w:r w:rsidRPr="00F52249">
        <w:rPr>
          <w:rFonts w:ascii="Arial" w:eastAsia="Arial" w:hAnsi="Arial" w:cs="Arial"/>
          <w:iCs/>
          <w:sz w:val="24"/>
          <w:szCs w:val="24"/>
        </w:rPr>
        <w:t xml:space="preserve">. </w:t>
      </w:r>
    </w:p>
    <w:p w14:paraId="4F135036" w14:textId="77777777" w:rsidR="008B1EBE" w:rsidRPr="00F52249" w:rsidRDefault="008B1EBE" w:rsidP="008B1EBE">
      <w:pPr>
        <w:spacing w:after="0" w:line="360" w:lineRule="auto"/>
        <w:jc w:val="both"/>
        <w:rPr>
          <w:rFonts w:ascii="Arial" w:eastAsia="Arial" w:hAnsi="Arial" w:cs="Arial"/>
          <w:iCs/>
          <w:sz w:val="24"/>
          <w:szCs w:val="24"/>
        </w:rPr>
      </w:pPr>
    </w:p>
    <w:p w14:paraId="5A04C808" w14:textId="0028B697" w:rsidR="00A905E7" w:rsidRPr="00F52249" w:rsidRDefault="00306163" w:rsidP="00A905E7">
      <w:pPr>
        <w:pStyle w:val="Sinespaciado"/>
        <w:spacing w:line="360" w:lineRule="auto"/>
        <w:jc w:val="both"/>
        <w:rPr>
          <w:rFonts w:ascii="Arial" w:eastAsia="Arial" w:hAnsi="Arial" w:cs="Arial"/>
          <w:b/>
          <w:color w:val="000000"/>
          <w:sz w:val="24"/>
          <w:szCs w:val="24"/>
          <w:lang w:eastAsia="es-MX"/>
        </w:rPr>
      </w:pPr>
      <w:r>
        <w:rPr>
          <w:rFonts w:ascii="Arial" w:eastAsia="Arial" w:hAnsi="Arial" w:cs="Arial"/>
          <w:b/>
          <w:bCs/>
          <w:sz w:val="24"/>
          <w:szCs w:val="24"/>
        </w:rPr>
        <w:t>6</w:t>
      </w:r>
      <w:r w:rsidR="00FA3A50" w:rsidRPr="00F52249">
        <w:rPr>
          <w:rFonts w:ascii="Arial" w:eastAsia="Arial" w:hAnsi="Arial" w:cs="Arial"/>
          <w:b/>
          <w:bCs/>
          <w:sz w:val="24"/>
          <w:szCs w:val="24"/>
        </w:rPr>
        <w:t xml:space="preserve">. </w:t>
      </w:r>
      <w:bookmarkStart w:id="2" w:name="_Toc221535196"/>
      <w:r w:rsidR="00A905E7" w:rsidRPr="00F52249">
        <w:rPr>
          <w:rFonts w:ascii="Arial" w:eastAsia="Arial" w:hAnsi="Arial" w:cs="Arial"/>
          <w:b/>
          <w:bCs/>
          <w:sz w:val="24"/>
          <w:szCs w:val="24"/>
        </w:rPr>
        <w:t>M</w:t>
      </w:r>
      <w:r w:rsidR="00A905E7" w:rsidRPr="00F52249">
        <w:rPr>
          <w:rFonts w:ascii="Arial" w:eastAsia="Arial" w:hAnsi="Arial" w:cs="Arial"/>
          <w:b/>
          <w:color w:val="000000"/>
          <w:sz w:val="24"/>
          <w:szCs w:val="24"/>
          <w:lang w:eastAsia="es-MX"/>
        </w:rPr>
        <w:t>ecanismo de cumplimiento y efectos</w:t>
      </w:r>
      <w:bookmarkEnd w:id="2"/>
    </w:p>
    <w:p w14:paraId="047AB9D8" w14:textId="77777777" w:rsidR="00A905E7" w:rsidRPr="00F52249" w:rsidRDefault="00A905E7" w:rsidP="00A905E7">
      <w:pPr>
        <w:spacing w:after="0" w:line="360" w:lineRule="auto"/>
        <w:jc w:val="center"/>
        <w:rPr>
          <w:rFonts w:ascii="Arial" w:eastAsia="Arial" w:hAnsi="Arial" w:cs="Arial"/>
          <w:b/>
          <w:color w:val="000000"/>
          <w:sz w:val="24"/>
          <w:szCs w:val="24"/>
          <w:highlight w:val="yellow"/>
          <w:lang w:eastAsia="es-MX"/>
        </w:rPr>
      </w:pPr>
    </w:p>
    <w:p w14:paraId="73384C43" w14:textId="6082114E" w:rsidR="00A905E7" w:rsidRPr="00F52249" w:rsidRDefault="00A905E7" w:rsidP="00A905E7">
      <w:pPr>
        <w:spacing w:after="0" w:line="360" w:lineRule="auto"/>
        <w:contextualSpacing/>
        <w:jc w:val="both"/>
        <w:rPr>
          <w:rFonts w:ascii="Arial" w:eastAsia="Calibri" w:hAnsi="Arial" w:cs="Arial"/>
          <w:b/>
          <w:bCs/>
          <w:sz w:val="24"/>
          <w:szCs w:val="24"/>
          <w:lang w:eastAsia="es-MX"/>
        </w:rPr>
      </w:pPr>
      <w:r w:rsidRPr="00F52249">
        <w:rPr>
          <w:rFonts w:ascii="Arial" w:eastAsia="Calibri" w:hAnsi="Arial" w:cs="Arial"/>
          <w:sz w:val="24"/>
          <w:szCs w:val="24"/>
          <w:lang w:eastAsia="es-MX"/>
        </w:rPr>
        <w:t>Por las consideraciones previas, ante la actitud contumaz en que incurrieron las autoridades responsables y vinculadas de no cumplir con los efectos ordenados en el acuerdo plenario, y ante el excesivo transcurso del plazo otorgado para tal finalidad, así como en estricto cumplimiento a la obligación de este Tribunal de verificar el debido cumplimiento de sus determinaciones; en el caso concreto, con el fin de evitar la prosecución de actos evasivos y procedimientos dilatorios, con estricto apego al principio pro homine previsto en el artículo 1 de la Constitución Federal</w:t>
      </w:r>
      <w:r w:rsidRPr="00F52249">
        <w:rPr>
          <w:rFonts w:ascii="Arial" w:eastAsia="Calibri" w:hAnsi="Arial" w:cs="Arial"/>
          <w:b/>
          <w:bCs/>
          <w:sz w:val="24"/>
          <w:szCs w:val="24"/>
          <w:lang w:eastAsia="es-MX"/>
        </w:rPr>
        <w:t>.</w:t>
      </w:r>
      <w:r w:rsidRPr="00F52249">
        <w:rPr>
          <w:rFonts w:ascii="Arial" w:eastAsia="Calibri" w:hAnsi="Arial" w:cs="Arial"/>
          <w:b/>
          <w:bCs/>
          <w:sz w:val="24"/>
          <w:szCs w:val="24"/>
          <w:vertAlign w:val="superscript"/>
          <w:lang w:eastAsia="es-MX"/>
        </w:rPr>
        <w:footnoteReference w:id="41"/>
      </w:r>
    </w:p>
    <w:p w14:paraId="51D29A67" w14:textId="77777777" w:rsidR="00A905E7" w:rsidRPr="00F52249" w:rsidRDefault="00A905E7" w:rsidP="00A905E7">
      <w:pPr>
        <w:spacing w:after="0" w:line="360" w:lineRule="auto"/>
        <w:contextualSpacing/>
        <w:jc w:val="both"/>
        <w:rPr>
          <w:rFonts w:ascii="Arial" w:eastAsia="Calibri" w:hAnsi="Arial" w:cs="Arial"/>
          <w:b/>
          <w:bCs/>
          <w:sz w:val="24"/>
          <w:szCs w:val="24"/>
          <w:highlight w:val="yellow"/>
          <w:u w:val="single"/>
          <w:lang w:eastAsia="es-MX"/>
        </w:rPr>
      </w:pPr>
    </w:p>
    <w:p w14:paraId="177A4932" w14:textId="77777777" w:rsidR="00A905E7" w:rsidRPr="00F52249" w:rsidRDefault="00A905E7" w:rsidP="00A905E7">
      <w:pPr>
        <w:spacing w:after="0" w:line="360" w:lineRule="auto"/>
        <w:contextualSpacing/>
        <w:jc w:val="both"/>
        <w:rPr>
          <w:rFonts w:ascii="Arial" w:eastAsia="Aptos" w:hAnsi="Arial" w:cs="Arial"/>
          <w:kern w:val="2"/>
          <w:sz w:val="24"/>
          <w:szCs w:val="24"/>
          <w:lang w:val="es-ES" w:eastAsia="es-MX"/>
        </w:rPr>
      </w:pPr>
      <w:r w:rsidRPr="00F52249">
        <w:rPr>
          <w:rFonts w:ascii="Arial" w:eastAsia="Calibri" w:hAnsi="Arial" w:cs="Arial"/>
          <w:sz w:val="24"/>
          <w:szCs w:val="24"/>
          <w:lang w:eastAsia="es-MX"/>
        </w:rPr>
        <w:t>Acorde con lo anterior, l</w:t>
      </w:r>
      <w:r w:rsidRPr="00F52249">
        <w:rPr>
          <w:rFonts w:ascii="Arial" w:eastAsia="Aptos" w:hAnsi="Arial" w:cs="Arial"/>
          <w:kern w:val="2"/>
          <w:sz w:val="24"/>
          <w:szCs w:val="24"/>
          <w:lang w:val="es-ES" w:eastAsia="es-MX"/>
        </w:rPr>
        <w:t>a sentencia como fuente normativa de creación, modificación y extinción de situaciones jurídicas individuales, se integra al sistema del Estado de Derecho y, en ese sentido, debe acatarse en sus términos, aun en contra de la voluntad de las partes, de las autoridades vinculadas o de las requeridas en colaboración para lograr ese propósito.</w:t>
      </w:r>
    </w:p>
    <w:p w14:paraId="4956CC98" w14:textId="77777777" w:rsidR="00A905E7" w:rsidRPr="00F52249" w:rsidRDefault="00A905E7" w:rsidP="00A905E7">
      <w:pPr>
        <w:spacing w:after="0" w:line="360" w:lineRule="auto"/>
        <w:contextualSpacing/>
        <w:jc w:val="both"/>
        <w:rPr>
          <w:rFonts w:ascii="Arial" w:eastAsia="Aptos" w:hAnsi="Arial" w:cs="Arial"/>
          <w:kern w:val="2"/>
          <w:sz w:val="24"/>
          <w:szCs w:val="24"/>
          <w:highlight w:val="yellow"/>
          <w:lang w:val="es-ES" w:eastAsia="es-MX"/>
        </w:rPr>
      </w:pPr>
    </w:p>
    <w:p w14:paraId="21F3BD5C" w14:textId="4C2A7AE2" w:rsidR="00A905E7" w:rsidRPr="00F52249" w:rsidRDefault="00A905E7" w:rsidP="00A905E7">
      <w:pPr>
        <w:spacing w:after="0" w:line="360" w:lineRule="auto"/>
        <w:contextualSpacing/>
        <w:jc w:val="both"/>
        <w:rPr>
          <w:rFonts w:ascii="Arial" w:eastAsia="Aptos" w:hAnsi="Arial" w:cs="Arial"/>
          <w:kern w:val="2"/>
          <w:sz w:val="24"/>
          <w:szCs w:val="24"/>
          <w:lang w:val="es-ES" w:eastAsia="es-MX"/>
        </w:rPr>
      </w:pPr>
      <w:r w:rsidRPr="00F52249">
        <w:rPr>
          <w:rFonts w:ascii="Arial" w:eastAsia="Aptos" w:hAnsi="Arial" w:cs="Arial"/>
          <w:kern w:val="2"/>
          <w:sz w:val="24"/>
          <w:szCs w:val="24"/>
          <w:lang w:val="es-ES" w:eastAsia="es-MX"/>
        </w:rPr>
        <w:t xml:space="preserve">Por ello, este Tribunal en cuanto rector del proceso, cuenta con la potestad y amplias facultades para allanar cualquier obstáculo que impida hacer efectivo el fallo, de manera que debe proveer todo lo necesario para que la </w:t>
      </w:r>
      <w:r w:rsidRPr="00F52249">
        <w:rPr>
          <w:rFonts w:ascii="Arial" w:eastAsia="Aptos" w:hAnsi="Arial" w:cs="Arial"/>
          <w:kern w:val="2"/>
          <w:sz w:val="24"/>
          <w:szCs w:val="24"/>
          <w:lang w:val="es-ES" w:eastAsia="es-MX"/>
        </w:rPr>
        <w:lastRenderedPageBreak/>
        <w:t>resolución sea puntualmente ejecutada, siempre que esto sea acorde con el respeto a los derechos fundamentales y a la normatividad aplicable.</w:t>
      </w:r>
      <w:r w:rsidRPr="00F52249">
        <w:rPr>
          <w:rFonts w:ascii="Arial" w:eastAsia="Aptos" w:hAnsi="Arial" w:cs="Arial"/>
          <w:kern w:val="2"/>
          <w:sz w:val="24"/>
          <w:szCs w:val="24"/>
          <w:vertAlign w:val="superscript"/>
          <w:lang w:val="es-ES" w:eastAsia="es-MX"/>
        </w:rPr>
        <w:footnoteReference w:id="42"/>
      </w:r>
    </w:p>
    <w:p w14:paraId="1EB4399B" w14:textId="77777777" w:rsidR="00A905E7" w:rsidRPr="00F52249" w:rsidRDefault="00A905E7" w:rsidP="00A905E7">
      <w:pPr>
        <w:spacing w:after="0" w:line="360" w:lineRule="auto"/>
        <w:contextualSpacing/>
        <w:jc w:val="both"/>
        <w:rPr>
          <w:rFonts w:ascii="Arial" w:eastAsia="Aptos" w:hAnsi="Arial" w:cs="Arial"/>
          <w:iCs/>
          <w:kern w:val="2"/>
          <w:sz w:val="24"/>
          <w:szCs w:val="24"/>
          <w:highlight w:val="yellow"/>
          <w:lang w:val="es-ES" w:eastAsia="es-MX"/>
        </w:rPr>
      </w:pPr>
    </w:p>
    <w:p w14:paraId="0312B838" w14:textId="52E89909" w:rsidR="00A905E7" w:rsidRPr="00F52249" w:rsidRDefault="00A905E7" w:rsidP="00FD02BD">
      <w:pPr>
        <w:spacing w:after="0" w:line="360" w:lineRule="auto"/>
        <w:contextualSpacing/>
        <w:jc w:val="both"/>
        <w:rPr>
          <w:rFonts w:ascii="Arial" w:eastAsia="Calibri" w:hAnsi="Arial" w:cs="Arial"/>
          <w:b/>
          <w:bCs/>
          <w:iCs/>
          <w:sz w:val="24"/>
          <w:szCs w:val="24"/>
          <w:lang w:eastAsia="es-MX"/>
        </w:rPr>
      </w:pPr>
      <w:r w:rsidRPr="00F52249">
        <w:rPr>
          <w:rFonts w:ascii="Arial" w:eastAsia="Calibri" w:hAnsi="Arial" w:cs="Arial"/>
          <w:iCs/>
          <w:sz w:val="24"/>
          <w:szCs w:val="24"/>
          <w:lang w:eastAsia="es-MX"/>
        </w:rPr>
        <w:t>De lo anterior se sigue que este órgano jurisdiccional</w:t>
      </w:r>
      <w:r w:rsidRPr="00F52249">
        <w:rPr>
          <w:rFonts w:ascii="Arial" w:eastAsia="Calibri" w:hAnsi="Arial" w:cs="Arial"/>
          <w:i/>
          <w:sz w:val="24"/>
          <w:szCs w:val="24"/>
          <w:lang w:eastAsia="es-MX"/>
        </w:rPr>
        <w:t>,</w:t>
      </w:r>
      <w:r w:rsidRPr="00F52249">
        <w:rPr>
          <w:rFonts w:ascii="Arial" w:eastAsia="Calibri" w:hAnsi="Arial" w:cs="Arial"/>
          <w:iCs/>
          <w:sz w:val="24"/>
          <w:szCs w:val="24"/>
          <w:lang w:eastAsia="es-MX"/>
        </w:rPr>
        <w:t xml:space="preserve"> a fin de hacer efectivo el derecho constitucional a la tutela jurisdiccional; lo cual implica la plena ejecución de la sentencia, </w:t>
      </w:r>
      <w:r w:rsidRPr="00F52249">
        <w:rPr>
          <w:rFonts w:ascii="Arial" w:eastAsia="Calibri" w:hAnsi="Arial" w:cs="Arial"/>
          <w:b/>
          <w:bCs/>
          <w:iCs/>
          <w:sz w:val="24"/>
          <w:szCs w:val="24"/>
          <w:lang w:eastAsia="es-MX"/>
        </w:rPr>
        <w:t>debe remover todos los obstáculos que impidan su ejecución, tanto iniciales como posteriores y, en su caso, la realización de todos los actos necesarios para la ejecución, así como los derivados de una desobediencia manifiesta o disimulada, por un cumplimiento aparente o defectuoso a cargo de las autoridades que tengan o no el carácter de responsables.</w:t>
      </w:r>
      <w:r w:rsidRPr="00F52249">
        <w:rPr>
          <w:rFonts w:ascii="Arial" w:eastAsia="Calibri" w:hAnsi="Arial" w:cs="Arial"/>
          <w:sz w:val="24"/>
          <w:szCs w:val="24"/>
          <w:vertAlign w:val="superscript"/>
          <w:lang w:eastAsia="es-MX"/>
        </w:rPr>
        <w:footnoteReference w:id="43"/>
      </w:r>
    </w:p>
    <w:p w14:paraId="0031E5B5" w14:textId="77777777" w:rsidR="00A905E7" w:rsidRPr="00F52249" w:rsidRDefault="00A905E7" w:rsidP="00FD02BD">
      <w:pPr>
        <w:spacing w:after="0" w:line="360" w:lineRule="auto"/>
        <w:contextualSpacing/>
        <w:jc w:val="both"/>
        <w:rPr>
          <w:rFonts w:ascii="Arial" w:eastAsia="Calibri" w:hAnsi="Arial" w:cs="Arial"/>
          <w:iCs/>
          <w:sz w:val="24"/>
          <w:szCs w:val="24"/>
          <w:highlight w:val="yellow"/>
          <w:lang w:eastAsia="es-MX"/>
        </w:rPr>
      </w:pPr>
    </w:p>
    <w:p w14:paraId="15460E6D" w14:textId="1A91CCC3" w:rsidR="00A905E7" w:rsidRPr="00F52249" w:rsidRDefault="00A905E7" w:rsidP="00FD02BD">
      <w:pPr>
        <w:spacing w:after="0" w:line="360" w:lineRule="auto"/>
        <w:contextualSpacing/>
        <w:jc w:val="both"/>
        <w:rPr>
          <w:rFonts w:ascii="Arial" w:eastAsia="Aptos" w:hAnsi="Arial" w:cs="Arial"/>
          <w:kern w:val="2"/>
          <w:sz w:val="24"/>
          <w:szCs w:val="24"/>
          <w:lang w:val="es-ES" w:eastAsia="es-MX"/>
        </w:rPr>
      </w:pPr>
      <w:r w:rsidRPr="00F52249">
        <w:rPr>
          <w:rFonts w:ascii="Arial" w:eastAsia="Aptos" w:hAnsi="Arial" w:cs="Arial"/>
          <w:kern w:val="2"/>
          <w:sz w:val="24"/>
          <w:szCs w:val="24"/>
          <w:lang w:val="es-ES" w:eastAsia="es-MX"/>
        </w:rPr>
        <w:t xml:space="preserve">Por lo que, este Tribunal procede a emitir los siguientes </w:t>
      </w:r>
      <w:r w:rsidRPr="00F52249">
        <w:rPr>
          <w:rFonts w:ascii="Arial" w:eastAsia="Aptos" w:hAnsi="Arial" w:cs="Arial"/>
          <w:b/>
          <w:bCs/>
          <w:kern w:val="2"/>
          <w:sz w:val="24"/>
          <w:szCs w:val="24"/>
          <w:lang w:val="es-ES" w:eastAsia="es-MX"/>
        </w:rPr>
        <w:t>efectos:</w:t>
      </w:r>
      <w:r w:rsidRPr="00F52249">
        <w:rPr>
          <w:rFonts w:ascii="Arial" w:eastAsia="Aptos" w:hAnsi="Arial" w:cs="Arial"/>
          <w:kern w:val="2"/>
          <w:sz w:val="24"/>
          <w:szCs w:val="24"/>
          <w:lang w:val="es-ES" w:eastAsia="es-MX"/>
        </w:rPr>
        <w:t xml:space="preserve"> </w:t>
      </w:r>
    </w:p>
    <w:p w14:paraId="3BA42284" w14:textId="77777777" w:rsidR="00A905E7" w:rsidRPr="00F52249" w:rsidRDefault="00A905E7" w:rsidP="00FD02BD">
      <w:pPr>
        <w:spacing w:after="0" w:line="360" w:lineRule="auto"/>
        <w:contextualSpacing/>
        <w:jc w:val="both"/>
        <w:rPr>
          <w:rFonts w:ascii="Arial" w:eastAsia="Aptos" w:hAnsi="Arial" w:cs="Arial"/>
          <w:kern w:val="2"/>
          <w:sz w:val="24"/>
          <w:szCs w:val="24"/>
          <w:lang w:val="es-ES" w:eastAsia="es-MX"/>
        </w:rPr>
      </w:pPr>
    </w:p>
    <w:p w14:paraId="1C3CE2C7" w14:textId="46A7D031" w:rsidR="00903D7C" w:rsidRPr="00F52249" w:rsidRDefault="00A905E7" w:rsidP="00FD02BD">
      <w:pPr>
        <w:numPr>
          <w:ilvl w:val="0"/>
          <w:numId w:val="39"/>
        </w:numPr>
        <w:spacing w:after="0" w:line="360" w:lineRule="auto"/>
        <w:jc w:val="both"/>
        <w:rPr>
          <w:rFonts w:ascii="Arial" w:eastAsia="Arial" w:hAnsi="Arial" w:cs="Arial"/>
          <w:sz w:val="24"/>
          <w:szCs w:val="24"/>
          <w:lang w:val="es-ES"/>
        </w:rPr>
      </w:pPr>
      <w:r w:rsidRPr="00F52249">
        <w:rPr>
          <w:rFonts w:ascii="Arial" w:eastAsia="Calibri" w:hAnsi="Arial" w:cs="Arial"/>
          <w:sz w:val="24"/>
          <w:szCs w:val="24"/>
          <w:lang w:val="es-ES" w:eastAsia="es-MX"/>
        </w:rPr>
        <w:t xml:space="preserve">Una vez </w:t>
      </w:r>
      <w:r w:rsidRPr="00F52249">
        <w:rPr>
          <w:rFonts w:ascii="Arial" w:eastAsia="Calibri" w:hAnsi="Arial" w:cs="Arial"/>
          <w:sz w:val="24"/>
          <w:szCs w:val="24"/>
          <w:lang w:eastAsia="es-MX"/>
        </w:rPr>
        <w:t xml:space="preserve">que la presente resolución sea debidamente notificada, dentro de los siguientes cinco días hábiles, las </w:t>
      </w:r>
      <w:r w:rsidR="00903D7C" w:rsidRPr="00F52249">
        <w:rPr>
          <w:rFonts w:ascii="Arial" w:eastAsia="Calibri" w:hAnsi="Arial" w:cs="Arial"/>
          <w:sz w:val="24"/>
          <w:szCs w:val="24"/>
          <w:lang w:eastAsia="es-MX"/>
        </w:rPr>
        <w:t>a</w:t>
      </w:r>
      <w:r w:rsidRPr="00F52249">
        <w:rPr>
          <w:rFonts w:ascii="Arial" w:eastAsia="Calibri" w:hAnsi="Arial" w:cs="Arial"/>
          <w:sz w:val="24"/>
          <w:szCs w:val="24"/>
          <w:lang w:eastAsia="es-MX"/>
        </w:rPr>
        <w:t xml:space="preserve">utoridades responsables conjuntamente con la </w:t>
      </w:r>
      <w:r w:rsidR="00903D7C" w:rsidRPr="00F52249">
        <w:rPr>
          <w:rFonts w:ascii="Arial" w:eastAsia="Calibri" w:hAnsi="Arial" w:cs="Arial"/>
          <w:sz w:val="24"/>
          <w:szCs w:val="24"/>
          <w:lang w:eastAsia="es-MX"/>
        </w:rPr>
        <w:t>a</w:t>
      </w:r>
      <w:r w:rsidRPr="00F52249">
        <w:rPr>
          <w:rFonts w:ascii="Arial" w:eastAsia="Calibri" w:hAnsi="Arial" w:cs="Arial"/>
          <w:sz w:val="24"/>
          <w:szCs w:val="24"/>
          <w:lang w:eastAsia="es-MX"/>
        </w:rPr>
        <w:t xml:space="preserve">utoridades vinculadas, deberán </w:t>
      </w:r>
      <w:r w:rsidRPr="00F52249">
        <w:rPr>
          <w:rFonts w:ascii="Arial" w:eastAsia="Calibri" w:hAnsi="Arial" w:cs="Arial"/>
          <w:b/>
          <w:bCs/>
          <w:sz w:val="24"/>
          <w:szCs w:val="24"/>
          <w:lang w:eastAsia="es-MX"/>
        </w:rPr>
        <w:t>convocar</w:t>
      </w:r>
      <w:r w:rsidRPr="00F52249">
        <w:rPr>
          <w:rFonts w:ascii="Arial" w:eastAsia="Calibri" w:hAnsi="Arial" w:cs="Arial"/>
          <w:b/>
          <w:sz w:val="24"/>
          <w:szCs w:val="24"/>
          <w:lang w:eastAsia="es-MX"/>
        </w:rPr>
        <w:t xml:space="preserve"> a una sesión extraordinaria de cabildo</w:t>
      </w:r>
      <w:r w:rsidR="00903D7C" w:rsidRPr="00F52249">
        <w:rPr>
          <w:rFonts w:ascii="Arial" w:eastAsia="Calibri" w:hAnsi="Arial" w:cs="Arial"/>
          <w:b/>
          <w:sz w:val="24"/>
          <w:szCs w:val="24"/>
          <w:lang w:eastAsia="es-MX"/>
        </w:rPr>
        <w:t>,</w:t>
      </w:r>
      <w:r w:rsidRPr="00F52249">
        <w:rPr>
          <w:rFonts w:ascii="Arial" w:eastAsia="Calibri" w:hAnsi="Arial" w:cs="Arial"/>
          <w:sz w:val="24"/>
          <w:szCs w:val="24"/>
          <w:vertAlign w:val="superscript"/>
          <w:lang w:eastAsia="es-MX"/>
        </w:rPr>
        <w:footnoteReference w:id="44"/>
      </w:r>
      <w:r w:rsidRPr="00F52249">
        <w:rPr>
          <w:rFonts w:ascii="Arial" w:eastAsia="Calibri" w:hAnsi="Arial" w:cs="Arial"/>
          <w:sz w:val="24"/>
          <w:szCs w:val="24"/>
          <w:lang w:eastAsia="es-MX"/>
        </w:rPr>
        <w:t xml:space="preserve"> - lo que </w:t>
      </w:r>
      <w:r w:rsidRPr="00F52249">
        <w:rPr>
          <w:rFonts w:ascii="Arial" w:eastAsia="Calibri" w:hAnsi="Arial" w:cs="Arial"/>
          <w:b/>
          <w:bCs/>
          <w:sz w:val="24"/>
          <w:szCs w:val="24"/>
          <w:lang w:eastAsia="es-MX"/>
        </w:rPr>
        <w:t xml:space="preserve">deberán de informar a este Tribunal  </w:t>
      </w:r>
      <w:r w:rsidRPr="00F52249">
        <w:rPr>
          <w:rFonts w:ascii="Arial" w:eastAsia="Calibri" w:hAnsi="Arial" w:cs="Arial"/>
          <w:sz w:val="24"/>
          <w:szCs w:val="24"/>
          <w:lang w:eastAsia="es-MX"/>
        </w:rPr>
        <w:t>en el plazo de dos días hábiles siguientes-, dicha sesión</w:t>
      </w:r>
      <w:r w:rsidR="00903D7C" w:rsidRPr="00F52249">
        <w:rPr>
          <w:rFonts w:ascii="Arial" w:eastAsia="Calibri" w:hAnsi="Arial" w:cs="Arial"/>
          <w:sz w:val="24"/>
          <w:szCs w:val="24"/>
          <w:lang w:eastAsia="es-MX"/>
        </w:rPr>
        <w:t xml:space="preserve"> deberá ser celebrada exclusivamente, con el objeto de </w:t>
      </w:r>
      <w:r w:rsidRPr="00F52249">
        <w:rPr>
          <w:rFonts w:ascii="Arial" w:eastAsia="Calibri" w:hAnsi="Arial" w:cs="Arial"/>
          <w:sz w:val="24"/>
          <w:szCs w:val="24"/>
          <w:lang w:eastAsia="es-MX"/>
        </w:rPr>
        <w:t>poner a disposición y entregarle a la</w:t>
      </w:r>
      <w:r w:rsidR="00903D7C" w:rsidRPr="00F52249">
        <w:rPr>
          <w:rFonts w:ascii="Arial" w:eastAsia="Calibri" w:hAnsi="Arial" w:cs="Arial"/>
          <w:sz w:val="24"/>
          <w:szCs w:val="24"/>
          <w:lang w:eastAsia="es-MX"/>
        </w:rPr>
        <w:t xml:space="preserve"> parte actora la información relativa a los puntos 3 y 4 de su solicitud de veintiuno de mayo</w:t>
      </w:r>
      <w:r w:rsidR="00306163">
        <w:rPr>
          <w:rFonts w:ascii="Arial" w:eastAsia="Calibri" w:hAnsi="Arial" w:cs="Arial"/>
          <w:sz w:val="24"/>
          <w:szCs w:val="24"/>
          <w:lang w:eastAsia="es-MX"/>
        </w:rPr>
        <w:t>;</w:t>
      </w:r>
      <w:r w:rsidR="00903D7C" w:rsidRPr="00F52249">
        <w:rPr>
          <w:rFonts w:ascii="Arial" w:eastAsia="Calibri" w:hAnsi="Arial" w:cs="Arial"/>
          <w:sz w:val="24"/>
          <w:szCs w:val="24"/>
          <w:lang w:eastAsia="es-MX"/>
        </w:rPr>
        <w:t xml:space="preserve"> </w:t>
      </w:r>
      <w:r w:rsidRPr="00F52249">
        <w:rPr>
          <w:rFonts w:ascii="Arial" w:eastAsia="Calibri" w:hAnsi="Arial" w:cs="Arial"/>
          <w:sz w:val="24"/>
          <w:szCs w:val="24"/>
          <w:lang w:eastAsia="es-MX"/>
        </w:rPr>
        <w:t xml:space="preserve">la cual, en concordancia con esta resolución, deberá de ser </w:t>
      </w:r>
      <w:r w:rsidRPr="00F52249">
        <w:rPr>
          <w:rFonts w:ascii="Arial" w:eastAsia="Calibri" w:hAnsi="Arial" w:cs="Arial"/>
          <w:b/>
          <w:sz w:val="24"/>
          <w:szCs w:val="24"/>
          <w:lang w:eastAsia="es-MX"/>
        </w:rPr>
        <w:t>veraz, fidedigna y completa</w:t>
      </w:r>
      <w:r w:rsidRPr="00F52249">
        <w:rPr>
          <w:rFonts w:ascii="Arial" w:eastAsia="Calibri" w:hAnsi="Arial" w:cs="Arial"/>
          <w:sz w:val="24"/>
          <w:szCs w:val="24"/>
          <w:lang w:eastAsia="es-MX"/>
        </w:rPr>
        <w:t>.  Para ello deberá notificar de manera personal a la</w:t>
      </w:r>
      <w:r w:rsidR="00903D7C" w:rsidRPr="00F52249">
        <w:rPr>
          <w:rFonts w:ascii="Arial" w:eastAsia="Calibri" w:hAnsi="Arial" w:cs="Arial"/>
          <w:sz w:val="24"/>
          <w:szCs w:val="24"/>
          <w:lang w:eastAsia="es-MX"/>
        </w:rPr>
        <w:t xml:space="preserve"> parte actora </w:t>
      </w:r>
      <w:r w:rsidRPr="00F52249">
        <w:rPr>
          <w:rFonts w:ascii="Arial" w:eastAsia="Calibri" w:hAnsi="Arial" w:cs="Arial"/>
          <w:sz w:val="24"/>
          <w:szCs w:val="24"/>
          <w:lang w:eastAsia="es-MX"/>
        </w:rPr>
        <w:t>a dicha sesión, a través de los mecanismos previstos para tal efecto.</w:t>
      </w:r>
    </w:p>
    <w:p w14:paraId="00E7FC05" w14:textId="77777777" w:rsidR="00C97942" w:rsidRDefault="00903D7C" w:rsidP="00537E5A">
      <w:pPr>
        <w:numPr>
          <w:ilvl w:val="0"/>
          <w:numId w:val="38"/>
        </w:numPr>
        <w:spacing w:after="0" w:line="360" w:lineRule="auto"/>
        <w:jc w:val="both"/>
        <w:rPr>
          <w:rFonts w:ascii="Arial" w:eastAsia="Arial" w:hAnsi="Arial" w:cs="Arial"/>
          <w:sz w:val="24"/>
          <w:szCs w:val="24"/>
          <w:lang w:val="es-ES"/>
        </w:rPr>
      </w:pPr>
      <w:r w:rsidRPr="00C97942">
        <w:rPr>
          <w:rFonts w:ascii="Arial" w:eastAsia="Arial" w:hAnsi="Arial" w:cs="Arial"/>
          <w:sz w:val="24"/>
          <w:szCs w:val="24"/>
          <w:lang w:val="es-ES"/>
        </w:rPr>
        <w:t xml:space="preserve">Tal actuación deberá ser incluida y precisada como único punto del orden del día de la referida sesión extraordinaria de cabildo; </w:t>
      </w:r>
    </w:p>
    <w:p w14:paraId="069A7363" w14:textId="10E6CA35" w:rsidR="00903D7C" w:rsidRPr="00C97942" w:rsidRDefault="00903D7C" w:rsidP="00537E5A">
      <w:pPr>
        <w:numPr>
          <w:ilvl w:val="0"/>
          <w:numId w:val="38"/>
        </w:numPr>
        <w:spacing w:after="0" w:line="360" w:lineRule="auto"/>
        <w:jc w:val="both"/>
        <w:rPr>
          <w:rFonts w:ascii="Arial" w:eastAsia="Arial" w:hAnsi="Arial" w:cs="Arial"/>
          <w:sz w:val="24"/>
          <w:szCs w:val="24"/>
          <w:lang w:val="es-ES"/>
        </w:rPr>
      </w:pPr>
      <w:r w:rsidRPr="00C97942">
        <w:rPr>
          <w:rFonts w:ascii="Arial" w:eastAsia="Arial" w:hAnsi="Arial" w:cs="Arial"/>
          <w:sz w:val="24"/>
          <w:szCs w:val="24"/>
          <w:lang w:val="es-ES"/>
        </w:rPr>
        <w:lastRenderedPageBreak/>
        <w:t>La información deberá ser proveída y suscrita por ambas autoridades responsables.</w:t>
      </w:r>
    </w:p>
    <w:p w14:paraId="6E495BC1" w14:textId="6C2AE7C1" w:rsidR="00903D7C" w:rsidRPr="00F52249" w:rsidRDefault="00903D7C" w:rsidP="00FD02BD">
      <w:pPr>
        <w:numPr>
          <w:ilvl w:val="0"/>
          <w:numId w:val="38"/>
        </w:numPr>
        <w:spacing w:after="0" w:line="360" w:lineRule="auto"/>
        <w:jc w:val="both"/>
        <w:rPr>
          <w:rFonts w:ascii="Arial" w:eastAsia="Arial" w:hAnsi="Arial" w:cs="Arial"/>
          <w:sz w:val="24"/>
          <w:szCs w:val="24"/>
          <w:lang w:val="es-ES"/>
        </w:rPr>
      </w:pPr>
      <w:r w:rsidRPr="00F52249">
        <w:rPr>
          <w:rFonts w:ascii="Arial" w:eastAsia="Arial" w:hAnsi="Arial" w:cs="Arial"/>
          <w:sz w:val="24"/>
          <w:szCs w:val="24"/>
          <w:lang w:val="es-ES"/>
        </w:rPr>
        <w:t xml:space="preserve">Para efecto de que se lleven a cabo tales actuaciones, </w:t>
      </w:r>
      <w:r w:rsidRPr="00F52249">
        <w:rPr>
          <w:rFonts w:ascii="Arial" w:eastAsia="Arial" w:hAnsi="Arial" w:cs="Arial"/>
          <w:b/>
          <w:bCs/>
          <w:sz w:val="24"/>
          <w:szCs w:val="24"/>
          <w:lang w:val="es-ES"/>
        </w:rPr>
        <w:t xml:space="preserve">se vincula a al resto de los integrantes de cabildo del </w:t>
      </w:r>
      <w:r w:rsidR="00FD02BD" w:rsidRPr="00F52249">
        <w:rPr>
          <w:rFonts w:ascii="Arial" w:eastAsia="Arial" w:hAnsi="Arial" w:cs="Arial"/>
          <w:b/>
          <w:bCs/>
          <w:sz w:val="24"/>
          <w:szCs w:val="24"/>
          <w:lang w:val="es-ES"/>
        </w:rPr>
        <w:t>a</w:t>
      </w:r>
      <w:r w:rsidRPr="00F52249">
        <w:rPr>
          <w:rFonts w:ascii="Arial" w:eastAsia="Arial" w:hAnsi="Arial" w:cs="Arial"/>
          <w:b/>
          <w:bCs/>
          <w:sz w:val="24"/>
          <w:szCs w:val="24"/>
          <w:lang w:val="es-ES"/>
        </w:rPr>
        <w:t>yuntamiento,</w:t>
      </w:r>
      <w:r w:rsidRPr="00F52249">
        <w:rPr>
          <w:rFonts w:ascii="Arial" w:eastAsia="Arial" w:hAnsi="Arial" w:cs="Arial"/>
          <w:b/>
          <w:bCs/>
          <w:sz w:val="24"/>
          <w:szCs w:val="24"/>
          <w:vertAlign w:val="superscript"/>
          <w:lang w:val="es-ES"/>
        </w:rPr>
        <w:footnoteReference w:id="45"/>
      </w:r>
      <w:r w:rsidRPr="00F52249">
        <w:rPr>
          <w:rFonts w:ascii="Arial" w:eastAsia="Arial" w:hAnsi="Arial" w:cs="Arial"/>
          <w:sz w:val="24"/>
          <w:szCs w:val="24"/>
          <w:lang w:val="es-ES"/>
        </w:rPr>
        <w:t xml:space="preserve"> a fin de que vigilen el debido cumplimiento por parte de las autoridades responsables.</w:t>
      </w:r>
      <w:r w:rsidRPr="00F52249">
        <w:rPr>
          <w:rFonts w:ascii="Arial" w:eastAsia="Arial" w:hAnsi="Arial" w:cs="Arial"/>
          <w:sz w:val="24"/>
          <w:szCs w:val="24"/>
          <w:vertAlign w:val="superscript"/>
          <w:lang w:val="es-ES"/>
        </w:rPr>
        <w:footnoteReference w:id="46"/>
      </w:r>
    </w:p>
    <w:p w14:paraId="0F51DD33" w14:textId="1813403D" w:rsidR="00903D7C" w:rsidRPr="00F52249" w:rsidRDefault="00903D7C" w:rsidP="00FD02BD">
      <w:pPr>
        <w:numPr>
          <w:ilvl w:val="0"/>
          <w:numId w:val="38"/>
        </w:numPr>
        <w:spacing w:after="0" w:line="360" w:lineRule="auto"/>
        <w:jc w:val="both"/>
        <w:rPr>
          <w:rFonts w:ascii="Arial" w:eastAsia="Arial" w:hAnsi="Arial" w:cs="Arial"/>
          <w:sz w:val="24"/>
          <w:szCs w:val="24"/>
          <w:lang w:val="es-ES"/>
        </w:rPr>
      </w:pPr>
      <w:r w:rsidRPr="00F52249">
        <w:rPr>
          <w:rFonts w:ascii="Arial" w:eastAsia="Arial" w:hAnsi="Arial" w:cs="Arial"/>
          <w:sz w:val="24"/>
          <w:szCs w:val="24"/>
          <w:lang w:val="es-ES"/>
        </w:rPr>
        <w:t xml:space="preserve">Se vincula a la parte actora en su carácter de regidoras y regidor del </w:t>
      </w:r>
      <w:r w:rsidR="00FD02BD" w:rsidRPr="00F52249">
        <w:rPr>
          <w:rFonts w:ascii="Arial" w:eastAsia="Arial" w:hAnsi="Arial" w:cs="Arial"/>
          <w:sz w:val="24"/>
          <w:szCs w:val="24"/>
          <w:lang w:val="es-ES"/>
        </w:rPr>
        <w:t>a</w:t>
      </w:r>
      <w:r w:rsidRPr="00F52249">
        <w:rPr>
          <w:rFonts w:ascii="Arial" w:eastAsia="Arial" w:hAnsi="Arial" w:cs="Arial"/>
          <w:sz w:val="24"/>
          <w:szCs w:val="24"/>
          <w:lang w:val="es-ES"/>
        </w:rPr>
        <w:t>yuntamiento, para que acudan a la sesión de cabildo a recibir la información precisada.</w:t>
      </w:r>
    </w:p>
    <w:p w14:paraId="529F9829" w14:textId="0D819CB6" w:rsidR="00903D7C" w:rsidRPr="00F52249" w:rsidRDefault="00903D7C" w:rsidP="00FD02BD">
      <w:pPr>
        <w:numPr>
          <w:ilvl w:val="0"/>
          <w:numId w:val="38"/>
        </w:numPr>
        <w:spacing w:after="0" w:line="360" w:lineRule="auto"/>
        <w:jc w:val="both"/>
        <w:rPr>
          <w:rFonts w:ascii="Arial" w:eastAsia="Arial" w:hAnsi="Arial" w:cs="Arial"/>
          <w:sz w:val="24"/>
          <w:szCs w:val="24"/>
          <w:lang w:val="es-ES"/>
        </w:rPr>
      </w:pPr>
      <w:r w:rsidRPr="00F52249">
        <w:rPr>
          <w:rFonts w:ascii="Arial" w:eastAsia="Arial" w:hAnsi="Arial" w:cs="Arial"/>
          <w:sz w:val="24"/>
          <w:szCs w:val="24"/>
          <w:lang w:val="es-ES"/>
        </w:rPr>
        <w:t>Realizadas las actuaciones anteriores, las autoridades responsables en el plazo de dos días hábiles siguientes deberán informar a este Tribunal del cumplimiento realizado; debiendo acompañar original o copia certificada de las constancias en que se acredite.</w:t>
      </w:r>
    </w:p>
    <w:p w14:paraId="4F9D444C" w14:textId="422EAA85" w:rsidR="00903D7C" w:rsidRPr="00F52249" w:rsidRDefault="00903D7C" w:rsidP="00FD02BD">
      <w:pPr>
        <w:pStyle w:val="Prrafodelista"/>
        <w:numPr>
          <w:ilvl w:val="0"/>
          <w:numId w:val="38"/>
        </w:numPr>
        <w:spacing w:after="0" w:line="360" w:lineRule="auto"/>
        <w:ind w:right="65"/>
        <w:jc w:val="both"/>
        <w:rPr>
          <w:rFonts w:ascii="Arial" w:eastAsia="Arial" w:hAnsi="Arial" w:cs="Arial"/>
          <w:color w:val="000000"/>
          <w:sz w:val="24"/>
          <w:szCs w:val="24"/>
          <w:lang w:val="es-ES" w:eastAsia="es-MX"/>
        </w:rPr>
      </w:pPr>
      <w:r w:rsidRPr="00F52249">
        <w:rPr>
          <w:rFonts w:ascii="Arial" w:hAnsi="Arial" w:cs="Arial"/>
          <w:sz w:val="24"/>
          <w:szCs w:val="24"/>
        </w:rPr>
        <w:t xml:space="preserve">Se </w:t>
      </w:r>
      <w:r w:rsidRPr="00F52249">
        <w:rPr>
          <w:rFonts w:ascii="Arial" w:hAnsi="Arial" w:cs="Arial"/>
          <w:b/>
          <w:bCs/>
          <w:sz w:val="24"/>
          <w:szCs w:val="24"/>
        </w:rPr>
        <w:t>vincula</w:t>
      </w:r>
      <w:r w:rsidRPr="00F52249">
        <w:rPr>
          <w:rFonts w:ascii="Arial" w:hAnsi="Arial" w:cs="Arial"/>
          <w:sz w:val="24"/>
          <w:szCs w:val="24"/>
        </w:rPr>
        <w:t xml:space="preserve"> a la Secretaría de Finanzas y Administración, por ser esta la autoridad competente para ejecutar la medida de apremio y hacer efectiva de manera inmediata la multa impuesta, a través del procedimiento administrativo de ejecución previsto en el Código Fiscal del Estado de Michoacán de Ocampo, </w:t>
      </w:r>
      <w:r w:rsidRPr="00F52249">
        <w:rPr>
          <w:rFonts w:ascii="Arial" w:hAnsi="Arial" w:cs="Arial"/>
          <w:sz w:val="24"/>
          <w:szCs w:val="24"/>
          <w:lang w:val="es-ES"/>
        </w:rPr>
        <w:t xml:space="preserve">una vez que la </w:t>
      </w:r>
      <w:r w:rsidRPr="00F52249">
        <w:rPr>
          <w:rFonts w:ascii="Arial" w:hAnsi="Arial" w:cs="Arial"/>
          <w:b/>
          <w:bCs/>
          <w:sz w:val="24"/>
          <w:szCs w:val="24"/>
          <w:lang w:val="es-ES"/>
        </w:rPr>
        <w:t>Secretaría General del Acuerdos de este Tribunal</w:t>
      </w:r>
      <w:r w:rsidRPr="00F52249">
        <w:rPr>
          <w:rFonts w:ascii="Arial" w:hAnsi="Arial" w:cs="Arial"/>
          <w:sz w:val="24"/>
          <w:szCs w:val="24"/>
          <w:lang w:val="es-ES"/>
        </w:rPr>
        <w:t>, le informe que causó firmeza la presente resolución.</w:t>
      </w:r>
    </w:p>
    <w:p w14:paraId="399B975A" w14:textId="77777777" w:rsidR="00903D7C" w:rsidRPr="00F52249" w:rsidRDefault="00903D7C" w:rsidP="00FD02BD">
      <w:pPr>
        <w:spacing w:after="0" w:line="360" w:lineRule="auto"/>
        <w:jc w:val="both"/>
        <w:rPr>
          <w:rFonts w:ascii="Arial" w:eastAsia="Arial" w:hAnsi="Arial" w:cs="Arial"/>
          <w:color w:val="000000"/>
          <w:sz w:val="24"/>
          <w:szCs w:val="24"/>
        </w:rPr>
      </w:pPr>
    </w:p>
    <w:p w14:paraId="210A2E2A" w14:textId="5FF492C9" w:rsidR="00903D7C" w:rsidRPr="00F52249" w:rsidRDefault="00FD02BD" w:rsidP="00FD02BD">
      <w:pPr>
        <w:spacing w:after="0" w:line="360" w:lineRule="auto"/>
        <w:jc w:val="both"/>
        <w:rPr>
          <w:rFonts w:ascii="Arial" w:eastAsia="Arial" w:hAnsi="Arial" w:cs="Arial"/>
          <w:b/>
          <w:bCs/>
          <w:color w:val="000000"/>
          <w:sz w:val="24"/>
          <w:szCs w:val="24"/>
        </w:rPr>
      </w:pPr>
      <w:r w:rsidRPr="00F52249">
        <w:rPr>
          <w:rFonts w:ascii="Arial" w:eastAsia="Arial" w:hAnsi="Arial" w:cs="Arial"/>
          <w:b/>
          <w:bCs/>
          <w:color w:val="000000"/>
          <w:sz w:val="24"/>
          <w:szCs w:val="24"/>
        </w:rPr>
        <w:t>8. Apercibimientos</w:t>
      </w:r>
    </w:p>
    <w:p w14:paraId="1E99CC43" w14:textId="77777777" w:rsidR="00903D7C" w:rsidRPr="00F52249" w:rsidRDefault="00903D7C" w:rsidP="00FD02BD">
      <w:pPr>
        <w:spacing w:after="0" w:line="360" w:lineRule="auto"/>
        <w:jc w:val="both"/>
        <w:rPr>
          <w:rFonts w:ascii="Arial" w:eastAsia="Arial" w:hAnsi="Arial" w:cs="Arial"/>
          <w:color w:val="000000"/>
          <w:sz w:val="24"/>
          <w:szCs w:val="24"/>
        </w:rPr>
      </w:pPr>
    </w:p>
    <w:p w14:paraId="0D3DF95D" w14:textId="102CA832" w:rsidR="00903D7C" w:rsidRPr="00306163" w:rsidRDefault="00903D7C" w:rsidP="00306163">
      <w:pPr>
        <w:pStyle w:val="Prrafodelista"/>
        <w:numPr>
          <w:ilvl w:val="0"/>
          <w:numId w:val="53"/>
        </w:numPr>
        <w:spacing w:after="0" w:line="360" w:lineRule="auto"/>
        <w:jc w:val="both"/>
        <w:rPr>
          <w:rFonts w:ascii="Arial" w:eastAsia="Arial" w:hAnsi="Arial" w:cs="Arial"/>
          <w:color w:val="000000"/>
          <w:sz w:val="24"/>
          <w:szCs w:val="24"/>
        </w:rPr>
      </w:pPr>
      <w:r w:rsidRPr="00306163">
        <w:rPr>
          <w:rFonts w:ascii="Arial" w:eastAsia="Arial" w:hAnsi="Arial" w:cs="Arial"/>
          <w:color w:val="000000"/>
          <w:sz w:val="24"/>
          <w:szCs w:val="24"/>
        </w:rPr>
        <w:t xml:space="preserve">A las </w:t>
      </w:r>
      <w:r w:rsidR="00FD02BD" w:rsidRPr="00306163">
        <w:rPr>
          <w:rFonts w:ascii="Arial" w:eastAsia="Arial" w:hAnsi="Arial" w:cs="Arial"/>
          <w:color w:val="000000"/>
          <w:sz w:val="24"/>
          <w:szCs w:val="24"/>
        </w:rPr>
        <w:t>a</w:t>
      </w:r>
      <w:r w:rsidRPr="00306163">
        <w:rPr>
          <w:rFonts w:ascii="Arial" w:eastAsia="Arial" w:hAnsi="Arial" w:cs="Arial"/>
          <w:color w:val="000000"/>
          <w:sz w:val="24"/>
          <w:szCs w:val="24"/>
        </w:rPr>
        <w:t xml:space="preserve">utoridades responsables y a las </w:t>
      </w:r>
      <w:r w:rsidR="00FD02BD" w:rsidRPr="00306163">
        <w:rPr>
          <w:rFonts w:ascii="Arial" w:eastAsia="Arial" w:hAnsi="Arial" w:cs="Arial"/>
          <w:color w:val="000000"/>
          <w:sz w:val="24"/>
          <w:szCs w:val="24"/>
        </w:rPr>
        <w:t>a</w:t>
      </w:r>
      <w:r w:rsidRPr="00306163">
        <w:rPr>
          <w:rFonts w:ascii="Arial" w:eastAsia="Arial" w:hAnsi="Arial" w:cs="Arial"/>
          <w:color w:val="000000"/>
          <w:sz w:val="24"/>
          <w:szCs w:val="24"/>
        </w:rPr>
        <w:t xml:space="preserve">utoridades vinculadas- </w:t>
      </w:r>
      <w:r w:rsidR="00FD02BD" w:rsidRPr="00306163">
        <w:rPr>
          <w:rFonts w:ascii="Arial" w:eastAsia="Arial" w:hAnsi="Arial" w:cs="Arial"/>
          <w:color w:val="000000"/>
          <w:sz w:val="24"/>
          <w:szCs w:val="24"/>
        </w:rPr>
        <w:t>p</w:t>
      </w:r>
      <w:r w:rsidRPr="00306163">
        <w:rPr>
          <w:rFonts w:ascii="Arial" w:eastAsia="Arial" w:hAnsi="Arial" w:cs="Arial"/>
          <w:color w:val="000000"/>
          <w:sz w:val="24"/>
          <w:szCs w:val="24"/>
        </w:rPr>
        <w:t>residente</w:t>
      </w:r>
      <w:r w:rsidR="00FD02BD" w:rsidRPr="00306163">
        <w:rPr>
          <w:rFonts w:ascii="Arial" w:eastAsia="Arial" w:hAnsi="Arial" w:cs="Arial"/>
          <w:color w:val="000000"/>
          <w:sz w:val="24"/>
          <w:szCs w:val="24"/>
        </w:rPr>
        <w:t>, secretario y r</w:t>
      </w:r>
      <w:r w:rsidRPr="00306163">
        <w:rPr>
          <w:rFonts w:ascii="Arial" w:eastAsia="Arial" w:hAnsi="Arial" w:cs="Arial"/>
          <w:color w:val="000000"/>
          <w:sz w:val="24"/>
          <w:szCs w:val="24"/>
        </w:rPr>
        <w:t>egidor</w:t>
      </w:r>
      <w:r w:rsidR="00FD02BD" w:rsidRPr="00306163">
        <w:rPr>
          <w:rFonts w:ascii="Arial" w:eastAsia="Arial" w:hAnsi="Arial" w:cs="Arial"/>
          <w:color w:val="000000"/>
          <w:sz w:val="24"/>
          <w:szCs w:val="24"/>
        </w:rPr>
        <w:t>a</w:t>
      </w:r>
      <w:r w:rsidRPr="00306163">
        <w:rPr>
          <w:rFonts w:ascii="Arial" w:eastAsia="Arial" w:hAnsi="Arial" w:cs="Arial"/>
          <w:color w:val="000000"/>
          <w:sz w:val="24"/>
          <w:szCs w:val="24"/>
        </w:rPr>
        <w:t>s</w:t>
      </w:r>
      <w:r w:rsidR="00FD02BD" w:rsidRPr="00306163">
        <w:rPr>
          <w:rFonts w:ascii="Arial" w:eastAsia="Arial" w:hAnsi="Arial" w:cs="Arial"/>
          <w:color w:val="000000"/>
          <w:sz w:val="24"/>
          <w:szCs w:val="24"/>
        </w:rPr>
        <w:t xml:space="preserve"> (es) -</w:t>
      </w:r>
      <w:r w:rsidRPr="00306163">
        <w:rPr>
          <w:rFonts w:ascii="Arial" w:eastAsia="Arial" w:hAnsi="Arial" w:cs="Arial"/>
          <w:color w:val="000000"/>
          <w:sz w:val="24"/>
          <w:szCs w:val="24"/>
        </w:rPr>
        <w:t xml:space="preserve"> se les apercibe que, de no cumplir con lo ordenado en tiempo y forma, se les podrá aplicar, en su caso, el medio de apremio establecido en el artículo 44, fracción I, de la Ley de Justicia Electoral, consistente en una </w:t>
      </w:r>
      <w:r w:rsidRPr="00306163">
        <w:rPr>
          <w:rFonts w:ascii="Arial" w:eastAsia="Arial" w:hAnsi="Arial" w:cs="Arial"/>
          <w:b/>
          <w:bCs/>
          <w:color w:val="000000"/>
          <w:sz w:val="24"/>
          <w:szCs w:val="24"/>
        </w:rPr>
        <w:t>multa hasta por</w:t>
      </w:r>
      <w:r w:rsidR="00FD02BD" w:rsidRPr="00306163">
        <w:rPr>
          <w:rFonts w:ascii="Arial" w:eastAsia="Arial" w:hAnsi="Arial" w:cs="Arial"/>
          <w:b/>
          <w:bCs/>
          <w:color w:val="000000"/>
          <w:sz w:val="24"/>
          <w:szCs w:val="24"/>
        </w:rPr>
        <w:t xml:space="preserve"> el doble</w:t>
      </w:r>
      <w:r w:rsidR="00FD02BD" w:rsidRPr="00306163">
        <w:rPr>
          <w:rFonts w:ascii="Arial" w:eastAsia="Arial" w:hAnsi="Arial" w:cs="Arial"/>
          <w:color w:val="000000"/>
          <w:sz w:val="24"/>
          <w:szCs w:val="24"/>
        </w:rPr>
        <w:t xml:space="preserve"> de las cantidades señaladas acorde al </w:t>
      </w:r>
      <w:r w:rsidRPr="00306163">
        <w:rPr>
          <w:rFonts w:ascii="Arial" w:eastAsia="Arial" w:hAnsi="Arial" w:cs="Arial"/>
          <w:color w:val="000000"/>
          <w:sz w:val="24"/>
          <w:szCs w:val="24"/>
        </w:rPr>
        <w:t xml:space="preserve">valor diario de la Unidad de la Medida y Actualización, derivado de una reincidencia. </w:t>
      </w:r>
    </w:p>
    <w:p w14:paraId="22048B9C" w14:textId="77777777" w:rsidR="00A16624" w:rsidRPr="00F52249" w:rsidRDefault="00A16624" w:rsidP="006C3352">
      <w:pPr>
        <w:spacing w:after="0" w:line="360" w:lineRule="auto"/>
        <w:jc w:val="both"/>
        <w:rPr>
          <w:rFonts w:ascii="Arial" w:eastAsia="Arial" w:hAnsi="Arial" w:cs="Arial"/>
          <w:color w:val="000000"/>
          <w:sz w:val="24"/>
          <w:szCs w:val="24"/>
        </w:rPr>
      </w:pPr>
    </w:p>
    <w:p w14:paraId="30784A75" w14:textId="77777777" w:rsidR="0086149A" w:rsidRPr="0086149A" w:rsidRDefault="00A16624" w:rsidP="008354EE">
      <w:pPr>
        <w:pStyle w:val="Prrafodelista"/>
        <w:numPr>
          <w:ilvl w:val="0"/>
          <w:numId w:val="53"/>
        </w:numPr>
        <w:spacing w:after="0" w:line="360" w:lineRule="auto"/>
        <w:jc w:val="both"/>
        <w:rPr>
          <w:rFonts w:ascii="Arial" w:eastAsia="Aptos" w:hAnsi="Arial" w:cs="Arial"/>
          <w:kern w:val="2"/>
          <w:sz w:val="24"/>
          <w:szCs w:val="24"/>
          <w:lang w:val="es-ES"/>
          <w14:ligatures w14:val="standardContextual"/>
        </w:rPr>
      </w:pPr>
      <w:r w:rsidRPr="0086149A">
        <w:rPr>
          <w:rFonts w:ascii="Arial" w:eastAsia="Arial" w:hAnsi="Arial" w:cs="Arial"/>
          <w:color w:val="000000"/>
          <w:sz w:val="24"/>
          <w:szCs w:val="24"/>
        </w:rPr>
        <w:t>También se apercibe a las autoridades responsables que, de persistir en su actitud omisa o de realizar actos tendentes a dilatar el cumplimiento de este fallo, este Tribunal determinará, de ser procedente, dar vista al Congreso del Estado de Michoacán de Ocampo, por conducto de su Mesa Directiva, para que, en ejercicio de sus facultades constitucionales y legales, proceda a determinar la responsabilidad política o administrativa a que haya lugar, de conformidad con la Ley de Responsabilidades de los Servidores Públicos del Estado de Michoacán.</w:t>
      </w:r>
    </w:p>
    <w:p w14:paraId="11CD4518" w14:textId="77777777" w:rsidR="0086149A" w:rsidRPr="0086149A" w:rsidRDefault="0086149A" w:rsidP="0086149A">
      <w:pPr>
        <w:pStyle w:val="Prrafodelista"/>
        <w:rPr>
          <w:rFonts w:ascii="Arial" w:eastAsia="Arial" w:hAnsi="Arial" w:cs="Arial"/>
          <w:color w:val="000000"/>
          <w:sz w:val="24"/>
          <w:szCs w:val="24"/>
        </w:rPr>
      </w:pPr>
    </w:p>
    <w:p w14:paraId="7B58C35C" w14:textId="45B255E7" w:rsidR="0086149A" w:rsidRPr="0086149A" w:rsidRDefault="0086149A" w:rsidP="008354EE">
      <w:pPr>
        <w:pStyle w:val="Prrafodelista"/>
        <w:numPr>
          <w:ilvl w:val="0"/>
          <w:numId w:val="53"/>
        </w:numPr>
        <w:spacing w:after="0" w:line="360" w:lineRule="auto"/>
        <w:jc w:val="both"/>
        <w:rPr>
          <w:rFonts w:ascii="Arial" w:eastAsia="Aptos" w:hAnsi="Arial" w:cs="Arial"/>
          <w:kern w:val="2"/>
          <w:sz w:val="24"/>
          <w:szCs w:val="24"/>
          <w:lang w:val="es-ES"/>
          <w14:ligatures w14:val="standardContextual"/>
        </w:rPr>
      </w:pPr>
      <w:r>
        <w:rPr>
          <w:rFonts w:ascii="Arial" w:eastAsia="Arial" w:hAnsi="Arial" w:cs="Arial"/>
          <w:color w:val="000000"/>
          <w:sz w:val="24"/>
          <w:szCs w:val="24"/>
        </w:rPr>
        <w:t>Se apercibe a</w:t>
      </w:r>
      <w:r w:rsidRPr="0086149A">
        <w:rPr>
          <w:rFonts w:ascii="Arial" w:eastAsia="Arial" w:hAnsi="Arial" w:cs="Arial"/>
          <w:color w:val="000000"/>
          <w:sz w:val="24"/>
          <w:szCs w:val="24"/>
        </w:rPr>
        <w:t xml:space="preserve"> la </w:t>
      </w:r>
      <w:r w:rsidRPr="0086149A">
        <w:rPr>
          <w:rFonts w:ascii="Arial" w:eastAsia="Arial" w:hAnsi="Arial" w:cs="Arial"/>
          <w:b/>
          <w:bCs/>
          <w:color w:val="000000"/>
          <w:sz w:val="24"/>
          <w:szCs w:val="24"/>
        </w:rPr>
        <w:t>parte actora</w:t>
      </w:r>
      <w:r w:rsidRPr="0086149A">
        <w:rPr>
          <w:rFonts w:ascii="Arial" w:eastAsia="Arial" w:hAnsi="Arial" w:cs="Arial"/>
          <w:color w:val="000000"/>
          <w:sz w:val="24"/>
          <w:szCs w:val="24"/>
        </w:rPr>
        <w:t xml:space="preserve"> para que</w:t>
      </w:r>
      <w:r>
        <w:rPr>
          <w:rFonts w:ascii="Arial" w:eastAsia="Arial" w:hAnsi="Arial" w:cs="Arial"/>
          <w:color w:val="000000"/>
          <w:sz w:val="24"/>
          <w:szCs w:val="24"/>
        </w:rPr>
        <w:t>,</w:t>
      </w:r>
      <w:r w:rsidRPr="0086149A">
        <w:rPr>
          <w:rFonts w:ascii="Arial" w:eastAsia="Arial" w:hAnsi="Arial" w:cs="Arial"/>
          <w:color w:val="000000"/>
          <w:sz w:val="24"/>
          <w:szCs w:val="24"/>
        </w:rPr>
        <w:t xml:space="preserve"> </w:t>
      </w:r>
      <w:r w:rsidRPr="0086149A">
        <w:rPr>
          <w:rFonts w:ascii="Arial" w:eastAsia="Aptos" w:hAnsi="Arial" w:cs="Arial"/>
          <w:kern w:val="2"/>
          <w:sz w:val="24"/>
          <w:szCs w:val="24"/>
          <w:lang w:val="es-ES"/>
          <w14:ligatures w14:val="standardContextual"/>
        </w:rPr>
        <w:t xml:space="preserve">en el caso de </w:t>
      </w:r>
      <w:r>
        <w:rPr>
          <w:rFonts w:ascii="Arial" w:eastAsia="Aptos" w:hAnsi="Arial" w:cs="Arial"/>
          <w:kern w:val="2"/>
          <w:sz w:val="24"/>
          <w:szCs w:val="24"/>
          <w:lang w:val="es-ES"/>
          <w14:ligatures w14:val="standardContextual"/>
        </w:rPr>
        <w:t xml:space="preserve">que </w:t>
      </w:r>
      <w:r w:rsidRPr="0086149A">
        <w:rPr>
          <w:rFonts w:ascii="Arial" w:eastAsia="Aptos" w:hAnsi="Arial" w:cs="Arial"/>
          <w:kern w:val="2"/>
          <w:sz w:val="24"/>
          <w:szCs w:val="24"/>
          <w:lang w:val="es-ES"/>
          <w14:ligatures w14:val="standardContextual"/>
        </w:rPr>
        <w:t>no asista a la sesión</w:t>
      </w:r>
      <w:r>
        <w:rPr>
          <w:rFonts w:ascii="Arial" w:eastAsia="Aptos" w:hAnsi="Arial" w:cs="Arial"/>
          <w:kern w:val="2"/>
          <w:sz w:val="24"/>
          <w:szCs w:val="24"/>
          <w:lang w:val="es-ES"/>
          <w14:ligatures w14:val="standardContextual"/>
        </w:rPr>
        <w:t xml:space="preserve"> extraordinaria </w:t>
      </w:r>
      <w:r w:rsidRPr="0086149A">
        <w:rPr>
          <w:rFonts w:ascii="Arial" w:eastAsia="Aptos" w:hAnsi="Arial" w:cs="Arial"/>
          <w:kern w:val="2"/>
          <w:sz w:val="24"/>
          <w:szCs w:val="24"/>
          <w:lang w:val="es-ES"/>
          <w14:ligatures w14:val="standardContextual"/>
        </w:rPr>
        <w:t xml:space="preserve">de cabildo para tal efecto programada o negarse a recibir la información; se tendrá por entregada formalmente la información referida.          </w:t>
      </w:r>
    </w:p>
    <w:p w14:paraId="63E6AB06" w14:textId="77777777" w:rsidR="002068BF" w:rsidRPr="00F52249" w:rsidRDefault="002068BF" w:rsidP="006C3352">
      <w:pPr>
        <w:spacing w:after="0" w:line="360" w:lineRule="auto"/>
        <w:jc w:val="both"/>
        <w:rPr>
          <w:rFonts w:ascii="Arial" w:eastAsia="Arial" w:hAnsi="Arial" w:cs="Arial"/>
          <w:color w:val="000000"/>
          <w:sz w:val="24"/>
          <w:szCs w:val="24"/>
        </w:rPr>
      </w:pPr>
    </w:p>
    <w:p w14:paraId="4533D0B3" w14:textId="5B320E5B" w:rsidR="00A16624" w:rsidRPr="00F52249" w:rsidRDefault="00A16624" w:rsidP="006C3352">
      <w:pPr>
        <w:spacing w:after="0" w:line="360" w:lineRule="auto"/>
        <w:jc w:val="both"/>
        <w:rPr>
          <w:rFonts w:ascii="Arial" w:eastAsia="Arial" w:hAnsi="Arial" w:cs="Arial"/>
          <w:b/>
          <w:bCs/>
          <w:color w:val="000000"/>
          <w:sz w:val="24"/>
          <w:szCs w:val="24"/>
        </w:rPr>
      </w:pPr>
      <w:r w:rsidRPr="00F52249">
        <w:rPr>
          <w:rFonts w:ascii="Arial" w:eastAsia="Arial" w:hAnsi="Arial" w:cs="Arial"/>
          <w:b/>
          <w:bCs/>
          <w:color w:val="000000"/>
          <w:sz w:val="24"/>
          <w:szCs w:val="24"/>
        </w:rPr>
        <w:t>9. Vistas</w:t>
      </w:r>
    </w:p>
    <w:p w14:paraId="26B56057" w14:textId="77777777" w:rsidR="00A16624" w:rsidRPr="00F52249" w:rsidRDefault="00A16624" w:rsidP="006C3352">
      <w:pPr>
        <w:spacing w:after="0" w:line="360" w:lineRule="auto"/>
        <w:jc w:val="both"/>
        <w:rPr>
          <w:rFonts w:ascii="Arial" w:eastAsia="Calibri" w:hAnsi="Arial" w:cs="Arial"/>
          <w:b/>
          <w:color w:val="000000"/>
          <w:sz w:val="24"/>
          <w:szCs w:val="24"/>
          <w:lang w:eastAsia="es-MX"/>
        </w:rPr>
      </w:pPr>
    </w:p>
    <w:p w14:paraId="249428D8" w14:textId="65965828" w:rsidR="00A16624" w:rsidRPr="0086149A" w:rsidRDefault="00A16624" w:rsidP="0086149A">
      <w:pPr>
        <w:pStyle w:val="Prrafodelista"/>
        <w:numPr>
          <w:ilvl w:val="0"/>
          <w:numId w:val="54"/>
        </w:numPr>
        <w:spacing w:after="0" w:line="360" w:lineRule="auto"/>
        <w:jc w:val="both"/>
        <w:rPr>
          <w:rFonts w:ascii="Arial" w:eastAsia="Arial" w:hAnsi="Arial" w:cs="Arial"/>
          <w:color w:val="000000"/>
          <w:sz w:val="24"/>
          <w:szCs w:val="24"/>
        </w:rPr>
      </w:pPr>
      <w:r w:rsidRPr="0086149A">
        <w:rPr>
          <w:rFonts w:ascii="Arial" w:eastAsia="Calibri" w:hAnsi="Arial" w:cs="Arial"/>
          <w:b/>
          <w:color w:val="000000"/>
          <w:sz w:val="24"/>
          <w:szCs w:val="24"/>
          <w:lang w:eastAsia="es-MX"/>
        </w:rPr>
        <w:t xml:space="preserve">A la </w:t>
      </w:r>
      <w:r w:rsidRPr="0086149A">
        <w:rPr>
          <w:rFonts w:ascii="Arial" w:eastAsia="Calibri" w:hAnsi="Arial" w:cs="Arial"/>
          <w:b/>
          <w:sz w:val="24"/>
          <w:szCs w:val="24"/>
          <w:lang w:eastAsia="es-MX"/>
        </w:rPr>
        <w:t xml:space="preserve">Contraloría municipal del ayuntamiento. </w:t>
      </w:r>
      <w:r w:rsidRPr="0086149A">
        <w:rPr>
          <w:rFonts w:ascii="Arial" w:eastAsia="Calibri" w:hAnsi="Arial" w:cs="Arial"/>
          <w:sz w:val="24"/>
          <w:szCs w:val="24"/>
          <w:lang w:eastAsia="es-MX"/>
        </w:rPr>
        <w:t>En atención a la solicitud expresa de la parte actora en su escrito de cinco de enero del presente año</w:t>
      </w:r>
      <w:r w:rsidRPr="0086149A">
        <w:rPr>
          <w:rFonts w:ascii="Arial" w:eastAsia="Calibri" w:hAnsi="Arial" w:cs="Arial"/>
          <w:i/>
          <w:iCs/>
          <w:sz w:val="24"/>
          <w:szCs w:val="24"/>
          <w:lang w:eastAsia="es-MX"/>
        </w:rPr>
        <w:t xml:space="preserve">, </w:t>
      </w:r>
      <w:r w:rsidRPr="0086149A">
        <w:rPr>
          <w:rFonts w:ascii="Arial" w:eastAsia="Calibri" w:hAnsi="Arial" w:cs="Arial"/>
          <w:sz w:val="24"/>
          <w:szCs w:val="24"/>
          <w:lang w:eastAsia="es-MX"/>
        </w:rPr>
        <w:t xml:space="preserve">se ordena a la Secretaría General de Acuerdos de este Tribunal dar vista a la Contraloría Municipal del Ayuntamiento de Churintzio, Michoacán, por las posibles faltas administrativas en que hubieran incurrido las autoridades municipales, con </w:t>
      </w:r>
      <w:r w:rsidRPr="0086149A">
        <w:rPr>
          <w:rFonts w:ascii="Arial" w:eastAsia="Calibri" w:hAnsi="Arial" w:cs="Arial"/>
          <w:b/>
          <w:bCs/>
          <w:sz w:val="24"/>
          <w:szCs w:val="24"/>
          <w:lang w:eastAsia="es-MX"/>
        </w:rPr>
        <w:t xml:space="preserve">copia certificada </w:t>
      </w:r>
      <w:r w:rsidRPr="0086149A">
        <w:rPr>
          <w:rFonts w:ascii="Arial" w:eastAsia="Calibri" w:hAnsi="Arial" w:cs="Arial"/>
          <w:sz w:val="24"/>
          <w:szCs w:val="24"/>
          <w:lang w:eastAsia="es-MX"/>
        </w:rPr>
        <w:t>del presente acuerdo plenario de incumplimiento y de la sentencia,</w:t>
      </w:r>
      <w:r w:rsidRPr="0086149A">
        <w:rPr>
          <w:rFonts w:ascii="Arial" w:eastAsia="Calibri" w:hAnsi="Arial" w:cs="Arial"/>
          <w:i/>
          <w:iCs/>
          <w:sz w:val="24"/>
          <w:szCs w:val="24"/>
          <w:lang w:eastAsia="es-MX"/>
        </w:rPr>
        <w:t xml:space="preserve"> </w:t>
      </w:r>
      <w:r w:rsidRPr="0086149A">
        <w:rPr>
          <w:rFonts w:ascii="Arial" w:eastAsia="Calibri" w:hAnsi="Arial" w:cs="Arial"/>
          <w:sz w:val="24"/>
          <w:szCs w:val="24"/>
          <w:lang w:eastAsia="es-MX"/>
        </w:rPr>
        <w:t xml:space="preserve">para que, en el ámbito de sus atribuciones, actúe conforme a derecho corresponda respecto de las conductas en que incurrieron las autoridades responsables.   </w:t>
      </w:r>
    </w:p>
    <w:p w14:paraId="7FF2AED9" w14:textId="77777777" w:rsidR="005456B1" w:rsidRPr="00F52249" w:rsidRDefault="005456B1" w:rsidP="006C3352">
      <w:pPr>
        <w:spacing w:after="0" w:line="360" w:lineRule="auto"/>
        <w:jc w:val="both"/>
        <w:rPr>
          <w:rFonts w:ascii="Arial" w:eastAsia="Arial" w:hAnsi="Arial" w:cs="Arial"/>
          <w:color w:val="000000"/>
          <w:sz w:val="24"/>
          <w:szCs w:val="24"/>
        </w:rPr>
      </w:pPr>
    </w:p>
    <w:p w14:paraId="2A4FD60A" w14:textId="4F617164" w:rsidR="00523DC5" w:rsidRPr="00F52249" w:rsidRDefault="00523DC5" w:rsidP="006C3352">
      <w:pPr>
        <w:spacing w:after="0" w:line="360" w:lineRule="auto"/>
        <w:jc w:val="both"/>
        <w:rPr>
          <w:rFonts w:ascii="Arial" w:eastAsia="Arial" w:hAnsi="Arial" w:cs="Arial"/>
          <w:sz w:val="24"/>
          <w:szCs w:val="24"/>
          <w:lang w:eastAsia="es-MX"/>
        </w:rPr>
      </w:pPr>
      <w:r w:rsidRPr="00F52249">
        <w:rPr>
          <w:rFonts w:ascii="Arial" w:eastAsia="Arial" w:hAnsi="Arial" w:cs="Arial"/>
          <w:sz w:val="24"/>
          <w:szCs w:val="24"/>
          <w:lang w:eastAsia="es-MX"/>
        </w:rPr>
        <w:t>Por lo expuesto y fundado, se</w:t>
      </w:r>
    </w:p>
    <w:p w14:paraId="7B0D107A" w14:textId="77777777" w:rsidR="00FE5E72" w:rsidRPr="00F52249" w:rsidRDefault="00FE5E72" w:rsidP="006C3352">
      <w:pPr>
        <w:tabs>
          <w:tab w:val="right" w:pos="7655"/>
        </w:tabs>
        <w:spacing w:after="0" w:line="360" w:lineRule="auto"/>
        <w:jc w:val="both"/>
        <w:rPr>
          <w:rFonts w:ascii="Arial" w:eastAsia="Arial" w:hAnsi="Arial" w:cs="Arial"/>
          <w:sz w:val="24"/>
          <w:szCs w:val="24"/>
          <w:lang w:eastAsia="es-MX"/>
        </w:rPr>
      </w:pPr>
    </w:p>
    <w:p w14:paraId="109360B5" w14:textId="0CA3333D" w:rsidR="006A6AF2" w:rsidRPr="00F52249" w:rsidRDefault="00C26CD1" w:rsidP="006C3352">
      <w:pPr>
        <w:tabs>
          <w:tab w:val="right" w:pos="7655"/>
        </w:tabs>
        <w:spacing w:after="0" w:line="360" w:lineRule="auto"/>
        <w:jc w:val="both"/>
        <w:rPr>
          <w:rFonts w:ascii="Arial" w:eastAsia="Arial" w:hAnsi="Arial" w:cs="Arial"/>
          <w:b/>
          <w:bCs/>
          <w:sz w:val="24"/>
          <w:szCs w:val="24"/>
          <w:lang w:eastAsia="es-MX"/>
        </w:rPr>
      </w:pPr>
      <w:r>
        <w:rPr>
          <w:rFonts w:ascii="Arial" w:eastAsia="Arial" w:hAnsi="Arial" w:cs="Arial"/>
          <w:b/>
          <w:bCs/>
          <w:sz w:val="24"/>
          <w:szCs w:val="24"/>
          <w:lang w:eastAsia="es-MX"/>
        </w:rPr>
        <w:t>10</w:t>
      </w:r>
      <w:r w:rsidR="006A6AF2" w:rsidRPr="00F52249">
        <w:rPr>
          <w:rFonts w:ascii="Arial" w:eastAsia="Arial" w:hAnsi="Arial" w:cs="Arial"/>
          <w:b/>
          <w:bCs/>
          <w:sz w:val="24"/>
          <w:szCs w:val="24"/>
          <w:lang w:eastAsia="es-MX"/>
        </w:rPr>
        <w:t>. Acuerda</w:t>
      </w:r>
    </w:p>
    <w:p w14:paraId="3830794E" w14:textId="77777777" w:rsidR="006A6AF2" w:rsidRPr="00F52249" w:rsidRDefault="006A6AF2" w:rsidP="006C3352">
      <w:pPr>
        <w:tabs>
          <w:tab w:val="right" w:pos="7655"/>
        </w:tabs>
        <w:spacing w:after="0" w:line="360" w:lineRule="auto"/>
        <w:jc w:val="both"/>
        <w:rPr>
          <w:rFonts w:ascii="Arial" w:eastAsia="Arial" w:hAnsi="Arial" w:cs="Arial"/>
          <w:b/>
          <w:sz w:val="24"/>
          <w:szCs w:val="24"/>
          <w:lang w:eastAsia="es-MX"/>
        </w:rPr>
      </w:pPr>
    </w:p>
    <w:p w14:paraId="496EF753" w14:textId="027F81FC" w:rsidR="00523DC5" w:rsidRPr="00F52249" w:rsidRDefault="00523DC5" w:rsidP="006C3352">
      <w:pPr>
        <w:tabs>
          <w:tab w:val="right" w:pos="7655"/>
        </w:tabs>
        <w:spacing w:after="0" w:line="360" w:lineRule="auto"/>
        <w:jc w:val="both"/>
        <w:rPr>
          <w:rFonts w:ascii="Arial" w:eastAsia="Calibri" w:hAnsi="Arial" w:cs="Arial"/>
          <w:sz w:val="24"/>
          <w:szCs w:val="24"/>
          <w:lang w:eastAsia="es-MX"/>
        </w:rPr>
      </w:pPr>
      <w:r w:rsidRPr="00F52249">
        <w:rPr>
          <w:rFonts w:ascii="Arial" w:eastAsia="Arial" w:hAnsi="Arial" w:cs="Arial"/>
          <w:b/>
          <w:sz w:val="24"/>
          <w:szCs w:val="24"/>
          <w:lang w:eastAsia="es-MX"/>
        </w:rPr>
        <w:t>P</w:t>
      </w:r>
      <w:r w:rsidR="006A0B9B" w:rsidRPr="00F52249">
        <w:rPr>
          <w:rFonts w:ascii="Arial" w:eastAsia="Arial" w:hAnsi="Arial" w:cs="Arial"/>
          <w:b/>
          <w:sz w:val="24"/>
          <w:szCs w:val="24"/>
          <w:lang w:eastAsia="es-MX"/>
        </w:rPr>
        <w:t>rimero</w:t>
      </w:r>
      <w:r w:rsidRPr="00F52249">
        <w:rPr>
          <w:rFonts w:ascii="Arial" w:eastAsia="Arial" w:hAnsi="Arial" w:cs="Arial"/>
          <w:b/>
          <w:sz w:val="24"/>
          <w:szCs w:val="24"/>
          <w:lang w:eastAsia="es-MX"/>
        </w:rPr>
        <w:t xml:space="preserve">. </w:t>
      </w:r>
      <w:r w:rsidRPr="00F52249">
        <w:rPr>
          <w:rFonts w:ascii="Arial" w:eastAsia="Arial" w:hAnsi="Arial" w:cs="Arial"/>
          <w:sz w:val="24"/>
          <w:szCs w:val="24"/>
          <w:lang w:eastAsia="es-MX"/>
        </w:rPr>
        <w:t xml:space="preserve">Se </w:t>
      </w:r>
      <w:r w:rsidRPr="00F52249">
        <w:rPr>
          <w:rFonts w:ascii="Arial" w:eastAsia="Arial" w:hAnsi="Arial" w:cs="Arial"/>
          <w:b/>
          <w:sz w:val="24"/>
          <w:szCs w:val="24"/>
          <w:lang w:eastAsia="es-MX"/>
        </w:rPr>
        <w:t xml:space="preserve">declara </w:t>
      </w:r>
      <w:r w:rsidR="00A96B11" w:rsidRPr="00F52249">
        <w:rPr>
          <w:rFonts w:ascii="Arial" w:eastAsia="Arial" w:hAnsi="Arial" w:cs="Arial"/>
          <w:b/>
          <w:sz w:val="24"/>
          <w:szCs w:val="24"/>
          <w:lang w:eastAsia="es-MX"/>
        </w:rPr>
        <w:t>incumplid</w:t>
      </w:r>
      <w:r w:rsidR="002F49DB" w:rsidRPr="00F52249">
        <w:rPr>
          <w:rFonts w:ascii="Arial" w:eastAsia="Arial" w:hAnsi="Arial" w:cs="Arial"/>
          <w:b/>
          <w:sz w:val="24"/>
          <w:szCs w:val="24"/>
          <w:lang w:eastAsia="es-MX"/>
        </w:rPr>
        <w:t xml:space="preserve">o </w:t>
      </w:r>
      <w:r w:rsidR="002F49DB" w:rsidRPr="00F52249">
        <w:rPr>
          <w:rFonts w:ascii="Arial" w:eastAsia="Arial" w:hAnsi="Arial" w:cs="Arial"/>
          <w:bCs/>
          <w:sz w:val="24"/>
          <w:szCs w:val="24"/>
          <w:lang w:eastAsia="es-MX"/>
        </w:rPr>
        <w:t xml:space="preserve">el acuerdo plenario de dieciséis de octubre de dos mil veinticinco, y en consecuencia </w:t>
      </w:r>
      <w:r w:rsidR="00A96B11" w:rsidRPr="00F52249">
        <w:rPr>
          <w:rFonts w:ascii="Arial" w:eastAsia="Arial" w:hAnsi="Arial" w:cs="Arial"/>
          <w:bCs/>
          <w:sz w:val="24"/>
          <w:szCs w:val="24"/>
          <w:lang w:eastAsia="es-MX"/>
        </w:rPr>
        <w:t>la sentencia</w:t>
      </w:r>
      <w:r w:rsidR="002F49DB" w:rsidRPr="00F52249">
        <w:rPr>
          <w:rFonts w:ascii="Arial" w:eastAsia="Arial" w:hAnsi="Arial" w:cs="Arial"/>
          <w:bCs/>
          <w:sz w:val="24"/>
          <w:szCs w:val="24"/>
          <w:lang w:eastAsia="es-MX"/>
        </w:rPr>
        <w:t xml:space="preserve"> dictada en el </w:t>
      </w:r>
      <w:r w:rsidR="002F49DB" w:rsidRPr="00F52249">
        <w:rPr>
          <w:rFonts w:ascii="Arial" w:eastAsia="Arial" w:hAnsi="Arial" w:cs="Arial"/>
          <w:bCs/>
          <w:sz w:val="24"/>
          <w:szCs w:val="24"/>
          <w:lang w:eastAsia="es-MX"/>
        </w:rPr>
        <w:lastRenderedPageBreak/>
        <w:t>presente juicio</w:t>
      </w:r>
      <w:r w:rsidRPr="00F52249">
        <w:rPr>
          <w:rFonts w:ascii="Arial" w:eastAsia="Arial" w:hAnsi="Arial" w:cs="Arial"/>
          <w:sz w:val="24"/>
          <w:szCs w:val="24"/>
          <w:lang w:eastAsia="es-MX"/>
        </w:rPr>
        <w:t xml:space="preserve"> para la protección de los derechos político electorales del ciudadano TEEM-JDC-1</w:t>
      </w:r>
      <w:r w:rsidR="00F57BEF" w:rsidRPr="00F52249">
        <w:rPr>
          <w:rFonts w:ascii="Arial" w:eastAsia="Arial" w:hAnsi="Arial" w:cs="Arial"/>
          <w:sz w:val="24"/>
          <w:szCs w:val="24"/>
          <w:lang w:eastAsia="es-MX"/>
        </w:rPr>
        <w:t>79</w:t>
      </w:r>
      <w:r w:rsidRPr="00F52249">
        <w:rPr>
          <w:rFonts w:ascii="Arial" w:eastAsia="Arial" w:hAnsi="Arial" w:cs="Arial"/>
          <w:sz w:val="24"/>
          <w:szCs w:val="24"/>
          <w:lang w:eastAsia="es-MX"/>
        </w:rPr>
        <w:t>/2025</w:t>
      </w:r>
      <w:r w:rsidRPr="00F52249">
        <w:rPr>
          <w:rFonts w:ascii="Arial" w:eastAsia="Calibri" w:hAnsi="Arial" w:cs="Arial"/>
          <w:sz w:val="24"/>
          <w:szCs w:val="24"/>
          <w:lang w:eastAsia="es-MX"/>
        </w:rPr>
        <w:t>, en los términos señalados en la presente resolución.</w:t>
      </w:r>
    </w:p>
    <w:p w14:paraId="4112F661" w14:textId="77777777" w:rsidR="00523DC5" w:rsidRPr="00F52249" w:rsidRDefault="00523DC5" w:rsidP="006C3352">
      <w:pPr>
        <w:tabs>
          <w:tab w:val="right" w:pos="7655"/>
        </w:tabs>
        <w:spacing w:after="0" w:line="360" w:lineRule="auto"/>
        <w:jc w:val="both"/>
        <w:rPr>
          <w:rFonts w:ascii="Arial" w:eastAsia="Arial" w:hAnsi="Arial" w:cs="Arial"/>
          <w:sz w:val="24"/>
          <w:szCs w:val="24"/>
          <w:lang w:eastAsia="es-MX"/>
        </w:rPr>
      </w:pPr>
    </w:p>
    <w:p w14:paraId="0F82CF2B" w14:textId="22BC8DD7" w:rsidR="00523DC5" w:rsidRPr="00F52249" w:rsidRDefault="00523DC5" w:rsidP="006C3352">
      <w:pPr>
        <w:spacing w:after="0" w:line="360" w:lineRule="auto"/>
        <w:jc w:val="both"/>
        <w:rPr>
          <w:rFonts w:ascii="Arial" w:eastAsia="Arial" w:hAnsi="Arial" w:cs="Arial"/>
          <w:sz w:val="24"/>
          <w:szCs w:val="24"/>
          <w:lang w:eastAsia="es-MX"/>
        </w:rPr>
      </w:pPr>
      <w:r w:rsidRPr="00F52249">
        <w:rPr>
          <w:rFonts w:ascii="Arial" w:eastAsia="Arial" w:hAnsi="Arial" w:cs="Arial"/>
          <w:b/>
          <w:sz w:val="24"/>
          <w:szCs w:val="24"/>
          <w:lang w:eastAsia="es-MX"/>
        </w:rPr>
        <w:t>S</w:t>
      </w:r>
      <w:r w:rsidR="006A0B9B" w:rsidRPr="00F52249">
        <w:rPr>
          <w:rFonts w:ascii="Arial" w:eastAsia="Arial" w:hAnsi="Arial" w:cs="Arial"/>
          <w:b/>
          <w:sz w:val="24"/>
          <w:szCs w:val="24"/>
          <w:lang w:eastAsia="es-MX"/>
        </w:rPr>
        <w:t>egundo</w:t>
      </w:r>
      <w:r w:rsidRPr="00F52249">
        <w:rPr>
          <w:rFonts w:ascii="Arial" w:eastAsia="Arial" w:hAnsi="Arial" w:cs="Arial"/>
          <w:b/>
          <w:sz w:val="24"/>
          <w:szCs w:val="24"/>
          <w:lang w:eastAsia="es-MX"/>
        </w:rPr>
        <w:t xml:space="preserve">. </w:t>
      </w:r>
      <w:r w:rsidRPr="00F52249">
        <w:rPr>
          <w:rFonts w:ascii="Arial" w:eastAsia="Arial" w:hAnsi="Arial" w:cs="Arial"/>
          <w:sz w:val="24"/>
          <w:szCs w:val="24"/>
          <w:lang w:eastAsia="es-MX"/>
        </w:rPr>
        <w:t>Se</w:t>
      </w:r>
      <w:r w:rsidRPr="00F52249">
        <w:rPr>
          <w:rFonts w:ascii="Arial" w:eastAsia="Arial" w:hAnsi="Arial" w:cs="Arial"/>
          <w:b/>
          <w:sz w:val="24"/>
          <w:szCs w:val="24"/>
          <w:lang w:eastAsia="es-MX"/>
        </w:rPr>
        <w:t xml:space="preserve"> conmina </w:t>
      </w:r>
      <w:r w:rsidRPr="00F52249">
        <w:rPr>
          <w:rFonts w:ascii="Arial" w:eastAsia="Arial" w:hAnsi="Arial" w:cs="Arial"/>
          <w:sz w:val="24"/>
          <w:szCs w:val="24"/>
          <w:lang w:eastAsia="es-MX"/>
        </w:rPr>
        <w:t>a las autoridades responsables</w:t>
      </w:r>
      <w:r w:rsidR="002F49DB" w:rsidRPr="00F52249">
        <w:rPr>
          <w:rFonts w:ascii="Arial" w:eastAsia="Arial" w:hAnsi="Arial" w:cs="Arial"/>
          <w:sz w:val="24"/>
          <w:szCs w:val="24"/>
          <w:lang w:eastAsia="es-MX"/>
        </w:rPr>
        <w:t xml:space="preserve"> y vinculadas</w:t>
      </w:r>
      <w:r w:rsidRPr="00F52249">
        <w:rPr>
          <w:rFonts w:ascii="Arial" w:eastAsia="Arial" w:hAnsi="Arial" w:cs="Arial"/>
          <w:sz w:val="24"/>
          <w:szCs w:val="24"/>
          <w:lang w:eastAsia="es-MX"/>
        </w:rPr>
        <w:t xml:space="preserve"> para que, en lo subsecuente, cumplan en tiempo y forma con lo ordenado por este órgano jurisdiccional.</w:t>
      </w:r>
    </w:p>
    <w:p w14:paraId="154EAB85" w14:textId="77777777" w:rsidR="006D636D" w:rsidRPr="00F52249" w:rsidRDefault="006D636D" w:rsidP="006C3352">
      <w:pPr>
        <w:spacing w:after="0" w:line="360" w:lineRule="auto"/>
        <w:jc w:val="both"/>
        <w:rPr>
          <w:rFonts w:ascii="Arial" w:eastAsia="Arial" w:hAnsi="Arial" w:cs="Arial"/>
          <w:sz w:val="24"/>
          <w:szCs w:val="24"/>
          <w:lang w:eastAsia="es-MX"/>
        </w:rPr>
      </w:pPr>
    </w:p>
    <w:p w14:paraId="6FCAC0CE" w14:textId="5EFDE2EF" w:rsidR="005456B1" w:rsidRPr="00F52249" w:rsidRDefault="005456B1" w:rsidP="006C3352">
      <w:pPr>
        <w:spacing w:after="0" w:line="360" w:lineRule="auto"/>
        <w:jc w:val="both"/>
        <w:rPr>
          <w:rFonts w:ascii="Arial" w:eastAsia="Calibri" w:hAnsi="Arial" w:cs="Arial"/>
          <w:sz w:val="24"/>
          <w:szCs w:val="24"/>
          <w:lang w:eastAsia="es-MX"/>
        </w:rPr>
      </w:pPr>
      <w:r w:rsidRPr="00F52249">
        <w:rPr>
          <w:rFonts w:ascii="Arial" w:eastAsia="Arial" w:hAnsi="Arial" w:cs="Arial"/>
          <w:b/>
          <w:bCs/>
          <w:sz w:val="24"/>
          <w:szCs w:val="24"/>
          <w:lang w:eastAsia="es-MX"/>
        </w:rPr>
        <w:t xml:space="preserve">Tercero.  </w:t>
      </w:r>
      <w:r w:rsidRPr="00F52249">
        <w:rPr>
          <w:rFonts w:ascii="Arial" w:eastAsia="Calibri" w:hAnsi="Arial" w:cs="Arial"/>
          <w:sz w:val="24"/>
          <w:szCs w:val="24"/>
          <w:lang w:eastAsia="es-MX"/>
        </w:rPr>
        <w:t xml:space="preserve">Se </w:t>
      </w:r>
      <w:r w:rsidRPr="00F52249">
        <w:rPr>
          <w:rFonts w:ascii="Arial" w:eastAsia="Calibri" w:hAnsi="Arial" w:cs="Arial"/>
          <w:b/>
          <w:bCs/>
          <w:sz w:val="24"/>
          <w:szCs w:val="24"/>
          <w:lang w:eastAsia="es-MX"/>
        </w:rPr>
        <w:t xml:space="preserve">impone una multa </w:t>
      </w:r>
      <w:r w:rsidRPr="00F52249">
        <w:rPr>
          <w:rFonts w:ascii="Arial" w:eastAsia="Calibri" w:hAnsi="Arial" w:cs="Arial"/>
          <w:sz w:val="24"/>
          <w:szCs w:val="24"/>
          <w:lang w:eastAsia="es-MX"/>
        </w:rPr>
        <w:t>al presidente, síndica, secretario y a las</w:t>
      </w:r>
      <w:r w:rsidR="002F49DB" w:rsidRPr="00F52249">
        <w:rPr>
          <w:rFonts w:ascii="Arial" w:eastAsia="Calibri" w:hAnsi="Arial" w:cs="Arial"/>
          <w:sz w:val="24"/>
          <w:szCs w:val="24"/>
          <w:lang w:eastAsia="es-MX"/>
        </w:rPr>
        <w:t xml:space="preserve"> regidoras y regidores</w:t>
      </w:r>
      <w:r w:rsidR="006E188A">
        <w:rPr>
          <w:rFonts w:ascii="Arial" w:eastAsia="Calibri" w:hAnsi="Arial" w:cs="Arial"/>
          <w:sz w:val="24"/>
          <w:szCs w:val="24"/>
          <w:lang w:eastAsia="es-MX"/>
        </w:rPr>
        <w:t xml:space="preserve"> </w:t>
      </w:r>
      <w:r w:rsidR="006E188A" w:rsidRPr="007B360F">
        <w:rPr>
          <w:rFonts w:ascii="Arial" w:eastAsia="Calibri" w:hAnsi="Arial" w:cs="Arial"/>
          <w:sz w:val="24"/>
          <w:szCs w:val="24"/>
          <w:lang w:eastAsia="es-MX"/>
        </w:rPr>
        <w:t>vinculados</w:t>
      </w:r>
      <w:r w:rsidR="002F49DB" w:rsidRPr="00F52249">
        <w:rPr>
          <w:rFonts w:ascii="Arial" w:eastAsia="Calibri" w:hAnsi="Arial" w:cs="Arial"/>
          <w:sz w:val="24"/>
          <w:szCs w:val="24"/>
          <w:lang w:eastAsia="es-MX"/>
        </w:rPr>
        <w:t xml:space="preserve"> </w:t>
      </w:r>
      <w:r w:rsidRPr="00F52249">
        <w:rPr>
          <w:rFonts w:ascii="Arial" w:eastAsia="Calibri" w:hAnsi="Arial" w:cs="Arial"/>
          <w:sz w:val="24"/>
          <w:szCs w:val="24"/>
          <w:lang w:eastAsia="es-MX"/>
        </w:rPr>
        <w:t>del Ayuntamiento de</w:t>
      </w:r>
      <w:r w:rsidR="002F49DB" w:rsidRPr="00F52249">
        <w:rPr>
          <w:rFonts w:ascii="Arial" w:eastAsia="Calibri" w:hAnsi="Arial" w:cs="Arial"/>
          <w:sz w:val="24"/>
          <w:szCs w:val="24"/>
          <w:lang w:eastAsia="es-MX"/>
        </w:rPr>
        <w:t xml:space="preserve"> Churintzio, Michoacán</w:t>
      </w:r>
      <w:r w:rsidRPr="00F52249">
        <w:rPr>
          <w:rFonts w:ascii="Arial" w:eastAsia="Calibri" w:hAnsi="Arial" w:cs="Arial"/>
          <w:sz w:val="24"/>
          <w:szCs w:val="24"/>
          <w:lang w:eastAsia="es-MX"/>
        </w:rPr>
        <w:t xml:space="preserve">, en la forma y términos previstos en la presente resolución incidental. </w:t>
      </w:r>
    </w:p>
    <w:p w14:paraId="3347EDE6" w14:textId="77777777" w:rsidR="006D636D" w:rsidRPr="00F52249" w:rsidRDefault="006D636D" w:rsidP="006C3352">
      <w:pPr>
        <w:spacing w:after="0" w:line="360" w:lineRule="auto"/>
        <w:jc w:val="both"/>
        <w:rPr>
          <w:rFonts w:ascii="Arial" w:eastAsia="Arial" w:hAnsi="Arial" w:cs="Arial"/>
          <w:b/>
          <w:bCs/>
          <w:sz w:val="24"/>
          <w:szCs w:val="24"/>
          <w:lang w:eastAsia="es-MX"/>
        </w:rPr>
      </w:pPr>
    </w:p>
    <w:p w14:paraId="0DA66C48" w14:textId="2744E4B7" w:rsidR="00A96B11" w:rsidRPr="00F52249" w:rsidRDefault="002F49DB" w:rsidP="006C3352">
      <w:pPr>
        <w:spacing w:after="0" w:line="360" w:lineRule="auto"/>
        <w:jc w:val="both"/>
        <w:rPr>
          <w:rFonts w:ascii="Arial" w:eastAsia="Arial" w:hAnsi="Arial" w:cs="Arial"/>
          <w:sz w:val="24"/>
          <w:szCs w:val="24"/>
          <w:lang w:eastAsia="es-MX"/>
        </w:rPr>
      </w:pPr>
      <w:r w:rsidRPr="00F52249">
        <w:rPr>
          <w:rFonts w:ascii="Arial" w:eastAsia="Arial" w:hAnsi="Arial" w:cs="Arial"/>
          <w:b/>
          <w:bCs/>
          <w:sz w:val="24"/>
          <w:szCs w:val="24"/>
          <w:lang w:eastAsia="es-MX"/>
        </w:rPr>
        <w:t>Cuarto</w:t>
      </w:r>
      <w:r w:rsidR="00523DC5" w:rsidRPr="00F52249">
        <w:rPr>
          <w:rFonts w:ascii="Arial" w:eastAsia="Arial" w:hAnsi="Arial" w:cs="Arial"/>
          <w:b/>
          <w:bCs/>
          <w:sz w:val="24"/>
          <w:szCs w:val="24"/>
          <w:lang w:eastAsia="es-MX"/>
        </w:rPr>
        <w:t xml:space="preserve">. </w:t>
      </w:r>
      <w:r w:rsidR="00A96B11" w:rsidRPr="00F52249">
        <w:rPr>
          <w:rFonts w:ascii="Arial" w:eastAsia="Arial" w:hAnsi="Arial" w:cs="Arial"/>
          <w:sz w:val="24"/>
          <w:szCs w:val="24"/>
          <w:lang w:eastAsia="es-MX"/>
        </w:rPr>
        <w:t xml:space="preserve">Se </w:t>
      </w:r>
      <w:r w:rsidR="00A96B11" w:rsidRPr="00F52249">
        <w:rPr>
          <w:rFonts w:ascii="Arial" w:eastAsia="Arial" w:hAnsi="Arial" w:cs="Arial"/>
          <w:b/>
          <w:bCs/>
          <w:sz w:val="24"/>
          <w:szCs w:val="24"/>
          <w:lang w:eastAsia="es-MX"/>
        </w:rPr>
        <w:t>ordena</w:t>
      </w:r>
      <w:r w:rsidR="00A96B11" w:rsidRPr="00F52249">
        <w:rPr>
          <w:rFonts w:ascii="Arial" w:eastAsia="Arial" w:hAnsi="Arial" w:cs="Arial"/>
          <w:sz w:val="24"/>
          <w:szCs w:val="24"/>
          <w:lang w:eastAsia="es-MX"/>
        </w:rPr>
        <w:t xml:space="preserve"> a las autoridades responsables</w:t>
      </w:r>
      <w:r w:rsidRPr="00F52249">
        <w:rPr>
          <w:rFonts w:ascii="Arial" w:eastAsia="Arial" w:hAnsi="Arial" w:cs="Arial"/>
          <w:sz w:val="24"/>
          <w:szCs w:val="24"/>
          <w:lang w:eastAsia="es-MX"/>
        </w:rPr>
        <w:t xml:space="preserve"> y vinculadas</w:t>
      </w:r>
      <w:r w:rsidR="00A96B11" w:rsidRPr="00F52249">
        <w:rPr>
          <w:rFonts w:ascii="Arial" w:eastAsia="Arial" w:hAnsi="Arial" w:cs="Arial"/>
          <w:sz w:val="24"/>
          <w:szCs w:val="24"/>
          <w:lang w:eastAsia="es-MX"/>
        </w:rPr>
        <w:t xml:space="preserve"> a actuar de conformidad con el apartado de efectos del presente acuerdo</w:t>
      </w:r>
      <w:r w:rsidRPr="00F52249">
        <w:rPr>
          <w:rFonts w:ascii="Arial" w:eastAsia="Arial" w:hAnsi="Arial" w:cs="Arial"/>
          <w:sz w:val="24"/>
          <w:szCs w:val="24"/>
          <w:lang w:eastAsia="es-MX"/>
        </w:rPr>
        <w:t xml:space="preserve"> plenario</w:t>
      </w:r>
      <w:r w:rsidR="00A96B11" w:rsidRPr="00F52249">
        <w:rPr>
          <w:rFonts w:ascii="Arial" w:eastAsia="Arial" w:hAnsi="Arial" w:cs="Arial"/>
          <w:sz w:val="24"/>
          <w:szCs w:val="24"/>
          <w:lang w:eastAsia="es-MX"/>
        </w:rPr>
        <w:t>.</w:t>
      </w:r>
    </w:p>
    <w:p w14:paraId="7B343B01" w14:textId="77777777" w:rsidR="00A16624" w:rsidRPr="00F52249" w:rsidRDefault="00A16624" w:rsidP="006C3352">
      <w:pPr>
        <w:spacing w:after="0" w:line="360" w:lineRule="auto"/>
        <w:jc w:val="both"/>
        <w:rPr>
          <w:rFonts w:ascii="Arial" w:eastAsia="Arial" w:hAnsi="Arial" w:cs="Arial"/>
          <w:sz w:val="24"/>
          <w:szCs w:val="24"/>
          <w:lang w:eastAsia="es-MX"/>
        </w:rPr>
      </w:pPr>
    </w:p>
    <w:p w14:paraId="14CD6F45" w14:textId="7EC0D8CC" w:rsidR="00A16624" w:rsidRPr="00F52249" w:rsidRDefault="00A16624" w:rsidP="00A16624">
      <w:pPr>
        <w:spacing w:after="0" w:line="360" w:lineRule="auto"/>
        <w:jc w:val="both"/>
        <w:rPr>
          <w:rFonts w:ascii="Arial" w:eastAsia="Calibri" w:hAnsi="Arial" w:cs="Arial"/>
          <w:sz w:val="24"/>
          <w:szCs w:val="24"/>
          <w:lang w:eastAsia="es-MX"/>
        </w:rPr>
      </w:pPr>
      <w:r w:rsidRPr="00F52249">
        <w:rPr>
          <w:rFonts w:ascii="Arial" w:eastAsia="Calibri" w:hAnsi="Arial" w:cs="Arial"/>
          <w:b/>
          <w:bCs/>
          <w:sz w:val="24"/>
          <w:szCs w:val="24"/>
          <w:lang w:eastAsia="es-MX"/>
        </w:rPr>
        <w:t>Quinto.</w:t>
      </w:r>
      <w:r w:rsidRPr="00F52249">
        <w:rPr>
          <w:rFonts w:ascii="Arial" w:eastAsia="Calibri" w:hAnsi="Arial" w:cs="Arial"/>
          <w:sz w:val="24"/>
          <w:szCs w:val="24"/>
          <w:lang w:eastAsia="es-MX"/>
        </w:rPr>
        <w:t xml:space="preserve"> Se </w:t>
      </w:r>
      <w:r w:rsidRPr="00F52249">
        <w:rPr>
          <w:rFonts w:ascii="Arial" w:eastAsia="Calibri" w:hAnsi="Arial" w:cs="Arial"/>
          <w:b/>
          <w:bCs/>
          <w:sz w:val="24"/>
          <w:szCs w:val="24"/>
          <w:lang w:eastAsia="es-MX"/>
        </w:rPr>
        <w:t xml:space="preserve">ordena </w:t>
      </w:r>
      <w:r w:rsidRPr="00F52249">
        <w:rPr>
          <w:rFonts w:ascii="Arial" w:eastAsia="Calibri" w:hAnsi="Arial" w:cs="Arial"/>
          <w:sz w:val="24"/>
          <w:szCs w:val="24"/>
          <w:lang w:eastAsia="es-MX"/>
        </w:rPr>
        <w:t xml:space="preserve">dar vista a la Contraloría Municipal de Churintzio, Michoacán, para que determine lo que en derecho corresponda respecto del incumplimiento del acuerdo plenario y de la sentencia por parte del presidente y secretario, de dicho ayuntamiento. </w:t>
      </w:r>
    </w:p>
    <w:p w14:paraId="4A19871C" w14:textId="77777777" w:rsidR="00523DC5" w:rsidRPr="00F52249" w:rsidRDefault="00523DC5" w:rsidP="006C3352">
      <w:pPr>
        <w:spacing w:after="0" w:line="360" w:lineRule="auto"/>
        <w:jc w:val="both"/>
        <w:rPr>
          <w:rFonts w:ascii="Arial" w:eastAsia="Arial" w:hAnsi="Arial" w:cs="Arial"/>
          <w:b/>
          <w:bCs/>
          <w:sz w:val="24"/>
          <w:szCs w:val="24"/>
          <w:lang w:eastAsia="es-MX"/>
        </w:rPr>
      </w:pPr>
    </w:p>
    <w:p w14:paraId="28D09216" w14:textId="25020365" w:rsidR="00C3318A" w:rsidRPr="00F52249" w:rsidRDefault="00A16624" w:rsidP="006C3352">
      <w:pPr>
        <w:spacing w:after="0" w:line="360" w:lineRule="auto"/>
        <w:jc w:val="both"/>
        <w:rPr>
          <w:rFonts w:ascii="Arial" w:hAnsi="Arial" w:cs="Arial"/>
          <w:sz w:val="24"/>
          <w:szCs w:val="24"/>
        </w:rPr>
      </w:pPr>
      <w:r w:rsidRPr="00F52249">
        <w:rPr>
          <w:rFonts w:ascii="Arial" w:hAnsi="Arial" w:cs="Arial"/>
          <w:b/>
          <w:bCs/>
          <w:sz w:val="24"/>
          <w:szCs w:val="24"/>
          <w14:ligatures w14:val="standardContextual"/>
        </w:rPr>
        <w:t>Sexto</w:t>
      </w:r>
      <w:r w:rsidR="00C3318A" w:rsidRPr="00F52249">
        <w:rPr>
          <w:rFonts w:ascii="Arial" w:hAnsi="Arial" w:cs="Arial"/>
          <w:b/>
          <w:bCs/>
          <w:sz w:val="24"/>
          <w:szCs w:val="24"/>
          <w14:ligatures w14:val="standardContextual"/>
        </w:rPr>
        <w:t>.</w:t>
      </w:r>
      <w:r w:rsidR="00C3318A" w:rsidRPr="00F52249">
        <w:rPr>
          <w:rFonts w:ascii="Arial" w:hAnsi="Arial" w:cs="Arial"/>
          <w:sz w:val="24"/>
          <w:szCs w:val="24"/>
          <w14:ligatures w14:val="standardContextual"/>
        </w:rPr>
        <w:t xml:space="preserve"> </w:t>
      </w:r>
      <w:r w:rsidR="00C3318A" w:rsidRPr="00F52249">
        <w:rPr>
          <w:rFonts w:ascii="Arial" w:hAnsi="Arial" w:cs="Arial"/>
          <w:sz w:val="24"/>
          <w:szCs w:val="24"/>
        </w:rPr>
        <w:t xml:space="preserve">Se </w:t>
      </w:r>
      <w:r w:rsidR="00C3318A" w:rsidRPr="00F52249">
        <w:rPr>
          <w:rFonts w:ascii="Arial" w:hAnsi="Arial" w:cs="Arial"/>
          <w:b/>
          <w:bCs/>
          <w:sz w:val="24"/>
          <w:szCs w:val="24"/>
        </w:rPr>
        <w:t>vincula</w:t>
      </w:r>
      <w:r w:rsidR="00C3318A" w:rsidRPr="00F52249">
        <w:rPr>
          <w:rFonts w:ascii="Arial" w:hAnsi="Arial" w:cs="Arial"/>
          <w:sz w:val="24"/>
          <w:szCs w:val="24"/>
        </w:rPr>
        <w:t xml:space="preserve"> a la Secretaría de Finanzas y Administración del Gobierno del Estado de Michoacán de Ocampo, por ser esta la autoridad competente para ejecutar las medidas de apremio impuestas</w:t>
      </w:r>
      <w:r w:rsidR="002F49DB" w:rsidRPr="00F52249">
        <w:rPr>
          <w:rFonts w:ascii="Arial" w:hAnsi="Arial" w:cs="Arial"/>
          <w:sz w:val="24"/>
          <w:szCs w:val="24"/>
        </w:rPr>
        <w:t xml:space="preserve">; así como a </w:t>
      </w:r>
      <w:r w:rsidR="00C3318A" w:rsidRPr="00F52249">
        <w:rPr>
          <w:rFonts w:ascii="Arial" w:hAnsi="Arial" w:cs="Arial"/>
          <w:sz w:val="24"/>
          <w:szCs w:val="24"/>
        </w:rPr>
        <w:t>la Secretaría General del Acuerdos de este Tribunal Electoral</w:t>
      </w:r>
      <w:r w:rsidR="002F49DB" w:rsidRPr="00F52249">
        <w:rPr>
          <w:rFonts w:ascii="Arial" w:hAnsi="Arial" w:cs="Arial"/>
          <w:sz w:val="24"/>
          <w:szCs w:val="24"/>
        </w:rPr>
        <w:t xml:space="preserve"> para que </w:t>
      </w:r>
      <w:r w:rsidR="00C3318A" w:rsidRPr="00F52249">
        <w:rPr>
          <w:rFonts w:ascii="Arial" w:hAnsi="Arial" w:cs="Arial"/>
          <w:sz w:val="24"/>
          <w:szCs w:val="24"/>
        </w:rPr>
        <w:t>una vez que cause firmeza el presente acuerdo</w:t>
      </w:r>
      <w:r w:rsidR="002F49DB" w:rsidRPr="00F52249">
        <w:rPr>
          <w:rFonts w:ascii="Arial" w:hAnsi="Arial" w:cs="Arial"/>
          <w:sz w:val="24"/>
          <w:szCs w:val="24"/>
        </w:rPr>
        <w:t xml:space="preserve"> plenario</w:t>
      </w:r>
      <w:r w:rsidR="00C3318A" w:rsidRPr="00F52249">
        <w:rPr>
          <w:rFonts w:ascii="Arial" w:hAnsi="Arial" w:cs="Arial"/>
          <w:sz w:val="24"/>
          <w:szCs w:val="24"/>
        </w:rPr>
        <w:t>, lo haga del conocimiento de</w:t>
      </w:r>
      <w:r w:rsidR="002F49DB" w:rsidRPr="00F52249">
        <w:rPr>
          <w:rFonts w:ascii="Arial" w:hAnsi="Arial" w:cs="Arial"/>
          <w:sz w:val="24"/>
          <w:szCs w:val="24"/>
        </w:rPr>
        <w:t xml:space="preserve"> la primera de las autoridades referidas. </w:t>
      </w:r>
    </w:p>
    <w:p w14:paraId="39E486EF" w14:textId="77777777" w:rsidR="00523DC5" w:rsidRPr="00F52249" w:rsidRDefault="00523DC5" w:rsidP="006C3352">
      <w:pPr>
        <w:spacing w:after="0" w:line="360" w:lineRule="auto"/>
        <w:jc w:val="both"/>
        <w:rPr>
          <w:rFonts w:ascii="Arial" w:eastAsia="Calibri" w:hAnsi="Arial" w:cs="Arial"/>
          <w:b/>
          <w:sz w:val="24"/>
          <w:szCs w:val="24"/>
          <w:lang w:eastAsia="es-MX"/>
        </w:rPr>
      </w:pPr>
    </w:p>
    <w:p w14:paraId="238CBF60" w14:textId="2C519F43" w:rsidR="00911CAC" w:rsidRPr="00F52249" w:rsidRDefault="00523DC5" w:rsidP="006C3352">
      <w:pPr>
        <w:pStyle w:val="Sangradetextonormal"/>
        <w:spacing w:after="0" w:line="360" w:lineRule="auto"/>
        <w:ind w:left="0" w:right="51"/>
        <w:jc w:val="both"/>
        <w:rPr>
          <w:rFonts w:ascii="Arial" w:hAnsi="Arial" w:cs="Arial"/>
          <w:color w:val="000000"/>
          <w:sz w:val="24"/>
          <w:szCs w:val="24"/>
          <w:lang w:eastAsia="es-MX"/>
        </w:rPr>
      </w:pPr>
      <w:r w:rsidRPr="00F52249">
        <w:rPr>
          <w:rFonts w:ascii="Arial" w:eastAsia="Arial" w:hAnsi="Arial" w:cs="Arial"/>
          <w:b/>
          <w:sz w:val="24"/>
          <w:szCs w:val="24"/>
          <w:lang w:eastAsia="es-MX"/>
        </w:rPr>
        <w:t xml:space="preserve">Notifíquese: Personalmente por correo electrónico </w:t>
      </w:r>
      <w:r w:rsidRPr="00F52249">
        <w:rPr>
          <w:rFonts w:ascii="Arial" w:eastAsia="Arial" w:hAnsi="Arial" w:cs="Arial"/>
          <w:sz w:val="24"/>
          <w:szCs w:val="24"/>
          <w:lang w:eastAsia="es-MX"/>
        </w:rPr>
        <w:t>a la</w:t>
      </w:r>
      <w:r w:rsidR="00F43F01" w:rsidRPr="00F52249">
        <w:rPr>
          <w:rFonts w:ascii="Arial" w:eastAsia="Arial" w:hAnsi="Arial" w:cs="Arial"/>
          <w:sz w:val="24"/>
          <w:szCs w:val="24"/>
          <w:lang w:eastAsia="es-MX"/>
        </w:rPr>
        <w:t xml:space="preserve"> parte</w:t>
      </w:r>
      <w:r w:rsidRPr="00F52249">
        <w:rPr>
          <w:rFonts w:ascii="Arial" w:eastAsia="Arial" w:hAnsi="Arial" w:cs="Arial"/>
          <w:sz w:val="24"/>
          <w:szCs w:val="24"/>
          <w:lang w:eastAsia="es-MX"/>
        </w:rPr>
        <w:t xml:space="preserve"> actora; </w:t>
      </w:r>
      <w:r w:rsidRPr="00F52249">
        <w:rPr>
          <w:rFonts w:ascii="Arial" w:eastAsia="Arial" w:hAnsi="Arial" w:cs="Arial"/>
          <w:b/>
          <w:sz w:val="24"/>
          <w:szCs w:val="24"/>
          <w:lang w:eastAsia="es-MX"/>
        </w:rPr>
        <w:t xml:space="preserve">por oficio </w:t>
      </w:r>
      <w:r w:rsidRPr="00F52249">
        <w:rPr>
          <w:rFonts w:ascii="Arial" w:eastAsia="Arial" w:hAnsi="Arial" w:cs="Arial"/>
          <w:color w:val="000000"/>
          <w:sz w:val="24"/>
          <w:szCs w:val="24"/>
          <w:lang w:eastAsia="es-MX"/>
        </w:rPr>
        <w:t>a</w:t>
      </w:r>
      <w:r w:rsidR="00ED4823" w:rsidRPr="00F52249">
        <w:rPr>
          <w:rFonts w:ascii="Arial" w:eastAsia="Arial" w:hAnsi="Arial" w:cs="Arial"/>
          <w:color w:val="000000"/>
          <w:sz w:val="24"/>
          <w:szCs w:val="24"/>
          <w:lang w:eastAsia="es-MX"/>
        </w:rPr>
        <w:t>l</w:t>
      </w:r>
      <w:r w:rsidRPr="00F52249">
        <w:rPr>
          <w:rFonts w:ascii="Arial" w:eastAsia="Arial" w:hAnsi="Arial" w:cs="Arial"/>
          <w:color w:val="000000"/>
          <w:sz w:val="24"/>
          <w:szCs w:val="24"/>
          <w:lang w:eastAsia="es-MX"/>
        </w:rPr>
        <w:t xml:space="preserve"> presidente,</w:t>
      </w:r>
      <w:r w:rsidR="00E96A82" w:rsidRPr="00F52249">
        <w:rPr>
          <w:rFonts w:ascii="Arial" w:eastAsia="Arial" w:hAnsi="Arial" w:cs="Arial"/>
          <w:color w:val="000000"/>
          <w:sz w:val="24"/>
          <w:szCs w:val="24"/>
          <w:lang w:eastAsia="es-MX"/>
        </w:rPr>
        <w:t xml:space="preserve"> secretario, </w:t>
      </w:r>
      <w:r w:rsidR="002D58A9" w:rsidRPr="00F52249">
        <w:rPr>
          <w:rFonts w:ascii="Arial" w:eastAsia="Arial" w:hAnsi="Arial" w:cs="Arial"/>
          <w:color w:val="000000"/>
          <w:sz w:val="24"/>
          <w:szCs w:val="24"/>
          <w:lang w:eastAsia="es-MX"/>
        </w:rPr>
        <w:t>s</w:t>
      </w:r>
      <w:r w:rsidRPr="00F52249">
        <w:rPr>
          <w:rFonts w:ascii="Arial" w:eastAsia="Arial" w:hAnsi="Arial" w:cs="Arial"/>
          <w:color w:val="000000"/>
          <w:sz w:val="24"/>
          <w:szCs w:val="24"/>
          <w:lang w:eastAsia="es-MX"/>
        </w:rPr>
        <w:t>indica</w:t>
      </w:r>
      <w:r w:rsidR="00ED4823" w:rsidRPr="00F52249">
        <w:rPr>
          <w:rFonts w:ascii="Arial" w:eastAsia="Arial" w:hAnsi="Arial" w:cs="Arial"/>
          <w:color w:val="000000"/>
          <w:sz w:val="24"/>
          <w:szCs w:val="24"/>
          <w:lang w:eastAsia="es-MX"/>
        </w:rPr>
        <w:t xml:space="preserve">, </w:t>
      </w:r>
      <w:r w:rsidRPr="00F52249">
        <w:rPr>
          <w:rFonts w:ascii="Arial" w:eastAsia="Arial" w:hAnsi="Arial" w:cs="Arial"/>
          <w:color w:val="000000"/>
          <w:sz w:val="24"/>
          <w:szCs w:val="24"/>
          <w:lang w:eastAsia="es-MX"/>
        </w:rPr>
        <w:t>regidor</w:t>
      </w:r>
      <w:r w:rsidR="00196E7B" w:rsidRPr="00F52249">
        <w:rPr>
          <w:rFonts w:ascii="Arial" w:eastAsia="Arial" w:hAnsi="Arial" w:cs="Arial"/>
          <w:color w:val="000000"/>
          <w:sz w:val="24"/>
          <w:szCs w:val="24"/>
          <w:lang w:eastAsia="es-MX"/>
        </w:rPr>
        <w:t>e</w:t>
      </w:r>
      <w:r w:rsidRPr="00F52249">
        <w:rPr>
          <w:rFonts w:ascii="Arial" w:eastAsia="Arial" w:hAnsi="Arial" w:cs="Arial"/>
          <w:color w:val="000000"/>
          <w:sz w:val="24"/>
          <w:szCs w:val="24"/>
          <w:lang w:eastAsia="es-MX"/>
        </w:rPr>
        <w:t>s</w:t>
      </w:r>
      <w:r w:rsidR="00ED4823" w:rsidRPr="00F52249">
        <w:rPr>
          <w:rFonts w:ascii="Arial" w:eastAsia="Arial" w:hAnsi="Arial" w:cs="Arial"/>
          <w:color w:val="000000"/>
          <w:sz w:val="24"/>
          <w:szCs w:val="24"/>
          <w:lang w:eastAsia="es-MX"/>
        </w:rPr>
        <w:t xml:space="preserve"> y </w:t>
      </w:r>
      <w:r w:rsidR="00C167D6" w:rsidRPr="00F52249">
        <w:rPr>
          <w:rFonts w:ascii="Arial" w:eastAsia="Arial" w:hAnsi="Arial" w:cs="Arial"/>
          <w:color w:val="000000"/>
          <w:sz w:val="24"/>
          <w:szCs w:val="24"/>
          <w:lang w:eastAsia="es-MX"/>
        </w:rPr>
        <w:t>contraloría</w:t>
      </w:r>
      <w:r w:rsidRPr="00F52249">
        <w:rPr>
          <w:rFonts w:ascii="Arial" w:eastAsia="Arial" w:hAnsi="Arial" w:cs="Arial"/>
          <w:color w:val="000000"/>
          <w:sz w:val="24"/>
          <w:szCs w:val="24"/>
          <w:lang w:eastAsia="es-MX"/>
        </w:rPr>
        <w:t xml:space="preserve"> del Ayuntamiento de</w:t>
      </w:r>
      <w:r w:rsidR="002D58A9" w:rsidRPr="00F52249">
        <w:rPr>
          <w:rFonts w:ascii="Arial" w:eastAsia="Arial" w:hAnsi="Arial" w:cs="Arial"/>
          <w:color w:val="000000"/>
          <w:sz w:val="24"/>
          <w:szCs w:val="24"/>
          <w:lang w:eastAsia="es-MX"/>
        </w:rPr>
        <w:t xml:space="preserve"> Churintzio</w:t>
      </w:r>
      <w:r w:rsidRPr="00F52249">
        <w:rPr>
          <w:rFonts w:ascii="Arial" w:eastAsia="Arial" w:hAnsi="Arial" w:cs="Arial"/>
          <w:color w:val="000000"/>
          <w:sz w:val="24"/>
          <w:szCs w:val="24"/>
          <w:lang w:eastAsia="es-MX"/>
        </w:rPr>
        <w:t xml:space="preserve">, </w:t>
      </w:r>
      <w:r w:rsidR="002F49DB" w:rsidRPr="00F52249">
        <w:rPr>
          <w:rFonts w:ascii="Arial" w:eastAsia="Arial" w:hAnsi="Arial" w:cs="Arial"/>
          <w:color w:val="000000"/>
          <w:sz w:val="24"/>
          <w:szCs w:val="24"/>
          <w:lang w:eastAsia="es-MX"/>
        </w:rPr>
        <w:t>Michoacán,</w:t>
      </w:r>
      <w:r w:rsidR="00993827" w:rsidRPr="00F52249">
        <w:rPr>
          <w:rFonts w:ascii="Arial" w:eastAsia="Arial" w:hAnsi="Arial" w:cs="Arial"/>
          <w:color w:val="000000"/>
          <w:sz w:val="24"/>
          <w:szCs w:val="24"/>
          <w:lang w:eastAsia="es-MX"/>
        </w:rPr>
        <w:t xml:space="preserve"> </w:t>
      </w:r>
      <w:r w:rsidR="003B62CD" w:rsidRPr="00F52249">
        <w:rPr>
          <w:rFonts w:ascii="Arial" w:eastAsia="Arial" w:hAnsi="Arial" w:cs="Arial"/>
          <w:color w:val="000000"/>
          <w:sz w:val="24"/>
          <w:szCs w:val="24"/>
        </w:rPr>
        <w:t xml:space="preserve">así como a la Secretaría de Finanzas y Administración del Gobierno del Estado de Michoacán de Ocampo </w:t>
      </w:r>
      <w:r w:rsidR="003B62CD" w:rsidRPr="00F52249">
        <w:rPr>
          <w:rFonts w:ascii="Arial" w:eastAsia="Arial" w:hAnsi="Arial" w:cs="Arial"/>
          <w:color w:val="000000" w:themeColor="text1"/>
          <w:sz w:val="24"/>
          <w:szCs w:val="24"/>
        </w:rPr>
        <w:t xml:space="preserve">–una vez que cause firmeza el presente acuerdo- </w:t>
      </w:r>
      <w:r w:rsidRPr="00F52249">
        <w:rPr>
          <w:rFonts w:ascii="Arial" w:eastAsia="Arial" w:hAnsi="Arial" w:cs="Arial"/>
          <w:sz w:val="24"/>
          <w:szCs w:val="24"/>
          <w:lang w:eastAsia="es-MX"/>
        </w:rPr>
        <w:t>y</w:t>
      </w:r>
      <w:r w:rsidR="00653016" w:rsidRPr="00F52249">
        <w:rPr>
          <w:rFonts w:ascii="Arial" w:eastAsia="Arial" w:hAnsi="Arial" w:cs="Arial"/>
          <w:sz w:val="24"/>
          <w:szCs w:val="24"/>
          <w:lang w:eastAsia="es-MX"/>
        </w:rPr>
        <w:t>,</w:t>
      </w:r>
      <w:r w:rsidRPr="00F52249">
        <w:rPr>
          <w:rFonts w:ascii="Arial" w:eastAsia="Arial" w:hAnsi="Arial" w:cs="Arial"/>
          <w:b/>
          <w:sz w:val="24"/>
          <w:szCs w:val="24"/>
          <w:lang w:eastAsia="es-MX"/>
        </w:rPr>
        <w:t xml:space="preserve"> por estrados</w:t>
      </w:r>
      <w:r w:rsidRPr="00F52249">
        <w:rPr>
          <w:rFonts w:ascii="Arial" w:eastAsia="Arial" w:hAnsi="Arial" w:cs="Arial"/>
          <w:sz w:val="24"/>
          <w:szCs w:val="24"/>
          <w:lang w:eastAsia="es-MX"/>
        </w:rPr>
        <w:t xml:space="preserve"> a los demás interesados. Ello,</w:t>
      </w:r>
      <w:r w:rsidRPr="00F52249">
        <w:rPr>
          <w:rFonts w:ascii="Arial" w:eastAsia="Arial" w:hAnsi="Arial" w:cs="Arial"/>
          <w:b/>
          <w:sz w:val="24"/>
          <w:szCs w:val="24"/>
          <w:lang w:eastAsia="es-MX"/>
        </w:rPr>
        <w:t xml:space="preserve"> </w:t>
      </w:r>
      <w:r w:rsidRPr="00F52249">
        <w:rPr>
          <w:rFonts w:ascii="Arial" w:eastAsia="Arial" w:hAnsi="Arial" w:cs="Arial"/>
          <w:sz w:val="24"/>
          <w:szCs w:val="24"/>
          <w:lang w:eastAsia="es-MX"/>
        </w:rPr>
        <w:t xml:space="preserve">con fundamento en los artículos 37, fracciones I, II y III, 38 y 39 de la Ley de Justicia en Materia Electoral y de </w:t>
      </w:r>
      <w:r w:rsidRPr="00F52249">
        <w:rPr>
          <w:rFonts w:ascii="Arial" w:eastAsia="Arial" w:hAnsi="Arial" w:cs="Arial"/>
          <w:sz w:val="24"/>
          <w:szCs w:val="24"/>
          <w:lang w:eastAsia="es-MX"/>
        </w:rPr>
        <w:lastRenderedPageBreak/>
        <w:t>Participación Ciudadana del Estado de Michoacán de Ocampo; 137, 139, 140, 141 y 142 del Reglamento Interior del Tribunal Electoral del Estado</w:t>
      </w:r>
      <w:r w:rsidR="00911CAC" w:rsidRPr="00F52249">
        <w:rPr>
          <w:rFonts w:ascii="Arial" w:eastAsia="Arial" w:hAnsi="Arial" w:cs="Arial"/>
          <w:sz w:val="24"/>
          <w:szCs w:val="24"/>
          <w:lang w:eastAsia="es-MX"/>
        </w:rPr>
        <w:t xml:space="preserve">; </w:t>
      </w:r>
      <w:r w:rsidR="001F1BD3" w:rsidRPr="00F52249">
        <w:rPr>
          <w:rFonts w:ascii="Arial" w:eastAsia="Arial" w:hAnsi="Arial" w:cs="Arial"/>
          <w:sz w:val="24"/>
          <w:szCs w:val="24"/>
          <w:lang w:eastAsia="es-MX"/>
        </w:rPr>
        <w:t>a</w:t>
      </w:r>
      <w:r w:rsidR="00911CAC" w:rsidRPr="00F52249">
        <w:rPr>
          <w:rFonts w:ascii="Arial" w:eastAsia="Arial" w:hAnsi="Arial" w:cs="Arial"/>
          <w:sz w:val="24"/>
          <w:szCs w:val="24"/>
          <w:lang w:eastAsia="es-MX"/>
        </w:rPr>
        <w:t>s</w:t>
      </w:r>
      <w:r w:rsidR="001F1BD3" w:rsidRPr="00F52249">
        <w:rPr>
          <w:rFonts w:ascii="Arial" w:eastAsia="Arial" w:hAnsi="Arial" w:cs="Arial"/>
          <w:sz w:val="24"/>
          <w:szCs w:val="24"/>
          <w:lang w:eastAsia="es-MX"/>
        </w:rPr>
        <w:t>í</w:t>
      </w:r>
      <w:r w:rsidR="00911CAC" w:rsidRPr="00F52249">
        <w:rPr>
          <w:rFonts w:ascii="Arial" w:eastAsia="Arial" w:hAnsi="Arial" w:cs="Arial"/>
          <w:sz w:val="24"/>
          <w:szCs w:val="24"/>
          <w:lang w:eastAsia="es-MX"/>
        </w:rPr>
        <w:t xml:space="preserve"> como, en los </w:t>
      </w:r>
      <w:r w:rsidR="00911CAC" w:rsidRPr="00F52249">
        <w:rPr>
          <w:rFonts w:ascii="Arial" w:hAnsi="Arial" w:cs="Arial"/>
          <w:sz w:val="24"/>
          <w:szCs w:val="24"/>
          <w:lang w:val="es-ES_tradnl" w:eastAsia="es-MX"/>
        </w:rPr>
        <w:t>Lineamientos del Tribunal Electoral del Estado De Michoacán para el Uso de Tecnologías de la Información y Comunicación en las Sesiones, Reuniones, Recepción de Medios de Impugnación y Procedimientos, Promociones y Notificaciones</w:t>
      </w:r>
      <w:r w:rsidR="00911CAC" w:rsidRPr="00F52249">
        <w:rPr>
          <w:rFonts w:ascii="Arial" w:hAnsi="Arial" w:cs="Arial"/>
          <w:color w:val="000000"/>
          <w:sz w:val="24"/>
          <w:szCs w:val="24"/>
          <w:lang w:eastAsia="es-MX"/>
        </w:rPr>
        <w:t>.</w:t>
      </w:r>
    </w:p>
    <w:p w14:paraId="701EE93A" w14:textId="77777777" w:rsidR="00911CAC" w:rsidRPr="00F52249" w:rsidRDefault="00911CAC" w:rsidP="00FD02BD">
      <w:pPr>
        <w:spacing w:after="0" w:line="360" w:lineRule="auto"/>
        <w:jc w:val="both"/>
        <w:rPr>
          <w:rFonts w:ascii="Arial" w:eastAsia="Arial" w:hAnsi="Arial" w:cs="Arial"/>
          <w:sz w:val="24"/>
          <w:szCs w:val="24"/>
          <w:lang w:eastAsia="es-MX"/>
        </w:rPr>
      </w:pPr>
    </w:p>
    <w:p w14:paraId="725BD3FE" w14:textId="71EEC595" w:rsidR="00523DC5" w:rsidRPr="00F52249" w:rsidRDefault="00523DC5" w:rsidP="00FD02BD">
      <w:pPr>
        <w:spacing w:after="0" w:line="360" w:lineRule="auto"/>
        <w:jc w:val="both"/>
        <w:rPr>
          <w:rFonts w:ascii="Arial" w:eastAsia="Arial" w:hAnsi="Arial" w:cs="Arial"/>
          <w:sz w:val="24"/>
          <w:szCs w:val="24"/>
          <w:lang w:eastAsia="es-MX"/>
        </w:rPr>
      </w:pPr>
      <w:r w:rsidRPr="00F52249">
        <w:rPr>
          <w:rFonts w:ascii="Arial" w:eastAsia="Arial" w:hAnsi="Arial" w:cs="Arial"/>
          <w:sz w:val="24"/>
          <w:szCs w:val="24"/>
          <w:lang w:eastAsia="es-MX"/>
        </w:rPr>
        <w:t>En su oportunidad, archívese este expediente como asunto total y definitivamente concluido.</w:t>
      </w:r>
    </w:p>
    <w:p w14:paraId="47E0A4D2" w14:textId="77777777" w:rsidR="00523DC5" w:rsidRPr="00F52249" w:rsidRDefault="00523DC5" w:rsidP="00FD02BD">
      <w:pPr>
        <w:spacing w:after="0" w:line="360" w:lineRule="auto"/>
        <w:jc w:val="both"/>
        <w:rPr>
          <w:rFonts w:ascii="Arial" w:eastAsia="Arial" w:hAnsi="Arial" w:cs="Arial"/>
          <w:sz w:val="24"/>
          <w:szCs w:val="24"/>
          <w:lang w:eastAsia="es-MX"/>
        </w:rPr>
      </w:pPr>
    </w:p>
    <w:p w14:paraId="101FD559" w14:textId="6749760B" w:rsidR="00523DC5" w:rsidRPr="00F52249" w:rsidRDefault="00523DC5" w:rsidP="00FD02BD">
      <w:pPr>
        <w:spacing w:after="0" w:line="360" w:lineRule="auto"/>
        <w:jc w:val="both"/>
        <w:rPr>
          <w:rFonts w:ascii="Arial" w:eastAsia="Arial" w:hAnsi="Arial" w:cs="Arial"/>
          <w:sz w:val="24"/>
          <w:szCs w:val="24"/>
          <w:lang w:eastAsia="es-MX"/>
        </w:rPr>
      </w:pPr>
      <w:r w:rsidRPr="00F52249">
        <w:rPr>
          <w:rFonts w:ascii="Arial" w:eastAsia="Arial" w:hAnsi="Arial" w:cs="Arial"/>
          <w:sz w:val="24"/>
          <w:szCs w:val="24"/>
          <w:lang w:eastAsia="es-MX"/>
        </w:rPr>
        <w:t>Así, en Sesión Pública del día de hoy, a las</w:t>
      </w:r>
      <w:r w:rsidR="00C916A2" w:rsidRPr="00F52249">
        <w:rPr>
          <w:rFonts w:ascii="Arial" w:eastAsia="Arial" w:hAnsi="Arial" w:cs="Arial"/>
          <w:sz w:val="24"/>
          <w:szCs w:val="24"/>
          <w:lang w:eastAsia="es-MX"/>
        </w:rPr>
        <w:t xml:space="preserve"> </w:t>
      </w:r>
      <w:r w:rsidR="0009587F">
        <w:rPr>
          <w:rFonts w:ascii="Arial" w:eastAsia="Arial" w:hAnsi="Arial" w:cs="Arial"/>
          <w:sz w:val="24"/>
          <w:szCs w:val="24"/>
          <w:lang w:eastAsia="es-MX"/>
        </w:rPr>
        <w:t>catorce</w:t>
      </w:r>
      <w:r w:rsidR="00C916A2" w:rsidRPr="00F52249">
        <w:rPr>
          <w:rFonts w:ascii="Arial" w:eastAsia="Arial" w:hAnsi="Arial" w:cs="Arial"/>
          <w:sz w:val="24"/>
          <w:szCs w:val="24"/>
          <w:lang w:eastAsia="es-MX"/>
        </w:rPr>
        <w:t xml:space="preserve"> horas con </w:t>
      </w:r>
      <w:r w:rsidR="0009587F">
        <w:rPr>
          <w:rFonts w:ascii="Arial" w:eastAsia="Arial" w:hAnsi="Arial" w:cs="Arial"/>
          <w:sz w:val="24"/>
          <w:szCs w:val="24"/>
          <w:lang w:eastAsia="es-MX"/>
        </w:rPr>
        <w:t>c</w:t>
      </w:r>
      <w:r w:rsidR="00071FEF">
        <w:rPr>
          <w:rFonts w:ascii="Arial" w:eastAsia="Arial" w:hAnsi="Arial" w:cs="Arial"/>
          <w:sz w:val="24"/>
          <w:szCs w:val="24"/>
          <w:lang w:eastAsia="es-MX"/>
        </w:rPr>
        <w:t xml:space="preserve">incuenta </w:t>
      </w:r>
      <w:r w:rsidR="0009587F">
        <w:rPr>
          <w:rFonts w:ascii="Arial" w:eastAsia="Arial" w:hAnsi="Arial" w:cs="Arial"/>
          <w:sz w:val="24"/>
          <w:szCs w:val="24"/>
          <w:lang w:eastAsia="es-MX"/>
        </w:rPr>
        <w:t>y ocho</w:t>
      </w:r>
      <w:r w:rsidR="00C916A2" w:rsidRPr="00F52249">
        <w:rPr>
          <w:rFonts w:ascii="Arial" w:eastAsia="Arial" w:hAnsi="Arial" w:cs="Arial"/>
          <w:sz w:val="24"/>
          <w:szCs w:val="24"/>
          <w:lang w:eastAsia="es-MX"/>
        </w:rPr>
        <w:t xml:space="preserve"> minutos</w:t>
      </w:r>
      <w:r w:rsidRPr="00F52249">
        <w:rPr>
          <w:rFonts w:ascii="Arial" w:eastAsia="Arial" w:hAnsi="Arial" w:cs="Arial"/>
          <w:sz w:val="24"/>
          <w:szCs w:val="24"/>
          <w:lang w:eastAsia="es-MX"/>
        </w:rPr>
        <w:t>, por</w:t>
      </w:r>
      <w:r w:rsidR="009432CD" w:rsidRPr="00F52249">
        <w:rPr>
          <w:rFonts w:ascii="Arial" w:eastAsia="Arial" w:hAnsi="Arial" w:cs="Arial"/>
          <w:sz w:val="24"/>
          <w:szCs w:val="24"/>
          <w:lang w:eastAsia="es-MX"/>
        </w:rPr>
        <w:t xml:space="preserve"> </w:t>
      </w:r>
      <w:r w:rsidR="0009587F">
        <w:rPr>
          <w:rFonts w:ascii="Arial" w:eastAsia="Arial" w:hAnsi="Arial" w:cs="Arial"/>
          <w:sz w:val="24"/>
          <w:szCs w:val="24"/>
          <w:lang w:eastAsia="es-MX"/>
        </w:rPr>
        <w:t>unanimidad</w:t>
      </w:r>
      <w:r w:rsidR="009432CD" w:rsidRPr="00F52249">
        <w:rPr>
          <w:rFonts w:ascii="Arial" w:eastAsia="Arial" w:hAnsi="Arial" w:cs="Arial"/>
          <w:sz w:val="24"/>
          <w:szCs w:val="24"/>
          <w:lang w:eastAsia="es-MX"/>
        </w:rPr>
        <w:t xml:space="preserve"> </w:t>
      </w:r>
      <w:r w:rsidRPr="00F52249">
        <w:rPr>
          <w:rFonts w:ascii="Arial" w:eastAsia="Arial" w:hAnsi="Arial" w:cs="Arial"/>
          <w:sz w:val="24"/>
          <w:szCs w:val="24"/>
          <w:lang w:eastAsia="es-MX"/>
        </w:rPr>
        <w:t>de votos, lo resolvieron y firman, los</w:t>
      </w:r>
      <w:r w:rsidR="00BB021C">
        <w:rPr>
          <w:rFonts w:ascii="Arial" w:eastAsia="Arial" w:hAnsi="Arial" w:cs="Arial"/>
          <w:sz w:val="24"/>
          <w:szCs w:val="24"/>
          <w:lang w:eastAsia="es-MX"/>
        </w:rPr>
        <w:t xml:space="preserve"> Magistrados</w:t>
      </w:r>
      <w:r w:rsidRPr="00F52249">
        <w:rPr>
          <w:rFonts w:ascii="Arial" w:eastAsia="Arial" w:hAnsi="Arial" w:cs="Arial"/>
          <w:sz w:val="24"/>
          <w:szCs w:val="24"/>
          <w:lang w:eastAsia="es-MX"/>
        </w:rPr>
        <w:t xml:space="preserve"> </w:t>
      </w:r>
      <w:r w:rsidR="00BB021C">
        <w:rPr>
          <w:rFonts w:ascii="Arial" w:eastAsia="Arial" w:hAnsi="Arial" w:cs="Arial"/>
          <w:sz w:val="24"/>
          <w:szCs w:val="24"/>
          <w:lang w:eastAsia="es-MX"/>
        </w:rPr>
        <w:t>I</w:t>
      </w:r>
      <w:r w:rsidRPr="00F52249">
        <w:rPr>
          <w:rFonts w:ascii="Arial" w:eastAsia="Arial" w:hAnsi="Arial" w:cs="Arial"/>
          <w:sz w:val="24"/>
          <w:szCs w:val="24"/>
          <w:lang w:eastAsia="es-MX"/>
        </w:rPr>
        <w:t>ntegrantes del Pleno del Tribunal Electoral del Estado, la Magistrada Presidenta</w:t>
      </w:r>
      <w:r w:rsidR="00BD70FA" w:rsidRPr="00F52249">
        <w:rPr>
          <w:rFonts w:ascii="Arial" w:eastAsia="Arial" w:hAnsi="Arial" w:cs="Arial"/>
          <w:sz w:val="24"/>
          <w:szCs w:val="24"/>
          <w:lang w:eastAsia="es-MX"/>
        </w:rPr>
        <w:t xml:space="preserve"> Amelí Gissel Navarro Lepe </w:t>
      </w:r>
      <w:r w:rsidR="00BD70FA" w:rsidRPr="00BB021C">
        <w:rPr>
          <w:rFonts w:ascii="Arial" w:eastAsia="Arial" w:hAnsi="Arial" w:cs="Arial"/>
          <w:i/>
          <w:iCs/>
          <w:sz w:val="24"/>
          <w:szCs w:val="24"/>
          <w:lang w:eastAsia="es-MX"/>
        </w:rPr>
        <w:t>-</w:t>
      </w:r>
      <w:r w:rsidR="00BD70FA" w:rsidRPr="00BB021C">
        <w:rPr>
          <w:rFonts w:ascii="Arial" w:eastAsia="Arial" w:hAnsi="Arial" w:cs="Arial"/>
          <w:sz w:val="24"/>
          <w:szCs w:val="24"/>
          <w:lang w:eastAsia="es-MX"/>
        </w:rPr>
        <w:t>quien fue ponente-,</w:t>
      </w:r>
      <w:r w:rsidR="00DF4693" w:rsidRPr="00F52249">
        <w:rPr>
          <w:rFonts w:ascii="Arial" w:eastAsia="Arial" w:hAnsi="Arial" w:cs="Arial"/>
          <w:sz w:val="24"/>
          <w:szCs w:val="24"/>
          <w:lang w:eastAsia="es-MX"/>
        </w:rPr>
        <w:t xml:space="preserve"> </w:t>
      </w:r>
      <w:r w:rsidR="0029267B" w:rsidRPr="00F52249">
        <w:rPr>
          <w:rFonts w:ascii="Arial" w:eastAsia="Arial" w:hAnsi="Arial" w:cs="Arial"/>
          <w:sz w:val="24"/>
          <w:szCs w:val="24"/>
          <w:lang w:eastAsia="es-MX"/>
        </w:rPr>
        <w:t xml:space="preserve">las </w:t>
      </w:r>
      <w:r w:rsidR="00DF4693" w:rsidRPr="00F52249">
        <w:rPr>
          <w:rFonts w:ascii="Arial" w:eastAsia="Arial" w:hAnsi="Arial" w:cs="Arial"/>
          <w:sz w:val="24"/>
          <w:szCs w:val="24"/>
          <w:lang w:eastAsia="es-MX"/>
        </w:rPr>
        <w:t>Magistradas Yurisha Andrade Morales</w:t>
      </w:r>
      <w:r w:rsidR="00DE47EF" w:rsidRPr="00F52249">
        <w:rPr>
          <w:rFonts w:ascii="Arial" w:eastAsia="Arial" w:hAnsi="Arial" w:cs="Arial"/>
          <w:sz w:val="24"/>
          <w:szCs w:val="24"/>
          <w:lang w:eastAsia="es-MX"/>
        </w:rPr>
        <w:t xml:space="preserve"> y</w:t>
      </w:r>
      <w:r w:rsidRPr="00F52249">
        <w:rPr>
          <w:rFonts w:ascii="Arial" w:eastAsia="Arial" w:hAnsi="Arial" w:cs="Arial"/>
          <w:sz w:val="24"/>
          <w:szCs w:val="24"/>
          <w:lang w:eastAsia="es-MX"/>
        </w:rPr>
        <w:t xml:space="preserve"> Alma Rosa Bahena Villalobos, </w:t>
      </w:r>
      <w:r w:rsidR="0029267B" w:rsidRPr="00F52249">
        <w:rPr>
          <w:rFonts w:ascii="Arial" w:eastAsia="Arial" w:hAnsi="Arial" w:cs="Arial"/>
          <w:sz w:val="24"/>
          <w:szCs w:val="24"/>
          <w:lang w:eastAsia="es-MX"/>
        </w:rPr>
        <w:t>así como</w:t>
      </w:r>
      <w:r w:rsidRPr="00F52249">
        <w:rPr>
          <w:rFonts w:ascii="Arial" w:eastAsia="Arial" w:hAnsi="Arial" w:cs="Arial"/>
          <w:sz w:val="24"/>
          <w:szCs w:val="24"/>
          <w:lang w:eastAsia="es-MX"/>
        </w:rPr>
        <w:t xml:space="preserve"> los Magistrados Adrián Hernández Pinedo y Eric López Villaseñor, ante el Secretario General de Acuerdos, </w:t>
      </w:r>
      <w:r w:rsidR="00BD2F28" w:rsidRPr="00F52249">
        <w:rPr>
          <w:rFonts w:ascii="Arial" w:eastAsia="Arial" w:hAnsi="Arial" w:cs="Arial"/>
          <w:sz w:val="24"/>
          <w:szCs w:val="24"/>
          <w:lang w:eastAsia="es-MX"/>
        </w:rPr>
        <w:t>Víctor Hugo Arroyo Sandoval</w:t>
      </w:r>
      <w:r w:rsidRPr="00F52249">
        <w:rPr>
          <w:rFonts w:ascii="Arial" w:eastAsia="Arial" w:hAnsi="Arial" w:cs="Arial"/>
          <w:sz w:val="24"/>
          <w:szCs w:val="24"/>
          <w:lang w:eastAsia="es-MX"/>
        </w:rPr>
        <w:t>, quien autoriza y da fe.</w:t>
      </w:r>
    </w:p>
    <w:p w14:paraId="44CE6242" w14:textId="77777777" w:rsidR="00450BD2" w:rsidRPr="00A54C52" w:rsidRDefault="00450BD2" w:rsidP="00CF17CE">
      <w:pPr>
        <w:tabs>
          <w:tab w:val="left" w:pos="1650"/>
        </w:tabs>
        <w:spacing w:after="0" w:line="360" w:lineRule="auto"/>
        <w:ind w:right="51"/>
        <w:jc w:val="both"/>
        <w:rPr>
          <w:rFonts w:ascii="Arial" w:eastAsia="Arial" w:hAnsi="Arial" w:cs="Arial"/>
          <w:color w:val="000000"/>
          <w:sz w:val="24"/>
          <w:szCs w:val="24"/>
        </w:rPr>
      </w:pPr>
    </w:p>
    <w:tbl>
      <w:tblPr>
        <w:tblW w:w="8789" w:type="dxa"/>
        <w:jc w:val="center"/>
        <w:tblLayout w:type="fixed"/>
        <w:tblLook w:val="0400" w:firstRow="0" w:lastRow="0" w:firstColumn="0" w:lastColumn="0" w:noHBand="0" w:noVBand="1"/>
      </w:tblPr>
      <w:tblGrid>
        <w:gridCol w:w="4250"/>
        <w:gridCol w:w="4539"/>
      </w:tblGrid>
      <w:tr w:rsidR="00DB1137" w:rsidRPr="000518BD" w14:paraId="7EA64EE2" w14:textId="77777777" w:rsidTr="002734DF">
        <w:trPr>
          <w:jc w:val="center"/>
        </w:trPr>
        <w:tc>
          <w:tcPr>
            <w:tcW w:w="8789" w:type="dxa"/>
            <w:gridSpan w:val="2"/>
          </w:tcPr>
          <w:p w14:paraId="0AF01E5D" w14:textId="77777777" w:rsidR="00DB1137" w:rsidRPr="00A54C52" w:rsidRDefault="00DB1137" w:rsidP="00CF17CE">
            <w:pPr>
              <w:spacing w:after="0" w:line="360" w:lineRule="auto"/>
              <w:jc w:val="center"/>
              <w:rPr>
                <w:rFonts w:ascii="Arial" w:eastAsia="Arial" w:hAnsi="Arial" w:cs="Arial"/>
                <w:b/>
                <w:sz w:val="24"/>
                <w:szCs w:val="24"/>
                <w:lang w:val="it-IT"/>
              </w:rPr>
            </w:pPr>
            <w:r w:rsidRPr="00A54C52">
              <w:rPr>
                <w:rFonts w:ascii="Arial" w:eastAsia="Arial" w:hAnsi="Arial" w:cs="Arial"/>
                <w:b/>
                <w:sz w:val="24"/>
                <w:szCs w:val="24"/>
                <w:lang w:val="it-IT"/>
              </w:rPr>
              <w:t>MAGISTRADA PRESIDENTA</w:t>
            </w:r>
          </w:p>
          <w:p w14:paraId="38C98E0F" w14:textId="77777777" w:rsidR="00DB1137" w:rsidRPr="00A54C52" w:rsidRDefault="00DB1137" w:rsidP="00CF17CE">
            <w:pPr>
              <w:spacing w:after="0" w:line="360" w:lineRule="auto"/>
              <w:jc w:val="center"/>
              <w:rPr>
                <w:rFonts w:ascii="Arial" w:eastAsia="Arial" w:hAnsi="Arial" w:cs="Arial"/>
                <w:b/>
                <w:sz w:val="24"/>
                <w:szCs w:val="24"/>
                <w:lang w:val="it-IT"/>
              </w:rPr>
            </w:pPr>
          </w:p>
          <w:p w14:paraId="275B98BD" w14:textId="77777777" w:rsidR="00DB1137" w:rsidRDefault="00DB1137" w:rsidP="00CF17CE">
            <w:pPr>
              <w:spacing w:after="0" w:line="360" w:lineRule="auto"/>
              <w:jc w:val="center"/>
              <w:rPr>
                <w:rFonts w:ascii="Arial" w:eastAsia="Arial" w:hAnsi="Arial" w:cs="Arial"/>
                <w:b/>
                <w:sz w:val="24"/>
                <w:szCs w:val="24"/>
                <w:lang w:val="it-IT"/>
              </w:rPr>
            </w:pPr>
          </w:p>
          <w:p w14:paraId="505BCE12" w14:textId="77777777" w:rsidR="0029267B" w:rsidRPr="00A54C52" w:rsidRDefault="0029267B" w:rsidP="00CF17CE">
            <w:pPr>
              <w:spacing w:after="0" w:line="360" w:lineRule="auto"/>
              <w:jc w:val="center"/>
              <w:rPr>
                <w:rFonts w:ascii="Arial" w:eastAsia="Arial" w:hAnsi="Arial" w:cs="Arial"/>
                <w:b/>
                <w:sz w:val="24"/>
                <w:szCs w:val="24"/>
                <w:lang w:val="it-IT"/>
              </w:rPr>
            </w:pPr>
          </w:p>
          <w:p w14:paraId="436FC735" w14:textId="40728ACC" w:rsidR="00DB1137" w:rsidRPr="00A54C52" w:rsidRDefault="0099588D" w:rsidP="00CF17CE">
            <w:pPr>
              <w:spacing w:after="0" w:line="360" w:lineRule="auto"/>
              <w:jc w:val="center"/>
              <w:rPr>
                <w:rFonts w:ascii="Arial" w:eastAsia="Arial" w:hAnsi="Arial" w:cs="Arial"/>
                <w:b/>
                <w:sz w:val="24"/>
                <w:szCs w:val="24"/>
                <w:lang w:val="it-IT"/>
              </w:rPr>
            </w:pPr>
            <w:r w:rsidRPr="00A54C52">
              <w:rPr>
                <w:rFonts w:ascii="Arial" w:eastAsia="Arial" w:hAnsi="Arial" w:cs="Arial"/>
                <w:b/>
                <w:sz w:val="24"/>
                <w:szCs w:val="24"/>
                <w:lang w:val="it-IT"/>
              </w:rPr>
              <w:t xml:space="preserve">AMELÍ GISSEL NAVARRO LEPE </w:t>
            </w:r>
          </w:p>
          <w:p w14:paraId="371B5AFF" w14:textId="77777777" w:rsidR="0027727B" w:rsidRDefault="0027727B" w:rsidP="00CF17CE">
            <w:pPr>
              <w:spacing w:after="0" w:line="360" w:lineRule="auto"/>
              <w:jc w:val="center"/>
              <w:rPr>
                <w:rFonts w:ascii="Arial" w:eastAsia="Arial" w:hAnsi="Arial" w:cs="Arial"/>
                <w:b/>
                <w:sz w:val="24"/>
                <w:szCs w:val="24"/>
                <w:lang w:val="it-IT"/>
              </w:rPr>
            </w:pPr>
          </w:p>
          <w:p w14:paraId="454A9560" w14:textId="77777777" w:rsidR="009C7FAC" w:rsidRDefault="009C7FAC" w:rsidP="000E13EE">
            <w:pPr>
              <w:spacing w:after="0" w:line="360" w:lineRule="auto"/>
              <w:rPr>
                <w:rFonts w:ascii="Arial" w:eastAsia="Arial" w:hAnsi="Arial" w:cs="Arial"/>
                <w:b/>
                <w:sz w:val="24"/>
                <w:szCs w:val="24"/>
                <w:lang w:val="it-IT"/>
              </w:rPr>
            </w:pPr>
          </w:p>
          <w:p w14:paraId="1F296250" w14:textId="77777777" w:rsidR="009C7FAC" w:rsidRPr="00A54C52" w:rsidRDefault="009C7FAC" w:rsidP="00CF17CE">
            <w:pPr>
              <w:spacing w:after="0" w:line="360" w:lineRule="auto"/>
              <w:jc w:val="center"/>
              <w:rPr>
                <w:rFonts w:ascii="Arial" w:eastAsia="Arial" w:hAnsi="Arial" w:cs="Arial"/>
                <w:b/>
                <w:sz w:val="24"/>
                <w:szCs w:val="24"/>
                <w:lang w:val="it-IT"/>
              </w:rPr>
            </w:pPr>
          </w:p>
          <w:p w14:paraId="7FFF427A" w14:textId="77777777" w:rsidR="00DA53AD" w:rsidRPr="00A54C52" w:rsidRDefault="00DA53AD" w:rsidP="00CF17CE">
            <w:pPr>
              <w:spacing w:after="0" w:line="360" w:lineRule="auto"/>
              <w:jc w:val="center"/>
              <w:rPr>
                <w:rFonts w:ascii="Arial" w:eastAsia="Arial" w:hAnsi="Arial" w:cs="Arial"/>
                <w:b/>
                <w:sz w:val="24"/>
                <w:szCs w:val="24"/>
                <w:lang w:val="it-IT"/>
              </w:rPr>
            </w:pPr>
          </w:p>
        </w:tc>
      </w:tr>
      <w:tr w:rsidR="00DB1137" w:rsidRPr="00A54C52" w14:paraId="5F3538B2" w14:textId="77777777" w:rsidTr="002734DF">
        <w:trPr>
          <w:jc w:val="center"/>
        </w:trPr>
        <w:tc>
          <w:tcPr>
            <w:tcW w:w="4250" w:type="dxa"/>
          </w:tcPr>
          <w:p w14:paraId="58D7F61E" w14:textId="77777777" w:rsidR="00DB1137" w:rsidRPr="00A54C52" w:rsidRDefault="00DB1137" w:rsidP="00CF17CE">
            <w:pPr>
              <w:spacing w:after="0" w:line="360" w:lineRule="auto"/>
              <w:jc w:val="center"/>
              <w:rPr>
                <w:rFonts w:ascii="Arial" w:eastAsia="Arial" w:hAnsi="Arial" w:cs="Arial"/>
                <w:b/>
                <w:sz w:val="24"/>
                <w:szCs w:val="24"/>
              </w:rPr>
            </w:pPr>
            <w:r w:rsidRPr="00A54C52">
              <w:rPr>
                <w:rFonts w:ascii="Arial" w:eastAsia="Arial" w:hAnsi="Arial" w:cs="Arial"/>
                <w:b/>
                <w:sz w:val="24"/>
                <w:szCs w:val="24"/>
              </w:rPr>
              <w:t>MAGISTRADA</w:t>
            </w:r>
          </w:p>
          <w:p w14:paraId="7009C98B" w14:textId="77777777" w:rsidR="00DB1137" w:rsidRPr="00A54C52" w:rsidRDefault="00DB1137" w:rsidP="00CF17CE">
            <w:pPr>
              <w:spacing w:after="0" w:line="360" w:lineRule="auto"/>
              <w:jc w:val="center"/>
              <w:rPr>
                <w:rFonts w:ascii="Arial" w:eastAsia="Arial" w:hAnsi="Arial" w:cs="Arial"/>
                <w:b/>
                <w:sz w:val="24"/>
                <w:szCs w:val="24"/>
              </w:rPr>
            </w:pPr>
          </w:p>
          <w:p w14:paraId="4285C1DF" w14:textId="77777777" w:rsidR="00DB1137" w:rsidRDefault="00DB1137" w:rsidP="00CF17CE">
            <w:pPr>
              <w:spacing w:after="0" w:line="360" w:lineRule="auto"/>
              <w:jc w:val="center"/>
              <w:rPr>
                <w:rFonts w:ascii="Arial" w:eastAsia="Arial" w:hAnsi="Arial" w:cs="Arial"/>
                <w:b/>
                <w:sz w:val="24"/>
                <w:szCs w:val="24"/>
              </w:rPr>
            </w:pPr>
          </w:p>
          <w:p w14:paraId="51EFFB2C" w14:textId="77777777" w:rsidR="0029267B" w:rsidRPr="00A54C52" w:rsidRDefault="0029267B" w:rsidP="00CF17CE">
            <w:pPr>
              <w:spacing w:after="0" w:line="360" w:lineRule="auto"/>
              <w:jc w:val="center"/>
              <w:rPr>
                <w:rFonts w:ascii="Arial" w:eastAsia="Arial" w:hAnsi="Arial" w:cs="Arial"/>
                <w:b/>
                <w:sz w:val="24"/>
                <w:szCs w:val="24"/>
              </w:rPr>
            </w:pPr>
          </w:p>
          <w:p w14:paraId="206B62E7" w14:textId="6817CA1E" w:rsidR="00DB1137" w:rsidRPr="00A54C52" w:rsidRDefault="00DB1137" w:rsidP="002734DF">
            <w:pPr>
              <w:spacing w:after="0" w:line="360" w:lineRule="auto"/>
              <w:jc w:val="center"/>
              <w:rPr>
                <w:rFonts w:ascii="Arial" w:eastAsia="Arial" w:hAnsi="Arial" w:cs="Arial"/>
                <w:b/>
                <w:sz w:val="24"/>
                <w:szCs w:val="24"/>
              </w:rPr>
            </w:pPr>
            <w:r w:rsidRPr="00A54C52">
              <w:rPr>
                <w:rFonts w:ascii="Arial" w:eastAsia="Arial" w:hAnsi="Arial" w:cs="Arial"/>
                <w:b/>
                <w:sz w:val="24"/>
                <w:szCs w:val="24"/>
              </w:rPr>
              <w:t>YURISHA ANDRADE MORALES</w:t>
            </w:r>
          </w:p>
        </w:tc>
        <w:tc>
          <w:tcPr>
            <w:tcW w:w="4539" w:type="dxa"/>
          </w:tcPr>
          <w:p w14:paraId="5CE21D81" w14:textId="7B3896A2" w:rsidR="00DB1137" w:rsidRPr="00A54C52" w:rsidRDefault="00DB1137" w:rsidP="00CF17CE">
            <w:pPr>
              <w:spacing w:after="0" w:line="360" w:lineRule="auto"/>
              <w:jc w:val="center"/>
              <w:rPr>
                <w:rFonts w:ascii="Arial" w:eastAsia="Arial" w:hAnsi="Arial" w:cs="Arial"/>
                <w:b/>
                <w:sz w:val="24"/>
                <w:szCs w:val="24"/>
              </w:rPr>
            </w:pPr>
            <w:r w:rsidRPr="00A54C52">
              <w:rPr>
                <w:rFonts w:ascii="Arial" w:eastAsia="Arial" w:hAnsi="Arial" w:cs="Arial"/>
                <w:b/>
                <w:sz w:val="24"/>
                <w:szCs w:val="24"/>
              </w:rPr>
              <w:t>MAGISTRAD</w:t>
            </w:r>
            <w:r w:rsidR="00FF7112">
              <w:rPr>
                <w:rFonts w:ascii="Arial" w:eastAsia="Arial" w:hAnsi="Arial" w:cs="Arial"/>
                <w:b/>
                <w:sz w:val="24"/>
                <w:szCs w:val="24"/>
              </w:rPr>
              <w:t>A</w:t>
            </w:r>
          </w:p>
          <w:p w14:paraId="6992D7B2" w14:textId="77777777" w:rsidR="00DB1137" w:rsidRPr="00A54C52" w:rsidRDefault="00DB1137" w:rsidP="00CF17CE">
            <w:pPr>
              <w:spacing w:after="0" w:line="360" w:lineRule="auto"/>
              <w:jc w:val="center"/>
              <w:rPr>
                <w:rFonts w:ascii="Arial" w:eastAsia="Arial" w:hAnsi="Arial" w:cs="Arial"/>
                <w:b/>
                <w:sz w:val="24"/>
                <w:szCs w:val="24"/>
              </w:rPr>
            </w:pPr>
          </w:p>
          <w:p w14:paraId="4169AED7" w14:textId="77777777" w:rsidR="00DB1137" w:rsidRDefault="00DB1137" w:rsidP="00CF17CE">
            <w:pPr>
              <w:spacing w:after="0" w:line="360" w:lineRule="auto"/>
              <w:jc w:val="center"/>
              <w:rPr>
                <w:rFonts w:ascii="Arial" w:eastAsia="Arial" w:hAnsi="Arial" w:cs="Arial"/>
                <w:b/>
                <w:sz w:val="24"/>
                <w:szCs w:val="24"/>
              </w:rPr>
            </w:pPr>
          </w:p>
          <w:p w14:paraId="1E4427B8" w14:textId="77777777" w:rsidR="0029267B" w:rsidRPr="00A54C52" w:rsidRDefault="0029267B" w:rsidP="00CF17CE">
            <w:pPr>
              <w:spacing w:after="0" w:line="360" w:lineRule="auto"/>
              <w:jc w:val="center"/>
              <w:rPr>
                <w:rFonts w:ascii="Arial" w:eastAsia="Arial" w:hAnsi="Arial" w:cs="Arial"/>
                <w:b/>
                <w:sz w:val="24"/>
                <w:szCs w:val="24"/>
              </w:rPr>
            </w:pPr>
          </w:p>
          <w:p w14:paraId="0E654C85" w14:textId="70E5F433" w:rsidR="006A3D66" w:rsidRPr="00A54C52" w:rsidRDefault="0099588D" w:rsidP="00CF17CE">
            <w:pPr>
              <w:spacing w:after="0" w:line="360" w:lineRule="auto"/>
              <w:jc w:val="center"/>
              <w:rPr>
                <w:rFonts w:ascii="Arial" w:eastAsia="Arial" w:hAnsi="Arial" w:cs="Arial"/>
                <w:b/>
                <w:sz w:val="24"/>
                <w:szCs w:val="24"/>
              </w:rPr>
            </w:pPr>
            <w:r w:rsidRPr="00A54C52">
              <w:rPr>
                <w:rFonts w:ascii="Arial" w:eastAsia="Arial" w:hAnsi="Arial" w:cs="Arial"/>
                <w:b/>
                <w:sz w:val="24"/>
                <w:szCs w:val="24"/>
              </w:rPr>
              <w:t xml:space="preserve">ALMA ROSA BAHENA VILLALOBOS </w:t>
            </w:r>
          </w:p>
        </w:tc>
      </w:tr>
      <w:tr w:rsidR="00DB1137" w:rsidRPr="00A54C52" w14:paraId="3DC5C5E8" w14:textId="77777777" w:rsidTr="002734DF">
        <w:trPr>
          <w:jc w:val="center"/>
        </w:trPr>
        <w:tc>
          <w:tcPr>
            <w:tcW w:w="4250" w:type="dxa"/>
          </w:tcPr>
          <w:p w14:paraId="6601BC50" w14:textId="77777777" w:rsidR="00D938D8" w:rsidRPr="00A54C52" w:rsidRDefault="00D938D8" w:rsidP="00CF17CE">
            <w:pPr>
              <w:spacing w:after="0" w:line="360" w:lineRule="auto"/>
              <w:jc w:val="center"/>
              <w:rPr>
                <w:rFonts w:ascii="Arial" w:eastAsia="Arial" w:hAnsi="Arial" w:cs="Arial"/>
                <w:b/>
                <w:sz w:val="24"/>
                <w:szCs w:val="24"/>
              </w:rPr>
            </w:pPr>
          </w:p>
          <w:p w14:paraId="2B486765" w14:textId="77777777" w:rsidR="00DA53AD" w:rsidRPr="00A54C52" w:rsidRDefault="00DA53AD" w:rsidP="00CF17CE">
            <w:pPr>
              <w:spacing w:after="0" w:line="360" w:lineRule="auto"/>
              <w:jc w:val="center"/>
              <w:rPr>
                <w:rFonts w:ascii="Arial" w:eastAsia="Arial" w:hAnsi="Arial" w:cs="Arial"/>
                <w:b/>
                <w:sz w:val="24"/>
                <w:szCs w:val="24"/>
              </w:rPr>
            </w:pPr>
          </w:p>
          <w:p w14:paraId="2ACF3957" w14:textId="695110E3" w:rsidR="00DB1137" w:rsidRPr="00A54C52" w:rsidRDefault="00DB1137" w:rsidP="00CF17CE">
            <w:pPr>
              <w:spacing w:after="0" w:line="360" w:lineRule="auto"/>
              <w:jc w:val="center"/>
              <w:rPr>
                <w:rFonts w:ascii="Arial" w:eastAsia="Arial" w:hAnsi="Arial" w:cs="Arial"/>
                <w:b/>
                <w:sz w:val="24"/>
                <w:szCs w:val="24"/>
              </w:rPr>
            </w:pPr>
            <w:r w:rsidRPr="00A54C52">
              <w:rPr>
                <w:rFonts w:ascii="Arial" w:eastAsia="Arial" w:hAnsi="Arial" w:cs="Arial"/>
                <w:b/>
                <w:sz w:val="24"/>
                <w:szCs w:val="24"/>
              </w:rPr>
              <w:t>MAGISTRADO</w:t>
            </w:r>
          </w:p>
          <w:p w14:paraId="6AD7784C" w14:textId="77777777" w:rsidR="00DB1137" w:rsidRDefault="00DB1137" w:rsidP="00CF17CE">
            <w:pPr>
              <w:spacing w:after="0" w:line="360" w:lineRule="auto"/>
              <w:jc w:val="center"/>
              <w:rPr>
                <w:rFonts w:ascii="Arial" w:eastAsia="Arial" w:hAnsi="Arial" w:cs="Arial"/>
                <w:b/>
                <w:sz w:val="24"/>
                <w:szCs w:val="24"/>
              </w:rPr>
            </w:pPr>
          </w:p>
          <w:p w14:paraId="21E79764" w14:textId="77777777" w:rsidR="0029267B" w:rsidRPr="00A54C52" w:rsidRDefault="0029267B" w:rsidP="00CF17CE">
            <w:pPr>
              <w:spacing w:after="0" w:line="360" w:lineRule="auto"/>
              <w:jc w:val="center"/>
              <w:rPr>
                <w:rFonts w:ascii="Arial" w:eastAsia="Arial" w:hAnsi="Arial" w:cs="Arial"/>
                <w:b/>
                <w:sz w:val="24"/>
                <w:szCs w:val="24"/>
              </w:rPr>
            </w:pPr>
          </w:p>
          <w:p w14:paraId="672EF691" w14:textId="77777777" w:rsidR="00DB1137" w:rsidRPr="00A54C52" w:rsidRDefault="00DB1137" w:rsidP="00CF17CE">
            <w:pPr>
              <w:spacing w:after="0" w:line="360" w:lineRule="auto"/>
              <w:jc w:val="center"/>
              <w:rPr>
                <w:rFonts w:ascii="Arial" w:eastAsia="Arial" w:hAnsi="Arial" w:cs="Arial"/>
                <w:b/>
                <w:sz w:val="24"/>
                <w:szCs w:val="24"/>
              </w:rPr>
            </w:pPr>
          </w:p>
          <w:p w14:paraId="0FB5F55E" w14:textId="7AE02075" w:rsidR="00DB1137" w:rsidRPr="00A54C52" w:rsidRDefault="006864C5" w:rsidP="00CF17CE">
            <w:pPr>
              <w:spacing w:after="0" w:line="360" w:lineRule="auto"/>
              <w:jc w:val="center"/>
              <w:rPr>
                <w:rFonts w:ascii="Arial" w:eastAsia="Arial" w:hAnsi="Arial" w:cs="Arial"/>
                <w:b/>
                <w:sz w:val="24"/>
                <w:szCs w:val="24"/>
              </w:rPr>
            </w:pPr>
            <w:r w:rsidRPr="00A54C52">
              <w:rPr>
                <w:rFonts w:ascii="Arial" w:eastAsia="Arial" w:hAnsi="Arial" w:cs="Arial"/>
                <w:b/>
                <w:sz w:val="24"/>
                <w:szCs w:val="24"/>
              </w:rPr>
              <w:t xml:space="preserve">ADRIÁN HERNÁNDEZ PINEDO </w:t>
            </w:r>
          </w:p>
        </w:tc>
        <w:tc>
          <w:tcPr>
            <w:tcW w:w="4539" w:type="dxa"/>
          </w:tcPr>
          <w:p w14:paraId="4A7757AB" w14:textId="77777777" w:rsidR="00D938D8" w:rsidRPr="00A54C52" w:rsidRDefault="00D938D8" w:rsidP="00CF17CE">
            <w:pPr>
              <w:spacing w:after="0" w:line="360" w:lineRule="auto"/>
              <w:jc w:val="center"/>
              <w:rPr>
                <w:rFonts w:ascii="Arial" w:eastAsia="Arial" w:hAnsi="Arial" w:cs="Arial"/>
                <w:b/>
                <w:sz w:val="24"/>
                <w:szCs w:val="24"/>
                <w:lang w:val="es-ES"/>
              </w:rPr>
            </w:pPr>
          </w:p>
          <w:p w14:paraId="5F6D5991" w14:textId="77777777" w:rsidR="00DA53AD" w:rsidRPr="00A54C52" w:rsidRDefault="00DA53AD" w:rsidP="00CF17CE">
            <w:pPr>
              <w:spacing w:after="0" w:line="360" w:lineRule="auto"/>
              <w:jc w:val="center"/>
              <w:rPr>
                <w:rFonts w:ascii="Arial" w:eastAsia="Arial" w:hAnsi="Arial" w:cs="Arial"/>
                <w:b/>
                <w:sz w:val="24"/>
                <w:szCs w:val="24"/>
                <w:lang w:val="it-IT"/>
              </w:rPr>
            </w:pPr>
          </w:p>
          <w:p w14:paraId="16D2607D" w14:textId="6CDFE367" w:rsidR="00DB1137" w:rsidRPr="00A54C52" w:rsidRDefault="00DB1137" w:rsidP="00CF17CE">
            <w:pPr>
              <w:spacing w:after="0" w:line="360" w:lineRule="auto"/>
              <w:jc w:val="center"/>
              <w:rPr>
                <w:rFonts w:ascii="Arial" w:eastAsia="Arial" w:hAnsi="Arial" w:cs="Arial"/>
                <w:b/>
                <w:sz w:val="24"/>
                <w:szCs w:val="24"/>
                <w:lang w:val="it-IT"/>
              </w:rPr>
            </w:pPr>
            <w:r w:rsidRPr="00A54C52">
              <w:rPr>
                <w:rFonts w:ascii="Arial" w:eastAsia="Arial" w:hAnsi="Arial" w:cs="Arial"/>
                <w:b/>
                <w:sz w:val="24"/>
                <w:szCs w:val="24"/>
                <w:lang w:val="it-IT"/>
              </w:rPr>
              <w:t>MAGISTRAD</w:t>
            </w:r>
            <w:r w:rsidR="00FF7112">
              <w:rPr>
                <w:rFonts w:ascii="Arial" w:eastAsia="Arial" w:hAnsi="Arial" w:cs="Arial"/>
                <w:b/>
                <w:sz w:val="24"/>
                <w:szCs w:val="24"/>
                <w:lang w:val="it-IT"/>
              </w:rPr>
              <w:t>O</w:t>
            </w:r>
          </w:p>
          <w:p w14:paraId="1FCC57A8" w14:textId="77777777" w:rsidR="00DB1137" w:rsidRDefault="00DB1137" w:rsidP="00CF17CE">
            <w:pPr>
              <w:spacing w:after="0" w:line="360" w:lineRule="auto"/>
              <w:jc w:val="center"/>
              <w:rPr>
                <w:rFonts w:ascii="Arial" w:eastAsia="Arial" w:hAnsi="Arial" w:cs="Arial"/>
                <w:b/>
                <w:sz w:val="24"/>
                <w:szCs w:val="24"/>
                <w:lang w:val="it-IT"/>
              </w:rPr>
            </w:pPr>
          </w:p>
          <w:p w14:paraId="572ADCF7" w14:textId="77777777" w:rsidR="0029267B" w:rsidRPr="00A54C52" w:rsidRDefault="0029267B" w:rsidP="00CF17CE">
            <w:pPr>
              <w:spacing w:after="0" w:line="360" w:lineRule="auto"/>
              <w:jc w:val="center"/>
              <w:rPr>
                <w:rFonts w:ascii="Arial" w:eastAsia="Arial" w:hAnsi="Arial" w:cs="Arial"/>
                <w:b/>
                <w:sz w:val="24"/>
                <w:szCs w:val="24"/>
                <w:lang w:val="it-IT"/>
              </w:rPr>
            </w:pPr>
          </w:p>
          <w:p w14:paraId="7D4B7D01" w14:textId="77777777" w:rsidR="00DB1137" w:rsidRPr="00A54C52" w:rsidRDefault="00DB1137" w:rsidP="00CF17CE">
            <w:pPr>
              <w:spacing w:after="0" w:line="360" w:lineRule="auto"/>
              <w:jc w:val="center"/>
              <w:rPr>
                <w:rFonts w:ascii="Arial" w:eastAsia="Arial" w:hAnsi="Arial" w:cs="Arial"/>
                <w:b/>
                <w:sz w:val="24"/>
                <w:szCs w:val="24"/>
                <w:lang w:val="it-IT"/>
              </w:rPr>
            </w:pPr>
          </w:p>
          <w:p w14:paraId="54077950" w14:textId="034A0F62" w:rsidR="00DB1137" w:rsidRPr="00A54C52" w:rsidRDefault="006864C5" w:rsidP="00CF17CE">
            <w:pPr>
              <w:spacing w:after="0" w:line="360" w:lineRule="auto"/>
              <w:jc w:val="center"/>
              <w:rPr>
                <w:rFonts w:ascii="Arial" w:eastAsia="Arial" w:hAnsi="Arial" w:cs="Arial"/>
                <w:b/>
                <w:sz w:val="24"/>
                <w:szCs w:val="24"/>
                <w:lang w:val="it-IT"/>
              </w:rPr>
            </w:pPr>
            <w:r w:rsidRPr="00A54C52">
              <w:rPr>
                <w:rFonts w:ascii="Arial" w:eastAsia="Arial" w:hAnsi="Arial" w:cs="Arial"/>
                <w:b/>
                <w:sz w:val="24"/>
                <w:szCs w:val="24"/>
              </w:rPr>
              <w:t>ERIC LÓPEZ VILLASEÑOR</w:t>
            </w:r>
          </w:p>
        </w:tc>
      </w:tr>
      <w:tr w:rsidR="00DB1137" w:rsidRPr="00A54C52" w14:paraId="76597551" w14:textId="77777777" w:rsidTr="002734DF">
        <w:trPr>
          <w:jc w:val="center"/>
        </w:trPr>
        <w:tc>
          <w:tcPr>
            <w:tcW w:w="8789" w:type="dxa"/>
            <w:gridSpan w:val="2"/>
          </w:tcPr>
          <w:p w14:paraId="2C907B92" w14:textId="77777777" w:rsidR="006A3D66" w:rsidRPr="00A54C52" w:rsidRDefault="006A3D66" w:rsidP="00CF17CE">
            <w:pPr>
              <w:spacing w:after="0" w:line="360" w:lineRule="auto"/>
              <w:rPr>
                <w:rFonts w:ascii="Arial" w:eastAsia="Arial" w:hAnsi="Arial" w:cs="Arial"/>
                <w:b/>
                <w:sz w:val="24"/>
                <w:szCs w:val="24"/>
                <w:lang w:val="es-ES"/>
              </w:rPr>
            </w:pPr>
          </w:p>
          <w:p w14:paraId="4293C3F6" w14:textId="77777777" w:rsidR="00DA53AD" w:rsidRPr="00A54C52" w:rsidRDefault="00DA53AD" w:rsidP="00CF17CE">
            <w:pPr>
              <w:spacing w:after="0" w:line="360" w:lineRule="auto"/>
              <w:jc w:val="center"/>
              <w:rPr>
                <w:rFonts w:ascii="Arial" w:eastAsia="Arial" w:hAnsi="Arial" w:cs="Arial"/>
                <w:b/>
                <w:sz w:val="24"/>
                <w:szCs w:val="24"/>
              </w:rPr>
            </w:pPr>
          </w:p>
          <w:p w14:paraId="0C0318FF" w14:textId="64B6597C" w:rsidR="00DB1137" w:rsidRPr="00A54C52" w:rsidRDefault="00DB1137" w:rsidP="00CF17CE">
            <w:pPr>
              <w:spacing w:after="0" w:line="360" w:lineRule="auto"/>
              <w:jc w:val="center"/>
              <w:rPr>
                <w:rFonts w:ascii="Arial" w:eastAsia="Arial" w:hAnsi="Arial" w:cs="Arial"/>
                <w:b/>
                <w:sz w:val="24"/>
                <w:szCs w:val="24"/>
              </w:rPr>
            </w:pPr>
            <w:r w:rsidRPr="00A54C52">
              <w:rPr>
                <w:rFonts w:ascii="Arial" w:eastAsia="Arial" w:hAnsi="Arial" w:cs="Arial"/>
                <w:b/>
                <w:sz w:val="24"/>
                <w:szCs w:val="24"/>
              </w:rPr>
              <w:t>SECRETARIO GENERAL DE ACUERDOS</w:t>
            </w:r>
          </w:p>
          <w:p w14:paraId="79C6B8B0" w14:textId="77777777" w:rsidR="00183CC3" w:rsidRPr="00A54C52" w:rsidRDefault="00183CC3" w:rsidP="00CF17CE">
            <w:pPr>
              <w:spacing w:after="0" w:line="360" w:lineRule="auto"/>
              <w:rPr>
                <w:rFonts w:ascii="Arial" w:eastAsia="Arial" w:hAnsi="Arial" w:cs="Arial"/>
                <w:b/>
                <w:sz w:val="24"/>
                <w:szCs w:val="24"/>
              </w:rPr>
            </w:pPr>
          </w:p>
          <w:p w14:paraId="0E74FB54" w14:textId="77777777" w:rsidR="00BC35FD" w:rsidRDefault="00BC35FD" w:rsidP="00CF17CE">
            <w:pPr>
              <w:spacing w:after="0" w:line="360" w:lineRule="auto"/>
              <w:rPr>
                <w:rFonts w:ascii="Arial" w:eastAsia="Arial" w:hAnsi="Arial" w:cs="Arial"/>
                <w:b/>
                <w:sz w:val="24"/>
                <w:szCs w:val="24"/>
              </w:rPr>
            </w:pPr>
          </w:p>
          <w:p w14:paraId="075253EF" w14:textId="77777777" w:rsidR="002734DF" w:rsidRPr="00A54C52" w:rsidRDefault="002734DF" w:rsidP="00CF17CE">
            <w:pPr>
              <w:spacing w:after="0" w:line="360" w:lineRule="auto"/>
              <w:rPr>
                <w:rFonts w:ascii="Arial" w:eastAsia="Arial" w:hAnsi="Arial" w:cs="Arial"/>
                <w:b/>
                <w:sz w:val="24"/>
                <w:szCs w:val="24"/>
              </w:rPr>
            </w:pPr>
          </w:p>
          <w:p w14:paraId="6D44756B" w14:textId="7F6CBB64" w:rsidR="00703A92" w:rsidRPr="00A54C52" w:rsidRDefault="00A0743E" w:rsidP="00CF17CE">
            <w:pPr>
              <w:spacing w:after="0" w:line="360" w:lineRule="auto"/>
              <w:jc w:val="center"/>
              <w:rPr>
                <w:rFonts w:ascii="Arial" w:eastAsia="Arial" w:hAnsi="Arial" w:cs="Arial"/>
                <w:b/>
                <w:sz w:val="24"/>
                <w:szCs w:val="24"/>
              </w:rPr>
            </w:pPr>
            <w:r>
              <w:rPr>
                <w:rFonts w:ascii="Arial" w:eastAsia="Arial" w:hAnsi="Arial" w:cs="Arial"/>
                <w:b/>
                <w:sz w:val="24"/>
                <w:szCs w:val="24"/>
              </w:rPr>
              <w:t>VÍCTOR HUGO ARROYO SANDOCAL</w:t>
            </w:r>
          </w:p>
        </w:tc>
      </w:tr>
    </w:tbl>
    <w:p w14:paraId="57BF6605" w14:textId="77777777" w:rsidR="00450BD2" w:rsidRPr="00A54C52" w:rsidRDefault="00450BD2" w:rsidP="00CF17CE">
      <w:pPr>
        <w:tabs>
          <w:tab w:val="left" w:pos="426"/>
        </w:tabs>
        <w:spacing w:after="0" w:line="360" w:lineRule="auto"/>
        <w:jc w:val="both"/>
        <w:rPr>
          <w:rFonts w:ascii="Arial" w:eastAsia="Arial" w:hAnsi="Arial" w:cs="Arial"/>
          <w:sz w:val="18"/>
          <w:szCs w:val="18"/>
        </w:rPr>
      </w:pPr>
    </w:p>
    <w:p w14:paraId="340B95A9" w14:textId="053E2486" w:rsidR="002704F8" w:rsidRPr="0099588D" w:rsidRDefault="00F6522D" w:rsidP="0099588D">
      <w:pPr>
        <w:tabs>
          <w:tab w:val="left" w:pos="426"/>
        </w:tabs>
        <w:spacing w:after="0" w:line="240" w:lineRule="auto"/>
        <w:jc w:val="both"/>
        <w:rPr>
          <w:rFonts w:ascii="Arial" w:eastAsia="Arial" w:hAnsi="Arial" w:cs="Arial"/>
          <w:b/>
          <w:sz w:val="20"/>
          <w:szCs w:val="20"/>
        </w:rPr>
      </w:pPr>
      <w:r w:rsidRPr="00A54C52">
        <w:rPr>
          <w:rFonts w:ascii="Arial" w:eastAsia="Arial" w:hAnsi="Arial" w:cs="Arial"/>
          <w:sz w:val="20"/>
          <w:szCs w:val="20"/>
        </w:rPr>
        <w:t xml:space="preserve">El suscrito </w:t>
      </w:r>
      <w:r w:rsidR="00A0743E">
        <w:rPr>
          <w:rFonts w:ascii="Arial" w:eastAsia="Arial" w:hAnsi="Arial" w:cs="Arial"/>
          <w:sz w:val="20"/>
          <w:szCs w:val="20"/>
        </w:rPr>
        <w:t>Víctor Hugo Arroyo Sandoval</w:t>
      </w:r>
      <w:r w:rsidRPr="00A54C52">
        <w:rPr>
          <w:rFonts w:ascii="Arial" w:eastAsia="Arial" w:hAnsi="Arial" w:cs="Arial"/>
          <w:sz w:val="20"/>
          <w:szCs w:val="20"/>
        </w:rPr>
        <w:t xml:space="preserve">, Secretario General de Acuerdos del Tribunal Electoral del Estado, </w:t>
      </w:r>
      <w:r w:rsidR="00BB021C">
        <w:rPr>
          <w:rFonts w:ascii="Arial" w:eastAsia="Arial" w:hAnsi="Arial" w:cs="Arial"/>
          <w:sz w:val="20"/>
          <w:szCs w:val="20"/>
        </w:rPr>
        <w:t>con fundamento en</w:t>
      </w:r>
      <w:r w:rsidRPr="00A54C52">
        <w:rPr>
          <w:rFonts w:ascii="Arial" w:eastAsia="Arial" w:hAnsi="Arial" w:cs="Arial"/>
          <w:sz w:val="20"/>
          <w:szCs w:val="20"/>
        </w:rPr>
        <w:t xml:space="preserve"> los artículos 69 fracci</w:t>
      </w:r>
      <w:r w:rsidR="00BB021C">
        <w:rPr>
          <w:rFonts w:ascii="Arial" w:eastAsia="Arial" w:hAnsi="Arial" w:cs="Arial"/>
          <w:sz w:val="20"/>
          <w:szCs w:val="20"/>
        </w:rPr>
        <w:t xml:space="preserve">ón </w:t>
      </w:r>
      <w:r w:rsidRPr="00A54C52">
        <w:rPr>
          <w:rFonts w:ascii="Arial" w:eastAsia="Arial" w:hAnsi="Arial" w:cs="Arial"/>
          <w:sz w:val="20"/>
          <w:szCs w:val="20"/>
        </w:rPr>
        <w:t xml:space="preserve">VII del Código Electoral del Estado de Michoacán de Ocampo y 66, fracciones I y II del Reglamento Interior del Tribunal Electoral del Estado, hago constar que las firmas que obran en el </w:t>
      </w:r>
      <w:r w:rsidRPr="00D008D0">
        <w:rPr>
          <w:rFonts w:ascii="Arial" w:eastAsia="Arial" w:hAnsi="Arial" w:cs="Arial"/>
          <w:sz w:val="20"/>
          <w:szCs w:val="20"/>
        </w:rPr>
        <w:t>presente documento</w:t>
      </w:r>
      <w:r w:rsidR="00BB021C">
        <w:rPr>
          <w:rFonts w:ascii="Arial" w:eastAsia="Arial" w:hAnsi="Arial" w:cs="Arial"/>
          <w:sz w:val="20"/>
          <w:szCs w:val="20"/>
        </w:rPr>
        <w:t>,</w:t>
      </w:r>
      <w:r w:rsidRPr="00D008D0">
        <w:rPr>
          <w:rFonts w:ascii="Arial" w:eastAsia="Arial" w:hAnsi="Arial" w:cs="Arial"/>
          <w:sz w:val="20"/>
          <w:szCs w:val="20"/>
        </w:rPr>
        <w:t xml:space="preserve"> corresponden al </w:t>
      </w:r>
      <w:r w:rsidR="002734DF">
        <w:rPr>
          <w:rFonts w:ascii="Arial" w:eastAsia="Arial" w:hAnsi="Arial" w:cs="Arial"/>
          <w:sz w:val="20"/>
          <w:szCs w:val="20"/>
        </w:rPr>
        <w:t>A</w:t>
      </w:r>
      <w:r w:rsidR="00CC61C3" w:rsidRPr="00D008D0">
        <w:rPr>
          <w:rFonts w:ascii="Arial" w:eastAsia="Arial" w:hAnsi="Arial" w:cs="Arial"/>
          <w:sz w:val="20"/>
          <w:szCs w:val="20"/>
        </w:rPr>
        <w:t>cuerdo</w:t>
      </w:r>
      <w:r w:rsidR="002C52A8" w:rsidRPr="00D008D0">
        <w:rPr>
          <w:rFonts w:ascii="Arial" w:eastAsia="Arial" w:hAnsi="Arial" w:cs="Arial"/>
          <w:sz w:val="20"/>
          <w:szCs w:val="20"/>
        </w:rPr>
        <w:t xml:space="preserve"> </w:t>
      </w:r>
      <w:r w:rsidR="002734DF">
        <w:rPr>
          <w:rFonts w:ascii="Arial" w:eastAsia="Arial" w:hAnsi="Arial" w:cs="Arial"/>
          <w:sz w:val="20"/>
          <w:szCs w:val="20"/>
        </w:rPr>
        <w:t>P</w:t>
      </w:r>
      <w:r w:rsidR="002C52A8" w:rsidRPr="00D008D0">
        <w:rPr>
          <w:rFonts w:ascii="Arial" w:eastAsia="Arial" w:hAnsi="Arial" w:cs="Arial"/>
          <w:sz w:val="20"/>
          <w:szCs w:val="20"/>
        </w:rPr>
        <w:t>lenario</w:t>
      </w:r>
      <w:r w:rsidR="006C6888" w:rsidRPr="00D008D0">
        <w:rPr>
          <w:rFonts w:ascii="Arial" w:eastAsia="Arial" w:hAnsi="Arial" w:cs="Arial"/>
          <w:sz w:val="20"/>
          <w:szCs w:val="20"/>
        </w:rPr>
        <w:t xml:space="preserve"> de </w:t>
      </w:r>
      <w:r w:rsidR="002734DF">
        <w:rPr>
          <w:rFonts w:ascii="Arial" w:eastAsia="Arial" w:hAnsi="Arial" w:cs="Arial"/>
          <w:sz w:val="20"/>
          <w:szCs w:val="20"/>
        </w:rPr>
        <w:t>I</w:t>
      </w:r>
      <w:r w:rsidR="006C6888" w:rsidRPr="00D008D0">
        <w:rPr>
          <w:rFonts w:ascii="Arial" w:eastAsia="Arial" w:hAnsi="Arial" w:cs="Arial"/>
          <w:sz w:val="20"/>
          <w:szCs w:val="20"/>
        </w:rPr>
        <w:t>ncumplimiento</w:t>
      </w:r>
      <w:r w:rsidRPr="00D008D0">
        <w:rPr>
          <w:rFonts w:ascii="Arial" w:eastAsia="Arial" w:hAnsi="Arial" w:cs="Arial"/>
          <w:sz w:val="20"/>
          <w:szCs w:val="20"/>
        </w:rPr>
        <w:t xml:space="preserve"> emitid</w:t>
      </w:r>
      <w:r w:rsidR="00FF1DB9" w:rsidRPr="00D008D0">
        <w:rPr>
          <w:rFonts w:ascii="Arial" w:eastAsia="Arial" w:hAnsi="Arial" w:cs="Arial"/>
          <w:sz w:val="20"/>
          <w:szCs w:val="20"/>
        </w:rPr>
        <w:t>o</w:t>
      </w:r>
      <w:r w:rsidR="00BB021C">
        <w:rPr>
          <w:rFonts w:ascii="Arial" w:eastAsia="Arial" w:hAnsi="Arial" w:cs="Arial"/>
          <w:sz w:val="20"/>
          <w:szCs w:val="20"/>
        </w:rPr>
        <w:t xml:space="preserve"> por el Pleno del Tribunal Electoral del Estado, en sesión pública celebrada el diecinueve de febrero de dos mil veintiséis,</w:t>
      </w:r>
      <w:r w:rsidRPr="00D008D0">
        <w:rPr>
          <w:rFonts w:ascii="Arial" w:eastAsia="Arial" w:hAnsi="Arial" w:cs="Arial"/>
          <w:sz w:val="20"/>
          <w:szCs w:val="20"/>
        </w:rPr>
        <w:t xml:space="preserve"> dentro </w:t>
      </w:r>
      <w:r w:rsidR="00071FEF">
        <w:rPr>
          <w:rFonts w:ascii="Arial" w:eastAsia="Arial" w:hAnsi="Arial" w:cs="Arial"/>
          <w:sz w:val="20"/>
          <w:szCs w:val="20"/>
        </w:rPr>
        <w:t xml:space="preserve">del Cuaderno de Antecedentes  TEEM-CA-070/2025, derivado </w:t>
      </w:r>
      <w:r w:rsidRPr="00D008D0">
        <w:rPr>
          <w:rFonts w:ascii="Arial" w:eastAsia="Arial" w:hAnsi="Arial" w:cs="Arial"/>
          <w:sz w:val="20"/>
          <w:szCs w:val="20"/>
        </w:rPr>
        <w:t xml:space="preserve">del </w:t>
      </w:r>
      <w:r w:rsidR="00BB021C">
        <w:rPr>
          <w:rFonts w:ascii="Arial" w:eastAsia="Arial" w:hAnsi="Arial" w:cs="Arial"/>
          <w:sz w:val="20"/>
          <w:szCs w:val="20"/>
        </w:rPr>
        <w:t>J</w:t>
      </w:r>
      <w:r w:rsidRPr="00D008D0">
        <w:rPr>
          <w:rFonts w:ascii="Arial" w:eastAsia="Arial" w:hAnsi="Arial" w:cs="Arial"/>
          <w:sz w:val="20"/>
          <w:szCs w:val="20"/>
        </w:rPr>
        <w:t xml:space="preserve">uicio </w:t>
      </w:r>
      <w:r w:rsidR="00BB021C">
        <w:rPr>
          <w:rFonts w:ascii="Arial" w:eastAsia="Arial" w:hAnsi="Arial" w:cs="Arial"/>
          <w:sz w:val="20"/>
          <w:szCs w:val="20"/>
        </w:rPr>
        <w:t>para la Protección de los Derechos Político-Electorales del Ciudadano</w:t>
      </w:r>
      <w:r w:rsidRPr="00D008D0">
        <w:rPr>
          <w:rFonts w:ascii="Arial" w:eastAsia="Arial" w:hAnsi="Arial" w:cs="Arial"/>
          <w:sz w:val="20"/>
          <w:szCs w:val="20"/>
        </w:rPr>
        <w:t xml:space="preserve"> </w:t>
      </w:r>
      <w:r w:rsidRPr="00D008D0">
        <w:rPr>
          <w:rFonts w:ascii="Arial" w:eastAsia="Arial" w:hAnsi="Arial" w:cs="Arial"/>
          <w:b/>
          <w:sz w:val="20"/>
          <w:szCs w:val="20"/>
        </w:rPr>
        <w:t>TEEM-JDC-17</w:t>
      </w:r>
      <w:r w:rsidR="002C52A8" w:rsidRPr="00D008D0">
        <w:rPr>
          <w:rFonts w:ascii="Arial" w:eastAsia="Arial" w:hAnsi="Arial" w:cs="Arial"/>
          <w:b/>
          <w:sz w:val="20"/>
          <w:szCs w:val="20"/>
        </w:rPr>
        <w:t>9</w:t>
      </w:r>
      <w:r w:rsidRPr="00D008D0">
        <w:rPr>
          <w:rFonts w:ascii="Arial" w:eastAsia="Arial" w:hAnsi="Arial" w:cs="Arial"/>
          <w:b/>
          <w:sz w:val="20"/>
          <w:szCs w:val="20"/>
        </w:rPr>
        <w:t>/2025</w:t>
      </w:r>
      <w:r w:rsidRPr="00D008D0">
        <w:rPr>
          <w:rFonts w:ascii="Arial" w:eastAsia="Arial" w:hAnsi="Arial" w:cs="Arial"/>
          <w:sz w:val="20"/>
          <w:szCs w:val="20"/>
        </w:rPr>
        <w:t xml:space="preserve">; </w:t>
      </w:r>
      <w:r w:rsidR="00BB021C">
        <w:rPr>
          <w:rFonts w:ascii="Arial" w:eastAsia="Arial" w:hAnsi="Arial" w:cs="Arial"/>
          <w:sz w:val="20"/>
          <w:szCs w:val="20"/>
        </w:rPr>
        <w:t xml:space="preserve">documento que </w:t>
      </w:r>
      <w:r w:rsidRPr="00A54C52">
        <w:rPr>
          <w:rFonts w:ascii="Arial" w:eastAsia="Arial" w:hAnsi="Arial" w:cs="Arial"/>
          <w:sz w:val="20"/>
          <w:szCs w:val="20"/>
        </w:rPr>
        <w:t>consta de</w:t>
      </w:r>
      <w:r w:rsidR="00D53AD3">
        <w:rPr>
          <w:rFonts w:ascii="Arial" w:eastAsia="Arial" w:hAnsi="Arial" w:cs="Arial"/>
          <w:sz w:val="20"/>
          <w:szCs w:val="20"/>
        </w:rPr>
        <w:t xml:space="preserve"> </w:t>
      </w:r>
      <w:r w:rsidR="00CD7605">
        <w:rPr>
          <w:rFonts w:ascii="Arial" w:eastAsia="Arial" w:hAnsi="Arial" w:cs="Arial"/>
          <w:sz w:val="20"/>
          <w:szCs w:val="20"/>
        </w:rPr>
        <w:t>veinticinco</w:t>
      </w:r>
      <w:r w:rsidRPr="00A54C52">
        <w:rPr>
          <w:rFonts w:ascii="Arial" w:eastAsia="Arial" w:hAnsi="Arial" w:cs="Arial"/>
          <w:sz w:val="20"/>
          <w:szCs w:val="20"/>
        </w:rPr>
        <w:t xml:space="preserve"> páginas, incluida la presente</w:t>
      </w:r>
      <w:r w:rsidR="00BB021C">
        <w:rPr>
          <w:rFonts w:ascii="Arial" w:eastAsia="Arial" w:hAnsi="Arial" w:cs="Arial"/>
          <w:sz w:val="20"/>
          <w:szCs w:val="20"/>
        </w:rPr>
        <w:t>; misma que se firma electrónicamente</w:t>
      </w:r>
      <w:r w:rsidRPr="00A54C52">
        <w:rPr>
          <w:rFonts w:ascii="Arial" w:eastAsia="Arial" w:hAnsi="Arial" w:cs="Arial"/>
          <w:sz w:val="20"/>
          <w:szCs w:val="20"/>
        </w:rPr>
        <w:t xml:space="preserve">. </w:t>
      </w:r>
      <w:r w:rsidRPr="00A54C52">
        <w:rPr>
          <w:rFonts w:ascii="Arial" w:eastAsia="Arial" w:hAnsi="Arial" w:cs="Arial"/>
          <w:b/>
          <w:sz w:val="20"/>
          <w:szCs w:val="20"/>
        </w:rPr>
        <w:t>Doy fe.</w:t>
      </w:r>
    </w:p>
    <w:p w14:paraId="579A8BFF" w14:textId="266701A8" w:rsidR="006B5B87" w:rsidRDefault="006B5B87" w:rsidP="0099588D">
      <w:pPr>
        <w:spacing w:after="0" w:line="240" w:lineRule="auto"/>
        <w:jc w:val="both"/>
        <w:rPr>
          <w:rFonts w:ascii="Arial Narrow" w:hAnsi="Arial Narrow"/>
          <w:sz w:val="20"/>
          <w:szCs w:val="20"/>
        </w:rPr>
      </w:pPr>
    </w:p>
    <w:p w14:paraId="5D162A3C" w14:textId="77777777" w:rsidR="00426848" w:rsidRPr="00BB021C" w:rsidRDefault="00426848" w:rsidP="0029267B">
      <w:pPr>
        <w:spacing w:after="0" w:line="240" w:lineRule="auto"/>
        <w:ind w:right="-91"/>
        <w:jc w:val="both"/>
        <w:rPr>
          <w:rFonts w:ascii="Arial" w:eastAsia="Arial Narrow" w:hAnsi="Arial" w:cs="Arial"/>
          <w:sz w:val="20"/>
          <w:szCs w:val="20"/>
        </w:rPr>
      </w:pPr>
    </w:p>
    <w:p w14:paraId="1932FE45" w14:textId="0CC42D9A" w:rsidR="0029267B" w:rsidRPr="00BB021C" w:rsidRDefault="0029267B" w:rsidP="0029267B">
      <w:pPr>
        <w:spacing w:after="0" w:line="240" w:lineRule="auto"/>
        <w:ind w:right="-91"/>
        <w:jc w:val="both"/>
        <w:rPr>
          <w:rFonts w:ascii="Arial" w:eastAsia="Arial Narrow" w:hAnsi="Arial" w:cs="Arial"/>
          <w:sz w:val="20"/>
          <w:szCs w:val="20"/>
        </w:rPr>
      </w:pPr>
      <w:r w:rsidRPr="00BB021C">
        <w:rPr>
          <w:rFonts w:ascii="Arial" w:eastAsia="Arial Narrow" w:hAnsi="Arial" w:cs="Arial"/>
          <w:sz w:val="20"/>
          <w:szCs w:val="20"/>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1F179592" w14:textId="77777777" w:rsidR="0029267B" w:rsidRPr="0029267B" w:rsidRDefault="0029267B" w:rsidP="0099588D">
      <w:pPr>
        <w:spacing w:after="0" w:line="240" w:lineRule="auto"/>
        <w:jc w:val="both"/>
        <w:rPr>
          <w:rFonts w:ascii="Arial" w:hAnsi="Arial" w:cs="Arial"/>
          <w:sz w:val="20"/>
          <w:szCs w:val="20"/>
        </w:rPr>
      </w:pPr>
    </w:p>
    <w:sectPr w:rsidR="0029267B" w:rsidRPr="0029267B" w:rsidSect="00BB021C">
      <w:headerReference w:type="default" r:id="rId11"/>
      <w:footerReference w:type="default" r:id="rId12"/>
      <w:headerReference w:type="first" r:id="rId13"/>
      <w:type w:val="continuous"/>
      <w:pgSz w:w="12240" w:h="18720" w:code="14"/>
      <w:pgMar w:top="1985" w:right="1418" w:bottom="1985" w:left="2835" w:header="680" w:footer="851"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CE70F7" w14:textId="77777777" w:rsidR="00AF4E57" w:rsidRDefault="00AF4E57" w:rsidP="00D216E9">
      <w:pPr>
        <w:spacing w:after="0" w:line="240" w:lineRule="auto"/>
      </w:pPr>
      <w:r>
        <w:separator/>
      </w:r>
    </w:p>
  </w:endnote>
  <w:endnote w:type="continuationSeparator" w:id="0">
    <w:p w14:paraId="5D1B9D0B" w14:textId="77777777" w:rsidR="00AF4E57" w:rsidRDefault="00AF4E57" w:rsidP="00D216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2779536"/>
      <w:docPartObj>
        <w:docPartGallery w:val="Page Numbers (Bottom of Page)"/>
        <w:docPartUnique/>
      </w:docPartObj>
    </w:sdtPr>
    <w:sdtContent>
      <w:p w14:paraId="6A64BBE3" w14:textId="77777777" w:rsidR="00DA1752" w:rsidRDefault="00A301EF" w:rsidP="006C49B5">
        <w:pPr>
          <w:pStyle w:val="Piedepgina"/>
          <w:jc w:val="center"/>
        </w:pPr>
        <w:r>
          <w:fldChar w:fldCharType="begin"/>
        </w:r>
        <w:r>
          <w:instrText>PAGE   \* MERGEFORMAT</w:instrText>
        </w:r>
        <w:r>
          <w:fldChar w:fldCharType="separate"/>
        </w:r>
        <w:r w:rsidRPr="00BE65D0">
          <w:rPr>
            <w:noProof/>
            <w:lang w:val="es-ES"/>
          </w:rPr>
          <w:t>16</w:t>
        </w:r>
        <w:r>
          <w:fldChar w:fldCharType="end"/>
        </w:r>
      </w:p>
    </w:sdtContent>
  </w:sdt>
  <w:p w14:paraId="3588D074" w14:textId="77777777" w:rsidR="00DA1752" w:rsidRDefault="00DA175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9B0146" w14:textId="77777777" w:rsidR="00AF4E57" w:rsidRDefault="00AF4E57" w:rsidP="00D216E9">
      <w:pPr>
        <w:spacing w:after="0" w:line="240" w:lineRule="auto"/>
      </w:pPr>
      <w:r>
        <w:separator/>
      </w:r>
    </w:p>
  </w:footnote>
  <w:footnote w:type="continuationSeparator" w:id="0">
    <w:p w14:paraId="3FF01AA6" w14:textId="77777777" w:rsidR="00AF4E57" w:rsidRDefault="00AF4E57" w:rsidP="00D216E9">
      <w:pPr>
        <w:spacing w:after="0" w:line="240" w:lineRule="auto"/>
      </w:pPr>
      <w:r>
        <w:continuationSeparator/>
      </w:r>
    </w:p>
  </w:footnote>
  <w:footnote w:id="1">
    <w:p w14:paraId="1B70E583" w14:textId="59C70BFE" w:rsidR="00D216E9" w:rsidRPr="00837641" w:rsidRDefault="00D216E9" w:rsidP="008157F6">
      <w:pPr>
        <w:pStyle w:val="Textonotapie"/>
        <w:jc w:val="both"/>
        <w:rPr>
          <w:rFonts w:ascii="Arial" w:hAnsi="Arial" w:cs="Arial"/>
        </w:rPr>
      </w:pPr>
      <w:r w:rsidRPr="00837641">
        <w:rPr>
          <w:rStyle w:val="Refdenotaalpie"/>
          <w:rFonts w:ascii="Arial" w:hAnsi="Arial" w:cs="Arial"/>
        </w:rPr>
        <w:footnoteRef/>
      </w:r>
      <w:r w:rsidRPr="00837641">
        <w:rPr>
          <w:rFonts w:ascii="Arial" w:hAnsi="Arial" w:cs="Arial"/>
        </w:rPr>
        <w:t xml:space="preserve"> Las fechas que a continuación se citan, corresponden al año dos mil veintic</w:t>
      </w:r>
      <w:r w:rsidR="00E97D70" w:rsidRPr="00837641">
        <w:rPr>
          <w:rFonts w:ascii="Arial" w:hAnsi="Arial" w:cs="Arial"/>
        </w:rPr>
        <w:t>inco</w:t>
      </w:r>
      <w:r w:rsidRPr="00837641">
        <w:rPr>
          <w:rFonts w:ascii="Arial" w:hAnsi="Arial" w:cs="Arial"/>
        </w:rPr>
        <w:t xml:space="preserve">, salvo aclaración expresa. </w:t>
      </w:r>
    </w:p>
  </w:footnote>
  <w:footnote w:id="2">
    <w:p w14:paraId="2B869433" w14:textId="0E55BABF" w:rsidR="0026594E" w:rsidRPr="0026594E" w:rsidRDefault="0026594E" w:rsidP="0026594E">
      <w:pPr>
        <w:pStyle w:val="Textonotapie"/>
        <w:jc w:val="both"/>
        <w:rPr>
          <w:rFonts w:ascii="Arial" w:hAnsi="Arial" w:cs="Arial"/>
        </w:rPr>
      </w:pPr>
      <w:r w:rsidRPr="0026594E">
        <w:rPr>
          <w:rStyle w:val="Refdenotaalpie"/>
          <w:rFonts w:ascii="Arial" w:hAnsi="Arial" w:cs="Arial"/>
        </w:rPr>
        <w:footnoteRef/>
      </w:r>
      <w:r w:rsidRPr="0026594E">
        <w:rPr>
          <w:rFonts w:ascii="Arial" w:hAnsi="Arial" w:cs="Arial"/>
        </w:rPr>
        <w:t xml:space="preserve"> En adelante, Tribunal u órgano jurisdiccional.</w:t>
      </w:r>
    </w:p>
  </w:footnote>
  <w:footnote w:id="3">
    <w:p w14:paraId="0D3AB332" w14:textId="23009DE8" w:rsidR="00F94B52" w:rsidRPr="00B5037B" w:rsidRDefault="00F94B52" w:rsidP="00A03522">
      <w:pPr>
        <w:pStyle w:val="Textonotapie"/>
        <w:jc w:val="both"/>
        <w:rPr>
          <w:lang w:val="es-ES"/>
        </w:rPr>
      </w:pPr>
      <w:r>
        <w:rPr>
          <w:rStyle w:val="Refdenotaalpie"/>
        </w:rPr>
        <w:footnoteRef/>
      </w:r>
      <w:r>
        <w:t xml:space="preserve">  </w:t>
      </w:r>
      <w:r w:rsidRPr="00B5037B">
        <w:rPr>
          <w:rFonts w:ascii="Arial" w:hAnsi="Arial" w:cs="Arial"/>
          <w:lang w:val="es-ES"/>
        </w:rPr>
        <w:t>En adelante</w:t>
      </w:r>
      <w:r w:rsidR="00A03522">
        <w:rPr>
          <w:rFonts w:ascii="Arial" w:hAnsi="Arial" w:cs="Arial"/>
          <w:lang w:val="es-ES"/>
        </w:rPr>
        <w:t>, autoridades responsables o autoridad responsable. De igual manera al referirse al Ayuntamiento de Churintzio, Michoacán, se hará como</w:t>
      </w:r>
      <w:r w:rsidRPr="00B5037B">
        <w:rPr>
          <w:rFonts w:ascii="Arial" w:hAnsi="Arial" w:cs="Arial"/>
          <w:lang w:val="es-ES"/>
        </w:rPr>
        <w:t xml:space="preserve"> </w:t>
      </w:r>
      <w:r w:rsidR="00A03522">
        <w:rPr>
          <w:rFonts w:ascii="Arial" w:hAnsi="Arial" w:cs="Arial"/>
          <w:lang w:val="es-ES"/>
        </w:rPr>
        <w:t>a</w:t>
      </w:r>
      <w:r w:rsidRPr="00B5037B">
        <w:rPr>
          <w:rFonts w:ascii="Arial" w:hAnsi="Arial" w:cs="Arial"/>
          <w:lang w:val="es-ES"/>
        </w:rPr>
        <w:t>yuntamiento.</w:t>
      </w:r>
    </w:p>
  </w:footnote>
  <w:footnote w:id="4">
    <w:p w14:paraId="1F65C6EB" w14:textId="0A30889E" w:rsidR="0068741A" w:rsidRPr="00F94B52" w:rsidRDefault="0068741A" w:rsidP="00A03522">
      <w:pPr>
        <w:pStyle w:val="Textonotapie"/>
        <w:jc w:val="both"/>
        <w:rPr>
          <w:rFonts w:ascii="Arial" w:hAnsi="Arial" w:cs="Arial"/>
          <w:lang w:val="es-ES"/>
        </w:rPr>
      </w:pPr>
      <w:r w:rsidRPr="00A07A21">
        <w:rPr>
          <w:rStyle w:val="Refdenotaalpie"/>
          <w:rFonts w:ascii="Arial" w:hAnsi="Arial" w:cs="Arial"/>
        </w:rPr>
        <w:footnoteRef/>
      </w:r>
      <w:r w:rsidRPr="00A07A21">
        <w:rPr>
          <w:rFonts w:ascii="Arial" w:hAnsi="Arial" w:cs="Arial"/>
        </w:rPr>
        <w:t xml:space="preserve"> </w:t>
      </w:r>
      <w:r w:rsidRPr="00A07A21">
        <w:rPr>
          <w:rFonts w:ascii="Arial" w:hAnsi="Arial" w:cs="Arial"/>
          <w:lang w:val="es-ES"/>
        </w:rPr>
        <w:t xml:space="preserve">Foja </w:t>
      </w:r>
      <w:r w:rsidR="00826F6A" w:rsidRPr="00A07A21">
        <w:rPr>
          <w:rFonts w:ascii="Arial" w:hAnsi="Arial" w:cs="Arial"/>
          <w:lang w:val="es-ES"/>
        </w:rPr>
        <w:t>94 y 95</w:t>
      </w:r>
      <w:r w:rsidR="00AE6D7A" w:rsidRPr="00A07A21">
        <w:rPr>
          <w:rFonts w:ascii="Arial" w:hAnsi="Arial" w:cs="Arial"/>
          <w:lang w:val="es-ES"/>
        </w:rPr>
        <w:t xml:space="preserve"> del </w:t>
      </w:r>
      <w:r w:rsidR="00AC36CA" w:rsidRPr="00A07A21">
        <w:rPr>
          <w:rFonts w:ascii="Arial" w:hAnsi="Arial" w:cs="Arial"/>
          <w:lang w:val="es-ES"/>
        </w:rPr>
        <w:t xml:space="preserve">Cuaderno de Antecedentes </w:t>
      </w:r>
      <w:r w:rsidR="00385FEA" w:rsidRPr="00A07A21">
        <w:rPr>
          <w:rFonts w:ascii="Arial" w:hAnsi="Arial" w:cs="Arial"/>
          <w:lang w:val="es-ES"/>
        </w:rPr>
        <w:t>TEEM-CA-070/2025</w:t>
      </w:r>
      <w:r w:rsidR="00A07A21" w:rsidRPr="00A07A21">
        <w:rPr>
          <w:rFonts w:ascii="Arial" w:hAnsi="Arial" w:cs="Arial"/>
          <w:lang w:val="es-ES"/>
        </w:rPr>
        <w:t>.</w:t>
      </w:r>
      <w:r w:rsidR="00C41B0C" w:rsidRPr="00A07A21">
        <w:rPr>
          <w:rFonts w:ascii="Arial" w:hAnsi="Arial" w:cs="Arial"/>
          <w:lang w:val="es-ES"/>
        </w:rPr>
        <w:t xml:space="preserve"> </w:t>
      </w:r>
      <w:r w:rsidR="00407848" w:rsidRPr="00A07A21">
        <w:rPr>
          <w:rFonts w:ascii="Arial" w:eastAsia="Arial" w:hAnsi="Arial" w:cs="Arial"/>
        </w:rPr>
        <w:t>T</w:t>
      </w:r>
      <w:r w:rsidR="00C41B0C" w:rsidRPr="00A07A21">
        <w:rPr>
          <w:rFonts w:ascii="Arial" w:eastAsia="Arial" w:hAnsi="Arial" w:cs="Arial"/>
        </w:rPr>
        <w:t xml:space="preserve">odas las fojas que aquí se citen se referirán a el mencionado </w:t>
      </w:r>
      <w:r w:rsidR="00003013" w:rsidRPr="00A07A21">
        <w:rPr>
          <w:rFonts w:ascii="Arial" w:eastAsia="Arial" w:hAnsi="Arial" w:cs="Arial"/>
        </w:rPr>
        <w:t>cuaderno de antecedentes</w:t>
      </w:r>
      <w:r w:rsidR="00C41B0C" w:rsidRPr="00A07A21">
        <w:rPr>
          <w:rFonts w:ascii="Arial" w:eastAsia="Arial" w:hAnsi="Arial" w:cs="Arial"/>
        </w:rPr>
        <w:t>, salvo señalamiento expreso.</w:t>
      </w:r>
    </w:p>
  </w:footnote>
  <w:footnote w:id="5">
    <w:p w14:paraId="3DF48DF1" w14:textId="25DA8FE9" w:rsidR="004B1042" w:rsidRPr="00F94B52" w:rsidRDefault="004B1042" w:rsidP="00A03522">
      <w:pPr>
        <w:pStyle w:val="Textonotapie"/>
        <w:jc w:val="both"/>
        <w:rPr>
          <w:rFonts w:ascii="Arial" w:hAnsi="Arial" w:cs="Arial"/>
          <w:lang w:val="es-ES"/>
        </w:rPr>
      </w:pPr>
      <w:r w:rsidRPr="00F94B52">
        <w:rPr>
          <w:rStyle w:val="Refdenotaalpie"/>
          <w:rFonts w:ascii="Arial" w:hAnsi="Arial" w:cs="Arial"/>
        </w:rPr>
        <w:footnoteRef/>
      </w:r>
      <w:r w:rsidRPr="00F94B52">
        <w:rPr>
          <w:rFonts w:ascii="Arial" w:hAnsi="Arial" w:cs="Arial"/>
        </w:rPr>
        <w:t xml:space="preserve"> </w:t>
      </w:r>
      <w:r w:rsidR="00F94B52">
        <w:rPr>
          <w:rFonts w:ascii="Arial" w:hAnsi="Arial" w:cs="Arial"/>
          <w:lang w:val="es-ES"/>
        </w:rPr>
        <w:t>En</w:t>
      </w:r>
      <w:r w:rsidRPr="00F94B52">
        <w:rPr>
          <w:rFonts w:ascii="Arial" w:hAnsi="Arial" w:cs="Arial"/>
          <w:lang w:val="es-ES"/>
        </w:rPr>
        <w:t xml:space="preserve"> adelante acuerdo plenario.</w:t>
      </w:r>
    </w:p>
  </w:footnote>
  <w:footnote w:id="6">
    <w:p w14:paraId="6958536E" w14:textId="5308AA2B" w:rsidR="00F94B52" w:rsidRPr="00F94B52" w:rsidRDefault="00F94B52" w:rsidP="00A03522">
      <w:pPr>
        <w:pStyle w:val="Textonotapie"/>
        <w:jc w:val="both"/>
        <w:rPr>
          <w:rFonts w:ascii="Arial" w:hAnsi="Arial" w:cs="Arial"/>
        </w:rPr>
      </w:pPr>
      <w:r w:rsidRPr="00F94B52">
        <w:rPr>
          <w:rStyle w:val="Refdenotaalpie"/>
          <w:rFonts w:ascii="Arial" w:hAnsi="Arial" w:cs="Arial"/>
        </w:rPr>
        <w:footnoteRef/>
      </w:r>
      <w:r w:rsidRPr="00F94B52">
        <w:rPr>
          <w:rFonts w:ascii="Arial" w:hAnsi="Arial" w:cs="Arial"/>
        </w:rPr>
        <w:t xml:space="preserve"> Fojas 369 a 377.</w:t>
      </w:r>
    </w:p>
  </w:footnote>
  <w:footnote w:id="7">
    <w:p w14:paraId="349D0BB0" w14:textId="32115BFF" w:rsidR="00EA57D0" w:rsidRPr="00EA57D0" w:rsidRDefault="00EA57D0" w:rsidP="00A03522">
      <w:pPr>
        <w:pStyle w:val="Textonotapie"/>
        <w:jc w:val="both"/>
        <w:rPr>
          <w:rFonts w:ascii="Arial" w:hAnsi="Arial" w:cs="Arial"/>
          <w:lang w:val="es-ES"/>
        </w:rPr>
      </w:pPr>
      <w:r w:rsidRPr="00EA57D0">
        <w:rPr>
          <w:rStyle w:val="Refdenotaalpie"/>
          <w:rFonts w:ascii="Arial" w:hAnsi="Arial" w:cs="Arial"/>
        </w:rPr>
        <w:footnoteRef/>
      </w:r>
      <w:r w:rsidRPr="00EA57D0">
        <w:rPr>
          <w:rFonts w:ascii="Arial" w:hAnsi="Arial" w:cs="Arial"/>
        </w:rPr>
        <w:t xml:space="preserve"> </w:t>
      </w:r>
      <w:r w:rsidRPr="00EA57D0">
        <w:rPr>
          <w:rFonts w:ascii="Arial" w:hAnsi="Arial" w:cs="Arial"/>
          <w:lang w:val="es-ES"/>
        </w:rPr>
        <w:t xml:space="preserve"> Foja</w:t>
      </w:r>
      <w:r w:rsidR="0026594E">
        <w:rPr>
          <w:rFonts w:ascii="Arial" w:hAnsi="Arial" w:cs="Arial"/>
          <w:lang w:val="es-ES"/>
        </w:rPr>
        <w:t>s</w:t>
      </w:r>
      <w:r w:rsidRPr="00EA57D0">
        <w:rPr>
          <w:rFonts w:ascii="Arial" w:hAnsi="Arial" w:cs="Arial"/>
          <w:lang w:val="es-ES"/>
        </w:rPr>
        <w:t xml:space="preserve"> 471</w:t>
      </w:r>
      <w:r w:rsidR="0026594E">
        <w:rPr>
          <w:rFonts w:ascii="Arial" w:hAnsi="Arial" w:cs="Arial"/>
          <w:lang w:val="es-ES"/>
        </w:rPr>
        <w:t xml:space="preserve"> a 485</w:t>
      </w:r>
      <w:r w:rsidRPr="00EA57D0">
        <w:rPr>
          <w:rFonts w:ascii="Arial" w:hAnsi="Arial" w:cs="Arial"/>
          <w:lang w:val="es-ES"/>
        </w:rPr>
        <w:t>.</w:t>
      </w:r>
    </w:p>
  </w:footnote>
  <w:footnote w:id="8">
    <w:p w14:paraId="62F9D430" w14:textId="73CA6344" w:rsidR="009529AC" w:rsidRPr="009529AC" w:rsidRDefault="009529AC" w:rsidP="00A03522">
      <w:pPr>
        <w:pStyle w:val="Textonotapie"/>
        <w:jc w:val="both"/>
        <w:rPr>
          <w:lang w:val="es-ES"/>
        </w:rPr>
      </w:pPr>
      <w:r>
        <w:rPr>
          <w:rStyle w:val="Refdenotaalpie"/>
        </w:rPr>
        <w:footnoteRef/>
      </w:r>
      <w:r>
        <w:t xml:space="preserve">  </w:t>
      </w:r>
      <w:r w:rsidRPr="009529AC">
        <w:rPr>
          <w:rFonts w:ascii="Arial" w:hAnsi="Arial" w:cs="Arial"/>
          <w:lang w:val="es-ES"/>
        </w:rPr>
        <w:t>Foja</w:t>
      </w:r>
      <w:r w:rsidR="007C05D0">
        <w:rPr>
          <w:rFonts w:ascii="Arial" w:hAnsi="Arial" w:cs="Arial"/>
          <w:lang w:val="es-ES"/>
        </w:rPr>
        <w:t>s</w:t>
      </w:r>
      <w:r w:rsidRPr="009529AC">
        <w:rPr>
          <w:rFonts w:ascii="Arial" w:hAnsi="Arial" w:cs="Arial"/>
          <w:lang w:val="es-ES"/>
        </w:rPr>
        <w:t xml:space="preserve"> 499</w:t>
      </w:r>
      <w:r w:rsidR="007C05D0">
        <w:rPr>
          <w:rFonts w:ascii="Arial" w:hAnsi="Arial" w:cs="Arial"/>
          <w:lang w:val="es-ES"/>
        </w:rPr>
        <w:t xml:space="preserve"> y 500</w:t>
      </w:r>
      <w:r>
        <w:rPr>
          <w:lang w:val="es-ES"/>
        </w:rPr>
        <w:t>.</w:t>
      </w:r>
    </w:p>
  </w:footnote>
  <w:footnote w:id="9">
    <w:p w14:paraId="6B98337F" w14:textId="1E46B66B" w:rsidR="00452A46" w:rsidRPr="00603CE7" w:rsidRDefault="00452A46">
      <w:pPr>
        <w:pStyle w:val="Textonotapie"/>
        <w:rPr>
          <w:rFonts w:ascii="Arial" w:hAnsi="Arial" w:cs="Arial"/>
          <w:lang w:val="es-ES"/>
        </w:rPr>
      </w:pPr>
      <w:r w:rsidRPr="00603CE7">
        <w:rPr>
          <w:rStyle w:val="Refdenotaalpie"/>
          <w:rFonts w:ascii="Arial" w:hAnsi="Arial" w:cs="Arial"/>
        </w:rPr>
        <w:footnoteRef/>
      </w:r>
      <w:r w:rsidRPr="00603CE7">
        <w:rPr>
          <w:rFonts w:ascii="Arial" w:hAnsi="Arial" w:cs="Arial"/>
        </w:rPr>
        <w:t xml:space="preserve"> </w:t>
      </w:r>
      <w:r w:rsidRPr="00603CE7">
        <w:rPr>
          <w:rFonts w:ascii="Arial" w:hAnsi="Arial" w:cs="Arial"/>
          <w:lang w:val="es-ES"/>
        </w:rPr>
        <w:t xml:space="preserve"> Foja</w:t>
      </w:r>
      <w:r w:rsidR="00100169">
        <w:rPr>
          <w:rFonts w:ascii="Arial" w:hAnsi="Arial" w:cs="Arial"/>
          <w:lang w:val="es-ES"/>
        </w:rPr>
        <w:t>s</w:t>
      </w:r>
      <w:r w:rsidRPr="00603CE7">
        <w:rPr>
          <w:rFonts w:ascii="Arial" w:hAnsi="Arial" w:cs="Arial"/>
          <w:lang w:val="es-ES"/>
        </w:rPr>
        <w:t xml:space="preserve"> </w:t>
      </w:r>
      <w:r w:rsidR="00603CE7" w:rsidRPr="00603CE7">
        <w:rPr>
          <w:rFonts w:ascii="Arial" w:hAnsi="Arial" w:cs="Arial"/>
          <w:lang w:val="es-ES"/>
        </w:rPr>
        <w:t>50</w:t>
      </w:r>
      <w:r w:rsidR="00100169">
        <w:rPr>
          <w:rFonts w:ascii="Arial" w:hAnsi="Arial" w:cs="Arial"/>
          <w:lang w:val="es-ES"/>
        </w:rPr>
        <w:t>2 y 503</w:t>
      </w:r>
      <w:r w:rsidR="00603CE7" w:rsidRPr="00603CE7">
        <w:rPr>
          <w:rFonts w:ascii="Arial" w:hAnsi="Arial" w:cs="Arial"/>
          <w:lang w:val="es-ES"/>
        </w:rPr>
        <w:t>.</w:t>
      </w:r>
    </w:p>
  </w:footnote>
  <w:footnote w:id="10">
    <w:p w14:paraId="299818AE" w14:textId="296A51B3" w:rsidR="00100169" w:rsidRPr="00100169" w:rsidRDefault="00100169" w:rsidP="00100169">
      <w:pPr>
        <w:pStyle w:val="Textonotapie"/>
        <w:jc w:val="both"/>
        <w:rPr>
          <w:rFonts w:ascii="Arial" w:hAnsi="Arial" w:cs="Arial"/>
        </w:rPr>
      </w:pPr>
      <w:r w:rsidRPr="00100169">
        <w:rPr>
          <w:rStyle w:val="Refdenotaalpie"/>
          <w:rFonts w:ascii="Arial" w:hAnsi="Arial" w:cs="Arial"/>
        </w:rPr>
        <w:footnoteRef/>
      </w:r>
      <w:r w:rsidRPr="00100169">
        <w:rPr>
          <w:rFonts w:ascii="Arial" w:hAnsi="Arial" w:cs="Arial"/>
        </w:rPr>
        <w:t xml:space="preserve"> Fojas 531 y 532. </w:t>
      </w:r>
    </w:p>
  </w:footnote>
  <w:footnote w:id="11">
    <w:p w14:paraId="19359487" w14:textId="38C3E428" w:rsidR="00493FD4" w:rsidRPr="00493FD4" w:rsidRDefault="00493FD4" w:rsidP="00493FD4">
      <w:pPr>
        <w:pStyle w:val="Textonotapie"/>
        <w:jc w:val="both"/>
        <w:rPr>
          <w:rFonts w:ascii="Arial" w:hAnsi="Arial" w:cs="Arial"/>
        </w:rPr>
      </w:pPr>
      <w:r w:rsidRPr="00493FD4">
        <w:rPr>
          <w:rStyle w:val="Refdenotaalpie"/>
          <w:rFonts w:ascii="Arial" w:hAnsi="Arial" w:cs="Arial"/>
        </w:rPr>
        <w:footnoteRef/>
      </w:r>
      <w:r w:rsidRPr="00493FD4">
        <w:rPr>
          <w:rFonts w:ascii="Arial" w:hAnsi="Arial" w:cs="Arial"/>
        </w:rPr>
        <w:t xml:space="preserve"> Foja 549.</w:t>
      </w:r>
    </w:p>
  </w:footnote>
  <w:footnote w:id="12">
    <w:p w14:paraId="2F2D0A40" w14:textId="77777777" w:rsidR="00C73023" w:rsidRPr="004977EE" w:rsidRDefault="00C73023" w:rsidP="00C73023">
      <w:pPr>
        <w:pStyle w:val="Textonotapie"/>
        <w:jc w:val="both"/>
        <w:rPr>
          <w:rFonts w:ascii="Arial" w:hAnsi="Arial" w:cs="Arial"/>
        </w:rPr>
      </w:pPr>
      <w:r w:rsidRPr="004977EE">
        <w:rPr>
          <w:rStyle w:val="Refdenotaalpie"/>
          <w:rFonts w:ascii="Arial" w:hAnsi="Arial" w:cs="Arial"/>
        </w:rPr>
        <w:footnoteRef/>
      </w:r>
      <w:r w:rsidRPr="004977EE">
        <w:rPr>
          <w:rFonts w:ascii="Arial" w:hAnsi="Arial" w:cs="Arial"/>
        </w:rPr>
        <w:t xml:space="preserve"> En adelante, Constitución Local.</w:t>
      </w:r>
    </w:p>
  </w:footnote>
  <w:footnote w:id="13">
    <w:p w14:paraId="6DEEF7D0" w14:textId="77777777" w:rsidR="00C73023" w:rsidRPr="004977EE" w:rsidRDefault="00C73023" w:rsidP="00C73023">
      <w:pPr>
        <w:pStyle w:val="Textonotapie"/>
        <w:jc w:val="both"/>
        <w:rPr>
          <w:rFonts w:ascii="Arial" w:hAnsi="Arial" w:cs="Arial"/>
        </w:rPr>
      </w:pPr>
      <w:r w:rsidRPr="004977EE">
        <w:rPr>
          <w:rStyle w:val="Refdenotaalpie"/>
          <w:rFonts w:ascii="Arial" w:hAnsi="Arial" w:cs="Arial"/>
        </w:rPr>
        <w:footnoteRef/>
      </w:r>
      <w:r w:rsidRPr="004977EE">
        <w:rPr>
          <w:rFonts w:ascii="Arial" w:hAnsi="Arial" w:cs="Arial"/>
        </w:rPr>
        <w:t xml:space="preserve"> En adelante, Código Electoral.</w:t>
      </w:r>
    </w:p>
  </w:footnote>
  <w:footnote w:id="14">
    <w:p w14:paraId="03A5DA1B" w14:textId="77777777" w:rsidR="00C73023" w:rsidRPr="004977EE" w:rsidRDefault="00C73023" w:rsidP="00C73023">
      <w:pPr>
        <w:pStyle w:val="Textonotapie"/>
        <w:jc w:val="both"/>
        <w:rPr>
          <w:rFonts w:ascii="Arial" w:eastAsia="Calibri" w:hAnsi="Arial" w:cs="Arial"/>
        </w:rPr>
      </w:pPr>
      <w:r w:rsidRPr="004977EE">
        <w:rPr>
          <w:rStyle w:val="Refdenotaalpie"/>
          <w:rFonts w:ascii="Arial" w:hAnsi="Arial" w:cs="Arial"/>
        </w:rPr>
        <w:footnoteRef/>
      </w:r>
      <w:r w:rsidRPr="004977EE">
        <w:rPr>
          <w:rFonts w:ascii="Arial" w:hAnsi="Arial" w:cs="Arial"/>
        </w:rPr>
        <w:t xml:space="preserve"> En adelante, Ley de Justicia Electoral.</w:t>
      </w:r>
    </w:p>
  </w:footnote>
  <w:footnote w:id="15">
    <w:p w14:paraId="0CACF4E2" w14:textId="77777777" w:rsidR="00C73023" w:rsidRPr="004977EE" w:rsidRDefault="00C73023" w:rsidP="00C73023">
      <w:pPr>
        <w:pStyle w:val="Textonotapie"/>
        <w:jc w:val="both"/>
        <w:rPr>
          <w:rFonts w:ascii="Arial" w:hAnsi="Arial" w:cs="Arial"/>
          <w:i/>
          <w:iCs/>
        </w:rPr>
      </w:pPr>
      <w:r w:rsidRPr="004977EE">
        <w:rPr>
          <w:rStyle w:val="Refdenotaalpie"/>
          <w:rFonts w:ascii="Arial" w:hAnsi="Arial" w:cs="Arial"/>
        </w:rPr>
        <w:footnoteRef/>
      </w:r>
      <w:r w:rsidRPr="004977EE">
        <w:rPr>
          <w:rFonts w:ascii="Arial" w:hAnsi="Arial" w:cs="Arial"/>
        </w:rPr>
        <w:t xml:space="preserve"> En adelante, Sala Superior.</w:t>
      </w:r>
    </w:p>
  </w:footnote>
  <w:footnote w:id="16">
    <w:p w14:paraId="29DCE5D7" w14:textId="1172D78F" w:rsidR="008E4F7A" w:rsidRPr="004977EE" w:rsidRDefault="008E4F7A" w:rsidP="008E4F7A">
      <w:pPr>
        <w:pStyle w:val="Textonotapie"/>
        <w:rPr>
          <w:rFonts w:ascii="Arial" w:hAnsi="Arial" w:cs="Arial"/>
        </w:rPr>
      </w:pPr>
      <w:r w:rsidRPr="004977EE">
        <w:rPr>
          <w:rStyle w:val="Refdenotaalpie"/>
          <w:rFonts w:ascii="Arial" w:hAnsi="Arial" w:cs="Arial"/>
        </w:rPr>
        <w:footnoteRef/>
      </w:r>
      <w:r w:rsidRPr="004977EE">
        <w:rPr>
          <w:rFonts w:ascii="Arial" w:hAnsi="Arial" w:cs="Arial"/>
        </w:rPr>
        <w:t xml:space="preserve"> </w:t>
      </w:r>
      <w:r w:rsidR="001C679C">
        <w:rPr>
          <w:rFonts w:ascii="Arial" w:hAnsi="Arial" w:cs="Arial"/>
        </w:rPr>
        <w:t xml:space="preserve">En adelante, </w:t>
      </w:r>
      <w:r w:rsidRPr="004977EE">
        <w:rPr>
          <w:rFonts w:ascii="Arial" w:hAnsi="Arial" w:cs="Arial"/>
        </w:rPr>
        <w:t>Constitución Federal.</w:t>
      </w:r>
    </w:p>
  </w:footnote>
  <w:footnote w:id="17">
    <w:p w14:paraId="1A6A40A0" w14:textId="77777777" w:rsidR="008E4F7A" w:rsidRPr="001B68E4" w:rsidRDefault="008E4F7A" w:rsidP="008E4F7A">
      <w:pPr>
        <w:pStyle w:val="Textonotapie"/>
        <w:jc w:val="both"/>
        <w:rPr>
          <w:rFonts w:ascii="Arial" w:hAnsi="Arial" w:cs="Arial"/>
          <w:i/>
          <w:iCs/>
        </w:rPr>
      </w:pPr>
      <w:r w:rsidRPr="001B68E4">
        <w:rPr>
          <w:rStyle w:val="Refdenotaalpie"/>
          <w:rFonts w:ascii="Arial" w:hAnsi="Arial" w:cs="Arial"/>
        </w:rPr>
        <w:footnoteRef/>
      </w:r>
      <w:r w:rsidRPr="001B68E4">
        <w:rPr>
          <w:rFonts w:ascii="Arial" w:hAnsi="Arial" w:cs="Arial"/>
        </w:rPr>
        <w:t xml:space="preserve"> Tesis aislada de la entonces Tercera Sala de la Suprema Corte de Justicia de la Nación; Fuente: Semanario Judicial de la Federación; Volumen 22, Cuarta Parte, página 75; Materia (s): Común, de rubro: </w:t>
      </w:r>
      <w:r w:rsidRPr="001B68E4">
        <w:rPr>
          <w:rFonts w:ascii="Arial" w:hAnsi="Arial" w:cs="Arial"/>
          <w:i/>
          <w:iCs/>
        </w:rPr>
        <w:t>SENTENCIAS DE AMPARO, EJECUCIÓN Y FUERZA DE LAS.</w:t>
      </w:r>
    </w:p>
  </w:footnote>
  <w:footnote w:id="18">
    <w:p w14:paraId="793DF398" w14:textId="77777777" w:rsidR="008E4F7A" w:rsidRPr="001B68E4" w:rsidRDefault="008E4F7A" w:rsidP="008E4F7A">
      <w:pPr>
        <w:pStyle w:val="Textonotapie"/>
        <w:jc w:val="both"/>
        <w:rPr>
          <w:rFonts w:ascii="Arial" w:hAnsi="Arial" w:cs="Arial"/>
        </w:rPr>
      </w:pPr>
      <w:r w:rsidRPr="001B68E4">
        <w:rPr>
          <w:rStyle w:val="Refdenotaalpie"/>
          <w:rFonts w:ascii="Arial" w:hAnsi="Arial" w:cs="Arial"/>
        </w:rPr>
        <w:footnoteRef/>
      </w:r>
      <w:r w:rsidRPr="001B68E4">
        <w:rPr>
          <w:rFonts w:ascii="Arial" w:hAnsi="Arial" w:cs="Arial"/>
        </w:rPr>
        <w:t xml:space="preserve"> Por ejemplo, al resolver en los incidentes de inejecución de sentencia dictados dentro de los expedientes SUP-JDC-32/2016 y SUP-JDC-437/2017.</w:t>
      </w:r>
    </w:p>
  </w:footnote>
  <w:footnote w:id="19">
    <w:p w14:paraId="2C27981B" w14:textId="77777777" w:rsidR="005032C3" w:rsidRPr="00F47779" w:rsidRDefault="005032C3" w:rsidP="005032C3">
      <w:pPr>
        <w:pStyle w:val="Textonotapie"/>
        <w:jc w:val="both"/>
        <w:rPr>
          <w:rFonts w:ascii="Arial" w:hAnsi="Arial" w:cs="Arial"/>
        </w:rPr>
      </w:pPr>
      <w:r w:rsidRPr="00F47779">
        <w:rPr>
          <w:rStyle w:val="Refdenotaalpie"/>
          <w:rFonts w:ascii="Arial" w:hAnsi="Arial" w:cs="Arial"/>
        </w:rPr>
        <w:footnoteRef/>
      </w:r>
      <w:r w:rsidRPr="00F47779">
        <w:rPr>
          <w:rFonts w:ascii="Arial" w:hAnsi="Arial" w:cs="Arial"/>
        </w:rPr>
        <w:t xml:space="preserve"> Conforme al artículo 35, fracción I, de la Ley Orgánica Municipal del Estado de Michoacán de Ocampo. Lo que deberá de llevarse a cabo conforme al calendario previamente efectuado o en su defecto, con la debida programación para ello. </w:t>
      </w:r>
    </w:p>
  </w:footnote>
  <w:footnote w:id="20">
    <w:p w14:paraId="06031AA8" w14:textId="77777777" w:rsidR="005032C3" w:rsidRPr="00485425" w:rsidRDefault="005032C3" w:rsidP="005032C3">
      <w:pPr>
        <w:pStyle w:val="Textonotapie"/>
        <w:jc w:val="both"/>
        <w:rPr>
          <w:rFonts w:ascii="Arial" w:hAnsi="Arial" w:cs="Arial"/>
        </w:rPr>
      </w:pPr>
      <w:r w:rsidRPr="00485425">
        <w:rPr>
          <w:rStyle w:val="Refdenotaalpie"/>
          <w:rFonts w:ascii="Arial" w:hAnsi="Arial" w:cs="Arial"/>
        </w:rPr>
        <w:footnoteRef/>
      </w:r>
      <w:r w:rsidRPr="00485425">
        <w:rPr>
          <w:rFonts w:ascii="Arial" w:hAnsi="Arial" w:cs="Arial"/>
        </w:rPr>
        <w:t xml:space="preserve"> </w:t>
      </w:r>
      <w:proofErr w:type="spellStart"/>
      <w:r w:rsidRPr="00485425">
        <w:rPr>
          <w:rFonts w:ascii="Arial" w:hAnsi="Arial" w:cs="Arial"/>
        </w:rPr>
        <w:t>Sindica</w:t>
      </w:r>
      <w:proofErr w:type="spellEnd"/>
      <w:r w:rsidRPr="00485425">
        <w:rPr>
          <w:rFonts w:ascii="Arial" w:hAnsi="Arial" w:cs="Arial"/>
        </w:rPr>
        <w:t xml:space="preserve"> (o) y siete regidoras (es) -incluyendo la actora- conforme al artículo 18, párrafo 3º, del artículo 18 de la Ley Orgánica Municipal del Estado de Michoacán de Ocampo.</w:t>
      </w:r>
    </w:p>
  </w:footnote>
  <w:footnote w:id="21">
    <w:p w14:paraId="40224026" w14:textId="77777777" w:rsidR="005032C3" w:rsidRPr="00892899" w:rsidRDefault="005032C3" w:rsidP="005032C3">
      <w:pPr>
        <w:pStyle w:val="Textonotapie"/>
        <w:jc w:val="both"/>
        <w:rPr>
          <w:rFonts w:ascii="Arial" w:hAnsi="Arial" w:cs="Arial"/>
          <w:i/>
          <w:iCs/>
        </w:rPr>
      </w:pPr>
      <w:r w:rsidRPr="00485425">
        <w:rPr>
          <w:rStyle w:val="Refdenotaalpie"/>
          <w:rFonts w:ascii="Arial" w:hAnsi="Arial" w:cs="Arial"/>
        </w:rPr>
        <w:footnoteRef/>
      </w:r>
      <w:r w:rsidRPr="00485425">
        <w:rPr>
          <w:rFonts w:ascii="Arial" w:hAnsi="Arial" w:cs="Arial"/>
        </w:rPr>
        <w:t xml:space="preserve"> </w:t>
      </w:r>
      <w:r w:rsidRPr="00485425">
        <w:rPr>
          <w:rFonts w:ascii="Arial" w:hAnsi="Arial" w:cs="Arial"/>
          <w:lang w:val="es-ES"/>
        </w:rPr>
        <w:t xml:space="preserve">En términos de la jurisprudencia 31/2002 de la Sala Superior, de rubro: </w:t>
      </w:r>
      <w:r w:rsidRPr="00485425">
        <w:rPr>
          <w:rFonts w:ascii="Arial" w:hAnsi="Arial" w:cs="Arial"/>
          <w:i/>
          <w:iCs/>
          <w:lang w:val="es-ES"/>
        </w:rPr>
        <w:t xml:space="preserve">EJECUCIÓN DE SENTENCIAS ELECTORALES. LAS AUTORIDADES ESTÁN OBLIGADAS A ACATARLAS, INDEPENDIENTEMENTE DE QUE NO TENGAN EL CARÁCTER DE RESPONSABLES, CUANDO POR SUS FUNCIONES DEBAN DESPLEGAR ACTOS </w:t>
      </w:r>
      <w:r w:rsidRPr="00892899">
        <w:rPr>
          <w:rFonts w:ascii="Arial" w:hAnsi="Arial" w:cs="Arial"/>
          <w:i/>
          <w:iCs/>
          <w:lang w:val="es-ES"/>
        </w:rPr>
        <w:t>PARA SU CUMPLIMIENTO.</w:t>
      </w:r>
    </w:p>
  </w:footnote>
  <w:footnote w:id="22">
    <w:p w14:paraId="0092ADDC" w14:textId="77777777" w:rsidR="00510822" w:rsidRPr="0077048F" w:rsidRDefault="00510822" w:rsidP="00510822">
      <w:pPr>
        <w:pStyle w:val="Textonotapie"/>
        <w:jc w:val="both"/>
        <w:rPr>
          <w:rFonts w:ascii="Arial" w:hAnsi="Arial" w:cs="Arial"/>
        </w:rPr>
      </w:pPr>
      <w:r w:rsidRPr="00892899">
        <w:rPr>
          <w:rStyle w:val="Refdenotaalpie"/>
          <w:rFonts w:ascii="Arial" w:hAnsi="Arial" w:cs="Arial"/>
        </w:rPr>
        <w:footnoteRef/>
      </w:r>
      <w:r w:rsidRPr="00892899">
        <w:rPr>
          <w:rFonts w:ascii="Arial" w:hAnsi="Arial" w:cs="Arial"/>
        </w:rPr>
        <w:t xml:space="preserve"> Acorde con la Jurisprudencia 1ª/J. 20/2001, de rubro: </w:t>
      </w:r>
      <w:r w:rsidRPr="00892899">
        <w:rPr>
          <w:rFonts w:ascii="Arial" w:hAnsi="Arial" w:cs="Arial"/>
          <w:i/>
          <w:iCs/>
        </w:rPr>
        <w:t>MEDIDAS DE APREMIO. EL APERCIBIMIENTO DE AUTORIDAD PARA QUE SE ALEGAL LA APLICACIÓN DE AQUÉLLAS (LEGISLACIONES DEL DISTRITO FEDERAL Y DE LOS ESTADOS DE NUEVO LEÓN Y CHIAPAS.</w:t>
      </w:r>
      <w:r w:rsidRPr="0077048F">
        <w:rPr>
          <w:rFonts w:ascii="Arial" w:hAnsi="Arial" w:cs="Arial"/>
          <w:i/>
          <w:iCs/>
        </w:rPr>
        <w:t xml:space="preserve"> </w:t>
      </w:r>
      <w:r w:rsidRPr="0077048F">
        <w:rPr>
          <w:rFonts w:ascii="Arial" w:hAnsi="Arial" w:cs="Arial"/>
        </w:rPr>
        <w:t xml:space="preserve"> </w:t>
      </w:r>
    </w:p>
  </w:footnote>
  <w:footnote w:id="23">
    <w:p w14:paraId="6A451E39" w14:textId="455B72E3" w:rsidR="00A95E52" w:rsidRPr="00A95E52" w:rsidRDefault="00A95E52">
      <w:pPr>
        <w:pStyle w:val="Textonotapie"/>
        <w:rPr>
          <w:rFonts w:ascii="Arial" w:hAnsi="Arial" w:cs="Arial"/>
          <w:lang w:val="es-ES"/>
        </w:rPr>
      </w:pPr>
      <w:r w:rsidRPr="00A95E52">
        <w:rPr>
          <w:rStyle w:val="Refdenotaalpie"/>
          <w:rFonts w:ascii="Arial" w:hAnsi="Arial" w:cs="Arial"/>
        </w:rPr>
        <w:footnoteRef/>
      </w:r>
      <w:r w:rsidRPr="00A95E52">
        <w:rPr>
          <w:rFonts w:ascii="Arial" w:hAnsi="Arial" w:cs="Arial"/>
        </w:rPr>
        <w:t xml:space="preserve"> </w:t>
      </w:r>
      <w:r w:rsidRPr="00A95E52">
        <w:rPr>
          <w:rFonts w:ascii="Arial" w:hAnsi="Arial" w:cs="Arial"/>
          <w:lang w:val="es-ES"/>
        </w:rPr>
        <w:t xml:space="preserve"> Fojas 501 a 505</w:t>
      </w:r>
    </w:p>
  </w:footnote>
  <w:footnote w:id="24">
    <w:p w14:paraId="5D388046" w14:textId="77777777" w:rsidR="007F3B78" w:rsidRPr="00F47779" w:rsidRDefault="007F3B78" w:rsidP="007F3B78">
      <w:pPr>
        <w:pStyle w:val="Textonotapie"/>
        <w:jc w:val="both"/>
        <w:rPr>
          <w:rFonts w:ascii="Arial" w:hAnsi="Arial" w:cs="Arial"/>
        </w:rPr>
      </w:pPr>
      <w:r w:rsidRPr="00F47779">
        <w:rPr>
          <w:rStyle w:val="Refdenotaalpie"/>
          <w:rFonts w:ascii="Arial" w:hAnsi="Arial" w:cs="Arial"/>
        </w:rPr>
        <w:footnoteRef/>
      </w:r>
      <w:r w:rsidRPr="00F47779">
        <w:rPr>
          <w:rFonts w:ascii="Arial" w:hAnsi="Arial" w:cs="Arial"/>
        </w:rPr>
        <w:t xml:space="preserve"> Conforme al artículo 35, fracción I, de la Ley Orgánica Municipal del Estado de Michoacán de Ocampo. Lo que deberá de llevarse a cabo conforme al calendario previamente efectuado o en su defecto, con la debida programación para ello. </w:t>
      </w:r>
    </w:p>
  </w:footnote>
  <w:footnote w:id="25">
    <w:p w14:paraId="59BD7494" w14:textId="77777777" w:rsidR="00B17C17" w:rsidRPr="00C2457F" w:rsidRDefault="00B17C17" w:rsidP="00B17C17">
      <w:pPr>
        <w:pStyle w:val="Textonotapie"/>
        <w:jc w:val="both"/>
        <w:rPr>
          <w:rFonts w:ascii="Arial" w:hAnsi="Arial" w:cs="Arial"/>
        </w:rPr>
      </w:pPr>
      <w:r w:rsidRPr="00C2457F">
        <w:rPr>
          <w:rStyle w:val="Refdenotaalpie"/>
          <w:rFonts w:ascii="Arial" w:hAnsi="Arial" w:cs="Arial"/>
        </w:rPr>
        <w:footnoteRef/>
      </w:r>
      <w:r w:rsidRPr="00C2457F">
        <w:rPr>
          <w:rFonts w:ascii="Arial" w:hAnsi="Arial" w:cs="Arial"/>
        </w:rPr>
        <w:t xml:space="preserve"> Por ejemplo, al resolver los juicios ST-JDC-263/2017, ST-JDC-756/2018 y ST-JDC-768/2021, ST-JDC-83/2023, ST-JDC-130/2022 Y ACUMULADOS y ST-JG-11/2025 Y ST-JDC-17/2025 ACUMULADOS.</w:t>
      </w:r>
    </w:p>
  </w:footnote>
  <w:footnote w:id="26">
    <w:p w14:paraId="28BE5885" w14:textId="0C5C205B" w:rsidR="00217323" w:rsidRPr="00217323" w:rsidRDefault="00217323">
      <w:pPr>
        <w:pStyle w:val="Textonotapie"/>
        <w:rPr>
          <w:rFonts w:ascii="Arial" w:hAnsi="Arial" w:cs="Arial"/>
          <w:lang w:val="es-ES"/>
        </w:rPr>
      </w:pPr>
      <w:r w:rsidRPr="007B360F">
        <w:rPr>
          <w:rStyle w:val="Refdenotaalpie"/>
        </w:rPr>
        <w:footnoteRef/>
      </w:r>
      <w:r w:rsidRPr="007B360F">
        <w:t xml:space="preserve"> </w:t>
      </w:r>
      <w:r w:rsidRPr="007B360F">
        <w:rPr>
          <w:lang w:val="es-ES"/>
        </w:rPr>
        <w:t xml:space="preserve"> </w:t>
      </w:r>
      <w:r w:rsidRPr="007B360F">
        <w:rPr>
          <w:rFonts w:ascii="Arial" w:hAnsi="Arial" w:cs="Arial"/>
          <w:lang w:val="es-ES"/>
        </w:rPr>
        <w:t xml:space="preserve">Jurisprudencia 41/2024, </w:t>
      </w:r>
      <w:r w:rsidRPr="007B360F">
        <w:rPr>
          <w:rFonts w:ascii="Arial" w:hAnsi="Arial" w:cs="Arial"/>
        </w:rPr>
        <w:t xml:space="preserve">emitida por la </w:t>
      </w:r>
      <w:r w:rsidRPr="007B360F">
        <w:rPr>
          <w:rFonts w:ascii="Arial" w:hAnsi="Arial" w:cs="Arial"/>
          <w:i/>
          <w:iCs/>
        </w:rPr>
        <w:t>Sala Superior</w:t>
      </w:r>
      <w:r w:rsidRPr="007B360F">
        <w:rPr>
          <w:rFonts w:ascii="Arial" w:hAnsi="Arial" w:cs="Arial"/>
        </w:rPr>
        <w:t xml:space="preserve"> de rubro</w:t>
      </w:r>
      <w:r w:rsidRPr="007B360F">
        <w:rPr>
          <w:rFonts w:ascii="Arial" w:hAnsi="Arial" w:cs="Arial"/>
          <w:i/>
          <w:iCs/>
          <w:lang w:val="es-ES"/>
        </w:rPr>
        <w:t xml:space="preserve"> MEDIOS DE APREMIO. JUSTIFICACIÓN DE SU APLICACIÓN.</w:t>
      </w:r>
      <w:r w:rsidRPr="00217323">
        <w:rPr>
          <w:rFonts w:ascii="Arial" w:hAnsi="Arial" w:cs="Arial"/>
          <w:lang w:val="es-ES"/>
        </w:rPr>
        <w:t xml:space="preserve"> </w:t>
      </w:r>
    </w:p>
  </w:footnote>
  <w:footnote w:id="27">
    <w:p w14:paraId="6595B6D6" w14:textId="77777777" w:rsidR="00223298" w:rsidRPr="004D3003" w:rsidRDefault="00223298" w:rsidP="00223298">
      <w:pPr>
        <w:pBdr>
          <w:top w:val="nil"/>
          <w:left w:val="nil"/>
          <w:bottom w:val="nil"/>
          <w:right w:val="nil"/>
          <w:between w:val="nil"/>
        </w:pBdr>
        <w:spacing w:after="0" w:line="240" w:lineRule="auto"/>
        <w:jc w:val="both"/>
        <w:rPr>
          <w:rFonts w:ascii="Arial" w:eastAsia="Arial Narrow" w:hAnsi="Arial" w:cs="Arial"/>
          <w:i/>
          <w:color w:val="000000"/>
          <w:sz w:val="20"/>
          <w:szCs w:val="20"/>
        </w:rPr>
      </w:pPr>
      <w:r w:rsidRPr="007A7FF7">
        <w:rPr>
          <w:rFonts w:ascii="Arial" w:hAnsi="Arial" w:cs="Arial"/>
          <w:sz w:val="20"/>
          <w:szCs w:val="20"/>
          <w:vertAlign w:val="superscript"/>
        </w:rPr>
        <w:footnoteRef/>
      </w:r>
      <w:r w:rsidRPr="007A7FF7">
        <w:rPr>
          <w:rFonts w:ascii="Arial" w:eastAsia="Arial Narrow" w:hAnsi="Arial" w:cs="Arial"/>
          <w:color w:val="000000"/>
          <w:sz w:val="20"/>
          <w:szCs w:val="20"/>
        </w:rPr>
        <w:t xml:space="preserve"> Véase la tesis XCVII/2001 de </w:t>
      </w:r>
      <w:r w:rsidRPr="007A7FF7">
        <w:rPr>
          <w:rFonts w:ascii="Arial" w:eastAsia="Arial Narrow" w:hAnsi="Arial" w:cs="Arial"/>
          <w:i/>
          <w:color w:val="000000"/>
          <w:sz w:val="20"/>
          <w:szCs w:val="20"/>
        </w:rPr>
        <w:t xml:space="preserve">Sala Superior </w:t>
      </w:r>
      <w:r w:rsidRPr="007A7FF7">
        <w:rPr>
          <w:rFonts w:ascii="Arial" w:eastAsia="Arial Narrow" w:hAnsi="Arial" w:cs="Arial"/>
          <w:color w:val="000000"/>
          <w:sz w:val="20"/>
          <w:szCs w:val="20"/>
        </w:rPr>
        <w:t>de rubro</w:t>
      </w:r>
      <w:r w:rsidRPr="004D3003">
        <w:rPr>
          <w:rFonts w:ascii="Arial" w:eastAsia="Arial Narrow" w:hAnsi="Arial" w:cs="Arial"/>
          <w:color w:val="000000"/>
          <w:sz w:val="20"/>
          <w:szCs w:val="20"/>
        </w:rPr>
        <w:t xml:space="preserve">: </w:t>
      </w:r>
      <w:r w:rsidRPr="004D3003">
        <w:rPr>
          <w:rFonts w:ascii="Arial" w:eastAsia="Arial Narrow" w:hAnsi="Arial" w:cs="Arial"/>
          <w:i/>
          <w:color w:val="000000"/>
          <w:sz w:val="20"/>
          <w:szCs w:val="20"/>
        </w:rPr>
        <w:t>EJECUCIÓN DE SENTENCIA. LA TUTELA JURISDICCIONAL EFECTIVA COMPRENDE LA REMOCIÓN DE TODOS LOS OBSTÁCULOS QUE LA IMPIDAN.</w:t>
      </w:r>
    </w:p>
  </w:footnote>
  <w:footnote w:id="28">
    <w:p w14:paraId="1C9C7AD1" w14:textId="448F56C7" w:rsidR="00933A5A" w:rsidRPr="002D3B96" w:rsidRDefault="00933A5A" w:rsidP="00960870">
      <w:pPr>
        <w:pStyle w:val="Textonotapie"/>
        <w:jc w:val="both"/>
        <w:rPr>
          <w:rFonts w:ascii="Arial" w:hAnsi="Arial" w:cs="Arial"/>
          <w:b/>
          <w:bCs/>
        </w:rPr>
      </w:pPr>
      <w:r w:rsidRPr="002D3B96">
        <w:rPr>
          <w:rStyle w:val="Refdenotaalpie"/>
          <w:rFonts w:ascii="Arial" w:hAnsi="Arial" w:cs="Arial"/>
        </w:rPr>
        <w:footnoteRef/>
      </w:r>
      <w:r w:rsidRPr="002D3B96">
        <w:rPr>
          <w:rFonts w:ascii="Arial" w:hAnsi="Arial" w:cs="Arial"/>
        </w:rPr>
        <w:t xml:space="preserve"> </w:t>
      </w:r>
      <w:r w:rsidR="002D3B96">
        <w:rPr>
          <w:rFonts w:ascii="Arial" w:hAnsi="Arial" w:cs="Arial"/>
        </w:rPr>
        <w:t>Los integrantes de</w:t>
      </w:r>
      <w:r w:rsidRPr="002D3B96">
        <w:rPr>
          <w:rFonts w:ascii="Arial" w:hAnsi="Arial" w:cs="Arial"/>
        </w:rPr>
        <w:t xml:space="preserve"> cabildo del</w:t>
      </w:r>
      <w:r w:rsidR="002D3B96">
        <w:rPr>
          <w:rFonts w:ascii="Arial" w:hAnsi="Arial" w:cs="Arial"/>
        </w:rPr>
        <w:t xml:space="preserve"> ayuntamiento que fueron notificados</w:t>
      </w:r>
      <w:r w:rsidR="000653E7">
        <w:rPr>
          <w:rFonts w:ascii="Arial" w:hAnsi="Arial" w:cs="Arial"/>
        </w:rPr>
        <w:t xml:space="preserve"> de lo ordenado en el acuerdo plenario de dieciséis de octubre, en cuanto autoridades vinculadas:</w:t>
      </w:r>
      <w:r w:rsidR="002D3B96">
        <w:rPr>
          <w:rFonts w:ascii="Arial" w:hAnsi="Arial" w:cs="Arial"/>
        </w:rPr>
        <w:t xml:space="preserve"> </w:t>
      </w:r>
      <w:proofErr w:type="spellStart"/>
      <w:r w:rsidR="002D3B96">
        <w:rPr>
          <w:rFonts w:ascii="Arial" w:hAnsi="Arial" w:cs="Arial"/>
        </w:rPr>
        <w:t>Egliceria</w:t>
      </w:r>
      <w:proofErr w:type="spellEnd"/>
      <w:r w:rsidR="000653E7">
        <w:rPr>
          <w:rFonts w:ascii="Arial" w:hAnsi="Arial" w:cs="Arial"/>
        </w:rPr>
        <w:t xml:space="preserve"> Meraz Pacheco, en su calidad de sindica; e </w:t>
      </w:r>
      <w:r w:rsidR="002D3B96" w:rsidRPr="002D3B96">
        <w:rPr>
          <w:rStyle w:val="Textoennegrita"/>
          <w:rFonts w:ascii="Arial" w:hAnsi="Arial" w:cs="Arial"/>
          <w:b w:val="0"/>
          <w:bCs w:val="0"/>
        </w:rPr>
        <w:t>Ignacio Cortes Cort</w:t>
      </w:r>
      <w:r w:rsidR="00612398">
        <w:rPr>
          <w:rStyle w:val="Textoennegrita"/>
          <w:rFonts w:ascii="Arial" w:hAnsi="Arial" w:cs="Arial"/>
          <w:b w:val="0"/>
          <w:bCs w:val="0"/>
        </w:rPr>
        <w:t>é</w:t>
      </w:r>
      <w:r w:rsidR="002D3B96" w:rsidRPr="002D3B96">
        <w:rPr>
          <w:rStyle w:val="Textoennegrita"/>
          <w:rFonts w:ascii="Arial" w:hAnsi="Arial" w:cs="Arial"/>
          <w:b w:val="0"/>
          <w:bCs w:val="0"/>
        </w:rPr>
        <w:t>s, Ana Lucia Muñiz Amezcua, Noemí Garibay Vázquez, Cristina Cortes González y Rafael Jiménez Fernández</w:t>
      </w:r>
      <w:r w:rsidR="000653E7">
        <w:rPr>
          <w:rStyle w:val="Textoennegrita"/>
          <w:rFonts w:ascii="Arial" w:hAnsi="Arial" w:cs="Arial"/>
          <w:b w:val="0"/>
          <w:bCs w:val="0"/>
        </w:rPr>
        <w:t>, en su calidad de regidoras y regidores. A las cuales se les realizó el respectivo apercibimiento.</w:t>
      </w:r>
      <w:r w:rsidR="002D3B96" w:rsidRPr="002D3B96">
        <w:rPr>
          <w:rStyle w:val="Textoennegrita"/>
          <w:rFonts w:ascii="Arial" w:hAnsi="Arial" w:cs="Arial"/>
          <w:b w:val="0"/>
          <w:bCs w:val="0"/>
        </w:rPr>
        <w:t> </w:t>
      </w:r>
      <w:r w:rsidR="002D3B96" w:rsidRPr="002D3B96">
        <w:rPr>
          <w:rFonts w:ascii="Arial" w:hAnsi="Arial" w:cs="Arial"/>
          <w:b/>
          <w:bCs/>
        </w:rPr>
        <w:t> </w:t>
      </w:r>
    </w:p>
  </w:footnote>
  <w:footnote w:id="29">
    <w:p w14:paraId="42A6632D" w14:textId="77777777" w:rsidR="00EC2CA8" w:rsidRPr="00AA6FE1" w:rsidRDefault="00EC2CA8" w:rsidP="00EC2CA8">
      <w:pPr>
        <w:pStyle w:val="Textonotapie"/>
        <w:jc w:val="both"/>
        <w:rPr>
          <w:rFonts w:ascii="Arial" w:hAnsi="Arial" w:cs="Arial"/>
          <w:bCs/>
          <w:i/>
          <w:iCs/>
        </w:rPr>
      </w:pPr>
      <w:r w:rsidRPr="007A7FF7">
        <w:rPr>
          <w:rStyle w:val="Refdenotaalpie"/>
          <w:rFonts w:ascii="Arial" w:hAnsi="Arial" w:cs="Arial"/>
        </w:rPr>
        <w:footnoteRef/>
      </w:r>
      <w:r w:rsidRPr="007A7FF7">
        <w:rPr>
          <w:rFonts w:ascii="Arial" w:hAnsi="Arial" w:cs="Arial"/>
        </w:rPr>
        <w:t xml:space="preserve"> Jurisprudencia 10/2018, emitida por la </w:t>
      </w:r>
      <w:r w:rsidRPr="007A7FF7">
        <w:rPr>
          <w:rFonts w:ascii="Arial" w:hAnsi="Arial" w:cs="Arial"/>
          <w:i/>
          <w:iCs/>
        </w:rPr>
        <w:t>Sala Superior</w:t>
      </w:r>
      <w:r w:rsidRPr="007A7FF7">
        <w:rPr>
          <w:rFonts w:ascii="Arial" w:hAnsi="Arial" w:cs="Arial"/>
        </w:rPr>
        <w:t xml:space="preserve"> de rubro: </w:t>
      </w:r>
      <w:r w:rsidRPr="00AA6FE1">
        <w:rPr>
          <w:rFonts w:ascii="Arial" w:hAnsi="Arial" w:cs="Arial"/>
          <w:bCs/>
          <w:i/>
          <w:iCs/>
        </w:rPr>
        <w:t>MULTAS. DEBEN FIJARSE CON BASE EN LA UNIDAD DE MEDIDA Y ACTUALIZACIÓN VIGENTE AL MOMENTO DE LA COMISIÓN DE LA INFRACCIÓN.</w:t>
      </w:r>
    </w:p>
  </w:footnote>
  <w:footnote w:id="30">
    <w:p w14:paraId="04379183" w14:textId="77777777" w:rsidR="00EC2CA8" w:rsidRPr="007A7FF7" w:rsidRDefault="00EC2CA8" w:rsidP="00EC2CA8">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Consultable en: </w:t>
      </w:r>
      <w:r w:rsidRPr="007079F8">
        <w:rPr>
          <w:rFonts w:ascii="Arial" w:hAnsi="Arial" w:cs="Arial"/>
        </w:rPr>
        <w:t>https://www.inegi.org.mx/temas/uma/</w:t>
      </w:r>
      <w:r w:rsidRPr="007A7FF7">
        <w:rPr>
          <w:rFonts w:ascii="Arial" w:hAnsi="Arial" w:cs="Arial"/>
        </w:rPr>
        <w:t xml:space="preserve"> </w:t>
      </w:r>
    </w:p>
  </w:footnote>
  <w:footnote w:id="31">
    <w:p w14:paraId="2037B210" w14:textId="7D28CEF5" w:rsidR="00223298" w:rsidRPr="007A7FF7" w:rsidRDefault="00223298" w:rsidP="00223298">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En adelante, </w:t>
      </w:r>
      <w:r w:rsidR="00DA7155">
        <w:rPr>
          <w:rFonts w:ascii="Arial" w:hAnsi="Arial" w:cs="Arial"/>
        </w:rPr>
        <w:t>p</w:t>
      </w:r>
      <w:r w:rsidRPr="001712B7">
        <w:rPr>
          <w:rFonts w:ascii="Arial" w:hAnsi="Arial" w:cs="Arial"/>
        </w:rPr>
        <w:t xml:space="preserve">residente </w:t>
      </w:r>
      <w:r w:rsidR="00DA7155">
        <w:rPr>
          <w:rFonts w:ascii="Arial" w:hAnsi="Arial" w:cs="Arial"/>
        </w:rPr>
        <w:t>m</w:t>
      </w:r>
      <w:r w:rsidRPr="001712B7">
        <w:rPr>
          <w:rFonts w:ascii="Arial" w:hAnsi="Arial" w:cs="Arial"/>
        </w:rPr>
        <w:t>unicipal</w:t>
      </w:r>
      <w:r w:rsidRPr="007A7FF7">
        <w:rPr>
          <w:rFonts w:ascii="Arial" w:hAnsi="Arial" w:cs="Arial"/>
        </w:rPr>
        <w:t>.</w:t>
      </w:r>
    </w:p>
  </w:footnote>
  <w:footnote w:id="32">
    <w:p w14:paraId="52FDEDDD" w14:textId="77777777" w:rsidR="00223298" w:rsidRPr="00DE6801" w:rsidRDefault="00223298" w:rsidP="00223298">
      <w:pPr>
        <w:pStyle w:val="Textonotapie"/>
        <w:jc w:val="both"/>
        <w:rPr>
          <w:rFonts w:ascii="Arial" w:hAnsi="Arial" w:cs="Arial"/>
          <w:bCs/>
          <w:i/>
          <w:iCs/>
        </w:rPr>
      </w:pPr>
      <w:r w:rsidRPr="007A7FF7">
        <w:rPr>
          <w:rStyle w:val="Refdenotaalpie"/>
          <w:rFonts w:ascii="Arial" w:hAnsi="Arial" w:cs="Arial"/>
        </w:rPr>
        <w:footnoteRef/>
      </w:r>
      <w:r w:rsidRPr="007A7FF7">
        <w:rPr>
          <w:rFonts w:ascii="Arial" w:hAnsi="Arial" w:cs="Arial"/>
        </w:rPr>
        <w:t xml:space="preserve"> Lo anterior, en atención a lo dispuesto en la tesis II.3o.A.9 K (10a.) de los Tribunales Colegiados de Circuito, Décima Época de rubro: </w:t>
      </w:r>
      <w:r w:rsidRPr="00DE6801">
        <w:rPr>
          <w:rFonts w:ascii="Arial" w:hAnsi="Arial" w:cs="Arial"/>
          <w:bCs/>
          <w:i/>
          <w:iCs/>
        </w:rPr>
        <w:t>MULTAS IMPUESTAS POR LOS ÓRGANOS JURISDICCIONALES A LAS AUTORIDADES. DEBEN CUBRIRSE POR LA PERSONA FÍSICA QUE OCUPA EL CARGO AL QUE SE REFIEREN Y QUE COMETIÓ LA INFRACCIÓN</w:t>
      </w:r>
      <w:r w:rsidRPr="007A7FF7">
        <w:rPr>
          <w:rFonts w:ascii="Arial" w:hAnsi="Arial" w:cs="Arial"/>
          <w:b/>
          <w:i/>
          <w:iCs/>
        </w:rPr>
        <w:t xml:space="preserve"> </w:t>
      </w:r>
      <w:r w:rsidRPr="007A7FF7">
        <w:rPr>
          <w:rFonts w:ascii="Arial" w:hAnsi="Arial" w:cs="Arial"/>
          <w:bCs/>
          <w:i/>
          <w:iCs/>
        </w:rPr>
        <w:t>y</w:t>
      </w:r>
      <w:r w:rsidRPr="007A7FF7">
        <w:rPr>
          <w:rFonts w:ascii="Arial" w:hAnsi="Arial" w:cs="Arial"/>
          <w:b/>
          <w:i/>
          <w:iCs/>
        </w:rPr>
        <w:t xml:space="preserve"> </w:t>
      </w:r>
      <w:r w:rsidRPr="007A7FF7">
        <w:rPr>
          <w:rFonts w:ascii="Arial" w:hAnsi="Arial" w:cs="Arial"/>
          <w:bCs/>
        </w:rPr>
        <w:t>la jurisprudencia 2a./J. 103/2014 (10a.) de la Segunda Sala de la Suprema corte de Justicia de la Nación de rubro:</w:t>
      </w:r>
      <w:r w:rsidRPr="007A7FF7">
        <w:rPr>
          <w:rFonts w:ascii="Arial" w:hAnsi="Arial" w:cs="Arial"/>
          <w:b/>
          <w:i/>
          <w:iCs/>
        </w:rPr>
        <w:t xml:space="preserve"> </w:t>
      </w:r>
      <w:r w:rsidRPr="00DE6801">
        <w:rPr>
          <w:rFonts w:ascii="Arial" w:hAnsi="Arial" w:cs="Arial"/>
          <w:bCs/>
          <w:i/>
          <w:iCs/>
        </w:rPr>
        <w:t>PERSONAS MORALES OFICIALES. CARECEN DE LEGITIMACIÓN PARA INTERPONER EL RECURSO DE QUEJA CONTRA LA RESOLUCIÓN EMITIDA EN UN JUICIO DE AMPARO INDIRECTO QUE IMPONE MULTA A UN SERVIDOR PÚBLICO POR NO CUMPLIR UNA EJECUTORIA DE AMPARO.</w:t>
      </w:r>
    </w:p>
  </w:footnote>
  <w:footnote w:id="33">
    <w:p w14:paraId="6C603214" w14:textId="68C45A5B" w:rsidR="00DE6801" w:rsidRPr="00DE6801" w:rsidRDefault="00DE6801">
      <w:pPr>
        <w:pStyle w:val="Textonotapie"/>
        <w:rPr>
          <w:rFonts w:ascii="Arial" w:hAnsi="Arial" w:cs="Arial"/>
          <w:lang w:val="es-ES"/>
        </w:rPr>
      </w:pPr>
      <w:r w:rsidRPr="00DE6801">
        <w:rPr>
          <w:rStyle w:val="Refdenotaalpie"/>
          <w:rFonts w:ascii="Arial" w:hAnsi="Arial" w:cs="Arial"/>
        </w:rPr>
        <w:footnoteRef/>
      </w:r>
      <w:r w:rsidRPr="00DE6801">
        <w:rPr>
          <w:rFonts w:ascii="Arial" w:hAnsi="Arial" w:cs="Arial"/>
        </w:rPr>
        <w:t xml:space="preserve"> </w:t>
      </w:r>
      <w:r w:rsidRPr="00DE6801">
        <w:rPr>
          <w:rFonts w:ascii="Arial" w:hAnsi="Arial" w:cs="Arial"/>
          <w:lang w:val="es-ES"/>
        </w:rPr>
        <w:t>En adelante Ley Orgánica.</w:t>
      </w:r>
    </w:p>
  </w:footnote>
  <w:footnote w:id="34">
    <w:p w14:paraId="177D02E0" w14:textId="7F78F1F6" w:rsidR="008B1EBE" w:rsidRPr="008044CC" w:rsidRDefault="008B1EBE" w:rsidP="008B1EBE">
      <w:pPr>
        <w:pStyle w:val="Textonotapie"/>
        <w:jc w:val="both"/>
        <w:rPr>
          <w:rFonts w:ascii="Arial" w:hAnsi="Arial" w:cs="Arial"/>
          <w:i/>
          <w:iCs/>
        </w:rPr>
      </w:pPr>
      <w:r w:rsidRPr="007A7FF7">
        <w:rPr>
          <w:rStyle w:val="Refdenotaalpie"/>
          <w:rFonts w:ascii="Arial" w:hAnsi="Arial" w:cs="Arial"/>
        </w:rPr>
        <w:footnoteRef/>
      </w:r>
      <w:r w:rsidRPr="007A7FF7">
        <w:rPr>
          <w:rFonts w:ascii="Arial" w:hAnsi="Arial" w:cs="Arial"/>
        </w:rPr>
        <w:t xml:space="preserve"> </w:t>
      </w:r>
      <w:r w:rsidR="00C3006C">
        <w:rPr>
          <w:rFonts w:ascii="Arial" w:hAnsi="Arial" w:cs="Arial"/>
        </w:rPr>
        <w:t>Consultable en</w:t>
      </w:r>
      <w:r w:rsidR="00C3006C" w:rsidRPr="008044CC">
        <w:rPr>
          <w:rFonts w:ascii="Arial" w:hAnsi="Arial" w:cs="Arial"/>
        </w:rPr>
        <w:t xml:space="preserve">: </w:t>
      </w:r>
      <w:r w:rsidR="00C3006C" w:rsidRPr="008044CC">
        <w:rPr>
          <w:rFonts w:ascii="Arial" w:hAnsi="Arial" w:cs="Arial"/>
          <w:i/>
          <w:iCs/>
        </w:rPr>
        <w:t>https://consultapublicamx.plataformadetransparencia.org.mx/vut-web/faces/view/consultaPublica.xhtml#tarjetaInformativa</w:t>
      </w:r>
    </w:p>
  </w:footnote>
  <w:footnote w:id="35">
    <w:p w14:paraId="31E40393" w14:textId="77777777" w:rsidR="008B1EBE" w:rsidRPr="00306163" w:rsidRDefault="008B1EBE" w:rsidP="008B1EBE">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En adelante, </w:t>
      </w:r>
      <w:r w:rsidRPr="00306163">
        <w:rPr>
          <w:rFonts w:ascii="Arial" w:hAnsi="Arial" w:cs="Arial"/>
        </w:rPr>
        <w:t>Secretaría de Finanzas.</w:t>
      </w:r>
    </w:p>
  </w:footnote>
  <w:footnote w:id="36">
    <w:p w14:paraId="1369DAB9" w14:textId="77777777" w:rsidR="008B1EBE" w:rsidRPr="00306163" w:rsidRDefault="008B1EBE" w:rsidP="008B1EBE">
      <w:pPr>
        <w:pStyle w:val="Textonotapie"/>
        <w:jc w:val="both"/>
        <w:rPr>
          <w:rFonts w:ascii="Arial" w:hAnsi="Arial" w:cs="Arial"/>
        </w:rPr>
      </w:pPr>
      <w:r w:rsidRPr="00306163">
        <w:rPr>
          <w:rStyle w:val="Refdenotaalpie"/>
          <w:rFonts w:ascii="Arial" w:hAnsi="Arial" w:cs="Arial"/>
        </w:rPr>
        <w:footnoteRef/>
      </w:r>
      <w:r w:rsidRPr="00306163">
        <w:rPr>
          <w:rFonts w:ascii="Arial" w:hAnsi="Arial" w:cs="Arial"/>
        </w:rPr>
        <w:t xml:space="preserve"> Artículo 20. …</w:t>
      </w:r>
    </w:p>
    <w:p w14:paraId="5EF8A726" w14:textId="77777777" w:rsidR="008B1EBE" w:rsidRPr="007A7FF7" w:rsidRDefault="008B1EBE" w:rsidP="008B1EBE">
      <w:pPr>
        <w:pStyle w:val="Textonotapie"/>
        <w:jc w:val="both"/>
        <w:rPr>
          <w:rFonts w:ascii="Arial" w:hAnsi="Arial" w:cs="Arial"/>
        </w:rPr>
      </w:pPr>
      <w:r w:rsidRPr="007A7FF7">
        <w:rPr>
          <w:rFonts w:ascii="Arial" w:hAnsi="Arial" w:cs="Arial"/>
        </w:rPr>
        <w:t>Las multas por responsabilidades administrativas y las impuestas por autoridades no fiscales en su caso, se actualiza de acuerdo con las disposiciones de este Código...”.</w:t>
      </w:r>
    </w:p>
  </w:footnote>
  <w:footnote w:id="37">
    <w:p w14:paraId="043142A3" w14:textId="77777777" w:rsidR="008B1EBE" w:rsidRPr="00DE6801" w:rsidRDefault="008B1EBE" w:rsidP="008B1EBE">
      <w:pPr>
        <w:pStyle w:val="Textonotapie"/>
        <w:jc w:val="both"/>
        <w:rPr>
          <w:rFonts w:ascii="Arial" w:hAnsi="Arial" w:cs="Arial"/>
          <w:i/>
          <w:iCs/>
        </w:rPr>
      </w:pPr>
      <w:r w:rsidRPr="007A7FF7">
        <w:rPr>
          <w:rStyle w:val="Refdenotaalpie"/>
          <w:rFonts w:ascii="Arial" w:hAnsi="Arial" w:cs="Arial"/>
        </w:rPr>
        <w:footnoteRef/>
      </w:r>
      <w:r w:rsidRPr="007A7FF7">
        <w:rPr>
          <w:rFonts w:ascii="Arial" w:hAnsi="Arial" w:cs="Arial"/>
        </w:rPr>
        <w:t xml:space="preserve"> Tesis XCVII/2001, emitida por la </w:t>
      </w:r>
      <w:r w:rsidRPr="007A7FF7">
        <w:rPr>
          <w:rFonts w:ascii="Arial" w:hAnsi="Arial" w:cs="Arial"/>
          <w:i/>
          <w:iCs/>
        </w:rPr>
        <w:t>Sala Superior</w:t>
      </w:r>
      <w:r w:rsidRPr="007A7FF7">
        <w:rPr>
          <w:rFonts w:ascii="Arial" w:hAnsi="Arial" w:cs="Arial"/>
        </w:rPr>
        <w:t xml:space="preserve"> de rubro: </w:t>
      </w:r>
      <w:r w:rsidRPr="00DE6801">
        <w:rPr>
          <w:rFonts w:ascii="Arial" w:hAnsi="Arial" w:cs="Arial"/>
          <w:i/>
          <w:iCs/>
        </w:rPr>
        <w:t>EJECUCIÓN DE SENTENCIA. LA TUTELA JURISDICCIONAL EFECTIVA COMPRENDE LA REMOCIÓN DE TODOS LOS OBSTÁCULOS QUE LA IMPIDAN.</w:t>
      </w:r>
    </w:p>
  </w:footnote>
  <w:footnote w:id="38">
    <w:p w14:paraId="70D614EB" w14:textId="77777777" w:rsidR="008B1EBE" w:rsidRPr="00DE6801" w:rsidRDefault="008B1EBE" w:rsidP="008B1EBE">
      <w:pPr>
        <w:pStyle w:val="Textonotapie"/>
        <w:jc w:val="both"/>
        <w:rPr>
          <w:rFonts w:ascii="Arial" w:hAnsi="Arial" w:cs="Arial"/>
          <w:i/>
          <w:iCs/>
        </w:rPr>
      </w:pPr>
      <w:r w:rsidRPr="007A7FF7">
        <w:rPr>
          <w:rStyle w:val="Refdenotaalpie"/>
          <w:rFonts w:ascii="Arial" w:hAnsi="Arial" w:cs="Arial"/>
        </w:rPr>
        <w:footnoteRef/>
      </w:r>
      <w:r w:rsidRPr="007A7FF7">
        <w:rPr>
          <w:rFonts w:ascii="Arial" w:hAnsi="Arial" w:cs="Arial"/>
        </w:rPr>
        <w:t xml:space="preserve"> Tesis 1a. CCXXXIX/2018 (10a.) de la Primera Sala de la Suprema Corte de Justicia de la Nación de rubro: </w:t>
      </w:r>
      <w:r w:rsidRPr="00DE6801">
        <w:rPr>
          <w:rFonts w:ascii="Arial" w:hAnsi="Arial" w:cs="Arial"/>
          <w:i/>
          <w:iCs/>
        </w:rPr>
        <w:t xml:space="preserve">DERECHO A LA EJECUCIÓN DE SENTENCIAS, COMO PARTE DE LA TUTELA JURISDICCIONAL EFECTIVA. </w:t>
      </w:r>
    </w:p>
  </w:footnote>
  <w:footnote w:id="39">
    <w:p w14:paraId="5FED73EE" w14:textId="77777777" w:rsidR="008B1EBE" w:rsidRPr="007A7FF7" w:rsidRDefault="008B1EBE" w:rsidP="008B1EBE">
      <w:pPr>
        <w:pStyle w:val="Textonotapie"/>
        <w:jc w:val="both"/>
        <w:rPr>
          <w:rFonts w:ascii="Arial" w:hAnsi="Arial" w:cs="Arial"/>
          <w:i/>
        </w:rPr>
      </w:pPr>
      <w:r w:rsidRPr="007A7FF7">
        <w:rPr>
          <w:rStyle w:val="Refdenotaalpie"/>
          <w:rFonts w:ascii="Arial" w:hAnsi="Arial" w:cs="Arial"/>
        </w:rPr>
        <w:footnoteRef/>
      </w:r>
      <w:r w:rsidRPr="007A7FF7">
        <w:rPr>
          <w:rFonts w:ascii="Arial" w:hAnsi="Arial" w:cs="Arial"/>
        </w:rPr>
        <w:t xml:space="preserve"> Lo anterior se advierte en la jurisprudencia de la Corte Interamericana de Derechos Humanos, en los casos </w:t>
      </w:r>
      <w:r w:rsidRPr="007A7FF7">
        <w:rPr>
          <w:rFonts w:ascii="Arial" w:hAnsi="Arial" w:cs="Arial"/>
          <w:i/>
        </w:rPr>
        <w:t>Baena Ricardo y otros Vs. Panamá, y Acevedo Jaramillo y otros Vs. Perú.</w:t>
      </w:r>
    </w:p>
  </w:footnote>
  <w:footnote w:id="40">
    <w:p w14:paraId="33855557" w14:textId="77777777" w:rsidR="008B1EBE" w:rsidRPr="00384C3D" w:rsidRDefault="008B1EBE" w:rsidP="008B1EBE">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Tal como lo sustenta la jurisprudencia de la Corte Interamericana de Derechos Humanos, en los casos </w:t>
      </w:r>
      <w:r w:rsidRPr="007A7FF7">
        <w:rPr>
          <w:rFonts w:ascii="Arial" w:hAnsi="Arial" w:cs="Arial"/>
          <w:i/>
          <w:iCs/>
        </w:rPr>
        <w:t>Acevedo Buendía y otros (Cesantes y Jubilados de la Contraloría) Vs. Perú</w:t>
      </w:r>
      <w:r w:rsidRPr="007A7FF7">
        <w:rPr>
          <w:rFonts w:ascii="Arial" w:hAnsi="Arial" w:cs="Arial"/>
        </w:rPr>
        <w:t xml:space="preserve">; </w:t>
      </w:r>
      <w:r w:rsidRPr="007A7FF7">
        <w:rPr>
          <w:rFonts w:ascii="Arial" w:hAnsi="Arial" w:cs="Arial"/>
          <w:i/>
          <w:iCs/>
        </w:rPr>
        <w:t xml:space="preserve">Pueblo Indígena </w:t>
      </w:r>
      <w:proofErr w:type="spellStart"/>
      <w:r w:rsidRPr="007A7FF7">
        <w:rPr>
          <w:rFonts w:ascii="Arial" w:hAnsi="Arial" w:cs="Arial"/>
          <w:i/>
          <w:iCs/>
        </w:rPr>
        <w:t>Kichwa</w:t>
      </w:r>
      <w:proofErr w:type="spellEnd"/>
      <w:r w:rsidRPr="007A7FF7">
        <w:rPr>
          <w:rFonts w:ascii="Arial" w:hAnsi="Arial" w:cs="Arial"/>
          <w:i/>
          <w:iCs/>
        </w:rPr>
        <w:t xml:space="preserve"> de </w:t>
      </w:r>
      <w:proofErr w:type="spellStart"/>
      <w:r w:rsidRPr="007A7FF7">
        <w:rPr>
          <w:rFonts w:ascii="Arial" w:hAnsi="Arial" w:cs="Arial"/>
          <w:i/>
          <w:iCs/>
        </w:rPr>
        <w:t>Sarayaku</w:t>
      </w:r>
      <w:proofErr w:type="spellEnd"/>
      <w:r w:rsidRPr="007A7FF7">
        <w:rPr>
          <w:rFonts w:ascii="Arial" w:hAnsi="Arial" w:cs="Arial"/>
          <w:i/>
          <w:iCs/>
        </w:rPr>
        <w:t xml:space="preserve"> Vs. Ecuador; Furlan y Familiares Vs. Argentina</w:t>
      </w:r>
      <w:r w:rsidRPr="007A7FF7">
        <w:rPr>
          <w:rFonts w:ascii="Arial" w:hAnsi="Arial" w:cs="Arial"/>
        </w:rPr>
        <w:t xml:space="preserve">, y </w:t>
      </w:r>
      <w:r w:rsidRPr="007A7FF7">
        <w:rPr>
          <w:rFonts w:ascii="Arial" w:hAnsi="Arial" w:cs="Arial"/>
          <w:i/>
          <w:iCs/>
        </w:rPr>
        <w:t>del Tribunal Constitucional (Camba Campos y otros) Vs. Ecuador</w:t>
      </w:r>
      <w:r w:rsidRPr="007A7FF7">
        <w:rPr>
          <w:rFonts w:ascii="Arial" w:hAnsi="Arial" w:cs="Arial"/>
        </w:rPr>
        <w:t>.</w:t>
      </w:r>
    </w:p>
  </w:footnote>
  <w:footnote w:id="41">
    <w:p w14:paraId="1AD8B94B" w14:textId="77777777" w:rsidR="00A905E7" w:rsidRPr="006A2F67" w:rsidRDefault="00A905E7" w:rsidP="00A905E7">
      <w:pPr>
        <w:spacing w:after="0" w:line="240" w:lineRule="auto"/>
        <w:contextualSpacing/>
        <w:jc w:val="both"/>
        <w:rPr>
          <w:rFonts w:ascii="Arial" w:hAnsi="Arial" w:cs="Arial"/>
          <w:sz w:val="20"/>
          <w:szCs w:val="20"/>
        </w:rPr>
      </w:pPr>
      <w:r w:rsidRPr="006A2F67">
        <w:rPr>
          <w:rStyle w:val="Refdenotaalpie"/>
          <w:rFonts w:ascii="Arial" w:hAnsi="Arial" w:cs="Arial"/>
          <w:sz w:val="20"/>
          <w:szCs w:val="20"/>
        </w:rPr>
        <w:footnoteRef/>
      </w:r>
      <w:r w:rsidRPr="006A2F67">
        <w:rPr>
          <w:rFonts w:ascii="Arial" w:hAnsi="Arial" w:cs="Arial"/>
          <w:sz w:val="20"/>
          <w:szCs w:val="20"/>
        </w:rPr>
        <w:t xml:space="preserve"> Al respecto se cita la resolución emitida por la </w:t>
      </w:r>
      <w:r w:rsidRPr="006A2F67">
        <w:rPr>
          <w:rFonts w:ascii="Arial" w:hAnsi="Arial" w:cs="Arial"/>
          <w:i/>
          <w:iCs/>
          <w:sz w:val="20"/>
          <w:szCs w:val="20"/>
        </w:rPr>
        <w:t xml:space="preserve">Sala Superior </w:t>
      </w:r>
      <w:r w:rsidRPr="006A2F67">
        <w:rPr>
          <w:rFonts w:ascii="Arial" w:hAnsi="Arial" w:cs="Arial"/>
          <w:sz w:val="20"/>
          <w:szCs w:val="20"/>
        </w:rPr>
        <w:t xml:space="preserve">al resolver el expediente SUP-JDC-08/2025 y sus acumulados. </w:t>
      </w:r>
    </w:p>
    <w:p w14:paraId="074926A0" w14:textId="2E3A72DD" w:rsidR="00A905E7" w:rsidRPr="00A905E7" w:rsidRDefault="00A905E7" w:rsidP="00A905E7">
      <w:pPr>
        <w:spacing w:after="0" w:line="240" w:lineRule="auto"/>
        <w:contextualSpacing/>
        <w:jc w:val="both"/>
        <w:rPr>
          <w:rFonts w:ascii="Arial" w:hAnsi="Arial" w:cs="Arial"/>
        </w:rPr>
      </w:pPr>
      <w:r w:rsidRPr="006A2F67">
        <w:rPr>
          <w:rFonts w:ascii="Arial" w:hAnsi="Arial" w:cs="Arial"/>
          <w:sz w:val="20"/>
          <w:szCs w:val="20"/>
        </w:rPr>
        <w:t>Asimismo, orienta al respecto la tesis III.5o.A.15 K (10a.), del Quinto Tribunal Colegiado en Materia Administrativa del Tercer Circuito, de rubro</w:t>
      </w:r>
      <w:r w:rsidRPr="00A905E7">
        <w:rPr>
          <w:rFonts w:ascii="Arial" w:hAnsi="Arial" w:cs="Arial"/>
          <w:sz w:val="20"/>
          <w:szCs w:val="20"/>
        </w:rPr>
        <w:t xml:space="preserve">: </w:t>
      </w:r>
      <w:r w:rsidRPr="00A905E7">
        <w:rPr>
          <w:rFonts w:ascii="Arial" w:hAnsi="Arial" w:cs="Arial"/>
          <w:i/>
          <w:iCs/>
          <w:sz w:val="20"/>
          <w:szCs w:val="20"/>
        </w:rPr>
        <w:t>INCIDENTE DE INEJECUCIÓN DE SENTENCIAS DE AMPARO. ASPECTOS QUE DEBEN ANALIZARSE ANTES DE DETERMINAR SI PROCEDE CONTINUAR CON SU TRÁMITE, CUANDO DURANTE ÉSTE EL JUEZ DE DISTRITO INFORMA QUE SE CUMPLIÓ LA EJECUTORIA.</w:t>
      </w:r>
    </w:p>
  </w:footnote>
  <w:footnote w:id="42">
    <w:p w14:paraId="1C5B7A54" w14:textId="4B8B8F5A" w:rsidR="00A905E7" w:rsidRPr="00A905E7" w:rsidRDefault="00A905E7" w:rsidP="00A905E7">
      <w:pPr>
        <w:pStyle w:val="NormalWeb"/>
        <w:spacing w:before="0" w:beforeAutospacing="0" w:after="0" w:afterAutospacing="0"/>
        <w:jc w:val="both"/>
        <w:rPr>
          <w:rFonts w:ascii="Arial" w:hAnsi="Arial" w:cs="Arial"/>
          <w:sz w:val="20"/>
          <w:szCs w:val="20"/>
        </w:rPr>
      </w:pPr>
      <w:r w:rsidRPr="00A905E7">
        <w:rPr>
          <w:rStyle w:val="Refdenotaalpie"/>
          <w:rFonts w:ascii="Arial" w:eastAsia="Yu Gothic Light" w:hAnsi="Arial" w:cs="Arial"/>
          <w:sz w:val="20"/>
          <w:szCs w:val="20"/>
        </w:rPr>
        <w:footnoteRef/>
      </w:r>
      <w:r w:rsidRPr="00A905E7">
        <w:rPr>
          <w:rFonts w:ascii="Arial" w:hAnsi="Arial" w:cs="Arial"/>
          <w:sz w:val="20"/>
          <w:szCs w:val="20"/>
        </w:rPr>
        <w:t xml:space="preserve"> Criterio sostenido en la tesis aislada I.4o.C.85 C (10a.); del </w:t>
      </w:r>
      <w:r w:rsidRPr="00A905E7">
        <w:rPr>
          <w:rFonts w:ascii="Arial" w:hAnsi="Arial" w:cs="Arial"/>
          <w:color w:val="212529"/>
          <w:sz w:val="20"/>
          <w:szCs w:val="20"/>
          <w:shd w:val="clear" w:color="auto" w:fill="FFFFFF"/>
        </w:rPr>
        <w:t xml:space="preserve">Cuarto Tribunal Colegiado en Materia Civil del Primer Circuito, de </w:t>
      </w:r>
      <w:r w:rsidRPr="00A905E7">
        <w:rPr>
          <w:rFonts w:ascii="Arial" w:hAnsi="Arial" w:cs="Arial"/>
          <w:sz w:val="20"/>
          <w:szCs w:val="20"/>
        </w:rPr>
        <w:t xml:space="preserve">rubro: </w:t>
      </w:r>
      <w:r w:rsidRPr="00A905E7">
        <w:rPr>
          <w:rFonts w:ascii="Arial" w:hAnsi="Arial" w:cs="Arial"/>
          <w:i/>
          <w:iCs/>
          <w:sz w:val="20"/>
          <w:szCs w:val="20"/>
        </w:rPr>
        <w:t>EJECUCIÓN DE SENTENCIA EN EL JUICIO CIVIL. EL JUEZ DEBE PROVEER LO NECESARIO PARA LOGRARLA.</w:t>
      </w:r>
      <w:r w:rsidRPr="00A905E7">
        <w:rPr>
          <w:rFonts w:ascii="Arial" w:hAnsi="Arial" w:cs="Arial"/>
          <w:sz w:val="20"/>
          <w:szCs w:val="20"/>
        </w:rPr>
        <w:t xml:space="preserve"> </w:t>
      </w:r>
    </w:p>
  </w:footnote>
  <w:footnote w:id="43">
    <w:p w14:paraId="7C70B6D0" w14:textId="05E76EC0" w:rsidR="00A905E7" w:rsidRPr="00A905E7" w:rsidRDefault="00A905E7" w:rsidP="00A905E7">
      <w:pPr>
        <w:spacing w:after="0" w:line="240" w:lineRule="auto"/>
        <w:jc w:val="both"/>
        <w:rPr>
          <w:rFonts w:ascii="Arial" w:hAnsi="Arial" w:cs="Arial"/>
          <w:iCs/>
          <w:sz w:val="20"/>
          <w:szCs w:val="20"/>
        </w:rPr>
      </w:pPr>
      <w:r w:rsidRPr="00A905E7">
        <w:rPr>
          <w:rStyle w:val="Refdenotaalpie"/>
          <w:rFonts w:ascii="Arial" w:hAnsi="Arial" w:cs="Arial"/>
          <w:sz w:val="20"/>
          <w:szCs w:val="20"/>
        </w:rPr>
        <w:footnoteRef/>
      </w:r>
      <w:r w:rsidRPr="00A905E7">
        <w:rPr>
          <w:rFonts w:ascii="Arial" w:hAnsi="Arial" w:cs="Arial"/>
          <w:sz w:val="20"/>
          <w:szCs w:val="20"/>
        </w:rPr>
        <w:t xml:space="preserve"> Determinación establecida en la tesis aislada XCVII/2001 de Sala Superior de rubro: </w:t>
      </w:r>
      <w:r w:rsidRPr="00A905E7">
        <w:rPr>
          <w:rFonts w:ascii="Arial" w:hAnsi="Arial" w:cs="Arial"/>
          <w:i/>
          <w:iCs/>
          <w:sz w:val="20"/>
          <w:szCs w:val="20"/>
        </w:rPr>
        <w:t>EJECUCIÓN DE SENTENCIA. LA TUTELA JURISDICCIONAL EFECTIVA COMPRENDE LA REMOCIÓN DE TODOS LOS OBSTÁCULOS QUE LA IMPIDAN.</w:t>
      </w:r>
    </w:p>
  </w:footnote>
  <w:footnote w:id="44">
    <w:p w14:paraId="0B2242A6" w14:textId="77777777" w:rsidR="00A905E7" w:rsidRPr="00A905E7" w:rsidRDefault="00A905E7" w:rsidP="00A905E7">
      <w:pPr>
        <w:pStyle w:val="Textonotapie"/>
        <w:jc w:val="both"/>
        <w:rPr>
          <w:rFonts w:ascii="Arial" w:hAnsi="Arial" w:cs="Arial"/>
          <w:lang w:val="es-ES"/>
        </w:rPr>
      </w:pPr>
      <w:r w:rsidRPr="00A905E7">
        <w:rPr>
          <w:rStyle w:val="Refdenotaalpie"/>
          <w:rFonts w:ascii="Arial" w:hAnsi="Arial" w:cs="Arial"/>
        </w:rPr>
        <w:footnoteRef/>
      </w:r>
      <w:r w:rsidRPr="00A905E7">
        <w:rPr>
          <w:rFonts w:ascii="Arial" w:hAnsi="Arial" w:cs="Arial"/>
        </w:rPr>
        <w:t xml:space="preserve"> Conforme al artículo 35, fracción II, de la Ley Orgánica Municipal del Estado de Michoacán de Ocampo. </w:t>
      </w:r>
    </w:p>
  </w:footnote>
  <w:footnote w:id="45">
    <w:p w14:paraId="63BA30B1" w14:textId="77777777" w:rsidR="00903D7C" w:rsidRPr="00485425" w:rsidRDefault="00903D7C" w:rsidP="00903D7C">
      <w:pPr>
        <w:pStyle w:val="Textonotapie"/>
        <w:jc w:val="both"/>
        <w:rPr>
          <w:rFonts w:ascii="Arial" w:hAnsi="Arial" w:cs="Arial"/>
        </w:rPr>
      </w:pPr>
      <w:r w:rsidRPr="00485425">
        <w:rPr>
          <w:rStyle w:val="Refdenotaalpie"/>
          <w:rFonts w:ascii="Arial" w:hAnsi="Arial" w:cs="Arial"/>
        </w:rPr>
        <w:footnoteRef/>
      </w:r>
      <w:r w:rsidRPr="00485425">
        <w:rPr>
          <w:rFonts w:ascii="Arial" w:hAnsi="Arial" w:cs="Arial"/>
        </w:rPr>
        <w:t xml:space="preserve"> </w:t>
      </w:r>
      <w:proofErr w:type="spellStart"/>
      <w:r w:rsidRPr="00485425">
        <w:rPr>
          <w:rFonts w:ascii="Arial" w:hAnsi="Arial" w:cs="Arial"/>
        </w:rPr>
        <w:t>Sindica</w:t>
      </w:r>
      <w:proofErr w:type="spellEnd"/>
      <w:r w:rsidRPr="00485425">
        <w:rPr>
          <w:rFonts w:ascii="Arial" w:hAnsi="Arial" w:cs="Arial"/>
        </w:rPr>
        <w:t xml:space="preserve"> (o) y siete regidoras (es) -incluyendo la actora- conforme al artículo 18, párrafo 3º, del artículo 18 de la Ley Orgánica Municipal del Estado de Michoacán de Ocampo.</w:t>
      </w:r>
    </w:p>
  </w:footnote>
  <w:footnote w:id="46">
    <w:p w14:paraId="78EAE1F8" w14:textId="77777777" w:rsidR="00903D7C" w:rsidRPr="00892899" w:rsidRDefault="00903D7C" w:rsidP="00903D7C">
      <w:pPr>
        <w:pStyle w:val="Textonotapie"/>
        <w:jc w:val="both"/>
        <w:rPr>
          <w:rFonts w:ascii="Arial" w:hAnsi="Arial" w:cs="Arial"/>
          <w:i/>
          <w:iCs/>
        </w:rPr>
      </w:pPr>
      <w:r w:rsidRPr="00485425">
        <w:rPr>
          <w:rStyle w:val="Refdenotaalpie"/>
          <w:rFonts w:ascii="Arial" w:hAnsi="Arial" w:cs="Arial"/>
        </w:rPr>
        <w:footnoteRef/>
      </w:r>
      <w:r w:rsidRPr="00485425">
        <w:rPr>
          <w:rFonts w:ascii="Arial" w:hAnsi="Arial" w:cs="Arial"/>
        </w:rPr>
        <w:t xml:space="preserve"> </w:t>
      </w:r>
      <w:r w:rsidRPr="00485425">
        <w:rPr>
          <w:rFonts w:ascii="Arial" w:hAnsi="Arial" w:cs="Arial"/>
          <w:lang w:val="es-ES"/>
        </w:rPr>
        <w:t xml:space="preserve">En términos de la jurisprudencia 31/2002 de la Sala Superior, de rubro: </w:t>
      </w:r>
      <w:r w:rsidRPr="00485425">
        <w:rPr>
          <w:rFonts w:ascii="Arial" w:hAnsi="Arial" w:cs="Arial"/>
          <w:i/>
          <w:iCs/>
          <w:lang w:val="es-ES"/>
        </w:rPr>
        <w:t xml:space="preserve">EJECUCIÓN DE SENTENCIAS ELECTORALES. LAS AUTORIDADES ESTÁN OBLIGADAS A ACATARLAS, INDEPENDIENTEMENTE DE QUE NO TENGAN EL CARÁCTER DE RESPONSABLES, CUANDO POR SUS FUNCIONES DEBAN DESPLEGAR ACTOS </w:t>
      </w:r>
      <w:r w:rsidRPr="00892899">
        <w:rPr>
          <w:rFonts w:ascii="Arial" w:hAnsi="Arial" w:cs="Arial"/>
          <w:i/>
          <w:iCs/>
          <w:lang w:val="es-ES"/>
        </w:rPr>
        <w:t>PARA SU CUMPLIMIENTO.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E52530" w14:textId="13C1F116" w:rsidR="001829E0" w:rsidRDefault="00A301EF" w:rsidP="001829E0">
    <w:pPr>
      <w:pStyle w:val="Encabezado"/>
      <w:jc w:val="center"/>
      <w:rPr>
        <w:rFonts w:ascii="Arial" w:hAnsi="Arial" w:cs="Arial"/>
      </w:rPr>
    </w:pPr>
    <w:r>
      <w:rPr>
        <w:rFonts w:ascii="Arial" w:hAnsi="Arial" w:cs="Arial"/>
      </w:rPr>
      <w:t xml:space="preserve">                                     </w:t>
    </w:r>
  </w:p>
  <w:p w14:paraId="74D08138" w14:textId="25A0BB2D" w:rsidR="00DA1752" w:rsidRDefault="00DA1752" w:rsidP="00B22874">
    <w:pPr>
      <w:pStyle w:val="Encabezado"/>
      <w:jc w:val="center"/>
      <w:rPr>
        <w:rFonts w:ascii="Arial" w:hAnsi="Arial" w:cs="Arial"/>
      </w:rPr>
    </w:pPr>
  </w:p>
  <w:p w14:paraId="7DFA38ED" w14:textId="6D23A23F" w:rsidR="00DA1752" w:rsidRPr="003A45AB" w:rsidRDefault="00A301EF" w:rsidP="00A64F1C">
    <w:pPr>
      <w:pStyle w:val="Encabezado"/>
      <w:jc w:val="right"/>
      <w:rPr>
        <w:rFonts w:ascii="Arial" w:hAnsi="Arial" w:cs="Arial"/>
        <w:i/>
        <w:iCs/>
        <w:sz w:val="18"/>
        <w:szCs w:val="18"/>
      </w:rPr>
    </w:pPr>
    <w:r w:rsidRPr="003A45AB">
      <w:rPr>
        <w:rFonts w:ascii="Arial" w:hAnsi="Arial" w:cs="Arial"/>
        <w:i/>
        <w:iCs/>
        <w:sz w:val="18"/>
        <w:szCs w:val="18"/>
      </w:rPr>
      <w:t xml:space="preserve">ACUERDO </w:t>
    </w:r>
    <w:r w:rsidR="009D017C" w:rsidRPr="003A45AB">
      <w:rPr>
        <w:rFonts w:ascii="Arial" w:hAnsi="Arial" w:cs="Arial"/>
        <w:i/>
        <w:iCs/>
        <w:sz w:val="18"/>
        <w:szCs w:val="18"/>
      </w:rPr>
      <w:t>PLENARIO</w:t>
    </w:r>
    <w:r w:rsidR="003A45AB">
      <w:rPr>
        <w:rFonts w:ascii="Arial" w:hAnsi="Arial" w:cs="Arial"/>
        <w:i/>
        <w:iCs/>
        <w:sz w:val="18"/>
        <w:szCs w:val="18"/>
      </w:rPr>
      <w:t xml:space="preserve"> DE INCUMPLIMIENTO</w:t>
    </w:r>
  </w:p>
  <w:p w14:paraId="74780471" w14:textId="0DD386E5" w:rsidR="00163F70" w:rsidRPr="003A45AB" w:rsidRDefault="007E4C63" w:rsidP="00A64F1C">
    <w:pPr>
      <w:pStyle w:val="Encabezado"/>
      <w:jc w:val="right"/>
      <w:rPr>
        <w:rFonts w:ascii="Arial" w:hAnsi="Arial" w:cs="Arial"/>
        <w:i/>
        <w:iCs/>
        <w:sz w:val="18"/>
        <w:szCs w:val="18"/>
      </w:rPr>
    </w:pPr>
    <w:r w:rsidRPr="003A45AB">
      <w:rPr>
        <w:rFonts w:ascii="Arial" w:hAnsi="Arial" w:cs="Arial"/>
        <w:i/>
        <w:iCs/>
        <w:sz w:val="18"/>
        <w:szCs w:val="18"/>
      </w:rPr>
      <w:t>CUADERNO DE ANTECEDENTES TEEM-CA-070/2025</w:t>
    </w:r>
  </w:p>
  <w:p w14:paraId="0366D868" w14:textId="4486EA42" w:rsidR="00DA1752" w:rsidRPr="007E4C63" w:rsidRDefault="00A301EF" w:rsidP="00462343">
    <w:pPr>
      <w:pStyle w:val="Encabezado"/>
      <w:tabs>
        <w:tab w:val="clear" w:pos="4419"/>
      </w:tabs>
      <w:ind w:left="3544"/>
      <w:jc w:val="right"/>
      <w:rPr>
        <w:rFonts w:ascii="Arial" w:hAnsi="Arial" w:cs="Arial"/>
        <w:i/>
        <w:iCs/>
        <w:sz w:val="18"/>
        <w:szCs w:val="18"/>
      </w:rPr>
    </w:pPr>
    <w:r w:rsidRPr="003A45AB">
      <w:rPr>
        <w:rFonts w:ascii="Arial" w:hAnsi="Arial" w:cs="Arial"/>
        <w:i/>
        <w:iCs/>
        <w:sz w:val="18"/>
        <w:szCs w:val="18"/>
      </w:rPr>
      <w:t>TEEM-</w:t>
    </w:r>
    <w:r w:rsidR="001829E0" w:rsidRPr="003A45AB">
      <w:rPr>
        <w:rFonts w:ascii="Arial" w:hAnsi="Arial" w:cs="Arial"/>
        <w:i/>
        <w:iCs/>
        <w:sz w:val="18"/>
        <w:szCs w:val="18"/>
      </w:rPr>
      <w:t>JDC</w:t>
    </w:r>
    <w:r w:rsidRPr="003A45AB">
      <w:rPr>
        <w:rFonts w:ascii="Arial" w:hAnsi="Arial" w:cs="Arial"/>
        <w:i/>
        <w:iCs/>
        <w:sz w:val="18"/>
        <w:szCs w:val="18"/>
      </w:rPr>
      <w:t>-</w:t>
    </w:r>
    <w:r w:rsidR="005A2741" w:rsidRPr="003A45AB">
      <w:rPr>
        <w:rFonts w:ascii="Arial" w:hAnsi="Arial" w:cs="Arial"/>
        <w:i/>
        <w:iCs/>
        <w:sz w:val="18"/>
        <w:szCs w:val="18"/>
      </w:rPr>
      <w:t>17</w:t>
    </w:r>
    <w:r w:rsidR="00FC7C97" w:rsidRPr="003A45AB">
      <w:rPr>
        <w:rFonts w:ascii="Arial" w:hAnsi="Arial" w:cs="Arial"/>
        <w:i/>
        <w:iCs/>
        <w:sz w:val="18"/>
        <w:szCs w:val="18"/>
      </w:rPr>
      <w:t>9</w:t>
    </w:r>
    <w:r w:rsidRPr="003A45AB">
      <w:rPr>
        <w:rFonts w:ascii="Arial" w:hAnsi="Arial" w:cs="Arial"/>
        <w:i/>
        <w:iCs/>
        <w:sz w:val="18"/>
        <w:szCs w:val="18"/>
      </w:rPr>
      <w:t>/202</w:t>
    </w:r>
    <w:r w:rsidR="005A2741" w:rsidRPr="003A45AB">
      <w:rPr>
        <w:rFonts w:ascii="Arial" w:hAnsi="Arial" w:cs="Arial"/>
        <w:i/>
        <w:iCs/>
        <w:sz w:val="18"/>
        <w:szCs w:val="18"/>
      </w:rPr>
      <w:t>5</w:t>
    </w:r>
  </w:p>
  <w:p w14:paraId="57CCDA22" w14:textId="77777777" w:rsidR="00462343" w:rsidRDefault="00462343" w:rsidP="00462343">
    <w:pPr>
      <w:pStyle w:val="Encabezado"/>
      <w:tabs>
        <w:tab w:val="clear" w:pos="4419"/>
      </w:tabs>
      <w:ind w:left="3544"/>
      <w:jc w:val="right"/>
      <w:rPr>
        <w:rFonts w:ascii="Arial" w:hAnsi="Arial" w:cs="Arial"/>
        <w:b/>
        <w:bCs/>
        <w:sz w:val="20"/>
        <w:szCs w:val="20"/>
      </w:rPr>
    </w:pPr>
  </w:p>
  <w:p w14:paraId="6CE3E241" w14:textId="77777777" w:rsidR="00462343" w:rsidRPr="00462343" w:rsidRDefault="00462343" w:rsidP="00462343">
    <w:pPr>
      <w:pStyle w:val="Encabezado"/>
      <w:tabs>
        <w:tab w:val="clear" w:pos="4419"/>
      </w:tabs>
      <w:ind w:left="3544"/>
      <w:jc w:val="right"/>
      <w:rPr>
        <w:rFonts w:ascii="Arial" w:hAnsi="Arial" w:cs="Arial"/>
        <w:b/>
        <w:bCs/>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8FB487" w14:textId="2A3A62E4" w:rsidR="00DA1752" w:rsidRDefault="00A301EF" w:rsidP="530E3157">
    <w:r>
      <w:rPr>
        <w:noProof/>
      </w:rPr>
      <w:drawing>
        <wp:inline distT="0" distB="0" distL="0" distR="0" wp14:anchorId="57802E1B" wp14:editId="70CAD9CD">
          <wp:extent cx="1841152" cy="762066"/>
          <wp:effectExtent l="0" t="0" r="0" b="0"/>
          <wp:docPr id="493934801" name="Imagen 493934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841152" cy="762066"/>
                  </a:xfrm>
                  <a:prstGeom prst="rect">
                    <a:avLst/>
                  </a:prstGeom>
                </pic:spPr>
              </pic:pic>
            </a:graphicData>
          </a:graphic>
        </wp:inline>
      </w:drawing>
    </w:r>
  </w:p>
  <w:p w14:paraId="2C0D56A4" w14:textId="77777777" w:rsidR="00DA1752" w:rsidRDefault="00DA1752">
    <w:pPr>
      <w:pStyle w:val="Encabezado"/>
    </w:pPr>
  </w:p>
  <w:p w14:paraId="16C1A2E1" w14:textId="77777777" w:rsidR="00DA1752" w:rsidRDefault="00DA1752">
    <w:pPr>
      <w:pStyle w:val="Encabezado"/>
    </w:pPr>
  </w:p>
  <w:p w14:paraId="1D92484A" w14:textId="77777777" w:rsidR="00DA1752" w:rsidRDefault="00DA1752">
    <w:pPr>
      <w:pStyle w:val="Encabezado"/>
    </w:pPr>
  </w:p>
  <w:p w14:paraId="0FEBFB5A" w14:textId="77777777" w:rsidR="00DA1752" w:rsidRDefault="00DA175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56D91"/>
    <w:multiLevelType w:val="hybridMultilevel"/>
    <w:tmpl w:val="5CC0A106"/>
    <w:lvl w:ilvl="0" w:tplc="080A0017">
      <w:start w:val="1"/>
      <w:numFmt w:val="lowerLetter"/>
      <w:lvlText w:val="%1)"/>
      <w:lvlJc w:val="left"/>
      <w:pPr>
        <w:ind w:left="720" w:hanging="360"/>
      </w:pPr>
      <w:rPr>
        <w:rFonts w:hint="default"/>
        <w:b/>
        <w:bC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6A76436"/>
    <w:multiLevelType w:val="hybridMultilevel"/>
    <w:tmpl w:val="7EB2FE66"/>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70C0675"/>
    <w:multiLevelType w:val="hybridMultilevel"/>
    <w:tmpl w:val="27F8AA62"/>
    <w:lvl w:ilvl="0" w:tplc="075E007C">
      <w:start w:val="1"/>
      <w:numFmt w:val="lowerLetter"/>
      <w:lvlText w:val="%1)"/>
      <w:lvlJc w:val="left"/>
      <w:pPr>
        <w:ind w:left="720" w:hanging="360"/>
      </w:pPr>
      <w:rPr>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09C502D7"/>
    <w:multiLevelType w:val="hybridMultilevel"/>
    <w:tmpl w:val="E8E2C126"/>
    <w:lvl w:ilvl="0" w:tplc="6250010E">
      <w:start w:val="1"/>
      <w:numFmt w:val="decimal"/>
      <w:lvlText w:val="%1."/>
      <w:lvlJc w:val="left"/>
      <w:pPr>
        <w:ind w:left="720" w:hanging="360"/>
      </w:pPr>
      <w:rPr>
        <w:rFonts w:hint="default"/>
        <w:b/>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D9657A6"/>
    <w:multiLevelType w:val="hybridMultilevel"/>
    <w:tmpl w:val="826E2C2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DD43430"/>
    <w:multiLevelType w:val="hybridMultilevel"/>
    <w:tmpl w:val="A1E69944"/>
    <w:lvl w:ilvl="0" w:tplc="0C0A000F">
      <w:start w:val="1"/>
      <w:numFmt w:val="decimal"/>
      <w:lvlText w:val="%1."/>
      <w:lvlJc w:val="left"/>
      <w:pPr>
        <w:ind w:left="1287" w:hanging="360"/>
      </w:pPr>
    </w:lvl>
    <w:lvl w:ilvl="1" w:tplc="0C0A0019" w:tentative="1">
      <w:start w:val="1"/>
      <w:numFmt w:val="lowerLetter"/>
      <w:lvlText w:val="%2."/>
      <w:lvlJc w:val="left"/>
      <w:pPr>
        <w:ind w:left="2007" w:hanging="360"/>
      </w:pPr>
    </w:lvl>
    <w:lvl w:ilvl="2" w:tplc="0C0A001B" w:tentative="1">
      <w:start w:val="1"/>
      <w:numFmt w:val="lowerRoman"/>
      <w:lvlText w:val="%3."/>
      <w:lvlJc w:val="right"/>
      <w:pPr>
        <w:ind w:left="2727" w:hanging="180"/>
      </w:pPr>
    </w:lvl>
    <w:lvl w:ilvl="3" w:tplc="0C0A000F" w:tentative="1">
      <w:start w:val="1"/>
      <w:numFmt w:val="decimal"/>
      <w:lvlText w:val="%4."/>
      <w:lvlJc w:val="left"/>
      <w:pPr>
        <w:ind w:left="3447" w:hanging="360"/>
      </w:pPr>
    </w:lvl>
    <w:lvl w:ilvl="4" w:tplc="0C0A0019" w:tentative="1">
      <w:start w:val="1"/>
      <w:numFmt w:val="lowerLetter"/>
      <w:lvlText w:val="%5."/>
      <w:lvlJc w:val="left"/>
      <w:pPr>
        <w:ind w:left="4167" w:hanging="360"/>
      </w:pPr>
    </w:lvl>
    <w:lvl w:ilvl="5" w:tplc="0C0A001B" w:tentative="1">
      <w:start w:val="1"/>
      <w:numFmt w:val="lowerRoman"/>
      <w:lvlText w:val="%6."/>
      <w:lvlJc w:val="right"/>
      <w:pPr>
        <w:ind w:left="4887" w:hanging="180"/>
      </w:pPr>
    </w:lvl>
    <w:lvl w:ilvl="6" w:tplc="0C0A000F" w:tentative="1">
      <w:start w:val="1"/>
      <w:numFmt w:val="decimal"/>
      <w:lvlText w:val="%7."/>
      <w:lvlJc w:val="left"/>
      <w:pPr>
        <w:ind w:left="5607" w:hanging="360"/>
      </w:pPr>
    </w:lvl>
    <w:lvl w:ilvl="7" w:tplc="0C0A0019" w:tentative="1">
      <w:start w:val="1"/>
      <w:numFmt w:val="lowerLetter"/>
      <w:lvlText w:val="%8."/>
      <w:lvlJc w:val="left"/>
      <w:pPr>
        <w:ind w:left="6327" w:hanging="360"/>
      </w:pPr>
    </w:lvl>
    <w:lvl w:ilvl="8" w:tplc="0C0A001B" w:tentative="1">
      <w:start w:val="1"/>
      <w:numFmt w:val="lowerRoman"/>
      <w:lvlText w:val="%9."/>
      <w:lvlJc w:val="right"/>
      <w:pPr>
        <w:ind w:left="7047" w:hanging="180"/>
      </w:pPr>
    </w:lvl>
  </w:abstractNum>
  <w:abstractNum w:abstractNumId="6" w15:restartNumberingAfterBreak="0">
    <w:nsid w:val="12464642"/>
    <w:multiLevelType w:val="hybridMultilevel"/>
    <w:tmpl w:val="68064DA6"/>
    <w:lvl w:ilvl="0" w:tplc="90C8EB3E">
      <w:start w:val="5"/>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24F0798"/>
    <w:multiLevelType w:val="hybridMultilevel"/>
    <w:tmpl w:val="2CAC1068"/>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8" w15:restartNumberingAfterBreak="0">
    <w:nsid w:val="146820E7"/>
    <w:multiLevelType w:val="multilevel"/>
    <w:tmpl w:val="02CA6E3E"/>
    <w:lvl w:ilvl="0">
      <w:start w:val="1"/>
      <w:numFmt w:val="decimal"/>
      <w:lvlText w:val="%1."/>
      <w:lvlJc w:val="left"/>
      <w:pPr>
        <w:ind w:left="1068" w:hanging="360"/>
      </w:p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9" w15:restartNumberingAfterBreak="0">
    <w:nsid w:val="15B60D9C"/>
    <w:multiLevelType w:val="hybridMultilevel"/>
    <w:tmpl w:val="9544BBD0"/>
    <w:lvl w:ilvl="0" w:tplc="C0E0E858">
      <w:start w:val="1"/>
      <w:numFmt w:val="lowerLetter"/>
      <w:lvlText w:val="%1)"/>
      <w:lvlJc w:val="left"/>
      <w:pPr>
        <w:ind w:left="720" w:hanging="360"/>
      </w:pPr>
      <w:rPr>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17972FC9"/>
    <w:multiLevelType w:val="multilevel"/>
    <w:tmpl w:val="D2C45542"/>
    <w:lvl w:ilvl="0">
      <w:start w:val="1"/>
      <w:numFmt w:val="decimal"/>
      <w:lvlText w:val="%1."/>
      <w:lvlJc w:val="left"/>
      <w:pPr>
        <w:ind w:left="720" w:hanging="360"/>
      </w:pPr>
      <w:rPr>
        <w:rFonts w:hint="default"/>
      </w:rPr>
    </w:lvl>
    <w:lvl w:ilvl="1">
      <w:start w:val="5"/>
      <w:numFmt w:val="decimal"/>
      <w:isLgl/>
      <w:lvlText w:val="%1.%2."/>
      <w:lvlJc w:val="left"/>
      <w:pPr>
        <w:ind w:left="1080" w:hanging="72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11" w15:restartNumberingAfterBreak="0">
    <w:nsid w:val="1ED169B0"/>
    <w:multiLevelType w:val="hybridMultilevel"/>
    <w:tmpl w:val="7A0C9AB8"/>
    <w:lvl w:ilvl="0" w:tplc="EF368E32">
      <w:start w:val="3"/>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15E4AD1"/>
    <w:multiLevelType w:val="hybridMultilevel"/>
    <w:tmpl w:val="E272E66A"/>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3" w15:restartNumberingAfterBreak="0">
    <w:nsid w:val="219F1969"/>
    <w:multiLevelType w:val="hybridMultilevel"/>
    <w:tmpl w:val="1AF8EAE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25FD2254"/>
    <w:multiLevelType w:val="hybridMultilevel"/>
    <w:tmpl w:val="33F0ECAC"/>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2B923019"/>
    <w:multiLevelType w:val="hybridMultilevel"/>
    <w:tmpl w:val="743A6D72"/>
    <w:lvl w:ilvl="0" w:tplc="22741198">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2BDB2D6D"/>
    <w:multiLevelType w:val="hybridMultilevel"/>
    <w:tmpl w:val="D9DC4C98"/>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7" w15:restartNumberingAfterBreak="0">
    <w:nsid w:val="2E6D38B0"/>
    <w:multiLevelType w:val="hybridMultilevel"/>
    <w:tmpl w:val="E600093C"/>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317E6388"/>
    <w:multiLevelType w:val="hybridMultilevel"/>
    <w:tmpl w:val="02E423D8"/>
    <w:lvl w:ilvl="0" w:tplc="C986A21E">
      <w:start w:val="2"/>
      <w:numFmt w:val="bullet"/>
      <w:lvlText w:val=""/>
      <w:lvlJc w:val="left"/>
      <w:pPr>
        <w:ind w:left="720" w:hanging="360"/>
      </w:pPr>
      <w:rPr>
        <w:rFonts w:ascii="Symbol" w:eastAsiaTheme="minorHAns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350A0D00"/>
    <w:multiLevelType w:val="multilevel"/>
    <w:tmpl w:val="E69229FA"/>
    <w:lvl w:ilvl="0">
      <w:start w:val="3"/>
      <w:numFmt w:val="decimal"/>
      <w:lvlText w:val="%1."/>
      <w:lvlJc w:val="left"/>
      <w:pPr>
        <w:ind w:left="585" w:hanging="585"/>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15:restartNumberingAfterBreak="0">
    <w:nsid w:val="36273FAA"/>
    <w:multiLevelType w:val="hybridMultilevel"/>
    <w:tmpl w:val="4D72A188"/>
    <w:lvl w:ilvl="0" w:tplc="0C0A0013">
      <w:start w:val="1"/>
      <w:numFmt w:val="upperRoman"/>
      <w:lvlText w:val="%1."/>
      <w:lvlJc w:val="righ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1" w15:restartNumberingAfterBreak="0">
    <w:nsid w:val="388A4774"/>
    <w:multiLevelType w:val="hybridMultilevel"/>
    <w:tmpl w:val="DBC231D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38AF5348"/>
    <w:multiLevelType w:val="hybridMultilevel"/>
    <w:tmpl w:val="50FE7C1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39AC2FB1"/>
    <w:multiLevelType w:val="hybridMultilevel"/>
    <w:tmpl w:val="AE1E4C28"/>
    <w:lvl w:ilvl="0" w:tplc="36DE4476">
      <w:start w:val="4"/>
      <w:numFmt w:val="bullet"/>
      <w:lvlText w:val="-"/>
      <w:lvlJc w:val="left"/>
      <w:pPr>
        <w:ind w:left="720" w:hanging="360"/>
      </w:pPr>
      <w:rPr>
        <w:rFonts w:ascii="Arial" w:eastAsia="Arial" w:hAnsi="Arial" w:cs="Arial"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3C973E35"/>
    <w:multiLevelType w:val="hybridMultilevel"/>
    <w:tmpl w:val="37901736"/>
    <w:lvl w:ilvl="0" w:tplc="F7C26D58">
      <w:start w:val="1"/>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3D4182D0"/>
    <w:multiLevelType w:val="hybridMultilevel"/>
    <w:tmpl w:val="55980E10"/>
    <w:lvl w:ilvl="0" w:tplc="DA265EFA">
      <w:start w:val="1"/>
      <w:numFmt w:val="decimal"/>
      <w:lvlText w:val="%1."/>
      <w:lvlJc w:val="left"/>
      <w:pPr>
        <w:ind w:left="360" w:hanging="360"/>
      </w:pPr>
    </w:lvl>
    <w:lvl w:ilvl="1" w:tplc="FDBCC816">
      <w:start w:val="1"/>
      <w:numFmt w:val="lowerLetter"/>
      <w:lvlText w:val="%2."/>
      <w:lvlJc w:val="left"/>
      <w:pPr>
        <w:ind w:left="1080" w:hanging="360"/>
      </w:pPr>
    </w:lvl>
    <w:lvl w:ilvl="2" w:tplc="91EEDB9A">
      <w:start w:val="1"/>
      <w:numFmt w:val="lowerRoman"/>
      <w:lvlText w:val="%3."/>
      <w:lvlJc w:val="right"/>
      <w:pPr>
        <w:ind w:left="1800" w:hanging="180"/>
      </w:pPr>
    </w:lvl>
    <w:lvl w:ilvl="3" w:tplc="318AED10">
      <w:start w:val="1"/>
      <w:numFmt w:val="decimal"/>
      <w:lvlText w:val="%4."/>
      <w:lvlJc w:val="left"/>
      <w:pPr>
        <w:ind w:left="2520" w:hanging="360"/>
      </w:pPr>
    </w:lvl>
    <w:lvl w:ilvl="4" w:tplc="0E8A2DFC">
      <w:start w:val="1"/>
      <w:numFmt w:val="lowerLetter"/>
      <w:lvlText w:val="%5."/>
      <w:lvlJc w:val="left"/>
      <w:pPr>
        <w:ind w:left="3240" w:hanging="360"/>
      </w:pPr>
    </w:lvl>
    <w:lvl w:ilvl="5" w:tplc="6268A098">
      <w:start w:val="1"/>
      <w:numFmt w:val="lowerRoman"/>
      <w:lvlText w:val="%6."/>
      <w:lvlJc w:val="right"/>
      <w:pPr>
        <w:ind w:left="3960" w:hanging="180"/>
      </w:pPr>
    </w:lvl>
    <w:lvl w:ilvl="6" w:tplc="7084053E">
      <w:start w:val="1"/>
      <w:numFmt w:val="decimal"/>
      <w:lvlText w:val="%7."/>
      <w:lvlJc w:val="left"/>
      <w:pPr>
        <w:ind w:left="4680" w:hanging="360"/>
      </w:pPr>
    </w:lvl>
    <w:lvl w:ilvl="7" w:tplc="707E0612">
      <w:start w:val="1"/>
      <w:numFmt w:val="lowerLetter"/>
      <w:lvlText w:val="%8."/>
      <w:lvlJc w:val="left"/>
      <w:pPr>
        <w:ind w:left="5400" w:hanging="360"/>
      </w:pPr>
    </w:lvl>
    <w:lvl w:ilvl="8" w:tplc="37B81540">
      <w:start w:val="1"/>
      <w:numFmt w:val="lowerRoman"/>
      <w:lvlText w:val="%9."/>
      <w:lvlJc w:val="right"/>
      <w:pPr>
        <w:ind w:left="6120" w:hanging="180"/>
      </w:pPr>
    </w:lvl>
  </w:abstractNum>
  <w:abstractNum w:abstractNumId="26" w15:restartNumberingAfterBreak="0">
    <w:nsid w:val="3DC72E95"/>
    <w:multiLevelType w:val="hybridMultilevel"/>
    <w:tmpl w:val="4120D238"/>
    <w:lvl w:ilvl="0" w:tplc="3274DB02">
      <w:start w:val="1"/>
      <w:numFmt w:val="lowerLetter"/>
      <w:lvlText w:val="%1)"/>
      <w:lvlJc w:val="left"/>
      <w:pPr>
        <w:ind w:left="720" w:hanging="360"/>
      </w:pPr>
      <w:rPr>
        <w:rFonts w:hint="default"/>
        <w:b/>
        <w:bCs/>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46CC426C"/>
    <w:multiLevelType w:val="hybridMultilevel"/>
    <w:tmpl w:val="82161CEE"/>
    <w:lvl w:ilvl="0" w:tplc="8B08426C">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47D87E52"/>
    <w:multiLevelType w:val="hybridMultilevel"/>
    <w:tmpl w:val="BBC89CDC"/>
    <w:lvl w:ilvl="0" w:tplc="37A88774">
      <w:start w:val="1"/>
      <w:numFmt w:val="decimal"/>
      <w:lvlText w:val="%1."/>
      <w:lvlJc w:val="left"/>
      <w:pPr>
        <w:ind w:left="720" w:hanging="360"/>
      </w:pPr>
      <w:rPr>
        <w:b/>
        <w:bCs/>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9" w15:restartNumberingAfterBreak="0">
    <w:nsid w:val="4BD60F24"/>
    <w:multiLevelType w:val="hybridMultilevel"/>
    <w:tmpl w:val="FE7A570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50DE089A"/>
    <w:multiLevelType w:val="hybridMultilevel"/>
    <w:tmpl w:val="9E9EBAD8"/>
    <w:lvl w:ilvl="0" w:tplc="99F24110">
      <w:start w:val="1"/>
      <w:numFmt w:val="decimal"/>
      <w:lvlText w:val="%1."/>
      <w:lvlJc w:val="left"/>
      <w:pPr>
        <w:ind w:left="1407" w:hanging="840"/>
      </w:pPr>
      <w:rPr>
        <w:rFonts w:hint="default"/>
        <w:b/>
        <w:bCs/>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1" w15:restartNumberingAfterBreak="0">
    <w:nsid w:val="51DC3281"/>
    <w:multiLevelType w:val="multilevel"/>
    <w:tmpl w:val="9D3444D4"/>
    <w:lvl w:ilvl="0">
      <w:start w:val="5"/>
      <w:numFmt w:val="decimal"/>
      <w:lvlText w:val="%1."/>
      <w:lvlJc w:val="left"/>
      <w:pPr>
        <w:ind w:left="390" w:hanging="390"/>
      </w:pPr>
      <w:rPr>
        <w:rFonts w:eastAsiaTheme="minorHAnsi" w:hint="default"/>
        <w:b w:val="0"/>
      </w:rPr>
    </w:lvl>
    <w:lvl w:ilvl="1">
      <w:start w:val="2"/>
      <w:numFmt w:val="decimal"/>
      <w:lvlText w:val="%1.%2."/>
      <w:lvlJc w:val="left"/>
      <w:pPr>
        <w:ind w:left="720" w:hanging="720"/>
      </w:pPr>
      <w:rPr>
        <w:rFonts w:eastAsiaTheme="minorHAnsi" w:hint="default"/>
        <w:b w:val="0"/>
      </w:rPr>
    </w:lvl>
    <w:lvl w:ilvl="2">
      <w:start w:val="1"/>
      <w:numFmt w:val="decimal"/>
      <w:lvlText w:val="%1.%2.%3."/>
      <w:lvlJc w:val="left"/>
      <w:pPr>
        <w:ind w:left="720" w:hanging="720"/>
      </w:pPr>
      <w:rPr>
        <w:rFonts w:eastAsiaTheme="minorHAnsi" w:hint="default"/>
        <w:b w:val="0"/>
      </w:rPr>
    </w:lvl>
    <w:lvl w:ilvl="3">
      <w:start w:val="1"/>
      <w:numFmt w:val="decimal"/>
      <w:lvlText w:val="%1.%2.%3.%4."/>
      <w:lvlJc w:val="left"/>
      <w:pPr>
        <w:ind w:left="1080" w:hanging="1080"/>
      </w:pPr>
      <w:rPr>
        <w:rFonts w:eastAsiaTheme="minorHAnsi" w:hint="default"/>
        <w:b w:val="0"/>
      </w:rPr>
    </w:lvl>
    <w:lvl w:ilvl="4">
      <w:start w:val="1"/>
      <w:numFmt w:val="decimal"/>
      <w:lvlText w:val="%1.%2.%3.%4.%5."/>
      <w:lvlJc w:val="left"/>
      <w:pPr>
        <w:ind w:left="1080" w:hanging="1080"/>
      </w:pPr>
      <w:rPr>
        <w:rFonts w:eastAsiaTheme="minorHAnsi" w:hint="default"/>
        <w:b w:val="0"/>
      </w:rPr>
    </w:lvl>
    <w:lvl w:ilvl="5">
      <w:start w:val="1"/>
      <w:numFmt w:val="decimal"/>
      <w:lvlText w:val="%1.%2.%3.%4.%5.%6."/>
      <w:lvlJc w:val="left"/>
      <w:pPr>
        <w:ind w:left="1440" w:hanging="1440"/>
      </w:pPr>
      <w:rPr>
        <w:rFonts w:eastAsiaTheme="minorHAnsi" w:hint="default"/>
        <w:b w:val="0"/>
      </w:rPr>
    </w:lvl>
    <w:lvl w:ilvl="6">
      <w:start w:val="1"/>
      <w:numFmt w:val="decimal"/>
      <w:lvlText w:val="%1.%2.%3.%4.%5.%6.%7."/>
      <w:lvlJc w:val="left"/>
      <w:pPr>
        <w:ind w:left="1440" w:hanging="1440"/>
      </w:pPr>
      <w:rPr>
        <w:rFonts w:eastAsiaTheme="minorHAnsi" w:hint="default"/>
        <w:b w:val="0"/>
      </w:rPr>
    </w:lvl>
    <w:lvl w:ilvl="7">
      <w:start w:val="1"/>
      <w:numFmt w:val="decimal"/>
      <w:lvlText w:val="%1.%2.%3.%4.%5.%6.%7.%8."/>
      <w:lvlJc w:val="left"/>
      <w:pPr>
        <w:ind w:left="1800" w:hanging="1800"/>
      </w:pPr>
      <w:rPr>
        <w:rFonts w:eastAsiaTheme="minorHAnsi" w:hint="default"/>
        <w:b w:val="0"/>
      </w:rPr>
    </w:lvl>
    <w:lvl w:ilvl="8">
      <w:start w:val="1"/>
      <w:numFmt w:val="decimal"/>
      <w:lvlText w:val="%1.%2.%3.%4.%5.%6.%7.%8.%9."/>
      <w:lvlJc w:val="left"/>
      <w:pPr>
        <w:ind w:left="2160" w:hanging="2160"/>
      </w:pPr>
      <w:rPr>
        <w:rFonts w:eastAsiaTheme="minorHAnsi" w:hint="default"/>
        <w:b w:val="0"/>
      </w:rPr>
    </w:lvl>
  </w:abstractNum>
  <w:abstractNum w:abstractNumId="32" w15:restartNumberingAfterBreak="0">
    <w:nsid w:val="5A2913DD"/>
    <w:multiLevelType w:val="hybridMultilevel"/>
    <w:tmpl w:val="1D1C19F2"/>
    <w:lvl w:ilvl="0" w:tplc="9B62ABD6">
      <w:start w:val="1"/>
      <w:numFmt w:val="lowerLetter"/>
      <w:lvlText w:val="%1)"/>
      <w:lvlJc w:val="left"/>
      <w:pPr>
        <w:ind w:left="720" w:hanging="360"/>
      </w:pPr>
      <w:rPr>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5A4C686E"/>
    <w:multiLevelType w:val="hybridMultilevel"/>
    <w:tmpl w:val="2DAA344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5C8C27FD"/>
    <w:multiLevelType w:val="hybridMultilevel"/>
    <w:tmpl w:val="5CC0A106"/>
    <w:lvl w:ilvl="0" w:tplc="FFFFFFFF">
      <w:start w:val="1"/>
      <w:numFmt w:val="lowerLetter"/>
      <w:lvlText w:val="%1)"/>
      <w:lvlJc w:val="left"/>
      <w:pPr>
        <w:ind w:left="720" w:hanging="360"/>
      </w:pPr>
      <w:rPr>
        <w:rFonts w:hint="default"/>
        <w:b/>
        <w:bC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5F17340F"/>
    <w:multiLevelType w:val="hybridMultilevel"/>
    <w:tmpl w:val="D5D8479A"/>
    <w:lvl w:ilvl="0" w:tplc="4B36A528">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632A147C"/>
    <w:multiLevelType w:val="hybridMultilevel"/>
    <w:tmpl w:val="E69E011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648F7DEC"/>
    <w:multiLevelType w:val="multilevel"/>
    <w:tmpl w:val="10FE6782"/>
    <w:lvl w:ilvl="0">
      <w:start w:val="3"/>
      <w:numFmt w:val="decimal"/>
      <w:lvlText w:val="%1."/>
      <w:lvlJc w:val="left"/>
      <w:pPr>
        <w:ind w:left="585" w:hanging="585"/>
      </w:pPr>
      <w:rPr>
        <w:rFonts w:hint="default"/>
      </w:rPr>
    </w:lvl>
    <w:lvl w:ilvl="1">
      <w:start w:val="5"/>
      <w:numFmt w:val="decimal"/>
      <w:lvlText w:val="%1.%2."/>
      <w:lvlJc w:val="left"/>
      <w:pPr>
        <w:ind w:left="900" w:hanging="72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600" w:hanging="2160"/>
      </w:pPr>
      <w:rPr>
        <w:rFonts w:hint="default"/>
      </w:rPr>
    </w:lvl>
  </w:abstractNum>
  <w:abstractNum w:abstractNumId="38" w15:restartNumberingAfterBreak="0">
    <w:nsid w:val="65140E6A"/>
    <w:multiLevelType w:val="hybridMultilevel"/>
    <w:tmpl w:val="D388BEAA"/>
    <w:lvl w:ilvl="0" w:tplc="0C0A0017">
      <w:start w:val="1"/>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692B62F8"/>
    <w:multiLevelType w:val="multilevel"/>
    <w:tmpl w:val="0E38BA54"/>
    <w:lvl w:ilvl="0">
      <w:start w:val="5"/>
      <w:numFmt w:val="decimal"/>
      <w:lvlText w:val="%1."/>
      <w:lvlJc w:val="left"/>
      <w:pPr>
        <w:ind w:left="585" w:hanging="585"/>
      </w:pPr>
    </w:lvl>
    <w:lvl w:ilvl="1">
      <w:start w:val="7"/>
      <w:numFmt w:val="decimal"/>
      <w:lvlText w:val="%1.%2."/>
      <w:lvlJc w:val="left"/>
      <w:pPr>
        <w:ind w:left="720" w:hanging="720"/>
      </w:pPr>
    </w:lvl>
    <w:lvl w:ilvl="2">
      <w:start w:val="4"/>
      <w:numFmt w:val="decimal"/>
      <w:lvlText w:val="%1.%2.%3."/>
      <w:lvlJc w:val="left"/>
      <w:pPr>
        <w:ind w:left="720" w:hanging="720"/>
      </w:pPr>
      <w:rPr>
        <w:b/>
      </w:r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40" w15:restartNumberingAfterBreak="0">
    <w:nsid w:val="6B5C729E"/>
    <w:multiLevelType w:val="hybridMultilevel"/>
    <w:tmpl w:val="ECDE960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705113EA"/>
    <w:multiLevelType w:val="hybridMultilevel"/>
    <w:tmpl w:val="43BACD2A"/>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42" w15:restartNumberingAfterBreak="0">
    <w:nsid w:val="706F1682"/>
    <w:multiLevelType w:val="hybridMultilevel"/>
    <w:tmpl w:val="E3E6933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3" w15:restartNumberingAfterBreak="0">
    <w:nsid w:val="7074C1C7"/>
    <w:multiLevelType w:val="hybridMultilevel"/>
    <w:tmpl w:val="93FCB2B8"/>
    <w:lvl w:ilvl="0" w:tplc="B83E901A">
      <w:start w:val="1"/>
      <w:numFmt w:val="decimal"/>
      <w:lvlText w:val="%1."/>
      <w:lvlJc w:val="left"/>
      <w:pPr>
        <w:ind w:left="720" w:hanging="360"/>
      </w:pPr>
    </w:lvl>
    <w:lvl w:ilvl="1" w:tplc="9E48C0AE">
      <w:start w:val="1"/>
      <w:numFmt w:val="lowerLetter"/>
      <w:lvlText w:val="%2."/>
      <w:lvlJc w:val="left"/>
      <w:pPr>
        <w:ind w:left="1440" w:hanging="360"/>
      </w:pPr>
    </w:lvl>
    <w:lvl w:ilvl="2" w:tplc="834C7982">
      <w:start w:val="1"/>
      <w:numFmt w:val="lowerRoman"/>
      <w:lvlText w:val="%3."/>
      <w:lvlJc w:val="right"/>
      <w:pPr>
        <w:ind w:left="2160" w:hanging="180"/>
      </w:pPr>
    </w:lvl>
    <w:lvl w:ilvl="3" w:tplc="D8E8CAA6">
      <w:start w:val="1"/>
      <w:numFmt w:val="decimal"/>
      <w:lvlText w:val="%4."/>
      <w:lvlJc w:val="left"/>
      <w:pPr>
        <w:ind w:left="2880" w:hanging="360"/>
      </w:pPr>
    </w:lvl>
    <w:lvl w:ilvl="4" w:tplc="F7A2BAD2">
      <w:start w:val="1"/>
      <w:numFmt w:val="lowerLetter"/>
      <w:lvlText w:val="%5."/>
      <w:lvlJc w:val="left"/>
      <w:pPr>
        <w:ind w:left="3600" w:hanging="360"/>
      </w:pPr>
    </w:lvl>
    <w:lvl w:ilvl="5" w:tplc="B9FED020">
      <w:start w:val="1"/>
      <w:numFmt w:val="lowerRoman"/>
      <w:lvlText w:val="%6."/>
      <w:lvlJc w:val="right"/>
      <w:pPr>
        <w:ind w:left="4320" w:hanging="180"/>
      </w:pPr>
    </w:lvl>
    <w:lvl w:ilvl="6" w:tplc="E54891FE">
      <w:start w:val="1"/>
      <w:numFmt w:val="decimal"/>
      <w:lvlText w:val="%7."/>
      <w:lvlJc w:val="left"/>
      <w:pPr>
        <w:ind w:left="5040" w:hanging="360"/>
      </w:pPr>
    </w:lvl>
    <w:lvl w:ilvl="7" w:tplc="4CE20C48">
      <w:start w:val="1"/>
      <w:numFmt w:val="lowerLetter"/>
      <w:lvlText w:val="%8."/>
      <w:lvlJc w:val="left"/>
      <w:pPr>
        <w:ind w:left="5760" w:hanging="360"/>
      </w:pPr>
    </w:lvl>
    <w:lvl w:ilvl="8" w:tplc="9AA2CF24">
      <w:start w:val="1"/>
      <w:numFmt w:val="lowerRoman"/>
      <w:lvlText w:val="%9."/>
      <w:lvlJc w:val="right"/>
      <w:pPr>
        <w:ind w:left="6480" w:hanging="180"/>
      </w:pPr>
    </w:lvl>
  </w:abstractNum>
  <w:abstractNum w:abstractNumId="44" w15:restartNumberingAfterBreak="0">
    <w:nsid w:val="728069EF"/>
    <w:multiLevelType w:val="hybridMultilevel"/>
    <w:tmpl w:val="BF78DBE0"/>
    <w:lvl w:ilvl="0" w:tplc="36DE4476">
      <w:start w:val="4"/>
      <w:numFmt w:val="bullet"/>
      <w:lvlText w:val="-"/>
      <w:lvlJc w:val="left"/>
      <w:pPr>
        <w:ind w:left="720" w:hanging="360"/>
      </w:pPr>
      <w:rPr>
        <w:rFonts w:ascii="Arial" w:eastAsia="Arial" w:hAnsi="Arial" w:cs="Arial"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5" w15:restartNumberingAfterBreak="0">
    <w:nsid w:val="758C4117"/>
    <w:multiLevelType w:val="hybridMultilevel"/>
    <w:tmpl w:val="28D259CE"/>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15:restartNumberingAfterBreak="0">
    <w:nsid w:val="772B0906"/>
    <w:multiLevelType w:val="hybridMultilevel"/>
    <w:tmpl w:val="7F9639F8"/>
    <w:lvl w:ilvl="0" w:tplc="0C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7" w15:restartNumberingAfterBreak="0">
    <w:nsid w:val="777A52E4"/>
    <w:multiLevelType w:val="hybridMultilevel"/>
    <w:tmpl w:val="C916C632"/>
    <w:lvl w:ilvl="0" w:tplc="9CF4E690">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8" w15:restartNumberingAfterBreak="0">
    <w:nsid w:val="7A9A4789"/>
    <w:multiLevelType w:val="hybridMultilevel"/>
    <w:tmpl w:val="B0785D74"/>
    <w:lvl w:ilvl="0" w:tplc="9FDC5A32">
      <w:start w:val="1"/>
      <w:numFmt w:val="lowerLetter"/>
      <w:suff w:val="nothing"/>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9" w15:restartNumberingAfterBreak="0">
    <w:nsid w:val="7C3E1AE1"/>
    <w:multiLevelType w:val="hybridMultilevel"/>
    <w:tmpl w:val="349E0230"/>
    <w:lvl w:ilvl="0" w:tplc="F7F88AAA">
      <w:start w:val="2"/>
      <w:numFmt w:val="bullet"/>
      <w:lvlText w:val=""/>
      <w:lvlJc w:val="left"/>
      <w:pPr>
        <w:ind w:left="720" w:hanging="360"/>
      </w:pPr>
      <w:rPr>
        <w:rFonts w:ascii="Symbol" w:eastAsiaTheme="minorHAns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0" w15:restartNumberingAfterBreak="0">
    <w:nsid w:val="7DB25BBF"/>
    <w:multiLevelType w:val="hybridMultilevel"/>
    <w:tmpl w:val="929627E0"/>
    <w:lvl w:ilvl="0" w:tplc="1F30B4DC">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7DB56D53"/>
    <w:multiLevelType w:val="hybridMultilevel"/>
    <w:tmpl w:val="4D8EC2EA"/>
    <w:lvl w:ilvl="0" w:tplc="00DC727C">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2" w15:restartNumberingAfterBreak="0">
    <w:nsid w:val="7E623F78"/>
    <w:multiLevelType w:val="hybridMultilevel"/>
    <w:tmpl w:val="5E2AFFF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473671433">
    <w:abstractNumId w:val="25"/>
  </w:num>
  <w:num w:numId="2" w16cid:durableId="1377194648">
    <w:abstractNumId w:val="43"/>
  </w:num>
  <w:num w:numId="3" w16cid:durableId="570307568">
    <w:abstractNumId w:val="18"/>
  </w:num>
  <w:num w:numId="4" w16cid:durableId="1757818966">
    <w:abstractNumId w:val="49"/>
  </w:num>
  <w:num w:numId="5" w16cid:durableId="1892186092">
    <w:abstractNumId w:val="47"/>
  </w:num>
  <w:num w:numId="6" w16cid:durableId="218370335">
    <w:abstractNumId w:val="21"/>
  </w:num>
  <w:num w:numId="7" w16cid:durableId="147116737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28007605">
    <w:abstractNumId w:val="16"/>
  </w:num>
  <w:num w:numId="9" w16cid:durableId="1215040397">
    <w:abstractNumId w:val="30"/>
  </w:num>
  <w:num w:numId="10" w16cid:durableId="823593878">
    <w:abstractNumId w:val="3"/>
  </w:num>
  <w:num w:numId="11" w16cid:durableId="905072729">
    <w:abstractNumId w:val="39"/>
  </w:num>
  <w:num w:numId="12" w16cid:durableId="1667368003">
    <w:abstractNumId w:val="15"/>
  </w:num>
  <w:num w:numId="13" w16cid:durableId="74862315">
    <w:abstractNumId w:val="5"/>
  </w:num>
  <w:num w:numId="14" w16cid:durableId="1973554431">
    <w:abstractNumId w:val="42"/>
  </w:num>
  <w:num w:numId="15" w16cid:durableId="1758676810">
    <w:abstractNumId w:val="8"/>
  </w:num>
  <w:num w:numId="16" w16cid:durableId="189802341">
    <w:abstractNumId w:val="17"/>
  </w:num>
  <w:num w:numId="17" w16cid:durableId="1727145255">
    <w:abstractNumId w:val="32"/>
  </w:num>
  <w:num w:numId="18" w16cid:durableId="526408942">
    <w:abstractNumId w:val="40"/>
  </w:num>
  <w:num w:numId="19" w16cid:durableId="1929731564">
    <w:abstractNumId w:val="7"/>
  </w:num>
  <w:num w:numId="20" w16cid:durableId="663361539">
    <w:abstractNumId w:val="12"/>
  </w:num>
  <w:num w:numId="21" w16cid:durableId="632827085">
    <w:abstractNumId w:val="1"/>
  </w:num>
  <w:num w:numId="22" w16cid:durableId="858739135">
    <w:abstractNumId w:val="22"/>
  </w:num>
  <w:num w:numId="23" w16cid:durableId="1502772434">
    <w:abstractNumId w:val="50"/>
  </w:num>
  <w:num w:numId="24" w16cid:durableId="1345203776">
    <w:abstractNumId w:val="27"/>
  </w:num>
  <w:num w:numId="25" w16cid:durableId="2026009037">
    <w:abstractNumId w:val="52"/>
  </w:num>
  <w:num w:numId="26" w16cid:durableId="967055230">
    <w:abstractNumId w:val="4"/>
  </w:num>
  <w:num w:numId="27" w16cid:durableId="677000767">
    <w:abstractNumId w:val="45"/>
  </w:num>
  <w:num w:numId="28" w16cid:durableId="1765153511">
    <w:abstractNumId w:val="14"/>
  </w:num>
  <w:num w:numId="29" w16cid:durableId="1271284317">
    <w:abstractNumId w:val="33"/>
  </w:num>
  <w:num w:numId="30" w16cid:durableId="169106679">
    <w:abstractNumId w:val="35"/>
  </w:num>
  <w:num w:numId="31" w16cid:durableId="480196806">
    <w:abstractNumId w:val="20"/>
  </w:num>
  <w:num w:numId="32" w16cid:durableId="2014532720">
    <w:abstractNumId w:val="29"/>
  </w:num>
  <w:num w:numId="33" w16cid:durableId="699208795">
    <w:abstractNumId w:val="44"/>
  </w:num>
  <w:num w:numId="34" w16cid:durableId="859318395">
    <w:abstractNumId w:val="23"/>
  </w:num>
  <w:num w:numId="35" w16cid:durableId="2072119270">
    <w:abstractNumId w:val="38"/>
  </w:num>
  <w:num w:numId="36" w16cid:durableId="547301842">
    <w:abstractNumId w:val="13"/>
  </w:num>
  <w:num w:numId="37" w16cid:durableId="1345009443">
    <w:abstractNumId w:val="11"/>
  </w:num>
  <w:num w:numId="38" w16cid:durableId="431128198">
    <w:abstractNumId w:val="26"/>
  </w:num>
  <w:num w:numId="39" w16cid:durableId="629946166">
    <w:abstractNumId w:val="26"/>
    <w:lvlOverride w:ilvl="0">
      <w:startOverride w:val="1"/>
    </w:lvlOverride>
    <w:lvlOverride w:ilvl="1"/>
    <w:lvlOverride w:ilvl="2"/>
    <w:lvlOverride w:ilvl="3"/>
    <w:lvlOverride w:ilvl="4"/>
    <w:lvlOverride w:ilvl="5"/>
    <w:lvlOverride w:ilvl="6"/>
    <w:lvlOverride w:ilvl="7"/>
    <w:lvlOverride w:ilvl="8"/>
  </w:num>
  <w:num w:numId="40" w16cid:durableId="702825550">
    <w:abstractNumId w:val="0"/>
  </w:num>
  <w:num w:numId="41" w16cid:durableId="1269236194">
    <w:abstractNumId w:val="34"/>
  </w:num>
  <w:num w:numId="42" w16cid:durableId="1586112453">
    <w:abstractNumId w:val="36"/>
  </w:num>
  <w:num w:numId="43" w16cid:durableId="12808726">
    <w:abstractNumId w:val="46"/>
  </w:num>
  <w:num w:numId="44" w16cid:durableId="2026663896">
    <w:abstractNumId w:val="48"/>
  </w:num>
  <w:num w:numId="45" w16cid:durableId="509030552">
    <w:abstractNumId w:val="10"/>
  </w:num>
  <w:num w:numId="46" w16cid:durableId="993409442">
    <w:abstractNumId w:val="37"/>
  </w:num>
  <w:num w:numId="47" w16cid:durableId="1507935409">
    <w:abstractNumId w:val="19"/>
  </w:num>
  <w:num w:numId="48" w16cid:durableId="18136558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201595130">
    <w:abstractNumId w:val="51"/>
  </w:num>
  <w:num w:numId="50" w16cid:durableId="951518389">
    <w:abstractNumId w:val="6"/>
  </w:num>
  <w:num w:numId="51" w16cid:durableId="1912620634">
    <w:abstractNumId w:val="31"/>
  </w:num>
  <w:num w:numId="52" w16cid:durableId="1192574434">
    <w:abstractNumId w:val="24"/>
  </w:num>
  <w:num w:numId="53" w16cid:durableId="939220881">
    <w:abstractNumId w:val="9"/>
  </w:num>
  <w:num w:numId="54" w16cid:durableId="7559825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defaultTabStop w:val="708"/>
  <w:hyphenationZone w:val="425"/>
  <w:drawingGridHorizontalSpacing w:val="110"/>
  <w:drawingGridVerticalSpacing w:val="299"/>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16E9"/>
    <w:rsid w:val="00000915"/>
    <w:rsid w:val="00000A2F"/>
    <w:rsid w:val="00001232"/>
    <w:rsid w:val="00001462"/>
    <w:rsid w:val="00002978"/>
    <w:rsid w:val="00002F82"/>
    <w:rsid w:val="00003013"/>
    <w:rsid w:val="000031BC"/>
    <w:rsid w:val="0000358A"/>
    <w:rsid w:val="000036B2"/>
    <w:rsid w:val="000040B6"/>
    <w:rsid w:val="00004941"/>
    <w:rsid w:val="00004E22"/>
    <w:rsid w:val="00005084"/>
    <w:rsid w:val="0000645D"/>
    <w:rsid w:val="00006510"/>
    <w:rsid w:val="000067D8"/>
    <w:rsid w:val="00007571"/>
    <w:rsid w:val="00010189"/>
    <w:rsid w:val="00010BC5"/>
    <w:rsid w:val="000117D6"/>
    <w:rsid w:val="000125D0"/>
    <w:rsid w:val="000133C6"/>
    <w:rsid w:val="00014117"/>
    <w:rsid w:val="00014957"/>
    <w:rsid w:val="00014F93"/>
    <w:rsid w:val="00015D93"/>
    <w:rsid w:val="000160E7"/>
    <w:rsid w:val="000166E9"/>
    <w:rsid w:val="00017033"/>
    <w:rsid w:val="00017A56"/>
    <w:rsid w:val="000205A3"/>
    <w:rsid w:val="00020AA0"/>
    <w:rsid w:val="00021190"/>
    <w:rsid w:val="000216BD"/>
    <w:rsid w:val="0002407C"/>
    <w:rsid w:val="0002427A"/>
    <w:rsid w:val="000245E9"/>
    <w:rsid w:val="00024635"/>
    <w:rsid w:val="000249F9"/>
    <w:rsid w:val="00025DB7"/>
    <w:rsid w:val="00027743"/>
    <w:rsid w:val="00030F22"/>
    <w:rsid w:val="00031712"/>
    <w:rsid w:val="00032542"/>
    <w:rsid w:val="000337D3"/>
    <w:rsid w:val="00033E29"/>
    <w:rsid w:val="0003429E"/>
    <w:rsid w:val="00034AC2"/>
    <w:rsid w:val="000357FD"/>
    <w:rsid w:val="00037D07"/>
    <w:rsid w:val="00040238"/>
    <w:rsid w:val="00040422"/>
    <w:rsid w:val="000405A5"/>
    <w:rsid w:val="00040BD6"/>
    <w:rsid w:val="00043C98"/>
    <w:rsid w:val="000448B6"/>
    <w:rsid w:val="000461A5"/>
    <w:rsid w:val="00047869"/>
    <w:rsid w:val="000502F2"/>
    <w:rsid w:val="00050652"/>
    <w:rsid w:val="00050B2B"/>
    <w:rsid w:val="000518BD"/>
    <w:rsid w:val="00051F1C"/>
    <w:rsid w:val="000523B3"/>
    <w:rsid w:val="00052731"/>
    <w:rsid w:val="00052F00"/>
    <w:rsid w:val="0005307A"/>
    <w:rsid w:val="000532A8"/>
    <w:rsid w:val="0005386E"/>
    <w:rsid w:val="00054096"/>
    <w:rsid w:val="00057117"/>
    <w:rsid w:val="00061E44"/>
    <w:rsid w:val="000644CB"/>
    <w:rsid w:val="0006498C"/>
    <w:rsid w:val="00064EC4"/>
    <w:rsid w:val="00065059"/>
    <w:rsid w:val="000653E7"/>
    <w:rsid w:val="000660E2"/>
    <w:rsid w:val="00066EF3"/>
    <w:rsid w:val="000713C3"/>
    <w:rsid w:val="000718E4"/>
    <w:rsid w:val="00071FEF"/>
    <w:rsid w:val="000737B8"/>
    <w:rsid w:val="00074ECF"/>
    <w:rsid w:val="00075F4B"/>
    <w:rsid w:val="0008059C"/>
    <w:rsid w:val="00082770"/>
    <w:rsid w:val="000849FD"/>
    <w:rsid w:val="00084A97"/>
    <w:rsid w:val="0008544B"/>
    <w:rsid w:val="000862C1"/>
    <w:rsid w:val="0008763C"/>
    <w:rsid w:val="0009137E"/>
    <w:rsid w:val="00091591"/>
    <w:rsid w:val="00092DC7"/>
    <w:rsid w:val="000935D6"/>
    <w:rsid w:val="0009587F"/>
    <w:rsid w:val="00095B35"/>
    <w:rsid w:val="0009653E"/>
    <w:rsid w:val="00097B9A"/>
    <w:rsid w:val="000A1C8D"/>
    <w:rsid w:val="000A1EE2"/>
    <w:rsid w:val="000A2A15"/>
    <w:rsid w:val="000A2EAE"/>
    <w:rsid w:val="000A50CD"/>
    <w:rsid w:val="000A6560"/>
    <w:rsid w:val="000A74BB"/>
    <w:rsid w:val="000A79D0"/>
    <w:rsid w:val="000B1AF1"/>
    <w:rsid w:val="000B2129"/>
    <w:rsid w:val="000B21C2"/>
    <w:rsid w:val="000B299D"/>
    <w:rsid w:val="000B2C42"/>
    <w:rsid w:val="000B3DEF"/>
    <w:rsid w:val="000B4DD5"/>
    <w:rsid w:val="000B5607"/>
    <w:rsid w:val="000B6002"/>
    <w:rsid w:val="000B681D"/>
    <w:rsid w:val="000C0290"/>
    <w:rsid w:val="000C11FB"/>
    <w:rsid w:val="000C2C89"/>
    <w:rsid w:val="000C47B3"/>
    <w:rsid w:val="000C5D1C"/>
    <w:rsid w:val="000C5F34"/>
    <w:rsid w:val="000C7073"/>
    <w:rsid w:val="000D1CA9"/>
    <w:rsid w:val="000D2073"/>
    <w:rsid w:val="000D34FC"/>
    <w:rsid w:val="000D3EF5"/>
    <w:rsid w:val="000D5315"/>
    <w:rsid w:val="000D5C1B"/>
    <w:rsid w:val="000E050F"/>
    <w:rsid w:val="000E0F2C"/>
    <w:rsid w:val="000E13EE"/>
    <w:rsid w:val="000E2570"/>
    <w:rsid w:val="000E41B9"/>
    <w:rsid w:val="000E4B38"/>
    <w:rsid w:val="000E4D2B"/>
    <w:rsid w:val="000E5674"/>
    <w:rsid w:val="000E6229"/>
    <w:rsid w:val="000E672A"/>
    <w:rsid w:val="000E6DAE"/>
    <w:rsid w:val="000F0B89"/>
    <w:rsid w:val="000F0F64"/>
    <w:rsid w:val="000F463F"/>
    <w:rsid w:val="000F4B9C"/>
    <w:rsid w:val="000F4C62"/>
    <w:rsid w:val="000F519B"/>
    <w:rsid w:val="000F595A"/>
    <w:rsid w:val="000F5B6B"/>
    <w:rsid w:val="000F5F20"/>
    <w:rsid w:val="000F73CF"/>
    <w:rsid w:val="000F7C4F"/>
    <w:rsid w:val="00100169"/>
    <w:rsid w:val="001029EB"/>
    <w:rsid w:val="00102EB3"/>
    <w:rsid w:val="001033E4"/>
    <w:rsid w:val="00103976"/>
    <w:rsid w:val="00105B7B"/>
    <w:rsid w:val="00106C46"/>
    <w:rsid w:val="00107E1E"/>
    <w:rsid w:val="00110089"/>
    <w:rsid w:val="001102E1"/>
    <w:rsid w:val="00110B6C"/>
    <w:rsid w:val="00111312"/>
    <w:rsid w:val="00112634"/>
    <w:rsid w:val="001136B9"/>
    <w:rsid w:val="00113FCC"/>
    <w:rsid w:val="00114FBA"/>
    <w:rsid w:val="001155C8"/>
    <w:rsid w:val="00115A79"/>
    <w:rsid w:val="00115EBB"/>
    <w:rsid w:val="0011688E"/>
    <w:rsid w:val="00120273"/>
    <w:rsid w:val="00120618"/>
    <w:rsid w:val="001213D0"/>
    <w:rsid w:val="00121428"/>
    <w:rsid w:val="0012430E"/>
    <w:rsid w:val="0012443F"/>
    <w:rsid w:val="00124558"/>
    <w:rsid w:val="001251D4"/>
    <w:rsid w:val="001268E2"/>
    <w:rsid w:val="00127589"/>
    <w:rsid w:val="00130F8E"/>
    <w:rsid w:val="0013261E"/>
    <w:rsid w:val="00133068"/>
    <w:rsid w:val="001354EE"/>
    <w:rsid w:val="001371DC"/>
    <w:rsid w:val="00137FFA"/>
    <w:rsid w:val="00140F4A"/>
    <w:rsid w:val="0014258B"/>
    <w:rsid w:val="0014270E"/>
    <w:rsid w:val="00143730"/>
    <w:rsid w:val="00144E4D"/>
    <w:rsid w:val="001461F4"/>
    <w:rsid w:val="001462A7"/>
    <w:rsid w:val="001471DB"/>
    <w:rsid w:val="00151050"/>
    <w:rsid w:val="00152EFD"/>
    <w:rsid w:val="00153E9A"/>
    <w:rsid w:val="00156794"/>
    <w:rsid w:val="00156F54"/>
    <w:rsid w:val="0015788E"/>
    <w:rsid w:val="00157D71"/>
    <w:rsid w:val="00157D9E"/>
    <w:rsid w:val="00160A4D"/>
    <w:rsid w:val="00161677"/>
    <w:rsid w:val="00162625"/>
    <w:rsid w:val="00162860"/>
    <w:rsid w:val="00163F70"/>
    <w:rsid w:val="00165046"/>
    <w:rsid w:val="00165406"/>
    <w:rsid w:val="001659F7"/>
    <w:rsid w:val="00166130"/>
    <w:rsid w:val="00167FD7"/>
    <w:rsid w:val="00170425"/>
    <w:rsid w:val="001712B7"/>
    <w:rsid w:val="001718AA"/>
    <w:rsid w:val="001719B2"/>
    <w:rsid w:val="00172EEC"/>
    <w:rsid w:val="0017375F"/>
    <w:rsid w:val="001756DE"/>
    <w:rsid w:val="001802BC"/>
    <w:rsid w:val="00180759"/>
    <w:rsid w:val="00180ACA"/>
    <w:rsid w:val="00181D68"/>
    <w:rsid w:val="00181FF0"/>
    <w:rsid w:val="0018208A"/>
    <w:rsid w:val="001829E0"/>
    <w:rsid w:val="00182B98"/>
    <w:rsid w:val="00182FEF"/>
    <w:rsid w:val="0018331D"/>
    <w:rsid w:val="001834CB"/>
    <w:rsid w:val="0018397B"/>
    <w:rsid w:val="00183CC3"/>
    <w:rsid w:val="0018635F"/>
    <w:rsid w:val="00190149"/>
    <w:rsid w:val="001909BE"/>
    <w:rsid w:val="00190EC4"/>
    <w:rsid w:val="00191FC4"/>
    <w:rsid w:val="001925FE"/>
    <w:rsid w:val="001936F1"/>
    <w:rsid w:val="00193985"/>
    <w:rsid w:val="00193E75"/>
    <w:rsid w:val="001953F8"/>
    <w:rsid w:val="00195DCD"/>
    <w:rsid w:val="00196E7B"/>
    <w:rsid w:val="0019734E"/>
    <w:rsid w:val="001A05AD"/>
    <w:rsid w:val="001A0A23"/>
    <w:rsid w:val="001A200D"/>
    <w:rsid w:val="001A46CA"/>
    <w:rsid w:val="001A48D1"/>
    <w:rsid w:val="001A5CF2"/>
    <w:rsid w:val="001A6929"/>
    <w:rsid w:val="001A71FA"/>
    <w:rsid w:val="001B016E"/>
    <w:rsid w:val="001B088E"/>
    <w:rsid w:val="001B0AF6"/>
    <w:rsid w:val="001B169C"/>
    <w:rsid w:val="001B172B"/>
    <w:rsid w:val="001B34C4"/>
    <w:rsid w:val="001B36F8"/>
    <w:rsid w:val="001B48BA"/>
    <w:rsid w:val="001B68E4"/>
    <w:rsid w:val="001B7A89"/>
    <w:rsid w:val="001C2C9F"/>
    <w:rsid w:val="001C3793"/>
    <w:rsid w:val="001C47CE"/>
    <w:rsid w:val="001C48AF"/>
    <w:rsid w:val="001C522A"/>
    <w:rsid w:val="001C5326"/>
    <w:rsid w:val="001C5A3A"/>
    <w:rsid w:val="001C6136"/>
    <w:rsid w:val="001C679C"/>
    <w:rsid w:val="001C6B14"/>
    <w:rsid w:val="001D29F8"/>
    <w:rsid w:val="001D3800"/>
    <w:rsid w:val="001D4BDC"/>
    <w:rsid w:val="001D5687"/>
    <w:rsid w:val="001D64FC"/>
    <w:rsid w:val="001D6709"/>
    <w:rsid w:val="001D68EF"/>
    <w:rsid w:val="001D788C"/>
    <w:rsid w:val="001E2327"/>
    <w:rsid w:val="001E6D72"/>
    <w:rsid w:val="001E6F6D"/>
    <w:rsid w:val="001E7A1D"/>
    <w:rsid w:val="001F1BD3"/>
    <w:rsid w:val="001F2932"/>
    <w:rsid w:val="001F2C2E"/>
    <w:rsid w:val="001F528F"/>
    <w:rsid w:val="001F5B56"/>
    <w:rsid w:val="001F6490"/>
    <w:rsid w:val="001F666A"/>
    <w:rsid w:val="001F6A35"/>
    <w:rsid w:val="001F7E1C"/>
    <w:rsid w:val="00201668"/>
    <w:rsid w:val="00202467"/>
    <w:rsid w:val="00202DE9"/>
    <w:rsid w:val="00204762"/>
    <w:rsid w:val="002068BF"/>
    <w:rsid w:val="00206E12"/>
    <w:rsid w:val="0021001E"/>
    <w:rsid w:val="00210289"/>
    <w:rsid w:val="00210BB6"/>
    <w:rsid w:val="00210CF6"/>
    <w:rsid w:val="00213581"/>
    <w:rsid w:val="0021537D"/>
    <w:rsid w:val="00216B59"/>
    <w:rsid w:val="00217323"/>
    <w:rsid w:val="00220DDC"/>
    <w:rsid w:val="00222351"/>
    <w:rsid w:val="00222A0A"/>
    <w:rsid w:val="0022310A"/>
    <w:rsid w:val="00223298"/>
    <w:rsid w:val="00223FC0"/>
    <w:rsid w:val="00227015"/>
    <w:rsid w:val="00227ED9"/>
    <w:rsid w:val="00230684"/>
    <w:rsid w:val="002318C1"/>
    <w:rsid w:val="00231D25"/>
    <w:rsid w:val="00231E60"/>
    <w:rsid w:val="00232965"/>
    <w:rsid w:val="00232E33"/>
    <w:rsid w:val="00232F79"/>
    <w:rsid w:val="0023621B"/>
    <w:rsid w:val="002403C9"/>
    <w:rsid w:val="00241E4A"/>
    <w:rsid w:val="0024213A"/>
    <w:rsid w:val="00243658"/>
    <w:rsid w:val="0024480C"/>
    <w:rsid w:val="00246B59"/>
    <w:rsid w:val="00250B16"/>
    <w:rsid w:val="002519B1"/>
    <w:rsid w:val="00251DFB"/>
    <w:rsid w:val="00251FCB"/>
    <w:rsid w:val="00252157"/>
    <w:rsid w:val="00253BAE"/>
    <w:rsid w:val="00255340"/>
    <w:rsid w:val="00257C87"/>
    <w:rsid w:val="002601DC"/>
    <w:rsid w:val="00260537"/>
    <w:rsid w:val="0026272A"/>
    <w:rsid w:val="00262FD6"/>
    <w:rsid w:val="002630C1"/>
    <w:rsid w:val="0026467D"/>
    <w:rsid w:val="00264CD5"/>
    <w:rsid w:val="0026594E"/>
    <w:rsid w:val="00265997"/>
    <w:rsid w:val="00265F37"/>
    <w:rsid w:val="002664BC"/>
    <w:rsid w:val="00267009"/>
    <w:rsid w:val="00270370"/>
    <w:rsid w:val="002704F8"/>
    <w:rsid w:val="00270506"/>
    <w:rsid w:val="0027058D"/>
    <w:rsid w:val="00270932"/>
    <w:rsid w:val="00270AE7"/>
    <w:rsid w:val="002717B9"/>
    <w:rsid w:val="00271FE1"/>
    <w:rsid w:val="002720DA"/>
    <w:rsid w:val="002734DF"/>
    <w:rsid w:val="00273565"/>
    <w:rsid w:val="002737A9"/>
    <w:rsid w:val="002742B8"/>
    <w:rsid w:val="002757C6"/>
    <w:rsid w:val="00275AB5"/>
    <w:rsid w:val="0027727B"/>
    <w:rsid w:val="002772DB"/>
    <w:rsid w:val="00280933"/>
    <w:rsid w:val="00281084"/>
    <w:rsid w:val="00281E13"/>
    <w:rsid w:val="00282B65"/>
    <w:rsid w:val="002838E7"/>
    <w:rsid w:val="00284A9B"/>
    <w:rsid w:val="00285808"/>
    <w:rsid w:val="00285B16"/>
    <w:rsid w:val="00286F76"/>
    <w:rsid w:val="00287C36"/>
    <w:rsid w:val="00287F2C"/>
    <w:rsid w:val="002904B0"/>
    <w:rsid w:val="00290763"/>
    <w:rsid w:val="00291853"/>
    <w:rsid w:val="00292450"/>
    <w:rsid w:val="0029267B"/>
    <w:rsid w:val="00293803"/>
    <w:rsid w:val="002A0E16"/>
    <w:rsid w:val="002A1F43"/>
    <w:rsid w:val="002A2295"/>
    <w:rsid w:val="002A231F"/>
    <w:rsid w:val="002A38E1"/>
    <w:rsid w:val="002A3A06"/>
    <w:rsid w:val="002A46DD"/>
    <w:rsid w:val="002A4AA5"/>
    <w:rsid w:val="002A631D"/>
    <w:rsid w:val="002A6AEB"/>
    <w:rsid w:val="002A73E0"/>
    <w:rsid w:val="002B017A"/>
    <w:rsid w:val="002B0203"/>
    <w:rsid w:val="002B2140"/>
    <w:rsid w:val="002B41E2"/>
    <w:rsid w:val="002B427E"/>
    <w:rsid w:val="002B7512"/>
    <w:rsid w:val="002B7D25"/>
    <w:rsid w:val="002C00E8"/>
    <w:rsid w:val="002C0A02"/>
    <w:rsid w:val="002C135C"/>
    <w:rsid w:val="002C1A9B"/>
    <w:rsid w:val="002C1C43"/>
    <w:rsid w:val="002C250D"/>
    <w:rsid w:val="002C2F5D"/>
    <w:rsid w:val="002C49D1"/>
    <w:rsid w:val="002C4A18"/>
    <w:rsid w:val="002C52A8"/>
    <w:rsid w:val="002C5A94"/>
    <w:rsid w:val="002C71ED"/>
    <w:rsid w:val="002D0077"/>
    <w:rsid w:val="002D0CE7"/>
    <w:rsid w:val="002D10BA"/>
    <w:rsid w:val="002D1D3F"/>
    <w:rsid w:val="002D203D"/>
    <w:rsid w:val="002D38B8"/>
    <w:rsid w:val="002D3B96"/>
    <w:rsid w:val="002D461E"/>
    <w:rsid w:val="002D58A9"/>
    <w:rsid w:val="002D5D36"/>
    <w:rsid w:val="002D607E"/>
    <w:rsid w:val="002D66C8"/>
    <w:rsid w:val="002D6767"/>
    <w:rsid w:val="002D6E14"/>
    <w:rsid w:val="002E1969"/>
    <w:rsid w:val="002E1B81"/>
    <w:rsid w:val="002E3456"/>
    <w:rsid w:val="002E421C"/>
    <w:rsid w:val="002E4A13"/>
    <w:rsid w:val="002E65AD"/>
    <w:rsid w:val="002E67A6"/>
    <w:rsid w:val="002E74FE"/>
    <w:rsid w:val="002E75B7"/>
    <w:rsid w:val="002E7EC4"/>
    <w:rsid w:val="002F0E56"/>
    <w:rsid w:val="002F0EED"/>
    <w:rsid w:val="002F0FDB"/>
    <w:rsid w:val="002F129A"/>
    <w:rsid w:val="002F18D9"/>
    <w:rsid w:val="002F1D75"/>
    <w:rsid w:val="002F1DBF"/>
    <w:rsid w:val="002F39F3"/>
    <w:rsid w:val="002F3B8E"/>
    <w:rsid w:val="002F3F32"/>
    <w:rsid w:val="002F49DB"/>
    <w:rsid w:val="002F4EBB"/>
    <w:rsid w:val="002F631F"/>
    <w:rsid w:val="002F6EC0"/>
    <w:rsid w:val="00300AF6"/>
    <w:rsid w:val="00300F0F"/>
    <w:rsid w:val="00301A5B"/>
    <w:rsid w:val="003031CD"/>
    <w:rsid w:val="00304A4E"/>
    <w:rsid w:val="00306163"/>
    <w:rsid w:val="003067FA"/>
    <w:rsid w:val="00307A7D"/>
    <w:rsid w:val="00310A8E"/>
    <w:rsid w:val="00310C23"/>
    <w:rsid w:val="00310D1E"/>
    <w:rsid w:val="0031114B"/>
    <w:rsid w:val="0031131F"/>
    <w:rsid w:val="00311B2F"/>
    <w:rsid w:val="003136A5"/>
    <w:rsid w:val="00314386"/>
    <w:rsid w:val="00314D7F"/>
    <w:rsid w:val="003158DA"/>
    <w:rsid w:val="0031608E"/>
    <w:rsid w:val="00316431"/>
    <w:rsid w:val="00317E82"/>
    <w:rsid w:val="00321BD9"/>
    <w:rsid w:val="0032309E"/>
    <w:rsid w:val="003232A6"/>
    <w:rsid w:val="0032551E"/>
    <w:rsid w:val="00326C66"/>
    <w:rsid w:val="003271DB"/>
    <w:rsid w:val="0032727A"/>
    <w:rsid w:val="00327327"/>
    <w:rsid w:val="003311F4"/>
    <w:rsid w:val="0033180B"/>
    <w:rsid w:val="00332047"/>
    <w:rsid w:val="00332059"/>
    <w:rsid w:val="0033299C"/>
    <w:rsid w:val="003348B3"/>
    <w:rsid w:val="00334CBC"/>
    <w:rsid w:val="00334EC6"/>
    <w:rsid w:val="0033603D"/>
    <w:rsid w:val="0033737C"/>
    <w:rsid w:val="00337AC0"/>
    <w:rsid w:val="00340A63"/>
    <w:rsid w:val="00343A6A"/>
    <w:rsid w:val="00345E5D"/>
    <w:rsid w:val="003464B3"/>
    <w:rsid w:val="0034794E"/>
    <w:rsid w:val="003509C5"/>
    <w:rsid w:val="00350A03"/>
    <w:rsid w:val="00350BE7"/>
    <w:rsid w:val="003514EA"/>
    <w:rsid w:val="00352A15"/>
    <w:rsid w:val="00352A26"/>
    <w:rsid w:val="00352D63"/>
    <w:rsid w:val="00355E6C"/>
    <w:rsid w:val="0035600A"/>
    <w:rsid w:val="00356121"/>
    <w:rsid w:val="00357024"/>
    <w:rsid w:val="003570DC"/>
    <w:rsid w:val="00357739"/>
    <w:rsid w:val="00357831"/>
    <w:rsid w:val="00360398"/>
    <w:rsid w:val="00361621"/>
    <w:rsid w:val="00363A43"/>
    <w:rsid w:val="003646F9"/>
    <w:rsid w:val="003653F0"/>
    <w:rsid w:val="00365569"/>
    <w:rsid w:val="00366712"/>
    <w:rsid w:val="003679BF"/>
    <w:rsid w:val="00370284"/>
    <w:rsid w:val="00370F3D"/>
    <w:rsid w:val="00371C7D"/>
    <w:rsid w:val="003737C3"/>
    <w:rsid w:val="00374721"/>
    <w:rsid w:val="0037541D"/>
    <w:rsid w:val="003754B7"/>
    <w:rsid w:val="00375B8E"/>
    <w:rsid w:val="003766D6"/>
    <w:rsid w:val="003768D4"/>
    <w:rsid w:val="00382329"/>
    <w:rsid w:val="00382C44"/>
    <w:rsid w:val="00383580"/>
    <w:rsid w:val="003846F1"/>
    <w:rsid w:val="00385583"/>
    <w:rsid w:val="00385614"/>
    <w:rsid w:val="00385FEA"/>
    <w:rsid w:val="0038611D"/>
    <w:rsid w:val="003863F6"/>
    <w:rsid w:val="003864E6"/>
    <w:rsid w:val="003866B6"/>
    <w:rsid w:val="00387A69"/>
    <w:rsid w:val="00390D8A"/>
    <w:rsid w:val="00390F65"/>
    <w:rsid w:val="0039171D"/>
    <w:rsid w:val="00391CBE"/>
    <w:rsid w:val="00392439"/>
    <w:rsid w:val="003930A8"/>
    <w:rsid w:val="00393213"/>
    <w:rsid w:val="00393947"/>
    <w:rsid w:val="0039438D"/>
    <w:rsid w:val="00394AAE"/>
    <w:rsid w:val="00397A9D"/>
    <w:rsid w:val="003A2087"/>
    <w:rsid w:val="003A254A"/>
    <w:rsid w:val="003A3931"/>
    <w:rsid w:val="003A45AB"/>
    <w:rsid w:val="003A4A33"/>
    <w:rsid w:val="003A51F9"/>
    <w:rsid w:val="003A5AB8"/>
    <w:rsid w:val="003A666B"/>
    <w:rsid w:val="003B16AD"/>
    <w:rsid w:val="003B1FE6"/>
    <w:rsid w:val="003B2EFF"/>
    <w:rsid w:val="003B3362"/>
    <w:rsid w:val="003B37DC"/>
    <w:rsid w:val="003B62CD"/>
    <w:rsid w:val="003B63A2"/>
    <w:rsid w:val="003B7138"/>
    <w:rsid w:val="003B7250"/>
    <w:rsid w:val="003B778D"/>
    <w:rsid w:val="003B7C2E"/>
    <w:rsid w:val="003B7CC6"/>
    <w:rsid w:val="003C0406"/>
    <w:rsid w:val="003C0414"/>
    <w:rsid w:val="003C07DD"/>
    <w:rsid w:val="003C4463"/>
    <w:rsid w:val="003C46F9"/>
    <w:rsid w:val="003C5C7A"/>
    <w:rsid w:val="003C5D95"/>
    <w:rsid w:val="003C607F"/>
    <w:rsid w:val="003C611D"/>
    <w:rsid w:val="003C6596"/>
    <w:rsid w:val="003C6D31"/>
    <w:rsid w:val="003C6D79"/>
    <w:rsid w:val="003C7DC8"/>
    <w:rsid w:val="003D00C4"/>
    <w:rsid w:val="003D27AF"/>
    <w:rsid w:val="003D2B9E"/>
    <w:rsid w:val="003D3D9C"/>
    <w:rsid w:val="003D410F"/>
    <w:rsid w:val="003D5A6C"/>
    <w:rsid w:val="003D63CE"/>
    <w:rsid w:val="003D73AE"/>
    <w:rsid w:val="003D7E94"/>
    <w:rsid w:val="003E274D"/>
    <w:rsid w:val="003E655B"/>
    <w:rsid w:val="003F08D6"/>
    <w:rsid w:val="003F13C0"/>
    <w:rsid w:val="003F13E1"/>
    <w:rsid w:val="003F3CAC"/>
    <w:rsid w:val="003F4153"/>
    <w:rsid w:val="003F63A4"/>
    <w:rsid w:val="003F6517"/>
    <w:rsid w:val="003F7551"/>
    <w:rsid w:val="003F7CCC"/>
    <w:rsid w:val="003F7E42"/>
    <w:rsid w:val="00400A88"/>
    <w:rsid w:val="0040108B"/>
    <w:rsid w:val="00402782"/>
    <w:rsid w:val="0040355A"/>
    <w:rsid w:val="0040568F"/>
    <w:rsid w:val="0040720A"/>
    <w:rsid w:val="00407228"/>
    <w:rsid w:val="00407597"/>
    <w:rsid w:val="00407848"/>
    <w:rsid w:val="00410A94"/>
    <w:rsid w:val="004117EB"/>
    <w:rsid w:val="00411DF6"/>
    <w:rsid w:val="00413D9E"/>
    <w:rsid w:val="00415FFB"/>
    <w:rsid w:val="004167E7"/>
    <w:rsid w:val="00416E1E"/>
    <w:rsid w:val="00420098"/>
    <w:rsid w:val="00420485"/>
    <w:rsid w:val="00421D92"/>
    <w:rsid w:val="0042215B"/>
    <w:rsid w:val="00422821"/>
    <w:rsid w:val="00423275"/>
    <w:rsid w:val="00423436"/>
    <w:rsid w:val="00423543"/>
    <w:rsid w:val="00423603"/>
    <w:rsid w:val="00423BA0"/>
    <w:rsid w:val="004244EF"/>
    <w:rsid w:val="00425F33"/>
    <w:rsid w:val="00426848"/>
    <w:rsid w:val="00427989"/>
    <w:rsid w:val="00430252"/>
    <w:rsid w:val="00431485"/>
    <w:rsid w:val="0043274B"/>
    <w:rsid w:val="00433A6F"/>
    <w:rsid w:val="00434708"/>
    <w:rsid w:val="0043554F"/>
    <w:rsid w:val="0043560E"/>
    <w:rsid w:val="0043562A"/>
    <w:rsid w:val="00435A42"/>
    <w:rsid w:val="004369E3"/>
    <w:rsid w:val="00436CA3"/>
    <w:rsid w:val="00437854"/>
    <w:rsid w:val="00441628"/>
    <w:rsid w:val="00441B45"/>
    <w:rsid w:val="004420D7"/>
    <w:rsid w:val="004422EA"/>
    <w:rsid w:val="00443D5F"/>
    <w:rsid w:val="00444A20"/>
    <w:rsid w:val="00444AE2"/>
    <w:rsid w:val="00444E25"/>
    <w:rsid w:val="00450BD2"/>
    <w:rsid w:val="00451A46"/>
    <w:rsid w:val="00451C43"/>
    <w:rsid w:val="00452A46"/>
    <w:rsid w:val="0045605D"/>
    <w:rsid w:val="00461751"/>
    <w:rsid w:val="00462343"/>
    <w:rsid w:val="00463CF9"/>
    <w:rsid w:val="004648C6"/>
    <w:rsid w:val="004648F7"/>
    <w:rsid w:val="00465A71"/>
    <w:rsid w:val="00465E2A"/>
    <w:rsid w:val="0046677E"/>
    <w:rsid w:val="004671BA"/>
    <w:rsid w:val="004672BC"/>
    <w:rsid w:val="004674C7"/>
    <w:rsid w:val="00470A1F"/>
    <w:rsid w:val="00470E44"/>
    <w:rsid w:val="00471C03"/>
    <w:rsid w:val="004727A2"/>
    <w:rsid w:val="00472A57"/>
    <w:rsid w:val="004735DA"/>
    <w:rsid w:val="0047416C"/>
    <w:rsid w:val="0047570A"/>
    <w:rsid w:val="004762B3"/>
    <w:rsid w:val="004769D7"/>
    <w:rsid w:val="00476DD8"/>
    <w:rsid w:val="0047757C"/>
    <w:rsid w:val="00481C44"/>
    <w:rsid w:val="004821AE"/>
    <w:rsid w:val="00484921"/>
    <w:rsid w:val="00485425"/>
    <w:rsid w:val="004858DE"/>
    <w:rsid w:val="004861D9"/>
    <w:rsid w:val="00486748"/>
    <w:rsid w:val="00486A8E"/>
    <w:rsid w:val="0049191A"/>
    <w:rsid w:val="004930A5"/>
    <w:rsid w:val="00493FD4"/>
    <w:rsid w:val="00494E89"/>
    <w:rsid w:val="00496196"/>
    <w:rsid w:val="0049664F"/>
    <w:rsid w:val="004972CC"/>
    <w:rsid w:val="004977EE"/>
    <w:rsid w:val="00497F70"/>
    <w:rsid w:val="004A0956"/>
    <w:rsid w:val="004A0F6D"/>
    <w:rsid w:val="004A1666"/>
    <w:rsid w:val="004A2400"/>
    <w:rsid w:val="004A310B"/>
    <w:rsid w:val="004A3F65"/>
    <w:rsid w:val="004A5709"/>
    <w:rsid w:val="004A6E6B"/>
    <w:rsid w:val="004A7082"/>
    <w:rsid w:val="004B0A60"/>
    <w:rsid w:val="004B1042"/>
    <w:rsid w:val="004B105E"/>
    <w:rsid w:val="004B1840"/>
    <w:rsid w:val="004B1A3E"/>
    <w:rsid w:val="004B3877"/>
    <w:rsid w:val="004B3D94"/>
    <w:rsid w:val="004B462D"/>
    <w:rsid w:val="004B4AB5"/>
    <w:rsid w:val="004B4D43"/>
    <w:rsid w:val="004B60A4"/>
    <w:rsid w:val="004B7886"/>
    <w:rsid w:val="004C0B99"/>
    <w:rsid w:val="004C1A31"/>
    <w:rsid w:val="004C35FE"/>
    <w:rsid w:val="004C39EB"/>
    <w:rsid w:val="004C4A48"/>
    <w:rsid w:val="004C5FD1"/>
    <w:rsid w:val="004C6272"/>
    <w:rsid w:val="004C6A05"/>
    <w:rsid w:val="004C725F"/>
    <w:rsid w:val="004C7F93"/>
    <w:rsid w:val="004D0A4C"/>
    <w:rsid w:val="004D1663"/>
    <w:rsid w:val="004D23E7"/>
    <w:rsid w:val="004D3003"/>
    <w:rsid w:val="004D5D46"/>
    <w:rsid w:val="004D761D"/>
    <w:rsid w:val="004D7701"/>
    <w:rsid w:val="004D791A"/>
    <w:rsid w:val="004E0BC6"/>
    <w:rsid w:val="004E101D"/>
    <w:rsid w:val="004E222C"/>
    <w:rsid w:val="004E37BD"/>
    <w:rsid w:val="004E3B02"/>
    <w:rsid w:val="004E3C79"/>
    <w:rsid w:val="004E64D9"/>
    <w:rsid w:val="004F2F8D"/>
    <w:rsid w:val="004F31F7"/>
    <w:rsid w:val="004F48AA"/>
    <w:rsid w:val="004F4DE3"/>
    <w:rsid w:val="004F5685"/>
    <w:rsid w:val="004F63C5"/>
    <w:rsid w:val="004F7066"/>
    <w:rsid w:val="004F7C6E"/>
    <w:rsid w:val="00501625"/>
    <w:rsid w:val="00502B52"/>
    <w:rsid w:val="005032C3"/>
    <w:rsid w:val="00507145"/>
    <w:rsid w:val="00510822"/>
    <w:rsid w:val="0051306D"/>
    <w:rsid w:val="005139E8"/>
    <w:rsid w:val="005146E4"/>
    <w:rsid w:val="005152F5"/>
    <w:rsid w:val="0051547D"/>
    <w:rsid w:val="00517D62"/>
    <w:rsid w:val="005201C0"/>
    <w:rsid w:val="00520466"/>
    <w:rsid w:val="0052190D"/>
    <w:rsid w:val="00523275"/>
    <w:rsid w:val="005234CF"/>
    <w:rsid w:val="005234D6"/>
    <w:rsid w:val="00523DC5"/>
    <w:rsid w:val="005240EA"/>
    <w:rsid w:val="00524984"/>
    <w:rsid w:val="00524D94"/>
    <w:rsid w:val="00524DB7"/>
    <w:rsid w:val="00525B28"/>
    <w:rsid w:val="00525C5A"/>
    <w:rsid w:val="00530013"/>
    <w:rsid w:val="00530FE0"/>
    <w:rsid w:val="00531ABB"/>
    <w:rsid w:val="00532AEE"/>
    <w:rsid w:val="00534E16"/>
    <w:rsid w:val="00534F66"/>
    <w:rsid w:val="00535094"/>
    <w:rsid w:val="00536DEB"/>
    <w:rsid w:val="00540636"/>
    <w:rsid w:val="005414D8"/>
    <w:rsid w:val="00541A68"/>
    <w:rsid w:val="005456B1"/>
    <w:rsid w:val="005459D2"/>
    <w:rsid w:val="00547191"/>
    <w:rsid w:val="005475F3"/>
    <w:rsid w:val="00547902"/>
    <w:rsid w:val="00547E13"/>
    <w:rsid w:val="00547E6C"/>
    <w:rsid w:val="00547FE4"/>
    <w:rsid w:val="005511CD"/>
    <w:rsid w:val="0055332A"/>
    <w:rsid w:val="00553C8F"/>
    <w:rsid w:val="00555323"/>
    <w:rsid w:val="00555804"/>
    <w:rsid w:val="005569F2"/>
    <w:rsid w:val="00557C3C"/>
    <w:rsid w:val="00560D49"/>
    <w:rsid w:val="0056123F"/>
    <w:rsid w:val="005642E9"/>
    <w:rsid w:val="0056483A"/>
    <w:rsid w:val="0056659C"/>
    <w:rsid w:val="005668D0"/>
    <w:rsid w:val="00567193"/>
    <w:rsid w:val="00567865"/>
    <w:rsid w:val="00571321"/>
    <w:rsid w:val="00571390"/>
    <w:rsid w:val="00572E9D"/>
    <w:rsid w:val="005730D0"/>
    <w:rsid w:val="0057487D"/>
    <w:rsid w:val="00575B54"/>
    <w:rsid w:val="005766DB"/>
    <w:rsid w:val="005806E2"/>
    <w:rsid w:val="00580721"/>
    <w:rsid w:val="00580781"/>
    <w:rsid w:val="005808C5"/>
    <w:rsid w:val="00581124"/>
    <w:rsid w:val="00581BE3"/>
    <w:rsid w:val="00582E7C"/>
    <w:rsid w:val="0058328D"/>
    <w:rsid w:val="00584041"/>
    <w:rsid w:val="00584148"/>
    <w:rsid w:val="005857AF"/>
    <w:rsid w:val="00585F82"/>
    <w:rsid w:val="005862F8"/>
    <w:rsid w:val="005864E0"/>
    <w:rsid w:val="00590DA9"/>
    <w:rsid w:val="00591EF7"/>
    <w:rsid w:val="00593B59"/>
    <w:rsid w:val="005949B6"/>
    <w:rsid w:val="00595593"/>
    <w:rsid w:val="005956B8"/>
    <w:rsid w:val="00596557"/>
    <w:rsid w:val="005975BC"/>
    <w:rsid w:val="00597B17"/>
    <w:rsid w:val="005A2741"/>
    <w:rsid w:val="005A27B1"/>
    <w:rsid w:val="005A41FB"/>
    <w:rsid w:val="005A424C"/>
    <w:rsid w:val="005A42D6"/>
    <w:rsid w:val="005A54AF"/>
    <w:rsid w:val="005A5992"/>
    <w:rsid w:val="005A5D1A"/>
    <w:rsid w:val="005A64EF"/>
    <w:rsid w:val="005A74EF"/>
    <w:rsid w:val="005A7A87"/>
    <w:rsid w:val="005B0A60"/>
    <w:rsid w:val="005B140A"/>
    <w:rsid w:val="005B161F"/>
    <w:rsid w:val="005B210C"/>
    <w:rsid w:val="005B2338"/>
    <w:rsid w:val="005B27F0"/>
    <w:rsid w:val="005B316C"/>
    <w:rsid w:val="005B3781"/>
    <w:rsid w:val="005B480F"/>
    <w:rsid w:val="005B4DEB"/>
    <w:rsid w:val="005B574C"/>
    <w:rsid w:val="005B5C35"/>
    <w:rsid w:val="005B7578"/>
    <w:rsid w:val="005B7DE9"/>
    <w:rsid w:val="005C013E"/>
    <w:rsid w:val="005C032B"/>
    <w:rsid w:val="005C08ED"/>
    <w:rsid w:val="005C0FD4"/>
    <w:rsid w:val="005C118E"/>
    <w:rsid w:val="005C2760"/>
    <w:rsid w:val="005C3CC9"/>
    <w:rsid w:val="005C3E79"/>
    <w:rsid w:val="005C4F97"/>
    <w:rsid w:val="005C656F"/>
    <w:rsid w:val="005C6B0E"/>
    <w:rsid w:val="005C77B1"/>
    <w:rsid w:val="005D0967"/>
    <w:rsid w:val="005D0D79"/>
    <w:rsid w:val="005D19DA"/>
    <w:rsid w:val="005D1CC0"/>
    <w:rsid w:val="005D2645"/>
    <w:rsid w:val="005D3DF2"/>
    <w:rsid w:val="005D4E96"/>
    <w:rsid w:val="005D5115"/>
    <w:rsid w:val="005D52D7"/>
    <w:rsid w:val="005D6468"/>
    <w:rsid w:val="005D707E"/>
    <w:rsid w:val="005D763F"/>
    <w:rsid w:val="005E1B1E"/>
    <w:rsid w:val="005E2B9C"/>
    <w:rsid w:val="005E3586"/>
    <w:rsid w:val="005E4DFD"/>
    <w:rsid w:val="005E4FED"/>
    <w:rsid w:val="005E5F58"/>
    <w:rsid w:val="005E68B0"/>
    <w:rsid w:val="005E7766"/>
    <w:rsid w:val="005E7F85"/>
    <w:rsid w:val="005F0EA4"/>
    <w:rsid w:val="005F180A"/>
    <w:rsid w:val="005F2464"/>
    <w:rsid w:val="005F250F"/>
    <w:rsid w:val="005F30A0"/>
    <w:rsid w:val="005F353F"/>
    <w:rsid w:val="005F4BB1"/>
    <w:rsid w:val="005F5242"/>
    <w:rsid w:val="005F54E6"/>
    <w:rsid w:val="005F6299"/>
    <w:rsid w:val="005F6ABF"/>
    <w:rsid w:val="005F7201"/>
    <w:rsid w:val="005F7507"/>
    <w:rsid w:val="00600F31"/>
    <w:rsid w:val="00603A59"/>
    <w:rsid w:val="00603CE7"/>
    <w:rsid w:val="00603F27"/>
    <w:rsid w:val="00605563"/>
    <w:rsid w:val="006067BD"/>
    <w:rsid w:val="00606E92"/>
    <w:rsid w:val="00607D5D"/>
    <w:rsid w:val="00607FC3"/>
    <w:rsid w:val="00612398"/>
    <w:rsid w:val="006214F6"/>
    <w:rsid w:val="00621B49"/>
    <w:rsid w:val="0062227C"/>
    <w:rsid w:val="00622337"/>
    <w:rsid w:val="00622786"/>
    <w:rsid w:val="006232FC"/>
    <w:rsid w:val="00624288"/>
    <w:rsid w:val="00624CB6"/>
    <w:rsid w:val="00625D2F"/>
    <w:rsid w:val="00625F8E"/>
    <w:rsid w:val="00625FA5"/>
    <w:rsid w:val="00626872"/>
    <w:rsid w:val="006271C1"/>
    <w:rsid w:val="00630C37"/>
    <w:rsid w:val="00630F68"/>
    <w:rsid w:val="00631430"/>
    <w:rsid w:val="00631DC5"/>
    <w:rsid w:val="00635202"/>
    <w:rsid w:val="006355D8"/>
    <w:rsid w:val="00636588"/>
    <w:rsid w:val="00637571"/>
    <w:rsid w:val="00637C72"/>
    <w:rsid w:val="0064029B"/>
    <w:rsid w:val="00640A55"/>
    <w:rsid w:val="006422EB"/>
    <w:rsid w:val="0064486E"/>
    <w:rsid w:val="006452BA"/>
    <w:rsid w:val="00646CA5"/>
    <w:rsid w:val="00646DED"/>
    <w:rsid w:val="006505EB"/>
    <w:rsid w:val="00650AD2"/>
    <w:rsid w:val="00651222"/>
    <w:rsid w:val="00652DC3"/>
    <w:rsid w:val="00652E3A"/>
    <w:rsid w:val="00653016"/>
    <w:rsid w:val="00654051"/>
    <w:rsid w:val="006547F0"/>
    <w:rsid w:val="00655662"/>
    <w:rsid w:val="00655A88"/>
    <w:rsid w:val="00655DA5"/>
    <w:rsid w:val="0065633C"/>
    <w:rsid w:val="00656A01"/>
    <w:rsid w:val="0066040A"/>
    <w:rsid w:val="00662CF8"/>
    <w:rsid w:val="00663C6F"/>
    <w:rsid w:val="00663D03"/>
    <w:rsid w:val="0066457F"/>
    <w:rsid w:val="0066587D"/>
    <w:rsid w:val="0066603D"/>
    <w:rsid w:val="0066621E"/>
    <w:rsid w:val="00667A6E"/>
    <w:rsid w:val="00670775"/>
    <w:rsid w:val="00670DBA"/>
    <w:rsid w:val="00674726"/>
    <w:rsid w:val="006750C7"/>
    <w:rsid w:val="006767F4"/>
    <w:rsid w:val="006809EE"/>
    <w:rsid w:val="0068240E"/>
    <w:rsid w:val="00682BF4"/>
    <w:rsid w:val="00682FBE"/>
    <w:rsid w:val="00685269"/>
    <w:rsid w:val="00685DC0"/>
    <w:rsid w:val="006864C5"/>
    <w:rsid w:val="00686D10"/>
    <w:rsid w:val="0068741A"/>
    <w:rsid w:val="00687C78"/>
    <w:rsid w:val="00690ADB"/>
    <w:rsid w:val="0069160A"/>
    <w:rsid w:val="00691727"/>
    <w:rsid w:val="00691F8A"/>
    <w:rsid w:val="006922B8"/>
    <w:rsid w:val="006922F0"/>
    <w:rsid w:val="00693DC6"/>
    <w:rsid w:val="0069452C"/>
    <w:rsid w:val="006946B7"/>
    <w:rsid w:val="00695552"/>
    <w:rsid w:val="0069648C"/>
    <w:rsid w:val="006A000A"/>
    <w:rsid w:val="006A0B9B"/>
    <w:rsid w:val="006A126B"/>
    <w:rsid w:val="006A1290"/>
    <w:rsid w:val="006A19C3"/>
    <w:rsid w:val="006A2EB7"/>
    <w:rsid w:val="006A3238"/>
    <w:rsid w:val="006A3D66"/>
    <w:rsid w:val="006A4CAF"/>
    <w:rsid w:val="006A54A4"/>
    <w:rsid w:val="006A55A0"/>
    <w:rsid w:val="006A55D4"/>
    <w:rsid w:val="006A6AF2"/>
    <w:rsid w:val="006A6FAA"/>
    <w:rsid w:val="006B0C62"/>
    <w:rsid w:val="006B15BE"/>
    <w:rsid w:val="006B2B7D"/>
    <w:rsid w:val="006B3A34"/>
    <w:rsid w:val="006B43D5"/>
    <w:rsid w:val="006B5B87"/>
    <w:rsid w:val="006B627D"/>
    <w:rsid w:val="006B6F24"/>
    <w:rsid w:val="006B76CD"/>
    <w:rsid w:val="006B7A8A"/>
    <w:rsid w:val="006C183C"/>
    <w:rsid w:val="006C3352"/>
    <w:rsid w:val="006C3A84"/>
    <w:rsid w:val="006C3E80"/>
    <w:rsid w:val="006C3ECC"/>
    <w:rsid w:val="006C4810"/>
    <w:rsid w:val="006C6888"/>
    <w:rsid w:val="006D001C"/>
    <w:rsid w:val="006D2A40"/>
    <w:rsid w:val="006D2CF6"/>
    <w:rsid w:val="006D52A1"/>
    <w:rsid w:val="006D636D"/>
    <w:rsid w:val="006D63B8"/>
    <w:rsid w:val="006D67B4"/>
    <w:rsid w:val="006D7027"/>
    <w:rsid w:val="006D764A"/>
    <w:rsid w:val="006D7EBF"/>
    <w:rsid w:val="006E033B"/>
    <w:rsid w:val="006E03D4"/>
    <w:rsid w:val="006E0D4D"/>
    <w:rsid w:val="006E1796"/>
    <w:rsid w:val="006E188A"/>
    <w:rsid w:val="006E27F1"/>
    <w:rsid w:val="006E66F5"/>
    <w:rsid w:val="006E6DF3"/>
    <w:rsid w:val="006F0923"/>
    <w:rsid w:val="006F4148"/>
    <w:rsid w:val="006F4637"/>
    <w:rsid w:val="006F465C"/>
    <w:rsid w:val="006F4727"/>
    <w:rsid w:val="006F4831"/>
    <w:rsid w:val="006F5A87"/>
    <w:rsid w:val="006F7F5F"/>
    <w:rsid w:val="00703A92"/>
    <w:rsid w:val="00704DBE"/>
    <w:rsid w:val="007078F1"/>
    <w:rsid w:val="00707EEF"/>
    <w:rsid w:val="007102BD"/>
    <w:rsid w:val="00712355"/>
    <w:rsid w:val="0071244D"/>
    <w:rsid w:val="00712B03"/>
    <w:rsid w:val="007148B5"/>
    <w:rsid w:val="007151E2"/>
    <w:rsid w:val="007154D3"/>
    <w:rsid w:val="00716BA7"/>
    <w:rsid w:val="00716C07"/>
    <w:rsid w:val="00716CCA"/>
    <w:rsid w:val="0072057B"/>
    <w:rsid w:val="00722789"/>
    <w:rsid w:val="00722964"/>
    <w:rsid w:val="00722AD8"/>
    <w:rsid w:val="00723249"/>
    <w:rsid w:val="00724501"/>
    <w:rsid w:val="0072518F"/>
    <w:rsid w:val="0072603D"/>
    <w:rsid w:val="00727E69"/>
    <w:rsid w:val="007314D2"/>
    <w:rsid w:val="0073317A"/>
    <w:rsid w:val="00734FFB"/>
    <w:rsid w:val="0073665C"/>
    <w:rsid w:val="00736CE5"/>
    <w:rsid w:val="0073768E"/>
    <w:rsid w:val="00737C03"/>
    <w:rsid w:val="00740AE9"/>
    <w:rsid w:val="00740EDE"/>
    <w:rsid w:val="007419D7"/>
    <w:rsid w:val="00746877"/>
    <w:rsid w:val="00750001"/>
    <w:rsid w:val="007506FE"/>
    <w:rsid w:val="00754860"/>
    <w:rsid w:val="00754B08"/>
    <w:rsid w:val="0075769F"/>
    <w:rsid w:val="00760005"/>
    <w:rsid w:val="007629A0"/>
    <w:rsid w:val="00762DA6"/>
    <w:rsid w:val="00763C82"/>
    <w:rsid w:val="00765B10"/>
    <w:rsid w:val="007661FA"/>
    <w:rsid w:val="00766F31"/>
    <w:rsid w:val="00767421"/>
    <w:rsid w:val="007678B2"/>
    <w:rsid w:val="00767A5B"/>
    <w:rsid w:val="0077048F"/>
    <w:rsid w:val="0077187A"/>
    <w:rsid w:val="00774BAB"/>
    <w:rsid w:val="00776F8B"/>
    <w:rsid w:val="0077781E"/>
    <w:rsid w:val="00777C3C"/>
    <w:rsid w:val="007809C8"/>
    <w:rsid w:val="007837B1"/>
    <w:rsid w:val="00785D90"/>
    <w:rsid w:val="00787035"/>
    <w:rsid w:val="007873C4"/>
    <w:rsid w:val="00790194"/>
    <w:rsid w:val="00790403"/>
    <w:rsid w:val="00790612"/>
    <w:rsid w:val="00790689"/>
    <w:rsid w:val="007907F0"/>
    <w:rsid w:val="00793567"/>
    <w:rsid w:val="00793842"/>
    <w:rsid w:val="00793875"/>
    <w:rsid w:val="00793D41"/>
    <w:rsid w:val="00793F81"/>
    <w:rsid w:val="007953DF"/>
    <w:rsid w:val="007A0BB7"/>
    <w:rsid w:val="007A15CC"/>
    <w:rsid w:val="007A1E69"/>
    <w:rsid w:val="007A20FC"/>
    <w:rsid w:val="007A2A3A"/>
    <w:rsid w:val="007A37C1"/>
    <w:rsid w:val="007A3BA4"/>
    <w:rsid w:val="007A3FA5"/>
    <w:rsid w:val="007A420C"/>
    <w:rsid w:val="007A49F9"/>
    <w:rsid w:val="007A6FFC"/>
    <w:rsid w:val="007A7550"/>
    <w:rsid w:val="007B1589"/>
    <w:rsid w:val="007B269A"/>
    <w:rsid w:val="007B360F"/>
    <w:rsid w:val="007B65AA"/>
    <w:rsid w:val="007B7747"/>
    <w:rsid w:val="007C05D0"/>
    <w:rsid w:val="007C2792"/>
    <w:rsid w:val="007C3B8D"/>
    <w:rsid w:val="007C4544"/>
    <w:rsid w:val="007C589C"/>
    <w:rsid w:val="007C7ADC"/>
    <w:rsid w:val="007C7B25"/>
    <w:rsid w:val="007D08E6"/>
    <w:rsid w:val="007D0B54"/>
    <w:rsid w:val="007D2689"/>
    <w:rsid w:val="007D2731"/>
    <w:rsid w:val="007D2ACE"/>
    <w:rsid w:val="007D447B"/>
    <w:rsid w:val="007D62A7"/>
    <w:rsid w:val="007D6B90"/>
    <w:rsid w:val="007D7A77"/>
    <w:rsid w:val="007D7AB7"/>
    <w:rsid w:val="007E011B"/>
    <w:rsid w:val="007E27AC"/>
    <w:rsid w:val="007E298A"/>
    <w:rsid w:val="007E39E9"/>
    <w:rsid w:val="007E4262"/>
    <w:rsid w:val="007E4C63"/>
    <w:rsid w:val="007E61EE"/>
    <w:rsid w:val="007E7136"/>
    <w:rsid w:val="007F010D"/>
    <w:rsid w:val="007F1B1C"/>
    <w:rsid w:val="007F1DDA"/>
    <w:rsid w:val="007F1E3F"/>
    <w:rsid w:val="007F292A"/>
    <w:rsid w:val="007F30E0"/>
    <w:rsid w:val="007F3B78"/>
    <w:rsid w:val="007F4338"/>
    <w:rsid w:val="007F4DF3"/>
    <w:rsid w:val="007F5CF3"/>
    <w:rsid w:val="007F6A9D"/>
    <w:rsid w:val="00800A20"/>
    <w:rsid w:val="00800FE2"/>
    <w:rsid w:val="00801155"/>
    <w:rsid w:val="0080395C"/>
    <w:rsid w:val="008044CC"/>
    <w:rsid w:val="0080490D"/>
    <w:rsid w:val="0080535D"/>
    <w:rsid w:val="008059A6"/>
    <w:rsid w:val="00806ED7"/>
    <w:rsid w:val="00807B90"/>
    <w:rsid w:val="00807DD1"/>
    <w:rsid w:val="0081055F"/>
    <w:rsid w:val="008109DE"/>
    <w:rsid w:val="00810FAB"/>
    <w:rsid w:val="00811102"/>
    <w:rsid w:val="0081331E"/>
    <w:rsid w:val="00813A59"/>
    <w:rsid w:val="008157F6"/>
    <w:rsid w:val="008162C9"/>
    <w:rsid w:val="00822566"/>
    <w:rsid w:val="00824700"/>
    <w:rsid w:val="0082555A"/>
    <w:rsid w:val="008267CB"/>
    <w:rsid w:val="00826F6A"/>
    <w:rsid w:val="008273A7"/>
    <w:rsid w:val="0083044B"/>
    <w:rsid w:val="00830D11"/>
    <w:rsid w:val="0083147D"/>
    <w:rsid w:val="008315A5"/>
    <w:rsid w:val="008321CB"/>
    <w:rsid w:val="00834C87"/>
    <w:rsid w:val="0083610D"/>
    <w:rsid w:val="00836847"/>
    <w:rsid w:val="0083688E"/>
    <w:rsid w:val="00837641"/>
    <w:rsid w:val="00840B19"/>
    <w:rsid w:val="008411EF"/>
    <w:rsid w:val="00843BA6"/>
    <w:rsid w:val="00843E10"/>
    <w:rsid w:val="008440AD"/>
    <w:rsid w:val="008444A5"/>
    <w:rsid w:val="00845F1A"/>
    <w:rsid w:val="00845FA2"/>
    <w:rsid w:val="008503D7"/>
    <w:rsid w:val="00850467"/>
    <w:rsid w:val="008524D4"/>
    <w:rsid w:val="008526F0"/>
    <w:rsid w:val="008532A8"/>
    <w:rsid w:val="00854159"/>
    <w:rsid w:val="008545D3"/>
    <w:rsid w:val="008559CD"/>
    <w:rsid w:val="0086109C"/>
    <w:rsid w:val="0086149A"/>
    <w:rsid w:val="00863332"/>
    <w:rsid w:val="00863976"/>
    <w:rsid w:val="00864A7D"/>
    <w:rsid w:val="00865BDD"/>
    <w:rsid w:val="00866EEB"/>
    <w:rsid w:val="00866EF8"/>
    <w:rsid w:val="00871A91"/>
    <w:rsid w:val="00872628"/>
    <w:rsid w:val="00874974"/>
    <w:rsid w:val="00876BA9"/>
    <w:rsid w:val="00880BB6"/>
    <w:rsid w:val="00880E28"/>
    <w:rsid w:val="008810E2"/>
    <w:rsid w:val="00881386"/>
    <w:rsid w:val="008814ED"/>
    <w:rsid w:val="00882651"/>
    <w:rsid w:val="00882AD2"/>
    <w:rsid w:val="0088588B"/>
    <w:rsid w:val="00885E2D"/>
    <w:rsid w:val="00886307"/>
    <w:rsid w:val="00886A08"/>
    <w:rsid w:val="00886A50"/>
    <w:rsid w:val="00886DB7"/>
    <w:rsid w:val="00887C3B"/>
    <w:rsid w:val="00890AEA"/>
    <w:rsid w:val="0089154E"/>
    <w:rsid w:val="008919C6"/>
    <w:rsid w:val="008926BE"/>
    <w:rsid w:val="00892899"/>
    <w:rsid w:val="008928BC"/>
    <w:rsid w:val="00894D99"/>
    <w:rsid w:val="008965EA"/>
    <w:rsid w:val="00896828"/>
    <w:rsid w:val="0089705C"/>
    <w:rsid w:val="008A1083"/>
    <w:rsid w:val="008A1DE1"/>
    <w:rsid w:val="008A387D"/>
    <w:rsid w:val="008A3A16"/>
    <w:rsid w:val="008A4553"/>
    <w:rsid w:val="008A4912"/>
    <w:rsid w:val="008A4B6C"/>
    <w:rsid w:val="008A4D03"/>
    <w:rsid w:val="008A5BC4"/>
    <w:rsid w:val="008A7224"/>
    <w:rsid w:val="008A736A"/>
    <w:rsid w:val="008A7864"/>
    <w:rsid w:val="008B0B8E"/>
    <w:rsid w:val="008B1B97"/>
    <w:rsid w:val="008B1EBE"/>
    <w:rsid w:val="008B2678"/>
    <w:rsid w:val="008B2AC7"/>
    <w:rsid w:val="008B2D54"/>
    <w:rsid w:val="008B34CD"/>
    <w:rsid w:val="008B412F"/>
    <w:rsid w:val="008B42CE"/>
    <w:rsid w:val="008B483B"/>
    <w:rsid w:val="008B7085"/>
    <w:rsid w:val="008C00DE"/>
    <w:rsid w:val="008C093D"/>
    <w:rsid w:val="008C1290"/>
    <w:rsid w:val="008C1C40"/>
    <w:rsid w:val="008C3CDC"/>
    <w:rsid w:val="008C4158"/>
    <w:rsid w:val="008C42E2"/>
    <w:rsid w:val="008C4E1F"/>
    <w:rsid w:val="008C4F74"/>
    <w:rsid w:val="008C6241"/>
    <w:rsid w:val="008C6C7B"/>
    <w:rsid w:val="008C7057"/>
    <w:rsid w:val="008C7AB3"/>
    <w:rsid w:val="008D28B8"/>
    <w:rsid w:val="008D35F2"/>
    <w:rsid w:val="008D3C38"/>
    <w:rsid w:val="008D6372"/>
    <w:rsid w:val="008E1647"/>
    <w:rsid w:val="008E21B3"/>
    <w:rsid w:val="008E2A2B"/>
    <w:rsid w:val="008E3C4F"/>
    <w:rsid w:val="008E3D4E"/>
    <w:rsid w:val="008E45C3"/>
    <w:rsid w:val="008E4F7A"/>
    <w:rsid w:val="008E5792"/>
    <w:rsid w:val="008E6093"/>
    <w:rsid w:val="008E74A1"/>
    <w:rsid w:val="008E76E0"/>
    <w:rsid w:val="008E7FAD"/>
    <w:rsid w:val="008F03A4"/>
    <w:rsid w:val="008F1212"/>
    <w:rsid w:val="008F23FE"/>
    <w:rsid w:val="008F29C3"/>
    <w:rsid w:val="008F2F87"/>
    <w:rsid w:val="008F3F65"/>
    <w:rsid w:val="008F4249"/>
    <w:rsid w:val="008F4E5F"/>
    <w:rsid w:val="008F58BD"/>
    <w:rsid w:val="008F5DB2"/>
    <w:rsid w:val="008F6143"/>
    <w:rsid w:val="008F67C9"/>
    <w:rsid w:val="008F6EE6"/>
    <w:rsid w:val="00900650"/>
    <w:rsid w:val="0090097C"/>
    <w:rsid w:val="009026A6"/>
    <w:rsid w:val="00902A11"/>
    <w:rsid w:val="00903910"/>
    <w:rsid w:val="00903D7C"/>
    <w:rsid w:val="00905E30"/>
    <w:rsid w:val="00906B83"/>
    <w:rsid w:val="00911CAC"/>
    <w:rsid w:val="00911D59"/>
    <w:rsid w:val="0091347F"/>
    <w:rsid w:val="009136AE"/>
    <w:rsid w:val="00913B3A"/>
    <w:rsid w:val="00914AAB"/>
    <w:rsid w:val="00915688"/>
    <w:rsid w:val="00916874"/>
    <w:rsid w:val="0091696A"/>
    <w:rsid w:val="00917157"/>
    <w:rsid w:val="0092009C"/>
    <w:rsid w:val="009203A9"/>
    <w:rsid w:val="0092199C"/>
    <w:rsid w:val="00922059"/>
    <w:rsid w:val="009238B6"/>
    <w:rsid w:val="00924966"/>
    <w:rsid w:val="0092526B"/>
    <w:rsid w:val="00927123"/>
    <w:rsid w:val="0092714D"/>
    <w:rsid w:val="009320F6"/>
    <w:rsid w:val="009328FB"/>
    <w:rsid w:val="00933A5A"/>
    <w:rsid w:val="00934D00"/>
    <w:rsid w:val="00936CB8"/>
    <w:rsid w:val="00937423"/>
    <w:rsid w:val="0094195A"/>
    <w:rsid w:val="0094227E"/>
    <w:rsid w:val="009432CD"/>
    <w:rsid w:val="00945C4F"/>
    <w:rsid w:val="00945F05"/>
    <w:rsid w:val="00946204"/>
    <w:rsid w:val="009468F9"/>
    <w:rsid w:val="00951992"/>
    <w:rsid w:val="00951A65"/>
    <w:rsid w:val="00952845"/>
    <w:rsid w:val="009529AC"/>
    <w:rsid w:val="00954AA2"/>
    <w:rsid w:val="00957F8B"/>
    <w:rsid w:val="00960870"/>
    <w:rsid w:val="00960E56"/>
    <w:rsid w:val="00961FA3"/>
    <w:rsid w:val="009649AB"/>
    <w:rsid w:val="0096616F"/>
    <w:rsid w:val="009672F9"/>
    <w:rsid w:val="00967FE9"/>
    <w:rsid w:val="00970972"/>
    <w:rsid w:val="00972C77"/>
    <w:rsid w:val="00974007"/>
    <w:rsid w:val="00974E6A"/>
    <w:rsid w:val="009808CE"/>
    <w:rsid w:val="00980B74"/>
    <w:rsid w:val="00980CC4"/>
    <w:rsid w:val="009843F2"/>
    <w:rsid w:val="00984586"/>
    <w:rsid w:val="00985491"/>
    <w:rsid w:val="00986805"/>
    <w:rsid w:val="0098764A"/>
    <w:rsid w:val="00990289"/>
    <w:rsid w:val="009906E7"/>
    <w:rsid w:val="00991A92"/>
    <w:rsid w:val="00992862"/>
    <w:rsid w:val="00993827"/>
    <w:rsid w:val="00993BD5"/>
    <w:rsid w:val="0099413B"/>
    <w:rsid w:val="00994976"/>
    <w:rsid w:val="00995569"/>
    <w:rsid w:val="0099588D"/>
    <w:rsid w:val="00995B2C"/>
    <w:rsid w:val="00996862"/>
    <w:rsid w:val="0099751D"/>
    <w:rsid w:val="00997D99"/>
    <w:rsid w:val="009A0245"/>
    <w:rsid w:val="009A09DC"/>
    <w:rsid w:val="009A1A8A"/>
    <w:rsid w:val="009A1FEA"/>
    <w:rsid w:val="009A2338"/>
    <w:rsid w:val="009A26B7"/>
    <w:rsid w:val="009A3214"/>
    <w:rsid w:val="009A3CF7"/>
    <w:rsid w:val="009A3D6A"/>
    <w:rsid w:val="009A3E6E"/>
    <w:rsid w:val="009A4681"/>
    <w:rsid w:val="009A47A3"/>
    <w:rsid w:val="009A4970"/>
    <w:rsid w:val="009A58B6"/>
    <w:rsid w:val="009B0334"/>
    <w:rsid w:val="009B063D"/>
    <w:rsid w:val="009B1C27"/>
    <w:rsid w:val="009B2A85"/>
    <w:rsid w:val="009B2AE0"/>
    <w:rsid w:val="009B2E0A"/>
    <w:rsid w:val="009B3B85"/>
    <w:rsid w:val="009B4687"/>
    <w:rsid w:val="009B6395"/>
    <w:rsid w:val="009B64F1"/>
    <w:rsid w:val="009B670B"/>
    <w:rsid w:val="009C01BA"/>
    <w:rsid w:val="009C0DC9"/>
    <w:rsid w:val="009C1276"/>
    <w:rsid w:val="009C192D"/>
    <w:rsid w:val="009C2075"/>
    <w:rsid w:val="009C22A2"/>
    <w:rsid w:val="009C279D"/>
    <w:rsid w:val="009C30B4"/>
    <w:rsid w:val="009C34C7"/>
    <w:rsid w:val="009C48AD"/>
    <w:rsid w:val="009C7E25"/>
    <w:rsid w:val="009C7FAC"/>
    <w:rsid w:val="009D017C"/>
    <w:rsid w:val="009D14C7"/>
    <w:rsid w:val="009D1B4A"/>
    <w:rsid w:val="009D1F45"/>
    <w:rsid w:val="009D27F3"/>
    <w:rsid w:val="009D3917"/>
    <w:rsid w:val="009D3D7F"/>
    <w:rsid w:val="009D5038"/>
    <w:rsid w:val="009D5B86"/>
    <w:rsid w:val="009D5C62"/>
    <w:rsid w:val="009D67B6"/>
    <w:rsid w:val="009D7569"/>
    <w:rsid w:val="009D7ACE"/>
    <w:rsid w:val="009E044B"/>
    <w:rsid w:val="009E097B"/>
    <w:rsid w:val="009E0A8E"/>
    <w:rsid w:val="009E241F"/>
    <w:rsid w:val="009E3689"/>
    <w:rsid w:val="009E380E"/>
    <w:rsid w:val="009E3CC2"/>
    <w:rsid w:val="009E4AEC"/>
    <w:rsid w:val="009E70EA"/>
    <w:rsid w:val="009E79D8"/>
    <w:rsid w:val="009F0C59"/>
    <w:rsid w:val="009F134B"/>
    <w:rsid w:val="009F2BB8"/>
    <w:rsid w:val="009F3B15"/>
    <w:rsid w:val="009F5079"/>
    <w:rsid w:val="009F56AF"/>
    <w:rsid w:val="009F5C97"/>
    <w:rsid w:val="009F5D5A"/>
    <w:rsid w:val="009F65FF"/>
    <w:rsid w:val="009F6905"/>
    <w:rsid w:val="009F6998"/>
    <w:rsid w:val="009F7977"/>
    <w:rsid w:val="00A001B0"/>
    <w:rsid w:val="00A00D20"/>
    <w:rsid w:val="00A02F7F"/>
    <w:rsid w:val="00A03522"/>
    <w:rsid w:val="00A044B8"/>
    <w:rsid w:val="00A04D21"/>
    <w:rsid w:val="00A058AC"/>
    <w:rsid w:val="00A0697E"/>
    <w:rsid w:val="00A0743E"/>
    <w:rsid w:val="00A07A21"/>
    <w:rsid w:val="00A10210"/>
    <w:rsid w:val="00A1037B"/>
    <w:rsid w:val="00A10A62"/>
    <w:rsid w:val="00A1114D"/>
    <w:rsid w:val="00A11405"/>
    <w:rsid w:val="00A11920"/>
    <w:rsid w:val="00A13C22"/>
    <w:rsid w:val="00A15647"/>
    <w:rsid w:val="00A156E5"/>
    <w:rsid w:val="00A16624"/>
    <w:rsid w:val="00A1714D"/>
    <w:rsid w:val="00A171EA"/>
    <w:rsid w:val="00A173C4"/>
    <w:rsid w:val="00A22CEC"/>
    <w:rsid w:val="00A25A64"/>
    <w:rsid w:val="00A26C9B"/>
    <w:rsid w:val="00A301EF"/>
    <w:rsid w:val="00A304CE"/>
    <w:rsid w:val="00A30B6D"/>
    <w:rsid w:val="00A3178C"/>
    <w:rsid w:val="00A31981"/>
    <w:rsid w:val="00A31BBC"/>
    <w:rsid w:val="00A3256A"/>
    <w:rsid w:val="00A326FD"/>
    <w:rsid w:val="00A32A0F"/>
    <w:rsid w:val="00A331EA"/>
    <w:rsid w:val="00A35E5B"/>
    <w:rsid w:val="00A360C3"/>
    <w:rsid w:val="00A369B8"/>
    <w:rsid w:val="00A370D8"/>
    <w:rsid w:val="00A37349"/>
    <w:rsid w:val="00A37B54"/>
    <w:rsid w:val="00A37CAA"/>
    <w:rsid w:val="00A40160"/>
    <w:rsid w:val="00A404CE"/>
    <w:rsid w:val="00A4130F"/>
    <w:rsid w:val="00A426E5"/>
    <w:rsid w:val="00A43254"/>
    <w:rsid w:val="00A4326E"/>
    <w:rsid w:val="00A45795"/>
    <w:rsid w:val="00A45E13"/>
    <w:rsid w:val="00A46158"/>
    <w:rsid w:val="00A461E0"/>
    <w:rsid w:val="00A4765F"/>
    <w:rsid w:val="00A500FA"/>
    <w:rsid w:val="00A5011F"/>
    <w:rsid w:val="00A5051E"/>
    <w:rsid w:val="00A515C1"/>
    <w:rsid w:val="00A52218"/>
    <w:rsid w:val="00A52625"/>
    <w:rsid w:val="00A527B6"/>
    <w:rsid w:val="00A54C52"/>
    <w:rsid w:val="00A5667E"/>
    <w:rsid w:val="00A56A39"/>
    <w:rsid w:val="00A576F0"/>
    <w:rsid w:val="00A57D0F"/>
    <w:rsid w:val="00A608D6"/>
    <w:rsid w:val="00A60BE4"/>
    <w:rsid w:val="00A6140F"/>
    <w:rsid w:val="00A61B16"/>
    <w:rsid w:val="00A6387E"/>
    <w:rsid w:val="00A64F1C"/>
    <w:rsid w:val="00A65AB2"/>
    <w:rsid w:val="00A717C4"/>
    <w:rsid w:val="00A71C96"/>
    <w:rsid w:val="00A72448"/>
    <w:rsid w:val="00A7372D"/>
    <w:rsid w:val="00A738C9"/>
    <w:rsid w:val="00A73B72"/>
    <w:rsid w:val="00A742A0"/>
    <w:rsid w:val="00A74437"/>
    <w:rsid w:val="00A75086"/>
    <w:rsid w:val="00A750DD"/>
    <w:rsid w:val="00A76256"/>
    <w:rsid w:val="00A7633D"/>
    <w:rsid w:val="00A769D1"/>
    <w:rsid w:val="00A801E1"/>
    <w:rsid w:val="00A80810"/>
    <w:rsid w:val="00A82B09"/>
    <w:rsid w:val="00A82DAF"/>
    <w:rsid w:val="00A833D9"/>
    <w:rsid w:val="00A848EC"/>
    <w:rsid w:val="00A853DC"/>
    <w:rsid w:val="00A8622D"/>
    <w:rsid w:val="00A86BD2"/>
    <w:rsid w:val="00A900E5"/>
    <w:rsid w:val="00A902D1"/>
    <w:rsid w:val="00A905E7"/>
    <w:rsid w:val="00A90ABE"/>
    <w:rsid w:val="00A93ED7"/>
    <w:rsid w:val="00A95E52"/>
    <w:rsid w:val="00A967CF"/>
    <w:rsid w:val="00A96B11"/>
    <w:rsid w:val="00A976F3"/>
    <w:rsid w:val="00A977F1"/>
    <w:rsid w:val="00AA0DA1"/>
    <w:rsid w:val="00AA217B"/>
    <w:rsid w:val="00AA2FDD"/>
    <w:rsid w:val="00AA3D0D"/>
    <w:rsid w:val="00AA3ED9"/>
    <w:rsid w:val="00AA5E99"/>
    <w:rsid w:val="00AA6FE1"/>
    <w:rsid w:val="00AA7869"/>
    <w:rsid w:val="00AB21A1"/>
    <w:rsid w:val="00AB2968"/>
    <w:rsid w:val="00AB2F21"/>
    <w:rsid w:val="00AB313D"/>
    <w:rsid w:val="00AB381E"/>
    <w:rsid w:val="00AB39F1"/>
    <w:rsid w:val="00AB498C"/>
    <w:rsid w:val="00AB50D3"/>
    <w:rsid w:val="00AB7028"/>
    <w:rsid w:val="00AC0BD7"/>
    <w:rsid w:val="00AC223C"/>
    <w:rsid w:val="00AC2642"/>
    <w:rsid w:val="00AC2C85"/>
    <w:rsid w:val="00AC36CA"/>
    <w:rsid w:val="00AC660B"/>
    <w:rsid w:val="00AD1741"/>
    <w:rsid w:val="00AD1F07"/>
    <w:rsid w:val="00AD312D"/>
    <w:rsid w:val="00AD3D06"/>
    <w:rsid w:val="00AD4ADC"/>
    <w:rsid w:val="00AD5D13"/>
    <w:rsid w:val="00AD6379"/>
    <w:rsid w:val="00AD696C"/>
    <w:rsid w:val="00AE17DB"/>
    <w:rsid w:val="00AE2D95"/>
    <w:rsid w:val="00AE378B"/>
    <w:rsid w:val="00AE37FE"/>
    <w:rsid w:val="00AE3C82"/>
    <w:rsid w:val="00AE62DA"/>
    <w:rsid w:val="00AE675C"/>
    <w:rsid w:val="00AE6D7A"/>
    <w:rsid w:val="00AE79FB"/>
    <w:rsid w:val="00AF0F57"/>
    <w:rsid w:val="00AF1179"/>
    <w:rsid w:val="00AF16D4"/>
    <w:rsid w:val="00AF1907"/>
    <w:rsid w:val="00AF3EBF"/>
    <w:rsid w:val="00AF4E57"/>
    <w:rsid w:val="00AF589A"/>
    <w:rsid w:val="00B005F2"/>
    <w:rsid w:val="00B006D7"/>
    <w:rsid w:val="00B00AB5"/>
    <w:rsid w:val="00B013FB"/>
    <w:rsid w:val="00B021BD"/>
    <w:rsid w:val="00B02327"/>
    <w:rsid w:val="00B0281A"/>
    <w:rsid w:val="00B057EA"/>
    <w:rsid w:val="00B05C60"/>
    <w:rsid w:val="00B06D79"/>
    <w:rsid w:val="00B0710A"/>
    <w:rsid w:val="00B071CB"/>
    <w:rsid w:val="00B07674"/>
    <w:rsid w:val="00B11FC8"/>
    <w:rsid w:val="00B13DF5"/>
    <w:rsid w:val="00B14094"/>
    <w:rsid w:val="00B15CE7"/>
    <w:rsid w:val="00B15F02"/>
    <w:rsid w:val="00B16649"/>
    <w:rsid w:val="00B1748D"/>
    <w:rsid w:val="00B17C17"/>
    <w:rsid w:val="00B20305"/>
    <w:rsid w:val="00B205B2"/>
    <w:rsid w:val="00B2068C"/>
    <w:rsid w:val="00B20D39"/>
    <w:rsid w:val="00B212EC"/>
    <w:rsid w:val="00B21AA7"/>
    <w:rsid w:val="00B22D8A"/>
    <w:rsid w:val="00B23E1A"/>
    <w:rsid w:val="00B23F2D"/>
    <w:rsid w:val="00B24042"/>
    <w:rsid w:val="00B24163"/>
    <w:rsid w:val="00B2554C"/>
    <w:rsid w:val="00B25689"/>
    <w:rsid w:val="00B30439"/>
    <w:rsid w:val="00B31229"/>
    <w:rsid w:val="00B339BB"/>
    <w:rsid w:val="00B33B46"/>
    <w:rsid w:val="00B35E3E"/>
    <w:rsid w:val="00B411F9"/>
    <w:rsid w:val="00B413F9"/>
    <w:rsid w:val="00B42D18"/>
    <w:rsid w:val="00B438C3"/>
    <w:rsid w:val="00B43A4E"/>
    <w:rsid w:val="00B43F03"/>
    <w:rsid w:val="00B4653F"/>
    <w:rsid w:val="00B466BD"/>
    <w:rsid w:val="00B4705D"/>
    <w:rsid w:val="00B47C45"/>
    <w:rsid w:val="00B47D1F"/>
    <w:rsid w:val="00B5037B"/>
    <w:rsid w:val="00B508D7"/>
    <w:rsid w:val="00B51370"/>
    <w:rsid w:val="00B51D20"/>
    <w:rsid w:val="00B51D34"/>
    <w:rsid w:val="00B549F1"/>
    <w:rsid w:val="00B551B6"/>
    <w:rsid w:val="00B61B21"/>
    <w:rsid w:val="00B61D54"/>
    <w:rsid w:val="00B6307E"/>
    <w:rsid w:val="00B63EE1"/>
    <w:rsid w:val="00B66340"/>
    <w:rsid w:val="00B669A0"/>
    <w:rsid w:val="00B67199"/>
    <w:rsid w:val="00B67F1C"/>
    <w:rsid w:val="00B70099"/>
    <w:rsid w:val="00B70504"/>
    <w:rsid w:val="00B70EBE"/>
    <w:rsid w:val="00B719ED"/>
    <w:rsid w:val="00B728CF"/>
    <w:rsid w:val="00B73410"/>
    <w:rsid w:val="00B76CED"/>
    <w:rsid w:val="00B80807"/>
    <w:rsid w:val="00B80CD2"/>
    <w:rsid w:val="00B81241"/>
    <w:rsid w:val="00B8372C"/>
    <w:rsid w:val="00B83D94"/>
    <w:rsid w:val="00B83F6C"/>
    <w:rsid w:val="00B8452A"/>
    <w:rsid w:val="00B85434"/>
    <w:rsid w:val="00B86303"/>
    <w:rsid w:val="00B86636"/>
    <w:rsid w:val="00B87348"/>
    <w:rsid w:val="00B87900"/>
    <w:rsid w:val="00B87BD1"/>
    <w:rsid w:val="00B92754"/>
    <w:rsid w:val="00B931FD"/>
    <w:rsid w:val="00B93261"/>
    <w:rsid w:val="00B939F5"/>
    <w:rsid w:val="00B94768"/>
    <w:rsid w:val="00B957DC"/>
    <w:rsid w:val="00B97A06"/>
    <w:rsid w:val="00BA0975"/>
    <w:rsid w:val="00BA0E0F"/>
    <w:rsid w:val="00BA0EAC"/>
    <w:rsid w:val="00BA2C30"/>
    <w:rsid w:val="00BA2DF0"/>
    <w:rsid w:val="00BA4B9F"/>
    <w:rsid w:val="00BA6F1F"/>
    <w:rsid w:val="00BB021C"/>
    <w:rsid w:val="00BB0665"/>
    <w:rsid w:val="00BB19F1"/>
    <w:rsid w:val="00BB26C5"/>
    <w:rsid w:val="00BB2C2C"/>
    <w:rsid w:val="00BB478A"/>
    <w:rsid w:val="00BB4920"/>
    <w:rsid w:val="00BB7968"/>
    <w:rsid w:val="00BC03D1"/>
    <w:rsid w:val="00BC35FD"/>
    <w:rsid w:val="00BC3FA1"/>
    <w:rsid w:val="00BC541D"/>
    <w:rsid w:val="00BC59DA"/>
    <w:rsid w:val="00BC7F56"/>
    <w:rsid w:val="00BD0686"/>
    <w:rsid w:val="00BD2047"/>
    <w:rsid w:val="00BD23DE"/>
    <w:rsid w:val="00BD2925"/>
    <w:rsid w:val="00BD2F28"/>
    <w:rsid w:val="00BD3FD9"/>
    <w:rsid w:val="00BD5BE0"/>
    <w:rsid w:val="00BD6404"/>
    <w:rsid w:val="00BD663B"/>
    <w:rsid w:val="00BD70FA"/>
    <w:rsid w:val="00BD74DD"/>
    <w:rsid w:val="00BE0172"/>
    <w:rsid w:val="00BE0405"/>
    <w:rsid w:val="00BE159C"/>
    <w:rsid w:val="00BE2322"/>
    <w:rsid w:val="00BE2981"/>
    <w:rsid w:val="00BE3035"/>
    <w:rsid w:val="00BE41B8"/>
    <w:rsid w:val="00BE49FE"/>
    <w:rsid w:val="00BE7362"/>
    <w:rsid w:val="00BE7C89"/>
    <w:rsid w:val="00BF014A"/>
    <w:rsid w:val="00BF0221"/>
    <w:rsid w:val="00BF1CA5"/>
    <w:rsid w:val="00BF21C3"/>
    <w:rsid w:val="00BF21E7"/>
    <w:rsid w:val="00BF2BB1"/>
    <w:rsid w:val="00BF3BB0"/>
    <w:rsid w:val="00BF3C85"/>
    <w:rsid w:val="00BF4B4E"/>
    <w:rsid w:val="00BF7888"/>
    <w:rsid w:val="00BF78CF"/>
    <w:rsid w:val="00BF7AA8"/>
    <w:rsid w:val="00C022E5"/>
    <w:rsid w:val="00C02872"/>
    <w:rsid w:val="00C02F1A"/>
    <w:rsid w:val="00C03A82"/>
    <w:rsid w:val="00C04F0B"/>
    <w:rsid w:val="00C06434"/>
    <w:rsid w:val="00C071B6"/>
    <w:rsid w:val="00C1628E"/>
    <w:rsid w:val="00C1660F"/>
    <w:rsid w:val="00C167D6"/>
    <w:rsid w:val="00C201EA"/>
    <w:rsid w:val="00C20206"/>
    <w:rsid w:val="00C2040D"/>
    <w:rsid w:val="00C20D09"/>
    <w:rsid w:val="00C21285"/>
    <w:rsid w:val="00C225FB"/>
    <w:rsid w:val="00C2457F"/>
    <w:rsid w:val="00C24E75"/>
    <w:rsid w:val="00C24FFA"/>
    <w:rsid w:val="00C254AC"/>
    <w:rsid w:val="00C26639"/>
    <w:rsid w:val="00C26CD1"/>
    <w:rsid w:val="00C27F80"/>
    <w:rsid w:val="00C3006C"/>
    <w:rsid w:val="00C317E5"/>
    <w:rsid w:val="00C3265D"/>
    <w:rsid w:val="00C327D3"/>
    <w:rsid w:val="00C32EED"/>
    <w:rsid w:val="00C3318A"/>
    <w:rsid w:val="00C33610"/>
    <w:rsid w:val="00C33C35"/>
    <w:rsid w:val="00C33F90"/>
    <w:rsid w:val="00C34ADF"/>
    <w:rsid w:val="00C358C1"/>
    <w:rsid w:val="00C35AE3"/>
    <w:rsid w:val="00C36598"/>
    <w:rsid w:val="00C367E6"/>
    <w:rsid w:val="00C37E20"/>
    <w:rsid w:val="00C40030"/>
    <w:rsid w:val="00C40C16"/>
    <w:rsid w:val="00C41B0C"/>
    <w:rsid w:val="00C429B8"/>
    <w:rsid w:val="00C4342A"/>
    <w:rsid w:val="00C44196"/>
    <w:rsid w:val="00C441BB"/>
    <w:rsid w:val="00C451C1"/>
    <w:rsid w:val="00C463BB"/>
    <w:rsid w:val="00C46853"/>
    <w:rsid w:val="00C50483"/>
    <w:rsid w:val="00C506CD"/>
    <w:rsid w:val="00C522A9"/>
    <w:rsid w:val="00C52DC6"/>
    <w:rsid w:val="00C53429"/>
    <w:rsid w:val="00C55EB6"/>
    <w:rsid w:val="00C55F37"/>
    <w:rsid w:val="00C561AE"/>
    <w:rsid w:val="00C57E81"/>
    <w:rsid w:val="00C60039"/>
    <w:rsid w:val="00C61415"/>
    <w:rsid w:val="00C61F81"/>
    <w:rsid w:val="00C62B01"/>
    <w:rsid w:val="00C62D4E"/>
    <w:rsid w:val="00C634C5"/>
    <w:rsid w:val="00C64F16"/>
    <w:rsid w:val="00C65C5E"/>
    <w:rsid w:val="00C666BC"/>
    <w:rsid w:val="00C67FB0"/>
    <w:rsid w:val="00C71FB3"/>
    <w:rsid w:val="00C720F1"/>
    <w:rsid w:val="00C72280"/>
    <w:rsid w:val="00C73023"/>
    <w:rsid w:val="00C73992"/>
    <w:rsid w:val="00C73D4E"/>
    <w:rsid w:val="00C754CE"/>
    <w:rsid w:val="00C76D61"/>
    <w:rsid w:val="00C77913"/>
    <w:rsid w:val="00C80FFA"/>
    <w:rsid w:val="00C81284"/>
    <w:rsid w:val="00C820D3"/>
    <w:rsid w:val="00C82FD3"/>
    <w:rsid w:val="00C83F9B"/>
    <w:rsid w:val="00C84417"/>
    <w:rsid w:val="00C8456F"/>
    <w:rsid w:val="00C84E20"/>
    <w:rsid w:val="00C8504E"/>
    <w:rsid w:val="00C85DA1"/>
    <w:rsid w:val="00C909C7"/>
    <w:rsid w:val="00C91130"/>
    <w:rsid w:val="00C916A2"/>
    <w:rsid w:val="00C92337"/>
    <w:rsid w:val="00C93A18"/>
    <w:rsid w:val="00C93B34"/>
    <w:rsid w:val="00C9554A"/>
    <w:rsid w:val="00C95CE3"/>
    <w:rsid w:val="00C96618"/>
    <w:rsid w:val="00C9721C"/>
    <w:rsid w:val="00C97530"/>
    <w:rsid w:val="00C97942"/>
    <w:rsid w:val="00CA13C9"/>
    <w:rsid w:val="00CA3424"/>
    <w:rsid w:val="00CA39BD"/>
    <w:rsid w:val="00CA4D8E"/>
    <w:rsid w:val="00CA593E"/>
    <w:rsid w:val="00CA5E67"/>
    <w:rsid w:val="00CA5EBA"/>
    <w:rsid w:val="00CA647F"/>
    <w:rsid w:val="00CA748A"/>
    <w:rsid w:val="00CA74B8"/>
    <w:rsid w:val="00CB15EA"/>
    <w:rsid w:val="00CB1B38"/>
    <w:rsid w:val="00CB3F9D"/>
    <w:rsid w:val="00CB3FC2"/>
    <w:rsid w:val="00CB4607"/>
    <w:rsid w:val="00CB4EC0"/>
    <w:rsid w:val="00CB4EFB"/>
    <w:rsid w:val="00CB5C00"/>
    <w:rsid w:val="00CB6907"/>
    <w:rsid w:val="00CB6987"/>
    <w:rsid w:val="00CB7D27"/>
    <w:rsid w:val="00CC0E48"/>
    <w:rsid w:val="00CC0E81"/>
    <w:rsid w:val="00CC168A"/>
    <w:rsid w:val="00CC1B6B"/>
    <w:rsid w:val="00CC20B5"/>
    <w:rsid w:val="00CC2ED8"/>
    <w:rsid w:val="00CC34F4"/>
    <w:rsid w:val="00CC44C2"/>
    <w:rsid w:val="00CC4E9F"/>
    <w:rsid w:val="00CC56C8"/>
    <w:rsid w:val="00CC56E3"/>
    <w:rsid w:val="00CC61C3"/>
    <w:rsid w:val="00CC69F2"/>
    <w:rsid w:val="00CC7248"/>
    <w:rsid w:val="00CC7D41"/>
    <w:rsid w:val="00CD108F"/>
    <w:rsid w:val="00CD136A"/>
    <w:rsid w:val="00CD17D6"/>
    <w:rsid w:val="00CD3C4B"/>
    <w:rsid w:val="00CD4071"/>
    <w:rsid w:val="00CD49DE"/>
    <w:rsid w:val="00CD5472"/>
    <w:rsid w:val="00CD5BA4"/>
    <w:rsid w:val="00CD5F40"/>
    <w:rsid w:val="00CD74FA"/>
    <w:rsid w:val="00CD7605"/>
    <w:rsid w:val="00CE037E"/>
    <w:rsid w:val="00CE0800"/>
    <w:rsid w:val="00CE1831"/>
    <w:rsid w:val="00CE2B23"/>
    <w:rsid w:val="00CE346E"/>
    <w:rsid w:val="00CE3E46"/>
    <w:rsid w:val="00CE416A"/>
    <w:rsid w:val="00CE4526"/>
    <w:rsid w:val="00CE7984"/>
    <w:rsid w:val="00CF09A0"/>
    <w:rsid w:val="00CF09CF"/>
    <w:rsid w:val="00CF17CE"/>
    <w:rsid w:val="00CF1BF1"/>
    <w:rsid w:val="00CF24E8"/>
    <w:rsid w:val="00CF3897"/>
    <w:rsid w:val="00CF3F27"/>
    <w:rsid w:val="00CF6B55"/>
    <w:rsid w:val="00CF6EA1"/>
    <w:rsid w:val="00CF713C"/>
    <w:rsid w:val="00CF79DC"/>
    <w:rsid w:val="00CF7CC9"/>
    <w:rsid w:val="00CF7CE8"/>
    <w:rsid w:val="00D008D0"/>
    <w:rsid w:val="00D00CB6"/>
    <w:rsid w:val="00D011A0"/>
    <w:rsid w:val="00D02C1D"/>
    <w:rsid w:val="00D0733D"/>
    <w:rsid w:val="00D128AF"/>
    <w:rsid w:val="00D12F53"/>
    <w:rsid w:val="00D13796"/>
    <w:rsid w:val="00D14717"/>
    <w:rsid w:val="00D161DF"/>
    <w:rsid w:val="00D16AB6"/>
    <w:rsid w:val="00D17342"/>
    <w:rsid w:val="00D2065F"/>
    <w:rsid w:val="00D214DA"/>
    <w:rsid w:val="00D216E9"/>
    <w:rsid w:val="00D22277"/>
    <w:rsid w:val="00D23465"/>
    <w:rsid w:val="00D25D0F"/>
    <w:rsid w:val="00D26D56"/>
    <w:rsid w:val="00D2774A"/>
    <w:rsid w:val="00D27A4C"/>
    <w:rsid w:val="00D31ED2"/>
    <w:rsid w:val="00D332CC"/>
    <w:rsid w:val="00D341F7"/>
    <w:rsid w:val="00D345AF"/>
    <w:rsid w:val="00D35FBF"/>
    <w:rsid w:val="00D420BA"/>
    <w:rsid w:val="00D42E9C"/>
    <w:rsid w:val="00D44302"/>
    <w:rsid w:val="00D44965"/>
    <w:rsid w:val="00D455D1"/>
    <w:rsid w:val="00D461CF"/>
    <w:rsid w:val="00D470BD"/>
    <w:rsid w:val="00D47731"/>
    <w:rsid w:val="00D500AD"/>
    <w:rsid w:val="00D51B71"/>
    <w:rsid w:val="00D51F7D"/>
    <w:rsid w:val="00D53AD3"/>
    <w:rsid w:val="00D54934"/>
    <w:rsid w:val="00D549E9"/>
    <w:rsid w:val="00D555BA"/>
    <w:rsid w:val="00D56782"/>
    <w:rsid w:val="00D5718B"/>
    <w:rsid w:val="00D5772A"/>
    <w:rsid w:val="00D57909"/>
    <w:rsid w:val="00D60879"/>
    <w:rsid w:val="00D60D5C"/>
    <w:rsid w:val="00D615DB"/>
    <w:rsid w:val="00D61643"/>
    <w:rsid w:val="00D61AD7"/>
    <w:rsid w:val="00D628F9"/>
    <w:rsid w:val="00D63C00"/>
    <w:rsid w:val="00D646D5"/>
    <w:rsid w:val="00D64712"/>
    <w:rsid w:val="00D6481B"/>
    <w:rsid w:val="00D64DC9"/>
    <w:rsid w:val="00D67456"/>
    <w:rsid w:val="00D676B8"/>
    <w:rsid w:val="00D67A30"/>
    <w:rsid w:val="00D70DE8"/>
    <w:rsid w:val="00D7101A"/>
    <w:rsid w:val="00D75B97"/>
    <w:rsid w:val="00D76139"/>
    <w:rsid w:val="00D76E4A"/>
    <w:rsid w:val="00D80C58"/>
    <w:rsid w:val="00D829A5"/>
    <w:rsid w:val="00D82B45"/>
    <w:rsid w:val="00D83201"/>
    <w:rsid w:val="00D845E2"/>
    <w:rsid w:val="00D857C4"/>
    <w:rsid w:val="00D86542"/>
    <w:rsid w:val="00D86D14"/>
    <w:rsid w:val="00D871C1"/>
    <w:rsid w:val="00D876B5"/>
    <w:rsid w:val="00D917F7"/>
    <w:rsid w:val="00D92510"/>
    <w:rsid w:val="00D92FE5"/>
    <w:rsid w:val="00D938D8"/>
    <w:rsid w:val="00D942D1"/>
    <w:rsid w:val="00D94393"/>
    <w:rsid w:val="00D9551D"/>
    <w:rsid w:val="00D95B91"/>
    <w:rsid w:val="00D967E5"/>
    <w:rsid w:val="00DA0C10"/>
    <w:rsid w:val="00DA1752"/>
    <w:rsid w:val="00DA1792"/>
    <w:rsid w:val="00DA1DD0"/>
    <w:rsid w:val="00DA22DA"/>
    <w:rsid w:val="00DA289A"/>
    <w:rsid w:val="00DA2B6D"/>
    <w:rsid w:val="00DA32D6"/>
    <w:rsid w:val="00DA3F6E"/>
    <w:rsid w:val="00DA49DD"/>
    <w:rsid w:val="00DA53AD"/>
    <w:rsid w:val="00DA7155"/>
    <w:rsid w:val="00DB0A21"/>
    <w:rsid w:val="00DB10FC"/>
    <w:rsid w:val="00DB1137"/>
    <w:rsid w:val="00DB1182"/>
    <w:rsid w:val="00DB18F2"/>
    <w:rsid w:val="00DB34E7"/>
    <w:rsid w:val="00DB40DA"/>
    <w:rsid w:val="00DB4CCF"/>
    <w:rsid w:val="00DB57BA"/>
    <w:rsid w:val="00DB693F"/>
    <w:rsid w:val="00DB7E20"/>
    <w:rsid w:val="00DB7FE1"/>
    <w:rsid w:val="00DC02F8"/>
    <w:rsid w:val="00DC1085"/>
    <w:rsid w:val="00DC1532"/>
    <w:rsid w:val="00DC188C"/>
    <w:rsid w:val="00DC25A9"/>
    <w:rsid w:val="00DC3617"/>
    <w:rsid w:val="00DC3D1A"/>
    <w:rsid w:val="00DC537F"/>
    <w:rsid w:val="00DC55BA"/>
    <w:rsid w:val="00DC6425"/>
    <w:rsid w:val="00DC64AC"/>
    <w:rsid w:val="00DC74D0"/>
    <w:rsid w:val="00DD10B5"/>
    <w:rsid w:val="00DD1607"/>
    <w:rsid w:val="00DD2342"/>
    <w:rsid w:val="00DD3D9E"/>
    <w:rsid w:val="00DD4498"/>
    <w:rsid w:val="00DD49BA"/>
    <w:rsid w:val="00DD66BF"/>
    <w:rsid w:val="00DE2B73"/>
    <w:rsid w:val="00DE3D66"/>
    <w:rsid w:val="00DE47EF"/>
    <w:rsid w:val="00DE4DAC"/>
    <w:rsid w:val="00DE50E1"/>
    <w:rsid w:val="00DE571D"/>
    <w:rsid w:val="00DE62DA"/>
    <w:rsid w:val="00DE65DF"/>
    <w:rsid w:val="00DE6801"/>
    <w:rsid w:val="00DE6A18"/>
    <w:rsid w:val="00DE723F"/>
    <w:rsid w:val="00DE7CD8"/>
    <w:rsid w:val="00DF0B1E"/>
    <w:rsid w:val="00DF1047"/>
    <w:rsid w:val="00DF127C"/>
    <w:rsid w:val="00DF182E"/>
    <w:rsid w:val="00DF24E2"/>
    <w:rsid w:val="00DF43FC"/>
    <w:rsid w:val="00DF4693"/>
    <w:rsid w:val="00DF49A3"/>
    <w:rsid w:val="00DF5CAA"/>
    <w:rsid w:val="00DF7D0A"/>
    <w:rsid w:val="00DF7D66"/>
    <w:rsid w:val="00E01403"/>
    <w:rsid w:val="00E0151F"/>
    <w:rsid w:val="00E027A6"/>
    <w:rsid w:val="00E10900"/>
    <w:rsid w:val="00E10AC9"/>
    <w:rsid w:val="00E12699"/>
    <w:rsid w:val="00E12EEA"/>
    <w:rsid w:val="00E13203"/>
    <w:rsid w:val="00E14842"/>
    <w:rsid w:val="00E16E62"/>
    <w:rsid w:val="00E17374"/>
    <w:rsid w:val="00E202FB"/>
    <w:rsid w:val="00E212ED"/>
    <w:rsid w:val="00E21E9C"/>
    <w:rsid w:val="00E26531"/>
    <w:rsid w:val="00E26C8C"/>
    <w:rsid w:val="00E2728C"/>
    <w:rsid w:val="00E316A5"/>
    <w:rsid w:val="00E3230A"/>
    <w:rsid w:val="00E32325"/>
    <w:rsid w:val="00E32358"/>
    <w:rsid w:val="00E32FF7"/>
    <w:rsid w:val="00E33553"/>
    <w:rsid w:val="00E340A4"/>
    <w:rsid w:val="00E34D13"/>
    <w:rsid w:val="00E36344"/>
    <w:rsid w:val="00E36917"/>
    <w:rsid w:val="00E36E1F"/>
    <w:rsid w:val="00E36E3E"/>
    <w:rsid w:val="00E376F3"/>
    <w:rsid w:val="00E40F7E"/>
    <w:rsid w:val="00E413A9"/>
    <w:rsid w:val="00E42693"/>
    <w:rsid w:val="00E42807"/>
    <w:rsid w:val="00E4352D"/>
    <w:rsid w:val="00E44E4A"/>
    <w:rsid w:val="00E4604C"/>
    <w:rsid w:val="00E4605E"/>
    <w:rsid w:val="00E473F2"/>
    <w:rsid w:val="00E50B13"/>
    <w:rsid w:val="00E510F3"/>
    <w:rsid w:val="00E52727"/>
    <w:rsid w:val="00E54070"/>
    <w:rsid w:val="00E55AB1"/>
    <w:rsid w:val="00E56E02"/>
    <w:rsid w:val="00E57C2C"/>
    <w:rsid w:val="00E607E0"/>
    <w:rsid w:val="00E6153A"/>
    <w:rsid w:val="00E65293"/>
    <w:rsid w:val="00E658CB"/>
    <w:rsid w:val="00E66C16"/>
    <w:rsid w:val="00E70A7B"/>
    <w:rsid w:val="00E724FA"/>
    <w:rsid w:val="00E7314E"/>
    <w:rsid w:val="00E7495A"/>
    <w:rsid w:val="00E7554A"/>
    <w:rsid w:val="00E756EF"/>
    <w:rsid w:val="00E76C28"/>
    <w:rsid w:val="00E809CF"/>
    <w:rsid w:val="00E8114F"/>
    <w:rsid w:val="00E822C1"/>
    <w:rsid w:val="00E830AC"/>
    <w:rsid w:val="00E84A46"/>
    <w:rsid w:val="00E8589F"/>
    <w:rsid w:val="00E870DA"/>
    <w:rsid w:val="00E874F4"/>
    <w:rsid w:val="00E91762"/>
    <w:rsid w:val="00E92E4C"/>
    <w:rsid w:val="00E9305B"/>
    <w:rsid w:val="00E946C4"/>
    <w:rsid w:val="00E96A82"/>
    <w:rsid w:val="00E97D70"/>
    <w:rsid w:val="00E97E42"/>
    <w:rsid w:val="00EA451B"/>
    <w:rsid w:val="00EA474E"/>
    <w:rsid w:val="00EA57D0"/>
    <w:rsid w:val="00EA6851"/>
    <w:rsid w:val="00EA77B5"/>
    <w:rsid w:val="00EA7AF3"/>
    <w:rsid w:val="00EA7EED"/>
    <w:rsid w:val="00EA7FA2"/>
    <w:rsid w:val="00EB0C9A"/>
    <w:rsid w:val="00EB1984"/>
    <w:rsid w:val="00EB34D2"/>
    <w:rsid w:val="00EB5328"/>
    <w:rsid w:val="00EB6E2D"/>
    <w:rsid w:val="00EB71B5"/>
    <w:rsid w:val="00EB7BDA"/>
    <w:rsid w:val="00EC027A"/>
    <w:rsid w:val="00EC1762"/>
    <w:rsid w:val="00EC1E9D"/>
    <w:rsid w:val="00EC2CA8"/>
    <w:rsid w:val="00EC3129"/>
    <w:rsid w:val="00EC3BBD"/>
    <w:rsid w:val="00EC463B"/>
    <w:rsid w:val="00EC510F"/>
    <w:rsid w:val="00EC573B"/>
    <w:rsid w:val="00EC5870"/>
    <w:rsid w:val="00EC5EFA"/>
    <w:rsid w:val="00EC6363"/>
    <w:rsid w:val="00ED018F"/>
    <w:rsid w:val="00ED045D"/>
    <w:rsid w:val="00ED20AC"/>
    <w:rsid w:val="00ED2785"/>
    <w:rsid w:val="00ED2987"/>
    <w:rsid w:val="00ED4552"/>
    <w:rsid w:val="00ED4823"/>
    <w:rsid w:val="00EE1404"/>
    <w:rsid w:val="00EE5308"/>
    <w:rsid w:val="00EE53C8"/>
    <w:rsid w:val="00EE6E39"/>
    <w:rsid w:val="00EE6FC9"/>
    <w:rsid w:val="00EF1997"/>
    <w:rsid w:val="00EF2016"/>
    <w:rsid w:val="00EF55AC"/>
    <w:rsid w:val="00EF59BD"/>
    <w:rsid w:val="00EF7B71"/>
    <w:rsid w:val="00F005AC"/>
    <w:rsid w:val="00F01034"/>
    <w:rsid w:val="00F0150E"/>
    <w:rsid w:val="00F07562"/>
    <w:rsid w:val="00F07DAE"/>
    <w:rsid w:val="00F1011E"/>
    <w:rsid w:val="00F1133A"/>
    <w:rsid w:val="00F127D4"/>
    <w:rsid w:val="00F13C49"/>
    <w:rsid w:val="00F13D1C"/>
    <w:rsid w:val="00F1478A"/>
    <w:rsid w:val="00F15994"/>
    <w:rsid w:val="00F16800"/>
    <w:rsid w:val="00F213B9"/>
    <w:rsid w:val="00F225EA"/>
    <w:rsid w:val="00F23F34"/>
    <w:rsid w:val="00F248CF"/>
    <w:rsid w:val="00F24D0B"/>
    <w:rsid w:val="00F25F63"/>
    <w:rsid w:val="00F276EF"/>
    <w:rsid w:val="00F27D3D"/>
    <w:rsid w:val="00F3113C"/>
    <w:rsid w:val="00F32310"/>
    <w:rsid w:val="00F33F17"/>
    <w:rsid w:val="00F36ED4"/>
    <w:rsid w:val="00F4022F"/>
    <w:rsid w:val="00F41E1B"/>
    <w:rsid w:val="00F423C7"/>
    <w:rsid w:val="00F4301D"/>
    <w:rsid w:val="00F43A09"/>
    <w:rsid w:val="00F43F01"/>
    <w:rsid w:val="00F456B3"/>
    <w:rsid w:val="00F45AFD"/>
    <w:rsid w:val="00F45CBF"/>
    <w:rsid w:val="00F47684"/>
    <w:rsid w:val="00F47779"/>
    <w:rsid w:val="00F515F5"/>
    <w:rsid w:val="00F52249"/>
    <w:rsid w:val="00F52B98"/>
    <w:rsid w:val="00F52EA7"/>
    <w:rsid w:val="00F53364"/>
    <w:rsid w:val="00F53BE7"/>
    <w:rsid w:val="00F541E6"/>
    <w:rsid w:val="00F5429E"/>
    <w:rsid w:val="00F54A4D"/>
    <w:rsid w:val="00F5710F"/>
    <w:rsid w:val="00F57218"/>
    <w:rsid w:val="00F57A98"/>
    <w:rsid w:val="00F57BEF"/>
    <w:rsid w:val="00F57F99"/>
    <w:rsid w:val="00F604AF"/>
    <w:rsid w:val="00F60634"/>
    <w:rsid w:val="00F60933"/>
    <w:rsid w:val="00F616E6"/>
    <w:rsid w:val="00F6205C"/>
    <w:rsid w:val="00F632FD"/>
    <w:rsid w:val="00F634D8"/>
    <w:rsid w:val="00F63EFE"/>
    <w:rsid w:val="00F6465E"/>
    <w:rsid w:val="00F64E78"/>
    <w:rsid w:val="00F6522D"/>
    <w:rsid w:val="00F65470"/>
    <w:rsid w:val="00F65989"/>
    <w:rsid w:val="00F65C81"/>
    <w:rsid w:val="00F6734A"/>
    <w:rsid w:val="00F67584"/>
    <w:rsid w:val="00F70E75"/>
    <w:rsid w:val="00F7169E"/>
    <w:rsid w:val="00F71C6B"/>
    <w:rsid w:val="00F735A8"/>
    <w:rsid w:val="00F756E7"/>
    <w:rsid w:val="00F764BA"/>
    <w:rsid w:val="00F77007"/>
    <w:rsid w:val="00F77593"/>
    <w:rsid w:val="00F77FE2"/>
    <w:rsid w:val="00F80333"/>
    <w:rsid w:val="00F82A6F"/>
    <w:rsid w:val="00F83568"/>
    <w:rsid w:val="00F8398A"/>
    <w:rsid w:val="00F849DF"/>
    <w:rsid w:val="00F852CD"/>
    <w:rsid w:val="00F902B1"/>
    <w:rsid w:val="00F91F9F"/>
    <w:rsid w:val="00F924DE"/>
    <w:rsid w:val="00F926AE"/>
    <w:rsid w:val="00F92ABA"/>
    <w:rsid w:val="00F94246"/>
    <w:rsid w:val="00F94B52"/>
    <w:rsid w:val="00F95DC7"/>
    <w:rsid w:val="00F97D99"/>
    <w:rsid w:val="00FA06D3"/>
    <w:rsid w:val="00FA1333"/>
    <w:rsid w:val="00FA14A1"/>
    <w:rsid w:val="00FA16D7"/>
    <w:rsid w:val="00FA2C0F"/>
    <w:rsid w:val="00FA3436"/>
    <w:rsid w:val="00FA347E"/>
    <w:rsid w:val="00FA3A50"/>
    <w:rsid w:val="00FA5886"/>
    <w:rsid w:val="00FA6851"/>
    <w:rsid w:val="00FA7A28"/>
    <w:rsid w:val="00FA7F39"/>
    <w:rsid w:val="00FB2299"/>
    <w:rsid w:val="00FB3590"/>
    <w:rsid w:val="00FB417F"/>
    <w:rsid w:val="00FB5E2B"/>
    <w:rsid w:val="00FB7FD0"/>
    <w:rsid w:val="00FC0B1A"/>
    <w:rsid w:val="00FC1513"/>
    <w:rsid w:val="00FC305B"/>
    <w:rsid w:val="00FC33BC"/>
    <w:rsid w:val="00FC3B8B"/>
    <w:rsid w:val="00FC5750"/>
    <w:rsid w:val="00FC5CB2"/>
    <w:rsid w:val="00FC7993"/>
    <w:rsid w:val="00FC7C97"/>
    <w:rsid w:val="00FD02BD"/>
    <w:rsid w:val="00FD16CA"/>
    <w:rsid w:val="00FD1DB2"/>
    <w:rsid w:val="00FD2D83"/>
    <w:rsid w:val="00FD3CD3"/>
    <w:rsid w:val="00FD42BB"/>
    <w:rsid w:val="00FD4E1E"/>
    <w:rsid w:val="00FD6646"/>
    <w:rsid w:val="00FD7060"/>
    <w:rsid w:val="00FD72A6"/>
    <w:rsid w:val="00FE096E"/>
    <w:rsid w:val="00FE1E09"/>
    <w:rsid w:val="00FE31D4"/>
    <w:rsid w:val="00FE4C02"/>
    <w:rsid w:val="00FE5674"/>
    <w:rsid w:val="00FE5E72"/>
    <w:rsid w:val="00FE6FF3"/>
    <w:rsid w:val="00FF174A"/>
    <w:rsid w:val="00FF18AF"/>
    <w:rsid w:val="00FF1DB9"/>
    <w:rsid w:val="00FF28A6"/>
    <w:rsid w:val="00FF3CB1"/>
    <w:rsid w:val="00FF62AA"/>
    <w:rsid w:val="00FF688A"/>
    <w:rsid w:val="00FF706C"/>
    <w:rsid w:val="00FF7112"/>
    <w:rsid w:val="00FF7DDB"/>
    <w:rsid w:val="01EC7E66"/>
    <w:rsid w:val="03838380"/>
    <w:rsid w:val="03E4194A"/>
    <w:rsid w:val="080EBE11"/>
    <w:rsid w:val="0A2B54E8"/>
    <w:rsid w:val="0C170E08"/>
    <w:rsid w:val="0D22030B"/>
    <w:rsid w:val="0FD1ADBE"/>
    <w:rsid w:val="14B31159"/>
    <w:rsid w:val="1517F1B5"/>
    <w:rsid w:val="15480C3E"/>
    <w:rsid w:val="1596E97B"/>
    <w:rsid w:val="15EC182B"/>
    <w:rsid w:val="187AF508"/>
    <w:rsid w:val="19EDC59B"/>
    <w:rsid w:val="1D6C36D3"/>
    <w:rsid w:val="1E1B2126"/>
    <w:rsid w:val="1F0300DB"/>
    <w:rsid w:val="1F03E48D"/>
    <w:rsid w:val="1F8722CC"/>
    <w:rsid w:val="20751CF8"/>
    <w:rsid w:val="21ADA070"/>
    <w:rsid w:val="22B4CD69"/>
    <w:rsid w:val="23038CF6"/>
    <w:rsid w:val="234D6668"/>
    <w:rsid w:val="23EB512D"/>
    <w:rsid w:val="25DDF69A"/>
    <w:rsid w:val="2A0DD435"/>
    <w:rsid w:val="2B6F1E27"/>
    <w:rsid w:val="2BD1F563"/>
    <w:rsid w:val="2C77AA4D"/>
    <w:rsid w:val="2DE6EF66"/>
    <w:rsid w:val="2DF40B35"/>
    <w:rsid w:val="2DFDB4A6"/>
    <w:rsid w:val="2F6C3DEF"/>
    <w:rsid w:val="30CD522B"/>
    <w:rsid w:val="3190F323"/>
    <w:rsid w:val="3F92A38A"/>
    <w:rsid w:val="412037CC"/>
    <w:rsid w:val="43168222"/>
    <w:rsid w:val="43B0E5E9"/>
    <w:rsid w:val="46D72D46"/>
    <w:rsid w:val="495185B7"/>
    <w:rsid w:val="4ABF01F1"/>
    <w:rsid w:val="4CF11323"/>
    <w:rsid w:val="4EA5FCF3"/>
    <w:rsid w:val="5177AEC8"/>
    <w:rsid w:val="517F233C"/>
    <w:rsid w:val="51BE08BC"/>
    <w:rsid w:val="51BE5FF4"/>
    <w:rsid w:val="530E3157"/>
    <w:rsid w:val="561386E9"/>
    <w:rsid w:val="563DD3E7"/>
    <w:rsid w:val="57F46CCF"/>
    <w:rsid w:val="59B9FE56"/>
    <w:rsid w:val="59E50C8F"/>
    <w:rsid w:val="5B2EB4B9"/>
    <w:rsid w:val="5DD90F52"/>
    <w:rsid w:val="6077307E"/>
    <w:rsid w:val="62259FE9"/>
    <w:rsid w:val="65AE041E"/>
    <w:rsid w:val="6CE9B6EE"/>
    <w:rsid w:val="6DB6C1D4"/>
    <w:rsid w:val="70FE8FE4"/>
    <w:rsid w:val="7228E14B"/>
    <w:rsid w:val="730795E5"/>
    <w:rsid w:val="74DCC945"/>
    <w:rsid w:val="74EA4225"/>
    <w:rsid w:val="754AE4E2"/>
    <w:rsid w:val="796A114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7C0999"/>
  <w15:chartTrackingRefBased/>
  <w15:docId w15:val="{3CE9CC8F-63FF-41F3-BD0F-51D59DF493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16E9"/>
    <w:rPr>
      <w:kern w:val="0"/>
      <w14:ligatures w14:val="none"/>
    </w:rPr>
  </w:style>
  <w:style w:type="paragraph" w:styleId="Ttulo1">
    <w:name w:val="heading 1"/>
    <w:basedOn w:val="Normal"/>
    <w:next w:val="Normal"/>
    <w:link w:val="Ttulo1Car"/>
    <w:uiPriority w:val="9"/>
    <w:qFormat/>
    <w:rsid w:val="00D216E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D216E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D216E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216E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216E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216E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216E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216E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216E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216E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D216E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D216E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216E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216E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216E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216E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216E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216E9"/>
    <w:rPr>
      <w:rFonts w:eastAsiaTheme="majorEastAsia" w:cstheme="majorBidi"/>
      <w:color w:val="272727" w:themeColor="text1" w:themeTint="D8"/>
    </w:rPr>
  </w:style>
  <w:style w:type="paragraph" w:styleId="Ttulo">
    <w:name w:val="Title"/>
    <w:basedOn w:val="Normal"/>
    <w:next w:val="Normal"/>
    <w:link w:val="TtuloCar"/>
    <w:uiPriority w:val="10"/>
    <w:qFormat/>
    <w:rsid w:val="00D216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216E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216E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216E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216E9"/>
    <w:pPr>
      <w:spacing w:before="160"/>
      <w:jc w:val="center"/>
    </w:pPr>
    <w:rPr>
      <w:i/>
      <w:iCs/>
      <w:color w:val="404040" w:themeColor="text1" w:themeTint="BF"/>
    </w:rPr>
  </w:style>
  <w:style w:type="character" w:customStyle="1" w:styleId="CitaCar">
    <w:name w:val="Cita Car"/>
    <w:basedOn w:val="Fuentedeprrafopredeter"/>
    <w:link w:val="Cita"/>
    <w:uiPriority w:val="29"/>
    <w:rsid w:val="00D216E9"/>
    <w:rPr>
      <w:i/>
      <w:iCs/>
      <w:color w:val="404040" w:themeColor="text1" w:themeTint="BF"/>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Colorful List - Accent 1"/>
    <w:basedOn w:val="Normal"/>
    <w:link w:val="PrrafodelistaCar"/>
    <w:uiPriority w:val="34"/>
    <w:qFormat/>
    <w:rsid w:val="00D216E9"/>
    <w:pPr>
      <w:ind w:left="720"/>
      <w:contextualSpacing/>
    </w:pPr>
  </w:style>
  <w:style w:type="character" w:styleId="nfasisintenso">
    <w:name w:val="Intense Emphasis"/>
    <w:basedOn w:val="Fuentedeprrafopredeter"/>
    <w:uiPriority w:val="21"/>
    <w:qFormat/>
    <w:rsid w:val="00D216E9"/>
    <w:rPr>
      <w:i/>
      <w:iCs/>
      <w:color w:val="0F4761" w:themeColor="accent1" w:themeShade="BF"/>
    </w:rPr>
  </w:style>
  <w:style w:type="paragraph" w:styleId="Citadestacada">
    <w:name w:val="Intense Quote"/>
    <w:basedOn w:val="Normal"/>
    <w:next w:val="Normal"/>
    <w:link w:val="CitadestacadaCar"/>
    <w:uiPriority w:val="30"/>
    <w:qFormat/>
    <w:rsid w:val="00D216E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216E9"/>
    <w:rPr>
      <w:i/>
      <w:iCs/>
      <w:color w:val="0F4761" w:themeColor="accent1" w:themeShade="BF"/>
    </w:rPr>
  </w:style>
  <w:style w:type="character" w:styleId="Referenciaintensa">
    <w:name w:val="Intense Reference"/>
    <w:basedOn w:val="Fuentedeprrafopredeter"/>
    <w:uiPriority w:val="32"/>
    <w:qFormat/>
    <w:rsid w:val="00D216E9"/>
    <w:rPr>
      <w:b/>
      <w:bCs/>
      <w:smallCaps/>
      <w:color w:val="0F4761" w:themeColor="accent1" w:themeShade="BF"/>
      <w:spacing w:val="5"/>
    </w:rPr>
  </w:style>
  <w:style w:type="paragraph" w:styleId="Encabezado">
    <w:name w:val="header"/>
    <w:basedOn w:val="Normal"/>
    <w:link w:val="EncabezadoCar"/>
    <w:uiPriority w:val="99"/>
    <w:unhideWhenUsed/>
    <w:rsid w:val="00D216E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216E9"/>
    <w:rPr>
      <w:kern w:val="0"/>
      <w14:ligatures w14:val="none"/>
    </w:rPr>
  </w:style>
  <w:style w:type="paragraph" w:styleId="Piedepgina">
    <w:name w:val="footer"/>
    <w:basedOn w:val="Normal"/>
    <w:link w:val="PiedepginaCar"/>
    <w:uiPriority w:val="99"/>
    <w:unhideWhenUsed/>
    <w:rsid w:val="00D216E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216E9"/>
    <w:rPr>
      <w:kern w:val="0"/>
      <w14:ligatures w14:val="none"/>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FA Fu?notente,Ca1"/>
    <w:basedOn w:val="Normal"/>
    <w:link w:val="TextonotapieCar"/>
    <w:uiPriority w:val="99"/>
    <w:unhideWhenUsed/>
    <w:qFormat/>
    <w:rsid w:val="00D216E9"/>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D216E9"/>
    <w:rPr>
      <w:kern w:val="0"/>
      <w:sz w:val="20"/>
      <w:szCs w:val="20"/>
      <w14:ligatures w14:val="none"/>
    </w:rPr>
  </w:style>
  <w:style w:type="character" w:styleId="Refdenotaalpie">
    <w:name w:val="footnote reference"/>
    <w:aliases w:val="Texto de nota al pie,Footnotes refss,Appel note de bas de page,Footnote number,referencia nota al pie,BVI fnr,f,4_G,16 Point,Superscript 6 Point,Texto nota al pie,Footnote Reference Char3,Footnote Reference Char1 Char,julio,Ref,ftref"/>
    <w:basedOn w:val="Fuentedeprrafopredeter"/>
    <w:link w:val="4GChar"/>
    <w:uiPriority w:val="99"/>
    <w:unhideWhenUsed/>
    <w:qFormat/>
    <w:rsid w:val="00D216E9"/>
    <w:rPr>
      <w:vertAlign w:val="superscript"/>
    </w:rPr>
  </w:style>
  <w:style w:type="character" w:customStyle="1" w:styleId="corte4fondoCarCar1">
    <w:name w:val="corte4 fondo Car Car1"/>
    <w:link w:val="corte4fondoCar"/>
    <w:locked/>
    <w:rsid w:val="00D216E9"/>
    <w:rPr>
      <w:rFonts w:ascii="Arial" w:hAnsi="Arial" w:cs="Arial"/>
      <w:sz w:val="30"/>
      <w:lang w:val="es-ES_tradnl"/>
    </w:rPr>
  </w:style>
  <w:style w:type="paragraph" w:customStyle="1" w:styleId="corte4fondoCar">
    <w:name w:val="corte4 fondo Car"/>
    <w:basedOn w:val="Normal"/>
    <w:link w:val="corte4fondoCarCar1"/>
    <w:rsid w:val="00D216E9"/>
    <w:pPr>
      <w:spacing w:after="0" w:line="360" w:lineRule="auto"/>
      <w:ind w:firstLine="709"/>
      <w:jc w:val="both"/>
    </w:pPr>
    <w:rPr>
      <w:rFonts w:ascii="Arial" w:hAnsi="Arial" w:cs="Arial"/>
      <w:kern w:val="2"/>
      <w:sz w:val="30"/>
      <w:lang w:val="es-ES_tradnl"/>
      <w14:ligatures w14:val="standardContextual"/>
    </w:r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basedOn w:val="Fuentedeprrafopredeter"/>
    <w:link w:val="Prrafodelista"/>
    <w:uiPriority w:val="34"/>
    <w:qFormat/>
    <w:locked/>
    <w:rsid w:val="00D216E9"/>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D216E9"/>
    <w:pPr>
      <w:spacing w:after="0" w:line="240" w:lineRule="auto"/>
      <w:jc w:val="both"/>
    </w:pPr>
    <w:rPr>
      <w:kern w:val="2"/>
      <w:vertAlign w:val="superscript"/>
      <w14:ligatures w14:val="standardContextual"/>
    </w:rPr>
  </w:style>
  <w:style w:type="paragraph" w:styleId="Sinespaciado">
    <w:name w:val="No Spacing"/>
    <w:link w:val="SinespaciadoCar"/>
    <w:uiPriority w:val="1"/>
    <w:qFormat/>
    <w:rsid w:val="00D216E9"/>
    <w:pPr>
      <w:spacing w:after="0" w:line="240" w:lineRule="auto"/>
    </w:pPr>
    <w:rPr>
      <w:rFonts w:ascii="Calibri" w:eastAsia="Calibri" w:hAnsi="Calibri" w:cs="Times New Roman"/>
      <w:kern w:val="0"/>
      <w14:ligatures w14:val="none"/>
    </w:rPr>
  </w:style>
  <w:style w:type="character" w:customStyle="1" w:styleId="SinespaciadoCar">
    <w:name w:val="Sin espaciado Car"/>
    <w:basedOn w:val="Fuentedeprrafopredeter"/>
    <w:link w:val="Sinespaciado"/>
    <w:uiPriority w:val="1"/>
    <w:rsid w:val="00D216E9"/>
    <w:rPr>
      <w:rFonts w:ascii="Calibri" w:eastAsia="Calibri" w:hAnsi="Calibri" w:cs="Times New Roman"/>
      <w:kern w:val="0"/>
      <w14:ligatures w14:val="none"/>
    </w:rPr>
  </w:style>
  <w:style w:type="character" w:styleId="Hipervnculo">
    <w:name w:val="Hyperlink"/>
    <w:basedOn w:val="Fuentedeprrafopredeter"/>
    <w:uiPriority w:val="99"/>
    <w:unhideWhenUsed/>
    <w:rsid w:val="006D7027"/>
    <w:rPr>
      <w:color w:val="0000FF"/>
      <w:u w:val="single"/>
    </w:rPr>
  </w:style>
  <w:style w:type="character" w:styleId="nfasis">
    <w:name w:val="Emphasis"/>
    <w:basedOn w:val="Fuentedeprrafopredeter"/>
    <w:uiPriority w:val="20"/>
    <w:qFormat/>
    <w:rsid w:val="006D7027"/>
    <w:rPr>
      <w:i/>
      <w:iCs/>
    </w:rPr>
  </w:style>
  <w:style w:type="character" w:styleId="Mencinsinresolver">
    <w:name w:val="Unresolved Mention"/>
    <w:basedOn w:val="Fuentedeprrafopredeter"/>
    <w:uiPriority w:val="99"/>
    <w:semiHidden/>
    <w:unhideWhenUsed/>
    <w:rsid w:val="00310A8E"/>
    <w:rPr>
      <w:color w:val="605E5C"/>
      <w:shd w:val="clear" w:color="auto" w:fill="E1DFDD"/>
    </w:rPr>
  </w:style>
  <w:style w:type="paragraph" w:styleId="NormalWeb">
    <w:name w:val="Normal (Web)"/>
    <w:basedOn w:val="Normal"/>
    <w:uiPriority w:val="99"/>
    <w:unhideWhenUsed/>
    <w:rsid w:val="00CB4EFB"/>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CB4EFB"/>
    <w:rPr>
      <w:b/>
      <w:bCs/>
    </w:rPr>
  </w:style>
  <w:style w:type="table" w:styleId="Tablaconcuadrcula">
    <w:name w:val="Table Grid"/>
    <w:basedOn w:val="Tablanormal"/>
    <w:uiPriority w:val="39"/>
    <w:rsid w:val="007D7A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3-nfasis3">
    <w:name w:val="List Table 3 Accent 3"/>
    <w:basedOn w:val="Tablanormal"/>
    <w:uiPriority w:val="48"/>
    <w:rsid w:val="00DD66BF"/>
    <w:pPr>
      <w:spacing w:after="0" w:line="240" w:lineRule="auto"/>
    </w:pPr>
    <w:tblPr>
      <w:tblStyleRowBandSize w:val="1"/>
      <w:tblStyleColBandSize w:val="1"/>
      <w:tblBorders>
        <w:top w:val="single" w:sz="4" w:space="0" w:color="196B24" w:themeColor="accent3"/>
        <w:left w:val="single" w:sz="4" w:space="0" w:color="196B24" w:themeColor="accent3"/>
        <w:bottom w:val="single" w:sz="4" w:space="0" w:color="196B24" w:themeColor="accent3"/>
        <w:right w:val="single" w:sz="4" w:space="0" w:color="196B24" w:themeColor="accent3"/>
      </w:tblBorders>
    </w:tblPr>
    <w:tblStylePr w:type="firstRow">
      <w:rPr>
        <w:b/>
        <w:bCs/>
        <w:color w:val="FFFFFF" w:themeColor="background1"/>
      </w:rPr>
      <w:tblPr/>
      <w:tcPr>
        <w:shd w:val="clear" w:color="auto" w:fill="196B24" w:themeFill="accent3"/>
      </w:tcPr>
    </w:tblStylePr>
    <w:tblStylePr w:type="lastRow">
      <w:rPr>
        <w:b/>
        <w:bCs/>
      </w:rPr>
      <w:tblPr/>
      <w:tcPr>
        <w:tcBorders>
          <w:top w:val="double" w:sz="4" w:space="0" w:color="196B24"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96B24" w:themeColor="accent3"/>
          <w:right w:val="single" w:sz="4" w:space="0" w:color="196B24" w:themeColor="accent3"/>
        </w:tcBorders>
      </w:tcPr>
    </w:tblStylePr>
    <w:tblStylePr w:type="band1Horz">
      <w:tblPr/>
      <w:tcPr>
        <w:tcBorders>
          <w:top w:val="single" w:sz="4" w:space="0" w:color="196B24" w:themeColor="accent3"/>
          <w:bottom w:val="single" w:sz="4" w:space="0" w:color="196B2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96B24" w:themeColor="accent3"/>
          <w:left w:val="nil"/>
        </w:tcBorders>
      </w:tcPr>
    </w:tblStylePr>
    <w:tblStylePr w:type="swCell">
      <w:tblPr/>
      <w:tcPr>
        <w:tcBorders>
          <w:top w:val="double" w:sz="4" w:space="0" w:color="196B24" w:themeColor="accent3"/>
          <w:right w:val="nil"/>
        </w:tcBorders>
      </w:tcPr>
    </w:tblStylePr>
  </w:style>
  <w:style w:type="table" w:styleId="Tablaconcuadrcula4-nfasis3">
    <w:name w:val="Grid Table 4 Accent 3"/>
    <w:basedOn w:val="Tablanormal"/>
    <w:uiPriority w:val="49"/>
    <w:rsid w:val="00DD66BF"/>
    <w:pPr>
      <w:spacing w:after="0" w:line="240" w:lineRule="auto"/>
    </w:p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color w:val="FFFFFF" w:themeColor="background1"/>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insideH w:val="nil"/>
          <w:insideV w:val="nil"/>
        </w:tcBorders>
        <w:shd w:val="clear" w:color="auto" w:fill="196B24" w:themeFill="accent3"/>
      </w:tcPr>
    </w:tblStylePr>
    <w:tblStylePr w:type="lastRow">
      <w:rPr>
        <w:b/>
        <w:bCs/>
      </w:rPr>
      <w:tblPr/>
      <w:tcPr>
        <w:tcBorders>
          <w:top w:val="double" w:sz="4" w:space="0" w:color="196B24" w:themeColor="accent3"/>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Tablaconcuadrcula5oscura-nfasis1">
    <w:name w:val="Grid Table 5 Dark Accent 1"/>
    <w:basedOn w:val="Tablanormal"/>
    <w:uiPriority w:val="50"/>
    <w:rsid w:val="00DD66B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E4F5"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5608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5608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5608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56082" w:themeFill="accent1"/>
      </w:tcPr>
    </w:tblStylePr>
    <w:tblStylePr w:type="band1Vert">
      <w:tblPr/>
      <w:tcPr>
        <w:shd w:val="clear" w:color="auto" w:fill="83CAEB" w:themeFill="accent1" w:themeFillTint="66"/>
      </w:tcPr>
    </w:tblStylePr>
    <w:tblStylePr w:type="band1Horz">
      <w:tblPr/>
      <w:tcPr>
        <w:shd w:val="clear" w:color="auto" w:fill="83CAEB" w:themeFill="accent1" w:themeFillTint="66"/>
      </w:tcPr>
    </w:tblStylePr>
  </w:style>
  <w:style w:type="table" w:styleId="Tablaconcuadrcula4-nfasis1">
    <w:name w:val="Grid Table 4 Accent 1"/>
    <w:basedOn w:val="Tablanormal"/>
    <w:uiPriority w:val="49"/>
    <w:rsid w:val="00DD66BF"/>
    <w:pPr>
      <w:spacing w:after="0" w:line="240" w:lineRule="auto"/>
    </w:p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paragraph" w:customStyle="1" w:styleId="Texto">
    <w:name w:val="Texto"/>
    <w:basedOn w:val="Normal"/>
    <w:link w:val="TextoCar"/>
    <w:rsid w:val="006D52A1"/>
    <w:pPr>
      <w:spacing w:after="101" w:line="216" w:lineRule="exact"/>
      <w:ind w:firstLine="288"/>
      <w:jc w:val="both"/>
    </w:pPr>
    <w:rPr>
      <w:rFonts w:ascii="Arial" w:eastAsia="Times New Roman" w:hAnsi="Arial" w:cs="Times New Roman"/>
      <w:sz w:val="18"/>
      <w:szCs w:val="18"/>
      <w:lang w:val="es-ES" w:eastAsia="x-none"/>
    </w:rPr>
  </w:style>
  <w:style w:type="character" w:customStyle="1" w:styleId="TextoCar">
    <w:name w:val="Texto Car"/>
    <w:link w:val="Texto"/>
    <w:locked/>
    <w:rsid w:val="006D52A1"/>
    <w:rPr>
      <w:rFonts w:ascii="Arial" w:eastAsia="Times New Roman" w:hAnsi="Arial" w:cs="Times New Roman"/>
      <w:kern w:val="0"/>
      <w:sz w:val="18"/>
      <w:szCs w:val="18"/>
      <w:lang w:val="es-ES" w:eastAsia="x-none"/>
      <w14:ligatures w14:val="none"/>
    </w:rPr>
  </w:style>
  <w:style w:type="paragraph" w:styleId="Textonotaalfinal">
    <w:name w:val="endnote text"/>
    <w:basedOn w:val="Normal"/>
    <w:link w:val="TextonotaalfinalCar"/>
    <w:uiPriority w:val="99"/>
    <w:semiHidden/>
    <w:unhideWhenUsed/>
    <w:rsid w:val="00EE6E39"/>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EE6E39"/>
    <w:rPr>
      <w:kern w:val="0"/>
      <w:sz w:val="20"/>
      <w:szCs w:val="20"/>
      <w14:ligatures w14:val="none"/>
    </w:rPr>
  </w:style>
  <w:style w:type="character" w:styleId="Refdenotaalfinal">
    <w:name w:val="endnote reference"/>
    <w:basedOn w:val="Fuentedeprrafopredeter"/>
    <w:uiPriority w:val="99"/>
    <w:semiHidden/>
    <w:unhideWhenUsed/>
    <w:rsid w:val="00EE6E39"/>
    <w:rPr>
      <w:vertAlign w:val="superscript"/>
    </w:rPr>
  </w:style>
  <w:style w:type="character" w:styleId="Hipervnculovisitado">
    <w:name w:val="FollowedHyperlink"/>
    <w:basedOn w:val="Fuentedeprrafopredeter"/>
    <w:uiPriority w:val="99"/>
    <w:semiHidden/>
    <w:unhideWhenUsed/>
    <w:rsid w:val="003A254A"/>
    <w:rPr>
      <w:color w:val="96607D" w:themeColor="followedHyperlink"/>
      <w:u w:val="single"/>
    </w:rPr>
  </w:style>
  <w:style w:type="table" w:customStyle="1" w:styleId="Calendario3">
    <w:name w:val="Calendario 3"/>
    <w:basedOn w:val="Tablanormal"/>
    <w:uiPriority w:val="99"/>
    <w:qFormat/>
    <w:rsid w:val="008503D7"/>
    <w:pPr>
      <w:spacing w:after="0" w:line="240" w:lineRule="auto"/>
      <w:jc w:val="right"/>
    </w:pPr>
    <w:rPr>
      <w:rFonts w:asciiTheme="majorHAnsi" w:eastAsiaTheme="majorEastAsia" w:hAnsiTheme="majorHAnsi" w:cstheme="majorBidi"/>
      <w:color w:val="000000" w:themeColor="text1"/>
      <w:kern w:val="0"/>
      <w:lang w:eastAsia="es-MX"/>
      <w14:ligatures w14:val="none"/>
    </w:rPr>
    <w:tblPr/>
    <w:tblStylePr w:type="firstRow">
      <w:pPr>
        <w:wordWrap/>
        <w:jc w:val="right"/>
      </w:pPr>
      <w:rPr>
        <w:color w:val="156082" w:themeColor="accent1"/>
        <w:sz w:val="44"/>
      </w:rPr>
    </w:tblStylePr>
    <w:tblStylePr w:type="firstCol">
      <w:rPr>
        <w:color w:val="156082" w:themeColor="accent1"/>
      </w:rPr>
    </w:tblStylePr>
    <w:tblStylePr w:type="lastCol">
      <w:rPr>
        <w:color w:val="156082" w:themeColor="accent1"/>
      </w:rPr>
    </w:tblStylePr>
  </w:style>
  <w:style w:type="table" w:customStyle="1" w:styleId="Calendario2">
    <w:name w:val="Calendario 2"/>
    <w:basedOn w:val="Tablanormal"/>
    <w:uiPriority w:val="99"/>
    <w:qFormat/>
    <w:rsid w:val="008503D7"/>
    <w:pPr>
      <w:spacing w:after="0" w:line="240" w:lineRule="auto"/>
      <w:jc w:val="center"/>
    </w:pPr>
    <w:rPr>
      <w:rFonts w:eastAsiaTheme="minorEastAsia"/>
      <w:kern w:val="0"/>
      <w:sz w:val="28"/>
      <w:szCs w:val="28"/>
      <w:lang w:eastAsia="es-MX"/>
      <w14:ligatures w14:val="none"/>
    </w:rPr>
    <w:tblPr>
      <w:tblBorders>
        <w:insideV w:val="single" w:sz="4" w:space="0" w:color="45B0E1" w:themeColor="accent1" w:themeTint="99"/>
      </w:tblBorders>
    </w:tblPr>
    <w:tblStylePr w:type="firstRow">
      <w:rPr>
        <w:rFonts w:asciiTheme="majorHAnsi" w:hAnsiTheme="majorHAnsi"/>
        <w:b w:val="0"/>
        <w:i w:val="0"/>
        <w:caps/>
        <w:smallCaps w:val="0"/>
        <w:color w:val="156082" w:themeColor="accent1"/>
        <w:spacing w:val="20"/>
        <w:sz w:val="32"/>
      </w:rPr>
      <w:tblPr/>
      <w:tcPr>
        <w:tcBorders>
          <w:top w:val="nil"/>
          <w:left w:val="nil"/>
          <w:bottom w:val="nil"/>
          <w:right w:val="nil"/>
          <w:insideH w:val="nil"/>
          <w:insideV w:val="nil"/>
          <w:tl2br w:val="nil"/>
          <w:tr2bl w:val="nil"/>
        </w:tcBorders>
      </w:tcPr>
    </w:tblStylePr>
  </w:style>
  <w:style w:type="paragraph" w:styleId="Sangradetextonormal">
    <w:name w:val="Body Text Indent"/>
    <w:basedOn w:val="Normal"/>
    <w:link w:val="SangradetextonormalCar"/>
    <w:uiPriority w:val="99"/>
    <w:semiHidden/>
    <w:unhideWhenUsed/>
    <w:rsid w:val="00911CAC"/>
    <w:pPr>
      <w:spacing w:after="120" w:line="276" w:lineRule="auto"/>
      <w:ind w:left="283"/>
    </w:pPr>
    <w:rPr>
      <w:rFonts w:ascii="Calibri" w:eastAsia="Calibri" w:hAnsi="Calibri" w:cs="Times New Roman"/>
    </w:rPr>
  </w:style>
  <w:style w:type="character" w:customStyle="1" w:styleId="SangradetextonormalCar">
    <w:name w:val="Sangría de texto normal Car"/>
    <w:basedOn w:val="Fuentedeprrafopredeter"/>
    <w:link w:val="Sangradetextonormal"/>
    <w:uiPriority w:val="99"/>
    <w:semiHidden/>
    <w:rsid w:val="00911CAC"/>
    <w:rPr>
      <w:rFonts w:ascii="Calibri" w:eastAsia="Calibri" w:hAnsi="Calibri"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580400">
      <w:bodyDiv w:val="1"/>
      <w:marLeft w:val="0"/>
      <w:marRight w:val="0"/>
      <w:marTop w:val="0"/>
      <w:marBottom w:val="0"/>
      <w:divBdr>
        <w:top w:val="none" w:sz="0" w:space="0" w:color="auto"/>
        <w:left w:val="none" w:sz="0" w:space="0" w:color="auto"/>
        <w:bottom w:val="none" w:sz="0" w:space="0" w:color="auto"/>
        <w:right w:val="none" w:sz="0" w:space="0" w:color="auto"/>
      </w:divBdr>
    </w:div>
    <w:div w:id="1046685568">
      <w:bodyDiv w:val="1"/>
      <w:marLeft w:val="0"/>
      <w:marRight w:val="0"/>
      <w:marTop w:val="0"/>
      <w:marBottom w:val="0"/>
      <w:divBdr>
        <w:top w:val="none" w:sz="0" w:space="0" w:color="auto"/>
        <w:left w:val="none" w:sz="0" w:space="0" w:color="auto"/>
        <w:bottom w:val="none" w:sz="0" w:space="0" w:color="auto"/>
        <w:right w:val="none" w:sz="0" w:space="0" w:color="auto"/>
      </w:divBdr>
    </w:div>
    <w:div w:id="1911184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813846B789E3054E9751F06A51625673" ma:contentTypeVersion="5" ma:contentTypeDescription="Crear nuevo documento." ma:contentTypeScope="" ma:versionID="94a46150d89067407b65aef6b3418a59">
  <xsd:schema xmlns:xsd="http://www.w3.org/2001/XMLSchema" xmlns:xs="http://www.w3.org/2001/XMLSchema" xmlns:p="http://schemas.microsoft.com/office/2006/metadata/properties" xmlns:ns3="fde94e59-808a-492f-b31f-0703647fb65d" targetNamespace="http://schemas.microsoft.com/office/2006/metadata/properties" ma:root="true" ma:fieldsID="ac404842d46f7e8f7597499cfdc06b7e" ns3:_="">
    <xsd:import namespace="fde94e59-808a-492f-b31f-0703647fb65d"/>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e94e59-808a-492f-b31f-0703647fb65d"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fde94e59-808a-492f-b31f-0703647fb65d" xsi:nil="true"/>
  </documentManagement>
</p:properties>
</file>

<file path=customXml/itemProps1.xml><?xml version="1.0" encoding="utf-8"?>
<ds:datastoreItem xmlns:ds="http://schemas.openxmlformats.org/officeDocument/2006/customXml" ds:itemID="{877CAEC4-3539-4FF8-BBD4-5277BB68BD7B}">
  <ds:schemaRefs>
    <ds:schemaRef ds:uri="http://schemas.openxmlformats.org/officeDocument/2006/bibliography"/>
  </ds:schemaRefs>
</ds:datastoreItem>
</file>

<file path=customXml/itemProps2.xml><?xml version="1.0" encoding="utf-8"?>
<ds:datastoreItem xmlns:ds="http://schemas.openxmlformats.org/officeDocument/2006/customXml" ds:itemID="{083B5EF5-14DE-4316-B605-556EC768B4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e94e59-808a-492f-b31f-0703647fb6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50D73F9-EDF4-4809-B8F8-479A27CC7A5A}">
  <ds:schemaRefs>
    <ds:schemaRef ds:uri="http://schemas.microsoft.com/sharepoint/v3/contenttype/forms"/>
  </ds:schemaRefs>
</ds:datastoreItem>
</file>

<file path=customXml/itemProps4.xml><?xml version="1.0" encoding="utf-8"?>
<ds:datastoreItem xmlns:ds="http://schemas.openxmlformats.org/officeDocument/2006/customXml" ds:itemID="{A10EDECC-6711-43C7-A14A-59A73A95AD66}">
  <ds:schemaRefs>
    <ds:schemaRef ds:uri="http://schemas.microsoft.com/office/2006/metadata/properties"/>
    <ds:schemaRef ds:uri="http://schemas.microsoft.com/office/infopath/2007/PartnerControls"/>
    <ds:schemaRef ds:uri="fde94e59-808a-492f-b31f-0703647fb65d"/>
  </ds:schemaRefs>
</ds:datastoreItem>
</file>

<file path=docProps/app.xml><?xml version="1.0" encoding="utf-8"?>
<Properties xmlns="http://schemas.openxmlformats.org/officeDocument/2006/extended-properties" xmlns:vt="http://schemas.openxmlformats.org/officeDocument/2006/docPropsVTypes">
  <Template>Normal</Template>
  <TotalTime>487</TotalTime>
  <Pages>25</Pages>
  <Words>6729</Words>
  <Characters>35867</Characters>
  <Application>Microsoft Office Word</Application>
  <DocSecurity>0</DocSecurity>
  <Lines>853</Lines>
  <Paragraphs>199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Ponencia AGNL</dc:creator>
  <cp:keywords/>
  <dc:description/>
  <cp:lastModifiedBy>VICTOR HUGO ARROYO SANDOVAL</cp:lastModifiedBy>
  <cp:revision>53</cp:revision>
  <cp:lastPrinted>2026-02-06T14:24:00Z</cp:lastPrinted>
  <dcterms:created xsi:type="dcterms:W3CDTF">2026-02-10T16:38:00Z</dcterms:created>
  <dcterms:modified xsi:type="dcterms:W3CDTF">2026-02-19T22:49:00Z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0x010100813846B789E3054E9751F06A51625673</vt:lpwstr>
  </property>
</Properties>
</file>