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49D8E" w14:textId="61EB5FA4" w:rsidR="009C18ED" w:rsidRPr="0058355B" w:rsidRDefault="00B4633C" w:rsidP="0076525F">
      <w:pPr>
        <w:tabs>
          <w:tab w:val="left" w:pos="1320"/>
          <w:tab w:val="center" w:pos="3853"/>
        </w:tabs>
        <w:spacing w:line="360" w:lineRule="auto"/>
        <w:rPr>
          <w:rFonts w:cs="Arial"/>
          <w:b/>
          <w:sz w:val="26"/>
          <w:szCs w:val="26"/>
        </w:rPr>
      </w:pPr>
      <w:bookmarkStart w:id="0" w:name="_Hlk66097974"/>
      <w:r w:rsidRPr="0058355B">
        <w:rPr>
          <w:rFonts w:cs="Arial"/>
          <w:b/>
          <w:noProof/>
          <w:sz w:val="26"/>
          <w:szCs w:val="26"/>
        </w:rPr>
        <mc:AlternateContent>
          <mc:Choice Requires="wps">
            <w:drawing>
              <wp:anchor distT="0" distB="0" distL="114300" distR="114300" simplePos="0" relativeHeight="251659264" behindDoc="0" locked="0" layoutInCell="1" allowOverlap="1" wp14:anchorId="129BC319" wp14:editId="6D816FEF">
                <wp:simplePos x="0" y="0"/>
                <wp:positionH relativeFrom="margin">
                  <wp:posOffset>2543175</wp:posOffset>
                </wp:positionH>
                <wp:positionV relativeFrom="paragraph">
                  <wp:posOffset>110490</wp:posOffset>
                </wp:positionV>
                <wp:extent cx="2686685" cy="440055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685" cy="4400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56DB7" w14:textId="3FC7127C" w:rsidR="00B51FBA" w:rsidRDefault="008C6646" w:rsidP="009C18ED">
                            <w:pPr>
                              <w:jc w:val="center"/>
                              <w:rPr>
                                <w:b/>
                                <w:sz w:val="24"/>
                                <w:szCs w:val="24"/>
                              </w:rPr>
                            </w:pPr>
                            <w:r>
                              <w:rPr>
                                <w:b/>
                                <w:sz w:val="24"/>
                                <w:szCs w:val="24"/>
                              </w:rPr>
                              <w:t>ACUERDO PLENARIO</w:t>
                            </w:r>
                          </w:p>
                          <w:p w14:paraId="6A6BC3AF" w14:textId="77777777" w:rsidR="008C6646" w:rsidRDefault="008C6646" w:rsidP="009C18ED">
                            <w:pPr>
                              <w:jc w:val="center"/>
                              <w:rPr>
                                <w:b/>
                                <w:sz w:val="24"/>
                                <w:szCs w:val="24"/>
                              </w:rPr>
                            </w:pPr>
                          </w:p>
                          <w:p w14:paraId="06035898" w14:textId="433EEEC2" w:rsidR="006D0B75" w:rsidRPr="00696B4F" w:rsidRDefault="00B4633C" w:rsidP="009C18ED">
                            <w:pPr>
                              <w:jc w:val="center"/>
                              <w:rPr>
                                <w:b/>
                                <w:sz w:val="24"/>
                                <w:szCs w:val="24"/>
                              </w:rPr>
                            </w:pPr>
                            <w:r>
                              <w:rPr>
                                <w:b/>
                                <w:sz w:val="24"/>
                                <w:szCs w:val="24"/>
                              </w:rPr>
                              <w:t xml:space="preserve">JUICIO PARA LA PROTECCIÓN DE LOS DERECHOS </w:t>
                            </w:r>
                            <w:r w:rsidR="009638D4">
                              <w:rPr>
                                <w:b/>
                                <w:sz w:val="24"/>
                                <w:szCs w:val="24"/>
                              </w:rPr>
                              <w:t>POLÍTICO-ELECTORALES</w:t>
                            </w:r>
                            <w:r>
                              <w:rPr>
                                <w:b/>
                                <w:sz w:val="24"/>
                                <w:szCs w:val="24"/>
                              </w:rPr>
                              <w:t xml:space="preserve"> DEL CIUDADANO</w:t>
                            </w:r>
                          </w:p>
                          <w:p w14:paraId="72A65DFC" w14:textId="77777777" w:rsidR="0076525F" w:rsidRPr="00696B4F" w:rsidRDefault="0076525F" w:rsidP="0076525F">
                            <w:pPr>
                              <w:jc w:val="both"/>
                              <w:rPr>
                                <w:sz w:val="24"/>
                                <w:szCs w:val="24"/>
                                <w:lang w:eastAsia="es-ES"/>
                              </w:rPr>
                            </w:pPr>
                          </w:p>
                          <w:p w14:paraId="73707691" w14:textId="30639D21" w:rsidR="0076525F" w:rsidRPr="00696B4F" w:rsidRDefault="0076525F"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sidR="00B4633C">
                              <w:rPr>
                                <w:rFonts w:cs="Arial"/>
                                <w:spacing w:val="-3"/>
                                <w:sz w:val="24"/>
                                <w:szCs w:val="24"/>
                              </w:rPr>
                              <w:t>JDC</w:t>
                            </w:r>
                            <w:r w:rsidRPr="00696B4F">
                              <w:rPr>
                                <w:rFonts w:cs="Arial"/>
                                <w:spacing w:val="-3"/>
                                <w:sz w:val="24"/>
                                <w:szCs w:val="24"/>
                              </w:rPr>
                              <w:t>-</w:t>
                            </w:r>
                            <w:r w:rsidR="005017E4">
                              <w:rPr>
                                <w:rFonts w:cs="Arial"/>
                                <w:spacing w:val="-3"/>
                                <w:sz w:val="24"/>
                                <w:szCs w:val="24"/>
                              </w:rPr>
                              <w:t>002</w:t>
                            </w:r>
                            <w:r w:rsidRPr="00696B4F">
                              <w:rPr>
                                <w:rFonts w:cs="Arial"/>
                                <w:spacing w:val="-3"/>
                                <w:sz w:val="24"/>
                                <w:szCs w:val="24"/>
                              </w:rPr>
                              <w:t>/202</w:t>
                            </w:r>
                            <w:r w:rsidR="005017E4">
                              <w:rPr>
                                <w:rFonts w:cs="Arial"/>
                                <w:spacing w:val="-3"/>
                                <w:sz w:val="24"/>
                                <w:szCs w:val="24"/>
                              </w:rPr>
                              <w:t>6</w:t>
                            </w:r>
                            <w:r w:rsidR="00DC4DC3" w:rsidRPr="00696B4F">
                              <w:rPr>
                                <w:rFonts w:cs="Arial"/>
                                <w:spacing w:val="-3"/>
                                <w:sz w:val="24"/>
                                <w:szCs w:val="24"/>
                              </w:rPr>
                              <w:t>.</w:t>
                            </w:r>
                            <w:r w:rsidR="001C72B9" w:rsidRPr="00696B4F">
                              <w:rPr>
                                <w:rFonts w:cs="Arial"/>
                                <w:spacing w:val="-3"/>
                                <w:sz w:val="24"/>
                                <w:szCs w:val="24"/>
                              </w:rPr>
                              <w:t xml:space="preserve"> </w:t>
                            </w:r>
                          </w:p>
                          <w:p w14:paraId="3C8199C7" w14:textId="77777777" w:rsidR="0076525F" w:rsidRPr="00696B4F" w:rsidRDefault="0076525F" w:rsidP="0076525F">
                            <w:pPr>
                              <w:jc w:val="both"/>
                              <w:rPr>
                                <w:rFonts w:cs="Arial"/>
                                <w:bCs/>
                                <w:spacing w:val="-3"/>
                                <w:sz w:val="24"/>
                                <w:szCs w:val="24"/>
                              </w:rPr>
                            </w:pPr>
                          </w:p>
                          <w:p w14:paraId="3F7701F7" w14:textId="064BFBD7" w:rsidR="00AA2258" w:rsidRDefault="009638D4" w:rsidP="0076525F">
                            <w:pPr>
                              <w:jc w:val="both"/>
                              <w:rPr>
                                <w:rFonts w:cs="Arial"/>
                                <w:bCs/>
                                <w:spacing w:val="-3"/>
                                <w:sz w:val="24"/>
                                <w:szCs w:val="24"/>
                              </w:rPr>
                            </w:pPr>
                            <w:r>
                              <w:rPr>
                                <w:rFonts w:cs="Arial"/>
                                <w:b/>
                                <w:bCs/>
                                <w:spacing w:val="-3"/>
                                <w:sz w:val="24"/>
                                <w:szCs w:val="24"/>
                              </w:rPr>
                              <w:t>ACTOR</w:t>
                            </w:r>
                            <w:r w:rsidR="0076525F" w:rsidRPr="00696B4F">
                              <w:rPr>
                                <w:rFonts w:cs="Arial"/>
                                <w:b/>
                                <w:bCs/>
                                <w:spacing w:val="-3"/>
                                <w:sz w:val="24"/>
                                <w:szCs w:val="24"/>
                              </w:rPr>
                              <w:t>:</w:t>
                            </w:r>
                            <w:r w:rsidR="00682549">
                              <w:rPr>
                                <w:rFonts w:cs="Arial"/>
                                <w:bCs/>
                                <w:spacing w:val="-3"/>
                                <w:sz w:val="24"/>
                                <w:szCs w:val="24"/>
                              </w:rPr>
                              <w:t xml:space="preserve"> </w:t>
                            </w:r>
                            <w:r w:rsidR="005017E4">
                              <w:rPr>
                                <w:rFonts w:cs="Arial"/>
                                <w:bCs/>
                                <w:spacing w:val="-3"/>
                                <w:sz w:val="24"/>
                                <w:szCs w:val="24"/>
                              </w:rPr>
                              <w:t>ANDRÉS GUERRERO GAYTÁN.</w:t>
                            </w:r>
                          </w:p>
                          <w:p w14:paraId="527AE570" w14:textId="77777777" w:rsidR="002540EE" w:rsidRPr="00696B4F" w:rsidRDefault="002540EE" w:rsidP="0076525F">
                            <w:pPr>
                              <w:jc w:val="both"/>
                              <w:rPr>
                                <w:rFonts w:cs="Arial"/>
                                <w:bCs/>
                                <w:spacing w:val="-3"/>
                                <w:sz w:val="24"/>
                                <w:szCs w:val="24"/>
                              </w:rPr>
                            </w:pPr>
                          </w:p>
                          <w:p w14:paraId="7EA35114" w14:textId="1ACCF181" w:rsidR="004E3591" w:rsidRDefault="00B4633C" w:rsidP="0076525F">
                            <w:pPr>
                              <w:jc w:val="both"/>
                              <w:rPr>
                                <w:rFonts w:cs="Arial"/>
                                <w:bCs/>
                                <w:spacing w:val="-3"/>
                                <w:sz w:val="24"/>
                                <w:szCs w:val="24"/>
                              </w:rPr>
                            </w:pPr>
                            <w:r>
                              <w:rPr>
                                <w:rFonts w:cs="Arial"/>
                                <w:b/>
                                <w:spacing w:val="-3"/>
                                <w:sz w:val="24"/>
                                <w:szCs w:val="24"/>
                              </w:rPr>
                              <w:t>AUTORIDADES RESPONSABLES</w:t>
                            </w:r>
                            <w:r w:rsidR="00C46A39">
                              <w:rPr>
                                <w:rFonts w:cs="Arial"/>
                                <w:bCs/>
                                <w:spacing w:val="-3"/>
                                <w:sz w:val="24"/>
                                <w:szCs w:val="24"/>
                              </w:rPr>
                              <w:t>:</w:t>
                            </w:r>
                            <w:r w:rsidR="006E50D7">
                              <w:rPr>
                                <w:rFonts w:cs="Arial"/>
                                <w:bCs/>
                                <w:spacing w:val="-3"/>
                                <w:sz w:val="24"/>
                                <w:szCs w:val="24"/>
                              </w:rPr>
                              <w:t xml:space="preserve"> </w:t>
                            </w:r>
                            <w:r>
                              <w:rPr>
                                <w:rFonts w:cs="Arial"/>
                                <w:bCs/>
                                <w:spacing w:val="-3"/>
                                <w:sz w:val="24"/>
                                <w:szCs w:val="24"/>
                              </w:rPr>
                              <w:t>AYUNTAMIENTO DE MORELIA Y OTROS</w:t>
                            </w:r>
                            <w:r w:rsidR="007F029C">
                              <w:rPr>
                                <w:rFonts w:cs="Arial"/>
                                <w:bCs/>
                                <w:spacing w:val="-3"/>
                                <w:sz w:val="24"/>
                                <w:szCs w:val="24"/>
                              </w:rPr>
                              <w:t>.</w:t>
                            </w:r>
                          </w:p>
                          <w:p w14:paraId="6DEE5226" w14:textId="77777777" w:rsidR="00AA2258" w:rsidRPr="00696B4F" w:rsidRDefault="00AA2258" w:rsidP="0076525F">
                            <w:pPr>
                              <w:jc w:val="both"/>
                              <w:rPr>
                                <w:rFonts w:cs="Arial"/>
                                <w:bCs/>
                                <w:spacing w:val="-3"/>
                                <w:sz w:val="24"/>
                                <w:szCs w:val="24"/>
                              </w:rPr>
                            </w:pPr>
                          </w:p>
                          <w:p w14:paraId="02F5B38E" w14:textId="2EE8E95B" w:rsidR="0076525F" w:rsidRPr="00696B4F" w:rsidRDefault="0076525F" w:rsidP="0076525F">
                            <w:pPr>
                              <w:jc w:val="both"/>
                              <w:rPr>
                                <w:rFonts w:cs="Arial"/>
                                <w:bCs/>
                                <w:sz w:val="24"/>
                                <w:szCs w:val="24"/>
                              </w:rPr>
                            </w:pPr>
                            <w:r w:rsidRPr="00696B4F">
                              <w:rPr>
                                <w:rFonts w:cs="Arial"/>
                                <w:b/>
                                <w:bCs/>
                                <w:sz w:val="24"/>
                                <w:szCs w:val="24"/>
                              </w:rPr>
                              <w:t>MAGISTRAD</w:t>
                            </w:r>
                            <w:r w:rsidR="0016092B" w:rsidRPr="00696B4F">
                              <w:rPr>
                                <w:rFonts w:cs="Arial"/>
                                <w:b/>
                                <w:bCs/>
                                <w:sz w:val="24"/>
                                <w:szCs w:val="24"/>
                              </w:rPr>
                              <w:t>O</w:t>
                            </w:r>
                            <w:r w:rsidR="0097145A">
                              <w:rPr>
                                <w:rFonts w:cs="Arial"/>
                                <w:b/>
                                <w:bCs/>
                                <w:sz w:val="24"/>
                                <w:szCs w:val="24"/>
                              </w:rPr>
                              <w:t xml:space="preserve"> </w:t>
                            </w:r>
                            <w:r w:rsidR="00B4633C">
                              <w:rPr>
                                <w:rFonts w:cs="Arial"/>
                                <w:b/>
                                <w:bCs/>
                                <w:sz w:val="24"/>
                                <w:szCs w:val="24"/>
                              </w:rPr>
                              <w:t>INSTRUCTOR</w:t>
                            </w:r>
                            <w:r w:rsidRPr="00696B4F">
                              <w:rPr>
                                <w:rFonts w:cs="Arial"/>
                                <w:b/>
                                <w:bCs/>
                                <w:sz w:val="24"/>
                                <w:szCs w:val="24"/>
                              </w:rPr>
                              <w:t>:</w:t>
                            </w:r>
                            <w:r w:rsidRPr="00696B4F">
                              <w:rPr>
                                <w:rFonts w:cs="Arial"/>
                                <w:bCs/>
                                <w:sz w:val="24"/>
                                <w:szCs w:val="24"/>
                              </w:rPr>
                              <w:t xml:space="preserve"> </w:t>
                            </w:r>
                            <w:r w:rsidR="00B4633C">
                              <w:rPr>
                                <w:rFonts w:cs="Arial"/>
                                <w:bCs/>
                                <w:sz w:val="24"/>
                                <w:szCs w:val="24"/>
                              </w:rPr>
                              <w:t>ERIC LÓPEZ VILLASEÑOR</w:t>
                            </w:r>
                            <w:r w:rsidRPr="00696B4F">
                              <w:rPr>
                                <w:rFonts w:cs="Arial"/>
                                <w:bCs/>
                                <w:sz w:val="24"/>
                                <w:szCs w:val="24"/>
                              </w:rPr>
                              <w:t>.</w:t>
                            </w:r>
                          </w:p>
                          <w:p w14:paraId="26F60AFB" w14:textId="77777777" w:rsidR="0076525F" w:rsidRPr="00696B4F" w:rsidRDefault="0076525F" w:rsidP="0076525F">
                            <w:pPr>
                              <w:jc w:val="both"/>
                              <w:rPr>
                                <w:rFonts w:cs="Arial"/>
                                <w:bCs/>
                                <w:sz w:val="24"/>
                                <w:szCs w:val="24"/>
                              </w:rPr>
                            </w:pPr>
                          </w:p>
                          <w:p w14:paraId="48100219" w14:textId="52B75B36" w:rsidR="0076525F" w:rsidRDefault="0076525F" w:rsidP="0076525F">
                            <w:pPr>
                              <w:jc w:val="both"/>
                              <w:rPr>
                                <w:rFonts w:cs="Arial"/>
                                <w:bCs/>
                                <w:sz w:val="24"/>
                                <w:szCs w:val="24"/>
                              </w:rPr>
                            </w:pPr>
                            <w:r w:rsidRPr="00696B4F">
                              <w:rPr>
                                <w:rFonts w:cs="Arial"/>
                                <w:b/>
                                <w:bCs/>
                                <w:sz w:val="24"/>
                                <w:szCs w:val="24"/>
                              </w:rPr>
                              <w:t>SECRETARI</w:t>
                            </w:r>
                            <w:r w:rsidR="00424FD2" w:rsidRPr="00696B4F">
                              <w:rPr>
                                <w:rFonts w:cs="Arial"/>
                                <w:b/>
                                <w:bCs/>
                                <w:sz w:val="24"/>
                                <w:szCs w:val="24"/>
                              </w:rPr>
                              <w:t>O</w:t>
                            </w:r>
                            <w:r w:rsidRPr="00696B4F">
                              <w:rPr>
                                <w:rFonts w:cs="Arial"/>
                                <w:b/>
                                <w:bCs/>
                                <w:sz w:val="24"/>
                                <w:szCs w:val="24"/>
                              </w:rPr>
                              <w:t xml:space="preserve"> INSTRUCTOR Y PROYECTISTA:</w:t>
                            </w:r>
                            <w:r w:rsidRPr="00696B4F">
                              <w:rPr>
                                <w:rFonts w:cs="Arial"/>
                                <w:bCs/>
                                <w:sz w:val="24"/>
                                <w:szCs w:val="24"/>
                              </w:rPr>
                              <w:t xml:space="preserve"> </w:t>
                            </w:r>
                            <w:r w:rsidR="000C33BE">
                              <w:rPr>
                                <w:rFonts w:cs="Arial"/>
                                <w:bCs/>
                                <w:sz w:val="24"/>
                                <w:szCs w:val="24"/>
                              </w:rPr>
                              <w:t>CARLOS BALTAZAR ABONCE BARAJAS.</w:t>
                            </w:r>
                          </w:p>
                          <w:p w14:paraId="43BF0D80" w14:textId="77777777" w:rsidR="000C33BE" w:rsidRDefault="000C33BE" w:rsidP="0076525F">
                            <w:pPr>
                              <w:jc w:val="both"/>
                              <w:rPr>
                                <w:rFonts w:cs="Arial"/>
                                <w:bCs/>
                                <w:sz w:val="24"/>
                                <w:szCs w:val="24"/>
                              </w:rPr>
                            </w:pPr>
                          </w:p>
                          <w:p w14:paraId="5CA5EB3B" w14:textId="0B1571D5" w:rsidR="000C33BE" w:rsidRPr="00696B4F" w:rsidRDefault="000C33BE" w:rsidP="0076525F">
                            <w:pPr>
                              <w:jc w:val="both"/>
                              <w:rPr>
                                <w:rFonts w:cs="Arial"/>
                                <w:bCs/>
                                <w:sz w:val="24"/>
                                <w:szCs w:val="24"/>
                              </w:rPr>
                            </w:pPr>
                            <w:r w:rsidRPr="000C33BE">
                              <w:rPr>
                                <w:rFonts w:cs="Arial"/>
                                <w:b/>
                                <w:sz w:val="24"/>
                                <w:szCs w:val="24"/>
                              </w:rPr>
                              <w:t>COLABORÓ:</w:t>
                            </w:r>
                            <w:r>
                              <w:rPr>
                                <w:rFonts w:cs="Arial"/>
                                <w:bCs/>
                                <w:sz w:val="24"/>
                                <w:szCs w:val="24"/>
                              </w:rPr>
                              <w:t xml:space="preserve"> RAFAEL GARCÍA DÍAZ.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BC319" id="_x0000_t202" coordsize="21600,21600" o:spt="202" path="m,l,21600r21600,l21600,xe">
                <v:stroke joinstyle="miter"/>
                <v:path gradientshapeok="t" o:connecttype="rect"/>
              </v:shapetype>
              <v:shape id="Cuadro de texto 3" o:spid="_x0000_s1026" type="#_x0000_t202" style="position:absolute;margin-left:200.25pt;margin-top:8.7pt;width:211.55pt;height:346.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4WT4QEAAKIDAAAOAAAAZHJzL2Uyb0RvYy54bWysU8Fu2zAMvQ/YPwi6L3aCJMuMOEXXosOA&#10;bh3Q7QNkWbKF2aJGKbGzrx8lp2m23opdBImkH997pLdXY9+xg0JvwJZ8Pss5U1ZCbWxT8h/f795t&#10;OPNB2Fp0YFXJj8rzq93bN9vBFWoBLXS1QkYg1heDK3kbgiuyzMtW9cLPwClLSQ3Yi0BPbLIaxUDo&#10;fZct8nydDYC1Q5DKe4reTkm+S/haKxketPYqsK7kxC2kE9NZxTPbbUXRoHCtkSca4hUsemEsNT1D&#10;3Yog2B7NC6jeSAQPOswk9BlobaRKGkjNPP9HzWMrnEpayBzvzjb5/wcrvx4e3TdkYfwIIw0wifDu&#10;HuRPzyzctMI26hoRhlaJmhrPo2XZ4Hxx+jRa7QsfQarhC9Q0ZLEPkIBGjX10hXQyQqcBHM+mqzEw&#10;ScHFerNeb1acScotl3m+WqWxZKJ4+tyhD58U9CxeSo401QQvDvc+RDqieCqJ3Szcma5Lk+3sXwEq&#10;jJFEPzKeuIexGqk6yqigPpIQhGlRaLHp0gL+5mygJSm5/7UXqDjrPlsy48OcCNNWpcdy9X5BD7zM&#10;VJcZYSVBlTxwNl1vwrSJe4emaanTZL+FazJQmyTtmdWJNy1CUnxa2rhpl+9U9fxr7f4AAAD//wMA&#10;UEsDBBQABgAIAAAAIQCTbxk23gAAAAoBAAAPAAAAZHJzL2Rvd25yZXYueG1sTI/LTsMwEEX3SPyD&#10;NUjsqN2SPghxKgRiC6I8JHbTeJpExOModpvw9wwrWI7u0b1niu3kO3WiIbaBLcxnBhRxFVzLtYW3&#10;18erDaiYkB12gcnCN0XYludnBeYujPxCp12qlZRwzNFCk1Kfax2rhjzGWeiJJTuEwWOSc6i1G3CU&#10;ct/phTEr7bFlWWiwp/uGqq/d0Vt4fzp8fmTmuX7wy34Mk9Hsb7S1lxfT3S2oRFP6g+FXX9ShFKd9&#10;OLKLqrOQGbMUVIJ1BkqAzeJ6BWpvYT03Geiy0P9fKH8AAAD//wMAUEsBAi0AFAAGAAgAAAAhALaD&#10;OJL+AAAA4QEAABMAAAAAAAAAAAAAAAAAAAAAAFtDb250ZW50X1R5cGVzXS54bWxQSwECLQAUAAYA&#10;CAAAACEAOP0h/9YAAACUAQAACwAAAAAAAAAAAAAAAAAvAQAAX3JlbHMvLnJlbHNQSwECLQAUAAYA&#10;CAAAACEACXOFk+EBAACiAwAADgAAAAAAAAAAAAAAAAAuAgAAZHJzL2Uyb0RvYy54bWxQSwECLQAU&#10;AAYACAAAACEAk28ZNt4AAAAKAQAADwAAAAAAAAAAAAAAAAA7BAAAZHJzL2Rvd25yZXYueG1sUEsF&#10;BgAAAAAEAAQA8wAAAEYFAAAAAA==&#10;" filled="f" stroked="f">
                <v:textbox>
                  <w:txbxContent>
                    <w:p w14:paraId="3CB56DB7" w14:textId="3FC7127C" w:rsidR="00B51FBA" w:rsidRDefault="008C6646" w:rsidP="009C18ED">
                      <w:pPr>
                        <w:jc w:val="center"/>
                        <w:rPr>
                          <w:b/>
                          <w:sz w:val="24"/>
                          <w:szCs w:val="24"/>
                        </w:rPr>
                      </w:pPr>
                      <w:r>
                        <w:rPr>
                          <w:b/>
                          <w:sz w:val="24"/>
                          <w:szCs w:val="24"/>
                        </w:rPr>
                        <w:t>ACUERDO PLENARIO</w:t>
                      </w:r>
                    </w:p>
                    <w:p w14:paraId="6A6BC3AF" w14:textId="77777777" w:rsidR="008C6646" w:rsidRDefault="008C6646" w:rsidP="009C18ED">
                      <w:pPr>
                        <w:jc w:val="center"/>
                        <w:rPr>
                          <w:b/>
                          <w:sz w:val="24"/>
                          <w:szCs w:val="24"/>
                        </w:rPr>
                      </w:pPr>
                    </w:p>
                    <w:p w14:paraId="06035898" w14:textId="433EEEC2" w:rsidR="006D0B75" w:rsidRPr="00696B4F" w:rsidRDefault="00B4633C" w:rsidP="009C18ED">
                      <w:pPr>
                        <w:jc w:val="center"/>
                        <w:rPr>
                          <w:b/>
                          <w:sz w:val="24"/>
                          <w:szCs w:val="24"/>
                        </w:rPr>
                      </w:pPr>
                      <w:r>
                        <w:rPr>
                          <w:b/>
                          <w:sz w:val="24"/>
                          <w:szCs w:val="24"/>
                        </w:rPr>
                        <w:t xml:space="preserve">JUICIO PARA LA PROTECCIÓN DE LOS DERECHOS </w:t>
                      </w:r>
                      <w:r w:rsidR="009638D4">
                        <w:rPr>
                          <w:b/>
                          <w:sz w:val="24"/>
                          <w:szCs w:val="24"/>
                        </w:rPr>
                        <w:t>POLÍTICO-ELECTORALES</w:t>
                      </w:r>
                      <w:r>
                        <w:rPr>
                          <w:b/>
                          <w:sz w:val="24"/>
                          <w:szCs w:val="24"/>
                        </w:rPr>
                        <w:t xml:space="preserve"> DEL CIUDADANO</w:t>
                      </w:r>
                    </w:p>
                    <w:p w14:paraId="72A65DFC" w14:textId="77777777" w:rsidR="0076525F" w:rsidRPr="00696B4F" w:rsidRDefault="0076525F" w:rsidP="0076525F">
                      <w:pPr>
                        <w:jc w:val="both"/>
                        <w:rPr>
                          <w:sz w:val="24"/>
                          <w:szCs w:val="24"/>
                          <w:lang w:eastAsia="es-ES"/>
                        </w:rPr>
                      </w:pPr>
                    </w:p>
                    <w:p w14:paraId="73707691" w14:textId="30639D21" w:rsidR="0076525F" w:rsidRPr="00696B4F" w:rsidRDefault="0076525F" w:rsidP="0076525F">
                      <w:pPr>
                        <w:jc w:val="both"/>
                        <w:rPr>
                          <w:rFonts w:cs="Arial"/>
                          <w:spacing w:val="-3"/>
                          <w:sz w:val="24"/>
                          <w:szCs w:val="24"/>
                        </w:rPr>
                      </w:pPr>
                      <w:r w:rsidRPr="00696B4F">
                        <w:rPr>
                          <w:rFonts w:cs="Arial"/>
                          <w:b/>
                          <w:bCs/>
                          <w:spacing w:val="-3"/>
                          <w:sz w:val="24"/>
                          <w:szCs w:val="24"/>
                        </w:rPr>
                        <w:t>EXPEDIENTE:</w:t>
                      </w:r>
                      <w:r w:rsidRPr="00696B4F">
                        <w:rPr>
                          <w:rFonts w:cs="Arial"/>
                          <w:spacing w:val="-3"/>
                          <w:sz w:val="24"/>
                          <w:szCs w:val="24"/>
                        </w:rPr>
                        <w:t xml:space="preserve"> TEEM-</w:t>
                      </w:r>
                      <w:r w:rsidR="00B4633C">
                        <w:rPr>
                          <w:rFonts w:cs="Arial"/>
                          <w:spacing w:val="-3"/>
                          <w:sz w:val="24"/>
                          <w:szCs w:val="24"/>
                        </w:rPr>
                        <w:t>JDC</w:t>
                      </w:r>
                      <w:r w:rsidRPr="00696B4F">
                        <w:rPr>
                          <w:rFonts w:cs="Arial"/>
                          <w:spacing w:val="-3"/>
                          <w:sz w:val="24"/>
                          <w:szCs w:val="24"/>
                        </w:rPr>
                        <w:t>-</w:t>
                      </w:r>
                      <w:r w:rsidR="005017E4">
                        <w:rPr>
                          <w:rFonts w:cs="Arial"/>
                          <w:spacing w:val="-3"/>
                          <w:sz w:val="24"/>
                          <w:szCs w:val="24"/>
                        </w:rPr>
                        <w:t>002</w:t>
                      </w:r>
                      <w:r w:rsidRPr="00696B4F">
                        <w:rPr>
                          <w:rFonts w:cs="Arial"/>
                          <w:spacing w:val="-3"/>
                          <w:sz w:val="24"/>
                          <w:szCs w:val="24"/>
                        </w:rPr>
                        <w:t>/202</w:t>
                      </w:r>
                      <w:r w:rsidR="005017E4">
                        <w:rPr>
                          <w:rFonts w:cs="Arial"/>
                          <w:spacing w:val="-3"/>
                          <w:sz w:val="24"/>
                          <w:szCs w:val="24"/>
                        </w:rPr>
                        <w:t>6</w:t>
                      </w:r>
                      <w:r w:rsidR="00DC4DC3" w:rsidRPr="00696B4F">
                        <w:rPr>
                          <w:rFonts w:cs="Arial"/>
                          <w:spacing w:val="-3"/>
                          <w:sz w:val="24"/>
                          <w:szCs w:val="24"/>
                        </w:rPr>
                        <w:t>.</w:t>
                      </w:r>
                      <w:r w:rsidR="001C72B9" w:rsidRPr="00696B4F">
                        <w:rPr>
                          <w:rFonts w:cs="Arial"/>
                          <w:spacing w:val="-3"/>
                          <w:sz w:val="24"/>
                          <w:szCs w:val="24"/>
                        </w:rPr>
                        <w:t xml:space="preserve"> </w:t>
                      </w:r>
                    </w:p>
                    <w:p w14:paraId="3C8199C7" w14:textId="77777777" w:rsidR="0076525F" w:rsidRPr="00696B4F" w:rsidRDefault="0076525F" w:rsidP="0076525F">
                      <w:pPr>
                        <w:jc w:val="both"/>
                        <w:rPr>
                          <w:rFonts w:cs="Arial"/>
                          <w:bCs/>
                          <w:spacing w:val="-3"/>
                          <w:sz w:val="24"/>
                          <w:szCs w:val="24"/>
                        </w:rPr>
                      </w:pPr>
                    </w:p>
                    <w:p w14:paraId="3F7701F7" w14:textId="064BFBD7" w:rsidR="00AA2258" w:rsidRDefault="009638D4" w:rsidP="0076525F">
                      <w:pPr>
                        <w:jc w:val="both"/>
                        <w:rPr>
                          <w:rFonts w:cs="Arial"/>
                          <w:bCs/>
                          <w:spacing w:val="-3"/>
                          <w:sz w:val="24"/>
                          <w:szCs w:val="24"/>
                        </w:rPr>
                      </w:pPr>
                      <w:r>
                        <w:rPr>
                          <w:rFonts w:cs="Arial"/>
                          <w:b/>
                          <w:bCs/>
                          <w:spacing w:val="-3"/>
                          <w:sz w:val="24"/>
                          <w:szCs w:val="24"/>
                        </w:rPr>
                        <w:t>ACTOR</w:t>
                      </w:r>
                      <w:r w:rsidR="0076525F" w:rsidRPr="00696B4F">
                        <w:rPr>
                          <w:rFonts w:cs="Arial"/>
                          <w:b/>
                          <w:bCs/>
                          <w:spacing w:val="-3"/>
                          <w:sz w:val="24"/>
                          <w:szCs w:val="24"/>
                        </w:rPr>
                        <w:t>:</w:t>
                      </w:r>
                      <w:r w:rsidR="00682549">
                        <w:rPr>
                          <w:rFonts w:cs="Arial"/>
                          <w:bCs/>
                          <w:spacing w:val="-3"/>
                          <w:sz w:val="24"/>
                          <w:szCs w:val="24"/>
                        </w:rPr>
                        <w:t xml:space="preserve"> </w:t>
                      </w:r>
                      <w:r w:rsidR="005017E4">
                        <w:rPr>
                          <w:rFonts w:cs="Arial"/>
                          <w:bCs/>
                          <w:spacing w:val="-3"/>
                          <w:sz w:val="24"/>
                          <w:szCs w:val="24"/>
                        </w:rPr>
                        <w:t>ANDRÉS GUERRERO GAYTÁN.</w:t>
                      </w:r>
                    </w:p>
                    <w:p w14:paraId="527AE570" w14:textId="77777777" w:rsidR="002540EE" w:rsidRPr="00696B4F" w:rsidRDefault="002540EE" w:rsidP="0076525F">
                      <w:pPr>
                        <w:jc w:val="both"/>
                        <w:rPr>
                          <w:rFonts w:cs="Arial"/>
                          <w:bCs/>
                          <w:spacing w:val="-3"/>
                          <w:sz w:val="24"/>
                          <w:szCs w:val="24"/>
                        </w:rPr>
                      </w:pPr>
                    </w:p>
                    <w:p w14:paraId="7EA35114" w14:textId="1ACCF181" w:rsidR="004E3591" w:rsidRDefault="00B4633C" w:rsidP="0076525F">
                      <w:pPr>
                        <w:jc w:val="both"/>
                        <w:rPr>
                          <w:rFonts w:cs="Arial"/>
                          <w:bCs/>
                          <w:spacing w:val="-3"/>
                          <w:sz w:val="24"/>
                          <w:szCs w:val="24"/>
                        </w:rPr>
                      </w:pPr>
                      <w:r>
                        <w:rPr>
                          <w:rFonts w:cs="Arial"/>
                          <w:b/>
                          <w:spacing w:val="-3"/>
                          <w:sz w:val="24"/>
                          <w:szCs w:val="24"/>
                        </w:rPr>
                        <w:t>AUTORIDADES RESPONSABLES</w:t>
                      </w:r>
                      <w:r w:rsidR="00C46A39">
                        <w:rPr>
                          <w:rFonts w:cs="Arial"/>
                          <w:bCs/>
                          <w:spacing w:val="-3"/>
                          <w:sz w:val="24"/>
                          <w:szCs w:val="24"/>
                        </w:rPr>
                        <w:t>:</w:t>
                      </w:r>
                      <w:r w:rsidR="006E50D7">
                        <w:rPr>
                          <w:rFonts w:cs="Arial"/>
                          <w:bCs/>
                          <w:spacing w:val="-3"/>
                          <w:sz w:val="24"/>
                          <w:szCs w:val="24"/>
                        </w:rPr>
                        <w:t xml:space="preserve"> </w:t>
                      </w:r>
                      <w:r>
                        <w:rPr>
                          <w:rFonts w:cs="Arial"/>
                          <w:bCs/>
                          <w:spacing w:val="-3"/>
                          <w:sz w:val="24"/>
                          <w:szCs w:val="24"/>
                        </w:rPr>
                        <w:t>AYUNTAMIENTO DE MORELIA Y OTROS</w:t>
                      </w:r>
                      <w:r w:rsidR="007F029C">
                        <w:rPr>
                          <w:rFonts w:cs="Arial"/>
                          <w:bCs/>
                          <w:spacing w:val="-3"/>
                          <w:sz w:val="24"/>
                          <w:szCs w:val="24"/>
                        </w:rPr>
                        <w:t>.</w:t>
                      </w:r>
                    </w:p>
                    <w:p w14:paraId="6DEE5226" w14:textId="77777777" w:rsidR="00AA2258" w:rsidRPr="00696B4F" w:rsidRDefault="00AA2258" w:rsidP="0076525F">
                      <w:pPr>
                        <w:jc w:val="both"/>
                        <w:rPr>
                          <w:rFonts w:cs="Arial"/>
                          <w:bCs/>
                          <w:spacing w:val="-3"/>
                          <w:sz w:val="24"/>
                          <w:szCs w:val="24"/>
                        </w:rPr>
                      </w:pPr>
                    </w:p>
                    <w:p w14:paraId="02F5B38E" w14:textId="2EE8E95B" w:rsidR="0076525F" w:rsidRPr="00696B4F" w:rsidRDefault="0076525F" w:rsidP="0076525F">
                      <w:pPr>
                        <w:jc w:val="both"/>
                        <w:rPr>
                          <w:rFonts w:cs="Arial"/>
                          <w:bCs/>
                          <w:sz w:val="24"/>
                          <w:szCs w:val="24"/>
                        </w:rPr>
                      </w:pPr>
                      <w:r w:rsidRPr="00696B4F">
                        <w:rPr>
                          <w:rFonts w:cs="Arial"/>
                          <w:b/>
                          <w:bCs/>
                          <w:sz w:val="24"/>
                          <w:szCs w:val="24"/>
                        </w:rPr>
                        <w:t>MAGISTRAD</w:t>
                      </w:r>
                      <w:r w:rsidR="0016092B" w:rsidRPr="00696B4F">
                        <w:rPr>
                          <w:rFonts w:cs="Arial"/>
                          <w:b/>
                          <w:bCs/>
                          <w:sz w:val="24"/>
                          <w:szCs w:val="24"/>
                        </w:rPr>
                        <w:t>O</w:t>
                      </w:r>
                      <w:r w:rsidR="0097145A">
                        <w:rPr>
                          <w:rFonts w:cs="Arial"/>
                          <w:b/>
                          <w:bCs/>
                          <w:sz w:val="24"/>
                          <w:szCs w:val="24"/>
                        </w:rPr>
                        <w:t xml:space="preserve"> </w:t>
                      </w:r>
                      <w:r w:rsidR="00B4633C">
                        <w:rPr>
                          <w:rFonts w:cs="Arial"/>
                          <w:b/>
                          <w:bCs/>
                          <w:sz w:val="24"/>
                          <w:szCs w:val="24"/>
                        </w:rPr>
                        <w:t>INSTRUCTOR</w:t>
                      </w:r>
                      <w:r w:rsidRPr="00696B4F">
                        <w:rPr>
                          <w:rFonts w:cs="Arial"/>
                          <w:b/>
                          <w:bCs/>
                          <w:sz w:val="24"/>
                          <w:szCs w:val="24"/>
                        </w:rPr>
                        <w:t>:</w:t>
                      </w:r>
                      <w:r w:rsidRPr="00696B4F">
                        <w:rPr>
                          <w:rFonts w:cs="Arial"/>
                          <w:bCs/>
                          <w:sz w:val="24"/>
                          <w:szCs w:val="24"/>
                        </w:rPr>
                        <w:t xml:space="preserve"> </w:t>
                      </w:r>
                      <w:r w:rsidR="00B4633C">
                        <w:rPr>
                          <w:rFonts w:cs="Arial"/>
                          <w:bCs/>
                          <w:sz w:val="24"/>
                          <w:szCs w:val="24"/>
                        </w:rPr>
                        <w:t>ERIC LÓPEZ VILLASEÑOR</w:t>
                      </w:r>
                      <w:r w:rsidRPr="00696B4F">
                        <w:rPr>
                          <w:rFonts w:cs="Arial"/>
                          <w:bCs/>
                          <w:sz w:val="24"/>
                          <w:szCs w:val="24"/>
                        </w:rPr>
                        <w:t>.</w:t>
                      </w:r>
                    </w:p>
                    <w:p w14:paraId="26F60AFB" w14:textId="77777777" w:rsidR="0076525F" w:rsidRPr="00696B4F" w:rsidRDefault="0076525F" w:rsidP="0076525F">
                      <w:pPr>
                        <w:jc w:val="both"/>
                        <w:rPr>
                          <w:rFonts w:cs="Arial"/>
                          <w:bCs/>
                          <w:sz w:val="24"/>
                          <w:szCs w:val="24"/>
                        </w:rPr>
                      </w:pPr>
                    </w:p>
                    <w:p w14:paraId="48100219" w14:textId="52B75B36" w:rsidR="0076525F" w:rsidRDefault="0076525F" w:rsidP="0076525F">
                      <w:pPr>
                        <w:jc w:val="both"/>
                        <w:rPr>
                          <w:rFonts w:cs="Arial"/>
                          <w:bCs/>
                          <w:sz w:val="24"/>
                          <w:szCs w:val="24"/>
                        </w:rPr>
                      </w:pPr>
                      <w:r w:rsidRPr="00696B4F">
                        <w:rPr>
                          <w:rFonts w:cs="Arial"/>
                          <w:b/>
                          <w:bCs/>
                          <w:sz w:val="24"/>
                          <w:szCs w:val="24"/>
                        </w:rPr>
                        <w:t>SECRETARI</w:t>
                      </w:r>
                      <w:r w:rsidR="00424FD2" w:rsidRPr="00696B4F">
                        <w:rPr>
                          <w:rFonts w:cs="Arial"/>
                          <w:b/>
                          <w:bCs/>
                          <w:sz w:val="24"/>
                          <w:szCs w:val="24"/>
                        </w:rPr>
                        <w:t>O</w:t>
                      </w:r>
                      <w:r w:rsidRPr="00696B4F">
                        <w:rPr>
                          <w:rFonts w:cs="Arial"/>
                          <w:b/>
                          <w:bCs/>
                          <w:sz w:val="24"/>
                          <w:szCs w:val="24"/>
                        </w:rPr>
                        <w:t xml:space="preserve"> INSTRUCTOR Y PROYECTISTA:</w:t>
                      </w:r>
                      <w:r w:rsidRPr="00696B4F">
                        <w:rPr>
                          <w:rFonts w:cs="Arial"/>
                          <w:bCs/>
                          <w:sz w:val="24"/>
                          <w:szCs w:val="24"/>
                        </w:rPr>
                        <w:t xml:space="preserve"> </w:t>
                      </w:r>
                      <w:r w:rsidR="000C33BE">
                        <w:rPr>
                          <w:rFonts w:cs="Arial"/>
                          <w:bCs/>
                          <w:sz w:val="24"/>
                          <w:szCs w:val="24"/>
                        </w:rPr>
                        <w:t>CARLOS BALTAZAR ABONCE BARAJAS.</w:t>
                      </w:r>
                    </w:p>
                    <w:p w14:paraId="43BF0D80" w14:textId="77777777" w:rsidR="000C33BE" w:rsidRDefault="000C33BE" w:rsidP="0076525F">
                      <w:pPr>
                        <w:jc w:val="both"/>
                        <w:rPr>
                          <w:rFonts w:cs="Arial"/>
                          <w:bCs/>
                          <w:sz w:val="24"/>
                          <w:szCs w:val="24"/>
                        </w:rPr>
                      </w:pPr>
                    </w:p>
                    <w:p w14:paraId="5CA5EB3B" w14:textId="0B1571D5" w:rsidR="000C33BE" w:rsidRPr="00696B4F" w:rsidRDefault="000C33BE" w:rsidP="0076525F">
                      <w:pPr>
                        <w:jc w:val="both"/>
                        <w:rPr>
                          <w:rFonts w:cs="Arial"/>
                          <w:bCs/>
                          <w:sz w:val="24"/>
                          <w:szCs w:val="24"/>
                        </w:rPr>
                      </w:pPr>
                      <w:r w:rsidRPr="000C33BE">
                        <w:rPr>
                          <w:rFonts w:cs="Arial"/>
                          <w:b/>
                          <w:sz w:val="24"/>
                          <w:szCs w:val="24"/>
                        </w:rPr>
                        <w:t>COLABORÓ:</w:t>
                      </w:r>
                      <w:r>
                        <w:rPr>
                          <w:rFonts w:cs="Arial"/>
                          <w:bCs/>
                          <w:sz w:val="24"/>
                          <w:szCs w:val="24"/>
                        </w:rPr>
                        <w:t xml:space="preserve"> RAFAEL GARCÍA DÍAZ.</w:t>
                      </w:r>
                    </w:p>
                  </w:txbxContent>
                </v:textbox>
                <w10:wrap anchorx="margin"/>
              </v:shape>
            </w:pict>
          </mc:Fallback>
        </mc:AlternateContent>
      </w:r>
      <w:r w:rsidR="0076525F" w:rsidRPr="0058355B">
        <w:rPr>
          <w:rFonts w:cs="Arial"/>
          <w:b/>
          <w:sz w:val="26"/>
          <w:szCs w:val="26"/>
        </w:rPr>
        <w:t xml:space="preserve">                                                </w:t>
      </w:r>
    </w:p>
    <w:p w14:paraId="49B38657" w14:textId="23C89AE7" w:rsidR="0076525F" w:rsidRPr="0058355B" w:rsidRDefault="0076525F" w:rsidP="0076525F">
      <w:pPr>
        <w:tabs>
          <w:tab w:val="left" w:pos="1320"/>
          <w:tab w:val="center" w:pos="3853"/>
        </w:tabs>
        <w:spacing w:line="360" w:lineRule="auto"/>
        <w:rPr>
          <w:rFonts w:cs="Arial"/>
          <w:b/>
          <w:sz w:val="26"/>
          <w:szCs w:val="26"/>
        </w:rPr>
      </w:pPr>
      <w:r w:rsidRPr="0058355B">
        <w:rPr>
          <w:rFonts w:cs="Arial"/>
          <w:b/>
          <w:sz w:val="26"/>
          <w:szCs w:val="26"/>
        </w:rPr>
        <w:t xml:space="preserve">                                                                                                                                                                                                                                                                                                                                                                                                                                                                                                                                                                                                                                                                                                                                                                                                                                                                                                                                                                                                                                                                                                                                                                                                                                                                                                                                                                                                                                                                                                                                                                                                                                                                                                                                                                                                                                                                                                                                                                                                                                                                                                                                                                                                                                                                                                                                                                                                                                                                                                                                                                                                                                                                                                                                                                                                                                                                                                                                                                                                                                                                                                                                                                                                                                                                                                                                                                                                                                                                                                                                                                                                                                                                                                                                                                                                                                                                                                                                                                                                                                                                                                                                                                                                                                                                                                                                                                                                                                                                                                                                                                                                                                                                                                                                                                                                                                                                                                                                                                                                                                                                                                                                                                                                                                                                                                                                                                                                                                                                                                                                                                                                                                                                                                                                                                                                                                                                                                                                                                                                                                                                                                                                                                                                                                                                                                                                                                                                                                                                                                                                                                                                                                                                                                                                                                                                                                                                                                                                                                                                                                                                                                                                                                                                                                                                                                                                                                                                                                                                                                                                                                                                                                                                                                                                                                                                                                                                                                                                                                                                                                                                                                                                                                                                                                                                                                                                                                                                                                                                                                                                                                                                                                                                                                                                                                                                                                                                                                                                                                                                                                                                                                                                                                                                                                                                                                                                                                                                                                                                                                                                                                                                                                                                                                                                                                                                                                                                                                                                                                                                                                                                                                                                                                                                                                                                                                                                                                                                                                                                                                                                                                                                                                                                                                                                                                                                                                                                                                                                                                                                                                                                                                                                                                                                                                                                                                                                                                                                                                                                                                                                                                                                                                                                                                                                                                                                                                                                                                                                                                                                                                                                                                                                                                                                                                                                                                                                                                                                                                                                                                                                                                                                                                                                                                                                                                                                                                                                                                                                                                                                                                                                                                                                                                                                                                                                                                                                                                                                                                                                                                                                                                                                                                                                                                                                                           </w:t>
      </w:r>
    </w:p>
    <w:p w14:paraId="0735871C" w14:textId="77777777" w:rsidR="0076525F" w:rsidRPr="0058355B" w:rsidRDefault="0076525F" w:rsidP="0076525F">
      <w:pPr>
        <w:pStyle w:val="NormalWeb"/>
        <w:spacing w:before="0" w:beforeAutospacing="0" w:after="0" w:afterAutospacing="0" w:line="360" w:lineRule="auto"/>
        <w:ind w:left="4248"/>
        <w:jc w:val="both"/>
        <w:rPr>
          <w:rFonts w:ascii="Arial" w:hAnsi="Arial" w:cs="Arial"/>
          <w:b/>
          <w:sz w:val="26"/>
          <w:szCs w:val="26"/>
        </w:rPr>
      </w:pPr>
      <w:r w:rsidRPr="0058355B">
        <w:rPr>
          <w:rFonts w:ascii="Arial" w:hAnsi="Arial" w:cs="Arial"/>
          <w:b/>
          <w:sz w:val="26"/>
          <w:szCs w:val="26"/>
        </w:rPr>
        <w:tab/>
      </w:r>
      <w:r w:rsidRPr="0058355B">
        <w:rPr>
          <w:rFonts w:ascii="Arial" w:hAnsi="Arial" w:cs="Arial"/>
          <w:b/>
          <w:sz w:val="26"/>
          <w:szCs w:val="26"/>
        </w:rPr>
        <w:tab/>
      </w:r>
      <w:r w:rsidRPr="0058355B">
        <w:rPr>
          <w:rFonts w:ascii="Arial" w:hAnsi="Arial" w:cs="Arial"/>
          <w:b/>
          <w:sz w:val="26"/>
          <w:szCs w:val="26"/>
        </w:rPr>
        <w:tab/>
      </w:r>
      <w:r w:rsidRPr="0058355B">
        <w:rPr>
          <w:rFonts w:ascii="Arial" w:hAnsi="Arial" w:cs="Arial"/>
          <w:b/>
          <w:sz w:val="26"/>
          <w:szCs w:val="26"/>
        </w:rPr>
        <w:tab/>
      </w:r>
      <w:r w:rsidRPr="0058355B">
        <w:rPr>
          <w:rFonts w:ascii="Arial" w:hAnsi="Arial" w:cs="Arial"/>
          <w:b/>
          <w:sz w:val="26"/>
          <w:szCs w:val="26"/>
        </w:rPr>
        <w:tab/>
      </w:r>
      <w:r w:rsidRPr="0058355B">
        <w:rPr>
          <w:rFonts w:ascii="Arial" w:hAnsi="Arial" w:cs="Arial"/>
          <w:b/>
          <w:sz w:val="26"/>
          <w:szCs w:val="26"/>
        </w:rPr>
        <w:tab/>
      </w:r>
    </w:p>
    <w:p w14:paraId="2B8CE5EF" w14:textId="77777777" w:rsidR="0076525F" w:rsidRPr="0058355B" w:rsidRDefault="0076525F" w:rsidP="0076525F">
      <w:pPr>
        <w:pStyle w:val="NormalWeb"/>
        <w:spacing w:before="0" w:beforeAutospacing="0" w:after="0" w:afterAutospacing="0" w:line="360" w:lineRule="auto"/>
        <w:ind w:left="4248"/>
        <w:jc w:val="both"/>
        <w:rPr>
          <w:rFonts w:ascii="Arial" w:hAnsi="Arial" w:cs="Arial"/>
          <w:b/>
          <w:sz w:val="26"/>
          <w:szCs w:val="26"/>
        </w:rPr>
      </w:pPr>
    </w:p>
    <w:p w14:paraId="575DD478" w14:textId="77777777" w:rsidR="0076525F" w:rsidRPr="0058355B" w:rsidRDefault="0076525F" w:rsidP="0076525F">
      <w:pPr>
        <w:pStyle w:val="NormalWeb"/>
        <w:spacing w:before="0" w:beforeAutospacing="0" w:after="0" w:afterAutospacing="0" w:line="360" w:lineRule="auto"/>
        <w:ind w:left="4248"/>
        <w:jc w:val="both"/>
        <w:rPr>
          <w:rFonts w:ascii="Arial" w:hAnsi="Arial" w:cs="Arial"/>
          <w:b/>
          <w:sz w:val="26"/>
          <w:szCs w:val="26"/>
        </w:rPr>
      </w:pPr>
    </w:p>
    <w:p w14:paraId="45ACE6D8" w14:textId="77777777" w:rsidR="0076525F" w:rsidRPr="0058355B" w:rsidRDefault="0076525F" w:rsidP="0076525F">
      <w:pPr>
        <w:pStyle w:val="NormalWeb"/>
        <w:spacing w:before="0" w:beforeAutospacing="0" w:after="0" w:afterAutospacing="0" w:line="360" w:lineRule="auto"/>
        <w:ind w:left="4248"/>
        <w:jc w:val="both"/>
        <w:rPr>
          <w:rFonts w:ascii="Arial" w:hAnsi="Arial" w:cs="Arial"/>
          <w:b/>
          <w:sz w:val="26"/>
          <w:szCs w:val="26"/>
        </w:rPr>
      </w:pPr>
    </w:p>
    <w:p w14:paraId="1520D1DA" w14:textId="77777777" w:rsidR="0076525F" w:rsidRPr="0058355B" w:rsidRDefault="0076525F" w:rsidP="0076525F">
      <w:pPr>
        <w:pStyle w:val="NormalWeb"/>
        <w:spacing w:before="0" w:beforeAutospacing="0" w:after="0" w:afterAutospacing="0" w:line="360" w:lineRule="auto"/>
        <w:ind w:left="4248"/>
        <w:jc w:val="both"/>
        <w:rPr>
          <w:rFonts w:ascii="Arial" w:hAnsi="Arial" w:cs="Arial"/>
          <w:b/>
          <w:sz w:val="26"/>
          <w:szCs w:val="26"/>
        </w:rPr>
      </w:pPr>
    </w:p>
    <w:p w14:paraId="271F4275" w14:textId="77777777" w:rsidR="0076525F" w:rsidRPr="0058355B" w:rsidRDefault="0076525F" w:rsidP="0076525F">
      <w:pPr>
        <w:jc w:val="both"/>
        <w:rPr>
          <w:rFonts w:cs="Arial"/>
          <w:sz w:val="26"/>
          <w:szCs w:val="26"/>
        </w:rPr>
      </w:pPr>
    </w:p>
    <w:p w14:paraId="7545470F" w14:textId="77777777" w:rsidR="0076525F" w:rsidRPr="0058355B" w:rsidRDefault="0076525F" w:rsidP="0076525F">
      <w:pPr>
        <w:ind w:firstLine="708"/>
        <w:jc w:val="both"/>
        <w:rPr>
          <w:rFonts w:cs="Arial"/>
          <w:sz w:val="26"/>
          <w:szCs w:val="26"/>
        </w:rPr>
      </w:pPr>
    </w:p>
    <w:p w14:paraId="7DC4125E" w14:textId="77777777" w:rsidR="0076525F" w:rsidRPr="0058355B" w:rsidRDefault="0076525F" w:rsidP="0076525F">
      <w:pPr>
        <w:jc w:val="both"/>
        <w:rPr>
          <w:rFonts w:cs="Arial"/>
          <w:sz w:val="26"/>
          <w:szCs w:val="26"/>
        </w:rPr>
      </w:pPr>
    </w:p>
    <w:p w14:paraId="66018D2B" w14:textId="77777777" w:rsidR="0076525F" w:rsidRPr="0058355B" w:rsidRDefault="0076525F" w:rsidP="0076525F">
      <w:pPr>
        <w:spacing w:line="360" w:lineRule="auto"/>
        <w:jc w:val="both"/>
        <w:rPr>
          <w:rFonts w:cs="Arial"/>
          <w:sz w:val="26"/>
          <w:szCs w:val="26"/>
        </w:rPr>
      </w:pPr>
    </w:p>
    <w:p w14:paraId="64918F8C" w14:textId="77777777" w:rsidR="0076525F" w:rsidRPr="0058355B" w:rsidRDefault="0076525F" w:rsidP="0076525F">
      <w:pPr>
        <w:spacing w:line="360" w:lineRule="auto"/>
        <w:jc w:val="both"/>
        <w:rPr>
          <w:rFonts w:cs="Arial"/>
          <w:sz w:val="26"/>
          <w:szCs w:val="26"/>
        </w:rPr>
      </w:pPr>
    </w:p>
    <w:bookmarkEnd w:id="0"/>
    <w:p w14:paraId="151CD2B6" w14:textId="77777777" w:rsidR="000C33BE" w:rsidRPr="0058355B" w:rsidRDefault="000C33BE" w:rsidP="000C33BE">
      <w:pPr>
        <w:autoSpaceDE w:val="0"/>
        <w:autoSpaceDN w:val="0"/>
        <w:adjustRightInd w:val="0"/>
        <w:spacing w:line="360" w:lineRule="auto"/>
        <w:jc w:val="both"/>
        <w:rPr>
          <w:rFonts w:cs="Arial"/>
          <w:sz w:val="26"/>
          <w:szCs w:val="26"/>
        </w:rPr>
      </w:pPr>
    </w:p>
    <w:p w14:paraId="2A2D59C2" w14:textId="77777777" w:rsidR="000C33BE" w:rsidRPr="0058355B" w:rsidRDefault="000C33BE" w:rsidP="000C33BE">
      <w:pPr>
        <w:autoSpaceDE w:val="0"/>
        <w:autoSpaceDN w:val="0"/>
        <w:adjustRightInd w:val="0"/>
        <w:spacing w:line="360" w:lineRule="auto"/>
        <w:jc w:val="both"/>
        <w:rPr>
          <w:rFonts w:cs="Arial"/>
          <w:sz w:val="26"/>
          <w:szCs w:val="26"/>
        </w:rPr>
      </w:pPr>
    </w:p>
    <w:p w14:paraId="2F94EA27" w14:textId="77777777" w:rsidR="000C33BE" w:rsidRPr="0058355B" w:rsidRDefault="000C33BE" w:rsidP="000C33BE">
      <w:pPr>
        <w:autoSpaceDE w:val="0"/>
        <w:autoSpaceDN w:val="0"/>
        <w:adjustRightInd w:val="0"/>
        <w:spacing w:line="360" w:lineRule="auto"/>
        <w:jc w:val="both"/>
        <w:rPr>
          <w:rFonts w:cs="Arial"/>
          <w:sz w:val="26"/>
          <w:szCs w:val="26"/>
        </w:rPr>
      </w:pPr>
    </w:p>
    <w:p w14:paraId="3C013D42" w14:textId="77777777" w:rsidR="008C6646" w:rsidRPr="0058355B" w:rsidRDefault="008C6646" w:rsidP="008C6646">
      <w:pPr>
        <w:pStyle w:val="corte4fondoCar"/>
        <w:ind w:firstLine="0"/>
        <w:contextualSpacing/>
        <w:rPr>
          <w:sz w:val="26"/>
          <w:szCs w:val="26"/>
        </w:rPr>
      </w:pPr>
    </w:p>
    <w:p w14:paraId="3CCE4677" w14:textId="77777777" w:rsidR="0058355B" w:rsidRDefault="0058355B" w:rsidP="008C6646">
      <w:pPr>
        <w:pStyle w:val="corte4fondoCar"/>
        <w:ind w:firstLine="0"/>
        <w:contextualSpacing/>
        <w:rPr>
          <w:sz w:val="26"/>
          <w:szCs w:val="26"/>
        </w:rPr>
      </w:pPr>
    </w:p>
    <w:p w14:paraId="630AE521" w14:textId="4672658B" w:rsidR="008C6646" w:rsidRPr="0058355B" w:rsidRDefault="008C6646" w:rsidP="008C6646">
      <w:pPr>
        <w:pStyle w:val="corte4fondoCar"/>
        <w:ind w:firstLine="0"/>
        <w:contextualSpacing/>
        <w:rPr>
          <w:sz w:val="26"/>
          <w:szCs w:val="26"/>
          <w:lang w:val="es-ES"/>
        </w:rPr>
      </w:pPr>
      <w:r w:rsidRPr="0058355B">
        <w:rPr>
          <w:sz w:val="26"/>
          <w:szCs w:val="26"/>
        </w:rPr>
        <w:t>Morelia, Michoacán, a</w:t>
      </w:r>
      <w:r w:rsidR="000949E9">
        <w:rPr>
          <w:sz w:val="26"/>
          <w:szCs w:val="26"/>
        </w:rPr>
        <w:t xml:space="preserve"> diecisiete </w:t>
      </w:r>
      <w:r w:rsidRPr="0058355B">
        <w:rPr>
          <w:sz w:val="26"/>
          <w:szCs w:val="26"/>
        </w:rPr>
        <w:t>de febrero de dos mil veintiséis</w:t>
      </w:r>
      <w:r w:rsidRPr="0058355B">
        <w:rPr>
          <w:rStyle w:val="Refdenotaalpie"/>
          <w:sz w:val="26"/>
          <w:szCs w:val="26"/>
          <w:lang w:val="es-ES"/>
        </w:rPr>
        <w:footnoteReference w:id="1"/>
      </w:r>
      <w:r w:rsidRPr="0058355B">
        <w:rPr>
          <w:sz w:val="26"/>
          <w:szCs w:val="26"/>
        </w:rPr>
        <w:t>.</w:t>
      </w:r>
    </w:p>
    <w:p w14:paraId="34051ACD" w14:textId="77777777" w:rsidR="008C6646" w:rsidRPr="0058355B" w:rsidRDefault="008C6646" w:rsidP="008C6646">
      <w:pPr>
        <w:pStyle w:val="corte4fondoCar"/>
        <w:ind w:firstLine="0"/>
        <w:contextualSpacing/>
        <w:rPr>
          <w:sz w:val="26"/>
          <w:szCs w:val="26"/>
          <w:lang w:val="es-ES"/>
        </w:rPr>
      </w:pPr>
    </w:p>
    <w:p w14:paraId="42E1EEF5" w14:textId="35799B68" w:rsidR="008C6646" w:rsidRPr="0058355B" w:rsidRDefault="008C6646" w:rsidP="008C6646">
      <w:pPr>
        <w:pStyle w:val="corte4fondoCar"/>
        <w:ind w:firstLine="0"/>
        <w:contextualSpacing/>
        <w:rPr>
          <w:sz w:val="26"/>
          <w:szCs w:val="26"/>
          <w:lang w:val="es-ES"/>
        </w:rPr>
      </w:pPr>
      <w:r w:rsidRPr="0058355B">
        <w:rPr>
          <w:b/>
          <w:bCs/>
          <w:sz w:val="26"/>
          <w:szCs w:val="26"/>
          <w:lang w:val="es-ES"/>
        </w:rPr>
        <w:t xml:space="preserve">Acuerdo del Pleno del Tribunal Electoral </w:t>
      </w:r>
      <w:r w:rsidRPr="0058355B">
        <w:rPr>
          <w:sz w:val="26"/>
          <w:szCs w:val="26"/>
          <w:lang w:val="es-ES"/>
        </w:rPr>
        <w:t xml:space="preserve">que determina el </w:t>
      </w:r>
      <w:r w:rsidRPr="0058355B">
        <w:rPr>
          <w:b/>
          <w:bCs/>
          <w:sz w:val="26"/>
          <w:szCs w:val="26"/>
          <w:lang w:val="es-ES"/>
        </w:rPr>
        <w:t>cumplimiento</w:t>
      </w:r>
      <w:r w:rsidRPr="0058355B">
        <w:rPr>
          <w:sz w:val="26"/>
          <w:szCs w:val="26"/>
          <w:lang w:val="es-ES"/>
        </w:rPr>
        <w:t xml:space="preserve"> de la sentencia</w:t>
      </w:r>
      <w:r w:rsidR="00D729CD" w:rsidRPr="0058355B">
        <w:rPr>
          <w:sz w:val="26"/>
          <w:szCs w:val="26"/>
          <w:lang w:val="es-ES"/>
        </w:rPr>
        <w:t xml:space="preserve"> de</w:t>
      </w:r>
      <w:r w:rsidRPr="0058355B">
        <w:rPr>
          <w:sz w:val="26"/>
          <w:szCs w:val="26"/>
          <w:lang w:val="es-ES"/>
        </w:rPr>
        <w:t xml:space="preserve"> veintiocho de enero, dictada dentro del Juicio para la Protección de los Derechos </w:t>
      </w:r>
      <w:r w:rsidR="005B25C2" w:rsidRPr="00B71A3F">
        <w:rPr>
          <w:sz w:val="26"/>
          <w:szCs w:val="26"/>
          <w:lang w:val="es-ES"/>
        </w:rPr>
        <w:t>Político-Electorales</w:t>
      </w:r>
      <w:r w:rsidRPr="0058355B">
        <w:rPr>
          <w:sz w:val="26"/>
          <w:szCs w:val="26"/>
          <w:lang w:val="es-ES"/>
        </w:rPr>
        <w:t xml:space="preserve"> de</w:t>
      </w:r>
      <w:r w:rsidR="005B25C2">
        <w:rPr>
          <w:sz w:val="26"/>
          <w:szCs w:val="26"/>
          <w:lang w:val="es-ES"/>
        </w:rPr>
        <w:t>l</w:t>
      </w:r>
      <w:r w:rsidRPr="0058355B">
        <w:rPr>
          <w:sz w:val="26"/>
          <w:szCs w:val="26"/>
          <w:lang w:val="es-ES"/>
        </w:rPr>
        <w:t xml:space="preserve"> Ciudadano</w:t>
      </w:r>
      <w:r w:rsidRPr="0058355B">
        <w:rPr>
          <w:rStyle w:val="Refdenotaalpie"/>
          <w:sz w:val="26"/>
          <w:szCs w:val="26"/>
          <w:lang w:val="es-ES"/>
        </w:rPr>
        <w:footnoteReference w:id="2"/>
      </w:r>
      <w:r w:rsidRPr="0058355B">
        <w:rPr>
          <w:sz w:val="26"/>
          <w:szCs w:val="26"/>
          <w:lang w:val="es-ES"/>
        </w:rPr>
        <w:t xml:space="preserve"> citado al rubro, de conformidad con las consideraciones que se exponen a continuación.</w:t>
      </w:r>
    </w:p>
    <w:p w14:paraId="70990797" w14:textId="77777777" w:rsidR="008C6646" w:rsidRPr="0058355B" w:rsidRDefault="008C6646" w:rsidP="008C6646">
      <w:pPr>
        <w:pStyle w:val="corte4fondoCar"/>
        <w:ind w:firstLine="0"/>
        <w:contextualSpacing/>
        <w:rPr>
          <w:sz w:val="26"/>
          <w:szCs w:val="26"/>
          <w:lang w:val="es-ES"/>
        </w:rPr>
      </w:pPr>
    </w:p>
    <w:p w14:paraId="39C51CD9" w14:textId="55A03779" w:rsidR="008C6646" w:rsidRDefault="0058171F" w:rsidP="0058171F">
      <w:pPr>
        <w:pStyle w:val="corte4fondoCar"/>
        <w:ind w:firstLine="0"/>
        <w:contextualSpacing/>
        <w:jc w:val="center"/>
        <w:rPr>
          <w:b/>
          <w:bCs/>
          <w:sz w:val="26"/>
          <w:szCs w:val="26"/>
          <w:lang w:val="es-ES"/>
        </w:rPr>
      </w:pPr>
      <w:r>
        <w:rPr>
          <w:b/>
          <w:bCs/>
          <w:sz w:val="26"/>
          <w:szCs w:val="26"/>
          <w:lang w:val="es-ES"/>
        </w:rPr>
        <w:t>I</w:t>
      </w:r>
      <w:r w:rsidR="009F13E8">
        <w:rPr>
          <w:b/>
          <w:bCs/>
          <w:sz w:val="26"/>
          <w:szCs w:val="26"/>
          <w:lang w:val="es-ES"/>
        </w:rPr>
        <w:t>.</w:t>
      </w:r>
      <w:r>
        <w:rPr>
          <w:b/>
          <w:bCs/>
          <w:sz w:val="26"/>
          <w:szCs w:val="26"/>
          <w:lang w:val="es-ES"/>
        </w:rPr>
        <w:t xml:space="preserve"> </w:t>
      </w:r>
      <w:r w:rsidRPr="0058355B">
        <w:rPr>
          <w:b/>
          <w:bCs/>
          <w:sz w:val="26"/>
          <w:szCs w:val="26"/>
          <w:lang w:val="es-ES"/>
        </w:rPr>
        <w:t>ANTECEDENTES</w:t>
      </w:r>
    </w:p>
    <w:p w14:paraId="452B2934" w14:textId="77777777" w:rsidR="0058355B" w:rsidRPr="0058355B" w:rsidRDefault="0058355B" w:rsidP="0058355B">
      <w:pPr>
        <w:pStyle w:val="corte4fondoCar"/>
        <w:ind w:firstLine="0"/>
        <w:contextualSpacing/>
        <w:rPr>
          <w:b/>
          <w:bCs/>
          <w:sz w:val="26"/>
          <w:szCs w:val="26"/>
          <w:lang w:val="es-ES"/>
        </w:rPr>
      </w:pPr>
    </w:p>
    <w:p w14:paraId="59F0875F" w14:textId="0A9AAC23" w:rsidR="008C6646" w:rsidRDefault="008C6646" w:rsidP="0058355B">
      <w:pPr>
        <w:spacing w:line="360" w:lineRule="auto"/>
        <w:jc w:val="both"/>
        <w:rPr>
          <w:rFonts w:eastAsia="Arial" w:cs="Arial"/>
          <w:sz w:val="26"/>
          <w:szCs w:val="26"/>
        </w:rPr>
      </w:pPr>
      <w:r w:rsidRPr="0058355B">
        <w:rPr>
          <w:rFonts w:cs="Arial"/>
          <w:b/>
          <w:bCs/>
          <w:sz w:val="26"/>
          <w:szCs w:val="26"/>
        </w:rPr>
        <w:t>1.</w:t>
      </w:r>
      <w:r w:rsidR="00D729CD" w:rsidRPr="0058355B">
        <w:rPr>
          <w:rFonts w:cs="Arial"/>
          <w:b/>
          <w:bCs/>
          <w:sz w:val="26"/>
          <w:szCs w:val="26"/>
        </w:rPr>
        <w:t xml:space="preserve"> </w:t>
      </w:r>
      <w:r w:rsidRPr="0058355B">
        <w:rPr>
          <w:rFonts w:eastAsia="Arial" w:cs="Arial"/>
          <w:b/>
          <w:bCs/>
          <w:sz w:val="26"/>
          <w:szCs w:val="26"/>
        </w:rPr>
        <w:t xml:space="preserve">Sentencia. </w:t>
      </w:r>
      <w:r w:rsidRPr="0058355B">
        <w:rPr>
          <w:rFonts w:eastAsia="Arial" w:cs="Arial"/>
          <w:sz w:val="26"/>
          <w:szCs w:val="26"/>
        </w:rPr>
        <w:t>El veintiocho de enero, este Tribunal Electoral del Estado</w:t>
      </w:r>
      <w:r w:rsidRPr="0058355B">
        <w:rPr>
          <w:rStyle w:val="Refdenotaalpie"/>
          <w:rFonts w:eastAsia="Arial" w:cs="Arial"/>
          <w:sz w:val="26"/>
          <w:szCs w:val="26"/>
        </w:rPr>
        <w:footnoteReference w:id="3"/>
      </w:r>
      <w:r w:rsidRPr="0058355B">
        <w:rPr>
          <w:rFonts w:eastAsia="Arial" w:cs="Arial"/>
          <w:sz w:val="26"/>
          <w:szCs w:val="26"/>
        </w:rPr>
        <w:t xml:space="preserve"> dictó sentencia en el juicio de la ciudadanía promovido en contra del Ayuntamiento de Morelia, su Secretario y la Comisión Especial Electoral Municipal, por la </w:t>
      </w:r>
      <w:r w:rsidR="00D729CD" w:rsidRPr="0058355B">
        <w:rPr>
          <w:rFonts w:eastAsia="Arial" w:cs="Arial"/>
          <w:sz w:val="26"/>
          <w:szCs w:val="26"/>
        </w:rPr>
        <w:t>omisión de</w:t>
      </w:r>
      <w:r w:rsidRPr="0058355B">
        <w:rPr>
          <w:rFonts w:eastAsia="Arial" w:cs="Arial"/>
          <w:sz w:val="26"/>
          <w:szCs w:val="26"/>
        </w:rPr>
        <w:t xml:space="preserve"> emitir la convocatoria para la renovación de </w:t>
      </w:r>
      <w:r w:rsidRPr="0058355B">
        <w:rPr>
          <w:rFonts w:eastAsia="Arial" w:cs="Arial"/>
          <w:sz w:val="26"/>
          <w:szCs w:val="26"/>
        </w:rPr>
        <w:lastRenderedPageBreak/>
        <w:t>la encargatura del orden del fraccionamiento Hacienda Tinijaro para el periodo 2024-2027.</w:t>
      </w:r>
    </w:p>
    <w:p w14:paraId="5DFFFA95" w14:textId="77777777" w:rsidR="0058355B" w:rsidRPr="0058355B" w:rsidRDefault="0058355B" w:rsidP="0058355B">
      <w:pPr>
        <w:spacing w:line="360" w:lineRule="auto"/>
        <w:jc w:val="both"/>
        <w:rPr>
          <w:rFonts w:eastAsia="Arial" w:cs="Arial"/>
          <w:sz w:val="26"/>
          <w:szCs w:val="26"/>
        </w:rPr>
      </w:pPr>
    </w:p>
    <w:p w14:paraId="7B863FD8" w14:textId="45CD48F0" w:rsidR="008C6646" w:rsidRPr="0058355B" w:rsidRDefault="008C6646" w:rsidP="0058355B">
      <w:pPr>
        <w:spacing w:line="360" w:lineRule="auto"/>
        <w:jc w:val="both"/>
        <w:rPr>
          <w:rFonts w:eastAsia="Arial" w:cs="Arial"/>
          <w:sz w:val="26"/>
          <w:szCs w:val="26"/>
        </w:rPr>
      </w:pPr>
      <w:r w:rsidRPr="0058355B">
        <w:rPr>
          <w:rFonts w:eastAsia="Aptos" w:cs="Arial"/>
          <w:b/>
          <w:bCs/>
          <w:sz w:val="26"/>
          <w:szCs w:val="26"/>
        </w:rPr>
        <w:t xml:space="preserve">2. </w:t>
      </w:r>
      <w:r w:rsidRPr="0058355B">
        <w:rPr>
          <w:rFonts w:eastAsia="Arial" w:cs="Arial"/>
          <w:b/>
          <w:bCs/>
          <w:sz w:val="26"/>
          <w:szCs w:val="26"/>
        </w:rPr>
        <w:t>Notificaciones.</w:t>
      </w:r>
      <w:r w:rsidRPr="0058355B">
        <w:rPr>
          <w:rFonts w:eastAsia="Arial" w:cs="Arial"/>
          <w:sz w:val="26"/>
          <w:szCs w:val="26"/>
        </w:rPr>
        <w:t xml:space="preserve"> </w:t>
      </w:r>
      <w:r w:rsidRPr="00A81A9F">
        <w:rPr>
          <w:rFonts w:eastAsia="Arial" w:cs="Arial"/>
          <w:sz w:val="26"/>
          <w:szCs w:val="26"/>
        </w:rPr>
        <w:t>E</w:t>
      </w:r>
      <w:r w:rsidR="00A81A9F" w:rsidRPr="00A81A9F">
        <w:rPr>
          <w:rFonts w:eastAsia="Arial" w:cs="Arial"/>
          <w:sz w:val="26"/>
          <w:szCs w:val="26"/>
        </w:rPr>
        <w:t>l veintinueve</w:t>
      </w:r>
      <w:r w:rsidR="00A81A9F">
        <w:rPr>
          <w:rFonts w:eastAsia="Arial" w:cs="Arial"/>
          <w:sz w:val="26"/>
          <w:szCs w:val="26"/>
        </w:rPr>
        <w:t xml:space="preserve"> de enero siguiente</w:t>
      </w:r>
      <w:r w:rsidR="00D03B63">
        <w:rPr>
          <w:rStyle w:val="Refdenotaalpie"/>
          <w:rFonts w:eastAsia="Arial" w:cs="Arial"/>
          <w:sz w:val="26"/>
          <w:szCs w:val="26"/>
        </w:rPr>
        <w:footnoteReference w:id="4"/>
      </w:r>
      <w:r w:rsidRPr="0058355B">
        <w:rPr>
          <w:rFonts w:eastAsia="Arial" w:cs="Arial"/>
          <w:sz w:val="26"/>
          <w:szCs w:val="26"/>
        </w:rPr>
        <w:t xml:space="preserve">, se realizaron las notificaciones </w:t>
      </w:r>
      <w:r w:rsidR="009F13E8">
        <w:rPr>
          <w:rFonts w:eastAsia="Arial" w:cs="Arial"/>
          <w:sz w:val="26"/>
          <w:szCs w:val="26"/>
        </w:rPr>
        <w:t xml:space="preserve">de la sentencia </w:t>
      </w:r>
      <w:r w:rsidRPr="0058355B">
        <w:rPr>
          <w:rFonts w:eastAsia="Arial" w:cs="Arial"/>
          <w:sz w:val="26"/>
          <w:szCs w:val="26"/>
        </w:rPr>
        <w:t>a</w:t>
      </w:r>
      <w:r w:rsidR="00506AF9" w:rsidRPr="0058355B">
        <w:rPr>
          <w:rFonts w:eastAsia="Arial" w:cs="Arial"/>
          <w:sz w:val="26"/>
          <w:szCs w:val="26"/>
        </w:rPr>
        <w:t>l</w:t>
      </w:r>
      <w:r w:rsidRPr="0058355B">
        <w:rPr>
          <w:rFonts w:eastAsia="Arial" w:cs="Arial"/>
          <w:sz w:val="26"/>
          <w:szCs w:val="26"/>
        </w:rPr>
        <w:t xml:space="preserve"> actor y </w:t>
      </w:r>
      <w:r w:rsidR="00506AF9" w:rsidRPr="0058355B">
        <w:rPr>
          <w:rFonts w:eastAsia="Arial" w:cs="Arial"/>
          <w:sz w:val="26"/>
          <w:szCs w:val="26"/>
        </w:rPr>
        <w:t xml:space="preserve">a las </w:t>
      </w:r>
      <w:r w:rsidRPr="0058355B">
        <w:rPr>
          <w:rFonts w:eastAsia="Arial" w:cs="Arial"/>
          <w:sz w:val="26"/>
          <w:szCs w:val="26"/>
        </w:rPr>
        <w:t xml:space="preserve">autoridades </w:t>
      </w:r>
      <w:r w:rsidR="00506AF9" w:rsidRPr="0058355B">
        <w:rPr>
          <w:rFonts w:eastAsia="Arial" w:cs="Arial"/>
          <w:sz w:val="26"/>
          <w:szCs w:val="26"/>
        </w:rPr>
        <w:t xml:space="preserve">señaladas como </w:t>
      </w:r>
      <w:r w:rsidRPr="0058355B">
        <w:rPr>
          <w:rFonts w:eastAsia="Arial" w:cs="Arial"/>
          <w:sz w:val="26"/>
          <w:szCs w:val="26"/>
        </w:rPr>
        <w:t>responsables.</w:t>
      </w:r>
    </w:p>
    <w:p w14:paraId="684C36BB" w14:textId="77777777" w:rsidR="008C6646" w:rsidRPr="0058355B" w:rsidRDefault="008C6646" w:rsidP="008C6646">
      <w:pPr>
        <w:spacing w:line="360" w:lineRule="auto"/>
        <w:jc w:val="both"/>
        <w:rPr>
          <w:rFonts w:eastAsia="Arial" w:cs="Arial"/>
          <w:sz w:val="26"/>
          <w:szCs w:val="26"/>
        </w:rPr>
      </w:pPr>
    </w:p>
    <w:p w14:paraId="4EDC881D" w14:textId="2AC120BC" w:rsidR="008C6646" w:rsidRPr="0058355B" w:rsidRDefault="008C6646" w:rsidP="008C6646">
      <w:pPr>
        <w:spacing w:line="360" w:lineRule="auto"/>
        <w:jc w:val="both"/>
        <w:rPr>
          <w:rFonts w:eastAsia="Arial" w:cs="Arial"/>
          <w:sz w:val="26"/>
          <w:szCs w:val="26"/>
        </w:rPr>
      </w:pPr>
      <w:r w:rsidRPr="0058355B">
        <w:rPr>
          <w:rFonts w:eastAsia="Arial" w:cs="Arial"/>
          <w:b/>
          <w:bCs/>
          <w:sz w:val="26"/>
          <w:szCs w:val="26"/>
        </w:rPr>
        <w:t>3. Recepción de constancias y requerimiento a las autoridades responsables.</w:t>
      </w:r>
      <w:r w:rsidRPr="0058355B">
        <w:rPr>
          <w:rFonts w:eastAsia="Arial" w:cs="Arial"/>
          <w:sz w:val="26"/>
          <w:szCs w:val="26"/>
        </w:rPr>
        <w:t xml:space="preserve"> </w:t>
      </w:r>
      <w:r w:rsidR="00CD62F9" w:rsidRPr="0058355B">
        <w:rPr>
          <w:rFonts w:eastAsia="Arial" w:cs="Arial"/>
          <w:sz w:val="26"/>
          <w:szCs w:val="26"/>
        </w:rPr>
        <w:t>Mediante auto de ocho</w:t>
      </w:r>
      <w:r w:rsidRPr="0058355B">
        <w:rPr>
          <w:rFonts w:eastAsia="Arial" w:cs="Arial"/>
          <w:sz w:val="26"/>
          <w:szCs w:val="26"/>
        </w:rPr>
        <w:t xml:space="preserve"> de </w:t>
      </w:r>
      <w:r w:rsidR="00506AF9" w:rsidRPr="0058355B">
        <w:rPr>
          <w:rFonts w:eastAsia="Arial" w:cs="Arial"/>
          <w:sz w:val="26"/>
          <w:szCs w:val="26"/>
        </w:rPr>
        <w:t>febrero</w:t>
      </w:r>
      <w:r w:rsidR="00D03B63">
        <w:rPr>
          <w:rStyle w:val="Refdenotaalpie"/>
          <w:rFonts w:eastAsia="Arial" w:cs="Arial"/>
          <w:sz w:val="26"/>
          <w:szCs w:val="26"/>
        </w:rPr>
        <w:footnoteReference w:id="5"/>
      </w:r>
      <w:r w:rsidRPr="0058355B">
        <w:rPr>
          <w:rFonts w:eastAsia="Arial" w:cs="Arial"/>
          <w:sz w:val="26"/>
          <w:szCs w:val="26"/>
        </w:rPr>
        <w:t xml:space="preserve">, se </w:t>
      </w:r>
      <w:r w:rsidR="00506AF9" w:rsidRPr="0058355B">
        <w:rPr>
          <w:rFonts w:eastAsia="Arial" w:cs="Arial"/>
          <w:sz w:val="26"/>
          <w:szCs w:val="26"/>
        </w:rPr>
        <w:t>recibió documentación remitida</w:t>
      </w:r>
      <w:r w:rsidRPr="0058355B">
        <w:rPr>
          <w:rFonts w:eastAsia="Arial" w:cs="Arial"/>
          <w:sz w:val="26"/>
          <w:szCs w:val="26"/>
        </w:rPr>
        <w:t xml:space="preserve"> por las autoridades responsables y </w:t>
      </w:r>
      <w:r w:rsidR="00CD62F9" w:rsidRPr="0058355B">
        <w:rPr>
          <w:rFonts w:eastAsia="Arial" w:cs="Arial"/>
          <w:sz w:val="26"/>
          <w:szCs w:val="26"/>
        </w:rPr>
        <w:t xml:space="preserve">mediante acuerdo de nueve siguiente, </w:t>
      </w:r>
      <w:r w:rsidRPr="0058355B">
        <w:rPr>
          <w:rFonts w:eastAsia="Arial" w:cs="Arial"/>
          <w:sz w:val="26"/>
          <w:szCs w:val="26"/>
        </w:rPr>
        <w:t xml:space="preserve">se </w:t>
      </w:r>
      <w:r w:rsidR="00CD62F9" w:rsidRPr="0058355B">
        <w:rPr>
          <w:rFonts w:eastAsia="Arial" w:cs="Arial"/>
          <w:sz w:val="26"/>
          <w:szCs w:val="26"/>
        </w:rPr>
        <w:t>le realizó</w:t>
      </w:r>
      <w:r w:rsidRPr="0058355B">
        <w:rPr>
          <w:rFonts w:eastAsia="Arial" w:cs="Arial"/>
          <w:sz w:val="26"/>
          <w:szCs w:val="26"/>
        </w:rPr>
        <w:t xml:space="preserve"> requerimiento </w:t>
      </w:r>
      <w:r w:rsidR="009F13E8">
        <w:rPr>
          <w:rFonts w:eastAsia="Arial" w:cs="Arial"/>
          <w:sz w:val="26"/>
          <w:szCs w:val="26"/>
        </w:rPr>
        <w:t xml:space="preserve">al Secretario </w:t>
      </w:r>
      <w:r w:rsidRPr="0058355B">
        <w:rPr>
          <w:rFonts w:eastAsia="Arial" w:cs="Arial"/>
          <w:sz w:val="26"/>
          <w:szCs w:val="26"/>
        </w:rPr>
        <w:t>de</w:t>
      </w:r>
      <w:r w:rsidR="00506AF9" w:rsidRPr="0058355B">
        <w:rPr>
          <w:rFonts w:eastAsia="Arial" w:cs="Arial"/>
          <w:sz w:val="26"/>
          <w:szCs w:val="26"/>
        </w:rPr>
        <w:t xml:space="preserve"> </w:t>
      </w:r>
      <w:r w:rsidR="003B7DD0">
        <w:rPr>
          <w:rFonts w:eastAsia="Arial" w:cs="Arial"/>
          <w:sz w:val="26"/>
          <w:szCs w:val="26"/>
        </w:rPr>
        <w:t xml:space="preserve">diversa </w:t>
      </w:r>
      <w:r w:rsidR="009F13E8">
        <w:rPr>
          <w:rFonts w:eastAsia="Arial" w:cs="Arial"/>
          <w:sz w:val="26"/>
          <w:szCs w:val="26"/>
        </w:rPr>
        <w:t>información</w:t>
      </w:r>
      <w:r w:rsidR="00506AF9" w:rsidRPr="0058355B">
        <w:rPr>
          <w:rFonts w:eastAsia="Arial" w:cs="Arial"/>
          <w:sz w:val="26"/>
          <w:szCs w:val="26"/>
        </w:rPr>
        <w:t xml:space="preserve"> atinente al cumplimiento; lo que fue cumplimentado mediante oficio presentado el</w:t>
      </w:r>
      <w:r w:rsidRPr="0058355B">
        <w:rPr>
          <w:rFonts w:eastAsia="Arial" w:cs="Arial"/>
          <w:sz w:val="26"/>
          <w:szCs w:val="26"/>
        </w:rPr>
        <w:t xml:space="preserve"> </w:t>
      </w:r>
      <w:r w:rsidR="00506AF9" w:rsidRPr="0058355B">
        <w:rPr>
          <w:rFonts w:eastAsia="Arial" w:cs="Arial"/>
          <w:sz w:val="26"/>
          <w:szCs w:val="26"/>
        </w:rPr>
        <w:t>diez de febrero</w:t>
      </w:r>
      <w:r w:rsidR="00D03B63">
        <w:rPr>
          <w:rStyle w:val="Refdenotaalpie"/>
          <w:rFonts w:eastAsia="Arial" w:cs="Arial"/>
          <w:sz w:val="26"/>
          <w:szCs w:val="26"/>
        </w:rPr>
        <w:footnoteReference w:id="6"/>
      </w:r>
      <w:r w:rsidR="0058171F">
        <w:rPr>
          <w:rFonts w:eastAsia="Arial" w:cs="Arial"/>
          <w:sz w:val="26"/>
          <w:szCs w:val="26"/>
        </w:rPr>
        <w:t>.</w:t>
      </w:r>
    </w:p>
    <w:p w14:paraId="7D5E94C0" w14:textId="77777777" w:rsidR="008C6646" w:rsidRPr="0058355B" w:rsidRDefault="008C6646" w:rsidP="008C6646">
      <w:pPr>
        <w:spacing w:line="360" w:lineRule="auto"/>
        <w:jc w:val="both"/>
        <w:rPr>
          <w:rFonts w:eastAsia="Arial" w:cs="Arial"/>
          <w:sz w:val="26"/>
          <w:szCs w:val="26"/>
        </w:rPr>
      </w:pPr>
    </w:p>
    <w:p w14:paraId="5C139C86" w14:textId="7C287361" w:rsidR="008C6646" w:rsidRPr="0058355B" w:rsidRDefault="0058171F" w:rsidP="008C6646">
      <w:pPr>
        <w:spacing w:line="360" w:lineRule="auto"/>
        <w:jc w:val="both"/>
        <w:rPr>
          <w:rFonts w:eastAsia="Arial" w:cs="Arial"/>
          <w:sz w:val="26"/>
          <w:szCs w:val="26"/>
        </w:rPr>
      </w:pPr>
      <w:r w:rsidRPr="0058171F">
        <w:rPr>
          <w:rFonts w:eastAsia="Arial" w:cs="Arial"/>
          <w:b/>
          <w:bCs/>
          <w:sz w:val="26"/>
          <w:szCs w:val="26"/>
        </w:rPr>
        <w:t>4. Vista a la parte actora.</w:t>
      </w:r>
      <w:r w:rsidR="00CD62F9" w:rsidRPr="0058355B">
        <w:rPr>
          <w:rFonts w:eastAsia="Arial" w:cs="Arial"/>
          <w:sz w:val="26"/>
          <w:szCs w:val="26"/>
        </w:rPr>
        <w:t xml:space="preserve"> </w:t>
      </w:r>
      <w:r>
        <w:rPr>
          <w:rFonts w:eastAsia="Arial" w:cs="Arial"/>
          <w:sz w:val="26"/>
          <w:szCs w:val="26"/>
        </w:rPr>
        <w:t>M</w:t>
      </w:r>
      <w:r w:rsidR="00CD62F9" w:rsidRPr="0058355B">
        <w:rPr>
          <w:rFonts w:eastAsia="Arial" w:cs="Arial"/>
          <w:sz w:val="26"/>
          <w:szCs w:val="26"/>
        </w:rPr>
        <w:t>ediante acuerdo de once de febrero</w:t>
      </w:r>
      <w:r w:rsidR="00D03B63">
        <w:rPr>
          <w:rStyle w:val="Refdenotaalpie"/>
          <w:rFonts w:eastAsia="Arial" w:cs="Arial"/>
          <w:sz w:val="26"/>
          <w:szCs w:val="26"/>
        </w:rPr>
        <w:footnoteReference w:id="7"/>
      </w:r>
      <w:r>
        <w:rPr>
          <w:rFonts w:eastAsia="Arial" w:cs="Arial"/>
          <w:sz w:val="26"/>
          <w:szCs w:val="26"/>
        </w:rPr>
        <w:t>,</w:t>
      </w:r>
      <w:r w:rsidR="00CD62F9" w:rsidRPr="0058355B">
        <w:rPr>
          <w:rFonts w:eastAsia="Arial" w:cs="Arial"/>
          <w:sz w:val="26"/>
          <w:szCs w:val="26"/>
        </w:rPr>
        <w:t xml:space="preserve"> se ordenó dar vista a la parte actora </w:t>
      </w:r>
      <w:r w:rsidR="003B7DD0">
        <w:rPr>
          <w:rFonts w:eastAsia="Arial" w:cs="Arial"/>
          <w:sz w:val="26"/>
          <w:szCs w:val="26"/>
        </w:rPr>
        <w:t xml:space="preserve">con las constancias remitidas por las autoridades responsables </w:t>
      </w:r>
      <w:r w:rsidR="00CD62F9" w:rsidRPr="0058355B">
        <w:rPr>
          <w:rFonts w:eastAsia="Arial" w:cs="Arial"/>
          <w:sz w:val="26"/>
          <w:szCs w:val="26"/>
        </w:rPr>
        <w:t>para que manifestara lo que a su interés legal correspondiera.</w:t>
      </w:r>
    </w:p>
    <w:p w14:paraId="78A45A25" w14:textId="77777777" w:rsidR="00CD62F9" w:rsidRPr="0058355B" w:rsidRDefault="00CD62F9" w:rsidP="008C6646">
      <w:pPr>
        <w:spacing w:line="360" w:lineRule="auto"/>
        <w:jc w:val="both"/>
        <w:rPr>
          <w:rFonts w:eastAsia="Arial" w:cs="Arial"/>
          <w:sz w:val="26"/>
          <w:szCs w:val="26"/>
        </w:rPr>
      </w:pPr>
    </w:p>
    <w:p w14:paraId="7768A023" w14:textId="44449895" w:rsidR="008C6646" w:rsidRPr="0058355B" w:rsidRDefault="0058171F" w:rsidP="008C6646">
      <w:pPr>
        <w:spacing w:line="360" w:lineRule="auto"/>
        <w:jc w:val="both"/>
        <w:rPr>
          <w:rFonts w:eastAsia="Arial" w:cs="Arial"/>
          <w:b/>
          <w:bCs/>
          <w:sz w:val="26"/>
          <w:szCs w:val="26"/>
        </w:rPr>
      </w:pPr>
      <w:r>
        <w:rPr>
          <w:rFonts w:eastAsia="Arial" w:cs="Arial"/>
          <w:b/>
          <w:bCs/>
          <w:sz w:val="26"/>
          <w:szCs w:val="26"/>
        </w:rPr>
        <w:t>5</w:t>
      </w:r>
      <w:r w:rsidR="008C6646" w:rsidRPr="0058355B">
        <w:rPr>
          <w:rFonts w:eastAsia="Arial" w:cs="Arial"/>
          <w:b/>
          <w:bCs/>
          <w:sz w:val="26"/>
          <w:szCs w:val="26"/>
        </w:rPr>
        <w:t xml:space="preserve">. Preclusión del </w:t>
      </w:r>
      <w:r w:rsidR="008C6646" w:rsidRPr="00B71A3F">
        <w:rPr>
          <w:rFonts w:eastAsia="Arial" w:cs="Arial"/>
          <w:b/>
          <w:bCs/>
          <w:sz w:val="26"/>
          <w:szCs w:val="26"/>
        </w:rPr>
        <w:t xml:space="preserve">derecho de la parte actora. </w:t>
      </w:r>
      <w:r w:rsidR="008C6646" w:rsidRPr="00B71A3F">
        <w:rPr>
          <w:rFonts w:eastAsia="Arial" w:cs="Arial"/>
          <w:sz w:val="26"/>
          <w:szCs w:val="26"/>
        </w:rPr>
        <w:t xml:space="preserve">Por acuerdo de </w:t>
      </w:r>
      <w:r w:rsidR="00B71A3F" w:rsidRPr="00B71A3F">
        <w:rPr>
          <w:rFonts w:eastAsia="Arial" w:cs="Arial"/>
          <w:sz w:val="26"/>
          <w:szCs w:val="26"/>
        </w:rPr>
        <w:t>dieciséis</w:t>
      </w:r>
      <w:r w:rsidR="008C6646" w:rsidRPr="00B71A3F">
        <w:rPr>
          <w:rFonts w:eastAsia="Arial" w:cs="Arial"/>
          <w:sz w:val="26"/>
          <w:szCs w:val="26"/>
        </w:rPr>
        <w:t xml:space="preserve"> de </w:t>
      </w:r>
      <w:r w:rsidR="002F6A33" w:rsidRPr="00B71A3F">
        <w:rPr>
          <w:rFonts w:eastAsia="Arial" w:cs="Arial"/>
          <w:sz w:val="26"/>
          <w:szCs w:val="26"/>
        </w:rPr>
        <w:t>febrero</w:t>
      </w:r>
      <w:r w:rsidR="008C6646" w:rsidRPr="00B71A3F">
        <w:rPr>
          <w:rFonts w:eastAsia="Arial" w:cs="Arial"/>
          <w:sz w:val="26"/>
          <w:szCs w:val="26"/>
        </w:rPr>
        <w:t xml:space="preserve">, se tuvo precluido el derecho de la parte actora a realizar manifestaciones en relación </w:t>
      </w:r>
      <w:r w:rsidR="005B25C2" w:rsidRPr="00B71A3F">
        <w:rPr>
          <w:rFonts w:eastAsia="Arial" w:cs="Arial"/>
          <w:sz w:val="26"/>
          <w:szCs w:val="26"/>
        </w:rPr>
        <w:t>con</w:t>
      </w:r>
      <w:r w:rsidR="008C6646" w:rsidRPr="00B71A3F">
        <w:rPr>
          <w:rFonts w:eastAsia="Arial" w:cs="Arial"/>
          <w:sz w:val="26"/>
          <w:szCs w:val="26"/>
        </w:rPr>
        <w:t xml:space="preserve"> la vista anterior</w:t>
      </w:r>
      <w:r w:rsidR="002F6A33" w:rsidRPr="00B71A3F">
        <w:rPr>
          <w:rFonts w:eastAsia="Arial" w:cs="Arial"/>
          <w:sz w:val="26"/>
          <w:szCs w:val="26"/>
        </w:rPr>
        <w:t>.</w:t>
      </w:r>
    </w:p>
    <w:p w14:paraId="03D4484B" w14:textId="77777777" w:rsidR="008C6646" w:rsidRPr="0058355B" w:rsidRDefault="008C6646" w:rsidP="008C6646">
      <w:pPr>
        <w:spacing w:line="360" w:lineRule="auto"/>
        <w:jc w:val="both"/>
        <w:rPr>
          <w:rFonts w:cs="Arial"/>
          <w:b/>
          <w:bCs/>
          <w:sz w:val="26"/>
          <w:szCs w:val="26"/>
        </w:rPr>
      </w:pPr>
    </w:p>
    <w:p w14:paraId="01E6162E" w14:textId="564383F1" w:rsidR="008C6646" w:rsidRPr="0058355B" w:rsidRDefault="0058171F" w:rsidP="002F6A33">
      <w:pPr>
        <w:spacing w:line="360" w:lineRule="auto"/>
        <w:jc w:val="center"/>
        <w:rPr>
          <w:rFonts w:cs="Arial"/>
          <w:b/>
          <w:bCs/>
          <w:sz w:val="26"/>
          <w:szCs w:val="26"/>
        </w:rPr>
      </w:pPr>
      <w:r w:rsidRPr="0058355B">
        <w:rPr>
          <w:rFonts w:cs="Arial"/>
          <w:b/>
          <w:bCs/>
          <w:sz w:val="26"/>
          <w:szCs w:val="26"/>
        </w:rPr>
        <w:t>II. COMPETENCIA</w:t>
      </w:r>
    </w:p>
    <w:p w14:paraId="72ED8746" w14:textId="77777777" w:rsidR="008C6646" w:rsidRPr="0058355B" w:rsidRDefault="008C6646" w:rsidP="008C6646">
      <w:pPr>
        <w:spacing w:line="360" w:lineRule="auto"/>
        <w:jc w:val="both"/>
        <w:rPr>
          <w:rFonts w:cs="Arial"/>
          <w:b/>
          <w:bCs/>
          <w:sz w:val="26"/>
          <w:szCs w:val="26"/>
        </w:rPr>
      </w:pPr>
    </w:p>
    <w:p w14:paraId="1D6B7ADA" w14:textId="79FE6AD3" w:rsidR="008C6646" w:rsidRPr="0058355B" w:rsidRDefault="008C6646" w:rsidP="008C6646">
      <w:pPr>
        <w:spacing w:line="360" w:lineRule="auto"/>
        <w:jc w:val="both"/>
        <w:rPr>
          <w:rFonts w:eastAsia="Arial" w:cs="Arial"/>
          <w:sz w:val="26"/>
          <w:szCs w:val="26"/>
        </w:rPr>
      </w:pPr>
      <w:r w:rsidRPr="0058355B">
        <w:rPr>
          <w:rFonts w:eastAsia="Arial" w:cs="Arial"/>
          <w:sz w:val="26"/>
          <w:szCs w:val="26"/>
        </w:rPr>
        <w:t>El Pleno de este Tribunal Electoral</w:t>
      </w:r>
      <w:r w:rsidRPr="0058355B">
        <w:rPr>
          <w:rFonts w:eastAsia="Arial" w:cs="Arial"/>
          <w:i/>
          <w:iCs/>
          <w:sz w:val="26"/>
          <w:szCs w:val="26"/>
        </w:rPr>
        <w:t xml:space="preserve"> </w:t>
      </w:r>
      <w:r w:rsidRPr="0058355B">
        <w:rPr>
          <w:rFonts w:eastAsia="Arial" w:cs="Arial"/>
          <w:sz w:val="26"/>
          <w:szCs w:val="26"/>
        </w:rPr>
        <w:t xml:space="preserve">es competente para conocer y acordar sobre el cumplimiento de la sentencia, en atención a que la competencia que tuvo para resolver el juicio </w:t>
      </w:r>
      <w:r w:rsidR="00D03B63" w:rsidRPr="0058355B">
        <w:rPr>
          <w:rFonts w:eastAsia="Arial" w:cs="Arial"/>
          <w:sz w:val="26"/>
          <w:szCs w:val="26"/>
        </w:rPr>
        <w:t>principal</w:t>
      </w:r>
      <w:r w:rsidR="00D03B63">
        <w:rPr>
          <w:rFonts w:eastAsia="Arial" w:cs="Arial"/>
          <w:sz w:val="26"/>
          <w:szCs w:val="26"/>
        </w:rPr>
        <w:t>,</w:t>
      </w:r>
      <w:r w:rsidRPr="0058355B">
        <w:rPr>
          <w:rFonts w:eastAsia="Arial" w:cs="Arial"/>
          <w:sz w:val="26"/>
          <w:szCs w:val="26"/>
        </w:rPr>
        <w:t xml:space="preserve"> también incluye la </w:t>
      </w:r>
      <w:r w:rsidRPr="0058355B">
        <w:rPr>
          <w:rFonts w:eastAsia="Arial" w:cs="Arial"/>
          <w:sz w:val="26"/>
          <w:szCs w:val="26"/>
        </w:rPr>
        <w:lastRenderedPageBreak/>
        <w:t>facultad para vigilar y proveer lo necesario para garantizar la plena ejecución de sus resoluciones.</w:t>
      </w:r>
      <w:r w:rsidRPr="0058355B">
        <w:rPr>
          <w:rStyle w:val="Refdenotaalpie"/>
          <w:rFonts w:eastAsia="Arial" w:cs="Arial"/>
          <w:sz w:val="26"/>
          <w:szCs w:val="26"/>
        </w:rPr>
        <w:footnoteReference w:id="8"/>
      </w:r>
    </w:p>
    <w:p w14:paraId="3F54AF53" w14:textId="77777777" w:rsidR="008C6646" w:rsidRPr="0058355B" w:rsidRDefault="008C6646" w:rsidP="008C6646">
      <w:pPr>
        <w:spacing w:line="360" w:lineRule="auto"/>
        <w:jc w:val="both"/>
        <w:rPr>
          <w:rFonts w:eastAsia="Arial" w:cs="Arial"/>
          <w:sz w:val="26"/>
          <w:szCs w:val="26"/>
        </w:rPr>
      </w:pPr>
    </w:p>
    <w:p w14:paraId="2ED6CA7C" w14:textId="77777777" w:rsidR="008C6646" w:rsidRPr="0058355B" w:rsidRDefault="008C6646" w:rsidP="008C6646">
      <w:pPr>
        <w:spacing w:line="360" w:lineRule="auto"/>
        <w:jc w:val="both"/>
        <w:rPr>
          <w:rFonts w:cs="Arial"/>
          <w:sz w:val="26"/>
          <w:szCs w:val="26"/>
        </w:rPr>
      </w:pPr>
      <w:r w:rsidRPr="0058355B">
        <w:rPr>
          <w:rFonts w:cs="Arial"/>
          <w:sz w:val="26"/>
          <w:szCs w:val="26"/>
        </w:rPr>
        <w:t>Lo anterior, con fundamento en los artículos 98 A de la Constitución Política del Estado Libre y Soberano de Michoacán de Ocampo; 60, 64 fracción XIII, y 66 fracciones III y X del Código Electoral del Estado de Michoacán de Ocampo; y 5, 73, 74, inciso c), 76, fracción III, de la Ley de Justicia en Materia Electoral y de Participación Ciudadana del Estado de Michoacán de Ocampo.</w:t>
      </w:r>
      <w:r w:rsidRPr="0058355B">
        <w:rPr>
          <w:rStyle w:val="Refdenotaalpie"/>
          <w:rFonts w:cs="Arial"/>
          <w:sz w:val="26"/>
          <w:szCs w:val="26"/>
        </w:rPr>
        <w:footnoteReference w:id="9"/>
      </w:r>
      <w:r w:rsidRPr="0058355B">
        <w:rPr>
          <w:rFonts w:cs="Arial"/>
          <w:sz w:val="26"/>
          <w:szCs w:val="26"/>
        </w:rPr>
        <w:t xml:space="preserve"> </w:t>
      </w:r>
    </w:p>
    <w:p w14:paraId="0122CDE5" w14:textId="77777777" w:rsidR="008C6646" w:rsidRPr="0058355B" w:rsidRDefault="008C6646" w:rsidP="008C6646">
      <w:pPr>
        <w:spacing w:line="360" w:lineRule="auto"/>
        <w:jc w:val="both"/>
        <w:rPr>
          <w:rFonts w:cs="Arial"/>
          <w:b/>
          <w:bCs/>
          <w:sz w:val="26"/>
          <w:szCs w:val="26"/>
        </w:rPr>
      </w:pPr>
    </w:p>
    <w:p w14:paraId="2F416B50" w14:textId="0D2EA10A" w:rsidR="008C6646" w:rsidRPr="0058355B" w:rsidRDefault="0058171F" w:rsidP="002F6A33">
      <w:pPr>
        <w:spacing w:line="360" w:lineRule="auto"/>
        <w:jc w:val="center"/>
        <w:rPr>
          <w:rFonts w:cs="Arial"/>
          <w:b/>
          <w:bCs/>
          <w:sz w:val="26"/>
          <w:szCs w:val="26"/>
        </w:rPr>
      </w:pPr>
      <w:r w:rsidRPr="0058355B">
        <w:rPr>
          <w:rFonts w:cs="Arial"/>
          <w:b/>
          <w:bCs/>
          <w:sz w:val="26"/>
          <w:szCs w:val="26"/>
        </w:rPr>
        <w:t>III. ANÁLISIS SOBRE EL CUMPLIMIENTO DE LA SENTENCIA</w:t>
      </w:r>
    </w:p>
    <w:p w14:paraId="7BBE9A7A" w14:textId="77777777" w:rsidR="008C6646" w:rsidRPr="0058355B" w:rsidRDefault="008C6646" w:rsidP="0058355B">
      <w:pPr>
        <w:spacing w:line="360" w:lineRule="auto"/>
        <w:rPr>
          <w:rFonts w:cs="Arial"/>
          <w:b/>
          <w:sz w:val="26"/>
          <w:szCs w:val="26"/>
        </w:rPr>
      </w:pPr>
    </w:p>
    <w:p w14:paraId="7FB8BE56" w14:textId="50E4B50E" w:rsidR="002F6A33" w:rsidRPr="0058355B" w:rsidRDefault="002F6A33" w:rsidP="002F6A33">
      <w:pPr>
        <w:spacing w:line="360" w:lineRule="auto"/>
        <w:jc w:val="both"/>
        <w:rPr>
          <w:rFonts w:cs="Arial"/>
          <w:sz w:val="26"/>
          <w:szCs w:val="26"/>
        </w:rPr>
      </w:pPr>
      <w:r w:rsidRPr="0058355B">
        <w:rPr>
          <w:rFonts w:cs="Arial"/>
          <w:sz w:val="26"/>
          <w:szCs w:val="26"/>
        </w:rPr>
        <w:t>Como lo ha sostenido la Sala Superior en diversos precedentes</w:t>
      </w:r>
      <w:r w:rsidRPr="0058355B">
        <w:rPr>
          <w:rStyle w:val="Refdenotaalpie"/>
          <w:rFonts w:cs="Arial"/>
          <w:sz w:val="26"/>
          <w:szCs w:val="26"/>
        </w:rPr>
        <w:footnoteReference w:id="10"/>
      </w:r>
      <w:r w:rsidRPr="0058355B">
        <w:rPr>
          <w:rFonts w:cs="Arial"/>
          <w:sz w:val="26"/>
          <w:szCs w:val="26"/>
        </w:rPr>
        <w:t xml:space="preserve">, el objeto de la determinación sobre el cumplimiento de una sentencia se encuentra delimitado por lo resuelto en ésta, esto es, por la litis, sus fundamentos, su motivación, así como por los efectos que de ella deriven; siendo estos aspectos los que circunscriben los alcances de la resolución que deba emitirse sobre el cumplimiento o no de la determinación emitida por el Tribunal. </w:t>
      </w:r>
    </w:p>
    <w:p w14:paraId="6D6AE459" w14:textId="77777777" w:rsidR="002F6A33" w:rsidRPr="0058355B" w:rsidRDefault="002F6A33" w:rsidP="002F6A33">
      <w:pPr>
        <w:spacing w:line="360" w:lineRule="auto"/>
        <w:jc w:val="both"/>
        <w:rPr>
          <w:rFonts w:cs="Arial"/>
          <w:sz w:val="26"/>
          <w:szCs w:val="26"/>
        </w:rPr>
      </w:pPr>
    </w:p>
    <w:p w14:paraId="7A3DE323" w14:textId="487BC0C3" w:rsidR="002F6A33" w:rsidRPr="0058355B" w:rsidRDefault="002F6A33" w:rsidP="002F6A33">
      <w:pPr>
        <w:spacing w:line="360" w:lineRule="auto"/>
        <w:jc w:val="both"/>
        <w:rPr>
          <w:rFonts w:cs="Arial"/>
          <w:sz w:val="26"/>
          <w:szCs w:val="26"/>
        </w:rPr>
      </w:pPr>
      <w:r w:rsidRPr="0058355B">
        <w:rPr>
          <w:rFonts w:cs="Arial"/>
          <w:sz w:val="26"/>
          <w:szCs w:val="26"/>
        </w:rPr>
        <w:t>Por tanto, sólo se hará cumplir aquello que se dispuso expresamente en su resolución, con el objeto de materializar lo determinado por el órgano jurisdiccional y así lograr un cumplimiento eficaz en apego a lo que fue determinado por éste.</w:t>
      </w:r>
    </w:p>
    <w:p w14:paraId="4E9ED6CD" w14:textId="77777777" w:rsidR="002F6A33" w:rsidRPr="0058355B" w:rsidRDefault="002F6A33" w:rsidP="002F6A33">
      <w:pPr>
        <w:spacing w:line="360" w:lineRule="auto"/>
        <w:jc w:val="both"/>
        <w:rPr>
          <w:rFonts w:cs="Arial"/>
          <w:sz w:val="26"/>
          <w:szCs w:val="26"/>
        </w:rPr>
      </w:pPr>
    </w:p>
    <w:p w14:paraId="5A392B6C" w14:textId="7605FB7C" w:rsidR="008C6646" w:rsidRPr="0058355B" w:rsidRDefault="00E85DF9" w:rsidP="008C6646">
      <w:pPr>
        <w:spacing w:line="360" w:lineRule="auto"/>
        <w:jc w:val="both"/>
        <w:rPr>
          <w:rFonts w:cs="Arial"/>
          <w:sz w:val="26"/>
          <w:szCs w:val="26"/>
        </w:rPr>
      </w:pPr>
      <w:r w:rsidRPr="0058355B">
        <w:rPr>
          <w:rFonts w:cs="Arial"/>
          <w:b/>
          <w:bCs/>
          <w:sz w:val="26"/>
          <w:szCs w:val="26"/>
        </w:rPr>
        <w:t>a</w:t>
      </w:r>
      <w:r w:rsidR="008C6646" w:rsidRPr="0058355B">
        <w:rPr>
          <w:rFonts w:cs="Arial"/>
          <w:b/>
          <w:bCs/>
          <w:sz w:val="26"/>
          <w:szCs w:val="26"/>
        </w:rPr>
        <w:t>. Consideraciones de lo ordenado</w:t>
      </w:r>
      <w:r w:rsidR="008C6646" w:rsidRPr="0058355B">
        <w:rPr>
          <w:rFonts w:cs="Arial"/>
          <w:sz w:val="26"/>
          <w:szCs w:val="26"/>
        </w:rPr>
        <w:t xml:space="preserve"> </w:t>
      </w:r>
    </w:p>
    <w:p w14:paraId="6887850D" w14:textId="75229219" w:rsidR="008C6646" w:rsidRPr="0058355B" w:rsidRDefault="008C6646" w:rsidP="008C6646">
      <w:pPr>
        <w:spacing w:line="360" w:lineRule="auto"/>
        <w:jc w:val="both"/>
        <w:rPr>
          <w:rFonts w:cs="Arial"/>
          <w:sz w:val="26"/>
          <w:szCs w:val="26"/>
        </w:rPr>
      </w:pPr>
      <w:r w:rsidRPr="0058355B">
        <w:rPr>
          <w:rFonts w:cs="Arial"/>
          <w:sz w:val="26"/>
          <w:szCs w:val="26"/>
        </w:rPr>
        <w:lastRenderedPageBreak/>
        <w:t xml:space="preserve">En la sentencia cuyo cumplimiento se verifica, se declaró fundado el agravio </w:t>
      </w:r>
      <w:r w:rsidR="00E85DF9" w:rsidRPr="0058355B">
        <w:rPr>
          <w:rFonts w:cs="Arial"/>
          <w:sz w:val="26"/>
          <w:szCs w:val="26"/>
        </w:rPr>
        <w:t>señalado</w:t>
      </w:r>
      <w:r w:rsidRPr="0058355B">
        <w:rPr>
          <w:rFonts w:cs="Arial"/>
          <w:sz w:val="26"/>
          <w:szCs w:val="26"/>
        </w:rPr>
        <w:t xml:space="preserve"> </w:t>
      </w:r>
      <w:r w:rsidR="00E85DF9" w:rsidRPr="0058355B">
        <w:rPr>
          <w:rFonts w:cs="Arial"/>
          <w:sz w:val="26"/>
          <w:szCs w:val="26"/>
        </w:rPr>
        <w:t>por</w:t>
      </w:r>
      <w:r w:rsidRPr="0058355B">
        <w:rPr>
          <w:rFonts w:cs="Arial"/>
          <w:sz w:val="26"/>
          <w:szCs w:val="26"/>
        </w:rPr>
        <w:t xml:space="preserve"> </w:t>
      </w:r>
      <w:r w:rsidR="00E85DF9" w:rsidRPr="0058355B">
        <w:rPr>
          <w:rFonts w:cs="Arial"/>
          <w:sz w:val="26"/>
          <w:szCs w:val="26"/>
        </w:rPr>
        <w:t>el promovente</w:t>
      </w:r>
      <w:r w:rsidRPr="0058355B">
        <w:rPr>
          <w:rFonts w:cs="Arial"/>
          <w:sz w:val="26"/>
          <w:szCs w:val="26"/>
        </w:rPr>
        <w:t>, consistente en la omisión de las autoridades responsables de emitir la convocatoria para elegir a la persona encargada del orden de</w:t>
      </w:r>
      <w:r w:rsidR="00E85DF9" w:rsidRPr="0058355B">
        <w:rPr>
          <w:rFonts w:cs="Arial"/>
          <w:sz w:val="26"/>
          <w:szCs w:val="26"/>
        </w:rPr>
        <w:t>l fraccionamiento Hacienda Tinijaro. En ese sentido del apartado de efectos de la sentencia dictada el veintiocho de enero, se desprenden los siguientes:</w:t>
      </w:r>
      <w:r w:rsidRPr="0058355B">
        <w:rPr>
          <w:rFonts w:cs="Arial"/>
          <w:sz w:val="26"/>
          <w:szCs w:val="26"/>
        </w:rPr>
        <w:t xml:space="preserve"> </w:t>
      </w:r>
    </w:p>
    <w:p w14:paraId="3208244E" w14:textId="77777777" w:rsidR="008C6646" w:rsidRPr="0058355B" w:rsidRDefault="008C6646" w:rsidP="008C6646">
      <w:pPr>
        <w:spacing w:line="360" w:lineRule="auto"/>
        <w:jc w:val="both"/>
        <w:rPr>
          <w:rFonts w:cs="Arial"/>
          <w:sz w:val="26"/>
          <w:szCs w:val="26"/>
        </w:rPr>
      </w:pPr>
    </w:p>
    <w:p w14:paraId="7D65A357" w14:textId="77777777" w:rsidR="008C6646" w:rsidRPr="00A81A9F" w:rsidRDefault="008C6646" w:rsidP="008C6646">
      <w:pPr>
        <w:ind w:left="567"/>
        <w:jc w:val="both"/>
        <w:rPr>
          <w:rFonts w:eastAsia="Arial" w:cs="Arial"/>
          <w:b/>
          <w:bCs/>
          <w:i/>
          <w:iCs/>
          <w:color w:val="000000"/>
          <w:sz w:val="22"/>
          <w:szCs w:val="22"/>
          <w:lang w:val="es-ES"/>
        </w:rPr>
      </w:pPr>
      <w:r w:rsidRPr="00A81A9F">
        <w:rPr>
          <w:rFonts w:eastAsia="Arial" w:cs="Arial"/>
          <w:b/>
          <w:bCs/>
          <w:i/>
          <w:iCs/>
          <w:color w:val="000000"/>
          <w:sz w:val="22"/>
          <w:szCs w:val="22"/>
          <w:lang w:val="es-ES"/>
        </w:rPr>
        <w:t>… Efectos:</w:t>
      </w:r>
    </w:p>
    <w:p w14:paraId="3F384D19" w14:textId="77777777" w:rsidR="008C6646" w:rsidRPr="00A81A9F" w:rsidRDefault="008C6646" w:rsidP="008C6646">
      <w:pPr>
        <w:ind w:left="708"/>
        <w:jc w:val="both"/>
        <w:rPr>
          <w:rFonts w:eastAsia="Arial" w:cs="Arial"/>
          <w:b/>
          <w:bCs/>
          <w:i/>
          <w:iCs/>
          <w:color w:val="000000"/>
          <w:sz w:val="22"/>
          <w:szCs w:val="22"/>
          <w:lang w:val="es-ES"/>
        </w:rPr>
      </w:pPr>
    </w:p>
    <w:p w14:paraId="54CE891A" w14:textId="06FA0372" w:rsidR="008C6646" w:rsidRPr="00A81A9F" w:rsidRDefault="00E85DF9" w:rsidP="00E85DF9">
      <w:pPr>
        <w:pStyle w:val="Prrafodelista"/>
        <w:pBdr>
          <w:top w:val="nil"/>
          <w:left w:val="nil"/>
          <w:bottom w:val="nil"/>
          <w:right w:val="nil"/>
          <w:between w:val="nil"/>
        </w:pBdr>
        <w:ind w:left="1080"/>
        <w:jc w:val="both"/>
        <w:rPr>
          <w:rFonts w:eastAsia="Arial" w:cs="Arial"/>
          <w:i/>
          <w:iCs/>
          <w:color w:val="000000"/>
          <w:sz w:val="22"/>
          <w:szCs w:val="22"/>
        </w:rPr>
      </w:pPr>
      <w:r w:rsidRPr="00A81A9F">
        <w:rPr>
          <w:rFonts w:eastAsia="Arial" w:cs="Arial"/>
          <w:i/>
          <w:iCs/>
          <w:color w:val="000000"/>
          <w:sz w:val="22"/>
          <w:szCs w:val="22"/>
        </w:rPr>
        <w:t>1.Conforme con los artículos 84 de la Ley Orgánica Municipal, y 14, fracción I, del Reglamento de Procedimiento, se ordena al Ayuntamiento, a su Secretario y a la Comisión Especial Electoral que, dentro del término de diez días naturales, contados a partir de que le sea notificada la presente resolución, en ejercicio de sus respectivas atribuciones, emitan la convocatoria para la elección de la encargatura del orden del fraccionamiento Hacienda Tinijaro.</w:t>
      </w:r>
    </w:p>
    <w:p w14:paraId="2F085EE9" w14:textId="77777777" w:rsidR="00E85DF9" w:rsidRPr="00A81A9F" w:rsidRDefault="00E85DF9" w:rsidP="00E85DF9">
      <w:pPr>
        <w:pStyle w:val="Prrafodelista"/>
        <w:pBdr>
          <w:top w:val="nil"/>
          <w:left w:val="nil"/>
          <w:bottom w:val="nil"/>
          <w:right w:val="nil"/>
          <w:between w:val="nil"/>
        </w:pBdr>
        <w:ind w:left="1080"/>
        <w:jc w:val="both"/>
        <w:rPr>
          <w:rFonts w:eastAsia="Arial" w:cs="Arial"/>
          <w:i/>
          <w:iCs/>
          <w:color w:val="000000"/>
          <w:sz w:val="22"/>
          <w:szCs w:val="22"/>
        </w:rPr>
      </w:pPr>
    </w:p>
    <w:p w14:paraId="280B583D" w14:textId="4062F2C6" w:rsidR="00E85DF9" w:rsidRPr="00A81A9F" w:rsidRDefault="00E85DF9" w:rsidP="00E85DF9">
      <w:pPr>
        <w:pStyle w:val="Prrafodelista"/>
        <w:pBdr>
          <w:top w:val="nil"/>
          <w:left w:val="nil"/>
          <w:bottom w:val="nil"/>
          <w:right w:val="nil"/>
          <w:between w:val="nil"/>
        </w:pBdr>
        <w:ind w:left="1080"/>
        <w:jc w:val="both"/>
        <w:rPr>
          <w:rFonts w:eastAsia="Arial" w:cs="Arial"/>
          <w:i/>
          <w:iCs/>
          <w:color w:val="000000"/>
          <w:sz w:val="22"/>
          <w:szCs w:val="22"/>
        </w:rPr>
      </w:pPr>
      <w:r w:rsidRPr="00A81A9F">
        <w:rPr>
          <w:rFonts w:eastAsia="Arial" w:cs="Arial"/>
          <w:i/>
          <w:iCs/>
          <w:color w:val="000000"/>
          <w:sz w:val="22"/>
          <w:szCs w:val="22"/>
        </w:rPr>
        <w:t>2. Para tal efecto, se vincula a los integrantes del Ayuntamiento, a fin de que garanticen y vigilen que se cumplan los plazos y términos legales previstos en la normativa electoral, en Ley Orgánica Municipal, en el Reglamento de Procedimiento y en el Reglamento de Auxiliares, así como respetar los principios que en toda contienda electoral deben prevalecer.</w:t>
      </w:r>
    </w:p>
    <w:p w14:paraId="5644D840" w14:textId="77777777" w:rsidR="00E85DF9" w:rsidRPr="00A81A9F" w:rsidRDefault="00E85DF9" w:rsidP="00E85DF9">
      <w:pPr>
        <w:pStyle w:val="Prrafodelista"/>
        <w:pBdr>
          <w:top w:val="nil"/>
          <w:left w:val="nil"/>
          <w:bottom w:val="nil"/>
          <w:right w:val="nil"/>
          <w:between w:val="nil"/>
        </w:pBdr>
        <w:ind w:left="1080"/>
        <w:jc w:val="both"/>
        <w:rPr>
          <w:rFonts w:eastAsia="Arial" w:cs="Arial"/>
          <w:i/>
          <w:iCs/>
          <w:color w:val="000000"/>
          <w:sz w:val="22"/>
          <w:szCs w:val="22"/>
        </w:rPr>
      </w:pPr>
    </w:p>
    <w:p w14:paraId="2A290304" w14:textId="77777777" w:rsidR="00E85DF9" w:rsidRPr="00A81A9F" w:rsidRDefault="00E85DF9" w:rsidP="00E85DF9">
      <w:pPr>
        <w:pStyle w:val="Prrafodelista"/>
        <w:pBdr>
          <w:top w:val="nil"/>
          <w:left w:val="nil"/>
          <w:bottom w:val="nil"/>
          <w:right w:val="nil"/>
          <w:between w:val="nil"/>
        </w:pBdr>
        <w:ind w:left="1080"/>
        <w:jc w:val="both"/>
        <w:rPr>
          <w:rFonts w:eastAsia="Arial" w:cs="Arial"/>
          <w:i/>
          <w:iCs/>
          <w:color w:val="000000"/>
          <w:sz w:val="22"/>
          <w:szCs w:val="22"/>
        </w:rPr>
      </w:pPr>
      <w:r w:rsidRPr="00A81A9F">
        <w:rPr>
          <w:rFonts w:eastAsia="Arial" w:cs="Arial"/>
          <w:i/>
          <w:iCs/>
          <w:color w:val="000000"/>
          <w:sz w:val="22"/>
          <w:szCs w:val="22"/>
        </w:rPr>
        <w:t>3. Emitida la convocatoria, el Ayuntamiento deberá informar a este Tribunal Electoral lo conducente, dentro de las cuarenta y ocho horas posteriores a que ello ocurra, remitiendo las constancias que así lo acrediten.</w:t>
      </w:r>
    </w:p>
    <w:p w14:paraId="37709830" w14:textId="77777777" w:rsidR="008C6646" w:rsidRPr="0058355B" w:rsidRDefault="008C6646" w:rsidP="00E85DF9">
      <w:pPr>
        <w:pStyle w:val="Prrafodelista"/>
        <w:pBdr>
          <w:top w:val="nil"/>
          <w:left w:val="nil"/>
          <w:bottom w:val="nil"/>
          <w:right w:val="nil"/>
          <w:between w:val="nil"/>
        </w:pBdr>
        <w:ind w:left="1080"/>
        <w:jc w:val="both"/>
        <w:rPr>
          <w:rFonts w:eastAsia="Arial" w:cs="Arial"/>
          <w:i/>
          <w:iCs/>
          <w:color w:val="000000"/>
          <w:sz w:val="26"/>
          <w:szCs w:val="26"/>
        </w:rPr>
      </w:pPr>
    </w:p>
    <w:p w14:paraId="758B45D2" w14:textId="77777777" w:rsidR="008C6646" w:rsidRPr="0058355B" w:rsidRDefault="008C6646" w:rsidP="008C6646">
      <w:pPr>
        <w:spacing w:line="360" w:lineRule="auto"/>
        <w:jc w:val="both"/>
        <w:rPr>
          <w:rFonts w:eastAsia="Arial" w:cs="Arial"/>
          <w:i/>
          <w:iCs/>
          <w:color w:val="000000" w:themeColor="text1"/>
          <w:sz w:val="26"/>
          <w:szCs w:val="26"/>
        </w:rPr>
      </w:pPr>
    </w:p>
    <w:p w14:paraId="7B028810" w14:textId="076B354B" w:rsidR="008C6646" w:rsidRPr="0058355B" w:rsidRDefault="00E85DF9" w:rsidP="008C6646">
      <w:pPr>
        <w:spacing w:line="360" w:lineRule="auto"/>
        <w:jc w:val="both"/>
        <w:rPr>
          <w:rFonts w:cs="Arial"/>
          <w:b/>
          <w:sz w:val="26"/>
          <w:szCs w:val="26"/>
        </w:rPr>
      </w:pPr>
      <w:r w:rsidRPr="0058355B">
        <w:rPr>
          <w:rFonts w:eastAsia="Arial" w:cs="Arial"/>
          <w:b/>
          <w:bCs/>
          <w:color w:val="000000" w:themeColor="text1"/>
          <w:sz w:val="26"/>
          <w:szCs w:val="26"/>
        </w:rPr>
        <w:t>b</w:t>
      </w:r>
      <w:r w:rsidR="008C6646" w:rsidRPr="0058355B">
        <w:rPr>
          <w:rFonts w:eastAsia="Arial" w:cs="Arial"/>
          <w:b/>
          <w:bCs/>
          <w:color w:val="000000" w:themeColor="text1"/>
          <w:sz w:val="26"/>
          <w:szCs w:val="26"/>
        </w:rPr>
        <w:t>.</w:t>
      </w:r>
      <w:r w:rsidR="008C6646" w:rsidRPr="0058355B">
        <w:rPr>
          <w:rFonts w:eastAsia="Arial" w:cs="Arial"/>
          <w:i/>
          <w:iCs/>
          <w:color w:val="000000" w:themeColor="text1"/>
          <w:sz w:val="26"/>
          <w:szCs w:val="26"/>
        </w:rPr>
        <w:t xml:space="preserve"> </w:t>
      </w:r>
      <w:r w:rsidR="008C6646" w:rsidRPr="0058355B">
        <w:rPr>
          <w:rFonts w:cs="Arial"/>
          <w:b/>
          <w:sz w:val="26"/>
          <w:szCs w:val="26"/>
        </w:rPr>
        <w:t>Medios de convicción aportados p</w:t>
      </w:r>
      <w:r w:rsidRPr="0058355B">
        <w:rPr>
          <w:rFonts w:cs="Arial"/>
          <w:b/>
          <w:sz w:val="26"/>
          <w:szCs w:val="26"/>
        </w:rPr>
        <w:t>or las autoridades responsables</w:t>
      </w:r>
    </w:p>
    <w:p w14:paraId="2B2ADAE7" w14:textId="77777777" w:rsidR="008C6646" w:rsidRPr="0058355B" w:rsidRDefault="008C6646" w:rsidP="008C6646">
      <w:pPr>
        <w:spacing w:line="360" w:lineRule="auto"/>
        <w:jc w:val="both"/>
        <w:rPr>
          <w:rFonts w:cs="Arial"/>
          <w:bCs/>
          <w:sz w:val="26"/>
          <w:szCs w:val="26"/>
        </w:rPr>
      </w:pPr>
    </w:p>
    <w:p w14:paraId="34D74715" w14:textId="3055177D" w:rsidR="008C6646" w:rsidRPr="0058355B" w:rsidRDefault="00E85DF9" w:rsidP="008C6646">
      <w:pPr>
        <w:spacing w:line="360" w:lineRule="auto"/>
        <w:jc w:val="both"/>
        <w:rPr>
          <w:rFonts w:cs="Arial"/>
          <w:bCs/>
          <w:sz w:val="26"/>
          <w:szCs w:val="26"/>
        </w:rPr>
      </w:pPr>
      <w:r w:rsidRPr="0058355B">
        <w:rPr>
          <w:rFonts w:cs="Arial"/>
          <w:bCs/>
          <w:sz w:val="26"/>
          <w:szCs w:val="26"/>
        </w:rPr>
        <w:t>El seis de febrero, a efecto de dar cumplimiento con lo ordenado por este órgano jurisdiccional, se present</w:t>
      </w:r>
      <w:r w:rsidR="00580DEC">
        <w:rPr>
          <w:rFonts w:cs="Arial"/>
          <w:bCs/>
          <w:sz w:val="26"/>
          <w:szCs w:val="26"/>
        </w:rPr>
        <w:t>aron</w:t>
      </w:r>
      <w:r w:rsidRPr="0058355B">
        <w:rPr>
          <w:rFonts w:cs="Arial"/>
          <w:bCs/>
          <w:sz w:val="26"/>
          <w:szCs w:val="26"/>
        </w:rPr>
        <w:t>, sendos oficios</w:t>
      </w:r>
      <w:r w:rsidR="00D03B63">
        <w:rPr>
          <w:rStyle w:val="Refdenotaalpie"/>
          <w:rFonts w:cs="Arial"/>
          <w:bCs/>
          <w:sz w:val="26"/>
          <w:szCs w:val="26"/>
        </w:rPr>
        <w:footnoteReference w:id="11"/>
      </w:r>
      <w:r w:rsidRPr="0058355B">
        <w:rPr>
          <w:rFonts w:cs="Arial"/>
          <w:bCs/>
          <w:sz w:val="26"/>
          <w:szCs w:val="26"/>
        </w:rPr>
        <w:t xml:space="preserve"> firmados por el </w:t>
      </w:r>
      <w:r w:rsidR="00580DEC">
        <w:rPr>
          <w:rFonts w:cs="Arial"/>
          <w:bCs/>
          <w:sz w:val="26"/>
          <w:szCs w:val="26"/>
        </w:rPr>
        <w:t>S</w:t>
      </w:r>
      <w:r w:rsidRPr="0058355B">
        <w:rPr>
          <w:rFonts w:cs="Arial"/>
          <w:bCs/>
          <w:sz w:val="26"/>
          <w:szCs w:val="26"/>
        </w:rPr>
        <w:t xml:space="preserve">ecretario y </w:t>
      </w:r>
      <w:r w:rsidR="0089253A">
        <w:rPr>
          <w:rFonts w:cs="Arial"/>
          <w:bCs/>
          <w:sz w:val="26"/>
          <w:szCs w:val="26"/>
        </w:rPr>
        <w:t>Director</w:t>
      </w:r>
      <w:r w:rsidRPr="0058355B">
        <w:rPr>
          <w:rFonts w:cs="Arial"/>
          <w:bCs/>
          <w:sz w:val="26"/>
          <w:szCs w:val="26"/>
        </w:rPr>
        <w:t xml:space="preserve"> de </w:t>
      </w:r>
      <w:r w:rsidR="00580DEC">
        <w:rPr>
          <w:rFonts w:cs="Arial"/>
          <w:bCs/>
          <w:sz w:val="26"/>
          <w:szCs w:val="26"/>
        </w:rPr>
        <w:t>A</w:t>
      </w:r>
      <w:r w:rsidRPr="0058355B">
        <w:rPr>
          <w:rFonts w:cs="Arial"/>
          <w:bCs/>
          <w:sz w:val="26"/>
          <w:szCs w:val="26"/>
        </w:rPr>
        <w:t xml:space="preserve">uxiliares </w:t>
      </w:r>
      <w:r w:rsidR="0089253A">
        <w:rPr>
          <w:rFonts w:cs="Arial"/>
          <w:bCs/>
          <w:sz w:val="26"/>
          <w:szCs w:val="26"/>
        </w:rPr>
        <w:t xml:space="preserve">de la Administración Pública </w:t>
      </w:r>
      <w:r w:rsidR="00580DEC">
        <w:rPr>
          <w:rFonts w:cs="Arial"/>
          <w:bCs/>
          <w:sz w:val="26"/>
          <w:szCs w:val="26"/>
        </w:rPr>
        <w:t>M</w:t>
      </w:r>
      <w:r w:rsidRPr="0058355B">
        <w:rPr>
          <w:rFonts w:cs="Arial"/>
          <w:bCs/>
          <w:sz w:val="26"/>
          <w:szCs w:val="26"/>
        </w:rPr>
        <w:t>unicipal, respectivamente</w:t>
      </w:r>
      <w:r w:rsidR="00580DEC">
        <w:rPr>
          <w:rFonts w:cs="Arial"/>
          <w:bCs/>
          <w:sz w:val="26"/>
          <w:szCs w:val="26"/>
        </w:rPr>
        <w:t>,</w:t>
      </w:r>
      <w:r w:rsidRPr="0058355B">
        <w:rPr>
          <w:rFonts w:cs="Arial"/>
          <w:bCs/>
          <w:sz w:val="26"/>
          <w:szCs w:val="26"/>
        </w:rPr>
        <w:t xml:space="preserve"> por medio de los cuales remitieron la siguiente constancia:</w:t>
      </w:r>
    </w:p>
    <w:p w14:paraId="3A8221EA" w14:textId="77777777" w:rsidR="00E85DF9" w:rsidRPr="0058355B" w:rsidRDefault="00E85DF9" w:rsidP="008C6646">
      <w:pPr>
        <w:spacing w:line="360" w:lineRule="auto"/>
        <w:jc w:val="both"/>
        <w:rPr>
          <w:rFonts w:cs="Arial"/>
          <w:sz w:val="26"/>
          <w:szCs w:val="26"/>
        </w:rPr>
      </w:pPr>
    </w:p>
    <w:p w14:paraId="5CCFC41C" w14:textId="41E9C420" w:rsidR="008C6646" w:rsidRPr="0058355B" w:rsidRDefault="0058355B" w:rsidP="0058355B">
      <w:pPr>
        <w:pStyle w:val="Prrafodelista"/>
        <w:numPr>
          <w:ilvl w:val="0"/>
          <w:numId w:val="26"/>
        </w:numPr>
        <w:suppressAutoHyphens/>
        <w:spacing w:line="360" w:lineRule="auto"/>
        <w:jc w:val="both"/>
        <w:rPr>
          <w:rFonts w:cs="Arial"/>
          <w:sz w:val="26"/>
          <w:szCs w:val="26"/>
        </w:rPr>
      </w:pPr>
      <w:r w:rsidRPr="0058355B">
        <w:rPr>
          <w:rFonts w:cs="Arial"/>
          <w:sz w:val="26"/>
          <w:szCs w:val="26"/>
        </w:rPr>
        <w:lastRenderedPageBreak/>
        <w:t>Copia certificada de la convocatoria para la renovación de la encargatura del orden Titular y Suplente para el periodo administrativo 2024-2027.</w:t>
      </w:r>
    </w:p>
    <w:p w14:paraId="754510BD" w14:textId="501CC236" w:rsidR="0058355B" w:rsidRPr="0058355B" w:rsidRDefault="0058355B" w:rsidP="0058355B">
      <w:pPr>
        <w:suppressAutoHyphens/>
        <w:spacing w:line="360" w:lineRule="auto"/>
        <w:jc w:val="both"/>
        <w:rPr>
          <w:rFonts w:cs="Arial"/>
          <w:b/>
          <w:bCs/>
          <w:sz w:val="26"/>
          <w:szCs w:val="26"/>
        </w:rPr>
      </w:pPr>
    </w:p>
    <w:p w14:paraId="7A538348" w14:textId="35A2430E" w:rsidR="0058355B" w:rsidRPr="0058355B" w:rsidRDefault="0058355B" w:rsidP="0058355B">
      <w:pPr>
        <w:suppressAutoHyphens/>
        <w:spacing w:line="360" w:lineRule="auto"/>
        <w:jc w:val="both"/>
        <w:rPr>
          <w:rFonts w:cs="Arial"/>
          <w:sz w:val="26"/>
          <w:szCs w:val="26"/>
        </w:rPr>
      </w:pPr>
      <w:r w:rsidRPr="0058355B">
        <w:rPr>
          <w:rFonts w:cs="Arial"/>
          <w:sz w:val="26"/>
          <w:szCs w:val="26"/>
        </w:rPr>
        <w:t>Posteriormente, mediante oficio signado por el Secretario del Ayuntamiento, presentado el diez de febrero</w:t>
      </w:r>
      <w:r w:rsidR="00D03B63">
        <w:rPr>
          <w:rStyle w:val="Refdenotaalpie"/>
          <w:rFonts w:cs="Arial"/>
          <w:sz w:val="26"/>
          <w:szCs w:val="26"/>
        </w:rPr>
        <w:footnoteReference w:id="12"/>
      </w:r>
      <w:r w:rsidRPr="0058355B">
        <w:rPr>
          <w:rFonts w:cs="Arial"/>
          <w:sz w:val="26"/>
          <w:szCs w:val="26"/>
        </w:rPr>
        <w:t>, remitió l</w:t>
      </w:r>
      <w:r w:rsidR="00580DEC">
        <w:rPr>
          <w:rFonts w:cs="Arial"/>
          <w:sz w:val="26"/>
          <w:szCs w:val="26"/>
        </w:rPr>
        <w:t>o</w:t>
      </w:r>
      <w:r w:rsidRPr="0058355B">
        <w:rPr>
          <w:rFonts w:cs="Arial"/>
          <w:sz w:val="26"/>
          <w:szCs w:val="26"/>
        </w:rPr>
        <w:t xml:space="preserve"> siguiente:</w:t>
      </w:r>
    </w:p>
    <w:p w14:paraId="5C8D9DDD" w14:textId="4015C9F4" w:rsidR="0058355B" w:rsidRDefault="0058355B" w:rsidP="0058355B">
      <w:pPr>
        <w:suppressAutoHyphens/>
        <w:spacing w:line="360" w:lineRule="auto"/>
        <w:jc w:val="both"/>
        <w:rPr>
          <w:rFonts w:cs="Arial"/>
          <w:b/>
          <w:bCs/>
          <w:sz w:val="26"/>
          <w:szCs w:val="26"/>
        </w:rPr>
      </w:pPr>
    </w:p>
    <w:p w14:paraId="1EF176AD" w14:textId="4054AAFC" w:rsidR="0058355B" w:rsidRPr="00691871" w:rsidRDefault="0058355B" w:rsidP="00691871">
      <w:pPr>
        <w:pStyle w:val="Prrafodelista"/>
        <w:numPr>
          <w:ilvl w:val="0"/>
          <w:numId w:val="26"/>
        </w:numPr>
        <w:suppressAutoHyphens/>
        <w:spacing w:line="360" w:lineRule="auto"/>
        <w:jc w:val="both"/>
        <w:rPr>
          <w:rFonts w:cs="Arial"/>
          <w:sz w:val="26"/>
          <w:szCs w:val="26"/>
        </w:rPr>
      </w:pPr>
      <w:r w:rsidRPr="00691871">
        <w:rPr>
          <w:rFonts w:cs="Arial"/>
          <w:sz w:val="26"/>
          <w:szCs w:val="26"/>
        </w:rPr>
        <w:t xml:space="preserve">Copia </w:t>
      </w:r>
      <w:r w:rsidRPr="00B71A3F">
        <w:rPr>
          <w:rFonts w:cs="Arial"/>
          <w:sz w:val="26"/>
          <w:szCs w:val="26"/>
        </w:rPr>
        <w:t xml:space="preserve">certificada del </w:t>
      </w:r>
      <w:r w:rsidR="005B25C2" w:rsidRPr="00B71A3F">
        <w:rPr>
          <w:rFonts w:cs="Arial"/>
          <w:sz w:val="26"/>
          <w:szCs w:val="26"/>
        </w:rPr>
        <w:t>a</w:t>
      </w:r>
      <w:r w:rsidRPr="00B71A3F">
        <w:rPr>
          <w:rFonts w:cs="Arial"/>
          <w:sz w:val="26"/>
          <w:szCs w:val="26"/>
        </w:rPr>
        <w:t>cta</w:t>
      </w:r>
      <w:r w:rsidRPr="00691871">
        <w:rPr>
          <w:rFonts w:cs="Arial"/>
          <w:sz w:val="26"/>
          <w:szCs w:val="26"/>
        </w:rPr>
        <w:t xml:space="preserve"> de sesión de la Comisión Especial Electoral Municipal, celebrada</w:t>
      </w:r>
      <w:r w:rsidR="00691871" w:rsidRPr="00691871">
        <w:rPr>
          <w:rFonts w:cs="Arial"/>
          <w:sz w:val="26"/>
          <w:szCs w:val="26"/>
        </w:rPr>
        <w:t xml:space="preserve"> el seis de febrero</w:t>
      </w:r>
      <w:r w:rsidR="005B25C2">
        <w:rPr>
          <w:rFonts w:cs="Arial"/>
          <w:sz w:val="26"/>
          <w:szCs w:val="26"/>
        </w:rPr>
        <w:t>.</w:t>
      </w:r>
    </w:p>
    <w:p w14:paraId="0F864D50" w14:textId="77777777" w:rsidR="00691871" w:rsidRPr="0058355B" w:rsidRDefault="00691871" w:rsidP="0058355B">
      <w:pPr>
        <w:suppressAutoHyphens/>
        <w:spacing w:line="360" w:lineRule="auto"/>
        <w:jc w:val="both"/>
        <w:rPr>
          <w:rFonts w:cs="Arial"/>
          <w:b/>
          <w:bCs/>
          <w:sz w:val="26"/>
          <w:szCs w:val="26"/>
        </w:rPr>
      </w:pPr>
    </w:p>
    <w:p w14:paraId="29A33ED0" w14:textId="1148C4AA" w:rsidR="008C6646" w:rsidRPr="0058355B" w:rsidRDefault="00691871" w:rsidP="008C6646">
      <w:pPr>
        <w:spacing w:line="360" w:lineRule="auto"/>
        <w:jc w:val="both"/>
        <w:rPr>
          <w:rFonts w:eastAsia="Arial" w:cs="Arial"/>
          <w:bCs/>
          <w:sz w:val="26"/>
          <w:szCs w:val="26"/>
          <w:lang w:val="es-ES"/>
        </w:rPr>
      </w:pPr>
      <w:r>
        <w:rPr>
          <w:rFonts w:eastAsia="Arial" w:cs="Arial"/>
          <w:bCs/>
          <w:sz w:val="26"/>
          <w:szCs w:val="26"/>
          <w:lang w:val="es-ES"/>
        </w:rPr>
        <w:t>Constancias que</w:t>
      </w:r>
      <w:r w:rsidR="008C6646" w:rsidRPr="0058355B">
        <w:rPr>
          <w:rFonts w:eastAsia="Arial" w:cs="Arial"/>
          <w:bCs/>
          <w:sz w:val="26"/>
          <w:szCs w:val="26"/>
          <w:lang w:val="es-ES"/>
        </w:rPr>
        <w:t xml:space="preserve"> al tratarse de documentales públicas cuentan con valor probatorio pleno, al haber sido emitidas por autoridades en ejercicio de sus facultades, de conformidad a lo previsto en los artículos 16 fracción I, 17 fracciones III y 22 fracción I, de la Ley de Justicia Electoral; con las cuales se tiene por demostrado las actuaciones efectuadas </w:t>
      </w:r>
      <w:r w:rsidR="00580DEC">
        <w:rPr>
          <w:rFonts w:eastAsia="Arial" w:cs="Arial"/>
          <w:bCs/>
          <w:sz w:val="26"/>
          <w:szCs w:val="26"/>
          <w:lang w:val="es-ES"/>
        </w:rPr>
        <w:t xml:space="preserve">por las responsables </w:t>
      </w:r>
      <w:r w:rsidR="008C6646" w:rsidRPr="0058355B">
        <w:rPr>
          <w:rFonts w:eastAsia="Arial" w:cs="Arial"/>
          <w:bCs/>
          <w:sz w:val="26"/>
          <w:szCs w:val="26"/>
          <w:lang w:val="es-ES"/>
        </w:rPr>
        <w:t xml:space="preserve">a fin de dar cumplimiento a la sentencia </w:t>
      </w:r>
      <w:r w:rsidR="00580DEC">
        <w:rPr>
          <w:rFonts w:eastAsia="Arial" w:cs="Arial"/>
          <w:bCs/>
          <w:sz w:val="26"/>
          <w:szCs w:val="26"/>
          <w:lang w:val="es-ES"/>
        </w:rPr>
        <w:t>en comento.</w:t>
      </w:r>
    </w:p>
    <w:p w14:paraId="76AD86D4" w14:textId="77777777" w:rsidR="008C6646" w:rsidRPr="0058355B" w:rsidRDefault="008C6646" w:rsidP="008C6646">
      <w:pPr>
        <w:spacing w:line="360" w:lineRule="auto"/>
        <w:jc w:val="both"/>
        <w:rPr>
          <w:rFonts w:eastAsia="Arial" w:cs="Arial"/>
          <w:bCs/>
          <w:sz w:val="26"/>
          <w:szCs w:val="26"/>
          <w:lang w:val="es-ES"/>
        </w:rPr>
      </w:pPr>
    </w:p>
    <w:p w14:paraId="7A1A67FA" w14:textId="29B85309" w:rsidR="008C6646" w:rsidRPr="0058355B" w:rsidRDefault="00691871" w:rsidP="008C6646">
      <w:pPr>
        <w:spacing w:line="360" w:lineRule="auto"/>
        <w:jc w:val="both"/>
        <w:rPr>
          <w:rFonts w:eastAsia="Arial" w:cs="Arial"/>
          <w:b/>
          <w:bCs/>
          <w:sz w:val="26"/>
          <w:szCs w:val="26"/>
        </w:rPr>
      </w:pPr>
      <w:r>
        <w:rPr>
          <w:rFonts w:eastAsia="Arial" w:cs="Arial"/>
          <w:b/>
          <w:bCs/>
          <w:sz w:val="26"/>
          <w:szCs w:val="26"/>
        </w:rPr>
        <w:t>c</w:t>
      </w:r>
      <w:r w:rsidR="008C6646" w:rsidRPr="0058355B">
        <w:rPr>
          <w:rFonts w:eastAsia="Arial" w:cs="Arial"/>
          <w:b/>
          <w:bCs/>
          <w:sz w:val="26"/>
          <w:szCs w:val="26"/>
        </w:rPr>
        <w:t>. Determinación sobre el cumplimiento</w:t>
      </w:r>
    </w:p>
    <w:p w14:paraId="6213D07D" w14:textId="77777777" w:rsidR="008C6646" w:rsidRPr="0058355B" w:rsidRDefault="008C6646" w:rsidP="008C6646">
      <w:pPr>
        <w:spacing w:line="360" w:lineRule="auto"/>
        <w:jc w:val="both"/>
        <w:rPr>
          <w:rFonts w:cs="Arial"/>
          <w:b/>
          <w:bCs/>
          <w:sz w:val="26"/>
          <w:szCs w:val="26"/>
        </w:rPr>
      </w:pPr>
    </w:p>
    <w:p w14:paraId="30DBC39A" w14:textId="3D9DFD3A" w:rsidR="00691871" w:rsidRDefault="00347182" w:rsidP="00691871">
      <w:pPr>
        <w:spacing w:line="360" w:lineRule="auto"/>
        <w:jc w:val="both"/>
        <w:rPr>
          <w:sz w:val="26"/>
          <w:szCs w:val="26"/>
        </w:rPr>
      </w:pPr>
      <w:r>
        <w:rPr>
          <w:sz w:val="26"/>
          <w:szCs w:val="26"/>
        </w:rPr>
        <w:t>U</w:t>
      </w:r>
      <w:r w:rsidR="00691871">
        <w:rPr>
          <w:sz w:val="26"/>
          <w:szCs w:val="26"/>
        </w:rPr>
        <w:t>na vez analiza</w:t>
      </w:r>
      <w:r w:rsidR="00B675D2">
        <w:rPr>
          <w:sz w:val="26"/>
          <w:szCs w:val="26"/>
        </w:rPr>
        <w:t>da</w:t>
      </w:r>
      <w:r w:rsidR="00691871">
        <w:rPr>
          <w:sz w:val="26"/>
          <w:szCs w:val="26"/>
        </w:rPr>
        <w:t>s y valorad</w:t>
      </w:r>
      <w:r w:rsidR="00580DEC">
        <w:rPr>
          <w:sz w:val="26"/>
          <w:szCs w:val="26"/>
        </w:rPr>
        <w:t>a</w:t>
      </w:r>
      <w:r w:rsidR="00691871">
        <w:rPr>
          <w:sz w:val="26"/>
          <w:szCs w:val="26"/>
        </w:rPr>
        <w:t>s</w:t>
      </w:r>
      <w:r>
        <w:rPr>
          <w:sz w:val="26"/>
          <w:szCs w:val="26"/>
        </w:rPr>
        <w:t xml:space="preserve"> en su conjunto</w:t>
      </w:r>
      <w:r w:rsidR="00305FC3">
        <w:rPr>
          <w:rStyle w:val="Refdenotaalpie"/>
          <w:sz w:val="26"/>
          <w:szCs w:val="26"/>
        </w:rPr>
        <w:footnoteReference w:id="13"/>
      </w:r>
      <w:r w:rsidR="00305FC3">
        <w:rPr>
          <w:sz w:val="26"/>
          <w:szCs w:val="26"/>
        </w:rPr>
        <w:t>,</w:t>
      </w:r>
      <w:r>
        <w:rPr>
          <w:sz w:val="26"/>
          <w:szCs w:val="26"/>
        </w:rPr>
        <w:t xml:space="preserve"> la</w:t>
      </w:r>
      <w:r w:rsidR="00580DEC">
        <w:rPr>
          <w:sz w:val="26"/>
          <w:szCs w:val="26"/>
        </w:rPr>
        <w:t xml:space="preserve"> </w:t>
      </w:r>
      <w:r w:rsidR="00305FC3">
        <w:rPr>
          <w:sz w:val="26"/>
          <w:szCs w:val="26"/>
        </w:rPr>
        <w:t>convocatoria,</w:t>
      </w:r>
      <w:r w:rsidR="00580DEC">
        <w:rPr>
          <w:sz w:val="26"/>
          <w:szCs w:val="26"/>
        </w:rPr>
        <w:t xml:space="preserve"> así como el acta de sesión </w:t>
      </w:r>
      <w:r w:rsidR="00F242B5">
        <w:rPr>
          <w:sz w:val="26"/>
          <w:szCs w:val="26"/>
        </w:rPr>
        <w:t>en la que se aprobó</w:t>
      </w:r>
      <w:r w:rsidR="00580DEC">
        <w:rPr>
          <w:sz w:val="26"/>
          <w:szCs w:val="26"/>
        </w:rPr>
        <w:t xml:space="preserve"> y </w:t>
      </w:r>
      <w:r w:rsidR="00691871">
        <w:rPr>
          <w:sz w:val="26"/>
          <w:szCs w:val="26"/>
        </w:rPr>
        <w:t xml:space="preserve">los diversos oficios </w:t>
      </w:r>
      <w:r w:rsidR="00580DEC">
        <w:rPr>
          <w:sz w:val="26"/>
          <w:szCs w:val="26"/>
        </w:rPr>
        <w:t>remitidos</w:t>
      </w:r>
      <w:r w:rsidR="00691871">
        <w:rPr>
          <w:sz w:val="26"/>
          <w:szCs w:val="26"/>
        </w:rPr>
        <w:t xml:space="preserve">, se tiene a </w:t>
      </w:r>
      <w:r w:rsidR="00691871" w:rsidRPr="00347182">
        <w:rPr>
          <w:b/>
          <w:bCs/>
          <w:sz w:val="26"/>
          <w:szCs w:val="26"/>
        </w:rPr>
        <w:t>la</w:t>
      </w:r>
      <w:r w:rsidRPr="00347182">
        <w:rPr>
          <w:b/>
          <w:bCs/>
          <w:sz w:val="26"/>
          <w:szCs w:val="26"/>
        </w:rPr>
        <w:t>s</w:t>
      </w:r>
      <w:r w:rsidR="00691871" w:rsidRPr="00347182">
        <w:rPr>
          <w:b/>
          <w:bCs/>
          <w:i/>
          <w:iCs/>
          <w:sz w:val="26"/>
          <w:szCs w:val="26"/>
        </w:rPr>
        <w:t xml:space="preserve"> </w:t>
      </w:r>
      <w:r w:rsidR="00691871" w:rsidRPr="00347182">
        <w:rPr>
          <w:b/>
          <w:bCs/>
          <w:sz w:val="26"/>
          <w:szCs w:val="26"/>
        </w:rPr>
        <w:t>autoridades responsables cumpliendo</w:t>
      </w:r>
      <w:r w:rsidR="00691871">
        <w:rPr>
          <w:sz w:val="26"/>
          <w:szCs w:val="26"/>
        </w:rPr>
        <w:t xml:space="preserve"> con lo mandatado por este Tribunal, tal como a continuación se expone:</w:t>
      </w:r>
    </w:p>
    <w:p w14:paraId="79EBC142" w14:textId="77777777" w:rsidR="00691871" w:rsidRDefault="00691871" w:rsidP="00691871">
      <w:pPr>
        <w:spacing w:line="360" w:lineRule="auto"/>
        <w:jc w:val="both"/>
        <w:rPr>
          <w:sz w:val="26"/>
          <w:szCs w:val="26"/>
        </w:rPr>
      </w:pPr>
    </w:p>
    <w:p w14:paraId="7A87B387" w14:textId="1B55F8EA" w:rsidR="008C6646" w:rsidRDefault="00691871" w:rsidP="008C6646">
      <w:pPr>
        <w:spacing w:line="360" w:lineRule="auto"/>
        <w:jc w:val="both"/>
        <w:rPr>
          <w:rFonts w:cs="Arial"/>
          <w:sz w:val="26"/>
          <w:szCs w:val="26"/>
        </w:rPr>
      </w:pPr>
      <w:r>
        <w:rPr>
          <w:sz w:val="26"/>
          <w:szCs w:val="26"/>
        </w:rPr>
        <w:t>En efecto,</w:t>
      </w:r>
      <w:r w:rsidR="008C6646" w:rsidRPr="0058355B">
        <w:rPr>
          <w:rFonts w:cs="Arial"/>
          <w:sz w:val="26"/>
          <w:szCs w:val="26"/>
        </w:rPr>
        <w:t xml:space="preserve"> </w:t>
      </w:r>
      <w:r>
        <w:rPr>
          <w:rFonts w:cs="Arial"/>
          <w:sz w:val="26"/>
          <w:szCs w:val="26"/>
        </w:rPr>
        <w:t xml:space="preserve">las autoridades responsables </w:t>
      </w:r>
      <w:r w:rsidR="008C6646" w:rsidRPr="0058355B">
        <w:rPr>
          <w:rFonts w:cs="Arial"/>
          <w:sz w:val="26"/>
          <w:szCs w:val="26"/>
        </w:rPr>
        <w:t>acredit</w:t>
      </w:r>
      <w:r>
        <w:rPr>
          <w:rFonts w:cs="Arial"/>
          <w:sz w:val="26"/>
          <w:szCs w:val="26"/>
        </w:rPr>
        <w:t>aron</w:t>
      </w:r>
      <w:r w:rsidR="008C6646" w:rsidRPr="0058355B">
        <w:rPr>
          <w:rFonts w:cs="Arial"/>
          <w:sz w:val="26"/>
          <w:szCs w:val="26"/>
        </w:rPr>
        <w:t xml:space="preserve"> que el </w:t>
      </w:r>
      <w:r>
        <w:rPr>
          <w:rFonts w:cs="Arial"/>
          <w:sz w:val="26"/>
          <w:szCs w:val="26"/>
        </w:rPr>
        <w:t>seis</w:t>
      </w:r>
      <w:r w:rsidR="008C6646" w:rsidRPr="0058355B">
        <w:rPr>
          <w:rFonts w:cs="Arial"/>
          <w:sz w:val="26"/>
          <w:szCs w:val="26"/>
        </w:rPr>
        <w:t xml:space="preserve"> de </w:t>
      </w:r>
      <w:r>
        <w:rPr>
          <w:rFonts w:cs="Arial"/>
          <w:sz w:val="26"/>
          <w:szCs w:val="26"/>
        </w:rPr>
        <w:t>febrero</w:t>
      </w:r>
      <w:r w:rsidR="008C6646" w:rsidRPr="0058355B">
        <w:rPr>
          <w:rFonts w:cs="Arial"/>
          <w:sz w:val="26"/>
          <w:szCs w:val="26"/>
        </w:rPr>
        <w:t>, la Comisión Especial Electoral Municipal</w:t>
      </w:r>
      <w:r>
        <w:rPr>
          <w:rFonts w:cs="Arial"/>
          <w:sz w:val="26"/>
          <w:szCs w:val="26"/>
        </w:rPr>
        <w:t xml:space="preserve">, </w:t>
      </w:r>
      <w:r w:rsidR="008C6646" w:rsidRPr="0058355B">
        <w:rPr>
          <w:rFonts w:cs="Arial"/>
          <w:sz w:val="26"/>
          <w:szCs w:val="26"/>
        </w:rPr>
        <w:t>aprobó y emitió la convocatoria para la renovación de la encargatura del orden de</w:t>
      </w:r>
      <w:r>
        <w:rPr>
          <w:rFonts w:cs="Arial"/>
          <w:sz w:val="26"/>
          <w:szCs w:val="26"/>
        </w:rPr>
        <w:t>l fraccionamiento Hacienda Tinijaro</w:t>
      </w:r>
      <w:r w:rsidR="008C6646" w:rsidRPr="0058355B">
        <w:rPr>
          <w:rFonts w:cs="Arial"/>
          <w:sz w:val="26"/>
          <w:szCs w:val="26"/>
        </w:rPr>
        <w:t xml:space="preserve">, </w:t>
      </w:r>
      <w:r w:rsidR="003F7AE8">
        <w:rPr>
          <w:rFonts w:cs="Arial"/>
          <w:sz w:val="26"/>
          <w:szCs w:val="26"/>
        </w:rPr>
        <w:t xml:space="preserve">constancia </w:t>
      </w:r>
      <w:r>
        <w:rPr>
          <w:rFonts w:cs="Arial"/>
          <w:sz w:val="26"/>
          <w:szCs w:val="26"/>
        </w:rPr>
        <w:t xml:space="preserve">de la que se desprende </w:t>
      </w:r>
      <w:r>
        <w:rPr>
          <w:rFonts w:cs="Arial"/>
          <w:sz w:val="26"/>
          <w:szCs w:val="26"/>
        </w:rPr>
        <w:lastRenderedPageBreak/>
        <w:t>que se</w:t>
      </w:r>
      <w:r w:rsidR="008C6646" w:rsidRPr="0058355B">
        <w:rPr>
          <w:rFonts w:cs="Arial"/>
          <w:sz w:val="26"/>
          <w:szCs w:val="26"/>
        </w:rPr>
        <w:t xml:space="preserve"> celebrar</w:t>
      </w:r>
      <w:r w:rsidR="00347182">
        <w:rPr>
          <w:rFonts w:cs="Arial"/>
          <w:sz w:val="26"/>
          <w:szCs w:val="26"/>
        </w:rPr>
        <w:t>á</w:t>
      </w:r>
      <w:r w:rsidR="008C6646" w:rsidRPr="0058355B">
        <w:rPr>
          <w:rFonts w:cs="Arial"/>
          <w:sz w:val="26"/>
          <w:szCs w:val="26"/>
        </w:rPr>
        <w:t xml:space="preserve"> el </w:t>
      </w:r>
      <w:r>
        <w:rPr>
          <w:rFonts w:cs="Arial"/>
          <w:sz w:val="26"/>
          <w:szCs w:val="26"/>
        </w:rPr>
        <w:t>diecisiete</w:t>
      </w:r>
      <w:r w:rsidR="008C6646" w:rsidRPr="0058355B">
        <w:rPr>
          <w:rFonts w:cs="Arial"/>
          <w:sz w:val="26"/>
          <w:szCs w:val="26"/>
        </w:rPr>
        <w:t xml:space="preserve"> </w:t>
      </w:r>
      <w:r w:rsidR="003F7AE8">
        <w:rPr>
          <w:rFonts w:cs="Arial"/>
          <w:sz w:val="26"/>
          <w:szCs w:val="26"/>
        </w:rPr>
        <w:t>de febrero</w:t>
      </w:r>
      <w:r w:rsidR="008C6646" w:rsidRPr="0058355B">
        <w:rPr>
          <w:rFonts w:cs="Arial"/>
          <w:sz w:val="26"/>
          <w:szCs w:val="26"/>
        </w:rPr>
        <w:t xml:space="preserve">. Lo anterior, en términos de lo informado </w:t>
      </w:r>
      <w:r>
        <w:rPr>
          <w:rFonts w:cs="Arial"/>
          <w:sz w:val="26"/>
          <w:szCs w:val="26"/>
        </w:rPr>
        <w:t xml:space="preserve">y remitido </w:t>
      </w:r>
      <w:r w:rsidR="008C6646" w:rsidRPr="0058355B">
        <w:rPr>
          <w:rFonts w:cs="Arial"/>
          <w:sz w:val="26"/>
          <w:szCs w:val="26"/>
        </w:rPr>
        <w:t>por el Secretario del Ayuntamiento.</w:t>
      </w:r>
    </w:p>
    <w:p w14:paraId="03AE730E" w14:textId="77777777" w:rsidR="00F242B5" w:rsidRDefault="00F242B5" w:rsidP="008C6646">
      <w:pPr>
        <w:spacing w:line="360" w:lineRule="auto"/>
        <w:jc w:val="both"/>
        <w:rPr>
          <w:rFonts w:cs="Arial"/>
          <w:sz w:val="26"/>
          <w:szCs w:val="26"/>
        </w:rPr>
      </w:pPr>
    </w:p>
    <w:p w14:paraId="42FF2BB1" w14:textId="6F617A95" w:rsidR="008C6646" w:rsidRPr="0058355B" w:rsidRDefault="003F7AE8" w:rsidP="008C6646">
      <w:pPr>
        <w:spacing w:line="360" w:lineRule="auto"/>
        <w:jc w:val="both"/>
        <w:rPr>
          <w:rFonts w:cs="Arial"/>
          <w:sz w:val="26"/>
          <w:szCs w:val="26"/>
        </w:rPr>
      </w:pPr>
      <w:r>
        <w:rPr>
          <w:rFonts w:cs="Arial"/>
          <w:sz w:val="26"/>
          <w:szCs w:val="26"/>
        </w:rPr>
        <w:t xml:space="preserve">De ahí, que se tenga satisfecho el cumplimiento a lo ordenado en la sentencia en lo que respecta a la emisión de la convocatoria para el proceso electivo de la encargatura del orden del citado fraccionamiento. </w:t>
      </w:r>
      <w:r w:rsidR="008C6646" w:rsidRPr="0058355B">
        <w:rPr>
          <w:rFonts w:cs="Arial"/>
          <w:sz w:val="26"/>
          <w:szCs w:val="26"/>
        </w:rPr>
        <w:t xml:space="preserve">Aunado a lo anterior, la parte actora -mediante la vista </w:t>
      </w:r>
      <w:r w:rsidR="00691871">
        <w:rPr>
          <w:rFonts w:cs="Arial"/>
          <w:sz w:val="26"/>
          <w:szCs w:val="26"/>
        </w:rPr>
        <w:t>concedida</w:t>
      </w:r>
      <w:r w:rsidR="008C6646" w:rsidRPr="0058355B">
        <w:rPr>
          <w:rFonts w:cs="Arial"/>
          <w:sz w:val="26"/>
          <w:szCs w:val="26"/>
        </w:rPr>
        <w:t xml:space="preserve"> </w:t>
      </w:r>
      <w:r w:rsidR="00691871">
        <w:rPr>
          <w:rFonts w:cs="Arial"/>
          <w:sz w:val="26"/>
          <w:szCs w:val="26"/>
        </w:rPr>
        <w:t>en</w:t>
      </w:r>
      <w:r w:rsidR="008C6646" w:rsidRPr="0058355B">
        <w:rPr>
          <w:rFonts w:cs="Arial"/>
          <w:sz w:val="26"/>
          <w:szCs w:val="26"/>
        </w:rPr>
        <w:t xml:space="preserve"> </w:t>
      </w:r>
      <w:r w:rsidR="00691871">
        <w:rPr>
          <w:rFonts w:cs="Arial"/>
          <w:sz w:val="26"/>
          <w:szCs w:val="26"/>
        </w:rPr>
        <w:t>auto</w:t>
      </w:r>
      <w:r w:rsidR="008C6646" w:rsidRPr="0058355B">
        <w:rPr>
          <w:rFonts w:cs="Arial"/>
          <w:sz w:val="26"/>
          <w:szCs w:val="26"/>
        </w:rPr>
        <w:t xml:space="preserve"> de </w:t>
      </w:r>
      <w:r w:rsidR="00691871">
        <w:rPr>
          <w:rFonts w:cs="Arial"/>
          <w:sz w:val="26"/>
          <w:szCs w:val="26"/>
        </w:rPr>
        <w:t xml:space="preserve">once </w:t>
      </w:r>
      <w:r w:rsidR="008C6646" w:rsidRPr="0058355B">
        <w:rPr>
          <w:rFonts w:cs="Arial"/>
          <w:sz w:val="26"/>
          <w:szCs w:val="26"/>
        </w:rPr>
        <w:t xml:space="preserve">de </w:t>
      </w:r>
      <w:r w:rsidR="00691871">
        <w:rPr>
          <w:rFonts w:cs="Arial"/>
          <w:sz w:val="26"/>
          <w:szCs w:val="26"/>
        </w:rPr>
        <w:t>febrero</w:t>
      </w:r>
      <w:r w:rsidR="008C6646" w:rsidRPr="0058355B">
        <w:rPr>
          <w:rFonts w:cs="Arial"/>
          <w:sz w:val="26"/>
          <w:szCs w:val="26"/>
        </w:rPr>
        <w:t>-, no realizó manifestación u objeción alguna respecto de las constancias anteriormente descritas.</w:t>
      </w:r>
    </w:p>
    <w:p w14:paraId="523C03A2" w14:textId="77777777" w:rsidR="008C6646" w:rsidRPr="0058355B" w:rsidRDefault="008C6646" w:rsidP="008C6646">
      <w:pPr>
        <w:spacing w:line="360" w:lineRule="auto"/>
        <w:jc w:val="both"/>
        <w:rPr>
          <w:rFonts w:cs="Arial"/>
          <w:sz w:val="26"/>
          <w:szCs w:val="26"/>
        </w:rPr>
      </w:pPr>
    </w:p>
    <w:p w14:paraId="4EB6FB67" w14:textId="557CDEDC" w:rsidR="001C267C" w:rsidRDefault="008C6646" w:rsidP="008C6646">
      <w:pPr>
        <w:spacing w:line="360" w:lineRule="auto"/>
        <w:jc w:val="both"/>
        <w:rPr>
          <w:rFonts w:cs="Arial"/>
          <w:sz w:val="26"/>
          <w:szCs w:val="26"/>
        </w:rPr>
      </w:pPr>
      <w:r w:rsidRPr="0058355B">
        <w:rPr>
          <w:rFonts w:cs="Arial"/>
          <w:sz w:val="26"/>
          <w:szCs w:val="26"/>
        </w:rPr>
        <w:t>Ahora, con relación a la temporalidad en que debieron suceder los actos tendentes al cumplimiento, también se satisface</w:t>
      </w:r>
      <w:r w:rsidR="00347182">
        <w:rPr>
          <w:rFonts w:cs="Arial"/>
          <w:sz w:val="26"/>
          <w:szCs w:val="26"/>
        </w:rPr>
        <w:t>,</w:t>
      </w:r>
      <w:r w:rsidR="00B675D2">
        <w:rPr>
          <w:rFonts w:cs="Arial"/>
          <w:sz w:val="26"/>
          <w:szCs w:val="26"/>
        </w:rPr>
        <w:t xml:space="preserve"> pues como fue precisado en el apartado de efectos de la sentencia de mérito, p</w:t>
      </w:r>
      <w:r w:rsidRPr="0058355B">
        <w:rPr>
          <w:rFonts w:cs="Arial"/>
          <w:sz w:val="26"/>
          <w:szCs w:val="26"/>
        </w:rPr>
        <w:t xml:space="preserve">ara la emisión de la convocatoria se </w:t>
      </w:r>
      <w:r w:rsidR="006F521A">
        <w:rPr>
          <w:rFonts w:cs="Arial"/>
          <w:sz w:val="26"/>
          <w:szCs w:val="26"/>
        </w:rPr>
        <w:t xml:space="preserve">les </w:t>
      </w:r>
      <w:r w:rsidRPr="0058355B">
        <w:rPr>
          <w:rFonts w:cs="Arial"/>
          <w:sz w:val="26"/>
          <w:szCs w:val="26"/>
        </w:rPr>
        <w:t>concedió el término diez días naturales computados a partir de la notificación conducente</w:t>
      </w:r>
      <w:r w:rsidR="006F521A">
        <w:rPr>
          <w:rFonts w:cs="Arial"/>
          <w:sz w:val="26"/>
          <w:szCs w:val="26"/>
        </w:rPr>
        <w:t xml:space="preserve"> y</w:t>
      </w:r>
      <w:r w:rsidRPr="0058355B">
        <w:rPr>
          <w:rFonts w:cs="Arial"/>
          <w:sz w:val="26"/>
          <w:szCs w:val="26"/>
        </w:rPr>
        <w:t xml:space="preserve"> </w:t>
      </w:r>
      <w:r w:rsidR="006F521A">
        <w:rPr>
          <w:rFonts w:cs="Arial"/>
          <w:sz w:val="26"/>
          <w:szCs w:val="26"/>
        </w:rPr>
        <w:t>de</w:t>
      </w:r>
      <w:r w:rsidR="00B675D2">
        <w:rPr>
          <w:rFonts w:cs="Arial"/>
          <w:sz w:val="26"/>
          <w:szCs w:val="26"/>
        </w:rPr>
        <w:t xml:space="preserve"> autos se desprende que la</w:t>
      </w:r>
      <w:r w:rsidRPr="0058355B">
        <w:rPr>
          <w:rFonts w:cs="Arial"/>
          <w:sz w:val="26"/>
          <w:szCs w:val="26"/>
        </w:rPr>
        <w:t xml:space="preserve"> notificación sucedió e</w:t>
      </w:r>
      <w:r w:rsidR="00B675D2">
        <w:rPr>
          <w:rFonts w:cs="Arial"/>
          <w:sz w:val="26"/>
          <w:szCs w:val="26"/>
        </w:rPr>
        <w:t>l veint</w:t>
      </w:r>
      <w:r w:rsidR="009A1371">
        <w:rPr>
          <w:rFonts w:cs="Arial"/>
          <w:sz w:val="26"/>
          <w:szCs w:val="26"/>
        </w:rPr>
        <w:t>inueve</w:t>
      </w:r>
      <w:r w:rsidR="00B675D2">
        <w:rPr>
          <w:rFonts w:cs="Arial"/>
          <w:sz w:val="26"/>
          <w:szCs w:val="26"/>
        </w:rPr>
        <w:t xml:space="preserve"> de enero</w:t>
      </w:r>
      <w:r w:rsidRPr="0058355B">
        <w:rPr>
          <w:rFonts w:cs="Arial"/>
          <w:sz w:val="26"/>
          <w:szCs w:val="26"/>
        </w:rPr>
        <w:t xml:space="preserve">, por lo que el plazo </w:t>
      </w:r>
      <w:r w:rsidR="006F521A">
        <w:rPr>
          <w:rFonts w:cs="Arial"/>
          <w:sz w:val="26"/>
          <w:szCs w:val="26"/>
        </w:rPr>
        <w:t>inici</w:t>
      </w:r>
      <w:r w:rsidR="00347182">
        <w:rPr>
          <w:rFonts w:cs="Arial"/>
          <w:sz w:val="26"/>
          <w:szCs w:val="26"/>
        </w:rPr>
        <w:t>ó</w:t>
      </w:r>
      <w:r w:rsidRPr="0058355B">
        <w:rPr>
          <w:rFonts w:cs="Arial"/>
          <w:sz w:val="26"/>
          <w:szCs w:val="26"/>
        </w:rPr>
        <w:t xml:space="preserve"> a partir de</w:t>
      </w:r>
      <w:r w:rsidR="006F521A">
        <w:rPr>
          <w:rFonts w:cs="Arial"/>
          <w:sz w:val="26"/>
          <w:szCs w:val="26"/>
        </w:rPr>
        <w:t xml:space="preserve">l </w:t>
      </w:r>
      <w:r w:rsidR="009A1371">
        <w:rPr>
          <w:rFonts w:cs="Arial"/>
          <w:sz w:val="26"/>
          <w:szCs w:val="26"/>
        </w:rPr>
        <w:t>treinta</w:t>
      </w:r>
      <w:r w:rsidR="006F521A">
        <w:rPr>
          <w:rFonts w:cs="Arial"/>
          <w:sz w:val="26"/>
          <w:szCs w:val="26"/>
        </w:rPr>
        <w:t xml:space="preserve"> de enero </w:t>
      </w:r>
      <w:r w:rsidRPr="0058355B">
        <w:rPr>
          <w:rFonts w:cs="Arial"/>
          <w:sz w:val="26"/>
          <w:szCs w:val="26"/>
        </w:rPr>
        <w:t xml:space="preserve">y concluyó el </w:t>
      </w:r>
      <w:r w:rsidR="009A1371">
        <w:rPr>
          <w:rFonts w:cs="Arial"/>
          <w:sz w:val="26"/>
          <w:szCs w:val="26"/>
        </w:rPr>
        <w:t>ocho</w:t>
      </w:r>
      <w:r w:rsidR="006F521A">
        <w:rPr>
          <w:rFonts w:cs="Arial"/>
          <w:sz w:val="26"/>
          <w:szCs w:val="26"/>
        </w:rPr>
        <w:t xml:space="preserve"> de febrero</w:t>
      </w:r>
      <w:r w:rsidR="001C267C">
        <w:rPr>
          <w:rFonts w:cs="Arial"/>
          <w:sz w:val="26"/>
          <w:szCs w:val="26"/>
        </w:rPr>
        <w:t>.</w:t>
      </w:r>
    </w:p>
    <w:p w14:paraId="522A4244" w14:textId="6652AE42" w:rsidR="001C267C" w:rsidRDefault="001C267C" w:rsidP="008C6646">
      <w:pPr>
        <w:spacing w:line="360" w:lineRule="auto"/>
        <w:jc w:val="both"/>
        <w:rPr>
          <w:rFonts w:cs="Arial"/>
          <w:sz w:val="26"/>
          <w:szCs w:val="26"/>
        </w:rPr>
      </w:pPr>
    </w:p>
    <w:p w14:paraId="29F51692" w14:textId="61B55A09" w:rsidR="0053302A" w:rsidRDefault="001C267C" w:rsidP="008C6646">
      <w:pPr>
        <w:spacing w:line="360" w:lineRule="auto"/>
        <w:jc w:val="both"/>
        <w:rPr>
          <w:rFonts w:cs="Arial"/>
          <w:sz w:val="26"/>
          <w:szCs w:val="26"/>
        </w:rPr>
      </w:pPr>
      <w:r>
        <w:rPr>
          <w:rFonts w:cs="Arial"/>
          <w:sz w:val="26"/>
          <w:szCs w:val="26"/>
        </w:rPr>
        <w:t>D</w:t>
      </w:r>
      <w:r w:rsidR="0053302A">
        <w:rPr>
          <w:rFonts w:cs="Arial"/>
          <w:sz w:val="26"/>
          <w:szCs w:val="26"/>
        </w:rPr>
        <w:t>icho lo anterior</w:t>
      </w:r>
      <w:r>
        <w:rPr>
          <w:rFonts w:cs="Arial"/>
          <w:sz w:val="26"/>
          <w:szCs w:val="26"/>
        </w:rPr>
        <w:t>,</w:t>
      </w:r>
      <w:r w:rsidR="0053302A">
        <w:rPr>
          <w:rFonts w:cs="Arial"/>
          <w:sz w:val="26"/>
          <w:szCs w:val="26"/>
        </w:rPr>
        <w:t xml:space="preserve"> </w:t>
      </w:r>
      <w:r>
        <w:rPr>
          <w:rFonts w:cs="Arial"/>
          <w:sz w:val="26"/>
          <w:szCs w:val="26"/>
        </w:rPr>
        <w:t>en</w:t>
      </w:r>
      <w:r w:rsidR="0053302A">
        <w:rPr>
          <w:rFonts w:cs="Arial"/>
          <w:sz w:val="26"/>
          <w:szCs w:val="26"/>
        </w:rPr>
        <w:t xml:space="preserve"> </w:t>
      </w:r>
      <w:r w:rsidR="006F521A">
        <w:rPr>
          <w:rFonts w:cs="Arial"/>
          <w:sz w:val="26"/>
          <w:szCs w:val="26"/>
        </w:rPr>
        <w:t xml:space="preserve">las constancias allegadas a este órgano jurisdiccional </w:t>
      </w:r>
      <w:r>
        <w:rPr>
          <w:rFonts w:cs="Arial"/>
          <w:sz w:val="26"/>
          <w:szCs w:val="26"/>
        </w:rPr>
        <w:t>por las responsables</w:t>
      </w:r>
      <w:r w:rsidR="00347182">
        <w:rPr>
          <w:rStyle w:val="Refdenotaalpie"/>
          <w:rFonts w:cs="Arial"/>
          <w:sz w:val="26"/>
          <w:szCs w:val="26"/>
        </w:rPr>
        <w:footnoteReference w:id="14"/>
      </w:r>
      <w:r w:rsidR="0053302A">
        <w:rPr>
          <w:rFonts w:cs="Arial"/>
          <w:sz w:val="26"/>
          <w:szCs w:val="26"/>
        </w:rPr>
        <w:t xml:space="preserve">, se </w:t>
      </w:r>
      <w:r w:rsidR="006F521A">
        <w:rPr>
          <w:rFonts w:cs="Arial"/>
          <w:sz w:val="26"/>
          <w:szCs w:val="26"/>
        </w:rPr>
        <w:t xml:space="preserve">advierte </w:t>
      </w:r>
      <w:r w:rsidR="0053302A">
        <w:rPr>
          <w:rFonts w:cs="Arial"/>
          <w:sz w:val="26"/>
          <w:szCs w:val="26"/>
        </w:rPr>
        <w:t xml:space="preserve">que </w:t>
      </w:r>
      <w:r w:rsidR="006F521A">
        <w:rPr>
          <w:rFonts w:cs="Arial"/>
          <w:sz w:val="26"/>
          <w:szCs w:val="26"/>
        </w:rPr>
        <w:t xml:space="preserve">la fecha de emisión de </w:t>
      </w:r>
      <w:r w:rsidR="0053302A">
        <w:rPr>
          <w:rFonts w:cs="Arial"/>
          <w:sz w:val="26"/>
          <w:szCs w:val="26"/>
        </w:rPr>
        <w:t xml:space="preserve">la convocatoria fue el </w:t>
      </w:r>
      <w:r w:rsidR="006F521A">
        <w:rPr>
          <w:rFonts w:cs="Arial"/>
          <w:sz w:val="26"/>
          <w:szCs w:val="26"/>
        </w:rPr>
        <w:t>seis de febrero</w:t>
      </w:r>
      <w:r w:rsidR="003F7AE8">
        <w:rPr>
          <w:rFonts w:cs="Arial"/>
          <w:sz w:val="26"/>
          <w:szCs w:val="26"/>
        </w:rPr>
        <w:t xml:space="preserve"> pasado</w:t>
      </w:r>
      <w:r w:rsidR="0053302A">
        <w:rPr>
          <w:rFonts w:cs="Arial"/>
          <w:sz w:val="26"/>
          <w:szCs w:val="26"/>
        </w:rPr>
        <w:t>,</w:t>
      </w:r>
      <w:r>
        <w:rPr>
          <w:rFonts w:cs="Arial"/>
          <w:sz w:val="26"/>
          <w:szCs w:val="26"/>
        </w:rPr>
        <w:t xml:space="preserve"> lo que además se pudo constatar con la copia certificada del acta de sesión de la comisión electoral municipal;</w:t>
      </w:r>
      <w:r w:rsidR="0053302A">
        <w:rPr>
          <w:rFonts w:cs="Arial"/>
          <w:sz w:val="26"/>
          <w:szCs w:val="26"/>
        </w:rPr>
        <w:t xml:space="preserve"> por tanto</w:t>
      </w:r>
      <w:r>
        <w:rPr>
          <w:rFonts w:cs="Arial"/>
          <w:sz w:val="26"/>
          <w:szCs w:val="26"/>
        </w:rPr>
        <w:t>,</w:t>
      </w:r>
      <w:r w:rsidR="0053302A">
        <w:rPr>
          <w:rFonts w:cs="Arial"/>
          <w:sz w:val="26"/>
          <w:szCs w:val="26"/>
        </w:rPr>
        <w:t xml:space="preserve"> es evidente que su emisión </w:t>
      </w:r>
      <w:r w:rsidR="0053302A" w:rsidRPr="00347182">
        <w:rPr>
          <w:rFonts w:cs="Arial"/>
          <w:b/>
          <w:bCs/>
          <w:sz w:val="26"/>
          <w:szCs w:val="26"/>
        </w:rPr>
        <w:t>fue dentro del plazo establecido</w:t>
      </w:r>
      <w:r w:rsidRPr="00347182">
        <w:rPr>
          <w:rFonts w:cs="Arial"/>
          <w:b/>
          <w:bCs/>
          <w:sz w:val="26"/>
          <w:szCs w:val="26"/>
        </w:rPr>
        <w:t xml:space="preserve"> </w:t>
      </w:r>
      <w:r>
        <w:rPr>
          <w:rFonts w:cs="Arial"/>
          <w:sz w:val="26"/>
          <w:szCs w:val="26"/>
        </w:rPr>
        <w:t>para ello</w:t>
      </w:r>
      <w:r w:rsidR="003F7AE8">
        <w:rPr>
          <w:rFonts w:cs="Arial"/>
          <w:sz w:val="26"/>
          <w:szCs w:val="26"/>
        </w:rPr>
        <w:t xml:space="preserve"> (diez días naturales)</w:t>
      </w:r>
      <w:r>
        <w:rPr>
          <w:rFonts w:cs="Arial"/>
          <w:sz w:val="26"/>
          <w:szCs w:val="26"/>
        </w:rPr>
        <w:t>.</w:t>
      </w:r>
    </w:p>
    <w:p w14:paraId="69FD8DF4" w14:textId="77777777" w:rsidR="0053302A" w:rsidRDefault="0053302A" w:rsidP="008C6646">
      <w:pPr>
        <w:spacing w:line="360" w:lineRule="auto"/>
        <w:jc w:val="both"/>
        <w:rPr>
          <w:rFonts w:cs="Arial"/>
          <w:sz w:val="26"/>
          <w:szCs w:val="26"/>
        </w:rPr>
      </w:pPr>
    </w:p>
    <w:p w14:paraId="113C2379" w14:textId="43D73264" w:rsidR="008C6646" w:rsidRPr="0058355B" w:rsidRDefault="0053302A" w:rsidP="008C6646">
      <w:pPr>
        <w:spacing w:line="360" w:lineRule="auto"/>
        <w:jc w:val="both"/>
        <w:rPr>
          <w:rFonts w:cs="Arial"/>
          <w:sz w:val="26"/>
          <w:szCs w:val="26"/>
        </w:rPr>
      </w:pPr>
      <w:r>
        <w:rPr>
          <w:rFonts w:cs="Arial"/>
          <w:sz w:val="26"/>
          <w:szCs w:val="26"/>
        </w:rPr>
        <w:t xml:space="preserve">Por </w:t>
      </w:r>
      <w:r w:rsidR="00201DD7">
        <w:rPr>
          <w:rFonts w:cs="Arial"/>
          <w:sz w:val="26"/>
          <w:szCs w:val="26"/>
        </w:rPr>
        <w:t>tanto</w:t>
      </w:r>
      <w:r>
        <w:rPr>
          <w:rFonts w:cs="Arial"/>
          <w:sz w:val="26"/>
          <w:szCs w:val="26"/>
        </w:rPr>
        <w:t xml:space="preserve">, </w:t>
      </w:r>
      <w:r w:rsidR="006F521A">
        <w:rPr>
          <w:rFonts w:cs="Arial"/>
          <w:sz w:val="26"/>
          <w:szCs w:val="26"/>
        </w:rPr>
        <w:t xml:space="preserve">es </w:t>
      </w:r>
      <w:r>
        <w:rPr>
          <w:rFonts w:cs="Arial"/>
          <w:sz w:val="26"/>
          <w:szCs w:val="26"/>
        </w:rPr>
        <w:t>inconcuso</w:t>
      </w:r>
      <w:r w:rsidR="006F521A">
        <w:rPr>
          <w:rFonts w:cs="Arial"/>
          <w:sz w:val="26"/>
          <w:szCs w:val="26"/>
        </w:rPr>
        <w:t xml:space="preserve"> que </w:t>
      </w:r>
      <w:r>
        <w:rPr>
          <w:rFonts w:cs="Arial"/>
          <w:sz w:val="26"/>
          <w:szCs w:val="26"/>
        </w:rPr>
        <w:t xml:space="preserve">también </w:t>
      </w:r>
      <w:r w:rsidRPr="00347182">
        <w:rPr>
          <w:rFonts w:cs="Arial"/>
          <w:b/>
          <w:bCs/>
          <w:sz w:val="26"/>
          <w:szCs w:val="26"/>
        </w:rPr>
        <w:t xml:space="preserve">se </w:t>
      </w:r>
      <w:r w:rsidR="00347182" w:rsidRPr="00347182">
        <w:rPr>
          <w:rFonts w:cs="Arial"/>
          <w:b/>
          <w:bCs/>
          <w:sz w:val="26"/>
          <w:szCs w:val="26"/>
        </w:rPr>
        <w:t>cumple</w:t>
      </w:r>
      <w:r w:rsidR="008C6646" w:rsidRPr="00347182">
        <w:rPr>
          <w:rFonts w:cs="Arial"/>
          <w:b/>
          <w:bCs/>
          <w:sz w:val="26"/>
          <w:szCs w:val="26"/>
        </w:rPr>
        <w:t xml:space="preserve"> con la temporalidad</w:t>
      </w:r>
      <w:r>
        <w:rPr>
          <w:rFonts w:cs="Arial"/>
          <w:sz w:val="26"/>
          <w:szCs w:val="26"/>
        </w:rPr>
        <w:t xml:space="preserve"> que tenía</w:t>
      </w:r>
      <w:r w:rsidR="003F7AE8">
        <w:rPr>
          <w:rFonts w:cs="Arial"/>
          <w:sz w:val="26"/>
          <w:szCs w:val="26"/>
        </w:rPr>
        <w:t>n</w:t>
      </w:r>
      <w:r>
        <w:rPr>
          <w:rFonts w:cs="Arial"/>
          <w:sz w:val="26"/>
          <w:szCs w:val="26"/>
        </w:rPr>
        <w:t xml:space="preserve"> las responsables para informar a este Tribunal</w:t>
      </w:r>
      <w:r w:rsidR="008C6646" w:rsidRPr="0058355B">
        <w:rPr>
          <w:rFonts w:cs="Arial"/>
          <w:sz w:val="26"/>
          <w:szCs w:val="26"/>
        </w:rPr>
        <w:t>; ello, porque la</w:t>
      </w:r>
      <w:r>
        <w:rPr>
          <w:rFonts w:cs="Arial"/>
          <w:sz w:val="26"/>
          <w:szCs w:val="26"/>
        </w:rPr>
        <w:t xml:space="preserve"> </w:t>
      </w:r>
      <w:r w:rsidR="008C6646" w:rsidRPr="0058355B">
        <w:rPr>
          <w:rFonts w:cs="Arial"/>
          <w:sz w:val="26"/>
          <w:szCs w:val="26"/>
        </w:rPr>
        <w:t xml:space="preserve">emisión de la convocatoria ocurrió el </w:t>
      </w:r>
      <w:r>
        <w:rPr>
          <w:rFonts w:cs="Arial"/>
          <w:sz w:val="26"/>
          <w:szCs w:val="26"/>
        </w:rPr>
        <w:t>seis</w:t>
      </w:r>
      <w:r w:rsidR="008C6646" w:rsidRPr="0058355B">
        <w:rPr>
          <w:rFonts w:cs="Arial"/>
          <w:sz w:val="26"/>
          <w:szCs w:val="26"/>
        </w:rPr>
        <w:t xml:space="preserve"> de </w:t>
      </w:r>
      <w:r>
        <w:rPr>
          <w:rFonts w:cs="Arial"/>
          <w:sz w:val="26"/>
          <w:szCs w:val="26"/>
        </w:rPr>
        <w:t xml:space="preserve">febrero y en esa misma fecha informaron y remitieron las constancias atinentes, lo que </w:t>
      </w:r>
      <w:r w:rsidR="001C267C">
        <w:rPr>
          <w:rFonts w:cs="Arial"/>
          <w:sz w:val="26"/>
          <w:szCs w:val="26"/>
        </w:rPr>
        <w:t xml:space="preserve">hace </w:t>
      </w:r>
      <w:r w:rsidR="001C267C">
        <w:rPr>
          <w:rFonts w:cs="Arial"/>
          <w:sz w:val="26"/>
          <w:szCs w:val="26"/>
        </w:rPr>
        <w:lastRenderedPageBreak/>
        <w:t>evidente</w:t>
      </w:r>
      <w:r>
        <w:rPr>
          <w:rFonts w:cs="Arial"/>
          <w:sz w:val="26"/>
          <w:szCs w:val="26"/>
        </w:rPr>
        <w:t xml:space="preserve"> que lo hacen dentro de las cuarenta y </w:t>
      </w:r>
      <w:r w:rsidR="00347182">
        <w:rPr>
          <w:rFonts w:cs="Arial"/>
          <w:sz w:val="26"/>
          <w:szCs w:val="26"/>
        </w:rPr>
        <w:t xml:space="preserve">ocho </w:t>
      </w:r>
      <w:r>
        <w:rPr>
          <w:rFonts w:cs="Arial"/>
          <w:sz w:val="26"/>
          <w:szCs w:val="26"/>
        </w:rPr>
        <w:t>horas que tenía para realizarlo.</w:t>
      </w:r>
      <w:r w:rsidR="008C6646" w:rsidRPr="0058355B">
        <w:rPr>
          <w:rFonts w:cs="Arial"/>
          <w:sz w:val="26"/>
          <w:szCs w:val="26"/>
        </w:rPr>
        <w:t xml:space="preserve"> </w:t>
      </w:r>
    </w:p>
    <w:p w14:paraId="4B29913A" w14:textId="77777777" w:rsidR="008C6646" w:rsidRPr="0058355B" w:rsidRDefault="008C6646" w:rsidP="008C6646">
      <w:pPr>
        <w:spacing w:line="360" w:lineRule="auto"/>
        <w:jc w:val="both"/>
        <w:rPr>
          <w:rFonts w:cs="Arial"/>
          <w:sz w:val="26"/>
          <w:szCs w:val="26"/>
        </w:rPr>
      </w:pPr>
    </w:p>
    <w:p w14:paraId="0A44BEC0" w14:textId="105FAE55" w:rsidR="008C6646" w:rsidRPr="0058355B" w:rsidRDefault="0053302A" w:rsidP="008C6646">
      <w:pPr>
        <w:spacing w:line="360" w:lineRule="auto"/>
        <w:jc w:val="both"/>
        <w:rPr>
          <w:rFonts w:cs="Arial"/>
          <w:sz w:val="26"/>
          <w:szCs w:val="26"/>
        </w:rPr>
      </w:pPr>
      <w:r>
        <w:rPr>
          <w:rFonts w:cs="Arial"/>
          <w:sz w:val="26"/>
          <w:szCs w:val="26"/>
        </w:rPr>
        <w:t>Por otra parte, no escapa</w:t>
      </w:r>
      <w:r w:rsidR="008C6646" w:rsidRPr="0058355B">
        <w:rPr>
          <w:rFonts w:cs="Arial"/>
          <w:sz w:val="26"/>
          <w:szCs w:val="26"/>
        </w:rPr>
        <w:t xml:space="preserve"> </w:t>
      </w:r>
      <w:r w:rsidR="00347182">
        <w:rPr>
          <w:rFonts w:cs="Arial"/>
          <w:sz w:val="26"/>
          <w:szCs w:val="26"/>
        </w:rPr>
        <w:t>que,</w:t>
      </w:r>
      <w:r>
        <w:rPr>
          <w:rFonts w:cs="Arial"/>
          <w:sz w:val="26"/>
          <w:szCs w:val="26"/>
        </w:rPr>
        <w:t xml:space="preserve"> </w:t>
      </w:r>
      <w:r w:rsidR="008C6646" w:rsidRPr="0058355B">
        <w:rPr>
          <w:rFonts w:cs="Arial"/>
          <w:sz w:val="26"/>
          <w:szCs w:val="26"/>
        </w:rPr>
        <w:t xml:space="preserve">en la </w:t>
      </w:r>
      <w:r w:rsidR="001C267C">
        <w:rPr>
          <w:rFonts w:cs="Arial"/>
          <w:sz w:val="26"/>
          <w:szCs w:val="26"/>
        </w:rPr>
        <w:t xml:space="preserve">referida </w:t>
      </w:r>
      <w:r w:rsidR="008C6646" w:rsidRPr="0058355B">
        <w:rPr>
          <w:rFonts w:cs="Arial"/>
          <w:sz w:val="26"/>
          <w:szCs w:val="26"/>
        </w:rPr>
        <w:t>sentencia</w:t>
      </w:r>
      <w:r w:rsidR="00347182">
        <w:rPr>
          <w:rFonts w:cs="Arial"/>
          <w:sz w:val="26"/>
          <w:szCs w:val="26"/>
        </w:rPr>
        <w:t>,</w:t>
      </w:r>
      <w:r w:rsidR="008C6646" w:rsidRPr="0058355B">
        <w:rPr>
          <w:rFonts w:cs="Arial"/>
          <w:sz w:val="26"/>
          <w:szCs w:val="26"/>
        </w:rPr>
        <w:t xml:space="preserve"> se vinculó a cada uno de los integrantes de</w:t>
      </w:r>
      <w:r w:rsidR="00347182">
        <w:rPr>
          <w:rFonts w:cs="Arial"/>
          <w:sz w:val="26"/>
          <w:szCs w:val="26"/>
        </w:rPr>
        <w:t>l</w:t>
      </w:r>
      <w:r w:rsidR="008C6646" w:rsidRPr="0058355B">
        <w:rPr>
          <w:rFonts w:cs="Arial"/>
          <w:sz w:val="26"/>
          <w:szCs w:val="26"/>
        </w:rPr>
        <w:t xml:space="preserve"> cabildo a llevar a cabo las acciones tendentes para materializar lo ordenado, por lo que, atendiendo al sentido del presente acuerdo, se tiene por satisfecha la vinculación</w:t>
      </w:r>
      <w:r>
        <w:rPr>
          <w:rFonts w:cs="Arial"/>
          <w:sz w:val="26"/>
          <w:szCs w:val="26"/>
        </w:rPr>
        <w:t xml:space="preserve"> </w:t>
      </w:r>
      <w:r w:rsidR="009A1371">
        <w:rPr>
          <w:rFonts w:cs="Arial"/>
          <w:sz w:val="26"/>
          <w:szCs w:val="26"/>
        </w:rPr>
        <w:t>y,</w:t>
      </w:r>
      <w:r>
        <w:rPr>
          <w:rFonts w:cs="Arial"/>
          <w:sz w:val="26"/>
          <w:szCs w:val="26"/>
        </w:rPr>
        <w:t xml:space="preserve"> en consecuencia</w:t>
      </w:r>
      <w:r w:rsidR="00347182">
        <w:rPr>
          <w:rFonts w:cs="Arial"/>
          <w:sz w:val="26"/>
          <w:szCs w:val="26"/>
        </w:rPr>
        <w:t>,</w:t>
      </w:r>
      <w:r>
        <w:rPr>
          <w:rFonts w:cs="Arial"/>
          <w:sz w:val="26"/>
          <w:szCs w:val="26"/>
        </w:rPr>
        <w:t xml:space="preserve"> </w:t>
      </w:r>
      <w:r w:rsidR="00347182">
        <w:rPr>
          <w:rFonts w:cs="Arial"/>
          <w:sz w:val="26"/>
          <w:szCs w:val="26"/>
        </w:rPr>
        <w:t>se dejan</w:t>
      </w:r>
      <w:r>
        <w:rPr>
          <w:rFonts w:cs="Arial"/>
          <w:sz w:val="26"/>
          <w:szCs w:val="26"/>
        </w:rPr>
        <w:t xml:space="preserve"> insubsistentes los apercibimientos decretados en la misma.</w:t>
      </w:r>
    </w:p>
    <w:p w14:paraId="0A5675F0" w14:textId="77777777" w:rsidR="008C6646" w:rsidRPr="0058355B" w:rsidRDefault="008C6646" w:rsidP="008C6646">
      <w:pPr>
        <w:spacing w:line="360" w:lineRule="auto"/>
        <w:jc w:val="both"/>
        <w:rPr>
          <w:rFonts w:cs="Arial"/>
          <w:sz w:val="26"/>
          <w:szCs w:val="26"/>
        </w:rPr>
      </w:pPr>
    </w:p>
    <w:p w14:paraId="31F735C8" w14:textId="6379236E" w:rsidR="008C6646" w:rsidRPr="0058355B" w:rsidRDefault="008C6646" w:rsidP="008C6646">
      <w:pPr>
        <w:spacing w:line="360" w:lineRule="auto"/>
        <w:jc w:val="both"/>
        <w:rPr>
          <w:rFonts w:cs="Arial"/>
          <w:sz w:val="26"/>
          <w:szCs w:val="26"/>
        </w:rPr>
      </w:pPr>
      <w:r w:rsidRPr="0058355B">
        <w:rPr>
          <w:rFonts w:cs="Arial"/>
          <w:sz w:val="26"/>
          <w:szCs w:val="26"/>
        </w:rPr>
        <w:t xml:space="preserve">En </w:t>
      </w:r>
      <w:r w:rsidR="001C267C">
        <w:rPr>
          <w:rFonts w:cs="Arial"/>
          <w:sz w:val="26"/>
          <w:szCs w:val="26"/>
        </w:rPr>
        <w:t>relatadas circunstancias</w:t>
      </w:r>
      <w:r w:rsidRPr="0058355B">
        <w:rPr>
          <w:rFonts w:cs="Arial"/>
          <w:sz w:val="26"/>
          <w:szCs w:val="26"/>
        </w:rPr>
        <w:t xml:space="preserve">, </w:t>
      </w:r>
      <w:r w:rsidR="00102757">
        <w:rPr>
          <w:rFonts w:cs="Arial"/>
          <w:sz w:val="26"/>
          <w:szCs w:val="26"/>
        </w:rPr>
        <w:t>se tiene al Ayuntamiento, Secretario y a la Comisión Electoral Municipal, todos de Morelia, Michoacán,</w:t>
      </w:r>
      <w:r w:rsidR="00347182">
        <w:rPr>
          <w:rFonts w:cs="Arial"/>
          <w:sz w:val="26"/>
          <w:szCs w:val="26"/>
        </w:rPr>
        <w:t xml:space="preserve"> en cuanto autoridades responsables, así como las vinculadas,</w:t>
      </w:r>
      <w:r w:rsidR="00102757">
        <w:rPr>
          <w:rFonts w:cs="Arial"/>
          <w:sz w:val="26"/>
          <w:szCs w:val="26"/>
        </w:rPr>
        <w:t xml:space="preserve"> </w:t>
      </w:r>
      <w:r w:rsidR="00102757" w:rsidRPr="00347182">
        <w:rPr>
          <w:rFonts w:cs="Arial"/>
          <w:b/>
          <w:bCs/>
          <w:sz w:val="26"/>
          <w:szCs w:val="26"/>
        </w:rPr>
        <w:t>cumpliendo con las actuaciones ordenadas</w:t>
      </w:r>
      <w:r w:rsidR="00102757">
        <w:rPr>
          <w:rFonts w:cs="Arial"/>
          <w:sz w:val="26"/>
          <w:szCs w:val="26"/>
        </w:rPr>
        <w:t xml:space="preserve"> en la sentencia de veintiocho de enero</w:t>
      </w:r>
      <w:r w:rsidR="002664CC">
        <w:rPr>
          <w:rFonts w:cs="Arial"/>
          <w:sz w:val="26"/>
          <w:szCs w:val="26"/>
        </w:rPr>
        <w:t>, dictada dentro del presente juicio de la ciudadanía.</w:t>
      </w:r>
    </w:p>
    <w:p w14:paraId="73D6F8F8" w14:textId="77777777" w:rsidR="008C6646" w:rsidRPr="0058355B" w:rsidRDefault="008C6646" w:rsidP="008C6646">
      <w:pPr>
        <w:spacing w:line="360" w:lineRule="auto"/>
        <w:jc w:val="both"/>
        <w:rPr>
          <w:rFonts w:cs="Arial"/>
          <w:sz w:val="26"/>
          <w:szCs w:val="26"/>
        </w:rPr>
      </w:pPr>
    </w:p>
    <w:p w14:paraId="191A2E98" w14:textId="77777777" w:rsidR="008C6646" w:rsidRPr="0058355B" w:rsidRDefault="008C6646" w:rsidP="008C6646">
      <w:pPr>
        <w:autoSpaceDE w:val="0"/>
        <w:autoSpaceDN w:val="0"/>
        <w:adjustRightInd w:val="0"/>
        <w:spacing w:line="360" w:lineRule="auto"/>
        <w:jc w:val="both"/>
        <w:rPr>
          <w:rFonts w:cs="Arial"/>
          <w:sz w:val="26"/>
          <w:szCs w:val="26"/>
        </w:rPr>
      </w:pPr>
      <w:r w:rsidRPr="0058355B">
        <w:rPr>
          <w:rFonts w:cs="Arial"/>
          <w:sz w:val="26"/>
          <w:szCs w:val="26"/>
        </w:rPr>
        <w:t xml:space="preserve">Por lo expuesto y fundado, se: </w:t>
      </w:r>
    </w:p>
    <w:p w14:paraId="1C7A314C" w14:textId="77777777" w:rsidR="008C6646" w:rsidRPr="0058355B" w:rsidRDefault="008C6646" w:rsidP="008C6646">
      <w:pPr>
        <w:autoSpaceDE w:val="0"/>
        <w:autoSpaceDN w:val="0"/>
        <w:adjustRightInd w:val="0"/>
        <w:spacing w:line="360" w:lineRule="auto"/>
        <w:jc w:val="both"/>
        <w:rPr>
          <w:rFonts w:cs="Arial"/>
          <w:b/>
          <w:bCs/>
          <w:sz w:val="26"/>
          <w:szCs w:val="26"/>
        </w:rPr>
      </w:pPr>
    </w:p>
    <w:p w14:paraId="16C1ED4E" w14:textId="30579117" w:rsidR="008C6646" w:rsidRPr="0058355B" w:rsidRDefault="003F7AE8" w:rsidP="003F7AE8">
      <w:pPr>
        <w:autoSpaceDE w:val="0"/>
        <w:autoSpaceDN w:val="0"/>
        <w:adjustRightInd w:val="0"/>
        <w:spacing w:line="360" w:lineRule="auto"/>
        <w:jc w:val="center"/>
        <w:rPr>
          <w:rFonts w:cs="Arial"/>
          <w:b/>
          <w:bCs/>
          <w:sz w:val="26"/>
          <w:szCs w:val="26"/>
        </w:rPr>
      </w:pPr>
      <w:r>
        <w:rPr>
          <w:rFonts w:cs="Arial"/>
          <w:b/>
          <w:bCs/>
          <w:sz w:val="26"/>
          <w:szCs w:val="26"/>
        </w:rPr>
        <w:t>IV</w:t>
      </w:r>
      <w:r w:rsidRPr="0058355B">
        <w:rPr>
          <w:rFonts w:cs="Arial"/>
          <w:b/>
          <w:bCs/>
          <w:sz w:val="26"/>
          <w:szCs w:val="26"/>
        </w:rPr>
        <w:t>. ACUERDA</w:t>
      </w:r>
    </w:p>
    <w:p w14:paraId="28B981C2" w14:textId="77777777" w:rsidR="008C6646" w:rsidRPr="0058355B" w:rsidRDefault="008C6646" w:rsidP="008C6646">
      <w:pPr>
        <w:spacing w:line="360" w:lineRule="auto"/>
        <w:contextualSpacing/>
        <w:jc w:val="both"/>
        <w:rPr>
          <w:rFonts w:cs="Arial"/>
          <w:b/>
          <w:sz w:val="26"/>
          <w:szCs w:val="26"/>
        </w:rPr>
      </w:pPr>
    </w:p>
    <w:p w14:paraId="6FB3C0B2" w14:textId="5515DE8A" w:rsidR="008C6646" w:rsidRPr="0058355B" w:rsidRDefault="00C3086F" w:rsidP="008C6646">
      <w:pPr>
        <w:spacing w:line="360" w:lineRule="auto"/>
        <w:contextualSpacing/>
        <w:jc w:val="both"/>
        <w:rPr>
          <w:rFonts w:cs="Arial"/>
          <w:bCs/>
          <w:sz w:val="26"/>
          <w:szCs w:val="26"/>
        </w:rPr>
      </w:pPr>
      <w:r w:rsidRPr="00B71A3F">
        <w:rPr>
          <w:rFonts w:cs="Arial"/>
          <w:b/>
          <w:sz w:val="26"/>
          <w:szCs w:val="26"/>
        </w:rPr>
        <w:t>ÚNICO.</w:t>
      </w:r>
      <w:r w:rsidR="008C6646" w:rsidRPr="00B71A3F">
        <w:rPr>
          <w:rFonts w:cs="Arial"/>
          <w:b/>
          <w:sz w:val="26"/>
          <w:szCs w:val="26"/>
        </w:rPr>
        <w:t xml:space="preserve"> </w:t>
      </w:r>
      <w:r w:rsidR="008C6646" w:rsidRPr="00B71A3F">
        <w:rPr>
          <w:rFonts w:cs="Arial"/>
          <w:b/>
          <w:bCs/>
          <w:sz w:val="26"/>
          <w:szCs w:val="26"/>
        </w:rPr>
        <w:t xml:space="preserve">Se </w:t>
      </w:r>
      <w:r w:rsidR="008C6646" w:rsidRPr="000949E9">
        <w:rPr>
          <w:rFonts w:cs="Arial"/>
          <w:b/>
          <w:bCs/>
          <w:sz w:val="26"/>
          <w:szCs w:val="26"/>
        </w:rPr>
        <w:t>declara cumplida</w:t>
      </w:r>
      <w:r w:rsidR="008C6646" w:rsidRPr="000949E9">
        <w:rPr>
          <w:rFonts w:cs="Arial"/>
          <w:sz w:val="26"/>
          <w:szCs w:val="26"/>
        </w:rPr>
        <w:t xml:space="preserve"> la sentencia</w:t>
      </w:r>
      <w:r w:rsidRPr="000949E9">
        <w:rPr>
          <w:rFonts w:cs="Arial"/>
          <w:sz w:val="26"/>
          <w:szCs w:val="26"/>
        </w:rPr>
        <w:t xml:space="preserve"> de veintiocho de enero</w:t>
      </w:r>
      <w:r w:rsidR="000A72C9" w:rsidRPr="000949E9">
        <w:rPr>
          <w:rFonts w:cs="Arial"/>
          <w:sz w:val="26"/>
          <w:szCs w:val="26"/>
        </w:rPr>
        <w:t xml:space="preserve"> de dos mil veintiséis</w:t>
      </w:r>
      <w:r w:rsidRPr="00B71A3F">
        <w:rPr>
          <w:rFonts w:cs="Arial"/>
          <w:sz w:val="26"/>
          <w:szCs w:val="26"/>
        </w:rPr>
        <w:t>,</w:t>
      </w:r>
      <w:r>
        <w:rPr>
          <w:rFonts w:cs="Arial"/>
          <w:sz w:val="26"/>
          <w:szCs w:val="26"/>
        </w:rPr>
        <w:t xml:space="preserve"> dictada dentro del </w:t>
      </w:r>
      <w:r w:rsidR="00FC5423">
        <w:rPr>
          <w:rFonts w:cs="Arial"/>
          <w:sz w:val="26"/>
          <w:szCs w:val="26"/>
        </w:rPr>
        <w:t>J</w:t>
      </w:r>
      <w:r>
        <w:rPr>
          <w:rFonts w:cs="Arial"/>
          <w:sz w:val="26"/>
          <w:szCs w:val="26"/>
        </w:rPr>
        <w:t xml:space="preserve">uicio para la </w:t>
      </w:r>
      <w:r w:rsidR="00FC5423">
        <w:rPr>
          <w:rFonts w:cs="Arial"/>
          <w:sz w:val="26"/>
          <w:szCs w:val="26"/>
        </w:rPr>
        <w:t>P</w:t>
      </w:r>
      <w:r>
        <w:rPr>
          <w:rFonts w:cs="Arial"/>
          <w:sz w:val="26"/>
          <w:szCs w:val="26"/>
        </w:rPr>
        <w:t xml:space="preserve">rotección de los </w:t>
      </w:r>
      <w:r w:rsidR="00FC5423">
        <w:rPr>
          <w:rFonts w:cs="Arial"/>
          <w:sz w:val="26"/>
          <w:szCs w:val="26"/>
        </w:rPr>
        <w:t>D</w:t>
      </w:r>
      <w:r>
        <w:rPr>
          <w:rFonts w:cs="Arial"/>
          <w:sz w:val="26"/>
          <w:szCs w:val="26"/>
        </w:rPr>
        <w:t xml:space="preserve">erechos </w:t>
      </w:r>
      <w:r w:rsidR="00FC5423" w:rsidRPr="00B71A3F">
        <w:rPr>
          <w:rFonts w:cs="Arial"/>
          <w:sz w:val="26"/>
          <w:szCs w:val="26"/>
        </w:rPr>
        <w:t>P</w:t>
      </w:r>
      <w:r w:rsidRPr="00B71A3F">
        <w:rPr>
          <w:rFonts w:cs="Arial"/>
          <w:sz w:val="26"/>
          <w:szCs w:val="26"/>
        </w:rPr>
        <w:t>olíticos</w:t>
      </w:r>
      <w:r w:rsidR="005B25C2" w:rsidRPr="00B71A3F">
        <w:rPr>
          <w:rFonts w:cs="Arial"/>
          <w:sz w:val="26"/>
          <w:szCs w:val="26"/>
        </w:rPr>
        <w:t>-</w:t>
      </w:r>
      <w:r w:rsidR="00FC5423" w:rsidRPr="00B71A3F">
        <w:rPr>
          <w:rFonts w:cs="Arial"/>
          <w:sz w:val="26"/>
          <w:szCs w:val="26"/>
        </w:rPr>
        <w:t>E</w:t>
      </w:r>
      <w:r w:rsidRPr="00B71A3F">
        <w:rPr>
          <w:rFonts w:cs="Arial"/>
          <w:sz w:val="26"/>
          <w:szCs w:val="26"/>
        </w:rPr>
        <w:t>lectorales</w:t>
      </w:r>
      <w:r>
        <w:rPr>
          <w:rFonts w:cs="Arial"/>
          <w:sz w:val="26"/>
          <w:szCs w:val="26"/>
        </w:rPr>
        <w:t xml:space="preserve"> del </w:t>
      </w:r>
      <w:r w:rsidR="00FC5423">
        <w:rPr>
          <w:rFonts w:cs="Arial"/>
          <w:sz w:val="26"/>
          <w:szCs w:val="26"/>
        </w:rPr>
        <w:t>C</w:t>
      </w:r>
      <w:r>
        <w:rPr>
          <w:rFonts w:cs="Arial"/>
          <w:sz w:val="26"/>
          <w:szCs w:val="26"/>
        </w:rPr>
        <w:t>iudadano TEEM-JDC-002/2026.</w:t>
      </w:r>
    </w:p>
    <w:p w14:paraId="5DF468F8" w14:textId="77777777" w:rsidR="008C6646" w:rsidRPr="0058355B" w:rsidRDefault="008C6646" w:rsidP="008C6646">
      <w:pPr>
        <w:spacing w:line="360" w:lineRule="auto"/>
        <w:contextualSpacing/>
        <w:jc w:val="both"/>
        <w:rPr>
          <w:rFonts w:cs="Arial"/>
          <w:bCs/>
          <w:sz w:val="26"/>
          <w:szCs w:val="26"/>
        </w:rPr>
      </w:pPr>
    </w:p>
    <w:p w14:paraId="046BD920" w14:textId="460EA37F" w:rsidR="008C6646" w:rsidRPr="0058355B" w:rsidRDefault="008C6646" w:rsidP="008C6646">
      <w:pPr>
        <w:spacing w:line="360" w:lineRule="auto"/>
        <w:contextualSpacing/>
        <w:jc w:val="both"/>
        <w:rPr>
          <w:rFonts w:eastAsia="Arial" w:cs="Arial"/>
          <w:sz w:val="26"/>
          <w:szCs w:val="26"/>
        </w:rPr>
      </w:pPr>
      <w:r w:rsidRPr="0058355B">
        <w:rPr>
          <w:rFonts w:eastAsia="Arial" w:cs="Arial"/>
          <w:b/>
          <w:sz w:val="26"/>
          <w:szCs w:val="26"/>
        </w:rPr>
        <w:t xml:space="preserve">Notifíquese. Personalmente </w:t>
      </w:r>
      <w:r w:rsidRPr="0058355B">
        <w:rPr>
          <w:rFonts w:eastAsia="Arial" w:cs="Arial"/>
          <w:sz w:val="26"/>
          <w:szCs w:val="26"/>
        </w:rPr>
        <w:t>a</w:t>
      </w:r>
      <w:r w:rsidR="00C3086F">
        <w:rPr>
          <w:rFonts w:eastAsia="Arial" w:cs="Arial"/>
          <w:sz w:val="26"/>
          <w:szCs w:val="26"/>
        </w:rPr>
        <w:t xml:space="preserve"> la parte</w:t>
      </w:r>
      <w:r w:rsidRPr="0058355B">
        <w:rPr>
          <w:rFonts w:eastAsia="Arial" w:cs="Arial"/>
          <w:sz w:val="26"/>
          <w:szCs w:val="26"/>
        </w:rPr>
        <w:t xml:space="preserve"> actor</w:t>
      </w:r>
      <w:r w:rsidR="00C3086F">
        <w:rPr>
          <w:rFonts w:eastAsia="Arial" w:cs="Arial"/>
          <w:sz w:val="26"/>
          <w:szCs w:val="26"/>
        </w:rPr>
        <w:t>a</w:t>
      </w:r>
      <w:r w:rsidRPr="0058355B">
        <w:rPr>
          <w:rFonts w:eastAsia="Arial" w:cs="Arial"/>
          <w:sz w:val="26"/>
          <w:szCs w:val="26"/>
        </w:rPr>
        <w:t xml:space="preserve">; </w:t>
      </w:r>
      <w:r w:rsidRPr="0058355B">
        <w:rPr>
          <w:rFonts w:eastAsia="Arial" w:cs="Arial"/>
          <w:b/>
          <w:sz w:val="26"/>
          <w:szCs w:val="26"/>
        </w:rPr>
        <w:t xml:space="preserve">por oficio </w:t>
      </w:r>
      <w:r w:rsidRPr="0058355B">
        <w:rPr>
          <w:rFonts w:eastAsia="Arial" w:cs="Arial"/>
          <w:bCs/>
          <w:sz w:val="26"/>
          <w:szCs w:val="26"/>
        </w:rPr>
        <w:t>al Ayuntamiento por conducto de su Presidente, o quien cuente con facultades de representación, así como al Secretario y a la Comisión Especial Electoral Municipal</w:t>
      </w:r>
      <w:r w:rsidRPr="0058355B">
        <w:rPr>
          <w:rFonts w:eastAsia="Arial" w:cs="Arial"/>
          <w:sz w:val="26"/>
          <w:szCs w:val="26"/>
        </w:rPr>
        <w:t>;</w:t>
      </w:r>
      <w:r w:rsidRPr="0058355B">
        <w:rPr>
          <w:rFonts w:eastAsia="Arial" w:cs="Arial"/>
          <w:b/>
          <w:sz w:val="26"/>
          <w:szCs w:val="26"/>
        </w:rPr>
        <w:t xml:space="preserve"> </w:t>
      </w:r>
      <w:r w:rsidRPr="0058355B">
        <w:rPr>
          <w:rFonts w:eastAsia="Arial" w:cs="Arial"/>
          <w:sz w:val="26"/>
          <w:szCs w:val="26"/>
        </w:rPr>
        <w:t>y,</w:t>
      </w:r>
      <w:r w:rsidRPr="0058355B">
        <w:rPr>
          <w:rFonts w:eastAsia="Arial" w:cs="Arial"/>
          <w:b/>
          <w:sz w:val="26"/>
          <w:szCs w:val="26"/>
        </w:rPr>
        <w:t xml:space="preserve"> </w:t>
      </w:r>
      <w:r w:rsidRPr="0058355B">
        <w:rPr>
          <w:rFonts w:eastAsia="Arial" w:cs="Arial"/>
          <w:sz w:val="26"/>
          <w:szCs w:val="26"/>
        </w:rPr>
        <w:t xml:space="preserve">por </w:t>
      </w:r>
      <w:r w:rsidRPr="0058355B">
        <w:rPr>
          <w:rFonts w:eastAsia="Arial" w:cs="Arial"/>
          <w:b/>
          <w:sz w:val="26"/>
          <w:szCs w:val="26"/>
        </w:rPr>
        <w:t>estrados,</w:t>
      </w:r>
      <w:r w:rsidRPr="0058355B">
        <w:rPr>
          <w:rFonts w:eastAsia="Arial" w:cs="Arial"/>
          <w:sz w:val="26"/>
          <w:szCs w:val="26"/>
        </w:rPr>
        <w:t xml:space="preserve"> a los demás interesados. Lo anterior, con fundamento en los artículos 37, fracciones I, II y III; 38 y 39, de la Ley de Justicia Electoral; así como en los diversos 137, 139 y </w:t>
      </w:r>
      <w:r w:rsidRPr="0058355B">
        <w:rPr>
          <w:rFonts w:eastAsia="Arial" w:cs="Arial"/>
          <w:sz w:val="26"/>
          <w:szCs w:val="26"/>
        </w:rPr>
        <w:lastRenderedPageBreak/>
        <w:t>140, del Reglamento Interior del Tribunal Electoral del Estado de Michoacán.</w:t>
      </w:r>
    </w:p>
    <w:p w14:paraId="38754ABC" w14:textId="77777777" w:rsidR="008C6646" w:rsidRPr="0058355B" w:rsidRDefault="008C6646" w:rsidP="008C6646">
      <w:pPr>
        <w:spacing w:line="360" w:lineRule="auto"/>
        <w:contextualSpacing/>
        <w:jc w:val="both"/>
        <w:rPr>
          <w:rFonts w:cs="Arial"/>
          <w:sz w:val="26"/>
          <w:szCs w:val="26"/>
        </w:rPr>
      </w:pPr>
    </w:p>
    <w:p w14:paraId="320F12F5" w14:textId="5E00B0B6" w:rsidR="008C6646" w:rsidRPr="0058355B" w:rsidRDefault="008C6646" w:rsidP="008C6646">
      <w:pPr>
        <w:tabs>
          <w:tab w:val="left" w:pos="1650"/>
        </w:tabs>
        <w:spacing w:after="200" w:line="360" w:lineRule="auto"/>
        <w:ind w:right="51"/>
        <w:jc w:val="both"/>
        <w:rPr>
          <w:rFonts w:eastAsia="Arial" w:cs="Arial"/>
          <w:color w:val="000000"/>
          <w:sz w:val="26"/>
          <w:szCs w:val="26"/>
        </w:rPr>
      </w:pPr>
      <w:r w:rsidRPr="0058355B">
        <w:rPr>
          <w:rFonts w:eastAsia="Arial" w:cs="Arial"/>
          <w:color w:val="000000"/>
          <w:sz w:val="26"/>
          <w:szCs w:val="26"/>
        </w:rPr>
        <w:t>Así, en reunión interna celebrada el</w:t>
      </w:r>
      <w:r w:rsidR="000949E9">
        <w:rPr>
          <w:rFonts w:eastAsia="Arial" w:cs="Arial"/>
          <w:color w:val="000000"/>
          <w:sz w:val="26"/>
          <w:szCs w:val="26"/>
        </w:rPr>
        <w:t xml:space="preserve"> </w:t>
      </w:r>
      <w:r w:rsidR="00954439">
        <w:rPr>
          <w:rFonts w:eastAsia="Arial" w:cs="Arial"/>
          <w:color w:val="000000"/>
          <w:sz w:val="26"/>
          <w:szCs w:val="26"/>
        </w:rPr>
        <w:t>día de hoy</w:t>
      </w:r>
      <w:r w:rsidRPr="0058355B">
        <w:rPr>
          <w:rFonts w:eastAsia="Arial" w:cs="Arial"/>
          <w:color w:val="000000"/>
          <w:sz w:val="26"/>
          <w:szCs w:val="26"/>
        </w:rPr>
        <w:t xml:space="preserve">, por </w:t>
      </w:r>
      <w:r w:rsidR="000949E9">
        <w:rPr>
          <w:rFonts w:eastAsia="Arial" w:cs="Arial"/>
          <w:color w:val="000000"/>
          <w:sz w:val="26"/>
          <w:szCs w:val="26"/>
        </w:rPr>
        <w:t xml:space="preserve">unanimidad </w:t>
      </w:r>
      <w:r w:rsidRPr="0058355B">
        <w:rPr>
          <w:rFonts w:eastAsia="Arial" w:cs="Arial"/>
          <w:color w:val="000000"/>
          <w:sz w:val="26"/>
          <w:szCs w:val="26"/>
        </w:rPr>
        <w:t xml:space="preserve">de votos, lo acordaron y firman los </w:t>
      </w:r>
      <w:r w:rsidR="00954439">
        <w:rPr>
          <w:rFonts w:eastAsia="Arial" w:cs="Arial"/>
          <w:color w:val="000000"/>
          <w:sz w:val="26"/>
          <w:szCs w:val="26"/>
        </w:rPr>
        <w:t>I</w:t>
      </w:r>
      <w:r w:rsidRPr="0058355B">
        <w:rPr>
          <w:rFonts w:eastAsia="Arial" w:cs="Arial"/>
          <w:color w:val="000000"/>
          <w:sz w:val="26"/>
          <w:szCs w:val="26"/>
        </w:rPr>
        <w:t>ntegrantes del Pleno del Tribunal Electoral del Estado de Michoacán, la Magistrada Presidenta Amelí Gissel Navarro Lepe, las Magistradas Yurisha Andrade Morales y Alma Rosa Bahena Villalobos, así como los Magistrados Adrián Hernández Pinedo y Eric López Villaseñor</w:t>
      </w:r>
      <w:r w:rsidR="00C3086F">
        <w:rPr>
          <w:rFonts w:eastAsia="Arial" w:cs="Arial"/>
          <w:color w:val="000000"/>
          <w:sz w:val="26"/>
          <w:szCs w:val="26"/>
        </w:rPr>
        <w:t xml:space="preserve"> </w:t>
      </w:r>
      <w:r w:rsidR="00C3086F" w:rsidRPr="00C3086F">
        <w:rPr>
          <w:rFonts w:eastAsia="Arial" w:cs="Arial"/>
          <w:color w:val="000000"/>
          <w:sz w:val="26"/>
          <w:szCs w:val="26"/>
        </w:rPr>
        <w:t>-quien fue ponente-</w:t>
      </w:r>
      <w:r w:rsidRPr="0058355B">
        <w:rPr>
          <w:rFonts w:eastAsia="Arial" w:cs="Arial"/>
          <w:color w:val="000000"/>
          <w:sz w:val="26"/>
          <w:szCs w:val="26"/>
        </w:rPr>
        <w:t xml:space="preserve">, ante el Secretario General de Acuerdos, </w:t>
      </w:r>
      <w:r w:rsidR="00C3086F">
        <w:rPr>
          <w:rFonts w:eastAsia="Arial" w:cs="Arial"/>
          <w:color w:val="000000"/>
          <w:sz w:val="26"/>
          <w:szCs w:val="26"/>
        </w:rPr>
        <w:t>Víctor Hugo Arroyo Sandoval</w:t>
      </w:r>
      <w:r w:rsidRPr="0058355B">
        <w:rPr>
          <w:rFonts w:eastAsia="Arial" w:cs="Arial"/>
          <w:color w:val="000000"/>
          <w:sz w:val="26"/>
          <w:szCs w:val="26"/>
        </w:rPr>
        <w:t xml:space="preserve">, quien autoriza y da fe. </w:t>
      </w:r>
      <w:r w:rsidRPr="0058355B">
        <w:rPr>
          <w:rFonts w:eastAsia="Arial" w:cs="Arial"/>
          <w:b/>
          <w:bCs/>
          <w:color w:val="000000"/>
          <w:sz w:val="26"/>
          <w:szCs w:val="26"/>
        </w:rPr>
        <w:t>Conste.</w:t>
      </w:r>
    </w:p>
    <w:tbl>
      <w:tblPr>
        <w:tblW w:w="9072" w:type="dxa"/>
        <w:jc w:val="center"/>
        <w:tblLayout w:type="fixed"/>
        <w:tblLook w:val="0400" w:firstRow="0" w:lastRow="0" w:firstColumn="0" w:lastColumn="0" w:noHBand="0" w:noVBand="1"/>
      </w:tblPr>
      <w:tblGrid>
        <w:gridCol w:w="4250"/>
        <w:gridCol w:w="4822"/>
      </w:tblGrid>
      <w:tr w:rsidR="008C6646" w:rsidRPr="0058355B" w14:paraId="61A2FDF1" w14:textId="77777777" w:rsidTr="00954439">
        <w:trPr>
          <w:jc w:val="center"/>
        </w:trPr>
        <w:tc>
          <w:tcPr>
            <w:tcW w:w="9072" w:type="dxa"/>
            <w:gridSpan w:val="2"/>
          </w:tcPr>
          <w:p w14:paraId="075706C4" w14:textId="77777777" w:rsidR="008C6646" w:rsidRPr="0058355B" w:rsidRDefault="008C6646" w:rsidP="00F96C2D">
            <w:pPr>
              <w:spacing w:after="200" w:line="276" w:lineRule="auto"/>
              <w:jc w:val="center"/>
              <w:rPr>
                <w:rFonts w:eastAsia="Arial" w:cs="Arial"/>
                <w:b/>
                <w:sz w:val="26"/>
                <w:szCs w:val="26"/>
                <w:lang w:val="it-IT"/>
              </w:rPr>
            </w:pPr>
            <w:r w:rsidRPr="0058355B">
              <w:rPr>
                <w:rFonts w:eastAsia="Arial" w:cs="Arial"/>
                <w:b/>
                <w:sz w:val="26"/>
                <w:szCs w:val="26"/>
                <w:lang w:val="it-IT"/>
              </w:rPr>
              <w:t>MAGISTRADA PRESIDENTA</w:t>
            </w:r>
          </w:p>
          <w:p w14:paraId="30AB44CD" w14:textId="77777777" w:rsidR="008C6646" w:rsidRPr="0058355B" w:rsidRDefault="008C6646" w:rsidP="00F96C2D">
            <w:pPr>
              <w:spacing w:after="200" w:line="276" w:lineRule="auto"/>
              <w:jc w:val="center"/>
              <w:rPr>
                <w:rFonts w:eastAsia="Arial" w:cs="Arial"/>
                <w:b/>
                <w:sz w:val="26"/>
                <w:szCs w:val="26"/>
                <w:lang w:val="it-IT"/>
              </w:rPr>
            </w:pPr>
          </w:p>
          <w:p w14:paraId="357B3DC5" w14:textId="77777777" w:rsidR="008C6646" w:rsidRPr="0058355B" w:rsidRDefault="008C6646" w:rsidP="00F96C2D">
            <w:pPr>
              <w:spacing w:after="200" w:line="276" w:lineRule="auto"/>
              <w:jc w:val="center"/>
              <w:rPr>
                <w:rFonts w:eastAsia="Arial" w:cs="Arial"/>
                <w:b/>
                <w:sz w:val="26"/>
                <w:szCs w:val="26"/>
                <w:lang w:val="it-IT"/>
              </w:rPr>
            </w:pPr>
          </w:p>
          <w:p w14:paraId="53FD8B7A" w14:textId="77777777" w:rsidR="008C6646" w:rsidRPr="0058355B" w:rsidRDefault="008C6646" w:rsidP="00F96C2D">
            <w:pPr>
              <w:spacing w:after="200" w:line="276" w:lineRule="auto"/>
              <w:jc w:val="center"/>
              <w:rPr>
                <w:rFonts w:eastAsia="Arial" w:cs="Arial"/>
                <w:b/>
                <w:sz w:val="26"/>
                <w:szCs w:val="26"/>
                <w:lang w:val="it-IT"/>
              </w:rPr>
            </w:pPr>
            <w:r w:rsidRPr="0058355B">
              <w:rPr>
                <w:rFonts w:eastAsia="Arial" w:cs="Arial"/>
                <w:b/>
                <w:sz w:val="26"/>
                <w:szCs w:val="26"/>
                <w:lang w:val="it-IT"/>
              </w:rPr>
              <w:t xml:space="preserve">AMELÍ GISSEL NAVARRO LEPE </w:t>
            </w:r>
          </w:p>
          <w:p w14:paraId="40DCAA27" w14:textId="77777777" w:rsidR="008C6646" w:rsidRPr="0058355B" w:rsidRDefault="008C6646" w:rsidP="00F96C2D">
            <w:pPr>
              <w:spacing w:after="200" w:line="276" w:lineRule="auto"/>
              <w:jc w:val="center"/>
              <w:rPr>
                <w:rFonts w:eastAsia="Arial" w:cs="Arial"/>
                <w:b/>
                <w:sz w:val="26"/>
                <w:szCs w:val="26"/>
                <w:lang w:val="it-IT"/>
              </w:rPr>
            </w:pPr>
          </w:p>
          <w:p w14:paraId="6C78640B" w14:textId="77777777" w:rsidR="008C6646" w:rsidRPr="0058355B" w:rsidRDefault="008C6646" w:rsidP="00F96C2D">
            <w:pPr>
              <w:spacing w:after="200" w:line="276" w:lineRule="auto"/>
              <w:jc w:val="center"/>
              <w:rPr>
                <w:rFonts w:eastAsia="Arial" w:cs="Arial"/>
                <w:b/>
                <w:sz w:val="26"/>
                <w:szCs w:val="26"/>
                <w:lang w:val="it-IT"/>
              </w:rPr>
            </w:pPr>
          </w:p>
        </w:tc>
      </w:tr>
      <w:tr w:rsidR="008C6646" w:rsidRPr="0058355B" w14:paraId="79FC9D25" w14:textId="77777777" w:rsidTr="00954439">
        <w:trPr>
          <w:jc w:val="center"/>
        </w:trPr>
        <w:tc>
          <w:tcPr>
            <w:tcW w:w="4250" w:type="dxa"/>
          </w:tcPr>
          <w:p w14:paraId="44F501CF" w14:textId="77777777" w:rsidR="008C6646" w:rsidRPr="0058355B" w:rsidRDefault="008C6646" w:rsidP="00F96C2D">
            <w:pPr>
              <w:spacing w:after="200" w:line="276" w:lineRule="auto"/>
              <w:jc w:val="center"/>
              <w:rPr>
                <w:rFonts w:eastAsia="Arial" w:cs="Arial"/>
                <w:b/>
                <w:sz w:val="26"/>
                <w:szCs w:val="26"/>
              </w:rPr>
            </w:pPr>
            <w:r w:rsidRPr="0058355B">
              <w:rPr>
                <w:rFonts w:eastAsia="Arial" w:cs="Arial"/>
                <w:b/>
                <w:sz w:val="26"/>
                <w:szCs w:val="26"/>
              </w:rPr>
              <w:t>MAGISTRADA</w:t>
            </w:r>
          </w:p>
          <w:p w14:paraId="06533453" w14:textId="77777777" w:rsidR="008C6646" w:rsidRPr="0058355B" w:rsidRDefault="008C6646" w:rsidP="00F96C2D">
            <w:pPr>
              <w:spacing w:after="200" w:line="276" w:lineRule="auto"/>
              <w:jc w:val="center"/>
              <w:rPr>
                <w:rFonts w:eastAsia="Arial" w:cs="Arial"/>
                <w:b/>
                <w:sz w:val="26"/>
                <w:szCs w:val="26"/>
              </w:rPr>
            </w:pPr>
          </w:p>
          <w:p w14:paraId="410B0AA0" w14:textId="77777777" w:rsidR="008C6646" w:rsidRPr="0058355B" w:rsidRDefault="008C6646" w:rsidP="00F96C2D">
            <w:pPr>
              <w:spacing w:after="200" w:line="276" w:lineRule="auto"/>
              <w:jc w:val="center"/>
              <w:rPr>
                <w:rFonts w:eastAsia="Arial" w:cs="Arial"/>
                <w:b/>
                <w:sz w:val="26"/>
                <w:szCs w:val="26"/>
              </w:rPr>
            </w:pPr>
          </w:p>
          <w:p w14:paraId="5FA377FC" w14:textId="77777777" w:rsidR="008C6646" w:rsidRPr="0058355B" w:rsidRDefault="008C6646" w:rsidP="00F96C2D">
            <w:pPr>
              <w:spacing w:after="200" w:line="276" w:lineRule="auto"/>
              <w:jc w:val="center"/>
              <w:rPr>
                <w:rFonts w:eastAsia="Arial" w:cs="Arial"/>
                <w:b/>
                <w:sz w:val="26"/>
                <w:szCs w:val="26"/>
              </w:rPr>
            </w:pPr>
            <w:r w:rsidRPr="0058355B">
              <w:rPr>
                <w:rFonts w:eastAsia="Arial" w:cs="Arial"/>
                <w:b/>
                <w:sz w:val="26"/>
                <w:szCs w:val="26"/>
              </w:rPr>
              <w:t>YURISHA ANDRADE MORALES</w:t>
            </w:r>
          </w:p>
        </w:tc>
        <w:tc>
          <w:tcPr>
            <w:tcW w:w="4822" w:type="dxa"/>
          </w:tcPr>
          <w:p w14:paraId="1D3EF2EA" w14:textId="77777777" w:rsidR="008C6646" w:rsidRPr="0058355B" w:rsidRDefault="008C6646" w:rsidP="00F96C2D">
            <w:pPr>
              <w:spacing w:after="200" w:line="276" w:lineRule="auto"/>
              <w:jc w:val="center"/>
              <w:rPr>
                <w:rFonts w:eastAsia="Arial" w:cs="Arial"/>
                <w:b/>
                <w:sz w:val="26"/>
                <w:szCs w:val="26"/>
              </w:rPr>
            </w:pPr>
            <w:r w:rsidRPr="0058355B">
              <w:rPr>
                <w:rFonts w:eastAsia="Arial" w:cs="Arial"/>
                <w:b/>
                <w:sz w:val="26"/>
                <w:szCs w:val="26"/>
              </w:rPr>
              <w:t>MAGISTRADA</w:t>
            </w:r>
          </w:p>
          <w:p w14:paraId="12F9B1DC" w14:textId="77777777" w:rsidR="008C6646" w:rsidRPr="0058355B" w:rsidRDefault="008C6646" w:rsidP="00F96C2D">
            <w:pPr>
              <w:spacing w:after="200" w:line="276" w:lineRule="auto"/>
              <w:jc w:val="center"/>
              <w:rPr>
                <w:rFonts w:eastAsia="Arial" w:cs="Arial"/>
                <w:b/>
                <w:sz w:val="26"/>
                <w:szCs w:val="26"/>
              </w:rPr>
            </w:pPr>
          </w:p>
          <w:p w14:paraId="1028F6E7" w14:textId="77777777" w:rsidR="008C6646" w:rsidRPr="0058355B" w:rsidRDefault="008C6646" w:rsidP="00F96C2D">
            <w:pPr>
              <w:spacing w:after="200" w:line="276" w:lineRule="auto"/>
              <w:jc w:val="center"/>
              <w:rPr>
                <w:rFonts w:eastAsia="Arial" w:cs="Arial"/>
                <w:b/>
                <w:sz w:val="26"/>
                <w:szCs w:val="26"/>
              </w:rPr>
            </w:pPr>
          </w:p>
          <w:p w14:paraId="0E94B551" w14:textId="77777777" w:rsidR="008C6646" w:rsidRPr="0058355B" w:rsidRDefault="008C6646" w:rsidP="00F96C2D">
            <w:pPr>
              <w:spacing w:after="200" w:line="276" w:lineRule="auto"/>
              <w:jc w:val="center"/>
              <w:rPr>
                <w:rFonts w:eastAsia="Arial" w:cs="Arial"/>
                <w:b/>
                <w:sz w:val="26"/>
                <w:szCs w:val="26"/>
              </w:rPr>
            </w:pPr>
            <w:r w:rsidRPr="0058355B">
              <w:rPr>
                <w:rFonts w:eastAsia="Arial" w:cs="Arial"/>
                <w:b/>
                <w:sz w:val="26"/>
                <w:szCs w:val="26"/>
              </w:rPr>
              <w:t>ALMA ROSA BAHENA VILLALOBOS</w:t>
            </w:r>
          </w:p>
        </w:tc>
      </w:tr>
      <w:tr w:rsidR="008C6646" w:rsidRPr="0058355B" w14:paraId="430C9DFE" w14:textId="77777777" w:rsidTr="00954439">
        <w:trPr>
          <w:jc w:val="center"/>
        </w:trPr>
        <w:tc>
          <w:tcPr>
            <w:tcW w:w="4250" w:type="dxa"/>
          </w:tcPr>
          <w:p w14:paraId="6B258189" w14:textId="77777777" w:rsidR="008C6646" w:rsidRDefault="008C6646" w:rsidP="00F96C2D">
            <w:pPr>
              <w:spacing w:after="200" w:line="276" w:lineRule="auto"/>
              <w:jc w:val="center"/>
              <w:rPr>
                <w:rFonts w:eastAsia="Arial" w:cs="Arial"/>
                <w:b/>
                <w:sz w:val="26"/>
                <w:szCs w:val="26"/>
              </w:rPr>
            </w:pPr>
          </w:p>
          <w:p w14:paraId="22F85E80" w14:textId="77777777" w:rsidR="00663B51" w:rsidRPr="0058355B" w:rsidRDefault="00663B51" w:rsidP="00F96C2D">
            <w:pPr>
              <w:spacing w:after="200" w:line="276" w:lineRule="auto"/>
              <w:jc w:val="center"/>
              <w:rPr>
                <w:rFonts w:eastAsia="Arial" w:cs="Arial"/>
                <w:b/>
                <w:sz w:val="26"/>
                <w:szCs w:val="26"/>
              </w:rPr>
            </w:pPr>
          </w:p>
          <w:p w14:paraId="18E75098" w14:textId="77777777" w:rsidR="008C6646" w:rsidRPr="0058355B" w:rsidRDefault="008C6646" w:rsidP="00F96C2D">
            <w:pPr>
              <w:spacing w:after="200" w:line="276" w:lineRule="auto"/>
              <w:jc w:val="center"/>
              <w:rPr>
                <w:rFonts w:eastAsia="Arial" w:cs="Arial"/>
                <w:b/>
                <w:sz w:val="26"/>
                <w:szCs w:val="26"/>
              </w:rPr>
            </w:pPr>
            <w:r w:rsidRPr="0058355B">
              <w:rPr>
                <w:rFonts w:eastAsia="Arial" w:cs="Arial"/>
                <w:b/>
                <w:sz w:val="26"/>
                <w:szCs w:val="26"/>
              </w:rPr>
              <w:t>MAGISTRADO</w:t>
            </w:r>
          </w:p>
          <w:p w14:paraId="7D0B9961" w14:textId="77777777" w:rsidR="008C6646" w:rsidRPr="0058355B" w:rsidRDefault="008C6646" w:rsidP="00F96C2D">
            <w:pPr>
              <w:spacing w:after="200" w:line="276" w:lineRule="auto"/>
              <w:jc w:val="center"/>
              <w:rPr>
                <w:rFonts w:eastAsia="Arial" w:cs="Arial"/>
                <w:b/>
                <w:sz w:val="26"/>
                <w:szCs w:val="26"/>
              </w:rPr>
            </w:pPr>
          </w:p>
          <w:p w14:paraId="410806FD" w14:textId="77777777" w:rsidR="008C6646" w:rsidRPr="0058355B" w:rsidRDefault="008C6646" w:rsidP="00F96C2D">
            <w:pPr>
              <w:spacing w:after="200" w:line="276" w:lineRule="auto"/>
              <w:jc w:val="center"/>
              <w:rPr>
                <w:rFonts w:eastAsia="Arial" w:cs="Arial"/>
                <w:b/>
                <w:sz w:val="26"/>
                <w:szCs w:val="26"/>
              </w:rPr>
            </w:pPr>
          </w:p>
          <w:p w14:paraId="6C00EF59" w14:textId="77777777" w:rsidR="008C6646" w:rsidRPr="0058355B" w:rsidRDefault="008C6646" w:rsidP="00F96C2D">
            <w:pPr>
              <w:spacing w:after="200" w:line="276" w:lineRule="auto"/>
              <w:jc w:val="center"/>
              <w:rPr>
                <w:rFonts w:eastAsia="Arial" w:cs="Arial"/>
                <w:b/>
                <w:sz w:val="26"/>
                <w:szCs w:val="26"/>
              </w:rPr>
            </w:pPr>
            <w:r w:rsidRPr="0058355B">
              <w:rPr>
                <w:rFonts w:eastAsia="Arial" w:cs="Arial"/>
                <w:b/>
                <w:sz w:val="26"/>
                <w:szCs w:val="26"/>
              </w:rPr>
              <w:t xml:space="preserve">ADRIÁN HERNÁNDEZ PINEDO </w:t>
            </w:r>
          </w:p>
        </w:tc>
        <w:tc>
          <w:tcPr>
            <w:tcW w:w="4822" w:type="dxa"/>
          </w:tcPr>
          <w:p w14:paraId="7AEB288F" w14:textId="77777777" w:rsidR="008C6646" w:rsidRDefault="008C6646" w:rsidP="00F96C2D">
            <w:pPr>
              <w:spacing w:after="200" w:line="276" w:lineRule="auto"/>
              <w:jc w:val="center"/>
              <w:rPr>
                <w:rFonts w:eastAsia="Arial" w:cs="Arial"/>
                <w:b/>
                <w:sz w:val="26"/>
                <w:szCs w:val="26"/>
                <w:lang w:val="it-IT"/>
              </w:rPr>
            </w:pPr>
          </w:p>
          <w:p w14:paraId="26106DEF" w14:textId="77777777" w:rsidR="00663B51" w:rsidRPr="0058355B" w:rsidRDefault="00663B51" w:rsidP="00F96C2D">
            <w:pPr>
              <w:spacing w:after="200" w:line="276" w:lineRule="auto"/>
              <w:jc w:val="center"/>
              <w:rPr>
                <w:rFonts w:eastAsia="Arial" w:cs="Arial"/>
                <w:b/>
                <w:sz w:val="26"/>
                <w:szCs w:val="26"/>
                <w:lang w:val="it-IT"/>
              </w:rPr>
            </w:pPr>
          </w:p>
          <w:p w14:paraId="2A7FE046" w14:textId="77777777" w:rsidR="008C6646" w:rsidRPr="0058355B" w:rsidRDefault="008C6646" w:rsidP="00F96C2D">
            <w:pPr>
              <w:spacing w:after="200" w:line="276" w:lineRule="auto"/>
              <w:jc w:val="center"/>
              <w:rPr>
                <w:rFonts w:eastAsia="Arial" w:cs="Arial"/>
                <w:b/>
                <w:sz w:val="26"/>
                <w:szCs w:val="26"/>
                <w:lang w:val="it-IT"/>
              </w:rPr>
            </w:pPr>
            <w:r w:rsidRPr="0058355B">
              <w:rPr>
                <w:rFonts w:eastAsia="Arial" w:cs="Arial"/>
                <w:b/>
                <w:sz w:val="26"/>
                <w:szCs w:val="26"/>
                <w:lang w:val="it-IT"/>
              </w:rPr>
              <w:t>MAGISTRADO</w:t>
            </w:r>
          </w:p>
          <w:p w14:paraId="06CBADAF" w14:textId="77777777" w:rsidR="008C6646" w:rsidRPr="0058355B" w:rsidRDefault="008C6646" w:rsidP="00F96C2D">
            <w:pPr>
              <w:spacing w:after="200" w:line="276" w:lineRule="auto"/>
              <w:jc w:val="center"/>
              <w:rPr>
                <w:rFonts w:eastAsia="Arial" w:cs="Arial"/>
                <w:b/>
                <w:sz w:val="26"/>
                <w:szCs w:val="26"/>
                <w:lang w:val="it-IT"/>
              </w:rPr>
            </w:pPr>
          </w:p>
          <w:p w14:paraId="4ED2B44B" w14:textId="77777777" w:rsidR="008C6646" w:rsidRPr="0058355B" w:rsidRDefault="008C6646" w:rsidP="00F96C2D">
            <w:pPr>
              <w:spacing w:after="200" w:line="276" w:lineRule="auto"/>
              <w:jc w:val="center"/>
              <w:rPr>
                <w:rFonts w:eastAsia="Arial" w:cs="Arial"/>
                <w:b/>
                <w:sz w:val="26"/>
                <w:szCs w:val="26"/>
                <w:lang w:val="it-IT"/>
              </w:rPr>
            </w:pPr>
          </w:p>
          <w:p w14:paraId="045B710C" w14:textId="77777777" w:rsidR="008C6646" w:rsidRPr="0058355B" w:rsidRDefault="008C6646" w:rsidP="00F96C2D">
            <w:pPr>
              <w:spacing w:after="200" w:line="276" w:lineRule="auto"/>
              <w:jc w:val="center"/>
              <w:rPr>
                <w:rFonts w:eastAsia="Arial" w:cs="Arial"/>
                <w:b/>
                <w:sz w:val="26"/>
                <w:szCs w:val="26"/>
                <w:lang w:val="it-IT"/>
              </w:rPr>
            </w:pPr>
            <w:r w:rsidRPr="0058355B">
              <w:rPr>
                <w:rFonts w:eastAsia="Arial" w:cs="Arial"/>
                <w:b/>
                <w:sz w:val="26"/>
                <w:szCs w:val="26"/>
              </w:rPr>
              <w:t>ERIC LÓPEZ VILLASEÑOR</w:t>
            </w:r>
          </w:p>
        </w:tc>
      </w:tr>
      <w:tr w:rsidR="008C6646" w:rsidRPr="0058355B" w14:paraId="19B75305" w14:textId="77777777" w:rsidTr="00954439">
        <w:trPr>
          <w:jc w:val="center"/>
        </w:trPr>
        <w:tc>
          <w:tcPr>
            <w:tcW w:w="9072" w:type="dxa"/>
            <w:gridSpan w:val="2"/>
          </w:tcPr>
          <w:p w14:paraId="0318EA38" w14:textId="77777777" w:rsidR="008C6646" w:rsidRPr="0058355B" w:rsidRDefault="008C6646" w:rsidP="00F96C2D">
            <w:pPr>
              <w:spacing w:after="200" w:line="276" w:lineRule="auto"/>
              <w:jc w:val="center"/>
              <w:rPr>
                <w:rFonts w:eastAsia="Arial" w:cs="Arial"/>
                <w:b/>
                <w:sz w:val="26"/>
                <w:szCs w:val="26"/>
              </w:rPr>
            </w:pPr>
            <w:r w:rsidRPr="0058355B">
              <w:rPr>
                <w:rFonts w:eastAsia="Arial" w:cs="Arial"/>
                <w:b/>
                <w:sz w:val="26"/>
                <w:szCs w:val="26"/>
              </w:rPr>
              <w:lastRenderedPageBreak/>
              <w:t>SECRETARIO GENERAL DE ACUERDOS</w:t>
            </w:r>
          </w:p>
          <w:p w14:paraId="6DDE0AE8" w14:textId="77777777" w:rsidR="008C6646" w:rsidRDefault="008C6646" w:rsidP="00F96C2D">
            <w:pPr>
              <w:spacing w:after="200" w:line="276" w:lineRule="auto"/>
              <w:rPr>
                <w:rFonts w:eastAsia="Arial" w:cs="Arial"/>
                <w:b/>
                <w:sz w:val="26"/>
                <w:szCs w:val="26"/>
              </w:rPr>
            </w:pPr>
          </w:p>
          <w:p w14:paraId="07CE2C35" w14:textId="77777777" w:rsidR="00663B51" w:rsidRPr="0058355B" w:rsidRDefault="00663B51" w:rsidP="00F96C2D">
            <w:pPr>
              <w:spacing w:after="200" w:line="276" w:lineRule="auto"/>
              <w:rPr>
                <w:rFonts w:eastAsia="Arial" w:cs="Arial"/>
                <w:b/>
                <w:sz w:val="26"/>
                <w:szCs w:val="26"/>
              </w:rPr>
            </w:pPr>
          </w:p>
          <w:p w14:paraId="3738A385" w14:textId="6C61EE23" w:rsidR="008C6646" w:rsidRPr="0058355B" w:rsidRDefault="00C3086F" w:rsidP="00F96C2D">
            <w:pPr>
              <w:spacing w:after="200" w:line="276" w:lineRule="auto"/>
              <w:jc w:val="center"/>
              <w:rPr>
                <w:rFonts w:eastAsia="Arial" w:cs="Arial"/>
                <w:b/>
                <w:sz w:val="26"/>
                <w:szCs w:val="26"/>
              </w:rPr>
            </w:pPr>
            <w:r>
              <w:rPr>
                <w:rFonts w:eastAsia="Arial" w:cs="Arial"/>
                <w:b/>
                <w:sz w:val="26"/>
                <w:szCs w:val="26"/>
              </w:rPr>
              <w:t>VÍCTOR HUGO ARROYO SANDOVAL</w:t>
            </w:r>
          </w:p>
          <w:p w14:paraId="12E5ECBA" w14:textId="77777777" w:rsidR="008C6646" w:rsidRPr="0058355B" w:rsidRDefault="008C6646" w:rsidP="00F96C2D">
            <w:pPr>
              <w:spacing w:after="200" w:line="276" w:lineRule="auto"/>
              <w:jc w:val="center"/>
              <w:rPr>
                <w:rFonts w:eastAsia="Arial" w:cs="Arial"/>
                <w:b/>
                <w:sz w:val="26"/>
                <w:szCs w:val="26"/>
              </w:rPr>
            </w:pPr>
          </w:p>
        </w:tc>
      </w:tr>
    </w:tbl>
    <w:p w14:paraId="7233C194" w14:textId="06586F6E" w:rsidR="008C6646" w:rsidRPr="00954439" w:rsidRDefault="00954439" w:rsidP="00C3086F">
      <w:pPr>
        <w:tabs>
          <w:tab w:val="left" w:pos="426"/>
        </w:tabs>
        <w:jc w:val="both"/>
        <w:rPr>
          <w:rFonts w:eastAsia="Arial" w:cs="Arial"/>
          <w:sz w:val="18"/>
          <w:szCs w:val="18"/>
        </w:rPr>
      </w:pPr>
      <w:r w:rsidRPr="00954439">
        <w:rPr>
          <w:rFonts w:eastAsia="Arial" w:cs="Arial"/>
          <w:sz w:val="18"/>
          <w:szCs w:val="18"/>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al acuerdo plenario de cumplimiento, emitido por el Pleno del Tribunal Electoral del Estado, en reunión interna jurisdiccional celebrada el diecisiete de febrero de dos mil veintiséis, en el Juicio para la Protección de los Derechos Político-Electorales de la Ciudadanía </w:t>
      </w:r>
      <w:r w:rsidRPr="00954439">
        <w:rPr>
          <w:rFonts w:eastAsia="Arial" w:cs="Arial"/>
          <w:b/>
          <w:bCs/>
          <w:sz w:val="18"/>
          <w:szCs w:val="18"/>
        </w:rPr>
        <w:t>TEEM-JDC-002/2026</w:t>
      </w:r>
      <w:r w:rsidRPr="00954439">
        <w:rPr>
          <w:rFonts w:eastAsia="Arial" w:cs="Arial"/>
          <w:sz w:val="18"/>
          <w:szCs w:val="18"/>
        </w:rPr>
        <w:t xml:space="preserve">; documento que consta de nueve páginas, incluida la presente; mismo que se firma de manera electrónica. </w:t>
      </w:r>
      <w:r w:rsidRPr="00954439">
        <w:rPr>
          <w:rFonts w:eastAsia="Arial" w:cs="Arial"/>
          <w:b/>
          <w:bCs/>
          <w:sz w:val="18"/>
          <w:szCs w:val="18"/>
        </w:rPr>
        <w:t>Doy fe.</w:t>
      </w:r>
    </w:p>
    <w:p w14:paraId="5EA05875" w14:textId="77777777" w:rsidR="00954439" w:rsidRPr="00954439" w:rsidRDefault="00954439" w:rsidP="00C3086F">
      <w:pPr>
        <w:tabs>
          <w:tab w:val="left" w:pos="426"/>
        </w:tabs>
        <w:jc w:val="both"/>
        <w:rPr>
          <w:rFonts w:eastAsia="Arial" w:cs="Arial"/>
          <w:b/>
          <w:sz w:val="18"/>
          <w:szCs w:val="18"/>
        </w:rPr>
      </w:pPr>
    </w:p>
    <w:p w14:paraId="31EB28A5" w14:textId="4696420D" w:rsidR="000C33BE" w:rsidRPr="00954439" w:rsidRDefault="008C6646" w:rsidP="00C3086F">
      <w:pPr>
        <w:autoSpaceDE w:val="0"/>
        <w:autoSpaceDN w:val="0"/>
        <w:adjustRightInd w:val="0"/>
        <w:jc w:val="both"/>
        <w:rPr>
          <w:rFonts w:cs="Arial"/>
          <w:sz w:val="18"/>
          <w:szCs w:val="18"/>
        </w:rPr>
      </w:pPr>
      <w:r w:rsidRPr="00954439">
        <w:rPr>
          <w:rFonts w:eastAsia="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0C33BE" w:rsidRPr="00954439" w:rsidSect="00A73392">
      <w:headerReference w:type="default" r:id="rId8"/>
      <w:footerReference w:type="even" r:id="rId9"/>
      <w:footerReference w:type="default" r:id="rId10"/>
      <w:headerReference w:type="first" r:id="rId11"/>
      <w:pgSz w:w="12240" w:h="18720" w:code="14"/>
      <w:pgMar w:top="1701" w:right="1134" w:bottom="1701" w:left="2835"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0A0BB" w14:textId="77777777" w:rsidR="00762AC5" w:rsidRDefault="00762AC5">
      <w:r>
        <w:separator/>
      </w:r>
    </w:p>
  </w:endnote>
  <w:endnote w:type="continuationSeparator" w:id="0">
    <w:p w14:paraId="20FD79B1" w14:textId="77777777" w:rsidR="00762AC5" w:rsidRDefault="00762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A9721" w14:textId="77777777" w:rsidR="007A7DD5" w:rsidRDefault="0076525F" w:rsidP="003525B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044759A" w14:textId="77777777" w:rsidR="007A7DD5" w:rsidRDefault="007A7DD5" w:rsidP="003525B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C4B29" w14:textId="77777777" w:rsidR="007A7DD5" w:rsidRDefault="007A7DD5" w:rsidP="003525BB">
    <w:pPr>
      <w:pStyle w:val="Piedepgina"/>
      <w:rPr>
        <w:sz w:val="24"/>
        <w:szCs w:val="24"/>
      </w:rPr>
    </w:pPr>
  </w:p>
  <w:p w14:paraId="43BC4886" w14:textId="77777777" w:rsidR="007A7DD5" w:rsidRDefault="007A7DD5" w:rsidP="003525BB">
    <w:pPr>
      <w:pStyle w:val="Piedepgina"/>
      <w:jc w:val="center"/>
      <w:rPr>
        <w:sz w:val="24"/>
        <w:szCs w:val="24"/>
      </w:rPr>
    </w:pPr>
  </w:p>
  <w:p w14:paraId="29371459" w14:textId="77777777" w:rsidR="007A7DD5" w:rsidRPr="00BE125B" w:rsidRDefault="0076525F" w:rsidP="003525BB">
    <w:pPr>
      <w:pStyle w:val="Piedepgina"/>
      <w:jc w:val="center"/>
      <w:rPr>
        <w:sz w:val="24"/>
        <w:szCs w:val="24"/>
      </w:rPr>
    </w:pPr>
    <w:r w:rsidRPr="00BE125B">
      <w:rPr>
        <w:sz w:val="24"/>
        <w:szCs w:val="24"/>
      </w:rPr>
      <w:fldChar w:fldCharType="begin"/>
    </w:r>
    <w:r w:rsidRPr="00BE125B">
      <w:rPr>
        <w:sz w:val="24"/>
        <w:szCs w:val="24"/>
      </w:rPr>
      <w:instrText>PAGE</w:instrText>
    </w:r>
    <w:r w:rsidRPr="00BE125B">
      <w:rPr>
        <w:sz w:val="24"/>
        <w:szCs w:val="24"/>
      </w:rPr>
      <w:fldChar w:fldCharType="separate"/>
    </w:r>
    <w:r>
      <w:rPr>
        <w:noProof/>
        <w:sz w:val="24"/>
        <w:szCs w:val="24"/>
      </w:rPr>
      <w:t>6</w:t>
    </w:r>
    <w:r w:rsidRPr="00BE125B">
      <w:rPr>
        <w:sz w:val="24"/>
        <w:szCs w:val="24"/>
      </w:rPr>
      <w:fldChar w:fldCharType="end"/>
    </w:r>
    <w:r w:rsidRPr="00BE125B">
      <w:rPr>
        <w:sz w:val="24"/>
        <w:szCs w:val="24"/>
      </w:rPr>
      <w:t xml:space="preserve"> </w:t>
    </w:r>
  </w:p>
  <w:p w14:paraId="411461BD" w14:textId="77777777" w:rsidR="007A7DD5" w:rsidRDefault="007A7DD5" w:rsidP="003525BB">
    <w:pPr>
      <w:pStyle w:val="Piedepgina"/>
      <w:tabs>
        <w:tab w:val="clear" w:pos="4252"/>
        <w:tab w:val="clear" w:pos="8504"/>
        <w:tab w:val="left" w:pos="8820"/>
      </w:tabs>
      <w:ind w:right="2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32AF1" w14:textId="77777777" w:rsidR="00762AC5" w:rsidRDefault="00762AC5">
      <w:r>
        <w:separator/>
      </w:r>
    </w:p>
  </w:footnote>
  <w:footnote w:type="continuationSeparator" w:id="0">
    <w:p w14:paraId="2A432C0A" w14:textId="77777777" w:rsidR="00762AC5" w:rsidRDefault="00762AC5">
      <w:r>
        <w:continuationSeparator/>
      </w:r>
    </w:p>
  </w:footnote>
  <w:footnote w:id="1">
    <w:p w14:paraId="0D70CD29" w14:textId="18931E6B" w:rsidR="008C6646" w:rsidRPr="00311F10" w:rsidRDefault="008C6646" w:rsidP="008C6646">
      <w:pPr>
        <w:pStyle w:val="Textonotapie"/>
        <w:jc w:val="both"/>
        <w:rPr>
          <w:rFonts w:cs="Arial"/>
        </w:rPr>
      </w:pPr>
      <w:r w:rsidRPr="00311F10">
        <w:rPr>
          <w:rStyle w:val="Refdenotaalpie"/>
          <w:rFonts w:cs="Arial"/>
        </w:rPr>
        <w:footnoteRef/>
      </w:r>
      <w:r w:rsidRPr="00311F10">
        <w:rPr>
          <w:rFonts w:cs="Arial"/>
        </w:rPr>
        <w:t xml:space="preserve"> Las fechas que a continuación se citan, corresponden al año dos mil veinti</w:t>
      </w:r>
      <w:r>
        <w:rPr>
          <w:rFonts w:cs="Arial"/>
        </w:rPr>
        <w:t>séis</w:t>
      </w:r>
      <w:r w:rsidRPr="00311F10">
        <w:rPr>
          <w:rFonts w:cs="Arial"/>
        </w:rPr>
        <w:t xml:space="preserve">, salvo aclaración expresa. </w:t>
      </w:r>
    </w:p>
  </w:footnote>
  <w:footnote w:id="2">
    <w:p w14:paraId="039D2A52" w14:textId="77777777" w:rsidR="008C6646" w:rsidRPr="00311F10" w:rsidRDefault="008C6646" w:rsidP="008C6646">
      <w:pPr>
        <w:pStyle w:val="Textonotapie"/>
        <w:jc w:val="both"/>
        <w:rPr>
          <w:rFonts w:cs="Arial"/>
        </w:rPr>
      </w:pPr>
      <w:r w:rsidRPr="00311F10">
        <w:rPr>
          <w:rStyle w:val="Refdenotaalpie"/>
          <w:rFonts w:cs="Arial"/>
        </w:rPr>
        <w:footnoteRef/>
      </w:r>
      <w:r w:rsidRPr="00311F10">
        <w:rPr>
          <w:rFonts w:cs="Arial"/>
        </w:rPr>
        <w:t xml:space="preserve"> En adelante, juicio de la ciudadanía.</w:t>
      </w:r>
    </w:p>
  </w:footnote>
  <w:footnote w:id="3">
    <w:p w14:paraId="3F6D2E42" w14:textId="77777777" w:rsidR="008C6646" w:rsidRPr="00311F10" w:rsidRDefault="008C6646" w:rsidP="008C6646">
      <w:pPr>
        <w:pStyle w:val="Textonotapie"/>
        <w:jc w:val="both"/>
        <w:rPr>
          <w:rFonts w:cs="Arial"/>
        </w:rPr>
      </w:pPr>
      <w:r w:rsidRPr="00311F10">
        <w:rPr>
          <w:rStyle w:val="Refdenotaalpie"/>
          <w:rFonts w:cs="Arial"/>
        </w:rPr>
        <w:footnoteRef/>
      </w:r>
      <w:r w:rsidRPr="00311F10">
        <w:rPr>
          <w:rFonts w:cs="Arial"/>
        </w:rPr>
        <w:t xml:space="preserve"> En adelante, Tribunal Electoral u órgano jurisdiccional.</w:t>
      </w:r>
    </w:p>
  </w:footnote>
  <w:footnote w:id="4">
    <w:p w14:paraId="6F73F3C7" w14:textId="7670FC01" w:rsidR="00D03B63" w:rsidRDefault="00D03B63">
      <w:pPr>
        <w:pStyle w:val="Textonotapie"/>
      </w:pPr>
      <w:r>
        <w:rPr>
          <w:rStyle w:val="Refdenotaalpie"/>
        </w:rPr>
        <w:footnoteRef/>
      </w:r>
      <w:r>
        <w:t xml:space="preserve"> Visible a fojas 54 a 72.</w:t>
      </w:r>
    </w:p>
  </w:footnote>
  <w:footnote w:id="5">
    <w:p w14:paraId="6C403147" w14:textId="7207A7E6" w:rsidR="00D03B63" w:rsidRDefault="00D03B63">
      <w:pPr>
        <w:pStyle w:val="Textonotapie"/>
      </w:pPr>
      <w:r>
        <w:rPr>
          <w:rStyle w:val="Refdenotaalpie"/>
        </w:rPr>
        <w:footnoteRef/>
      </w:r>
      <w:r>
        <w:t xml:space="preserve"> Visible a fojas 82 a 83. </w:t>
      </w:r>
    </w:p>
  </w:footnote>
  <w:footnote w:id="6">
    <w:p w14:paraId="4E11A1A4" w14:textId="440E859B" w:rsidR="00D03B63" w:rsidRDefault="00D03B63">
      <w:pPr>
        <w:pStyle w:val="Textonotapie"/>
      </w:pPr>
      <w:r>
        <w:rPr>
          <w:rStyle w:val="Refdenotaalpie"/>
        </w:rPr>
        <w:footnoteRef/>
      </w:r>
      <w:r>
        <w:t xml:space="preserve"> Visible a fojas 86 a 89.</w:t>
      </w:r>
    </w:p>
  </w:footnote>
  <w:footnote w:id="7">
    <w:p w14:paraId="36DF5BE8" w14:textId="29FF5129" w:rsidR="00D03B63" w:rsidRDefault="00D03B63">
      <w:pPr>
        <w:pStyle w:val="Textonotapie"/>
      </w:pPr>
      <w:r>
        <w:rPr>
          <w:rStyle w:val="Refdenotaalpie"/>
        </w:rPr>
        <w:footnoteRef/>
      </w:r>
      <w:r>
        <w:t xml:space="preserve"> Visible a fojas 90 a 91.</w:t>
      </w:r>
    </w:p>
  </w:footnote>
  <w:footnote w:id="8">
    <w:p w14:paraId="66DA5873" w14:textId="77777777" w:rsidR="008C6646" w:rsidRPr="00311F10" w:rsidRDefault="008C6646" w:rsidP="008C6646">
      <w:pPr>
        <w:pStyle w:val="Textonotapie"/>
        <w:jc w:val="both"/>
        <w:rPr>
          <w:rFonts w:cs="Arial"/>
        </w:rPr>
      </w:pPr>
      <w:r w:rsidRPr="00311F10">
        <w:rPr>
          <w:rStyle w:val="Refdenotaalpie"/>
          <w:rFonts w:cs="Arial"/>
        </w:rPr>
        <w:footnoteRef/>
      </w:r>
      <w:r w:rsidRPr="00311F10">
        <w:rPr>
          <w:rFonts w:cs="Arial"/>
        </w:rPr>
        <w:t xml:space="preserve"> </w:t>
      </w:r>
      <w:r w:rsidRPr="00311F10">
        <w:rPr>
          <w:rFonts w:eastAsia="Arial" w:cs="Arial"/>
        </w:rPr>
        <w:t>A</w:t>
      </w:r>
      <w:r w:rsidRPr="00311F10">
        <w:rPr>
          <w:rFonts w:eastAsia="Arial" w:cs="Arial"/>
          <w:color w:val="000000" w:themeColor="text1"/>
        </w:rPr>
        <w:t xml:space="preserve">sí como la jurisprudencia 24/2001 de la Sala Superior del Tribunal Electoral del Poder Judicial de la Federación, de rubro: </w:t>
      </w:r>
      <w:r w:rsidRPr="002F6A33">
        <w:rPr>
          <w:rFonts w:eastAsia="Arial" w:cs="Arial"/>
          <w:color w:val="000000" w:themeColor="text1"/>
        </w:rPr>
        <w:t>TRIBUNAL ELECTORAL DEL PODER JUDICIAL DE LA FEDERACIÓN. ESTÁ FACULTADO CONSTITUCIONALMENTE PARA EXIGIR EL CUMPLIMIENTO DE TODAS SUS RESOLUCIONES.</w:t>
      </w:r>
    </w:p>
  </w:footnote>
  <w:footnote w:id="9">
    <w:p w14:paraId="61802332" w14:textId="5D5F702E" w:rsidR="008C6646" w:rsidRPr="00311F10" w:rsidRDefault="008C6646" w:rsidP="008C6646">
      <w:pPr>
        <w:pStyle w:val="Textonotapie"/>
        <w:rPr>
          <w:rFonts w:cs="Arial"/>
          <w:lang w:val="es-ES"/>
        </w:rPr>
      </w:pPr>
      <w:r w:rsidRPr="00311F10">
        <w:rPr>
          <w:rStyle w:val="Refdenotaalpie"/>
          <w:rFonts w:cs="Arial"/>
        </w:rPr>
        <w:footnoteRef/>
      </w:r>
      <w:r w:rsidRPr="00311F10">
        <w:rPr>
          <w:rFonts w:cs="Arial"/>
        </w:rPr>
        <w:t xml:space="preserve"> </w:t>
      </w:r>
      <w:r w:rsidRPr="00311F10">
        <w:rPr>
          <w:rFonts w:cs="Arial"/>
          <w:lang w:val="es-ES"/>
        </w:rPr>
        <w:t>En adelante</w:t>
      </w:r>
      <w:r w:rsidR="002F6A33">
        <w:rPr>
          <w:rFonts w:cs="Arial"/>
          <w:lang w:val="es-ES"/>
        </w:rPr>
        <w:t>,</w:t>
      </w:r>
      <w:r w:rsidRPr="00311F10">
        <w:rPr>
          <w:rFonts w:cs="Arial"/>
          <w:lang w:val="es-ES"/>
        </w:rPr>
        <w:t xml:space="preserve"> Ley de Justicia</w:t>
      </w:r>
      <w:r>
        <w:rPr>
          <w:rFonts w:cs="Arial"/>
          <w:lang w:val="es-ES"/>
        </w:rPr>
        <w:t xml:space="preserve"> Electoral</w:t>
      </w:r>
      <w:r w:rsidRPr="00311F10">
        <w:rPr>
          <w:rFonts w:cs="Arial"/>
          <w:lang w:val="es-ES"/>
        </w:rPr>
        <w:t xml:space="preserve">. </w:t>
      </w:r>
    </w:p>
  </w:footnote>
  <w:footnote w:id="10">
    <w:p w14:paraId="76AE8426" w14:textId="6C056E84" w:rsidR="002F6A33" w:rsidRPr="002F6A33" w:rsidRDefault="002F6A33">
      <w:pPr>
        <w:pStyle w:val="Textonotapie"/>
        <w:rPr>
          <w:lang w:val="es-ES"/>
        </w:rPr>
      </w:pPr>
      <w:r>
        <w:rPr>
          <w:rStyle w:val="Refdenotaalpie"/>
        </w:rPr>
        <w:footnoteRef/>
      </w:r>
      <w:r>
        <w:t xml:space="preserve"> </w:t>
      </w:r>
      <w:r w:rsidRPr="002F6A33">
        <w:t>Por ejemplo, al resolver en los incidentes de inejecución de sentencia dictados dentro de los expedientes SUP-JDC-32/2016 y SUP-JDC-437/2017.</w:t>
      </w:r>
    </w:p>
  </w:footnote>
  <w:footnote w:id="11">
    <w:p w14:paraId="4B72F38C" w14:textId="6AE38640" w:rsidR="00D03B63" w:rsidRDefault="00D03B63">
      <w:pPr>
        <w:pStyle w:val="Textonotapie"/>
      </w:pPr>
      <w:r>
        <w:rPr>
          <w:rStyle w:val="Refdenotaalpie"/>
        </w:rPr>
        <w:footnoteRef/>
      </w:r>
      <w:r>
        <w:t xml:space="preserve"> Visible a fojas 75 a 81.</w:t>
      </w:r>
    </w:p>
  </w:footnote>
  <w:footnote w:id="12">
    <w:p w14:paraId="2CF34907" w14:textId="0CD63A21" w:rsidR="00D03B63" w:rsidRDefault="00D03B63">
      <w:pPr>
        <w:pStyle w:val="Textonotapie"/>
      </w:pPr>
      <w:r>
        <w:rPr>
          <w:rStyle w:val="Refdenotaalpie"/>
        </w:rPr>
        <w:footnoteRef/>
      </w:r>
      <w:r>
        <w:t xml:space="preserve"> Visible a fojas 86 a 89.</w:t>
      </w:r>
    </w:p>
  </w:footnote>
  <w:footnote w:id="13">
    <w:p w14:paraId="77AFCC9C" w14:textId="66915642" w:rsidR="00305FC3" w:rsidRDefault="00305FC3">
      <w:pPr>
        <w:pStyle w:val="Textonotapie"/>
      </w:pPr>
      <w:r>
        <w:rPr>
          <w:rStyle w:val="Refdenotaalpie"/>
        </w:rPr>
        <w:footnoteRef/>
      </w:r>
      <w:r>
        <w:t xml:space="preserve"> De conformidad con el artículo 259 del Código Electoral del Estado de Michoacán.</w:t>
      </w:r>
    </w:p>
  </w:footnote>
  <w:footnote w:id="14">
    <w:p w14:paraId="054C022F" w14:textId="1AEF2960" w:rsidR="00347182" w:rsidRDefault="00347182">
      <w:pPr>
        <w:pStyle w:val="Textonotapie"/>
      </w:pPr>
      <w:r>
        <w:rPr>
          <w:rStyle w:val="Refdenotaalpie"/>
        </w:rPr>
        <w:footnoteRef/>
      </w:r>
      <w:r>
        <w:t xml:space="preserve"> Constancias remitidas </w:t>
      </w:r>
      <w:r w:rsidRPr="00347182">
        <w:t>el seis de febrero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74D7" w14:textId="77777777" w:rsidR="007A7DD5" w:rsidRDefault="007A7DD5" w:rsidP="003525BB">
    <w:pPr>
      <w:pStyle w:val="Encabezado"/>
      <w:ind w:left="-1260" w:firstLine="1260"/>
      <w:rPr>
        <w:noProof/>
      </w:rPr>
    </w:pPr>
  </w:p>
  <w:p w14:paraId="51F457D0" w14:textId="77777777" w:rsidR="007A7DD5" w:rsidRDefault="007A7DD5" w:rsidP="003525BB">
    <w:pPr>
      <w:pStyle w:val="Encabezado"/>
      <w:ind w:left="-1260" w:firstLine="1260"/>
      <w:rPr>
        <w:noProof/>
      </w:rPr>
    </w:pPr>
  </w:p>
  <w:p w14:paraId="61ACBFE5" w14:textId="4564BC4E" w:rsidR="002F6A33" w:rsidRDefault="002F6A33" w:rsidP="00650028">
    <w:pPr>
      <w:pStyle w:val="Encabezado"/>
      <w:ind w:left="-1260" w:firstLine="1260"/>
      <w:jc w:val="right"/>
      <w:rPr>
        <w:noProof/>
        <w:sz w:val="24"/>
        <w:szCs w:val="24"/>
      </w:rPr>
    </w:pPr>
    <w:r>
      <w:rPr>
        <w:noProof/>
        <w:sz w:val="24"/>
        <w:szCs w:val="24"/>
      </w:rPr>
      <w:t>ACUERDO PLENARIO DE CUMPLIMIENTO</w:t>
    </w:r>
    <w:r w:rsidR="002664CC">
      <w:rPr>
        <w:noProof/>
        <w:sz w:val="24"/>
        <w:szCs w:val="24"/>
      </w:rPr>
      <w:t xml:space="preserve"> DE SENTENCIA</w:t>
    </w:r>
  </w:p>
  <w:p w14:paraId="253D8E53" w14:textId="0823D4F0" w:rsidR="003D2361" w:rsidRPr="00073E18" w:rsidRDefault="0076525F" w:rsidP="00650028">
    <w:pPr>
      <w:pStyle w:val="Encabezado"/>
      <w:ind w:left="-1260" w:firstLine="1260"/>
      <w:jc w:val="right"/>
      <w:rPr>
        <w:noProof/>
        <w:sz w:val="24"/>
        <w:szCs w:val="24"/>
      </w:rPr>
    </w:pPr>
    <w:r>
      <w:rPr>
        <w:noProof/>
        <w:sz w:val="24"/>
        <w:szCs w:val="24"/>
      </w:rPr>
      <w:t>TEEM-</w:t>
    </w:r>
    <w:r w:rsidR="00E664C3">
      <w:rPr>
        <w:noProof/>
        <w:sz w:val="24"/>
        <w:szCs w:val="24"/>
      </w:rPr>
      <w:t>JDC</w:t>
    </w:r>
    <w:r w:rsidR="00A828F2">
      <w:rPr>
        <w:noProof/>
        <w:sz w:val="24"/>
        <w:szCs w:val="24"/>
      </w:rPr>
      <w:t>-</w:t>
    </w:r>
    <w:r w:rsidR="0095563F">
      <w:rPr>
        <w:noProof/>
        <w:sz w:val="24"/>
        <w:szCs w:val="24"/>
      </w:rPr>
      <w:t>002</w:t>
    </w:r>
    <w:r>
      <w:rPr>
        <w:noProof/>
        <w:sz w:val="24"/>
        <w:szCs w:val="24"/>
      </w:rPr>
      <w:t>/202</w:t>
    </w:r>
    <w:r w:rsidR="0095563F">
      <w:rPr>
        <w:noProof/>
        <w:sz w:val="24"/>
        <w:szCs w:val="24"/>
      </w:rPr>
      <w:t>6</w:t>
    </w:r>
  </w:p>
  <w:p w14:paraId="25D99C35" w14:textId="4589BB34" w:rsidR="007A7DD5" w:rsidRPr="00073E18" w:rsidRDefault="007A7DD5" w:rsidP="003525BB">
    <w:pPr>
      <w:pStyle w:val="Encabezado"/>
      <w:ind w:left="-1260" w:firstLine="1260"/>
      <w:jc w:val="right"/>
      <w:rPr>
        <w:noProof/>
        <w:sz w:val="24"/>
        <w:szCs w:val="24"/>
      </w:rPr>
    </w:pPr>
  </w:p>
  <w:p w14:paraId="49915EDE" w14:textId="77777777" w:rsidR="007A7DD5" w:rsidRDefault="007A7DD5" w:rsidP="003525BB">
    <w:pPr>
      <w:pStyle w:val="Encabezado"/>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27E52" w14:textId="44024F60" w:rsidR="007A7DD5" w:rsidRDefault="00B4633C" w:rsidP="003525BB">
    <w:pPr>
      <w:pStyle w:val="Encabezado"/>
      <w:jc w:val="right"/>
    </w:pPr>
    <w:r w:rsidRPr="00095C22">
      <w:rPr>
        <w:noProof/>
      </w:rPr>
      <w:drawing>
        <wp:anchor distT="0" distB="0" distL="114300" distR="114300" simplePos="0" relativeHeight="251659264" behindDoc="0" locked="0" layoutInCell="1" allowOverlap="1" wp14:anchorId="27ABF2DD" wp14:editId="729044A7">
          <wp:simplePos x="0" y="0"/>
          <wp:positionH relativeFrom="margin">
            <wp:posOffset>-1428750</wp:posOffset>
          </wp:positionH>
          <wp:positionV relativeFrom="margin">
            <wp:posOffset>-659130</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44CE94" w14:textId="77777777" w:rsidR="007A7DD5" w:rsidRDefault="007A7DD5" w:rsidP="003525BB">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215FA"/>
    <w:multiLevelType w:val="hybridMultilevel"/>
    <w:tmpl w:val="527498C4"/>
    <w:lvl w:ilvl="0" w:tplc="080A000F">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1" w15:restartNumberingAfterBreak="0">
    <w:nsid w:val="13B2418A"/>
    <w:multiLevelType w:val="hybridMultilevel"/>
    <w:tmpl w:val="BC742B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A927FA5"/>
    <w:multiLevelType w:val="hybridMultilevel"/>
    <w:tmpl w:val="7AEAC84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FD15EC4"/>
    <w:multiLevelType w:val="hybridMultilevel"/>
    <w:tmpl w:val="7C8C6668"/>
    <w:lvl w:ilvl="0" w:tplc="080A000F">
      <w:start w:val="1"/>
      <w:numFmt w:val="decimal"/>
      <w:lvlText w:val="%1."/>
      <w:lvlJc w:val="left"/>
      <w:pPr>
        <w:ind w:left="1070" w:hanging="360"/>
      </w:pPr>
    </w:lvl>
    <w:lvl w:ilvl="1" w:tplc="080A0019">
      <w:start w:val="1"/>
      <w:numFmt w:val="lowerLetter"/>
      <w:lvlText w:val="%2."/>
      <w:lvlJc w:val="left"/>
      <w:pPr>
        <w:ind w:left="3428" w:hanging="360"/>
      </w:pPr>
    </w:lvl>
    <w:lvl w:ilvl="2" w:tplc="080A001B">
      <w:start w:val="1"/>
      <w:numFmt w:val="lowerRoman"/>
      <w:lvlText w:val="%3."/>
      <w:lvlJc w:val="right"/>
      <w:pPr>
        <w:ind w:left="4148" w:hanging="180"/>
      </w:pPr>
    </w:lvl>
    <w:lvl w:ilvl="3" w:tplc="080A000F">
      <w:start w:val="1"/>
      <w:numFmt w:val="decimal"/>
      <w:lvlText w:val="%4."/>
      <w:lvlJc w:val="left"/>
      <w:pPr>
        <w:ind w:left="4868" w:hanging="360"/>
      </w:pPr>
    </w:lvl>
    <w:lvl w:ilvl="4" w:tplc="080A0019">
      <w:start w:val="1"/>
      <w:numFmt w:val="lowerLetter"/>
      <w:lvlText w:val="%5."/>
      <w:lvlJc w:val="left"/>
      <w:pPr>
        <w:ind w:left="5588" w:hanging="360"/>
      </w:pPr>
    </w:lvl>
    <w:lvl w:ilvl="5" w:tplc="080A001B">
      <w:start w:val="1"/>
      <w:numFmt w:val="lowerRoman"/>
      <w:lvlText w:val="%6."/>
      <w:lvlJc w:val="right"/>
      <w:pPr>
        <w:ind w:left="6308" w:hanging="180"/>
      </w:pPr>
    </w:lvl>
    <w:lvl w:ilvl="6" w:tplc="080A000F">
      <w:start w:val="1"/>
      <w:numFmt w:val="decimal"/>
      <w:lvlText w:val="%7."/>
      <w:lvlJc w:val="left"/>
      <w:pPr>
        <w:ind w:left="7028" w:hanging="360"/>
      </w:pPr>
    </w:lvl>
    <w:lvl w:ilvl="7" w:tplc="080A0019">
      <w:start w:val="1"/>
      <w:numFmt w:val="lowerLetter"/>
      <w:lvlText w:val="%8."/>
      <w:lvlJc w:val="left"/>
      <w:pPr>
        <w:ind w:left="7748" w:hanging="360"/>
      </w:pPr>
    </w:lvl>
    <w:lvl w:ilvl="8" w:tplc="080A001B">
      <w:start w:val="1"/>
      <w:numFmt w:val="lowerRoman"/>
      <w:lvlText w:val="%9."/>
      <w:lvlJc w:val="right"/>
      <w:pPr>
        <w:ind w:left="8468" w:hanging="180"/>
      </w:pPr>
    </w:lvl>
  </w:abstractNum>
  <w:abstractNum w:abstractNumId="4" w15:restartNumberingAfterBreak="0">
    <w:nsid w:val="251F3D46"/>
    <w:multiLevelType w:val="hybridMultilevel"/>
    <w:tmpl w:val="D2802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66634E"/>
    <w:multiLevelType w:val="hybridMultilevel"/>
    <w:tmpl w:val="8B745556"/>
    <w:lvl w:ilvl="0" w:tplc="362813A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80E5205"/>
    <w:multiLevelType w:val="hybridMultilevel"/>
    <w:tmpl w:val="8A22A9A4"/>
    <w:lvl w:ilvl="0" w:tplc="080A0001">
      <w:start w:val="1"/>
      <w:numFmt w:val="bullet"/>
      <w:lvlText w:val=""/>
      <w:lvlJc w:val="left"/>
      <w:pPr>
        <w:ind w:left="720" w:hanging="360"/>
      </w:pPr>
      <w:rPr>
        <w:rFonts w:ascii="Symbol" w:hAnsi="Symbol" w:hint="default"/>
      </w:rPr>
    </w:lvl>
    <w:lvl w:ilvl="1" w:tplc="64BAC882">
      <w:numFmt w:val="bullet"/>
      <w:lvlText w:val="•"/>
      <w:lvlJc w:val="left"/>
      <w:pPr>
        <w:ind w:left="1785" w:hanging="705"/>
      </w:pPr>
      <w:rPr>
        <w:rFonts w:ascii="Arial" w:eastAsia="Times New Roman"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08D47AB"/>
    <w:multiLevelType w:val="hybridMultilevel"/>
    <w:tmpl w:val="4B06A2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4F730FD"/>
    <w:multiLevelType w:val="hybridMultilevel"/>
    <w:tmpl w:val="DE70F688"/>
    <w:lvl w:ilvl="0" w:tplc="B45251A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92B6600"/>
    <w:multiLevelType w:val="hybridMultilevel"/>
    <w:tmpl w:val="B01C9A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DEE01A0"/>
    <w:multiLevelType w:val="hybridMultilevel"/>
    <w:tmpl w:val="FE92EB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43137F51"/>
    <w:multiLevelType w:val="hybridMultilevel"/>
    <w:tmpl w:val="0C98A45C"/>
    <w:lvl w:ilvl="0" w:tplc="071C29DA">
      <w:start w:val="1"/>
      <w:numFmt w:val="upperRoman"/>
      <w:lvlText w:val="%1."/>
      <w:lvlJc w:val="left"/>
      <w:pPr>
        <w:ind w:left="1080" w:hanging="720"/>
      </w:pPr>
      <w:rPr>
        <w:b/>
        <w:sz w:val="27"/>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43315FE9"/>
    <w:multiLevelType w:val="hybridMultilevel"/>
    <w:tmpl w:val="3BF819E0"/>
    <w:lvl w:ilvl="0" w:tplc="585415A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50C29E9"/>
    <w:multiLevelType w:val="hybridMultilevel"/>
    <w:tmpl w:val="29F4D9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6C128CB"/>
    <w:multiLevelType w:val="hybridMultilevel"/>
    <w:tmpl w:val="4258C0A0"/>
    <w:lvl w:ilvl="0" w:tplc="AD0C435C">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7833505"/>
    <w:multiLevelType w:val="hybridMultilevel"/>
    <w:tmpl w:val="5E2EA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F4A1A38"/>
    <w:multiLevelType w:val="hybridMultilevel"/>
    <w:tmpl w:val="0C8493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B63272D"/>
    <w:multiLevelType w:val="hybridMultilevel"/>
    <w:tmpl w:val="08840004"/>
    <w:lvl w:ilvl="0" w:tplc="4886CE0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625344A2"/>
    <w:multiLevelType w:val="hybridMultilevel"/>
    <w:tmpl w:val="8E8C0C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9" w15:restartNumberingAfterBreak="0">
    <w:nsid w:val="65B1096B"/>
    <w:multiLevelType w:val="hybridMultilevel"/>
    <w:tmpl w:val="3D6E2C4E"/>
    <w:lvl w:ilvl="0" w:tplc="F126F3FC">
      <w:start w:val="1"/>
      <w:numFmt w:val="lowerLetter"/>
      <w:lvlText w:val="%1)"/>
      <w:lvlJc w:val="left"/>
      <w:pPr>
        <w:ind w:left="1452" w:hanging="360"/>
      </w:pPr>
      <w:rPr>
        <w:rFonts w:hint="default"/>
        <w:b/>
      </w:rPr>
    </w:lvl>
    <w:lvl w:ilvl="1" w:tplc="0C0A0019" w:tentative="1">
      <w:start w:val="1"/>
      <w:numFmt w:val="lowerLetter"/>
      <w:lvlText w:val="%2."/>
      <w:lvlJc w:val="left"/>
      <w:pPr>
        <w:ind w:left="2172" w:hanging="360"/>
      </w:pPr>
    </w:lvl>
    <w:lvl w:ilvl="2" w:tplc="0C0A001B" w:tentative="1">
      <w:start w:val="1"/>
      <w:numFmt w:val="lowerRoman"/>
      <w:lvlText w:val="%3."/>
      <w:lvlJc w:val="right"/>
      <w:pPr>
        <w:ind w:left="2892" w:hanging="180"/>
      </w:pPr>
    </w:lvl>
    <w:lvl w:ilvl="3" w:tplc="0C0A000F" w:tentative="1">
      <w:start w:val="1"/>
      <w:numFmt w:val="decimal"/>
      <w:lvlText w:val="%4."/>
      <w:lvlJc w:val="left"/>
      <w:pPr>
        <w:ind w:left="3612" w:hanging="360"/>
      </w:pPr>
    </w:lvl>
    <w:lvl w:ilvl="4" w:tplc="0C0A0019" w:tentative="1">
      <w:start w:val="1"/>
      <w:numFmt w:val="lowerLetter"/>
      <w:lvlText w:val="%5."/>
      <w:lvlJc w:val="left"/>
      <w:pPr>
        <w:ind w:left="4332" w:hanging="360"/>
      </w:pPr>
    </w:lvl>
    <w:lvl w:ilvl="5" w:tplc="0C0A001B" w:tentative="1">
      <w:start w:val="1"/>
      <w:numFmt w:val="lowerRoman"/>
      <w:lvlText w:val="%6."/>
      <w:lvlJc w:val="right"/>
      <w:pPr>
        <w:ind w:left="5052" w:hanging="180"/>
      </w:pPr>
    </w:lvl>
    <w:lvl w:ilvl="6" w:tplc="0C0A000F" w:tentative="1">
      <w:start w:val="1"/>
      <w:numFmt w:val="decimal"/>
      <w:lvlText w:val="%7."/>
      <w:lvlJc w:val="left"/>
      <w:pPr>
        <w:ind w:left="5772" w:hanging="360"/>
      </w:pPr>
    </w:lvl>
    <w:lvl w:ilvl="7" w:tplc="0C0A0019" w:tentative="1">
      <w:start w:val="1"/>
      <w:numFmt w:val="lowerLetter"/>
      <w:lvlText w:val="%8."/>
      <w:lvlJc w:val="left"/>
      <w:pPr>
        <w:ind w:left="6492" w:hanging="360"/>
      </w:pPr>
    </w:lvl>
    <w:lvl w:ilvl="8" w:tplc="0C0A001B" w:tentative="1">
      <w:start w:val="1"/>
      <w:numFmt w:val="lowerRoman"/>
      <w:lvlText w:val="%9."/>
      <w:lvlJc w:val="right"/>
      <w:pPr>
        <w:ind w:left="7212" w:hanging="180"/>
      </w:pPr>
    </w:lvl>
  </w:abstractNum>
  <w:abstractNum w:abstractNumId="20" w15:restartNumberingAfterBreak="0">
    <w:nsid w:val="677C5C3B"/>
    <w:multiLevelType w:val="hybridMultilevel"/>
    <w:tmpl w:val="9F9836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93318B0"/>
    <w:multiLevelType w:val="hybridMultilevel"/>
    <w:tmpl w:val="4AD653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D3133DF"/>
    <w:multiLevelType w:val="hybridMultilevel"/>
    <w:tmpl w:val="D7C655EC"/>
    <w:lvl w:ilvl="0" w:tplc="1816419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4DD106F"/>
    <w:multiLevelType w:val="hybridMultilevel"/>
    <w:tmpl w:val="FC665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A00202F"/>
    <w:multiLevelType w:val="hybridMultilevel"/>
    <w:tmpl w:val="063EC9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BA12984"/>
    <w:multiLevelType w:val="multilevel"/>
    <w:tmpl w:val="EEC83366"/>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846865502">
    <w:abstractNumId w:val="14"/>
  </w:num>
  <w:num w:numId="2" w16cid:durableId="2049139393">
    <w:abstractNumId w:val="19"/>
  </w:num>
  <w:num w:numId="3" w16cid:durableId="911701119">
    <w:abstractNumId w:val="16"/>
  </w:num>
  <w:num w:numId="4" w16cid:durableId="458886743">
    <w:abstractNumId w:val="20"/>
  </w:num>
  <w:num w:numId="5" w16cid:durableId="1143959213">
    <w:abstractNumId w:val="9"/>
  </w:num>
  <w:num w:numId="6" w16cid:durableId="1728606265">
    <w:abstractNumId w:val="5"/>
  </w:num>
  <w:num w:numId="7" w16cid:durableId="1240946072">
    <w:abstractNumId w:val="18"/>
  </w:num>
  <w:num w:numId="8" w16cid:durableId="815798885">
    <w:abstractNumId w:val="0"/>
  </w:num>
  <w:num w:numId="9" w16cid:durableId="96751040">
    <w:abstractNumId w:val="15"/>
  </w:num>
  <w:num w:numId="10" w16cid:durableId="20101383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85023818">
    <w:abstractNumId w:val="10"/>
  </w:num>
  <w:num w:numId="12" w16cid:durableId="12463799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99205187">
    <w:abstractNumId w:val="4"/>
  </w:num>
  <w:num w:numId="14" w16cid:durableId="1720324878">
    <w:abstractNumId w:val="13"/>
  </w:num>
  <w:num w:numId="15" w16cid:durableId="258947680">
    <w:abstractNumId w:val="10"/>
  </w:num>
  <w:num w:numId="16" w16cid:durableId="457141166">
    <w:abstractNumId w:val="22"/>
  </w:num>
  <w:num w:numId="17" w16cid:durableId="1514221304">
    <w:abstractNumId w:val="24"/>
  </w:num>
  <w:num w:numId="18" w16cid:durableId="2049524263">
    <w:abstractNumId w:val="23"/>
  </w:num>
  <w:num w:numId="19" w16cid:durableId="1101223737">
    <w:abstractNumId w:val="7"/>
  </w:num>
  <w:num w:numId="20" w16cid:durableId="1827673222">
    <w:abstractNumId w:val="6"/>
  </w:num>
  <w:num w:numId="21" w16cid:durableId="919173367">
    <w:abstractNumId w:val="2"/>
  </w:num>
  <w:num w:numId="22" w16cid:durableId="1146706782">
    <w:abstractNumId w:val="21"/>
  </w:num>
  <w:num w:numId="23" w16cid:durableId="1811708275">
    <w:abstractNumId w:val="25"/>
  </w:num>
  <w:num w:numId="24" w16cid:durableId="841896828">
    <w:abstractNumId w:val="17"/>
  </w:num>
  <w:num w:numId="25" w16cid:durableId="1956598146">
    <w:abstractNumId w:val="12"/>
  </w:num>
  <w:num w:numId="26" w16cid:durableId="2107726803">
    <w:abstractNumId w:val="1"/>
  </w:num>
  <w:num w:numId="27" w16cid:durableId="1141806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F"/>
    <w:rsid w:val="000000E8"/>
    <w:rsid w:val="00001BB5"/>
    <w:rsid w:val="00007D6B"/>
    <w:rsid w:val="0001609F"/>
    <w:rsid w:val="00020C85"/>
    <w:rsid w:val="0002259F"/>
    <w:rsid w:val="00027D96"/>
    <w:rsid w:val="000339C5"/>
    <w:rsid w:val="000602C9"/>
    <w:rsid w:val="0006111C"/>
    <w:rsid w:val="00061C5B"/>
    <w:rsid w:val="0006629D"/>
    <w:rsid w:val="00070DB0"/>
    <w:rsid w:val="000736E8"/>
    <w:rsid w:val="00073D3D"/>
    <w:rsid w:val="00075B6A"/>
    <w:rsid w:val="0008061E"/>
    <w:rsid w:val="000838C7"/>
    <w:rsid w:val="00084640"/>
    <w:rsid w:val="00092D34"/>
    <w:rsid w:val="000949E9"/>
    <w:rsid w:val="00095E85"/>
    <w:rsid w:val="000A72C9"/>
    <w:rsid w:val="000A77D8"/>
    <w:rsid w:val="000B37C2"/>
    <w:rsid w:val="000C33BE"/>
    <w:rsid w:val="000C60DF"/>
    <w:rsid w:val="000D0222"/>
    <w:rsid w:val="000D1A0C"/>
    <w:rsid w:val="000E7330"/>
    <w:rsid w:val="000F1AB4"/>
    <w:rsid w:val="000F3258"/>
    <w:rsid w:val="000F6311"/>
    <w:rsid w:val="00102757"/>
    <w:rsid w:val="00135DF4"/>
    <w:rsid w:val="00137A62"/>
    <w:rsid w:val="00143006"/>
    <w:rsid w:val="00152F8F"/>
    <w:rsid w:val="0016092B"/>
    <w:rsid w:val="00164C55"/>
    <w:rsid w:val="00166BB2"/>
    <w:rsid w:val="00166C3E"/>
    <w:rsid w:val="00172F2B"/>
    <w:rsid w:val="0017524C"/>
    <w:rsid w:val="001772BD"/>
    <w:rsid w:val="001775FF"/>
    <w:rsid w:val="001776E0"/>
    <w:rsid w:val="0018073B"/>
    <w:rsid w:val="00183B87"/>
    <w:rsid w:val="00184A37"/>
    <w:rsid w:val="001A7929"/>
    <w:rsid w:val="001B022E"/>
    <w:rsid w:val="001B29B8"/>
    <w:rsid w:val="001B3C62"/>
    <w:rsid w:val="001B6942"/>
    <w:rsid w:val="001C075A"/>
    <w:rsid w:val="001C267C"/>
    <w:rsid w:val="001C719B"/>
    <w:rsid w:val="001C72B9"/>
    <w:rsid w:val="001D2406"/>
    <w:rsid w:val="001D6DDC"/>
    <w:rsid w:val="001E1197"/>
    <w:rsid w:val="001E2BBA"/>
    <w:rsid w:val="001F173A"/>
    <w:rsid w:val="001F25F8"/>
    <w:rsid w:val="001F7B1B"/>
    <w:rsid w:val="00201DD7"/>
    <w:rsid w:val="00203434"/>
    <w:rsid w:val="00204CE0"/>
    <w:rsid w:val="00212AD1"/>
    <w:rsid w:val="00212B39"/>
    <w:rsid w:val="00223536"/>
    <w:rsid w:val="002263FB"/>
    <w:rsid w:val="00233268"/>
    <w:rsid w:val="002408CE"/>
    <w:rsid w:val="00251DA1"/>
    <w:rsid w:val="00253752"/>
    <w:rsid w:val="002540EE"/>
    <w:rsid w:val="002664CC"/>
    <w:rsid w:val="00270D11"/>
    <w:rsid w:val="0027459E"/>
    <w:rsid w:val="0028536C"/>
    <w:rsid w:val="00293692"/>
    <w:rsid w:val="002A178C"/>
    <w:rsid w:val="002A74BA"/>
    <w:rsid w:val="002B47C4"/>
    <w:rsid w:val="002C1D03"/>
    <w:rsid w:val="002C477A"/>
    <w:rsid w:val="002C70A8"/>
    <w:rsid w:val="002D0CE2"/>
    <w:rsid w:val="002D19EB"/>
    <w:rsid w:val="002D3B7C"/>
    <w:rsid w:val="002D67B0"/>
    <w:rsid w:val="002D7465"/>
    <w:rsid w:val="002D7790"/>
    <w:rsid w:val="002D7AEC"/>
    <w:rsid w:val="002E4A39"/>
    <w:rsid w:val="002E6FE3"/>
    <w:rsid w:val="002F1805"/>
    <w:rsid w:val="002F4090"/>
    <w:rsid w:val="002F6A33"/>
    <w:rsid w:val="00302EFA"/>
    <w:rsid w:val="00302FB9"/>
    <w:rsid w:val="0030591E"/>
    <w:rsid w:val="00305FC3"/>
    <w:rsid w:val="00307658"/>
    <w:rsid w:val="00312425"/>
    <w:rsid w:val="0031674D"/>
    <w:rsid w:val="00317DAE"/>
    <w:rsid w:val="0032052B"/>
    <w:rsid w:val="003226AA"/>
    <w:rsid w:val="00323789"/>
    <w:rsid w:val="003314D9"/>
    <w:rsid w:val="00340070"/>
    <w:rsid w:val="00347182"/>
    <w:rsid w:val="00351998"/>
    <w:rsid w:val="003525BB"/>
    <w:rsid w:val="00353CB3"/>
    <w:rsid w:val="00366A33"/>
    <w:rsid w:val="00372A7D"/>
    <w:rsid w:val="00375A9C"/>
    <w:rsid w:val="00376C1B"/>
    <w:rsid w:val="0037749E"/>
    <w:rsid w:val="00383C97"/>
    <w:rsid w:val="003B3B8C"/>
    <w:rsid w:val="003B54BF"/>
    <w:rsid w:val="003B5F79"/>
    <w:rsid w:val="003B7DD0"/>
    <w:rsid w:val="003C7B5A"/>
    <w:rsid w:val="003D2361"/>
    <w:rsid w:val="003D32E0"/>
    <w:rsid w:val="003D3CC2"/>
    <w:rsid w:val="003E4B99"/>
    <w:rsid w:val="003F00BF"/>
    <w:rsid w:val="003F329A"/>
    <w:rsid w:val="003F7AE8"/>
    <w:rsid w:val="003F7B97"/>
    <w:rsid w:val="00402B2F"/>
    <w:rsid w:val="00406EB2"/>
    <w:rsid w:val="00410B11"/>
    <w:rsid w:val="00416B88"/>
    <w:rsid w:val="00423B7C"/>
    <w:rsid w:val="00424FD2"/>
    <w:rsid w:val="00427E78"/>
    <w:rsid w:val="0043043C"/>
    <w:rsid w:val="00430929"/>
    <w:rsid w:val="0043222E"/>
    <w:rsid w:val="00432622"/>
    <w:rsid w:val="004515BC"/>
    <w:rsid w:val="004522EA"/>
    <w:rsid w:val="00452F95"/>
    <w:rsid w:val="00455D20"/>
    <w:rsid w:val="00463D0C"/>
    <w:rsid w:val="00463E66"/>
    <w:rsid w:val="00473F84"/>
    <w:rsid w:val="004768CC"/>
    <w:rsid w:val="004772B2"/>
    <w:rsid w:val="00486BFD"/>
    <w:rsid w:val="00486D3F"/>
    <w:rsid w:val="00495350"/>
    <w:rsid w:val="004963EC"/>
    <w:rsid w:val="00497573"/>
    <w:rsid w:val="004A110C"/>
    <w:rsid w:val="004A38FD"/>
    <w:rsid w:val="004B297E"/>
    <w:rsid w:val="004B4F21"/>
    <w:rsid w:val="004B4F2D"/>
    <w:rsid w:val="004B695B"/>
    <w:rsid w:val="004B77E2"/>
    <w:rsid w:val="004C6B15"/>
    <w:rsid w:val="004D0174"/>
    <w:rsid w:val="004E3591"/>
    <w:rsid w:val="004E3FD3"/>
    <w:rsid w:val="004F70B1"/>
    <w:rsid w:val="00500ADA"/>
    <w:rsid w:val="005017E4"/>
    <w:rsid w:val="00506AF9"/>
    <w:rsid w:val="00520C0D"/>
    <w:rsid w:val="00524F7E"/>
    <w:rsid w:val="00525CEC"/>
    <w:rsid w:val="00527D45"/>
    <w:rsid w:val="0053042C"/>
    <w:rsid w:val="0053264C"/>
    <w:rsid w:val="0053302A"/>
    <w:rsid w:val="00535123"/>
    <w:rsid w:val="005368C1"/>
    <w:rsid w:val="0053723E"/>
    <w:rsid w:val="005548A2"/>
    <w:rsid w:val="00554DE6"/>
    <w:rsid w:val="0056176F"/>
    <w:rsid w:val="00571874"/>
    <w:rsid w:val="00572242"/>
    <w:rsid w:val="00572612"/>
    <w:rsid w:val="00573EFB"/>
    <w:rsid w:val="00577072"/>
    <w:rsid w:val="005803ED"/>
    <w:rsid w:val="00580DEC"/>
    <w:rsid w:val="0058171F"/>
    <w:rsid w:val="005828F8"/>
    <w:rsid w:val="0058355B"/>
    <w:rsid w:val="005A0537"/>
    <w:rsid w:val="005A2301"/>
    <w:rsid w:val="005A3ABC"/>
    <w:rsid w:val="005A7663"/>
    <w:rsid w:val="005B25C2"/>
    <w:rsid w:val="005B6D3F"/>
    <w:rsid w:val="005D2344"/>
    <w:rsid w:val="005D4506"/>
    <w:rsid w:val="005D71CB"/>
    <w:rsid w:val="005E164F"/>
    <w:rsid w:val="005E2812"/>
    <w:rsid w:val="005E41D8"/>
    <w:rsid w:val="005E5613"/>
    <w:rsid w:val="006068CF"/>
    <w:rsid w:val="006122CD"/>
    <w:rsid w:val="006144EA"/>
    <w:rsid w:val="00616D37"/>
    <w:rsid w:val="0062215B"/>
    <w:rsid w:val="00625021"/>
    <w:rsid w:val="00633504"/>
    <w:rsid w:val="006342F0"/>
    <w:rsid w:val="00644B38"/>
    <w:rsid w:val="00646C0B"/>
    <w:rsid w:val="00650028"/>
    <w:rsid w:val="0065074B"/>
    <w:rsid w:val="00651FBF"/>
    <w:rsid w:val="00654523"/>
    <w:rsid w:val="00656AD7"/>
    <w:rsid w:val="00660817"/>
    <w:rsid w:val="00662413"/>
    <w:rsid w:val="0066322A"/>
    <w:rsid w:val="00663B51"/>
    <w:rsid w:val="00682549"/>
    <w:rsid w:val="00684FAE"/>
    <w:rsid w:val="006903A7"/>
    <w:rsid w:val="00691871"/>
    <w:rsid w:val="00696B4F"/>
    <w:rsid w:val="006A3D66"/>
    <w:rsid w:val="006A6B15"/>
    <w:rsid w:val="006B4AE5"/>
    <w:rsid w:val="006D034A"/>
    <w:rsid w:val="006D0B75"/>
    <w:rsid w:val="006D5A93"/>
    <w:rsid w:val="006D73A8"/>
    <w:rsid w:val="006D78E5"/>
    <w:rsid w:val="006E352B"/>
    <w:rsid w:val="006E50D7"/>
    <w:rsid w:val="006F0BA1"/>
    <w:rsid w:val="006F0EF1"/>
    <w:rsid w:val="006F116A"/>
    <w:rsid w:val="006F29F6"/>
    <w:rsid w:val="006F521A"/>
    <w:rsid w:val="0070106B"/>
    <w:rsid w:val="00702997"/>
    <w:rsid w:val="00705D77"/>
    <w:rsid w:val="00713BA0"/>
    <w:rsid w:val="00714AEA"/>
    <w:rsid w:val="00715E4E"/>
    <w:rsid w:val="00726E29"/>
    <w:rsid w:val="00727B1B"/>
    <w:rsid w:val="007315EC"/>
    <w:rsid w:val="007468ED"/>
    <w:rsid w:val="00750A70"/>
    <w:rsid w:val="007515CB"/>
    <w:rsid w:val="00753F3F"/>
    <w:rsid w:val="00762AC5"/>
    <w:rsid w:val="00763070"/>
    <w:rsid w:val="0076525F"/>
    <w:rsid w:val="00767313"/>
    <w:rsid w:val="007749B7"/>
    <w:rsid w:val="00780880"/>
    <w:rsid w:val="00791822"/>
    <w:rsid w:val="00794494"/>
    <w:rsid w:val="007A0F8F"/>
    <w:rsid w:val="007A758F"/>
    <w:rsid w:val="007A7DD5"/>
    <w:rsid w:val="007A7FA6"/>
    <w:rsid w:val="007B2BFA"/>
    <w:rsid w:val="007B7384"/>
    <w:rsid w:val="007C3412"/>
    <w:rsid w:val="007C5244"/>
    <w:rsid w:val="007D512E"/>
    <w:rsid w:val="007D7FC6"/>
    <w:rsid w:val="007E128C"/>
    <w:rsid w:val="007E7980"/>
    <w:rsid w:val="007F029C"/>
    <w:rsid w:val="007F290E"/>
    <w:rsid w:val="007F6340"/>
    <w:rsid w:val="007F6BAE"/>
    <w:rsid w:val="008056DF"/>
    <w:rsid w:val="00806E2E"/>
    <w:rsid w:val="0081644C"/>
    <w:rsid w:val="00820FBE"/>
    <w:rsid w:val="008452E1"/>
    <w:rsid w:val="00853BF3"/>
    <w:rsid w:val="00854643"/>
    <w:rsid w:val="008563CE"/>
    <w:rsid w:val="008622BE"/>
    <w:rsid w:val="00865C86"/>
    <w:rsid w:val="00866774"/>
    <w:rsid w:val="0087301E"/>
    <w:rsid w:val="008735D9"/>
    <w:rsid w:val="0087459D"/>
    <w:rsid w:val="00877336"/>
    <w:rsid w:val="00877BD9"/>
    <w:rsid w:val="00882112"/>
    <w:rsid w:val="0088378E"/>
    <w:rsid w:val="0088412D"/>
    <w:rsid w:val="0089253A"/>
    <w:rsid w:val="008A4890"/>
    <w:rsid w:val="008B0F28"/>
    <w:rsid w:val="008B5604"/>
    <w:rsid w:val="008C6646"/>
    <w:rsid w:val="008D0951"/>
    <w:rsid w:val="008D190F"/>
    <w:rsid w:val="008D246F"/>
    <w:rsid w:val="008D63AF"/>
    <w:rsid w:val="008F3F65"/>
    <w:rsid w:val="008F4232"/>
    <w:rsid w:val="008F71BB"/>
    <w:rsid w:val="009015CE"/>
    <w:rsid w:val="009015DC"/>
    <w:rsid w:val="00902C18"/>
    <w:rsid w:val="00911A2F"/>
    <w:rsid w:val="00913920"/>
    <w:rsid w:val="009159AF"/>
    <w:rsid w:val="00920E0F"/>
    <w:rsid w:val="00922119"/>
    <w:rsid w:val="00924074"/>
    <w:rsid w:val="0092504C"/>
    <w:rsid w:val="00925727"/>
    <w:rsid w:val="0093224E"/>
    <w:rsid w:val="00946D52"/>
    <w:rsid w:val="00947C94"/>
    <w:rsid w:val="009504D9"/>
    <w:rsid w:val="00954439"/>
    <w:rsid w:val="0095563F"/>
    <w:rsid w:val="00961A73"/>
    <w:rsid w:val="009638D4"/>
    <w:rsid w:val="0097145A"/>
    <w:rsid w:val="009730C1"/>
    <w:rsid w:val="00984F04"/>
    <w:rsid w:val="00987728"/>
    <w:rsid w:val="00990862"/>
    <w:rsid w:val="009A1371"/>
    <w:rsid w:val="009A5FEC"/>
    <w:rsid w:val="009B2DBA"/>
    <w:rsid w:val="009B7F6A"/>
    <w:rsid w:val="009C18ED"/>
    <w:rsid w:val="009C305D"/>
    <w:rsid w:val="009C426F"/>
    <w:rsid w:val="009C7BB1"/>
    <w:rsid w:val="009D17C5"/>
    <w:rsid w:val="009D29FE"/>
    <w:rsid w:val="009F13E8"/>
    <w:rsid w:val="009F2856"/>
    <w:rsid w:val="009F53A9"/>
    <w:rsid w:val="009F731F"/>
    <w:rsid w:val="00A01E7D"/>
    <w:rsid w:val="00A12218"/>
    <w:rsid w:val="00A13372"/>
    <w:rsid w:val="00A30458"/>
    <w:rsid w:val="00A30713"/>
    <w:rsid w:val="00A316FB"/>
    <w:rsid w:val="00A36B4E"/>
    <w:rsid w:val="00A422C2"/>
    <w:rsid w:val="00A54EB1"/>
    <w:rsid w:val="00A56FE7"/>
    <w:rsid w:val="00A60717"/>
    <w:rsid w:val="00A679D9"/>
    <w:rsid w:val="00A7236E"/>
    <w:rsid w:val="00A73392"/>
    <w:rsid w:val="00A73A80"/>
    <w:rsid w:val="00A755E6"/>
    <w:rsid w:val="00A80963"/>
    <w:rsid w:val="00A81A9F"/>
    <w:rsid w:val="00A828F2"/>
    <w:rsid w:val="00A82DBC"/>
    <w:rsid w:val="00A868BA"/>
    <w:rsid w:val="00A90581"/>
    <w:rsid w:val="00A93F9C"/>
    <w:rsid w:val="00AA2258"/>
    <w:rsid w:val="00AA6304"/>
    <w:rsid w:val="00AB0F35"/>
    <w:rsid w:val="00AB69FB"/>
    <w:rsid w:val="00AC386F"/>
    <w:rsid w:val="00AC7C09"/>
    <w:rsid w:val="00AE3540"/>
    <w:rsid w:val="00AE3F9B"/>
    <w:rsid w:val="00AF1848"/>
    <w:rsid w:val="00B1003A"/>
    <w:rsid w:val="00B10A4F"/>
    <w:rsid w:val="00B119AF"/>
    <w:rsid w:val="00B14093"/>
    <w:rsid w:val="00B202FC"/>
    <w:rsid w:val="00B213AA"/>
    <w:rsid w:val="00B23118"/>
    <w:rsid w:val="00B238F7"/>
    <w:rsid w:val="00B35046"/>
    <w:rsid w:val="00B373A3"/>
    <w:rsid w:val="00B37799"/>
    <w:rsid w:val="00B457EB"/>
    <w:rsid w:val="00B4633C"/>
    <w:rsid w:val="00B518DD"/>
    <w:rsid w:val="00B51FBA"/>
    <w:rsid w:val="00B5700D"/>
    <w:rsid w:val="00B60772"/>
    <w:rsid w:val="00B665DD"/>
    <w:rsid w:val="00B675D2"/>
    <w:rsid w:val="00B71A3F"/>
    <w:rsid w:val="00B8437E"/>
    <w:rsid w:val="00B85AB6"/>
    <w:rsid w:val="00B873DF"/>
    <w:rsid w:val="00B94D78"/>
    <w:rsid w:val="00BA19AA"/>
    <w:rsid w:val="00BC2FD1"/>
    <w:rsid w:val="00BD3DAF"/>
    <w:rsid w:val="00BD6871"/>
    <w:rsid w:val="00BE2353"/>
    <w:rsid w:val="00BE7702"/>
    <w:rsid w:val="00C1092C"/>
    <w:rsid w:val="00C11413"/>
    <w:rsid w:val="00C13569"/>
    <w:rsid w:val="00C3086F"/>
    <w:rsid w:val="00C35EBF"/>
    <w:rsid w:val="00C36170"/>
    <w:rsid w:val="00C3674D"/>
    <w:rsid w:val="00C42AAB"/>
    <w:rsid w:val="00C442A4"/>
    <w:rsid w:val="00C4569A"/>
    <w:rsid w:val="00C46A39"/>
    <w:rsid w:val="00C516A5"/>
    <w:rsid w:val="00C543FE"/>
    <w:rsid w:val="00C56211"/>
    <w:rsid w:val="00C62A90"/>
    <w:rsid w:val="00C63648"/>
    <w:rsid w:val="00C7161D"/>
    <w:rsid w:val="00C8074A"/>
    <w:rsid w:val="00C86183"/>
    <w:rsid w:val="00C87983"/>
    <w:rsid w:val="00C916C0"/>
    <w:rsid w:val="00C91AB0"/>
    <w:rsid w:val="00C93A01"/>
    <w:rsid w:val="00CA0E59"/>
    <w:rsid w:val="00CB0BE5"/>
    <w:rsid w:val="00CB5A0C"/>
    <w:rsid w:val="00CB5A5A"/>
    <w:rsid w:val="00CB749A"/>
    <w:rsid w:val="00CC2312"/>
    <w:rsid w:val="00CD266E"/>
    <w:rsid w:val="00CD62F9"/>
    <w:rsid w:val="00CE380B"/>
    <w:rsid w:val="00CE7232"/>
    <w:rsid w:val="00CF2B73"/>
    <w:rsid w:val="00CF76C6"/>
    <w:rsid w:val="00D0121E"/>
    <w:rsid w:val="00D03B63"/>
    <w:rsid w:val="00D053EF"/>
    <w:rsid w:val="00D14E50"/>
    <w:rsid w:val="00D14EF0"/>
    <w:rsid w:val="00D16057"/>
    <w:rsid w:val="00D233BC"/>
    <w:rsid w:val="00D24DBF"/>
    <w:rsid w:val="00D27A66"/>
    <w:rsid w:val="00D30D69"/>
    <w:rsid w:val="00D3230F"/>
    <w:rsid w:val="00D35D28"/>
    <w:rsid w:val="00D46743"/>
    <w:rsid w:val="00D4676D"/>
    <w:rsid w:val="00D545A5"/>
    <w:rsid w:val="00D70C4C"/>
    <w:rsid w:val="00D729CD"/>
    <w:rsid w:val="00D8489A"/>
    <w:rsid w:val="00D93BD6"/>
    <w:rsid w:val="00DA752B"/>
    <w:rsid w:val="00DB6C6E"/>
    <w:rsid w:val="00DC15B3"/>
    <w:rsid w:val="00DC4DC3"/>
    <w:rsid w:val="00DC4F8B"/>
    <w:rsid w:val="00DD095B"/>
    <w:rsid w:val="00DD48F1"/>
    <w:rsid w:val="00DE128A"/>
    <w:rsid w:val="00DF2824"/>
    <w:rsid w:val="00DF79E5"/>
    <w:rsid w:val="00E00A67"/>
    <w:rsid w:val="00E04F7D"/>
    <w:rsid w:val="00E102EA"/>
    <w:rsid w:val="00E16FC2"/>
    <w:rsid w:val="00E20938"/>
    <w:rsid w:val="00E20A64"/>
    <w:rsid w:val="00E3303B"/>
    <w:rsid w:val="00E41DD8"/>
    <w:rsid w:val="00E443D4"/>
    <w:rsid w:val="00E455DE"/>
    <w:rsid w:val="00E457D0"/>
    <w:rsid w:val="00E462DB"/>
    <w:rsid w:val="00E536EB"/>
    <w:rsid w:val="00E609AB"/>
    <w:rsid w:val="00E658A9"/>
    <w:rsid w:val="00E664C3"/>
    <w:rsid w:val="00E70590"/>
    <w:rsid w:val="00E82FAE"/>
    <w:rsid w:val="00E85DF9"/>
    <w:rsid w:val="00E87B75"/>
    <w:rsid w:val="00E91692"/>
    <w:rsid w:val="00E92810"/>
    <w:rsid w:val="00EA127A"/>
    <w:rsid w:val="00EA2E5C"/>
    <w:rsid w:val="00EB1AFE"/>
    <w:rsid w:val="00EB4D6B"/>
    <w:rsid w:val="00EC5796"/>
    <w:rsid w:val="00EC6879"/>
    <w:rsid w:val="00ED1B58"/>
    <w:rsid w:val="00ED44E4"/>
    <w:rsid w:val="00ED6B15"/>
    <w:rsid w:val="00EE1621"/>
    <w:rsid w:val="00EE21AF"/>
    <w:rsid w:val="00EE45B2"/>
    <w:rsid w:val="00EF1837"/>
    <w:rsid w:val="00EF2958"/>
    <w:rsid w:val="00EF508C"/>
    <w:rsid w:val="00EF73E9"/>
    <w:rsid w:val="00F02C0C"/>
    <w:rsid w:val="00F123BD"/>
    <w:rsid w:val="00F17705"/>
    <w:rsid w:val="00F204F2"/>
    <w:rsid w:val="00F21478"/>
    <w:rsid w:val="00F22B60"/>
    <w:rsid w:val="00F242B5"/>
    <w:rsid w:val="00F24E98"/>
    <w:rsid w:val="00F331B0"/>
    <w:rsid w:val="00F33B7D"/>
    <w:rsid w:val="00F350D3"/>
    <w:rsid w:val="00F51A74"/>
    <w:rsid w:val="00F52A18"/>
    <w:rsid w:val="00F5401A"/>
    <w:rsid w:val="00F55230"/>
    <w:rsid w:val="00F627DE"/>
    <w:rsid w:val="00F7721A"/>
    <w:rsid w:val="00F95690"/>
    <w:rsid w:val="00F95E57"/>
    <w:rsid w:val="00F9681C"/>
    <w:rsid w:val="00FA30A6"/>
    <w:rsid w:val="00FA4247"/>
    <w:rsid w:val="00FA454E"/>
    <w:rsid w:val="00FB2E39"/>
    <w:rsid w:val="00FC5423"/>
    <w:rsid w:val="00FC5F69"/>
    <w:rsid w:val="00FD31DA"/>
    <w:rsid w:val="00FD34AF"/>
    <w:rsid w:val="00FD3D87"/>
    <w:rsid w:val="00FE0CD0"/>
    <w:rsid w:val="00FE1F37"/>
    <w:rsid w:val="00FE2883"/>
    <w:rsid w:val="00FE5F20"/>
    <w:rsid w:val="7D45E2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8F3D6"/>
  <w15:docId w15:val="{14C2342B-A3D1-49F6-8BE1-0D847CAFF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F"/>
    <w:pPr>
      <w:spacing w:after="0" w:line="240" w:lineRule="auto"/>
    </w:pPr>
    <w:rPr>
      <w:rFonts w:ascii="Arial" w:eastAsia="Times New Roman" w:hAnsi="Arial" w:cs="Times New Roman"/>
      <w:sz w:val="28"/>
      <w:szCs w:val="2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rsid w:val="0076525F"/>
    <w:pPr>
      <w:tabs>
        <w:tab w:val="center" w:pos="4252"/>
        <w:tab w:val="right" w:pos="8504"/>
      </w:tabs>
    </w:pPr>
  </w:style>
  <w:style w:type="character" w:customStyle="1" w:styleId="PiedepginaCar">
    <w:name w:val="Pie de página Car"/>
    <w:basedOn w:val="Fuentedeprrafopredeter"/>
    <w:link w:val="Piedepgina"/>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cs="Arial"/>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76525F"/>
    <w:pPr>
      <w:ind w:left="720"/>
      <w:contextualSpacing/>
    </w:pPr>
  </w:style>
  <w:style w:type="table" w:styleId="Tablaconcuadrcula">
    <w:name w:val="Table Grid"/>
    <w:basedOn w:val="Tablanormal"/>
    <w:uiPriority w:val="39"/>
    <w:rsid w:val="00765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Car, Car, Car3"/>
    <w:basedOn w:val="Normal"/>
    <w:link w:val="TextonotapieCar"/>
    <w:uiPriority w:val="99"/>
    <w:unhideWhenUsed/>
    <w:qFormat/>
    <w:rsid w:val="002B47C4"/>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2B47C4"/>
    <w:rPr>
      <w:vertAlign w:val="superscript"/>
    </w:rPr>
  </w:style>
  <w:style w:type="paragraph" w:styleId="Sinespaciado">
    <w:name w:val="No Spacing"/>
    <w:uiPriority w:val="99"/>
    <w:qFormat/>
    <w:rsid w:val="0031674D"/>
    <w:pPr>
      <w:spacing w:after="0" w:line="240" w:lineRule="auto"/>
    </w:pPr>
    <w:rPr>
      <w:rFonts w:ascii="Calibri" w:eastAsia="Calibri" w:hAnsi="Calibri" w:cs="Times New Roman"/>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C33BE"/>
    <w:pPr>
      <w:jc w:val="both"/>
    </w:pPr>
    <w:rPr>
      <w:rFonts w:asciiTheme="minorHAnsi" w:eastAsiaTheme="minorHAnsi" w:hAnsiTheme="minorHAnsi" w:cstheme="minorBidi"/>
      <w:sz w:val="22"/>
      <w:szCs w:val="22"/>
      <w:vertAlign w:val="superscript"/>
      <w:lang w:eastAsia="en-US"/>
    </w:rPr>
  </w:style>
  <w:style w:type="character" w:customStyle="1" w:styleId="corte4fondoCarCar1">
    <w:name w:val="corte4 fondo Car Car1"/>
    <w:link w:val="corte4fondoCar"/>
    <w:locked/>
    <w:rsid w:val="008C6646"/>
    <w:rPr>
      <w:rFonts w:ascii="Arial" w:hAnsi="Arial" w:cs="Arial"/>
      <w:sz w:val="30"/>
      <w:lang w:val="es-ES_tradnl"/>
    </w:rPr>
  </w:style>
  <w:style w:type="paragraph" w:customStyle="1" w:styleId="corte4fondoCar">
    <w:name w:val="corte4 fondo Car"/>
    <w:basedOn w:val="Normal"/>
    <w:link w:val="corte4fondoCarCar1"/>
    <w:rsid w:val="008C6646"/>
    <w:pPr>
      <w:spacing w:line="360" w:lineRule="auto"/>
      <w:ind w:firstLine="709"/>
      <w:jc w:val="both"/>
    </w:pPr>
    <w:rPr>
      <w:rFonts w:eastAsiaTheme="minorHAnsi" w:cs="Arial"/>
      <w:sz w:val="30"/>
      <w:szCs w:val="2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035142">
      <w:bodyDiv w:val="1"/>
      <w:marLeft w:val="0"/>
      <w:marRight w:val="0"/>
      <w:marTop w:val="0"/>
      <w:marBottom w:val="0"/>
      <w:divBdr>
        <w:top w:val="none" w:sz="0" w:space="0" w:color="auto"/>
        <w:left w:val="none" w:sz="0" w:space="0" w:color="auto"/>
        <w:bottom w:val="none" w:sz="0" w:space="0" w:color="auto"/>
        <w:right w:val="none" w:sz="0" w:space="0" w:color="auto"/>
      </w:divBdr>
    </w:div>
    <w:div w:id="318923639">
      <w:bodyDiv w:val="1"/>
      <w:marLeft w:val="0"/>
      <w:marRight w:val="0"/>
      <w:marTop w:val="0"/>
      <w:marBottom w:val="0"/>
      <w:divBdr>
        <w:top w:val="none" w:sz="0" w:space="0" w:color="auto"/>
        <w:left w:val="none" w:sz="0" w:space="0" w:color="auto"/>
        <w:bottom w:val="none" w:sz="0" w:space="0" w:color="auto"/>
        <w:right w:val="none" w:sz="0" w:space="0" w:color="auto"/>
      </w:divBdr>
    </w:div>
    <w:div w:id="592737245">
      <w:bodyDiv w:val="1"/>
      <w:marLeft w:val="0"/>
      <w:marRight w:val="0"/>
      <w:marTop w:val="0"/>
      <w:marBottom w:val="0"/>
      <w:divBdr>
        <w:top w:val="none" w:sz="0" w:space="0" w:color="auto"/>
        <w:left w:val="none" w:sz="0" w:space="0" w:color="auto"/>
        <w:bottom w:val="none" w:sz="0" w:space="0" w:color="auto"/>
        <w:right w:val="none" w:sz="0" w:space="0" w:color="auto"/>
      </w:divBdr>
    </w:div>
    <w:div w:id="682391780">
      <w:bodyDiv w:val="1"/>
      <w:marLeft w:val="0"/>
      <w:marRight w:val="0"/>
      <w:marTop w:val="0"/>
      <w:marBottom w:val="0"/>
      <w:divBdr>
        <w:top w:val="none" w:sz="0" w:space="0" w:color="auto"/>
        <w:left w:val="none" w:sz="0" w:space="0" w:color="auto"/>
        <w:bottom w:val="none" w:sz="0" w:space="0" w:color="auto"/>
        <w:right w:val="none" w:sz="0" w:space="0" w:color="auto"/>
      </w:divBdr>
    </w:div>
    <w:div w:id="1183205353">
      <w:bodyDiv w:val="1"/>
      <w:marLeft w:val="0"/>
      <w:marRight w:val="0"/>
      <w:marTop w:val="0"/>
      <w:marBottom w:val="0"/>
      <w:divBdr>
        <w:top w:val="none" w:sz="0" w:space="0" w:color="auto"/>
        <w:left w:val="none" w:sz="0" w:space="0" w:color="auto"/>
        <w:bottom w:val="none" w:sz="0" w:space="0" w:color="auto"/>
        <w:right w:val="none" w:sz="0" w:space="0" w:color="auto"/>
      </w:divBdr>
    </w:div>
    <w:div w:id="1546747690">
      <w:bodyDiv w:val="1"/>
      <w:marLeft w:val="0"/>
      <w:marRight w:val="0"/>
      <w:marTop w:val="0"/>
      <w:marBottom w:val="0"/>
      <w:divBdr>
        <w:top w:val="none" w:sz="0" w:space="0" w:color="auto"/>
        <w:left w:val="none" w:sz="0" w:space="0" w:color="auto"/>
        <w:bottom w:val="none" w:sz="0" w:space="0" w:color="auto"/>
        <w:right w:val="none" w:sz="0" w:space="0" w:color="auto"/>
      </w:divBdr>
    </w:div>
    <w:div w:id="1622958555">
      <w:bodyDiv w:val="1"/>
      <w:marLeft w:val="0"/>
      <w:marRight w:val="0"/>
      <w:marTop w:val="0"/>
      <w:marBottom w:val="0"/>
      <w:divBdr>
        <w:top w:val="none" w:sz="0" w:space="0" w:color="auto"/>
        <w:left w:val="none" w:sz="0" w:space="0" w:color="auto"/>
        <w:bottom w:val="none" w:sz="0" w:space="0" w:color="auto"/>
        <w:right w:val="none" w:sz="0" w:space="0" w:color="auto"/>
      </w:divBdr>
    </w:div>
    <w:div w:id="1919249363">
      <w:bodyDiv w:val="1"/>
      <w:marLeft w:val="0"/>
      <w:marRight w:val="0"/>
      <w:marTop w:val="0"/>
      <w:marBottom w:val="0"/>
      <w:divBdr>
        <w:top w:val="none" w:sz="0" w:space="0" w:color="auto"/>
        <w:left w:val="none" w:sz="0" w:space="0" w:color="auto"/>
        <w:bottom w:val="none" w:sz="0" w:space="0" w:color="auto"/>
        <w:right w:val="none" w:sz="0" w:space="0" w:color="auto"/>
      </w:divBdr>
    </w:div>
    <w:div w:id="1969974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57321-3DE5-4CF1-8B59-77078D9E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9</Pages>
  <Words>3900</Words>
  <Characters>21104</Characters>
  <Application>Microsoft Office Word</Application>
  <DocSecurity>0</DocSecurity>
  <Lines>586</Lines>
  <Paragraphs>136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Magistrado Salvador</dc:creator>
  <cp:keywords/>
  <dc:description/>
  <cp:lastModifiedBy>VICTOR HUGO ARROYO SANDOVAL</cp:lastModifiedBy>
  <cp:revision>3</cp:revision>
  <cp:lastPrinted>2026-02-17T23:52:00Z</cp:lastPrinted>
  <dcterms:created xsi:type="dcterms:W3CDTF">2026-02-17T23:49:00Z</dcterms:created>
  <dcterms:modified xsi:type="dcterms:W3CDTF">2026-02-18T01:18:00Z</dcterms:modified>
</cp:coreProperties>
</file>